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996F4" w14:textId="77777777" w:rsidR="00B01D92" w:rsidRDefault="00B01D92" w:rsidP="00B01D92">
      <w:pPr>
        <w:spacing w:after="160" w:line="240" w:lineRule="auto"/>
        <w:rPr>
          <w:rFonts w:cs="Times New Roman"/>
          <w:b/>
          <w:szCs w:val="24"/>
          <w:lang w:val="en-US"/>
        </w:rPr>
      </w:pPr>
      <w:r w:rsidRPr="005E7C77">
        <w:rPr>
          <w:rFonts w:cs="Times New Roman"/>
          <w:b/>
          <w:szCs w:val="24"/>
          <w:lang w:val="en-US"/>
        </w:rPr>
        <w:t>Supplementary material. Tuned predictive models</w:t>
      </w:r>
    </w:p>
    <w:p w14:paraId="6260EB7A" w14:textId="57989AC6" w:rsidR="00B01D92" w:rsidRPr="005E7C77" w:rsidRDefault="00B01D92" w:rsidP="00B01D92">
      <w:pPr>
        <w:spacing w:after="160"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For each hyperparameter, </w:t>
      </w:r>
      <w:r w:rsidRPr="005E7C77">
        <w:rPr>
          <w:rFonts w:cs="Times New Roman"/>
          <w:szCs w:val="24"/>
          <w:lang w:val="en-US"/>
        </w:rPr>
        <w:t>the range and step used in the grid search</w:t>
      </w:r>
      <w:r>
        <w:rPr>
          <w:rFonts w:cs="Times New Roman"/>
          <w:szCs w:val="24"/>
          <w:lang w:val="en-US"/>
        </w:rPr>
        <w:t>,</w:t>
      </w:r>
      <w:r w:rsidRPr="005E7C77">
        <w:rPr>
          <w:rFonts w:cs="Times New Roman"/>
          <w:szCs w:val="24"/>
          <w:lang w:val="en-US"/>
        </w:rPr>
        <w:t xml:space="preserve"> over numeric parameters</w:t>
      </w:r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as</w:t>
      </w:r>
      <w:r w:rsidRPr="005E7C77">
        <w:rPr>
          <w:rFonts w:cs="Times New Roman"/>
          <w:szCs w:val="24"/>
          <w:lang w:val="en-US"/>
        </w:rPr>
        <w:t>recommended</w:t>
      </w:r>
      <w:proofErr w:type="spellEnd"/>
      <w:r w:rsidRPr="005E7C77">
        <w:rPr>
          <w:rFonts w:cs="Times New Roman"/>
          <w:szCs w:val="24"/>
          <w:lang w:val="en-US"/>
        </w:rPr>
        <w:t xml:space="preserve"> in the scikit/</w:t>
      </w:r>
      <w:proofErr w:type="spellStart"/>
      <w:r w:rsidRPr="005E7C77">
        <w:rPr>
          <w:rFonts w:cs="Times New Roman"/>
          <w:szCs w:val="24"/>
          <w:lang w:val="en-US"/>
        </w:rPr>
        <w:t>sklearn</w:t>
      </w:r>
      <w:proofErr w:type="spellEnd"/>
      <w:r w:rsidRPr="005E7C77">
        <w:rPr>
          <w:rFonts w:cs="Times New Roman"/>
          <w:szCs w:val="24"/>
          <w:lang w:val="en-US"/>
        </w:rPr>
        <w:t xml:space="preserve"> and </w:t>
      </w:r>
      <w:proofErr w:type="spellStart"/>
      <w:r w:rsidRPr="005E7C77">
        <w:rPr>
          <w:rFonts w:cs="Times New Roman"/>
          <w:szCs w:val="24"/>
          <w:lang w:val="en-US"/>
        </w:rPr>
        <w:t>Keras</w:t>
      </w:r>
      <w:proofErr w:type="spellEnd"/>
      <w:r w:rsidRPr="005E7C77">
        <w:rPr>
          <w:rFonts w:cs="Times New Roman"/>
          <w:szCs w:val="24"/>
          <w:lang w:val="en-US"/>
        </w:rPr>
        <w:t xml:space="preserve"> documentation</w:t>
      </w:r>
      <w:r>
        <w:rPr>
          <w:rFonts w:cs="Times New Roman"/>
          <w:szCs w:val="24"/>
          <w:lang w:val="en-US"/>
        </w:rPr>
        <w:t>, are presented in the columns</w:t>
      </w:r>
      <w:r w:rsidRPr="005E7C77">
        <w:rPr>
          <w:rFonts w:cs="Times New Roman"/>
          <w:szCs w:val="24"/>
          <w:lang w:val="en-US"/>
        </w:rPr>
        <w:t>. Unmentioned parameters remain at their respective default values.</w:t>
      </w:r>
      <w:r>
        <w:rPr>
          <w:rFonts w:cs="Times New Roman"/>
          <w:szCs w:val="24"/>
          <w:lang w:val="en-US"/>
        </w:rPr>
        <w:t xml:space="preserve"> The hyperparameter’s values showing the highest AUC are also reported in the last column.</w:t>
      </w:r>
    </w:p>
    <w:p w14:paraId="3B36832F" w14:textId="77777777" w:rsidR="00B01D92" w:rsidRPr="005E7C77" w:rsidRDefault="00B01D92" w:rsidP="00B01D92">
      <w:pPr>
        <w:spacing w:line="240" w:lineRule="auto"/>
        <w:rPr>
          <w:rFonts w:cs="Times New Roman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6"/>
        <w:gridCol w:w="2760"/>
        <w:gridCol w:w="3254"/>
      </w:tblGrid>
      <w:tr w:rsidR="00B01D92" w:rsidRPr="00B01D92" w14:paraId="2A61F723" w14:textId="77777777" w:rsidTr="00CE086C">
        <w:tc>
          <w:tcPr>
            <w:tcW w:w="1784" w:type="pct"/>
            <w:shd w:val="clear" w:color="auto" w:fill="E7E6E6" w:themeFill="background2"/>
            <w:vAlign w:val="center"/>
          </w:tcPr>
          <w:p w14:paraId="35537013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E7C77">
              <w:rPr>
                <w:rFonts w:cs="Times New Roman"/>
                <w:b/>
                <w:szCs w:val="24"/>
                <w:lang w:val="en-US"/>
              </w:rPr>
              <w:t>Hyperparameter</w:t>
            </w:r>
          </w:p>
        </w:tc>
        <w:tc>
          <w:tcPr>
            <w:tcW w:w="1476" w:type="pct"/>
            <w:shd w:val="clear" w:color="auto" w:fill="E7E6E6" w:themeFill="background2"/>
            <w:vAlign w:val="center"/>
          </w:tcPr>
          <w:p w14:paraId="5CFF661D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E7C77">
              <w:rPr>
                <w:rFonts w:cs="Times New Roman"/>
                <w:b/>
                <w:szCs w:val="24"/>
                <w:lang w:val="en-US"/>
              </w:rPr>
              <w:t>Tested range (step)</w:t>
            </w:r>
          </w:p>
        </w:tc>
        <w:tc>
          <w:tcPr>
            <w:tcW w:w="1740" w:type="pct"/>
            <w:shd w:val="clear" w:color="auto" w:fill="E7E6E6" w:themeFill="background2"/>
            <w:vAlign w:val="center"/>
          </w:tcPr>
          <w:p w14:paraId="4CFD3EE0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E7C77">
              <w:rPr>
                <w:rFonts w:cs="Times New Roman"/>
                <w:b/>
                <w:szCs w:val="24"/>
                <w:lang w:val="en-US"/>
              </w:rPr>
              <w:t>Value with the highest AUC</w:t>
            </w:r>
          </w:p>
        </w:tc>
      </w:tr>
      <w:tr w:rsidR="00B01D92" w:rsidRPr="005E7C77" w14:paraId="1859D3D4" w14:textId="77777777" w:rsidTr="00CE086C">
        <w:tc>
          <w:tcPr>
            <w:tcW w:w="5000" w:type="pct"/>
            <w:gridSpan w:val="3"/>
            <w:vAlign w:val="center"/>
          </w:tcPr>
          <w:p w14:paraId="0B52B270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  <w:p w14:paraId="7E94396B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E7C77">
              <w:rPr>
                <w:rFonts w:cs="Times New Roman"/>
                <w:b/>
                <w:szCs w:val="24"/>
                <w:lang w:val="en-US"/>
              </w:rPr>
              <w:t>Logistic Regression</w:t>
            </w:r>
          </w:p>
          <w:p w14:paraId="176BA9B2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B01D92" w:rsidRPr="005E7C77" w14:paraId="4994A169" w14:textId="77777777" w:rsidTr="00CE086C">
        <w:tc>
          <w:tcPr>
            <w:tcW w:w="1784" w:type="pct"/>
            <w:vAlign w:val="center"/>
          </w:tcPr>
          <w:p w14:paraId="49202E67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Solver</w:t>
            </w:r>
          </w:p>
        </w:tc>
        <w:tc>
          <w:tcPr>
            <w:tcW w:w="1476" w:type="pct"/>
            <w:vAlign w:val="center"/>
          </w:tcPr>
          <w:p w14:paraId="72A0FCB5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proofErr w:type="spellStart"/>
            <w:r w:rsidRPr="005E7C77">
              <w:rPr>
                <w:rFonts w:cs="Times New Roman"/>
                <w:szCs w:val="24"/>
                <w:lang w:val="en-US"/>
              </w:rPr>
              <w:t>liblinear</w:t>
            </w:r>
            <w:proofErr w:type="spellEnd"/>
          </w:p>
        </w:tc>
        <w:tc>
          <w:tcPr>
            <w:tcW w:w="1740" w:type="pct"/>
            <w:vAlign w:val="center"/>
          </w:tcPr>
          <w:p w14:paraId="250B9D0C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proofErr w:type="spellStart"/>
            <w:r w:rsidRPr="005E7C77">
              <w:rPr>
                <w:rFonts w:cs="Times New Roman"/>
                <w:szCs w:val="24"/>
                <w:lang w:val="en-US"/>
              </w:rPr>
              <w:t>liblinear</w:t>
            </w:r>
            <w:proofErr w:type="spellEnd"/>
          </w:p>
        </w:tc>
      </w:tr>
      <w:tr w:rsidR="00B01D92" w:rsidRPr="005E7C77" w14:paraId="097A1071" w14:textId="77777777" w:rsidTr="00CE086C">
        <w:tc>
          <w:tcPr>
            <w:tcW w:w="1784" w:type="pct"/>
            <w:vAlign w:val="center"/>
          </w:tcPr>
          <w:p w14:paraId="660120FE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C-value</w:t>
            </w:r>
          </w:p>
        </w:tc>
        <w:tc>
          <w:tcPr>
            <w:tcW w:w="1476" w:type="pct"/>
            <w:vAlign w:val="center"/>
          </w:tcPr>
          <w:p w14:paraId="545BA709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0.1-5 (0.1)</w:t>
            </w:r>
          </w:p>
        </w:tc>
        <w:tc>
          <w:tcPr>
            <w:tcW w:w="1740" w:type="pct"/>
            <w:vAlign w:val="center"/>
          </w:tcPr>
          <w:p w14:paraId="5B23DA49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3.0</w:t>
            </w:r>
          </w:p>
        </w:tc>
      </w:tr>
      <w:tr w:rsidR="00B01D92" w:rsidRPr="005E7C77" w14:paraId="3B55D0B3" w14:textId="77777777" w:rsidTr="00CE086C">
        <w:tc>
          <w:tcPr>
            <w:tcW w:w="5000" w:type="pct"/>
            <w:gridSpan w:val="3"/>
            <w:vAlign w:val="center"/>
          </w:tcPr>
          <w:p w14:paraId="2AD58470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  <w:p w14:paraId="5C4677CE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E7C77">
              <w:rPr>
                <w:rFonts w:cs="Times New Roman"/>
                <w:b/>
                <w:szCs w:val="24"/>
                <w:lang w:val="en-US"/>
              </w:rPr>
              <w:t>K-neighbor</w:t>
            </w:r>
          </w:p>
          <w:p w14:paraId="166EFFBE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B01D92" w:rsidRPr="005E7C77" w14:paraId="31ECAC1A" w14:textId="77777777" w:rsidTr="00CE086C">
        <w:tc>
          <w:tcPr>
            <w:tcW w:w="1784" w:type="pct"/>
            <w:vAlign w:val="center"/>
          </w:tcPr>
          <w:p w14:paraId="6634311A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76" w:type="pct"/>
            <w:vAlign w:val="center"/>
          </w:tcPr>
          <w:p w14:paraId="7B4C969F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pct"/>
            <w:vAlign w:val="center"/>
          </w:tcPr>
          <w:p w14:paraId="443B4C58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01D92" w:rsidRPr="005E7C77" w14:paraId="4F64A0B0" w14:textId="77777777" w:rsidTr="00CE086C">
        <w:tc>
          <w:tcPr>
            <w:tcW w:w="1784" w:type="pct"/>
            <w:vAlign w:val="center"/>
          </w:tcPr>
          <w:p w14:paraId="5F933D02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Number of neighbors</w:t>
            </w:r>
          </w:p>
        </w:tc>
        <w:tc>
          <w:tcPr>
            <w:tcW w:w="1476" w:type="pct"/>
            <w:vAlign w:val="center"/>
          </w:tcPr>
          <w:p w14:paraId="2E984E38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3-20 (1)</w:t>
            </w:r>
          </w:p>
        </w:tc>
        <w:tc>
          <w:tcPr>
            <w:tcW w:w="1740" w:type="pct"/>
            <w:vAlign w:val="center"/>
          </w:tcPr>
          <w:p w14:paraId="23FD81AD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B01D92" w:rsidRPr="005E7C77" w14:paraId="34381AA0" w14:textId="77777777" w:rsidTr="00CE086C">
        <w:tc>
          <w:tcPr>
            <w:tcW w:w="1784" w:type="pct"/>
            <w:vAlign w:val="center"/>
          </w:tcPr>
          <w:p w14:paraId="62756DC8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Leaf size</w:t>
            </w:r>
          </w:p>
        </w:tc>
        <w:tc>
          <w:tcPr>
            <w:tcW w:w="1476" w:type="pct"/>
            <w:vAlign w:val="center"/>
          </w:tcPr>
          <w:p w14:paraId="4E01766F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20-50 (10)</w:t>
            </w:r>
          </w:p>
        </w:tc>
        <w:tc>
          <w:tcPr>
            <w:tcW w:w="1740" w:type="pct"/>
            <w:vAlign w:val="center"/>
          </w:tcPr>
          <w:p w14:paraId="292965EE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30</w:t>
            </w:r>
          </w:p>
        </w:tc>
      </w:tr>
      <w:tr w:rsidR="00B01D92" w:rsidRPr="005E7C77" w14:paraId="301E4E33" w14:textId="77777777" w:rsidTr="00CE086C">
        <w:tc>
          <w:tcPr>
            <w:tcW w:w="5000" w:type="pct"/>
            <w:gridSpan w:val="3"/>
            <w:vAlign w:val="center"/>
          </w:tcPr>
          <w:p w14:paraId="67624AAF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  <w:p w14:paraId="40D7FE41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E7C77">
              <w:rPr>
                <w:rFonts w:cs="Times New Roman"/>
                <w:b/>
                <w:szCs w:val="24"/>
                <w:lang w:val="en-US"/>
              </w:rPr>
              <w:t>Random Forest</w:t>
            </w:r>
          </w:p>
          <w:p w14:paraId="3941E5EC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B01D92" w:rsidRPr="005E7C77" w14:paraId="2BF2B1D3" w14:textId="77777777" w:rsidTr="00CE086C">
        <w:tc>
          <w:tcPr>
            <w:tcW w:w="1784" w:type="pct"/>
            <w:vAlign w:val="center"/>
          </w:tcPr>
          <w:p w14:paraId="15AACE9A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Number of estimators</w:t>
            </w:r>
          </w:p>
        </w:tc>
        <w:tc>
          <w:tcPr>
            <w:tcW w:w="1476" w:type="pct"/>
            <w:vAlign w:val="center"/>
          </w:tcPr>
          <w:p w14:paraId="54C495C7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10-500 (10)</w:t>
            </w:r>
          </w:p>
        </w:tc>
        <w:tc>
          <w:tcPr>
            <w:tcW w:w="1740" w:type="pct"/>
            <w:vAlign w:val="center"/>
          </w:tcPr>
          <w:p w14:paraId="14B2D71A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220</w:t>
            </w:r>
          </w:p>
        </w:tc>
      </w:tr>
      <w:tr w:rsidR="00B01D92" w:rsidRPr="005E7C77" w14:paraId="01C5980B" w14:textId="77777777" w:rsidTr="00CE086C">
        <w:tc>
          <w:tcPr>
            <w:tcW w:w="1784" w:type="pct"/>
            <w:vAlign w:val="center"/>
          </w:tcPr>
          <w:p w14:paraId="189CBA08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Maximal features</w:t>
            </w:r>
          </w:p>
        </w:tc>
        <w:tc>
          <w:tcPr>
            <w:tcW w:w="1476" w:type="pct"/>
            <w:vAlign w:val="center"/>
          </w:tcPr>
          <w:p w14:paraId="4F99783B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2-10 (1)</w:t>
            </w:r>
          </w:p>
        </w:tc>
        <w:tc>
          <w:tcPr>
            <w:tcW w:w="1740" w:type="pct"/>
            <w:vAlign w:val="center"/>
          </w:tcPr>
          <w:p w14:paraId="4DA65988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B01D92" w:rsidRPr="005E7C77" w14:paraId="53D261CE" w14:textId="77777777" w:rsidTr="00CE086C">
        <w:tc>
          <w:tcPr>
            <w:tcW w:w="5000" w:type="pct"/>
            <w:gridSpan w:val="3"/>
            <w:vAlign w:val="center"/>
          </w:tcPr>
          <w:p w14:paraId="1466851D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  <w:p w14:paraId="3C0D55F8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E7C77">
              <w:rPr>
                <w:rFonts w:cs="Times New Roman"/>
                <w:b/>
                <w:szCs w:val="24"/>
                <w:lang w:val="en-US"/>
              </w:rPr>
              <w:t>Dense Neural Networks</w:t>
            </w:r>
          </w:p>
          <w:p w14:paraId="66A7F0EB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B01D92" w:rsidRPr="005E7C77" w14:paraId="3C463B5F" w14:textId="77777777" w:rsidTr="00CE086C">
        <w:tc>
          <w:tcPr>
            <w:tcW w:w="1784" w:type="pct"/>
            <w:vAlign w:val="center"/>
          </w:tcPr>
          <w:p w14:paraId="48FEEE08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Number of hidden layers</w:t>
            </w:r>
          </w:p>
        </w:tc>
        <w:tc>
          <w:tcPr>
            <w:tcW w:w="1476" w:type="pct"/>
            <w:vAlign w:val="center"/>
          </w:tcPr>
          <w:p w14:paraId="76FE8CB5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1-5 (1)</w:t>
            </w:r>
          </w:p>
        </w:tc>
        <w:tc>
          <w:tcPr>
            <w:tcW w:w="1740" w:type="pct"/>
            <w:vAlign w:val="center"/>
          </w:tcPr>
          <w:p w14:paraId="1E68F9DC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B01D92" w:rsidRPr="005E7C77" w14:paraId="537B5BA5" w14:textId="77777777" w:rsidTr="00CE086C">
        <w:tc>
          <w:tcPr>
            <w:tcW w:w="1784" w:type="pct"/>
            <w:vAlign w:val="center"/>
          </w:tcPr>
          <w:p w14:paraId="6D608C2B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Number of nodes</w:t>
            </w:r>
          </w:p>
          <w:p w14:paraId="2BEE339A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in each layer</w:t>
            </w:r>
          </w:p>
        </w:tc>
        <w:tc>
          <w:tcPr>
            <w:tcW w:w="1476" w:type="pct"/>
            <w:vAlign w:val="center"/>
          </w:tcPr>
          <w:p w14:paraId="6C3E56A9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32-128 (32)</w:t>
            </w:r>
          </w:p>
        </w:tc>
        <w:tc>
          <w:tcPr>
            <w:tcW w:w="1740" w:type="pct"/>
            <w:vAlign w:val="center"/>
          </w:tcPr>
          <w:p w14:paraId="2E8F88AF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64</w:t>
            </w:r>
          </w:p>
        </w:tc>
      </w:tr>
      <w:tr w:rsidR="00B01D92" w:rsidRPr="005E7C77" w14:paraId="0EA701C9" w14:textId="77777777" w:rsidTr="00CE086C">
        <w:tc>
          <w:tcPr>
            <w:tcW w:w="1784" w:type="pct"/>
            <w:vAlign w:val="center"/>
          </w:tcPr>
          <w:p w14:paraId="3E779A04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Kernel type</w:t>
            </w:r>
          </w:p>
        </w:tc>
        <w:tc>
          <w:tcPr>
            <w:tcW w:w="1476" w:type="pct"/>
            <w:vAlign w:val="center"/>
          </w:tcPr>
          <w:p w14:paraId="0D5C5376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normal / random uniform</w:t>
            </w:r>
          </w:p>
        </w:tc>
        <w:tc>
          <w:tcPr>
            <w:tcW w:w="1740" w:type="pct"/>
            <w:vAlign w:val="center"/>
          </w:tcPr>
          <w:p w14:paraId="29FA9EB3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normal</w:t>
            </w:r>
          </w:p>
        </w:tc>
      </w:tr>
      <w:tr w:rsidR="00B01D92" w:rsidRPr="005E7C77" w14:paraId="02D237D0" w14:textId="77777777" w:rsidTr="00CE086C">
        <w:tc>
          <w:tcPr>
            <w:tcW w:w="1784" w:type="pct"/>
            <w:vAlign w:val="center"/>
          </w:tcPr>
          <w:p w14:paraId="37FC3DCF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Learning rate</w:t>
            </w:r>
          </w:p>
        </w:tc>
        <w:tc>
          <w:tcPr>
            <w:tcW w:w="1476" w:type="pct"/>
            <w:vAlign w:val="center"/>
          </w:tcPr>
          <w:p w14:paraId="62DBF41B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0.00001-0.1 (0.0005)</w:t>
            </w:r>
          </w:p>
        </w:tc>
        <w:tc>
          <w:tcPr>
            <w:tcW w:w="1740" w:type="pct"/>
            <w:vAlign w:val="center"/>
          </w:tcPr>
          <w:p w14:paraId="2B309BB5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0.008</w:t>
            </w:r>
          </w:p>
        </w:tc>
      </w:tr>
      <w:tr w:rsidR="00B01D92" w:rsidRPr="005E7C77" w14:paraId="5EECC082" w14:textId="77777777" w:rsidTr="00CE086C">
        <w:tc>
          <w:tcPr>
            <w:tcW w:w="1784" w:type="pct"/>
            <w:vAlign w:val="center"/>
          </w:tcPr>
          <w:p w14:paraId="55B3DDDC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Shuffling of input samples</w:t>
            </w:r>
          </w:p>
        </w:tc>
        <w:tc>
          <w:tcPr>
            <w:tcW w:w="1476" w:type="pct"/>
            <w:vAlign w:val="center"/>
          </w:tcPr>
          <w:p w14:paraId="70531CB5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Yes</w:t>
            </w:r>
          </w:p>
        </w:tc>
        <w:tc>
          <w:tcPr>
            <w:tcW w:w="1740" w:type="pct"/>
            <w:vAlign w:val="center"/>
          </w:tcPr>
          <w:p w14:paraId="3F815027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Yes</w:t>
            </w:r>
          </w:p>
        </w:tc>
      </w:tr>
      <w:tr w:rsidR="00B01D92" w:rsidRPr="005E7C77" w14:paraId="4E5CACF3" w14:textId="77777777" w:rsidTr="00CE086C">
        <w:tc>
          <w:tcPr>
            <w:tcW w:w="1784" w:type="pct"/>
            <w:vAlign w:val="center"/>
          </w:tcPr>
          <w:p w14:paraId="3BA21AFC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Batch size for input layer</w:t>
            </w:r>
          </w:p>
        </w:tc>
        <w:tc>
          <w:tcPr>
            <w:tcW w:w="1476" w:type="pct"/>
            <w:vAlign w:val="center"/>
          </w:tcPr>
          <w:p w14:paraId="54F214A1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1-256 (32)</w:t>
            </w:r>
          </w:p>
        </w:tc>
        <w:tc>
          <w:tcPr>
            <w:tcW w:w="1740" w:type="pct"/>
            <w:vAlign w:val="center"/>
          </w:tcPr>
          <w:p w14:paraId="660E5195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01D92" w:rsidRPr="005E7C77" w14:paraId="17544626" w14:textId="77777777" w:rsidTr="00CE086C">
        <w:tc>
          <w:tcPr>
            <w:tcW w:w="1784" w:type="pct"/>
            <w:vAlign w:val="center"/>
          </w:tcPr>
          <w:p w14:paraId="5463CEBA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Activation function</w:t>
            </w:r>
          </w:p>
          <w:p w14:paraId="13FE975B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for last layer</w:t>
            </w:r>
          </w:p>
        </w:tc>
        <w:tc>
          <w:tcPr>
            <w:tcW w:w="1476" w:type="pct"/>
            <w:vAlign w:val="center"/>
          </w:tcPr>
          <w:p w14:paraId="2901331C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Sigmoid</w:t>
            </w:r>
          </w:p>
        </w:tc>
        <w:tc>
          <w:tcPr>
            <w:tcW w:w="1740" w:type="pct"/>
            <w:vAlign w:val="center"/>
          </w:tcPr>
          <w:p w14:paraId="2E1283BA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Sigmoid</w:t>
            </w:r>
          </w:p>
        </w:tc>
      </w:tr>
      <w:tr w:rsidR="00B01D92" w:rsidRPr="005E7C77" w14:paraId="731E93E6" w14:textId="77777777" w:rsidTr="00CE086C">
        <w:tc>
          <w:tcPr>
            <w:tcW w:w="1784" w:type="pct"/>
            <w:vAlign w:val="center"/>
          </w:tcPr>
          <w:p w14:paraId="1713CF89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Activation function type</w:t>
            </w:r>
          </w:p>
          <w:p w14:paraId="6E0D894B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for other layers</w:t>
            </w:r>
          </w:p>
        </w:tc>
        <w:tc>
          <w:tcPr>
            <w:tcW w:w="1476" w:type="pct"/>
            <w:vAlign w:val="center"/>
          </w:tcPr>
          <w:p w14:paraId="1858E9E0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proofErr w:type="spellStart"/>
            <w:r w:rsidRPr="005E7C77">
              <w:rPr>
                <w:rFonts w:cs="Times New Roman"/>
                <w:szCs w:val="24"/>
                <w:lang w:val="en-US"/>
              </w:rPr>
              <w:t>ReLu</w:t>
            </w:r>
            <w:proofErr w:type="spellEnd"/>
            <w:r w:rsidRPr="005E7C77">
              <w:rPr>
                <w:rFonts w:cs="Times New Roman"/>
                <w:szCs w:val="24"/>
                <w:lang w:val="en-US"/>
              </w:rPr>
              <w:t xml:space="preserve"> / Sigmoid / Tanh</w:t>
            </w:r>
          </w:p>
        </w:tc>
        <w:tc>
          <w:tcPr>
            <w:tcW w:w="1740" w:type="pct"/>
            <w:vAlign w:val="center"/>
          </w:tcPr>
          <w:p w14:paraId="2610F1F2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Sigmoid</w:t>
            </w:r>
          </w:p>
        </w:tc>
      </w:tr>
      <w:tr w:rsidR="00B01D92" w:rsidRPr="005E7C77" w14:paraId="4C5A0F7B" w14:textId="77777777" w:rsidTr="00CE086C">
        <w:tc>
          <w:tcPr>
            <w:tcW w:w="1784" w:type="pct"/>
            <w:vAlign w:val="center"/>
          </w:tcPr>
          <w:p w14:paraId="771CC73A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Loss function</w:t>
            </w:r>
          </w:p>
        </w:tc>
        <w:tc>
          <w:tcPr>
            <w:tcW w:w="1476" w:type="pct"/>
            <w:vAlign w:val="center"/>
          </w:tcPr>
          <w:p w14:paraId="2613F2D5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Binary cross-entropy</w:t>
            </w:r>
          </w:p>
        </w:tc>
        <w:tc>
          <w:tcPr>
            <w:tcW w:w="1740" w:type="pct"/>
            <w:vAlign w:val="center"/>
          </w:tcPr>
          <w:p w14:paraId="6657AB78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Binary cross-entropy</w:t>
            </w:r>
          </w:p>
        </w:tc>
      </w:tr>
      <w:tr w:rsidR="00B01D92" w:rsidRPr="005E7C77" w14:paraId="2D4D3A87" w14:textId="77777777" w:rsidTr="00CE086C">
        <w:tc>
          <w:tcPr>
            <w:tcW w:w="1784" w:type="pct"/>
            <w:vAlign w:val="center"/>
          </w:tcPr>
          <w:p w14:paraId="3610C94F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Optimizer</w:t>
            </w:r>
          </w:p>
        </w:tc>
        <w:tc>
          <w:tcPr>
            <w:tcW w:w="1476" w:type="pct"/>
            <w:vAlign w:val="center"/>
          </w:tcPr>
          <w:p w14:paraId="3D07BD8E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Adam / SGD</w:t>
            </w:r>
          </w:p>
        </w:tc>
        <w:tc>
          <w:tcPr>
            <w:tcW w:w="1740" w:type="pct"/>
            <w:vAlign w:val="center"/>
          </w:tcPr>
          <w:p w14:paraId="6CFFD2F7" w14:textId="77777777" w:rsidR="00B01D92" w:rsidRPr="005E7C77" w:rsidRDefault="00B01D92" w:rsidP="00CE086C">
            <w:pPr>
              <w:spacing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E7C77">
              <w:rPr>
                <w:rFonts w:cs="Times New Roman"/>
                <w:szCs w:val="24"/>
                <w:lang w:val="en-US"/>
              </w:rPr>
              <w:t>Adam</w:t>
            </w:r>
          </w:p>
        </w:tc>
      </w:tr>
    </w:tbl>
    <w:p w14:paraId="06CB1CFF" w14:textId="77777777" w:rsidR="00B01D92" w:rsidRDefault="00B01D92" w:rsidP="00B01D92">
      <w:pPr>
        <w:spacing w:after="160" w:line="259" w:lineRule="auto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br w:type="page"/>
      </w:r>
    </w:p>
    <w:p w14:paraId="5ACBE746" w14:textId="77777777" w:rsidR="00C22F49" w:rsidRDefault="00B01D92"/>
    <w:sectPr w:rsidR="00C2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92"/>
    <w:rsid w:val="0022623B"/>
    <w:rsid w:val="0030492B"/>
    <w:rsid w:val="00650992"/>
    <w:rsid w:val="00AA75AB"/>
    <w:rsid w:val="00B0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58B6"/>
  <w15:chartTrackingRefBased/>
  <w15:docId w15:val="{88C27895-1DCA-4A78-8740-B810DBC0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92"/>
    <w:pPr>
      <w:spacing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D92"/>
    <w:rPr>
      <w:rFonts w:asciiTheme="minorHAnsi" w:eastAsiaTheme="minorEastAsia" w:hAnsiTheme="minorHAnsi" w:cstheme="minorBidi"/>
      <w:sz w:val="22"/>
      <w:szCs w:val="22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010B-0C51-4321-A876-4A35DB46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Senn</dc:creator>
  <cp:keywords/>
  <dc:description/>
  <cp:lastModifiedBy>Lucie Senn</cp:lastModifiedBy>
  <cp:revision>1</cp:revision>
  <dcterms:created xsi:type="dcterms:W3CDTF">2020-12-14T14:49:00Z</dcterms:created>
  <dcterms:modified xsi:type="dcterms:W3CDTF">2020-12-14T14:50:00Z</dcterms:modified>
</cp:coreProperties>
</file>