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231711" w14:textId="77777777" w:rsidR="00C6696D" w:rsidRPr="00C6696D" w:rsidRDefault="00C6696D" w:rsidP="00C6696D">
      <w:pPr>
        <w:spacing w:line="480" w:lineRule="auto"/>
        <w:rPr>
          <w:rFonts w:ascii="Times New Roman" w:eastAsia="新細明體" w:hAnsi="Times New Roman" w:cs="Times New Roman"/>
          <w:b/>
          <w:bCs/>
          <w:sz w:val="20"/>
          <w:szCs w:val="20"/>
        </w:rPr>
      </w:pPr>
      <w:r w:rsidRPr="00C6696D">
        <w:rPr>
          <w:rFonts w:ascii="Times New Roman" w:eastAsia="新細明體" w:hAnsi="Times New Roman" w:cs="Times New Roman"/>
          <w:b/>
          <w:bCs/>
          <w:sz w:val="20"/>
          <w:szCs w:val="20"/>
        </w:rPr>
        <w:t>Differential patterns of gyral and sulcal morphological changes during normal aging process</w:t>
      </w:r>
    </w:p>
    <w:p w14:paraId="3BC0EA31" w14:textId="6D28660F" w:rsidR="00CD7C79" w:rsidRPr="00CD7C79" w:rsidRDefault="00CD7C79" w:rsidP="00CD7C79">
      <w:pPr>
        <w:spacing w:line="480" w:lineRule="auto"/>
        <w:contextualSpacing/>
        <w:rPr>
          <w:rFonts w:ascii="Times New Roman" w:eastAsia="新細明體" w:hAnsi="Times New Roman" w:cs="Times New Roman"/>
          <w:sz w:val="20"/>
          <w:szCs w:val="20"/>
        </w:rPr>
      </w:pPr>
      <w:proofErr w:type="spellStart"/>
      <w:r w:rsidRPr="00CD7C79">
        <w:rPr>
          <w:rFonts w:ascii="Times New Roman" w:eastAsia="新細明體" w:hAnsi="Times New Roman" w:cs="Times New Roman"/>
          <w:sz w:val="20"/>
          <w:szCs w:val="20"/>
        </w:rPr>
        <w:t>Hsin</w:t>
      </w:r>
      <w:proofErr w:type="spellEnd"/>
      <w:r w:rsidRPr="00CD7C79">
        <w:rPr>
          <w:rFonts w:ascii="Times New Roman" w:eastAsia="新細明體" w:hAnsi="Times New Roman" w:cs="Times New Roman"/>
          <w:sz w:val="20"/>
          <w:szCs w:val="20"/>
        </w:rPr>
        <w:t>-Yu Lin</w:t>
      </w:r>
      <w:r w:rsidRPr="00CD7C79">
        <w:rPr>
          <w:rFonts w:ascii="Times New Roman" w:eastAsia="新細明體" w:hAnsi="Times New Roman" w:cs="Times New Roman"/>
          <w:sz w:val="20"/>
          <w:szCs w:val="20"/>
          <w:vertAlign w:val="superscript"/>
        </w:rPr>
        <w:t>1,3†</w:t>
      </w:r>
      <w:r w:rsidRPr="00CD7C79">
        <w:rPr>
          <w:rFonts w:ascii="Times New Roman" w:eastAsia="新細明體" w:hAnsi="Times New Roman" w:cs="Times New Roman"/>
          <w:sz w:val="20"/>
          <w:szCs w:val="20"/>
        </w:rPr>
        <w:t>, Chu-Chung Huang</w:t>
      </w:r>
      <w:r w:rsidRPr="00CD7C79">
        <w:rPr>
          <w:rFonts w:ascii="Times New Roman" w:eastAsia="新細明體" w:hAnsi="Times New Roman" w:cs="Times New Roman"/>
          <w:sz w:val="20"/>
          <w:szCs w:val="20"/>
          <w:vertAlign w:val="superscript"/>
        </w:rPr>
        <w:t>2,3†*</w:t>
      </w:r>
      <w:r w:rsidRPr="00CD7C79">
        <w:rPr>
          <w:rFonts w:ascii="Times New Roman" w:eastAsia="新細明體" w:hAnsi="Times New Roman" w:cs="Times New Roman"/>
          <w:sz w:val="20"/>
          <w:szCs w:val="20"/>
        </w:rPr>
        <w:t xml:space="preserve">, </w:t>
      </w:r>
      <w:proofErr w:type="spellStart"/>
      <w:r w:rsidRPr="00CD7C79">
        <w:rPr>
          <w:rFonts w:ascii="Times New Roman" w:eastAsia="新細明體" w:hAnsi="Times New Roman" w:cs="Times New Roman"/>
          <w:sz w:val="20"/>
          <w:szCs w:val="20"/>
        </w:rPr>
        <w:t>Kun</w:t>
      </w:r>
      <w:proofErr w:type="spellEnd"/>
      <w:r w:rsidRPr="00CD7C79">
        <w:rPr>
          <w:rFonts w:ascii="Times New Roman" w:eastAsia="新細明體" w:hAnsi="Times New Roman" w:cs="Times New Roman"/>
          <w:sz w:val="20"/>
          <w:szCs w:val="20"/>
        </w:rPr>
        <w:t>-Hsien Chou</w:t>
      </w:r>
      <w:r w:rsidRPr="00CD7C79">
        <w:rPr>
          <w:rFonts w:ascii="Times New Roman" w:eastAsia="新細明體" w:hAnsi="Times New Roman" w:cs="Times New Roman"/>
          <w:sz w:val="20"/>
          <w:szCs w:val="20"/>
          <w:vertAlign w:val="superscript"/>
        </w:rPr>
        <w:t>3,4</w:t>
      </w:r>
      <w:r w:rsidRPr="00CD7C79">
        <w:rPr>
          <w:rFonts w:ascii="Times New Roman" w:eastAsia="新細明體" w:hAnsi="Times New Roman" w:cs="Times New Roman"/>
          <w:sz w:val="20"/>
          <w:szCs w:val="20"/>
        </w:rPr>
        <w:t>, Albert C. Yang</w:t>
      </w:r>
      <w:r w:rsidRPr="00CD7C79">
        <w:rPr>
          <w:rFonts w:ascii="Times New Roman" w:eastAsia="新細明體" w:hAnsi="Times New Roman" w:cs="Times New Roman"/>
          <w:sz w:val="20"/>
          <w:szCs w:val="20"/>
          <w:vertAlign w:val="superscript"/>
        </w:rPr>
        <w:t>5,6</w:t>
      </w:r>
      <w:r w:rsidRPr="00CD7C79">
        <w:rPr>
          <w:rFonts w:ascii="Times New Roman" w:eastAsia="新細明體" w:hAnsi="Times New Roman" w:cs="Times New Roman"/>
          <w:sz w:val="20"/>
          <w:szCs w:val="20"/>
        </w:rPr>
        <w:t>,</w:t>
      </w:r>
      <w:r>
        <w:rPr>
          <w:rFonts w:ascii="Times New Roman" w:eastAsia="新細明體" w:hAnsi="Times New Roman" w:cs="Times New Roman" w:hint="eastAsia"/>
          <w:sz w:val="20"/>
          <w:szCs w:val="20"/>
        </w:rPr>
        <w:t xml:space="preserve"> </w:t>
      </w:r>
      <w:r w:rsidRPr="00CD7C79">
        <w:rPr>
          <w:rFonts w:ascii="Times New Roman" w:eastAsia="新細明體" w:hAnsi="Times New Roman" w:cs="Times New Roman"/>
          <w:sz w:val="20"/>
          <w:szCs w:val="20"/>
        </w:rPr>
        <w:t>Chun-Yi Zac Lo</w:t>
      </w:r>
      <w:r w:rsidRPr="00CD7C79">
        <w:rPr>
          <w:rFonts w:ascii="Times New Roman" w:eastAsia="新細明體" w:hAnsi="Times New Roman" w:cs="Times New Roman"/>
          <w:sz w:val="20"/>
          <w:szCs w:val="20"/>
          <w:vertAlign w:val="superscript"/>
        </w:rPr>
        <w:t>7</w:t>
      </w:r>
      <w:r w:rsidRPr="00CD7C79">
        <w:rPr>
          <w:rFonts w:ascii="Times New Roman" w:eastAsia="新細明體" w:hAnsi="Times New Roman" w:cs="Times New Roman"/>
          <w:sz w:val="20"/>
          <w:szCs w:val="20"/>
        </w:rPr>
        <w:t xml:space="preserve">, Shih-Jen Tsai </w:t>
      </w:r>
      <w:r w:rsidRPr="00CD7C79">
        <w:rPr>
          <w:rFonts w:ascii="Times New Roman" w:eastAsia="新細明體" w:hAnsi="Times New Roman" w:cs="Times New Roman"/>
          <w:sz w:val="20"/>
          <w:szCs w:val="20"/>
          <w:vertAlign w:val="superscript"/>
        </w:rPr>
        <w:t xml:space="preserve">5,8 </w:t>
      </w:r>
      <w:r w:rsidRPr="00CD7C79">
        <w:rPr>
          <w:rFonts w:ascii="Times New Roman" w:eastAsia="新細明體" w:hAnsi="Times New Roman" w:cs="Times New Roman"/>
          <w:sz w:val="20"/>
          <w:szCs w:val="20"/>
        </w:rPr>
        <w:t>and Ching-Po Lin</w:t>
      </w:r>
      <w:r w:rsidRPr="00CD7C79">
        <w:rPr>
          <w:rFonts w:ascii="Times New Roman" w:eastAsia="新細明體" w:hAnsi="Times New Roman" w:cs="Times New Roman"/>
          <w:sz w:val="20"/>
          <w:szCs w:val="20"/>
          <w:vertAlign w:val="superscript"/>
        </w:rPr>
        <w:t>3,4*</w:t>
      </w:r>
    </w:p>
    <w:p w14:paraId="72E537E8" w14:textId="77777777" w:rsidR="00CD7C79" w:rsidRPr="00CD7C79" w:rsidRDefault="00CD7C79" w:rsidP="00CD7C79">
      <w:pPr>
        <w:spacing w:line="480" w:lineRule="auto"/>
        <w:contextualSpacing/>
        <w:rPr>
          <w:rFonts w:ascii="Times New Roman" w:eastAsia="新細明體" w:hAnsi="Times New Roman" w:cs="Times New Roman"/>
          <w:sz w:val="20"/>
          <w:szCs w:val="20"/>
        </w:rPr>
      </w:pPr>
      <w:r w:rsidRPr="00CD7C79">
        <w:rPr>
          <w:rFonts w:ascii="Times New Roman" w:eastAsia="新細明體" w:hAnsi="Times New Roman" w:cs="Times New Roman"/>
          <w:sz w:val="20"/>
          <w:szCs w:val="20"/>
        </w:rPr>
        <w:t xml:space="preserve"> </w:t>
      </w:r>
    </w:p>
    <w:p w14:paraId="174BC8CE" w14:textId="77777777" w:rsidR="00CD7C79" w:rsidRDefault="00CD7C79" w:rsidP="00CD7C79">
      <w:pPr>
        <w:spacing w:line="480" w:lineRule="auto"/>
        <w:contextualSpacing/>
        <w:rPr>
          <w:rFonts w:ascii="Times New Roman" w:eastAsia="新細明體" w:hAnsi="Times New Roman" w:cs="Times New Roman"/>
          <w:sz w:val="20"/>
          <w:szCs w:val="20"/>
        </w:rPr>
      </w:pPr>
      <w:r w:rsidRPr="00CD7C79">
        <w:rPr>
          <w:rFonts w:ascii="Times New Roman" w:eastAsia="新細明體" w:hAnsi="Times New Roman" w:cs="Times New Roman"/>
          <w:sz w:val="20"/>
          <w:szCs w:val="20"/>
        </w:rPr>
        <w:t xml:space="preserve">1 Centre for Research and Development in Learning, Nanyang Technological University, Singapore, Singapore, 2 Institute of Cognitive Neuroscience, School of Psychology and Cognitive Science, East China Normal University, Shanghai, China, </w:t>
      </w:r>
    </w:p>
    <w:p w14:paraId="66AFA182" w14:textId="77777777" w:rsidR="00CD7C79" w:rsidRDefault="00CD7C79" w:rsidP="00CD7C79">
      <w:pPr>
        <w:spacing w:line="480" w:lineRule="auto"/>
        <w:contextualSpacing/>
        <w:rPr>
          <w:rFonts w:ascii="Times New Roman" w:eastAsia="新細明體" w:hAnsi="Times New Roman" w:cs="Times New Roman"/>
          <w:sz w:val="20"/>
          <w:szCs w:val="20"/>
        </w:rPr>
      </w:pPr>
      <w:r w:rsidRPr="00CD7C79">
        <w:rPr>
          <w:rFonts w:ascii="Times New Roman" w:eastAsia="新細明體" w:hAnsi="Times New Roman" w:cs="Times New Roman"/>
          <w:sz w:val="20"/>
          <w:szCs w:val="20"/>
        </w:rPr>
        <w:t xml:space="preserve">3 Institute of Neuroscience, National Yang-Ming University, Taipei, Taiwan, </w:t>
      </w:r>
    </w:p>
    <w:p w14:paraId="2ED1FDF3" w14:textId="77777777" w:rsidR="00CD7C79" w:rsidRDefault="00CD7C79" w:rsidP="00CD7C79">
      <w:pPr>
        <w:spacing w:line="480" w:lineRule="auto"/>
        <w:contextualSpacing/>
        <w:rPr>
          <w:rFonts w:ascii="Times New Roman" w:eastAsia="新細明體" w:hAnsi="Times New Roman" w:cs="Times New Roman"/>
          <w:sz w:val="20"/>
          <w:szCs w:val="20"/>
        </w:rPr>
      </w:pPr>
      <w:r w:rsidRPr="00CD7C79">
        <w:rPr>
          <w:rFonts w:ascii="Times New Roman" w:eastAsia="新細明體" w:hAnsi="Times New Roman" w:cs="Times New Roman"/>
          <w:sz w:val="20"/>
          <w:szCs w:val="20"/>
        </w:rPr>
        <w:t xml:space="preserve">4 Brain Research Center, National Yang-Ming University, Taipei, Taiwan, </w:t>
      </w:r>
    </w:p>
    <w:p w14:paraId="550BDF5E" w14:textId="77777777" w:rsidR="00CD7C79" w:rsidRDefault="00CD7C79" w:rsidP="00CD7C79">
      <w:pPr>
        <w:spacing w:line="480" w:lineRule="auto"/>
        <w:contextualSpacing/>
        <w:rPr>
          <w:rFonts w:ascii="Times New Roman" w:eastAsia="新細明體" w:hAnsi="Times New Roman" w:cs="Times New Roman"/>
          <w:sz w:val="20"/>
          <w:szCs w:val="20"/>
        </w:rPr>
      </w:pPr>
      <w:r w:rsidRPr="00CD7C79">
        <w:rPr>
          <w:rFonts w:ascii="Times New Roman" w:eastAsia="新細明體" w:hAnsi="Times New Roman" w:cs="Times New Roman"/>
          <w:sz w:val="20"/>
          <w:szCs w:val="20"/>
        </w:rPr>
        <w:t xml:space="preserve">5 Department of Psychiatry, Taipei Veterans General Hospital, Taipei, Taiwan, </w:t>
      </w:r>
    </w:p>
    <w:p w14:paraId="624D38D5" w14:textId="77777777" w:rsidR="00CD7C79" w:rsidRDefault="00CD7C79" w:rsidP="00CD7C79">
      <w:pPr>
        <w:spacing w:line="480" w:lineRule="auto"/>
        <w:contextualSpacing/>
        <w:rPr>
          <w:rFonts w:ascii="Times New Roman" w:eastAsia="新細明體" w:hAnsi="Times New Roman" w:cs="Times New Roman"/>
          <w:sz w:val="20"/>
          <w:szCs w:val="20"/>
        </w:rPr>
      </w:pPr>
      <w:r w:rsidRPr="00CD7C79">
        <w:rPr>
          <w:rFonts w:ascii="Times New Roman" w:eastAsia="新細明體" w:hAnsi="Times New Roman" w:cs="Times New Roman"/>
          <w:sz w:val="20"/>
          <w:szCs w:val="20"/>
        </w:rPr>
        <w:t xml:space="preserve">6 Division of Interdisciplinary Medicine and Biotechnology, Beth Israel Deaconess Medical Center, Harvard Medical School, Boston, MA, United States, </w:t>
      </w:r>
    </w:p>
    <w:p w14:paraId="1D4708B3" w14:textId="77777777" w:rsidR="00CD7C79" w:rsidRDefault="00CD7C79" w:rsidP="00CD7C79">
      <w:pPr>
        <w:spacing w:line="480" w:lineRule="auto"/>
        <w:contextualSpacing/>
        <w:rPr>
          <w:rFonts w:ascii="Times New Roman" w:eastAsia="新細明體" w:hAnsi="Times New Roman" w:cs="Times New Roman"/>
          <w:sz w:val="20"/>
          <w:szCs w:val="20"/>
        </w:rPr>
      </w:pPr>
      <w:r w:rsidRPr="00CD7C79">
        <w:rPr>
          <w:rFonts w:ascii="Times New Roman" w:eastAsia="新細明體" w:hAnsi="Times New Roman" w:cs="Times New Roman"/>
          <w:sz w:val="20"/>
          <w:szCs w:val="20"/>
        </w:rPr>
        <w:t xml:space="preserve">7 Institute of Science and Technology for Brain Inspired Intelligence, Fudan University, Shanghai 200433, China, </w:t>
      </w:r>
    </w:p>
    <w:p w14:paraId="274C3053" w14:textId="478A3CB0" w:rsidR="00CD7C79" w:rsidRDefault="00CD7C79" w:rsidP="00CD7C79">
      <w:pPr>
        <w:spacing w:line="480" w:lineRule="auto"/>
        <w:contextualSpacing/>
        <w:rPr>
          <w:rFonts w:ascii="Times New Roman" w:eastAsia="新細明體" w:hAnsi="Times New Roman" w:cs="Times New Roman"/>
          <w:sz w:val="20"/>
          <w:szCs w:val="20"/>
        </w:rPr>
      </w:pPr>
      <w:r w:rsidRPr="00CD7C79">
        <w:rPr>
          <w:rFonts w:ascii="Times New Roman" w:eastAsia="新細明體" w:hAnsi="Times New Roman" w:cs="Times New Roman"/>
          <w:sz w:val="20"/>
          <w:szCs w:val="20"/>
        </w:rPr>
        <w:t>8 School of Medicine, National Yang-Ming University, Taipei, Taiwan</w:t>
      </w:r>
    </w:p>
    <w:p w14:paraId="7EF1413C" w14:textId="1662E23B" w:rsidR="00C6696D" w:rsidRPr="00C6696D" w:rsidRDefault="00C6696D" w:rsidP="009A5ECC">
      <w:pPr>
        <w:spacing w:line="480" w:lineRule="auto"/>
        <w:contextualSpacing/>
        <w:rPr>
          <w:rFonts w:ascii="Times New Roman" w:eastAsia="新細明體" w:hAnsi="Times New Roman" w:cs="Times New Roman"/>
          <w:sz w:val="20"/>
          <w:szCs w:val="20"/>
        </w:rPr>
      </w:pPr>
      <w:r w:rsidRPr="00C6696D">
        <w:rPr>
          <w:rFonts w:ascii="Times New Roman" w:eastAsia="新細明體" w:hAnsi="Times New Roman" w:cs="Times New Roman"/>
          <w:sz w:val="20"/>
          <w:szCs w:val="20"/>
          <w:vertAlign w:val="superscript"/>
        </w:rPr>
        <w:t>†</w:t>
      </w:r>
      <w:r w:rsidRPr="00C6696D">
        <w:rPr>
          <w:rFonts w:ascii="Times New Roman" w:eastAsia="新細明體" w:hAnsi="Times New Roman" w:cs="Times New Roman"/>
          <w:sz w:val="20"/>
          <w:szCs w:val="20"/>
        </w:rPr>
        <w:t xml:space="preserve"> These authors contributed equally to this work. </w:t>
      </w:r>
    </w:p>
    <w:p w14:paraId="0860A9C4" w14:textId="77777777" w:rsidR="00C6696D" w:rsidRPr="00C6696D" w:rsidRDefault="00C6696D" w:rsidP="00C6696D">
      <w:pPr>
        <w:tabs>
          <w:tab w:val="left" w:pos="900"/>
        </w:tabs>
        <w:snapToGrid w:val="0"/>
        <w:spacing w:line="480" w:lineRule="auto"/>
        <w:ind w:right="380"/>
        <w:rPr>
          <w:rFonts w:ascii="Times New Roman" w:eastAsia="新細明體" w:hAnsi="Times New Roman" w:cs="Times New Roman"/>
          <w:sz w:val="20"/>
          <w:szCs w:val="20"/>
        </w:rPr>
      </w:pPr>
    </w:p>
    <w:p w14:paraId="7F5D6731" w14:textId="77777777" w:rsidR="00C6696D" w:rsidRPr="00C6696D" w:rsidRDefault="00C6696D" w:rsidP="00C6696D">
      <w:pPr>
        <w:tabs>
          <w:tab w:val="left" w:pos="900"/>
          <w:tab w:val="left" w:pos="7020"/>
        </w:tabs>
        <w:snapToGrid w:val="0"/>
        <w:spacing w:line="48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C6696D">
        <w:rPr>
          <w:rFonts w:ascii="Times New Roman" w:eastAsia="新細明體" w:hAnsi="Times New Roman" w:cs="Times New Roman"/>
          <w:b/>
          <w:sz w:val="20"/>
          <w:szCs w:val="20"/>
        </w:rPr>
        <w:t>*Corresponding authors:</w:t>
      </w:r>
      <w:r w:rsidRPr="00C6696D">
        <w:rPr>
          <w:rFonts w:ascii="Times New Roman" w:eastAsia="新細明體" w:hAnsi="Times New Roman" w:cs="Times New Roman"/>
          <w:sz w:val="20"/>
          <w:szCs w:val="20"/>
        </w:rPr>
        <w:t xml:space="preserve"> </w:t>
      </w:r>
    </w:p>
    <w:p w14:paraId="3D4CBC56" w14:textId="77777777" w:rsidR="00C6696D" w:rsidRPr="00C6696D" w:rsidRDefault="00C6696D" w:rsidP="00C6696D">
      <w:pPr>
        <w:tabs>
          <w:tab w:val="left" w:pos="900"/>
          <w:tab w:val="left" w:pos="7020"/>
        </w:tabs>
        <w:snapToGrid w:val="0"/>
        <w:spacing w:line="480" w:lineRule="auto"/>
        <w:jc w:val="both"/>
        <w:rPr>
          <w:rFonts w:ascii="Times New Roman" w:eastAsia="新細明體" w:hAnsi="Times New Roman" w:cs="Times New Roman"/>
          <w:color w:val="000000"/>
          <w:sz w:val="20"/>
          <w:szCs w:val="20"/>
        </w:rPr>
      </w:pPr>
      <w:r w:rsidRPr="00C6696D">
        <w:rPr>
          <w:rFonts w:ascii="Times New Roman" w:eastAsia="新細明體" w:hAnsi="Times New Roman" w:cs="Times New Roman"/>
          <w:sz w:val="20"/>
          <w:szCs w:val="20"/>
        </w:rPr>
        <w:t xml:space="preserve">Dr. </w:t>
      </w:r>
      <w:r w:rsidRPr="00C6696D">
        <w:rPr>
          <w:rFonts w:ascii="Times New Roman" w:eastAsia="新細明體" w:hAnsi="Times New Roman" w:cs="Times New Roman"/>
          <w:color w:val="000000"/>
          <w:sz w:val="20"/>
          <w:szCs w:val="20"/>
        </w:rPr>
        <w:t>Chu-Chung Huang</w:t>
      </w:r>
    </w:p>
    <w:p w14:paraId="43E1FAB2" w14:textId="77777777" w:rsidR="00C6696D" w:rsidRPr="00C6696D" w:rsidRDefault="00C6696D" w:rsidP="00C6696D">
      <w:pPr>
        <w:tabs>
          <w:tab w:val="left" w:pos="900"/>
          <w:tab w:val="left" w:pos="7020"/>
        </w:tabs>
        <w:snapToGrid w:val="0"/>
        <w:spacing w:line="48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C6696D">
        <w:rPr>
          <w:rFonts w:ascii="Times New Roman" w:eastAsia="新細明體" w:hAnsi="Times New Roman" w:cs="Times New Roman"/>
          <w:sz w:val="20"/>
          <w:szCs w:val="20"/>
        </w:rPr>
        <w:t>Email: czhuang@psy.ecnu.edu.cn</w:t>
      </w:r>
    </w:p>
    <w:p w14:paraId="4F5B5521" w14:textId="77777777" w:rsidR="00C6696D" w:rsidRPr="00C6696D" w:rsidRDefault="00C6696D" w:rsidP="00C6696D">
      <w:pPr>
        <w:tabs>
          <w:tab w:val="left" w:pos="900"/>
        </w:tabs>
        <w:snapToGrid w:val="0"/>
        <w:spacing w:line="480" w:lineRule="auto"/>
        <w:ind w:right="380"/>
        <w:rPr>
          <w:rFonts w:ascii="Times New Roman" w:eastAsia="新細明體" w:hAnsi="Times New Roman" w:cs="Times New Roman"/>
          <w:sz w:val="20"/>
          <w:szCs w:val="20"/>
        </w:rPr>
      </w:pPr>
      <w:r w:rsidRPr="00C6696D">
        <w:rPr>
          <w:rFonts w:ascii="Times New Roman" w:eastAsia="新細明體" w:hAnsi="Times New Roman" w:cs="Times New Roman"/>
          <w:sz w:val="20"/>
          <w:szCs w:val="20"/>
        </w:rPr>
        <w:t xml:space="preserve">Institute of Cognitive Neuroscience, School of Psychology and Cognitive Science, East China Normal University, Shanghai, China </w:t>
      </w:r>
    </w:p>
    <w:p w14:paraId="7DDDC45A" w14:textId="77777777" w:rsidR="00C6696D" w:rsidRPr="00C6696D" w:rsidRDefault="00C6696D" w:rsidP="00C6696D">
      <w:pPr>
        <w:tabs>
          <w:tab w:val="left" w:pos="900"/>
          <w:tab w:val="left" w:pos="7020"/>
        </w:tabs>
        <w:snapToGrid w:val="0"/>
        <w:spacing w:line="48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</w:p>
    <w:p w14:paraId="3FC2AA14" w14:textId="77777777" w:rsidR="00C6696D" w:rsidRPr="00C6696D" w:rsidRDefault="00C6696D" w:rsidP="00C6696D">
      <w:pPr>
        <w:tabs>
          <w:tab w:val="left" w:pos="900"/>
          <w:tab w:val="left" w:pos="7020"/>
        </w:tabs>
        <w:snapToGrid w:val="0"/>
        <w:spacing w:line="48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C6696D">
        <w:rPr>
          <w:rFonts w:ascii="Times New Roman" w:eastAsia="新細明體" w:hAnsi="Times New Roman" w:cs="Times New Roman"/>
          <w:sz w:val="20"/>
          <w:szCs w:val="20"/>
        </w:rPr>
        <w:t>Dr. Ching-Po Lin</w:t>
      </w:r>
      <w:r w:rsidRPr="00C6696D">
        <w:rPr>
          <w:rFonts w:ascii="Times New Roman" w:eastAsia="TimesNewRoman" w:hAnsi="Times New Roman" w:cs="Times New Roman"/>
          <w:sz w:val="20"/>
          <w:szCs w:val="20"/>
        </w:rPr>
        <w:t xml:space="preserve"> </w:t>
      </w:r>
    </w:p>
    <w:p w14:paraId="2A03A4FF" w14:textId="77777777" w:rsidR="00C6696D" w:rsidRPr="00C6696D" w:rsidRDefault="00C6696D" w:rsidP="00C6696D">
      <w:pPr>
        <w:tabs>
          <w:tab w:val="left" w:pos="900"/>
          <w:tab w:val="left" w:pos="7020"/>
        </w:tabs>
        <w:snapToGrid w:val="0"/>
        <w:spacing w:line="48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C6696D">
        <w:rPr>
          <w:rFonts w:ascii="Times New Roman" w:eastAsia="TimesNewRoman" w:hAnsi="Times New Roman" w:cs="Times New Roman"/>
          <w:sz w:val="20"/>
          <w:szCs w:val="20"/>
        </w:rPr>
        <w:t xml:space="preserve">E-mail: </w:t>
      </w:r>
      <w:r w:rsidRPr="00C6696D">
        <w:rPr>
          <w:rFonts w:ascii="Times New Roman" w:eastAsia="新細明體" w:hAnsi="Times New Roman" w:cs="Times New Roman"/>
          <w:sz w:val="20"/>
          <w:szCs w:val="20"/>
        </w:rPr>
        <w:t>chingpolin@gmail.com</w:t>
      </w:r>
      <w:r w:rsidRPr="00C6696D">
        <w:rPr>
          <w:rFonts w:ascii="Times New Roman" w:eastAsia="TimesNewRoman" w:hAnsi="Times New Roman" w:cs="Times New Roman"/>
          <w:sz w:val="20"/>
          <w:szCs w:val="20"/>
        </w:rPr>
        <w:t xml:space="preserve"> </w:t>
      </w:r>
    </w:p>
    <w:p w14:paraId="68DD9B68" w14:textId="77777777" w:rsidR="00C6696D" w:rsidRPr="00C6696D" w:rsidRDefault="00C6696D" w:rsidP="00C6696D">
      <w:pPr>
        <w:tabs>
          <w:tab w:val="left" w:pos="900"/>
          <w:tab w:val="left" w:pos="7020"/>
        </w:tabs>
        <w:snapToGrid w:val="0"/>
        <w:spacing w:line="48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C6696D">
        <w:rPr>
          <w:rFonts w:ascii="Times New Roman" w:eastAsia="TimesNewRoman" w:hAnsi="Times New Roman" w:cs="Times New Roman"/>
          <w:sz w:val="20"/>
          <w:szCs w:val="20"/>
        </w:rPr>
        <w:t>Institute of Neuroscience, National Yang-Ming University</w:t>
      </w:r>
      <w:r w:rsidRPr="00C6696D">
        <w:rPr>
          <w:rFonts w:ascii="Times New Roman" w:eastAsia="新細明體" w:hAnsi="Times New Roman" w:cs="Times New Roman" w:hint="eastAsia"/>
          <w:sz w:val="20"/>
          <w:szCs w:val="20"/>
        </w:rPr>
        <w:t>,</w:t>
      </w:r>
      <w:r w:rsidRPr="00C6696D">
        <w:rPr>
          <w:rFonts w:ascii="Times New Roman" w:eastAsia="TimesNewRoman" w:hAnsi="Times New Roman" w:cs="Times New Roman"/>
          <w:sz w:val="20"/>
          <w:szCs w:val="20"/>
        </w:rPr>
        <w:t xml:space="preserve"> 155, Li-Nong St. 11221, Taipei, Taiwan </w:t>
      </w:r>
    </w:p>
    <w:p w14:paraId="189FDDA5" w14:textId="77777777" w:rsidR="00C6696D" w:rsidRPr="00C6696D" w:rsidRDefault="00C6696D" w:rsidP="00C6696D">
      <w:pPr>
        <w:tabs>
          <w:tab w:val="left" w:pos="900"/>
          <w:tab w:val="left" w:pos="7020"/>
        </w:tabs>
        <w:snapToGrid w:val="0"/>
        <w:spacing w:line="48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C6696D">
        <w:rPr>
          <w:rFonts w:ascii="Times New Roman" w:eastAsia="TimesNewRoman" w:hAnsi="Times New Roman" w:cs="Times New Roman"/>
          <w:sz w:val="20"/>
          <w:szCs w:val="20"/>
        </w:rPr>
        <w:t>Tel:</w:t>
      </w:r>
      <w:r w:rsidRPr="00C6696D">
        <w:rPr>
          <w:rFonts w:ascii="Times New Roman" w:eastAsia="新細明體" w:hAnsi="Times New Roman" w:cs="Times New Roman" w:hint="eastAsia"/>
          <w:sz w:val="20"/>
          <w:szCs w:val="20"/>
        </w:rPr>
        <w:t xml:space="preserve"> </w:t>
      </w:r>
      <w:r w:rsidRPr="00C6696D">
        <w:rPr>
          <w:rFonts w:ascii="Times New Roman" w:eastAsia="TimesNewRoman" w:hAnsi="Times New Roman" w:cs="Times New Roman"/>
          <w:sz w:val="20"/>
          <w:szCs w:val="20"/>
        </w:rPr>
        <w:t>+886-2-2826 7338</w:t>
      </w:r>
      <w:r w:rsidRPr="00C6696D">
        <w:rPr>
          <w:rFonts w:ascii="Times New Roman" w:eastAsia="新細明體" w:hAnsi="Times New Roman" w:cs="Times New Roman" w:hint="eastAsia"/>
          <w:sz w:val="20"/>
          <w:szCs w:val="20"/>
        </w:rPr>
        <w:t>;</w:t>
      </w:r>
      <w:r w:rsidRPr="00C6696D">
        <w:rPr>
          <w:rFonts w:ascii="Times New Roman" w:eastAsia="TimesNewRoman" w:hAnsi="Times New Roman" w:cs="Times New Roman"/>
          <w:sz w:val="20"/>
          <w:szCs w:val="20"/>
        </w:rPr>
        <w:t xml:space="preserve"> Fax: +886-2-2826 2285</w:t>
      </w:r>
    </w:p>
    <w:p w14:paraId="447CD973" w14:textId="43ED3245" w:rsidR="00C6696D" w:rsidRDefault="00C6696D" w:rsidP="004215FA">
      <w:pPr>
        <w:tabs>
          <w:tab w:val="left" w:pos="900"/>
          <w:tab w:val="left" w:pos="7020"/>
        </w:tabs>
        <w:snapToGrid w:val="0"/>
        <w:spacing w:line="48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  <w:r>
        <w:rPr>
          <w:rFonts w:ascii="Times New Roman" w:eastAsia="新細明體" w:hAnsi="Times New Roman" w:cs="Times New Roman"/>
          <w:sz w:val="20"/>
          <w:szCs w:val="20"/>
        </w:rPr>
        <w:br w:type="page"/>
      </w:r>
    </w:p>
    <w:p w14:paraId="7DAE6578" w14:textId="77777777" w:rsidR="00C6696D" w:rsidRPr="00937F18" w:rsidRDefault="00C6696D" w:rsidP="004215FA">
      <w:pPr>
        <w:tabs>
          <w:tab w:val="left" w:pos="900"/>
          <w:tab w:val="left" w:pos="7020"/>
        </w:tabs>
        <w:snapToGrid w:val="0"/>
        <w:spacing w:line="48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</w:p>
    <w:p w14:paraId="25AB4027" w14:textId="393BC39E" w:rsidR="00AD0013" w:rsidRPr="00937F18" w:rsidRDefault="00AF30F6" w:rsidP="004016E4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37F18">
        <w:rPr>
          <w:rFonts w:ascii="Times New Roman" w:eastAsia="Times New Roman" w:hAnsi="Times New Roman" w:cs="Times New Roman"/>
          <w:b/>
          <w:sz w:val="20"/>
          <w:szCs w:val="20"/>
        </w:rPr>
        <w:t xml:space="preserve">Supplemental </w:t>
      </w:r>
      <w:r w:rsidR="0047777E" w:rsidRPr="00937F18">
        <w:rPr>
          <w:rFonts w:ascii="Times New Roman" w:eastAsia="Times New Roman" w:hAnsi="Times New Roman" w:cs="Times New Roman"/>
          <w:b/>
          <w:sz w:val="20"/>
          <w:szCs w:val="20"/>
        </w:rPr>
        <w:t>Materials</w:t>
      </w:r>
    </w:p>
    <w:p w14:paraId="04A998D4" w14:textId="0C394DA8" w:rsidR="00DA7E7E" w:rsidRPr="00937F18" w:rsidRDefault="00DA7E7E" w:rsidP="004016E4">
      <w:pPr>
        <w:spacing w:line="48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37F1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Linear </w:t>
      </w:r>
      <w:r w:rsidR="00383F59" w:rsidRPr="00937F1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 xml:space="preserve">regression </w:t>
      </w:r>
      <w:r w:rsidRPr="00937F1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result</w:t>
      </w:r>
      <w:r w:rsidR="00383F59" w:rsidRPr="00937F18">
        <w:rPr>
          <w:rFonts w:ascii="Times New Roman" w:hAnsi="Times New Roman" w:cs="Times New Roman"/>
          <w:b/>
          <w:color w:val="000000" w:themeColor="text1"/>
          <w:sz w:val="20"/>
          <w:szCs w:val="20"/>
        </w:rPr>
        <w:t>s</w:t>
      </w:r>
    </w:p>
    <w:p w14:paraId="5A15E7D7" w14:textId="6E3D95F8" w:rsidR="00DA7E7E" w:rsidRPr="00937F18" w:rsidRDefault="00DA7E7E" w:rsidP="004016E4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sz w:val="20"/>
          <w:szCs w:val="20"/>
        </w:rPr>
        <w:t>Result of age correlated with cortica</w:t>
      </w:r>
      <w:r w:rsidR="0012599A" w:rsidRPr="00937F18">
        <w:rPr>
          <w:rFonts w:ascii="Times New Roman" w:hAnsi="Times New Roman" w:cs="Times New Roman"/>
          <w:sz w:val="20"/>
          <w:szCs w:val="20"/>
        </w:rPr>
        <w:t>l thickness showed in Figure S1</w:t>
      </w:r>
      <w:r w:rsidRPr="00937F18">
        <w:rPr>
          <w:rFonts w:ascii="Times New Roman" w:hAnsi="Times New Roman" w:cs="Times New Roman"/>
          <w:sz w:val="20"/>
          <w:szCs w:val="20"/>
        </w:rPr>
        <w:t>. Both gyral and sulcal regions negatively correlated with age. The adjusted R-square values were 0.400/0.363 and 0.596/0.559 for left/right hemisphere respectively, which were both</w:t>
      </w:r>
      <w:r w:rsidRPr="00937F18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moderately correlated. Gyri/Sulci thickness ratio increased while the age increased and the </w:t>
      </w:r>
      <w:r w:rsidRPr="00937F18">
        <w:rPr>
          <w:rFonts w:ascii="Times New Roman" w:hAnsi="Times New Roman" w:cs="Times New Roman"/>
          <w:sz w:val="20"/>
          <w:szCs w:val="20"/>
        </w:rPr>
        <w:t>adjusted R-square were</w:t>
      </w:r>
      <w:r w:rsidRPr="00937F18">
        <w:rPr>
          <w:rFonts w:ascii="Times New Roman" w:eastAsia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937F18">
        <w:rPr>
          <w:rFonts w:ascii="Times New Roman" w:hAnsi="Times New Roman" w:cs="Times New Roman"/>
          <w:sz w:val="20"/>
          <w:szCs w:val="20"/>
        </w:rPr>
        <w:t xml:space="preserve">0.320/0.262. </w:t>
      </w:r>
    </w:p>
    <w:p w14:paraId="2DD62066" w14:textId="0C642B07" w:rsidR="00383F59" w:rsidRPr="00937F18" w:rsidRDefault="00383F59" w:rsidP="004016E4">
      <w:pPr>
        <w:spacing w:line="48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937F18">
        <w:rPr>
          <w:rFonts w:ascii="Times New Roman" w:eastAsia="新細明體" w:hAnsi="Times New Roman" w:cs="Times New Roman"/>
          <w:sz w:val="20"/>
          <w:szCs w:val="20"/>
        </w:rPr>
        <w:t xml:space="preserve">The aging trends of gyral and sulcal intrinsic curvature on pial surface were opposite. In gyral region, intrinsic curvature was slightly increasing, hardly altered with age </w:t>
      </w:r>
      <w:r w:rsidRPr="00937F18">
        <w:rPr>
          <w:rFonts w:ascii="Times New Roman" w:hAnsi="Times New Roman" w:cs="Times New Roman"/>
          <w:sz w:val="20"/>
          <w:szCs w:val="20"/>
        </w:rPr>
        <w:t>(R</w:t>
      </w:r>
      <w:r w:rsidRPr="00937F18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937F18">
        <w:rPr>
          <w:rFonts w:ascii="Times New Roman" w:hAnsi="Times New Roman" w:cs="Times New Roman"/>
          <w:sz w:val="20"/>
          <w:szCs w:val="20"/>
        </w:rPr>
        <w:t>=0.054/0.051)</w:t>
      </w:r>
      <w:r w:rsidRPr="00937F18">
        <w:rPr>
          <w:rFonts w:ascii="Times New Roman" w:eastAsia="新細明體" w:hAnsi="Times New Roman" w:cs="Times New Roman"/>
          <w:sz w:val="20"/>
          <w:szCs w:val="20"/>
        </w:rPr>
        <w:t xml:space="preserve"> while it was declining in sulcal regions </w:t>
      </w:r>
      <w:r w:rsidRPr="00937F18">
        <w:rPr>
          <w:rFonts w:ascii="Times New Roman" w:hAnsi="Times New Roman" w:cs="Times New Roman"/>
          <w:sz w:val="20"/>
          <w:szCs w:val="20"/>
        </w:rPr>
        <w:t>(R</w:t>
      </w:r>
      <w:r w:rsidRPr="00937F18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937F18">
        <w:rPr>
          <w:rFonts w:ascii="Times New Roman" w:hAnsi="Times New Roman" w:cs="Times New Roman"/>
          <w:sz w:val="20"/>
          <w:szCs w:val="20"/>
        </w:rPr>
        <w:t>=0.474/0.442)</w:t>
      </w:r>
      <w:r w:rsidRPr="00937F18">
        <w:rPr>
          <w:rFonts w:ascii="Times New Roman" w:eastAsia="新細明體" w:hAnsi="Times New Roman" w:cs="Times New Roman"/>
          <w:sz w:val="20"/>
          <w:szCs w:val="20"/>
        </w:rPr>
        <w:t xml:space="preserve">. Therefore, gyri/sulci ratio increased by age and had R-square values </w:t>
      </w:r>
      <w:r w:rsidRPr="00937F18">
        <w:rPr>
          <w:rFonts w:ascii="Times New Roman" w:hAnsi="Times New Roman" w:cs="Times New Roman"/>
          <w:sz w:val="20"/>
          <w:szCs w:val="20"/>
        </w:rPr>
        <w:t>0.375/0.334</w:t>
      </w:r>
      <w:r w:rsidRPr="00937F18">
        <w:rPr>
          <w:rFonts w:ascii="Times New Roman" w:eastAsia="新細明體" w:hAnsi="Times New Roman" w:cs="Times New Roman"/>
          <w:sz w:val="20"/>
          <w:szCs w:val="20"/>
        </w:rPr>
        <w:t xml:space="preserve">. On the gray-white matter boundary of cortical cortex, both gyral and sulcal intrinsic curvature increased with age. Their R-square values were </w:t>
      </w:r>
      <w:r w:rsidRPr="00937F18">
        <w:rPr>
          <w:rFonts w:ascii="Times New Roman" w:hAnsi="Times New Roman" w:cs="Times New Roman"/>
          <w:sz w:val="20"/>
          <w:szCs w:val="20"/>
        </w:rPr>
        <w:t>0.467/0.452 in gyral region and 0.316/0.334 in sulcal region. The gyri/sulci ratio remained stable and unchanged during lifespan. All permutat</w:t>
      </w:r>
      <w:r w:rsidR="00C142FD" w:rsidRPr="00937F18">
        <w:rPr>
          <w:rFonts w:ascii="Times New Roman" w:hAnsi="Times New Roman" w:cs="Times New Roman"/>
          <w:sz w:val="20"/>
          <w:szCs w:val="20"/>
        </w:rPr>
        <w:t>ion tests were significant (</w:t>
      </w:r>
      <w:r w:rsidRPr="00937F18">
        <w:rPr>
          <w:rFonts w:ascii="Times New Roman" w:hAnsi="Times New Roman" w:cs="Times New Roman"/>
          <w:sz w:val="20"/>
          <w:szCs w:val="20"/>
        </w:rPr>
        <w:t>p &lt; 0.05</w:t>
      </w:r>
      <w:r w:rsidR="00C142FD" w:rsidRPr="00937F18">
        <w:rPr>
          <w:rFonts w:ascii="Times New Roman" w:hAnsi="Times New Roman" w:cs="Times New Roman"/>
          <w:sz w:val="20"/>
          <w:szCs w:val="20"/>
        </w:rPr>
        <w:t>)</w:t>
      </w:r>
      <w:r w:rsidRPr="00937F18">
        <w:rPr>
          <w:rFonts w:ascii="Times New Roman" w:hAnsi="Times New Roman" w:cs="Times New Roman"/>
          <w:sz w:val="20"/>
          <w:szCs w:val="20"/>
        </w:rPr>
        <w:t>.</w:t>
      </w:r>
    </w:p>
    <w:p w14:paraId="72013A7A" w14:textId="77777777" w:rsidR="00383F59" w:rsidRPr="00937F18" w:rsidRDefault="00383F59" w:rsidP="00DA7E7E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EB27C37" w14:textId="77777777" w:rsidR="00DC5B83" w:rsidRPr="00937F18" w:rsidRDefault="00DC5B83" w:rsidP="008B689B">
      <w:pPr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17C97723" w14:textId="77777777" w:rsidR="00DC5B83" w:rsidRPr="00937F18" w:rsidRDefault="00DC5B83" w:rsidP="00AF30F6">
      <w:pPr>
        <w:rPr>
          <w:rFonts w:ascii="Times New Roman" w:eastAsia="Times New Roman" w:hAnsi="Times New Roman" w:cs="Times New Roman"/>
          <w:b/>
          <w:sz w:val="20"/>
          <w:szCs w:val="20"/>
        </w:rPr>
        <w:sectPr w:rsidR="00DC5B83" w:rsidRPr="00937F18" w:rsidSect="0086707D">
          <w:headerReference w:type="even" r:id="rId6"/>
          <w:headerReference w:type="default" r:id="rId7"/>
          <w:pgSz w:w="11900" w:h="16840"/>
          <w:pgMar w:top="1440" w:right="1440" w:bottom="1440" w:left="1440" w:header="708" w:footer="708" w:gutter="0"/>
          <w:pgNumType w:start="0"/>
          <w:cols w:space="708"/>
          <w:titlePg/>
          <w:docGrid w:linePitch="400"/>
        </w:sectPr>
      </w:pPr>
    </w:p>
    <w:p w14:paraId="285144EF" w14:textId="7C7633F6" w:rsidR="00B34F49" w:rsidRPr="00937F18" w:rsidRDefault="00B34F49" w:rsidP="00B34F49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37F18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Supplemental Figures</w:t>
      </w:r>
    </w:p>
    <w:p w14:paraId="5DB459EE" w14:textId="6AEAD926" w:rsidR="006258B8" w:rsidRPr="00937F18" w:rsidRDefault="006258B8" w:rsidP="00B34F49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166601B4" w14:textId="4E837CC1" w:rsidR="006258B8" w:rsidRPr="00937F18" w:rsidRDefault="00A068C8" w:rsidP="006258B8">
      <w:pPr>
        <w:spacing w:line="480" w:lineRule="auto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2555CA3D" wp14:editId="4548B07B">
            <wp:extent cx="5727700" cy="36118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 Shot 2020-12-21 at 12.58.11 A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C02F9" w14:textId="0F23AD1B" w:rsidR="006258B8" w:rsidRPr="00937F18" w:rsidRDefault="006258B8" w:rsidP="006258B8">
      <w:pPr>
        <w:spacing w:line="480" w:lineRule="auto"/>
        <w:rPr>
          <w:rFonts w:ascii="Times" w:hAnsi="Times"/>
          <w:sz w:val="20"/>
          <w:szCs w:val="20"/>
        </w:rPr>
      </w:pPr>
      <w:r w:rsidRPr="00937F18">
        <w:rPr>
          <w:rFonts w:ascii="Times" w:hAnsi="Times"/>
          <w:b/>
          <w:sz w:val="20"/>
          <w:szCs w:val="20"/>
        </w:rPr>
        <w:t>Fig. S1</w:t>
      </w:r>
      <w:r w:rsidRPr="00937F18">
        <w:rPr>
          <w:rFonts w:ascii="Times" w:hAnsi="Times"/>
          <w:sz w:val="20"/>
          <w:szCs w:val="20"/>
        </w:rPr>
        <w:t xml:space="preserve"> Pearson correlation between age and GMV / WMV / CSF / TIV. *p&lt;0.0</w:t>
      </w:r>
      <w:r w:rsidR="00555635">
        <w:rPr>
          <w:rFonts w:ascii="Times" w:hAnsi="Times"/>
          <w:sz w:val="20"/>
          <w:szCs w:val="20"/>
        </w:rPr>
        <w:t>01</w:t>
      </w:r>
    </w:p>
    <w:p w14:paraId="4E9970E7" w14:textId="62226F51" w:rsidR="00172CCB" w:rsidRDefault="00172CCB" w:rsidP="00B34F49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br w:type="page"/>
      </w:r>
    </w:p>
    <w:p w14:paraId="6AE0FF49" w14:textId="05850125" w:rsidR="000677D7" w:rsidRDefault="00D31646" w:rsidP="00B34F49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5A898F7A" wp14:editId="7E8C5C30">
            <wp:extent cx="4565326" cy="26936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12-21 at 12.51.57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68822" cy="26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8655D" w14:textId="632649E3" w:rsidR="000677D7" w:rsidRDefault="000677D7" w:rsidP="00B34F49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</w:t>
      </w:r>
      <w:r w:rsidR="007A38E9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 w:rsidR="001A1B31">
        <w:rPr>
          <w:rFonts w:ascii="Times New Roman" w:eastAsia="Times New Roman" w:hAnsi="Times New Roman" w:cs="Times New Roman"/>
          <w:b/>
          <w:sz w:val="20"/>
          <w:szCs w:val="20"/>
        </w:rPr>
        <w:t xml:space="preserve"> S2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Pr="000677D7">
        <w:rPr>
          <w:rFonts w:ascii="Times New Roman" w:eastAsia="Times New Roman" w:hAnsi="Times New Roman" w:cs="Times New Roman"/>
          <w:sz w:val="20"/>
          <w:szCs w:val="20"/>
        </w:rPr>
        <w:t>Vertex-wise age correlation results (smoothed with a 10-mm Gaussian kernel)</w:t>
      </w:r>
    </w:p>
    <w:p w14:paraId="5B7054F3" w14:textId="77777777" w:rsidR="000677D7" w:rsidRDefault="000677D7" w:rsidP="00B34F49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E156BD6" w14:textId="75DD7DC0" w:rsidR="000677D7" w:rsidRDefault="00D31646" w:rsidP="00B34F49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drawing>
          <wp:inline distT="0" distB="0" distL="0" distR="0" wp14:anchorId="4D2E23DD" wp14:editId="065B0D51">
            <wp:extent cx="4613603" cy="2716502"/>
            <wp:effectExtent l="0" t="0" r="0" b="190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12-21 at 12.52.31 AM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6104" cy="2717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BD728" w14:textId="076721FB" w:rsidR="000677D7" w:rsidRDefault="000677D7" w:rsidP="00B34F49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</w:t>
      </w:r>
      <w:r w:rsidR="007A38E9">
        <w:rPr>
          <w:rFonts w:ascii="Times New Roman" w:eastAsia="Times New Roman" w:hAnsi="Times New Roman" w:cs="Times New Roman"/>
          <w:b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b/>
          <w:sz w:val="20"/>
          <w:szCs w:val="20"/>
        </w:rPr>
        <w:t xml:space="preserve"> </w:t>
      </w:r>
      <w:r w:rsidR="001A1B31">
        <w:rPr>
          <w:rFonts w:ascii="Times New Roman" w:eastAsia="Times New Roman" w:hAnsi="Times New Roman" w:cs="Times New Roman"/>
          <w:b/>
          <w:sz w:val="20"/>
          <w:szCs w:val="20"/>
        </w:rPr>
        <w:t xml:space="preserve">S3 </w:t>
      </w:r>
      <w:r w:rsidRPr="000677D7">
        <w:rPr>
          <w:rFonts w:ascii="Times New Roman" w:eastAsia="Times New Roman" w:hAnsi="Times New Roman" w:cs="Times New Roman"/>
          <w:sz w:val="20"/>
          <w:szCs w:val="20"/>
        </w:rPr>
        <w:t xml:space="preserve">Vertex-wise age correlation results (smoothed with a </w:t>
      </w:r>
      <w:r>
        <w:rPr>
          <w:rFonts w:ascii="Times New Roman" w:eastAsia="Times New Roman" w:hAnsi="Times New Roman" w:cs="Times New Roman"/>
          <w:sz w:val="20"/>
          <w:szCs w:val="20"/>
        </w:rPr>
        <w:t>2</w:t>
      </w:r>
      <w:r w:rsidRPr="000677D7">
        <w:rPr>
          <w:rFonts w:ascii="Times New Roman" w:eastAsia="Times New Roman" w:hAnsi="Times New Roman" w:cs="Times New Roman"/>
          <w:sz w:val="20"/>
          <w:szCs w:val="20"/>
        </w:rPr>
        <w:t>0-mm Gaussian kernel)</w:t>
      </w:r>
    </w:p>
    <w:p w14:paraId="66ED3EEA" w14:textId="68DD8D19" w:rsidR="00992165" w:rsidRPr="00937F18" w:rsidRDefault="00992165" w:rsidP="00B34F49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br w:type="page"/>
      </w:r>
    </w:p>
    <w:p w14:paraId="5EB79F1F" w14:textId="2EB11CF1" w:rsidR="00B34F49" w:rsidRPr="00937F18" w:rsidRDefault="00AE06A6" w:rsidP="00B34F49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5BB0190C" wp14:editId="508CD092">
            <wp:extent cx="5727700" cy="435927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20-12-21 at 12.57.36 AM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B8CD2" w14:textId="7D536A55" w:rsidR="000D4689" w:rsidRPr="00937F18" w:rsidRDefault="0027227D" w:rsidP="00B34F49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t>Fig.</w:t>
      </w:r>
      <w:r w:rsidR="00B34F49" w:rsidRPr="00937F18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1A1B31">
        <w:rPr>
          <w:rFonts w:ascii="Times New Roman" w:hAnsi="Times New Roman" w:cs="Times New Roman"/>
          <w:b/>
          <w:sz w:val="20"/>
          <w:szCs w:val="20"/>
        </w:rPr>
        <w:t>4</w:t>
      </w:r>
      <w:r w:rsidR="00B34F49" w:rsidRPr="00937F18">
        <w:rPr>
          <w:rFonts w:ascii="Times New Roman" w:hAnsi="Times New Roman" w:cs="Times New Roman"/>
          <w:sz w:val="20"/>
          <w:szCs w:val="20"/>
        </w:rPr>
        <w:t xml:space="preserve"> Linear regression results of age with gyri, sulci and gyri/sulci ratio of cortical thickness and intrinsic curvature on pial/white surfaces. The red and blue color</w:t>
      </w:r>
      <w:r w:rsidR="002A66A8" w:rsidRPr="00937F18">
        <w:rPr>
          <w:rFonts w:ascii="Times New Roman" w:hAnsi="Times New Roman" w:cs="Times New Roman"/>
          <w:sz w:val="20"/>
          <w:szCs w:val="20"/>
        </w:rPr>
        <w:t xml:space="preserve"> </w:t>
      </w:r>
      <w:r w:rsidR="00552D3D" w:rsidRPr="00937F18">
        <w:rPr>
          <w:rFonts w:ascii="Times New Roman" w:hAnsi="Times New Roman" w:cs="Times New Roman"/>
          <w:sz w:val="20"/>
          <w:szCs w:val="20"/>
        </w:rPr>
        <w:t>represent</w:t>
      </w:r>
      <w:r w:rsidR="002A66A8" w:rsidRPr="00937F18">
        <w:rPr>
          <w:rFonts w:ascii="Times New Roman" w:hAnsi="Times New Roman" w:cs="Times New Roman"/>
          <w:sz w:val="20"/>
          <w:szCs w:val="20"/>
        </w:rPr>
        <w:t xml:space="preserve"> the</w:t>
      </w:r>
      <w:r w:rsidR="00B34F49" w:rsidRPr="00937F18">
        <w:rPr>
          <w:rFonts w:ascii="Times New Roman" w:hAnsi="Times New Roman" w:cs="Times New Roman"/>
          <w:sz w:val="20"/>
          <w:szCs w:val="20"/>
        </w:rPr>
        <w:t xml:space="preserve"> right and left hemisphere respectively. The lines refer to the fitting curve for the age and measurements of thickness, and the dots </w:t>
      </w:r>
      <w:r w:rsidR="001904FE" w:rsidRPr="00937F18">
        <w:rPr>
          <w:rFonts w:ascii="Times New Roman" w:hAnsi="Times New Roman" w:cs="Times New Roman"/>
          <w:sz w:val="20"/>
          <w:szCs w:val="20"/>
        </w:rPr>
        <w:t xml:space="preserve">indicate the </w:t>
      </w:r>
      <w:r w:rsidR="00B34F49" w:rsidRPr="00937F18">
        <w:rPr>
          <w:rFonts w:ascii="Times New Roman" w:hAnsi="Times New Roman" w:cs="Times New Roman"/>
          <w:sz w:val="20"/>
          <w:szCs w:val="20"/>
        </w:rPr>
        <w:t>distribution</w:t>
      </w:r>
      <w:r w:rsidR="001904FE" w:rsidRPr="00937F18">
        <w:rPr>
          <w:rFonts w:ascii="Times New Roman" w:hAnsi="Times New Roman" w:cs="Times New Roman"/>
          <w:sz w:val="20"/>
          <w:szCs w:val="20"/>
        </w:rPr>
        <w:t xml:space="preserve"> of that data for the subjects</w:t>
      </w:r>
      <w:r w:rsidR="00B34F49" w:rsidRPr="00937F18">
        <w:rPr>
          <w:rFonts w:ascii="Times New Roman" w:hAnsi="Times New Roman" w:cs="Times New Roman"/>
          <w:sz w:val="20"/>
          <w:szCs w:val="20"/>
        </w:rPr>
        <w:t>.</w:t>
      </w:r>
    </w:p>
    <w:p w14:paraId="2E1BD8DB" w14:textId="500A1FD8" w:rsidR="00955480" w:rsidRDefault="00955480" w:rsidP="000D4689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25ADB4B7" w14:textId="26EE88FA" w:rsidR="001A1B31" w:rsidRDefault="00A366FE" w:rsidP="001A1B31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>
        <w:rPr>
          <w:rFonts w:ascii="Times New Roman" w:eastAsia="Times New Roman" w:hAnsi="Times New Roman" w:cs="Times New Roman"/>
          <w:b/>
          <w:noProof/>
          <w:sz w:val="20"/>
          <w:szCs w:val="20"/>
        </w:rPr>
        <w:lastRenderedPageBreak/>
        <w:drawing>
          <wp:inline distT="0" distB="0" distL="0" distR="0" wp14:anchorId="2809B4C4" wp14:editId="2A6C945C">
            <wp:extent cx="5727700" cy="439801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 Shot 2020-12-21 at 12.56.53 AM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39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CA527D" w14:textId="5E2C7F99" w:rsidR="001A1B31" w:rsidRPr="00992165" w:rsidRDefault="001A1B31" w:rsidP="001A1B31">
      <w:pPr>
        <w:spacing w:line="48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b/>
          <w:sz w:val="20"/>
          <w:szCs w:val="20"/>
        </w:rPr>
        <w:t>Fig. S5</w:t>
      </w:r>
      <w:r w:rsidRPr="00992165">
        <w:t xml:space="preserve"> </w:t>
      </w:r>
      <w:r w:rsidRPr="00992165">
        <w:rPr>
          <w:rFonts w:ascii="Times New Roman" w:eastAsia="Times New Roman" w:hAnsi="Times New Roman" w:cs="Times New Roman"/>
          <w:sz w:val="20"/>
          <w:szCs w:val="20"/>
        </w:rPr>
        <w:t>A correlation matrix between the structural measurements</w:t>
      </w:r>
      <w:r w:rsidR="001B5519">
        <w:rPr>
          <w:rFonts w:ascii="Times New Roman" w:eastAsia="Times New Roman" w:hAnsi="Times New Roman" w:cs="Times New Roman"/>
          <w:sz w:val="20"/>
          <w:szCs w:val="20"/>
        </w:rPr>
        <w:t xml:space="preserve"> (cortical thickness, intrinsic curvature)</w:t>
      </w:r>
      <w:r w:rsidRPr="00992165">
        <w:rPr>
          <w:rFonts w:ascii="Times New Roman" w:eastAsia="Times New Roman" w:hAnsi="Times New Roman" w:cs="Times New Roman"/>
          <w:sz w:val="20"/>
          <w:szCs w:val="20"/>
        </w:rPr>
        <w:t xml:space="preserve"> for gyri, sulci, and gyri/sulci ratio.</w:t>
      </w:r>
      <w:r w:rsidR="001C6909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992165">
        <w:rPr>
          <w:rFonts w:ascii="Times New Roman" w:eastAsia="Times New Roman" w:hAnsi="Times New Roman" w:cs="Times New Roman"/>
          <w:sz w:val="20"/>
          <w:szCs w:val="20"/>
        </w:rPr>
        <w:t xml:space="preserve">Only significant correlations </w:t>
      </w:r>
      <w:r>
        <w:rPr>
          <w:rFonts w:ascii="Times New Roman" w:eastAsia="Times New Roman" w:hAnsi="Times New Roman" w:cs="Times New Roman"/>
          <w:sz w:val="20"/>
          <w:szCs w:val="20"/>
        </w:rPr>
        <w:t>were</w:t>
      </w:r>
      <w:r w:rsidRPr="00992165">
        <w:rPr>
          <w:rFonts w:ascii="Times New Roman" w:eastAsia="Times New Roman" w:hAnsi="Times New Roman" w:cs="Times New Roman"/>
          <w:sz w:val="20"/>
          <w:szCs w:val="20"/>
        </w:rPr>
        <w:t xml:space="preserve"> show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 w:rsidRPr="00992165">
        <w:rPr>
          <w:rFonts w:ascii="Times New Roman" w:eastAsia="Times New Roman" w:hAnsi="Times New Roman" w:cs="Times New Roman"/>
          <w:sz w:val="20"/>
          <w:szCs w:val="20"/>
        </w:rPr>
        <w:t xml:space="preserve"> colored (p&lt;0.05/18</w:t>
      </w:r>
      <w:r>
        <w:t xml:space="preserve">; </w:t>
      </w:r>
      <w:r w:rsidRPr="00397CBA">
        <w:rPr>
          <w:rFonts w:ascii="Times New Roman" w:eastAsia="Times New Roman" w:hAnsi="Times New Roman" w:cs="Times New Roman"/>
          <w:sz w:val="20"/>
          <w:szCs w:val="20"/>
        </w:rPr>
        <w:t>adjusted by the Bonferroni correction for multiple comparisons</w:t>
      </w:r>
      <w:r w:rsidRPr="00992165"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2F748F64" w14:textId="77777777" w:rsidR="001A1B31" w:rsidRPr="00937F18" w:rsidRDefault="001A1B31" w:rsidP="000D4689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65BD46E3" w14:textId="1406621C" w:rsidR="00955480" w:rsidRPr="00882286" w:rsidRDefault="006D3E0D" w:rsidP="000D4689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53EE8E2F" wp14:editId="4B36312E">
            <wp:extent cx="5727700" cy="45872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20-12-21 at 12.53.50 AM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8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23C5" w14:textId="1374B348" w:rsidR="00955480" w:rsidRPr="00937F18" w:rsidRDefault="0027227D" w:rsidP="000D4689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t>Fig.</w:t>
      </w:r>
      <w:r w:rsidR="00955480" w:rsidRPr="00937F18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1A1B31">
        <w:rPr>
          <w:rFonts w:ascii="Times New Roman" w:hAnsi="Times New Roman" w:cs="Times New Roman"/>
          <w:b/>
          <w:sz w:val="20"/>
          <w:szCs w:val="20"/>
        </w:rPr>
        <w:t>6</w:t>
      </w:r>
      <w:r w:rsidR="00955480" w:rsidRPr="00937F18">
        <w:rPr>
          <w:rFonts w:ascii="Times New Roman" w:hAnsi="Times New Roman" w:cs="Times New Roman"/>
          <w:sz w:val="20"/>
          <w:szCs w:val="20"/>
        </w:rPr>
        <w:t xml:space="preserve"> Quadratic regression results in frontal lobe of age with gyri, sulci and gyri/sulci ratio of cortical thickness and intrinsic curvature on pial/white surfaces. The lines refer to the fitting curve for the age and measurements, </w:t>
      </w:r>
      <w:r w:rsidR="001C77EB" w:rsidRPr="00937F18">
        <w:rPr>
          <w:rFonts w:ascii="Times New Roman" w:hAnsi="Times New Roman" w:cs="Times New Roman"/>
          <w:sz w:val="20"/>
          <w:szCs w:val="20"/>
        </w:rPr>
        <w:t>and the dots indicate the distribution of that data for the subjects.</w:t>
      </w:r>
    </w:p>
    <w:p w14:paraId="095C918C" w14:textId="77777777" w:rsidR="00955480" w:rsidRPr="00937F18" w:rsidRDefault="00955480" w:rsidP="0095548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F486A65" w14:textId="4501FC3D" w:rsidR="00955480" w:rsidRPr="00937F18" w:rsidRDefault="006D3E0D" w:rsidP="0095548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783685A6" wp14:editId="75F02D71">
            <wp:extent cx="5727700" cy="4517390"/>
            <wp:effectExtent l="0" t="0" r="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 Shot 2020-12-21 at 12.54.25 AM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4FCCC" w14:textId="6DAC4DDF" w:rsidR="00955480" w:rsidRPr="00937F18" w:rsidRDefault="0027227D" w:rsidP="0095548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t>Fig.</w:t>
      </w:r>
      <w:r w:rsidR="00955480" w:rsidRPr="00937F18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1A1B31">
        <w:rPr>
          <w:rFonts w:ascii="Times New Roman" w:hAnsi="Times New Roman" w:cs="Times New Roman"/>
          <w:b/>
          <w:sz w:val="20"/>
          <w:szCs w:val="20"/>
        </w:rPr>
        <w:t>7</w:t>
      </w:r>
      <w:r w:rsidR="00955480" w:rsidRPr="00937F18">
        <w:rPr>
          <w:rFonts w:ascii="Times New Roman" w:hAnsi="Times New Roman" w:cs="Times New Roman"/>
          <w:sz w:val="20"/>
          <w:szCs w:val="20"/>
        </w:rPr>
        <w:t xml:space="preserve"> Quadratic regression results in parietal lobe of age with gyri, sulci and gyri/sulci ratio of cortical thickness and intrinsic curvature on pial/white surfaces. The lines refer to the fitting curve for the age and measurements, </w:t>
      </w:r>
      <w:r w:rsidR="001C77EB" w:rsidRPr="00937F18">
        <w:rPr>
          <w:rFonts w:ascii="Times New Roman" w:hAnsi="Times New Roman" w:cs="Times New Roman"/>
          <w:sz w:val="20"/>
          <w:szCs w:val="20"/>
        </w:rPr>
        <w:t>and the dots indicate the distribution of that data for the subjects.</w:t>
      </w:r>
    </w:p>
    <w:p w14:paraId="72E31E3C" w14:textId="28488952" w:rsidR="00955480" w:rsidRPr="00937F18" w:rsidRDefault="006D3E0D" w:rsidP="0095548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01C8E988" wp14:editId="451E682E">
            <wp:extent cx="5727700" cy="457263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0-12-21 at 12.54.50 AM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7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2647F" w14:textId="678E61E6" w:rsidR="00955480" w:rsidRPr="00937F18" w:rsidRDefault="0027227D" w:rsidP="0095548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t>Fig.</w:t>
      </w:r>
      <w:r w:rsidR="00955480" w:rsidRPr="00937F18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1A1B31">
        <w:rPr>
          <w:rFonts w:ascii="Times New Roman" w:hAnsi="Times New Roman" w:cs="Times New Roman"/>
          <w:b/>
          <w:sz w:val="20"/>
          <w:szCs w:val="20"/>
        </w:rPr>
        <w:t>8</w:t>
      </w:r>
      <w:r w:rsidR="00955480" w:rsidRPr="00937F18">
        <w:rPr>
          <w:rFonts w:ascii="Times New Roman" w:hAnsi="Times New Roman" w:cs="Times New Roman"/>
          <w:sz w:val="20"/>
          <w:szCs w:val="20"/>
        </w:rPr>
        <w:t xml:space="preserve"> Quadratic regression results in temporal lobe of age with gyri, sulci and gyri/sulci ratio of cortical thickness and intrinsic curvature on pial/white surfaces. The lines refer to the fitting curve for the age and measurements, </w:t>
      </w:r>
      <w:r w:rsidR="001C77EB" w:rsidRPr="00937F18">
        <w:rPr>
          <w:rFonts w:ascii="Times New Roman" w:hAnsi="Times New Roman" w:cs="Times New Roman"/>
          <w:sz w:val="20"/>
          <w:szCs w:val="20"/>
        </w:rPr>
        <w:t>and the dots indicate the distribution of that data for the subjects.</w:t>
      </w:r>
    </w:p>
    <w:p w14:paraId="33D68369" w14:textId="6E43C2E5" w:rsidR="00882286" w:rsidRPr="00937F18" w:rsidRDefault="006D3E0D" w:rsidP="0095548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898CB52" wp14:editId="65FFC830">
            <wp:extent cx="5727700" cy="4502785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 Shot 2020-12-21 at 12.55.14 AM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0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E4CD4" w14:textId="50993DBF" w:rsidR="00955480" w:rsidRPr="00937F18" w:rsidRDefault="0027227D" w:rsidP="0095548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t>Fig.</w:t>
      </w:r>
      <w:r w:rsidR="00955480" w:rsidRPr="00937F18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1A1B31">
        <w:rPr>
          <w:rFonts w:ascii="Times New Roman" w:hAnsi="Times New Roman" w:cs="Times New Roman"/>
          <w:b/>
          <w:sz w:val="20"/>
          <w:szCs w:val="20"/>
        </w:rPr>
        <w:t>9</w:t>
      </w:r>
      <w:r w:rsidR="00955480" w:rsidRPr="00937F18">
        <w:rPr>
          <w:rFonts w:ascii="Times New Roman" w:hAnsi="Times New Roman" w:cs="Times New Roman"/>
          <w:sz w:val="20"/>
          <w:szCs w:val="20"/>
        </w:rPr>
        <w:t xml:space="preserve"> Quadratic regression results in occipital lobe of age with gyri, sulci and gyri/sulci ratio of cortical thickness and intrinsic curvature on pial/white surfaces. The lines refer to the fitting curve for the age and measurements, </w:t>
      </w:r>
      <w:r w:rsidR="001C77EB" w:rsidRPr="00937F18">
        <w:rPr>
          <w:rFonts w:ascii="Times New Roman" w:hAnsi="Times New Roman" w:cs="Times New Roman"/>
          <w:sz w:val="20"/>
          <w:szCs w:val="20"/>
        </w:rPr>
        <w:t>and the dots indicate the distribution of that data for the subjects.</w:t>
      </w:r>
    </w:p>
    <w:p w14:paraId="5D466543" w14:textId="5C729C1C" w:rsidR="00955480" w:rsidRPr="00937F18" w:rsidRDefault="006D3E0D" w:rsidP="00955480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33DBD635" wp14:editId="00D56D61">
            <wp:extent cx="5727700" cy="45999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 Shot 2020-12-21 at 12.55.39 AM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37ABE" w14:textId="1BD7BFFC" w:rsidR="00B34F49" w:rsidRPr="00937F18" w:rsidRDefault="0027227D" w:rsidP="001C77EB">
      <w:pPr>
        <w:spacing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t>Fig.</w:t>
      </w:r>
      <w:r w:rsidR="00955480" w:rsidRPr="00937F18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1A1B31">
        <w:rPr>
          <w:rFonts w:ascii="Times New Roman" w:hAnsi="Times New Roman" w:cs="Times New Roman"/>
          <w:b/>
          <w:sz w:val="20"/>
          <w:szCs w:val="20"/>
        </w:rPr>
        <w:t>10</w:t>
      </w:r>
      <w:r w:rsidR="00955480" w:rsidRPr="00937F18">
        <w:rPr>
          <w:rFonts w:ascii="Times New Roman" w:hAnsi="Times New Roman" w:cs="Times New Roman"/>
          <w:sz w:val="20"/>
          <w:szCs w:val="20"/>
        </w:rPr>
        <w:t xml:space="preserve"> Quadratic regression results in cingulate of age with gyri, sulci and gyri/sulci ratio of cortical thickness and intrinsic curvature on pial/white surfaces. The lines refer to the fitting curve for the age and measurements, </w:t>
      </w:r>
      <w:r w:rsidR="001C77EB" w:rsidRPr="00937F18">
        <w:rPr>
          <w:rFonts w:ascii="Times New Roman" w:hAnsi="Times New Roman" w:cs="Times New Roman"/>
          <w:sz w:val="20"/>
          <w:szCs w:val="20"/>
        </w:rPr>
        <w:t>and the dots indicate the distribution of that data for the subjects.</w:t>
      </w:r>
    </w:p>
    <w:p w14:paraId="4DCDE5C0" w14:textId="2D3851EF" w:rsidR="00AD0013" w:rsidRPr="00937F18" w:rsidRDefault="00AD0013" w:rsidP="00B34F49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4D15653" w14:textId="77777777" w:rsidR="00B34F49" w:rsidRPr="00937F18" w:rsidRDefault="00B34F49" w:rsidP="00B34F49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14:paraId="370F0BE5" w14:textId="6E1E69F0" w:rsidR="00AD0013" w:rsidRPr="00937F18" w:rsidRDefault="00F7223D" w:rsidP="00B34F49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lastRenderedPageBreak/>
        <w:drawing>
          <wp:inline distT="0" distB="0" distL="0" distR="0" wp14:anchorId="1FD31ECA" wp14:editId="51B759EF">
            <wp:extent cx="5727700" cy="429450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 Shot 2020-12-21 at 12.56.14 AM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29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9F000" w14:textId="6B75EDC5" w:rsidR="0089712E" w:rsidRPr="00937F18" w:rsidRDefault="00211714" w:rsidP="00B34F49">
      <w:pPr>
        <w:spacing w:line="48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t>Fig</w:t>
      </w:r>
      <w:r w:rsidR="0027227D" w:rsidRPr="00937F18">
        <w:rPr>
          <w:rFonts w:ascii="Times New Roman" w:hAnsi="Times New Roman" w:cs="Times New Roman"/>
          <w:b/>
          <w:sz w:val="20"/>
          <w:szCs w:val="20"/>
        </w:rPr>
        <w:t>.</w:t>
      </w:r>
      <w:r w:rsidRPr="00937F18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1A1B31">
        <w:rPr>
          <w:rFonts w:ascii="Times New Roman" w:hAnsi="Times New Roman" w:cs="Times New Roman"/>
          <w:b/>
          <w:sz w:val="20"/>
          <w:szCs w:val="20"/>
        </w:rPr>
        <w:t>11</w:t>
      </w:r>
      <w:r w:rsidR="00B34F49" w:rsidRPr="00937F18">
        <w:rPr>
          <w:rFonts w:ascii="Times New Roman" w:hAnsi="Times New Roman" w:cs="Times New Roman"/>
          <w:sz w:val="20"/>
          <w:szCs w:val="20"/>
        </w:rPr>
        <w:t xml:space="preserve"> Quadratic regression results of age with gyri, sulci and gyri/sulci ratio of cortical thickness and intrinsic curvature on pial/white surfaces grouped by sex on left hemisphere. The red and blue color stood for female and male respectively. </w:t>
      </w:r>
      <w:r w:rsidR="0089712E" w:rsidRPr="00937F18">
        <w:rPr>
          <w:rFonts w:ascii="Times New Roman" w:hAnsi="Times New Roman" w:cs="Times New Roman"/>
          <w:sz w:val="20"/>
          <w:szCs w:val="20"/>
        </w:rPr>
        <w:t>The lines refer to the fitting curve for the age and measurements, and the dots indicate the distribution of that data for the subjects.</w:t>
      </w:r>
    </w:p>
    <w:p w14:paraId="0E65F8AD" w14:textId="77777777" w:rsidR="00AD0013" w:rsidRPr="00937F18" w:rsidRDefault="00AD0013" w:rsidP="00150D6F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2E70F5C3" w14:textId="77777777" w:rsidR="00AD0013" w:rsidRPr="00937F18" w:rsidRDefault="00AD0013" w:rsidP="00150D6F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37F18">
        <w:rPr>
          <w:rFonts w:ascii="Times New Roman" w:eastAsia="Times New Roman" w:hAnsi="Times New Roman" w:cs="Times New Roman"/>
          <w:b/>
          <w:sz w:val="20"/>
          <w:szCs w:val="20"/>
        </w:rPr>
        <w:br w:type="page"/>
      </w:r>
    </w:p>
    <w:p w14:paraId="65B63903" w14:textId="3F7E490D" w:rsidR="00AF30F6" w:rsidRPr="00937F18" w:rsidRDefault="00AF30F6" w:rsidP="00150D6F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  <w:r w:rsidRPr="00937F18">
        <w:rPr>
          <w:rFonts w:ascii="Times New Roman" w:eastAsia="Times New Roman" w:hAnsi="Times New Roman" w:cs="Times New Roman"/>
          <w:b/>
          <w:sz w:val="20"/>
          <w:szCs w:val="20"/>
        </w:rPr>
        <w:lastRenderedPageBreak/>
        <w:t>Supplemental Tables</w:t>
      </w:r>
    </w:p>
    <w:p w14:paraId="1AB6217A" w14:textId="1377FBC3" w:rsidR="00AF30F6" w:rsidRPr="00937F18" w:rsidRDefault="00AF30F6" w:rsidP="00150D6F">
      <w:pPr>
        <w:spacing w:line="48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t>Table S1</w:t>
      </w:r>
      <w:r w:rsidRPr="00937F18">
        <w:rPr>
          <w:rFonts w:ascii="Times New Roman" w:hAnsi="Times New Roman" w:cs="Times New Roman"/>
          <w:sz w:val="20"/>
          <w:szCs w:val="20"/>
        </w:rPr>
        <w:t xml:space="preserve"> Goodness of fit – Cortical thickness</w:t>
      </w:r>
    </w:p>
    <w:tbl>
      <w:tblPr>
        <w:tblStyle w:val="a3"/>
        <w:tblW w:w="6204" w:type="dxa"/>
        <w:tblBorders>
          <w:top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2409"/>
        <w:gridCol w:w="2127"/>
      </w:tblGrid>
      <w:tr w:rsidR="00AF30F6" w:rsidRPr="00937F18" w14:paraId="14F4D25A" w14:textId="77777777" w:rsidTr="00E24BA6">
        <w:trPr>
          <w:trHeight w:val="375"/>
        </w:trPr>
        <w:tc>
          <w:tcPr>
            <w:tcW w:w="1668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582F02AF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Model</w:t>
            </w:r>
          </w:p>
        </w:tc>
        <w:tc>
          <w:tcPr>
            <w:tcW w:w="2409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1E86EAB6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RMSE (</w:t>
            </w:r>
            <w:proofErr w:type="spellStart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lh</w:t>
            </w:r>
            <w:proofErr w:type="spellEnd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/rh)</w:t>
            </w:r>
          </w:p>
        </w:tc>
        <w:tc>
          <w:tcPr>
            <w:tcW w:w="2127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8E71A9D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AIC value (</w:t>
            </w:r>
            <w:proofErr w:type="spellStart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lh</w:t>
            </w:r>
            <w:proofErr w:type="spellEnd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/rh)</w:t>
            </w:r>
          </w:p>
        </w:tc>
      </w:tr>
      <w:tr w:rsidR="00AF30F6" w:rsidRPr="00937F18" w14:paraId="3AF09984" w14:textId="77777777" w:rsidTr="00E24BA6">
        <w:trPr>
          <w:trHeight w:val="277"/>
        </w:trPr>
        <w:tc>
          <w:tcPr>
            <w:tcW w:w="6204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F368DF5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Gyri </w:t>
            </w:r>
          </w:p>
        </w:tc>
      </w:tr>
      <w:tr w:rsidR="00AF30F6" w:rsidRPr="00937F18" w14:paraId="53E05F0A" w14:textId="77777777" w:rsidTr="00E24BA6">
        <w:tc>
          <w:tcPr>
            <w:tcW w:w="166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B3E288E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Linear</w:t>
            </w: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AA6B3FD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0.08809 / 0.08693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853DA09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-885.2 / -896.8*</w:t>
            </w:r>
          </w:p>
        </w:tc>
      </w:tr>
      <w:tr w:rsidR="00AF30F6" w:rsidRPr="00937F18" w14:paraId="1BD0F9BF" w14:textId="77777777" w:rsidTr="00E24BA6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AADF51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Quadratic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3461AB6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0.08812 / 0.08675*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37BB4B9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-883.9 / -897.6</w:t>
            </w:r>
          </w:p>
        </w:tc>
      </w:tr>
      <w:tr w:rsidR="00AF30F6" w:rsidRPr="00937F18" w14:paraId="5F721CC7" w14:textId="77777777" w:rsidTr="00E24BA6">
        <w:tc>
          <w:tcPr>
            <w:tcW w:w="16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B09D460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Cubic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325455D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0.08819 / 0.08683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7E2B622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-882.2 / -895.8</w:t>
            </w:r>
          </w:p>
        </w:tc>
      </w:tr>
      <w:tr w:rsidR="00AF30F6" w:rsidRPr="00937F18" w14:paraId="678E6646" w14:textId="77777777" w:rsidTr="00E24BA6">
        <w:trPr>
          <w:trHeight w:val="277"/>
        </w:trPr>
        <w:tc>
          <w:tcPr>
            <w:tcW w:w="6204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7C6FAC0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Sulci</w:t>
            </w:r>
          </w:p>
        </w:tc>
      </w:tr>
      <w:tr w:rsidR="00AF30F6" w:rsidRPr="00937F18" w14:paraId="38D3C355" w14:textId="77777777" w:rsidTr="00E24BA6">
        <w:tc>
          <w:tcPr>
            <w:tcW w:w="166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CF6730E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Linear</w:t>
            </w: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5A8C1F0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0.07884 / 0.07592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6251CEE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-982.5 / -1015.7</w:t>
            </w:r>
          </w:p>
        </w:tc>
      </w:tr>
      <w:tr w:rsidR="00AF30F6" w:rsidRPr="00937F18" w14:paraId="2CCBE84A" w14:textId="77777777" w:rsidTr="00E24BA6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F96ACC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Quadratic</w:t>
            </w:r>
          </w:p>
        </w:tc>
        <w:tc>
          <w:tcPr>
            <w:tcW w:w="24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182E28F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0.07799 / 0.07547*</w:t>
            </w:r>
          </w:p>
        </w:tc>
        <w:tc>
          <w:tcPr>
            <w:tcW w:w="212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53A689C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-991.2 / -1019.9*</w:t>
            </w:r>
          </w:p>
        </w:tc>
      </w:tr>
      <w:tr w:rsidR="00AF30F6" w:rsidRPr="00937F18" w14:paraId="11DE9D80" w14:textId="77777777" w:rsidTr="00E24BA6">
        <w:tc>
          <w:tcPr>
            <w:tcW w:w="166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59B1A87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Cubic</w:t>
            </w:r>
          </w:p>
        </w:tc>
        <w:tc>
          <w:tcPr>
            <w:tcW w:w="2409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A5576FF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0.07805 / 0.07542</w:t>
            </w:r>
          </w:p>
        </w:tc>
        <w:tc>
          <w:tcPr>
            <w:tcW w:w="2127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BC2F931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-989.4 / -1019.5</w:t>
            </w:r>
          </w:p>
        </w:tc>
      </w:tr>
      <w:tr w:rsidR="00AF30F6" w:rsidRPr="00937F18" w14:paraId="397A00FB" w14:textId="77777777" w:rsidTr="00E24BA6">
        <w:trPr>
          <w:trHeight w:val="277"/>
        </w:trPr>
        <w:tc>
          <w:tcPr>
            <w:tcW w:w="6204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44D0308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Gyri/Sulci ratio</w:t>
            </w:r>
          </w:p>
        </w:tc>
      </w:tr>
      <w:tr w:rsidR="00AF30F6" w:rsidRPr="00937F18" w14:paraId="6D46FB6A" w14:textId="77777777" w:rsidTr="00E24BA6">
        <w:tc>
          <w:tcPr>
            <w:tcW w:w="1668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8846412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Linear</w:t>
            </w:r>
          </w:p>
        </w:tc>
        <w:tc>
          <w:tcPr>
            <w:tcW w:w="2409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9FFB393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0.03034 / 0.03040</w:t>
            </w:r>
          </w:p>
        </w:tc>
        <w:tc>
          <w:tcPr>
            <w:tcW w:w="2127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198C83F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-1821.0 / -1819.3</w:t>
            </w:r>
          </w:p>
        </w:tc>
      </w:tr>
      <w:tr w:rsidR="00AF30F6" w:rsidRPr="00937F18" w14:paraId="6497B922" w14:textId="77777777" w:rsidTr="00E24BA6">
        <w:tc>
          <w:tcPr>
            <w:tcW w:w="16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80C3D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Quadratic</w:t>
            </w:r>
          </w:p>
        </w:tc>
        <w:tc>
          <w:tcPr>
            <w:tcW w:w="2409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66A6E61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0.02881 / 0.02895*</w:t>
            </w:r>
          </w:p>
        </w:tc>
        <w:tc>
          <w:tcPr>
            <w:tcW w:w="2127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C19607F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-1865.4 / -1861.3*</w:t>
            </w:r>
          </w:p>
        </w:tc>
      </w:tr>
      <w:tr w:rsidR="00AF30F6" w:rsidRPr="00937F18" w14:paraId="6D61FC41" w14:textId="77777777" w:rsidTr="00E24BA6">
        <w:tc>
          <w:tcPr>
            <w:tcW w:w="1668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BA634C1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Cubic</w:t>
            </w:r>
          </w:p>
        </w:tc>
        <w:tc>
          <w:tcPr>
            <w:tcW w:w="2409" w:type="dxa"/>
            <w:tcBorders>
              <w:top w:val="single" w:sz="2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22429D11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0.02885 / 0.02893</w:t>
            </w:r>
          </w:p>
        </w:tc>
        <w:tc>
          <w:tcPr>
            <w:tcW w:w="2127" w:type="dxa"/>
            <w:tcBorders>
              <w:top w:val="single" w:sz="2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70905D8E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-1863.4 / -1860.8</w:t>
            </w:r>
          </w:p>
        </w:tc>
      </w:tr>
    </w:tbl>
    <w:p w14:paraId="63174A90" w14:textId="77777777" w:rsidR="00AF30F6" w:rsidRPr="00937F18" w:rsidRDefault="00AF30F6" w:rsidP="00150D6F">
      <w:pPr>
        <w:spacing w:line="480" w:lineRule="auto"/>
        <w:rPr>
          <w:rFonts w:ascii="Times New Roman" w:eastAsia="新細明體" w:hAnsi="Times New Roman" w:cs="Times New Roman"/>
          <w:i/>
          <w:sz w:val="20"/>
          <w:szCs w:val="20"/>
        </w:rPr>
      </w:pPr>
      <w:r w:rsidRPr="00937F18">
        <w:rPr>
          <w:rFonts w:ascii="Times New Roman" w:eastAsia="新細明體" w:hAnsi="Times New Roman" w:cs="Times New Roman"/>
          <w:i/>
          <w:sz w:val="20"/>
          <w:szCs w:val="20"/>
        </w:rPr>
        <w:t xml:space="preserve">RMSE, </w:t>
      </w:r>
      <w:r w:rsidRPr="00937F18">
        <w:rPr>
          <w:rFonts w:ascii="Times New Roman" w:hAnsi="Times New Roman" w:cs="Times New Roman"/>
          <w:bCs/>
          <w:sz w:val="20"/>
          <w:szCs w:val="20"/>
        </w:rPr>
        <w:t>Root Mean Square Error: lower is better</w:t>
      </w:r>
    </w:p>
    <w:p w14:paraId="0F946762" w14:textId="77777777" w:rsidR="00AF30F6" w:rsidRPr="00937F18" w:rsidRDefault="00AF30F6" w:rsidP="00150D6F">
      <w:pPr>
        <w:spacing w:line="480" w:lineRule="auto"/>
        <w:outlineLvl w:val="0"/>
        <w:rPr>
          <w:rFonts w:ascii="Times New Roman" w:eastAsia="新細明體" w:hAnsi="Times New Roman" w:cs="Times New Roman"/>
          <w:sz w:val="20"/>
          <w:szCs w:val="20"/>
        </w:rPr>
      </w:pPr>
      <w:r w:rsidRPr="00937F18">
        <w:rPr>
          <w:rFonts w:ascii="Times New Roman" w:eastAsia="新細明體" w:hAnsi="Times New Roman" w:cs="Times New Roman"/>
          <w:i/>
          <w:sz w:val="20"/>
          <w:szCs w:val="20"/>
        </w:rPr>
        <w:t>AIC</w:t>
      </w:r>
      <w:r w:rsidRPr="00937F18">
        <w:rPr>
          <w:rFonts w:ascii="Times New Roman" w:eastAsia="新細明體" w:hAnsi="Times New Roman" w:cs="Times New Roman"/>
          <w:sz w:val="20"/>
          <w:szCs w:val="20"/>
        </w:rPr>
        <w:t xml:space="preserve"> Akaike Information Criterion: lower is better</w:t>
      </w:r>
    </w:p>
    <w:p w14:paraId="4B4ED1C0" w14:textId="77777777" w:rsidR="00AF30F6" w:rsidRPr="00937F18" w:rsidRDefault="00AF30F6" w:rsidP="00150D6F">
      <w:pPr>
        <w:spacing w:line="48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937F18">
        <w:rPr>
          <w:rFonts w:ascii="Times New Roman" w:eastAsia="新細明體" w:hAnsi="Times New Roman" w:cs="Times New Roman"/>
          <w:sz w:val="20"/>
          <w:szCs w:val="20"/>
        </w:rPr>
        <w:t>* better fitting properties</w:t>
      </w:r>
    </w:p>
    <w:p w14:paraId="29D1809A" w14:textId="77777777" w:rsidR="00AF30F6" w:rsidRPr="00937F18" w:rsidRDefault="00AF30F6" w:rsidP="00150D6F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A6EFB30" w14:textId="77777777" w:rsidR="00DC5B83" w:rsidRPr="00937F18" w:rsidRDefault="00DC5B83" w:rsidP="00150D6F">
      <w:pPr>
        <w:spacing w:line="48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sz w:val="20"/>
          <w:szCs w:val="20"/>
        </w:rPr>
        <w:br w:type="page"/>
      </w:r>
    </w:p>
    <w:p w14:paraId="4BCE3BED" w14:textId="7D022FD8" w:rsidR="00AF30F6" w:rsidRPr="00937F18" w:rsidRDefault="00AF30F6" w:rsidP="00150D6F">
      <w:pPr>
        <w:spacing w:line="48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lastRenderedPageBreak/>
        <w:t>Table S2</w:t>
      </w:r>
      <w:r w:rsidRPr="00937F18">
        <w:rPr>
          <w:rFonts w:ascii="Times New Roman" w:hAnsi="Times New Roman" w:cs="Times New Roman"/>
          <w:sz w:val="20"/>
          <w:szCs w:val="20"/>
        </w:rPr>
        <w:t xml:space="preserve"> Goodness of fit - Intrinsic Curvature on pial surface</w:t>
      </w:r>
    </w:p>
    <w:tbl>
      <w:tblPr>
        <w:tblStyle w:val="a3"/>
        <w:tblW w:w="6202" w:type="dxa"/>
        <w:tblBorders>
          <w:top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551"/>
        <w:gridCol w:w="2125"/>
      </w:tblGrid>
      <w:tr w:rsidR="00AF30F6" w:rsidRPr="00937F18" w14:paraId="74FF5A6D" w14:textId="77777777" w:rsidTr="00E24BA6">
        <w:trPr>
          <w:trHeight w:val="375"/>
        </w:trPr>
        <w:tc>
          <w:tcPr>
            <w:tcW w:w="152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41DDD21B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Model</w:t>
            </w:r>
          </w:p>
        </w:tc>
        <w:tc>
          <w:tcPr>
            <w:tcW w:w="2551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75D23BEF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RMSE (</w:t>
            </w:r>
            <w:proofErr w:type="spellStart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lh</w:t>
            </w:r>
            <w:proofErr w:type="spellEnd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/rh)</w:t>
            </w:r>
          </w:p>
        </w:tc>
        <w:tc>
          <w:tcPr>
            <w:tcW w:w="2125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522FC5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AIC value (</w:t>
            </w:r>
            <w:proofErr w:type="spellStart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lh</w:t>
            </w:r>
            <w:proofErr w:type="spellEnd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/rh)</w:t>
            </w:r>
          </w:p>
        </w:tc>
      </w:tr>
      <w:tr w:rsidR="00AF30F6" w:rsidRPr="00937F18" w14:paraId="556FCBAB" w14:textId="77777777" w:rsidTr="00E24BA6">
        <w:trPr>
          <w:trHeight w:val="277"/>
        </w:trPr>
        <w:tc>
          <w:tcPr>
            <w:tcW w:w="6202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033CFAD7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Gyri </w:t>
            </w:r>
          </w:p>
        </w:tc>
      </w:tr>
      <w:tr w:rsidR="00AF30F6" w:rsidRPr="00937F18" w14:paraId="67842E25" w14:textId="77777777" w:rsidTr="00E24BA6">
        <w:tc>
          <w:tcPr>
            <w:tcW w:w="152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CE5367E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Linear</w:t>
            </w:r>
          </w:p>
        </w:tc>
        <w:tc>
          <w:tcPr>
            <w:tcW w:w="2551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068424F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0.003519 / 0.003628</w:t>
            </w:r>
          </w:p>
        </w:tc>
        <w:tc>
          <w:tcPr>
            <w:tcW w:w="2125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AC4B5ED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-3712.5 / -3685.8</w:t>
            </w:r>
          </w:p>
        </w:tc>
      </w:tr>
      <w:tr w:rsidR="00AF30F6" w:rsidRPr="00937F18" w14:paraId="69C788F2" w14:textId="77777777" w:rsidTr="00E24BA6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B34C1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Quadratic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E53BEDB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0.003139 / 0.003278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DCDC33B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-3811.7 / -3773.8</w:t>
            </w:r>
          </w:p>
        </w:tc>
      </w:tr>
      <w:tr w:rsidR="00AF30F6" w:rsidRPr="00937F18" w14:paraId="3B764C2B" w14:textId="77777777" w:rsidTr="00E24BA6">
        <w:tc>
          <w:tcPr>
            <w:tcW w:w="152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26DD95F1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Cubic</w:t>
            </w: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DCDF2DA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0.003124 / 0.003262*</w:t>
            </w:r>
          </w:p>
        </w:tc>
        <w:tc>
          <w:tcPr>
            <w:tcW w:w="2125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0EA66CC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-3815.0 / -3777.1*</w:t>
            </w:r>
          </w:p>
        </w:tc>
      </w:tr>
      <w:tr w:rsidR="00AF30F6" w:rsidRPr="00937F18" w14:paraId="072103F0" w14:textId="77777777" w:rsidTr="00E24BA6">
        <w:trPr>
          <w:trHeight w:val="277"/>
        </w:trPr>
        <w:tc>
          <w:tcPr>
            <w:tcW w:w="6202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4454DFF8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Sulci</w:t>
            </w:r>
          </w:p>
        </w:tc>
      </w:tr>
      <w:tr w:rsidR="00AF30F6" w:rsidRPr="00937F18" w14:paraId="70537A0E" w14:textId="77777777" w:rsidTr="00E24BA6">
        <w:tc>
          <w:tcPr>
            <w:tcW w:w="152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8A0D5AC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Linear</w:t>
            </w:r>
          </w:p>
        </w:tc>
        <w:tc>
          <w:tcPr>
            <w:tcW w:w="2551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D31E5E6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0.008598 / 0.008090</w:t>
            </w:r>
          </w:p>
        </w:tc>
        <w:tc>
          <w:tcPr>
            <w:tcW w:w="2125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E4D8E29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-2928.1 / -2981.6</w:t>
            </w:r>
          </w:p>
        </w:tc>
      </w:tr>
      <w:tr w:rsidR="00AF30F6" w:rsidRPr="00937F18" w14:paraId="2FC9B49A" w14:textId="77777777" w:rsidTr="00E24BA6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7E7002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Quadratic</w:t>
            </w:r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69BDF90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0.008424 / 0.007926*</w:t>
            </w:r>
          </w:p>
        </w:tc>
        <w:tc>
          <w:tcPr>
            <w:tcW w:w="212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4DC3AD5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-2945.1 / -2998.6*</w:t>
            </w:r>
          </w:p>
        </w:tc>
      </w:tr>
      <w:tr w:rsidR="00AF30F6" w:rsidRPr="00937F18" w14:paraId="266FDEF1" w14:textId="77777777" w:rsidTr="00E24BA6">
        <w:tc>
          <w:tcPr>
            <w:tcW w:w="152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8224CC3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Cubic</w:t>
            </w:r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6E7C65C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0.008433 / 0.007934</w:t>
            </w:r>
          </w:p>
        </w:tc>
        <w:tc>
          <w:tcPr>
            <w:tcW w:w="2125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4B17205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-2943.2 / -2996.7</w:t>
            </w:r>
          </w:p>
        </w:tc>
      </w:tr>
      <w:tr w:rsidR="00AF30F6" w:rsidRPr="00937F18" w14:paraId="260BC55B" w14:textId="77777777" w:rsidTr="00E24BA6">
        <w:trPr>
          <w:trHeight w:val="277"/>
        </w:trPr>
        <w:tc>
          <w:tcPr>
            <w:tcW w:w="6202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CC89513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Gyri/Sulci ratio</w:t>
            </w:r>
          </w:p>
        </w:tc>
      </w:tr>
      <w:tr w:rsidR="00AF30F6" w:rsidRPr="00937F18" w14:paraId="204C17F8" w14:textId="77777777" w:rsidTr="00E24BA6">
        <w:tc>
          <w:tcPr>
            <w:tcW w:w="152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C9F0A87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Linear</w:t>
            </w:r>
          </w:p>
        </w:tc>
        <w:tc>
          <w:tcPr>
            <w:tcW w:w="2551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C63A80B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0.04443 / 0.04544</w:t>
            </w:r>
          </w:p>
        </w:tc>
        <w:tc>
          <w:tcPr>
            <w:tcW w:w="2125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632A761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-1486.2 / -1466.4</w:t>
            </w:r>
          </w:p>
        </w:tc>
      </w:tr>
      <w:tr w:rsidR="00AF30F6" w:rsidRPr="00937F18" w14:paraId="2F84E5BC" w14:textId="77777777" w:rsidTr="00E24BA6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055DE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Quadratic</w:t>
            </w:r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92AF826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0.03836 / 0.03992</w:t>
            </w:r>
          </w:p>
        </w:tc>
        <w:tc>
          <w:tcPr>
            <w:tcW w:w="2125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07E7CC2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-1614.1 / -1579.2</w:t>
            </w:r>
          </w:p>
        </w:tc>
      </w:tr>
      <w:tr w:rsidR="00AF30F6" w:rsidRPr="00937F18" w14:paraId="4A9AFC51" w14:textId="77777777" w:rsidTr="00E24BA6">
        <w:tc>
          <w:tcPr>
            <w:tcW w:w="152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86E2D2C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Cubic</w:t>
            </w:r>
          </w:p>
        </w:tc>
        <w:tc>
          <w:tcPr>
            <w:tcW w:w="2551" w:type="dxa"/>
            <w:tcBorders>
              <w:top w:val="single" w:sz="2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55C7BC96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0.03826 / 0.03983*</w:t>
            </w:r>
          </w:p>
        </w:tc>
        <w:tc>
          <w:tcPr>
            <w:tcW w:w="2125" w:type="dxa"/>
            <w:tcBorders>
              <w:top w:val="single" w:sz="2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6A9AAAE5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-1615.5 / -1580.2*</w:t>
            </w:r>
          </w:p>
        </w:tc>
      </w:tr>
    </w:tbl>
    <w:p w14:paraId="36CE8332" w14:textId="77777777" w:rsidR="00AF30F6" w:rsidRPr="00937F18" w:rsidRDefault="00AF30F6" w:rsidP="00150D6F">
      <w:pPr>
        <w:spacing w:line="480" w:lineRule="auto"/>
        <w:rPr>
          <w:rFonts w:ascii="Times New Roman" w:eastAsia="新細明體" w:hAnsi="Times New Roman" w:cs="Times New Roman"/>
          <w:i/>
          <w:sz w:val="20"/>
          <w:szCs w:val="20"/>
        </w:rPr>
      </w:pPr>
      <w:r w:rsidRPr="00937F18">
        <w:rPr>
          <w:rFonts w:ascii="Times New Roman" w:eastAsia="新細明體" w:hAnsi="Times New Roman" w:cs="Times New Roman"/>
          <w:i/>
          <w:sz w:val="20"/>
          <w:szCs w:val="20"/>
        </w:rPr>
        <w:t xml:space="preserve">RMSE, </w:t>
      </w:r>
      <w:r w:rsidRPr="00937F18">
        <w:rPr>
          <w:rFonts w:ascii="Times New Roman" w:hAnsi="Times New Roman" w:cs="Times New Roman"/>
          <w:bCs/>
          <w:sz w:val="20"/>
          <w:szCs w:val="20"/>
        </w:rPr>
        <w:t>Root Mean Square Error: lower is better</w:t>
      </w:r>
    </w:p>
    <w:p w14:paraId="2B8BF1DA" w14:textId="77777777" w:rsidR="00AF30F6" w:rsidRPr="00937F18" w:rsidRDefault="00AF30F6" w:rsidP="00150D6F">
      <w:pPr>
        <w:spacing w:line="480" w:lineRule="auto"/>
        <w:outlineLvl w:val="0"/>
        <w:rPr>
          <w:rFonts w:ascii="Times New Roman" w:eastAsia="新細明體" w:hAnsi="Times New Roman" w:cs="Times New Roman"/>
          <w:sz w:val="20"/>
          <w:szCs w:val="20"/>
        </w:rPr>
      </w:pPr>
      <w:r w:rsidRPr="00937F18">
        <w:rPr>
          <w:rFonts w:ascii="Times New Roman" w:eastAsia="新細明體" w:hAnsi="Times New Roman" w:cs="Times New Roman"/>
          <w:i/>
          <w:sz w:val="20"/>
          <w:szCs w:val="20"/>
        </w:rPr>
        <w:t>AIC</w:t>
      </w:r>
      <w:r w:rsidRPr="00937F18">
        <w:rPr>
          <w:rFonts w:ascii="Times New Roman" w:eastAsia="新細明體" w:hAnsi="Times New Roman" w:cs="Times New Roman"/>
          <w:sz w:val="20"/>
          <w:szCs w:val="20"/>
        </w:rPr>
        <w:t xml:space="preserve"> Akaike Information Criterion: lower is better</w:t>
      </w:r>
    </w:p>
    <w:p w14:paraId="32CA061F" w14:textId="77777777" w:rsidR="00AF30F6" w:rsidRPr="00937F18" w:rsidRDefault="00AF30F6" w:rsidP="00150D6F">
      <w:pPr>
        <w:spacing w:line="48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937F18">
        <w:rPr>
          <w:rFonts w:ascii="Times New Roman" w:eastAsia="新細明體" w:hAnsi="Times New Roman" w:cs="Times New Roman"/>
          <w:sz w:val="20"/>
          <w:szCs w:val="20"/>
        </w:rPr>
        <w:t>* better fitting properties</w:t>
      </w:r>
    </w:p>
    <w:p w14:paraId="0B59A982" w14:textId="77777777" w:rsidR="00AF30F6" w:rsidRPr="00937F18" w:rsidRDefault="00AF30F6" w:rsidP="00150D6F">
      <w:pPr>
        <w:spacing w:line="480" w:lineRule="auto"/>
        <w:rPr>
          <w:rFonts w:ascii="Times New Roman" w:eastAsia="新細明體" w:hAnsi="Times New Roman" w:cs="Times New Roman"/>
          <w:color w:val="ED7D31" w:themeColor="accent2"/>
          <w:sz w:val="20"/>
          <w:szCs w:val="20"/>
        </w:rPr>
      </w:pPr>
    </w:p>
    <w:p w14:paraId="0B8C41DE" w14:textId="77777777" w:rsidR="00DC5B83" w:rsidRPr="00937F18" w:rsidRDefault="00DC5B83" w:rsidP="00150D6F">
      <w:pPr>
        <w:spacing w:line="480" w:lineRule="auto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09C89654" w14:textId="57F260A9" w:rsidR="00AF30F6" w:rsidRPr="00937F18" w:rsidRDefault="00AF30F6" w:rsidP="00150D6F">
      <w:pPr>
        <w:spacing w:line="48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lastRenderedPageBreak/>
        <w:t>Table S3</w:t>
      </w:r>
      <w:r w:rsidRPr="00937F18">
        <w:rPr>
          <w:rFonts w:ascii="Times New Roman" w:hAnsi="Times New Roman" w:cs="Times New Roman"/>
          <w:sz w:val="20"/>
          <w:szCs w:val="20"/>
        </w:rPr>
        <w:t xml:space="preserve"> Goodness of fit - Intrinsic Curvature on white surface</w:t>
      </w:r>
    </w:p>
    <w:tbl>
      <w:tblPr>
        <w:tblStyle w:val="a3"/>
        <w:tblW w:w="6062" w:type="dxa"/>
        <w:tblBorders>
          <w:top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6"/>
        <w:gridCol w:w="2410"/>
        <w:gridCol w:w="2126"/>
      </w:tblGrid>
      <w:tr w:rsidR="00AF30F6" w:rsidRPr="00937F18" w14:paraId="68FFC290" w14:textId="77777777" w:rsidTr="00E24BA6">
        <w:trPr>
          <w:trHeight w:val="375"/>
        </w:trPr>
        <w:tc>
          <w:tcPr>
            <w:tcW w:w="1526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6F3BCD89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Model</w:t>
            </w:r>
          </w:p>
        </w:tc>
        <w:tc>
          <w:tcPr>
            <w:tcW w:w="2410" w:type="dxa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6448E360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RMSE (</w:t>
            </w:r>
            <w:proofErr w:type="spellStart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lh</w:t>
            </w:r>
            <w:proofErr w:type="spellEnd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/rh)</w:t>
            </w:r>
          </w:p>
        </w:tc>
        <w:tc>
          <w:tcPr>
            <w:tcW w:w="2126" w:type="dxa"/>
            <w:tcBorders>
              <w:top w:val="single" w:sz="1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47B536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AIC value (</w:t>
            </w:r>
            <w:proofErr w:type="spellStart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lh</w:t>
            </w:r>
            <w:proofErr w:type="spellEnd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/rh)</w:t>
            </w:r>
          </w:p>
        </w:tc>
      </w:tr>
      <w:tr w:rsidR="00AF30F6" w:rsidRPr="00937F18" w14:paraId="18C5FA3B" w14:textId="77777777" w:rsidTr="00E24BA6">
        <w:trPr>
          <w:trHeight w:val="277"/>
        </w:trPr>
        <w:tc>
          <w:tcPr>
            <w:tcW w:w="6062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36D8085F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Gyri </w:t>
            </w:r>
          </w:p>
        </w:tc>
      </w:tr>
      <w:tr w:rsidR="00AF30F6" w:rsidRPr="00937F18" w14:paraId="7F06A69E" w14:textId="77777777" w:rsidTr="00E24BA6">
        <w:tc>
          <w:tcPr>
            <w:tcW w:w="152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E1D7B7A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Linear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C16F38D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0.010130 / 0.010220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78A485C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-2784.5 / -2776.4</w:t>
            </w:r>
          </w:p>
        </w:tc>
      </w:tr>
      <w:tr w:rsidR="00AF30F6" w:rsidRPr="00937F18" w14:paraId="27933BDA" w14:textId="77777777" w:rsidTr="00E24BA6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2FA41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Quadratic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7B75705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0.008741 / 0.008898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F9238A0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-2912.6 / -2897.0</w:t>
            </w:r>
          </w:p>
        </w:tc>
      </w:tr>
      <w:tr w:rsidR="00AF30F6" w:rsidRPr="00937F18" w14:paraId="490A3EC8" w14:textId="77777777" w:rsidTr="00E24BA6">
        <w:tc>
          <w:tcPr>
            <w:tcW w:w="152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66BD90F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Cubic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272FD81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0.008712 / 0.008868*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073E44E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-2914.6 / -2899.0*</w:t>
            </w:r>
          </w:p>
        </w:tc>
      </w:tr>
      <w:tr w:rsidR="00AF30F6" w:rsidRPr="00937F18" w14:paraId="0145DF52" w14:textId="77777777" w:rsidTr="00E24BA6">
        <w:trPr>
          <w:trHeight w:val="277"/>
        </w:trPr>
        <w:tc>
          <w:tcPr>
            <w:tcW w:w="6062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29176336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Sulci</w:t>
            </w:r>
          </w:p>
        </w:tc>
      </w:tr>
      <w:tr w:rsidR="00AF30F6" w:rsidRPr="00937F18" w14:paraId="65251227" w14:textId="77777777" w:rsidTr="00E24BA6">
        <w:tc>
          <w:tcPr>
            <w:tcW w:w="152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7094F1F3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Linear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1D12FB14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0.003658 / 0.003715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C3700C2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-3678.5 / -3664.9</w:t>
            </w:r>
          </w:p>
        </w:tc>
      </w:tr>
      <w:tr w:rsidR="00AF30F6" w:rsidRPr="00937F18" w14:paraId="6C76AD3E" w14:textId="77777777" w:rsidTr="00E24BA6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64FC9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Quadratic</w:t>
            </w:r>
          </w:p>
        </w:tc>
        <w:tc>
          <w:tcPr>
            <w:tcW w:w="241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709FC841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0.003513 / 0.003574</w:t>
            </w:r>
          </w:p>
        </w:tc>
        <w:tc>
          <w:tcPr>
            <w:tcW w:w="212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CD25794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-3713.0 / -3697.9</w:t>
            </w:r>
          </w:p>
        </w:tc>
      </w:tr>
      <w:tr w:rsidR="00AF30F6" w:rsidRPr="00937F18" w14:paraId="3EB2E2A3" w14:textId="77777777" w:rsidTr="00E24BA6">
        <w:tc>
          <w:tcPr>
            <w:tcW w:w="152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E1139E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Cubic</w:t>
            </w:r>
          </w:p>
        </w:tc>
        <w:tc>
          <w:tcPr>
            <w:tcW w:w="2410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18BA640D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0.003497 / 0.003563*</w:t>
            </w:r>
          </w:p>
        </w:tc>
        <w:tc>
          <w:tcPr>
            <w:tcW w:w="2126" w:type="dxa"/>
            <w:tcBorders>
              <w:top w:val="single" w:sz="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19CFD6C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-3716.1 / -3699.7*</w:t>
            </w:r>
          </w:p>
        </w:tc>
      </w:tr>
      <w:tr w:rsidR="00AF30F6" w:rsidRPr="00937F18" w14:paraId="6B906F50" w14:textId="77777777" w:rsidTr="00E24BA6">
        <w:trPr>
          <w:trHeight w:val="277"/>
        </w:trPr>
        <w:tc>
          <w:tcPr>
            <w:tcW w:w="6062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</w:tcPr>
          <w:p w14:paraId="6FAD6F36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Gyri/Sulci ratio</w:t>
            </w:r>
          </w:p>
        </w:tc>
      </w:tr>
      <w:tr w:rsidR="00AF30F6" w:rsidRPr="00937F18" w14:paraId="7EBB365F" w14:textId="77777777" w:rsidTr="00E24BA6">
        <w:tc>
          <w:tcPr>
            <w:tcW w:w="152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F0B4447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Linear</w:t>
            </w:r>
          </w:p>
        </w:tc>
        <w:tc>
          <w:tcPr>
            <w:tcW w:w="2410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E472725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0.2019 / 0.2015</w:t>
            </w:r>
          </w:p>
        </w:tc>
        <w:tc>
          <w:tcPr>
            <w:tcW w:w="2126" w:type="dxa"/>
            <w:tcBorders>
              <w:top w:val="single" w:sz="1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5AB577A1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-157.0 / -158.6</w:t>
            </w:r>
          </w:p>
        </w:tc>
      </w:tr>
      <w:tr w:rsidR="00AF30F6" w:rsidRPr="00937F18" w14:paraId="7AEE4B50" w14:textId="77777777" w:rsidTr="00E24BA6"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21E760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Quadratic</w:t>
            </w:r>
          </w:p>
        </w:tc>
        <w:tc>
          <w:tcPr>
            <w:tcW w:w="2410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02B63A4D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0.1849 / 0.1858*</w:t>
            </w:r>
          </w:p>
        </w:tc>
        <w:tc>
          <w:tcPr>
            <w:tcW w:w="212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3E74928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-233.0 / -229.1*</w:t>
            </w:r>
          </w:p>
        </w:tc>
      </w:tr>
      <w:tr w:rsidR="00AF30F6" w:rsidRPr="00937F18" w14:paraId="5EF93094" w14:textId="77777777" w:rsidTr="00E24BA6">
        <w:tc>
          <w:tcPr>
            <w:tcW w:w="152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2CC2D5B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Cubic</w:t>
            </w:r>
          </w:p>
        </w:tc>
        <w:tc>
          <w:tcPr>
            <w:tcW w:w="2410" w:type="dxa"/>
            <w:tcBorders>
              <w:top w:val="single" w:sz="2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DF4C81D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0.1851 / 0.1860</w:t>
            </w:r>
          </w:p>
        </w:tc>
        <w:tc>
          <w:tcPr>
            <w:tcW w:w="2126" w:type="dxa"/>
            <w:tcBorders>
              <w:top w:val="single" w:sz="2" w:space="0" w:color="auto"/>
              <w:left w:val="nil"/>
              <w:bottom w:val="single" w:sz="18" w:space="0" w:color="auto"/>
              <w:right w:val="nil"/>
            </w:tcBorders>
            <w:vAlign w:val="center"/>
          </w:tcPr>
          <w:p w14:paraId="02ADC207" w14:textId="77777777" w:rsidR="00AF30F6" w:rsidRPr="00937F18" w:rsidRDefault="00AF30F6" w:rsidP="00150D6F">
            <w:pPr>
              <w:spacing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37F1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-231.2 / -227.1</w:t>
            </w:r>
          </w:p>
        </w:tc>
      </w:tr>
    </w:tbl>
    <w:p w14:paraId="18C973CA" w14:textId="77777777" w:rsidR="00AF30F6" w:rsidRPr="00937F18" w:rsidRDefault="00AF30F6" w:rsidP="00150D6F">
      <w:pPr>
        <w:spacing w:line="480" w:lineRule="auto"/>
        <w:rPr>
          <w:rFonts w:ascii="Times New Roman" w:eastAsia="新細明體" w:hAnsi="Times New Roman" w:cs="Times New Roman"/>
          <w:i/>
          <w:sz w:val="20"/>
          <w:szCs w:val="20"/>
        </w:rPr>
      </w:pPr>
      <w:r w:rsidRPr="00937F18">
        <w:rPr>
          <w:rFonts w:ascii="Times New Roman" w:eastAsia="新細明體" w:hAnsi="Times New Roman" w:cs="Times New Roman"/>
          <w:i/>
          <w:sz w:val="20"/>
          <w:szCs w:val="20"/>
        </w:rPr>
        <w:t xml:space="preserve">RMSE, </w:t>
      </w:r>
      <w:r w:rsidRPr="00937F18">
        <w:rPr>
          <w:rFonts w:ascii="Times New Roman" w:hAnsi="Times New Roman" w:cs="Times New Roman"/>
          <w:bCs/>
          <w:sz w:val="20"/>
          <w:szCs w:val="20"/>
        </w:rPr>
        <w:t>Root Mean Square Error: lower is better</w:t>
      </w:r>
    </w:p>
    <w:p w14:paraId="036BC495" w14:textId="77777777" w:rsidR="00AF30F6" w:rsidRPr="00937F18" w:rsidRDefault="00AF30F6" w:rsidP="00150D6F">
      <w:pPr>
        <w:spacing w:line="480" w:lineRule="auto"/>
        <w:outlineLvl w:val="0"/>
        <w:rPr>
          <w:rFonts w:ascii="Times New Roman" w:eastAsia="新細明體" w:hAnsi="Times New Roman" w:cs="Times New Roman"/>
          <w:sz w:val="20"/>
          <w:szCs w:val="20"/>
        </w:rPr>
      </w:pPr>
      <w:r w:rsidRPr="00937F18">
        <w:rPr>
          <w:rFonts w:ascii="Times New Roman" w:eastAsia="新細明體" w:hAnsi="Times New Roman" w:cs="Times New Roman"/>
          <w:i/>
          <w:sz w:val="20"/>
          <w:szCs w:val="20"/>
        </w:rPr>
        <w:t>AIC</w:t>
      </w:r>
      <w:r w:rsidRPr="00937F18">
        <w:rPr>
          <w:rFonts w:ascii="Times New Roman" w:eastAsia="新細明體" w:hAnsi="Times New Roman" w:cs="Times New Roman"/>
          <w:sz w:val="20"/>
          <w:szCs w:val="20"/>
        </w:rPr>
        <w:t xml:space="preserve"> Akaike Information Criterion: lower is better</w:t>
      </w:r>
    </w:p>
    <w:p w14:paraId="268BABB9" w14:textId="04C8D36E" w:rsidR="00AF30F6" w:rsidRPr="00937F18" w:rsidRDefault="00AF30F6" w:rsidP="00150D6F">
      <w:pPr>
        <w:spacing w:line="480" w:lineRule="auto"/>
        <w:jc w:val="both"/>
        <w:rPr>
          <w:rFonts w:ascii="Times New Roman" w:eastAsia="新細明體" w:hAnsi="Times New Roman" w:cs="Times New Roman"/>
          <w:sz w:val="20"/>
          <w:szCs w:val="20"/>
        </w:rPr>
      </w:pPr>
      <w:r w:rsidRPr="00937F18">
        <w:rPr>
          <w:rFonts w:ascii="Times New Roman" w:eastAsia="新細明體" w:hAnsi="Times New Roman" w:cs="Times New Roman"/>
          <w:sz w:val="20"/>
          <w:szCs w:val="20"/>
        </w:rPr>
        <w:t>* better fitting properties</w:t>
      </w:r>
    </w:p>
    <w:p w14:paraId="2C15F587" w14:textId="77777777" w:rsidR="00AF30F6" w:rsidRPr="00937F18" w:rsidRDefault="00AF30F6" w:rsidP="00150D6F">
      <w:pPr>
        <w:spacing w:line="480" w:lineRule="auto"/>
        <w:outlineLvl w:val="0"/>
        <w:rPr>
          <w:rFonts w:ascii="Times New Roman" w:hAnsi="Times New Roman" w:cs="Times New Roman"/>
          <w:b/>
          <w:sz w:val="20"/>
          <w:szCs w:val="20"/>
        </w:rPr>
      </w:pPr>
    </w:p>
    <w:p w14:paraId="34A77888" w14:textId="77777777" w:rsidR="00DC5B83" w:rsidRPr="00937F18" w:rsidRDefault="00DC5B83" w:rsidP="00150D6F">
      <w:pPr>
        <w:spacing w:line="480" w:lineRule="auto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64085913" w14:textId="08732284" w:rsidR="00E64309" w:rsidRPr="00937F18" w:rsidRDefault="00E64309" w:rsidP="00150D6F">
      <w:pPr>
        <w:spacing w:line="48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AF30F6" w:rsidRPr="00937F18">
        <w:rPr>
          <w:rFonts w:ascii="Times New Roman" w:hAnsi="Times New Roman" w:cs="Times New Roman"/>
          <w:b/>
          <w:sz w:val="20"/>
          <w:szCs w:val="20"/>
        </w:rPr>
        <w:t>S4</w:t>
      </w:r>
      <w:r w:rsidRPr="00937F18">
        <w:rPr>
          <w:rFonts w:ascii="Times New Roman" w:hAnsi="Times New Roman" w:cs="Times New Roman"/>
          <w:sz w:val="20"/>
          <w:szCs w:val="20"/>
        </w:rPr>
        <w:t xml:space="preserve"> Results of </w:t>
      </w:r>
      <w:r w:rsidRPr="00937F18">
        <w:rPr>
          <w:rFonts w:ascii="Times New Roman" w:eastAsia="新細明體" w:hAnsi="Times New Roman" w:cs="Times New Roman"/>
          <w:sz w:val="20"/>
          <w:szCs w:val="20"/>
        </w:rPr>
        <w:t xml:space="preserve">linear </w:t>
      </w:r>
      <w:r w:rsidRPr="00937F18">
        <w:rPr>
          <w:rFonts w:ascii="Times New Roman" w:hAnsi="Times New Roman" w:cs="Times New Roman"/>
          <w:sz w:val="20"/>
          <w:szCs w:val="20"/>
        </w:rPr>
        <w:t>regression analyses</w:t>
      </w:r>
    </w:p>
    <w:tbl>
      <w:tblPr>
        <w:tblStyle w:val="a3"/>
        <w:tblW w:w="9214" w:type="dxa"/>
        <w:tblInd w:w="-34" w:type="dxa"/>
        <w:tblBorders>
          <w:top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410"/>
        <w:gridCol w:w="284"/>
        <w:gridCol w:w="2126"/>
        <w:gridCol w:w="283"/>
        <w:gridCol w:w="2268"/>
      </w:tblGrid>
      <w:tr w:rsidR="00E64309" w:rsidRPr="00937F18" w14:paraId="1673C32B" w14:textId="77777777" w:rsidTr="001D401D">
        <w:trPr>
          <w:trHeight w:val="375"/>
        </w:trPr>
        <w:tc>
          <w:tcPr>
            <w:tcW w:w="1843" w:type="dxa"/>
            <w:vMerge w:val="restart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2F4E13B2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Age correlation </w:t>
            </w: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6156511B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Cortical Thickness</w:t>
            </w:r>
          </w:p>
          <w:p w14:paraId="4772508D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proofErr w:type="spellStart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lh</w:t>
            </w:r>
            <w:proofErr w:type="spellEnd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/rh)</w:t>
            </w:r>
          </w:p>
        </w:tc>
        <w:tc>
          <w:tcPr>
            <w:tcW w:w="284" w:type="dxa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0788FF9A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gridSpan w:val="3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2DC26A46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Intrinsic Curvature (</w:t>
            </w:r>
            <w:proofErr w:type="spellStart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lh</w:t>
            </w:r>
            <w:proofErr w:type="spellEnd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/rh)</w:t>
            </w:r>
          </w:p>
        </w:tc>
      </w:tr>
      <w:tr w:rsidR="00E64309" w:rsidRPr="00937F18" w14:paraId="2F2EB57D" w14:textId="77777777" w:rsidTr="001D401D">
        <w:tc>
          <w:tcPr>
            <w:tcW w:w="1843" w:type="dxa"/>
            <w:vMerge/>
            <w:tcBorders>
              <w:top w:val="nil"/>
              <w:left w:val="nil"/>
              <w:right w:val="nil"/>
            </w:tcBorders>
          </w:tcPr>
          <w:p w14:paraId="721303E3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5E890F4D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1CF648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312104EB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Pial surface</w:t>
            </w:r>
          </w:p>
        </w:tc>
        <w:tc>
          <w:tcPr>
            <w:tcW w:w="283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5AC68043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0C3382D4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White surface</w:t>
            </w:r>
          </w:p>
        </w:tc>
      </w:tr>
      <w:tr w:rsidR="00E64309" w:rsidRPr="00937F18" w14:paraId="494CB8BE" w14:textId="77777777" w:rsidTr="001D401D">
        <w:tc>
          <w:tcPr>
            <w:tcW w:w="1843" w:type="dxa"/>
            <w:tcBorders>
              <w:left w:val="nil"/>
              <w:bottom w:val="nil"/>
              <w:right w:val="nil"/>
            </w:tcBorders>
            <w:vAlign w:val="center"/>
          </w:tcPr>
          <w:p w14:paraId="2DF55846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Gyri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vAlign w:val="center"/>
          </w:tcPr>
          <w:p w14:paraId="3848436E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 xml:space="preserve"> (0.400/0.363)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FB02C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57266053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+ (0.054/0.051)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A2FE8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14:paraId="171CDCBB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+ (0.467/0.452)</w:t>
            </w:r>
          </w:p>
        </w:tc>
      </w:tr>
      <w:tr w:rsidR="00E64309" w:rsidRPr="00937F18" w14:paraId="2F916C2E" w14:textId="77777777" w:rsidTr="001D401D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581D74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Sulci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6EA91C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 xml:space="preserve"> (0.596/0.559)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A52F7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2DA59F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/>
                <w:sz w:val="20"/>
                <w:szCs w:val="20"/>
              </w:rPr>
              <w:t>–</w:t>
            </w: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 xml:space="preserve"> (0.474/0.442)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7A114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B275A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+ (0.316/0.334)</w:t>
            </w:r>
          </w:p>
        </w:tc>
      </w:tr>
      <w:tr w:rsidR="00E64309" w:rsidRPr="00937F18" w14:paraId="2975454A" w14:textId="77777777" w:rsidTr="001D401D">
        <w:tc>
          <w:tcPr>
            <w:tcW w:w="1843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8EFFB4C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Gyri/Sulci ratio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988839A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+ (0.320/0.262)</w:t>
            </w: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52D817C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6DCD6A61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+ (0.375/0.334)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C7700A6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7C60D26B" w14:textId="77777777" w:rsidR="00E64309" w:rsidRPr="00937F18" w:rsidRDefault="00E64309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+ (0.014/0.</w:t>
            </w:r>
            <w:r w:rsidRPr="00937F18">
              <w:rPr>
                <w:rFonts w:ascii="Times New Roman" w:eastAsia="新細明體" w:hAnsi="Times New Roman" w:cs="Times New Roman"/>
                <w:sz w:val="20"/>
                <w:szCs w:val="20"/>
              </w:rPr>
              <w:t>003</w:t>
            </w: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</w:tr>
    </w:tbl>
    <w:p w14:paraId="1B61F0F5" w14:textId="12D5FF5D" w:rsidR="004E56E2" w:rsidRPr="00937F18" w:rsidRDefault="00E64309" w:rsidP="00150D6F">
      <w:pPr>
        <w:spacing w:line="480" w:lineRule="auto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sz w:val="20"/>
          <w:szCs w:val="20"/>
        </w:rPr>
        <w:t xml:space="preserve">The variables are adjusted r-square; + represents positive correlation, </w:t>
      </w:r>
      <w:r w:rsidRPr="00937F18">
        <w:rPr>
          <w:rFonts w:ascii="Times New Roman" w:hAnsi="Times New Roman" w:cs="Times New Roman"/>
          <w:b/>
          <w:sz w:val="20"/>
          <w:szCs w:val="20"/>
        </w:rPr>
        <w:t>–</w:t>
      </w:r>
      <w:r w:rsidRPr="00937F18">
        <w:rPr>
          <w:rFonts w:ascii="Times New Roman" w:hAnsi="Times New Roman" w:cs="Times New Roman"/>
          <w:sz w:val="20"/>
          <w:szCs w:val="20"/>
        </w:rPr>
        <w:t xml:space="preserve"> represents negative correlation</w:t>
      </w:r>
    </w:p>
    <w:p w14:paraId="17C7C264" w14:textId="77777777" w:rsidR="00DC5B83" w:rsidRPr="00937F18" w:rsidRDefault="00DC5B83" w:rsidP="00150D6F">
      <w:pPr>
        <w:spacing w:line="480" w:lineRule="auto"/>
        <w:rPr>
          <w:rFonts w:ascii="Times New Roman" w:hAnsi="Times New Roman" w:cs="Times New Roman"/>
          <w:sz w:val="20"/>
          <w:szCs w:val="20"/>
        </w:rPr>
      </w:pPr>
    </w:p>
    <w:p w14:paraId="2ED82493" w14:textId="77777777" w:rsidR="00B848EA" w:rsidRPr="00937F18" w:rsidRDefault="00B848EA" w:rsidP="00150D6F">
      <w:pPr>
        <w:spacing w:line="480" w:lineRule="auto"/>
        <w:outlineLvl w:val="0"/>
        <w:rPr>
          <w:rFonts w:ascii="Times New Roman" w:hAnsi="Times New Roman" w:cs="Times New Roman"/>
          <w:b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br w:type="page"/>
      </w:r>
    </w:p>
    <w:p w14:paraId="33176D80" w14:textId="6C17F312" w:rsidR="004E56E2" w:rsidRPr="00937F18" w:rsidRDefault="004E56E2" w:rsidP="00150D6F">
      <w:pPr>
        <w:spacing w:line="480" w:lineRule="auto"/>
        <w:outlineLvl w:val="0"/>
        <w:rPr>
          <w:rFonts w:ascii="Times New Roman" w:hAnsi="Times New Roman" w:cs="Times New Roman"/>
          <w:sz w:val="20"/>
          <w:szCs w:val="20"/>
        </w:rPr>
      </w:pPr>
      <w:r w:rsidRPr="00937F18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AF30F6" w:rsidRPr="00937F18">
        <w:rPr>
          <w:rFonts w:ascii="Times New Roman" w:hAnsi="Times New Roman" w:cs="Times New Roman"/>
          <w:b/>
          <w:sz w:val="20"/>
          <w:szCs w:val="20"/>
        </w:rPr>
        <w:t>S5</w:t>
      </w:r>
      <w:r w:rsidRPr="00937F18">
        <w:rPr>
          <w:rFonts w:ascii="Times New Roman" w:hAnsi="Times New Roman" w:cs="Times New Roman"/>
          <w:sz w:val="20"/>
          <w:szCs w:val="20"/>
        </w:rPr>
        <w:t xml:space="preserve"> </w:t>
      </w:r>
      <w:r w:rsidR="00426CE6" w:rsidRPr="00937F18">
        <w:rPr>
          <w:rFonts w:ascii="Times New Roman" w:hAnsi="Times New Roman" w:cs="Times New Roman"/>
          <w:sz w:val="20"/>
          <w:szCs w:val="20"/>
        </w:rPr>
        <w:t>Average cortical t</w:t>
      </w:r>
      <w:r w:rsidRPr="00937F18">
        <w:rPr>
          <w:rFonts w:ascii="Times New Roman" w:hAnsi="Times New Roman" w:cs="Times New Roman"/>
          <w:sz w:val="20"/>
          <w:szCs w:val="20"/>
        </w:rPr>
        <w:t xml:space="preserve">hickness and </w:t>
      </w:r>
      <w:r w:rsidR="000F3F00" w:rsidRPr="00937F18">
        <w:rPr>
          <w:rFonts w:ascii="Times New Roman" w:hAnsi="Times New Roman" w:cs="Times New Roman"/>
          <w:sz w:val="20"/>
          <w:szCs w:val="20"/>
        </w:rPr>
        <w:t xml:space="preserve">intrinsic </w:t>
      </w:r>
      <w:r w:rsidRPr="00937F18">
        <w:rPr>
          <w:rFonts w:ascii="Times New Roman" w:hAnsi="Times New Roman" w:cs="Times New Roman"/>
          <w:sz w:val="20"/>
          <w:szCs w:val="20"/>
        </w:rPr>
        <w:t xml:space="preserve">curvature </w:t>
      </w:r>
    </w:p>
    <w:tbl>
      <w:tblPr>
        <w:tblStyle w:val="a3"/>
        <w:tblW w:w="9214" w:type="dxa"/>
        <w:tblInd w:w="-34" w:type="dxa"/>
        <w:tblBorders>
          <w:top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2410"/>
        <w:gridCol w:w="284"/>
        <w:gridCol w:w="2126"/>
        <w:gridCol w:w="283"/>
        <w:gridCol w:w="2268"/>
      </w:tblGrid>
      <w:tr w:rsidR="004E56E2" w:rsidRPr="00937F18" w14:paraId="20E551BB" w14:textId="77777777" w:rsidTr="00486450">
        <w:trPr>
          <w:trHeight w:val="375"/>
        </w:trPr>
        <w:tc>
          <w:tcPr>
            <w:tcW w:w="1843" w:type="dxa"/>
            <w:vMerge w:val="restart"/>
            <w:tcBorders>
              <w:top w:val="single" w:sz="18" w:space="0" w:color="auto"/>
              <w:left w:val="nil"/>
              <w:right w:val="nil"/>
            </w:tcBorders>
            <w:vAlign w:val="center"/>
          </w:tcPr>
          <w:p w14:paraId="24D0894A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6F2FA1CA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Cortical Thickness</w:t>
            </w:r>
          </w:p>
          <w:p w14:paraId="115EAE48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proofErr w:type="spellStart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lh</w:t>
            </w:r>
            <w:proofErr w:type="spellEnd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/rh)</w:t>
            </w:r>
          </w:p>
        </w:tc>
        <w:tc>
          <w:tcPr>
            <w:tcW w:w="284" w:type="dxa"/>
            <w:vMerge w:val="restart"/>
            <w:tcBorders>
              <w:top w:val="single" w:sz="18" w:space="0" w:color="auto"/>
              <w:left w:val="nil"/>
              <w:bottom w:val="nil"/>
              <w:right w:val="nil"/>
            </w:tcBorders>
            <w:vAlign w:val="center"/>
          </w:tcPr>
          <w:p w14:paraId="7850C935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677" w:type="dxa"/>
            <w:gridSpan w:val="3"/>
            <w:tcBorders>
              <w:top w:val="single" w:sz="18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4E43FA47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Intrinsic Curvature (</w:t>
            </w:r>
            <w:proofErr w:type="spellStart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lh</w:t>
            </w:r>
            <w:proofErr w:type="spellEnd"/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/rh)</w:t>
            </w:r>
          </w:p>
        </w:tc>
      </w:tr>
      <w:tr w:rsidR="004E56E2" w:rsidRPr="00937F18" w14:paraId="490F5D48" w14:textId="77777777" w:rsidTr="00486450">
        <w:tc>
          <w:tcPr>
            <w:tcW w:w="1843" w:type="dxa"/>
            <w:vMerge/>
            <w:tcBorders>
              <w:top w:val="nil"/>
              <w:left w:val="nil"/>
              <w:right w:val="nil"/>
            </w:tcBorders>
          </w:tcPr>
          <w:p w14:paraId="187D47E8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193C4203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BD1F71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nil"/>
              <w:bottom w:val="single" w:sz="2" w:space="0" w:color="auto"/>
              <w:right w:val="nil"/>
            </w:tcBorders>
            <w:vAlign w:val="center"/>
          </w:tcPr>
          <w:p w14:paraId="6D6C0E49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Pial surface</w:t>
            </w:r>
          </w:p>
        </w:tc>
        <w:tc>
          <w:tcPr>
            <w:tcW w:w="283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656CF75C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nil"/>
              <w:right w:val="nil"/>
            </w:tcBorders>
            <w:vAlign w:val="center"/>
          </w:tcPr>
          <w:p w14:paraId="205A738B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White surface</w:t>
            </w:r>
          </w:p>
        </w:tc>
      </w:tr>
      <w:tr w:rsidR="004E56E2" w:rsidRPr="00937F18" w14:paraId="4C4F56ED" w14:textId="77777777" w:rsidTr="00486450">
        <w:tc>
          <w:tcPr>
            <w:tcW w:w="1843" w:type="dxa"/>
            <w:tcBorders>
              <w:left w:val="nil"/>
              <w:bottom w:val="nil"/>
              <w:right w:val="nil"/>
            </w:tcBorders>
            <w:vAlign w:val="center"/>
          </w:tcPr>
          <w:p w14:paraId="6D7A7F6D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Gyri</w:t>
            </w:r>
          </w:p>
        </w:tc>
        <w:tc>
          <w:tcPr>
            <w:tcW w:w="2410" w:type="dxa"/>
            <w:tcBorders>
              <w:left w:val="nil"/>
              <w:bottom w:val="nil"/>
              <w:right w:val="nil"/>
            </w:tcBorders>
            <w:vAlign w:val="center"/>
          </w:tcPr>
          <w:p w14:paraId="0F77647F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2.483/2.485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572530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2" w:space="0" w:color="auto"/>
              <w:left w:val="nil"/>
              <w:bottom w:val="nil"/>
              <w:right w:val="nil"/>
            </w:tcBorders>
            <w:vAlign w:val="center"/>
          </w:tcPr>
          <w:p w14:paraId="143AA677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0.034/0.034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0D8CE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left w:val="nil"/>
              <w:bottom w:val="nil"/>
              <w:right w:val="nil"/>
            </w:tcBorders>
            <w:vAlign w:val="center"/>
          </w:tcPr>
          <w:p w14:paraId="065A2BCF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0.079/0.079</w:t>
            </w:r>
          </w:p>
        </w:tc>
      </w:tr>
      <w:tr w:rsidR="004E56E2" w:rsidRPr="00937F18" w14:paraId="35640071" w14:textId="77777777" w:rsidTr="00486450"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C69AD1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Sulci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DF9CC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2.082/2.086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4F7F4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391440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1.109/0.110</w:t>
            </w: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CA8F19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E0A699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0.034/0.034</w:t>
            </w:r>
          </w:p>
        </w:tc>
      </w:tr>
      <w:tr w:rsidR="004E56E2" w:rsidRPr="00937F18" w14:paraId="069D20CD" w14:textId="77777777" w:rsidTr="00486450">
        <w:tc>
          <w:tcPr>
            <w:tcW w:w="1843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5871C61E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bCs/>
                <w:sz w:val="20"/>
                <w:szCs w:val="20"/>
              </w:rPr>
              <w:t>Gyri/Sulci ratio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FCA494A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1.194/1.193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2E6A4DF0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3F3CB08D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0.321/0.314</w:t>
            </w:r>
          </w:p>
        </w:tc>
        <w:tc>
          <w:tcPr>
            <w:tcW w:w="283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164DEC30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18" w:space="0" w:color="auto"/>
              <w:right w:val="nil"/>
            </w:tcBorders>
            <w:vAlign w:val="center"/>
          </w:tcPr>
          <w:p w14:paraId="466AB48B" w14:textId="77777777" w:rsidR="004E56E2" w:rsidRPr="00937F18" w:rsidRDefault="004E56E2" w:rsidP="00150D6F">
            <w:pPr>
              <w:spacing w:line="48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37F18">
              <w:rPr>
                <w:rFonts w:ascii="Times New Roman" w:hAnsi="Times New Roman" w:cs="Times New Roman"/>
                <w:sz w:val="20"/>
                <w:szCs w:val="20"/>
              </w:rPr>
              <w:t>2.303/2.263</w:t>
            </w:r>
          </w:p>
        </w:tc>
      </w:tr>
    </w:tbl>
    <w:p w14:paraId="550005F4" w14:textId="6F43861D" w:rsidR="004E56E2" w:rsidRPr="00937F18" w:rsidRDefault="004E56E2" w:rsidP="00150D6F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2F5496" w:themeColor="accent1" w:themeShade="BF"/>
          <w:sz w:val="20"/>
          <w:szCs w:val="20"/>
        </w:rPr>
      </w:pPr>
      <w:r w:rsidRPr="00937F18">
        <w:rPr>
          <w:rFonts w:ascii="Times New Roman" w:hAnsi="Times New Roman" w:cs="Times New Roman"/>
          <w:sz w:val="20"/>
          <w:szCs w:val="20"/>
        </w:rPr>
        <w:t>The variables are the average values of measurements</w:t>
      </w:r>
    </w:p>
    <w:p w14:paraId="1765AFD6" w14:textId="77777777" w:rsidR="004E56E2" w:rsidRPr="00937F18" w:rsidRDefault="004E56E2" w:rsidP="00150D6F">
      <w:pPr>
        <w:spacing w:line="480" w:lineRule="auto"/>
        <w:rPr>
          <w:rFonts w:eastAsia="新細明體"/>
          <w:sz w:val="20"/>
          <w:szCs w:val="20"/>
        </w:rPr>
      </w:pPr>
    </w:p>
    <w:p w14:paraId="77DBE36C" w14:textId="77777777" w:rsidR="00B0707F" w:rsidRPr="00937F18" w:rsidRDefault="00B0707F" w:rsidP="00150D6F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68E3719B" w14:textId="242ED7F5" w:rsidR="00B9459F" w:rsidRPr="00937F18" w:rsidRDefault="00B9459F" w:rsidP="004A5CDB">
      <w:pPr>
        <w:spacing w:line="480" w:lineRule="auto"/>
        <w:rPr>
          <w:rFonts w:ascii="Times New Roman" w:eastAsia="Times New Roman" w:hAnsi="Times New Roman" w:cs="Times New Roman"/>
          <w:b/>
          <w:sz w:val="20"/>
          <w:szCs w:val="20"/>
        </w:rPr>
      </w:pPr>
    </w:p>
    <w:sectPr w:rsidR="00B9459F" w:rsidRPr="00937F18" w:rsidSect="00647BA3">
      <w:pgSz w:w="11900" w:h="16840"/>
      <w:pgMar w:top="1440" w:right="1440" w:bottom="1440" w:left="1440" w:header="708" w:footer="708" w:gutter="0"/>
      <w:cols w:space="708"/>
      <w:docGrid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06F5B6" w14:textId="77777777" w:rsidR="00386F2F" w:rsidRDefault="00386F2F" w:rsidP="0086707D">
      <w:r>
        <w:separator/>
      </w:r>
    </w:p>
  </w:endnote>
  <w:endnote w:type="continuationSeparator" w:id="0">
    <w:p w14:paraId="0E707DBE" w14:textId="77777777" w:rsidR="00386F2F" w:rsidRDefault="00386F2F" w:rsidP="00867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iti TC Light">
    <w:altName w:val="HEITI TC LIGHT"/>
    <w:panose1 w:val="02000000000000000000"/>
    <w:charset w:val="80"/>
    <w:family w:val="auto"/>
    <w:pitch w:val="variable"/>
    <w:sig w:usb0="8000002F" w:usb1="0807004A" w:usb2="00000010" w:usb3="00000000" w:csb0="003E0001" w:csb1="00000000"/>
  </w:font>
  <w:font w:name="TimesNewRoman">
    <w:altName w:val="ＭＳ 明朝"/>
    <w:panose1 w:val="020B0604020202020204"/>
    <w:charset w:val="80"/>
    <w:family w:val="auto"/>
    <w:notTrueType/>
    <w:pitch w:val="default"/>
    <w:sig w:usb0="00000003" w:usb1="08070000" w:usb2="00000010" w:usb3="00000000" w:csb0="00020001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98C40F" w14:textId="77777777" w:rsidR="00386F2F" w:rsidRDefault="00386F2F" w:rsidP="0086707D">
      <w:r>
        <w:separator/>
      </w:r>
    </w:p>
  </w:footnote>
  <w:footnote w:type="continuationSeparator" w:id="0">
    <w:p w14:paraId="5996F113" w14:textId="77777777" w:rsidR="00386F2F" w:rsidRDefault="00386F2F" w:rsidP="00867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0F8DBAA" w14:textId="77777777" w:rsidR="0086707D" w:rsidRDefault="0086707D" w:rsidP="009E2530">
    <w:pPr>
      <w:pStyle w:val="a6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2C9D7E09" w14:textId="77777777" w:rsidR="0086707D" w:rsidRDefault="0086707D" w:rsidP="0086707D">
    <w:pPr>
      <w:pStyle w:val="a6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4D975" w14:textId="27C65E0F" w:rsidR="0086707D" w:rsidRDefault="0086707D" w:rsidP="009E2530">
    <w:pPr>
      <w:pStyle w:val="a6"/>
      <w:framePr w:wrap="none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552D3D">
      <w:rPr>
        <w:rStyle w:val="a8"/>
        <w:noProof/>
      </w:rPr>
      <w:t>1</w:t>
    </w:r>
    <w:r>
      <w:rPr>
        <w:rStyle w:val="a8"/>
      </w:rPr>
      <w:fldChar w:fldCharType="end"/>
    </w:r>
  </w:p>
  <w:p w14:paraId="370540D4" w14:textId="77777777" w:rsidR="0086707D" w:rsidRDefault="0086707D" w:rsidP="0086707D">
    <w:pPr>
      <w:pStyle w:val="a6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1"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E7E"/>
    <w:rsid w:val="00000BD9"/>
    <w:rsid w:val="00003F49"/>
    <w:rsid w:val="000677D7"/>
    <w:rsid w:val="00084727"/>
    <w:rsid w:val="000C3189"/>
    <w:rsid w:val="000C6915"/>
    <w:rsid w:val="000D4689"/>
    <w:rsid w:val="000E3DB8"/>
    <w:rsid w:val="000F3F00"/>
    <w:rsid w:val="001066AC"/>
    <w:rsid w:val="0012599A"/>
    <w:rsid w:val="00150D6F"/>
    <w:rsid w:val="00154A9C"/>
    <w:rsid w:val="0017011E"/>
    <w:rsid w:val="00172CCB"/>
    <w:rsid w:val="001904FE"/>
    <w:rsid w:val="001A1B31"/>
    <w:rsid w:val="001B5519"/>
    <w:rsid w:val="001C6909"/>
    <w:rsid w:val="001C6BF9"/>
    <w:rsid w:val="001C77EB"/>
    <w:rsid w:val="001C7DFF"/>
    <w:rsid w:val="001D3FAF"/>
    <w:rsid w:val="00206BD4"/>
    <w:rsid w:val="00211714"/>
    <w:rsid w:val="00232ED4"/>
    <w:rsid w:val="00253F1F"/>
    <w:rsid w:val="00265A0E"/>
    <w:rsid w:val="002702BA"/>
    <w:rsid w:val="0027227D"/>
    <w:rsid w:val="00272324"/>
    <w:rsid w:val="00274E6F"/>
    <w:rsid w:val="002A5A1D"/>
    <w:rsid w:val="002A66A8"/>
    <w:rsid w:val="002F2930"/>
    <w:rsid w:val="00313466"/>
    <w:rsid w:val="0033295D"/>
    <w:rsid w:val="00334EBE"/>
    <w:rsid w:val="00363111"/>
    <w:rsid w:val="00383F59"/>
    <w:rsid w:val="00386F2F"/>
    <w:rsid w:val="003950FA"/>
    <w:rsid w:val="00397CBA"/>
    <w:rsid w:val="003A3693"/>
    <w:rsid w:val="003F0F06"/>
    <w:rsid w:val="003F5719"/>
    <w:rsid w:val="004016E4"/>
    <w:rsid w:val="004041D3"/>
    <w:rsid w:val="004215FA"/>
    <w:rsid w:val="00426CE6"/>
    <w:rsid w:val="00427A16"/>
    <w:rsid w:val="00432044"/>
    <w:rsid w:val="00473574"/>
    <w:rsid w:val="0047777E"/>
    <w:rsid w:val="004A2066"/>
    <w:rsid w:val="004A5CDB"/>
    <w:rsid w:val="004E56E2"/>
    <w:rsid w:val="00502AF5"/>
    <w:rsid w:val="00552D3D"/>
    <w:rsid w:val="00555635"/>
    <w:rsid w:val="00567389"/>
    <w:rsid w:val="005C2E1F"/>
    <w:rsid w:val="005E677C"/>
    <w:rsid w:val="006258B8"/>
    <w:rsid w:val="006411DE"/>
    <w:rsid w:val="00647BA3"/>
    <w:rsid w:val="00651F28"/>
    <w:rsid w:val="006526E3"/>
    <w:rsid w:val="0066687B"/>
    <w:rsid w:val="006D3516"/>
    <w:rsid w:val="006D3E0D"/>
    <w:rsid w:val="006E0014"/>
    <w:rsid w:val="006E13BB"/>
    <w:rsid w:val="006E7B18"/>
    <w:rsid w:val="006F0AAB"/>
    <w:rsid w:val="006F2CE3"/>
    <w:rsid w:val="00705C3D"/>
    <w:rsid w:val="00714E36"/>
    <w:rsid w:val="00766EC7"/>
    <w:rsid w:val="00773A3F"/>
    <w:rsid w:val="00781CEE"/>
    <w:rsid w:val="00783DC0"/>
    <w:rsid w:val="0079368C"/>
    <w:rsid w:val="007A38E9"/>
    <w:rsid w:val="007B251C"/>
    <w:rsid w:val="007C5F91"/>
    <w:rsid w:val="00801D65"/>
    <w:rsid w:val="00812C80"/>
    <w:rsid w:val="008273B3"/>
    <w:rsid w:val="008435ED"/>
    <w:rsid w:val="00851F73"/>
    <w:rsid w:val="0086707D"/>
    <w:rsid w:val="00882286"/>
    <w:rsid w:val="0089712E"/>
    <w:rsid w:val="008B689B"/>
    <w:rsid w:val="008B7FCB"/>
    <w:rsid w:val="008D603B"/>
    <w:rsid w:val="0090320C"/>
    <w:rsid w:val="00937F18"/>
    <w:rsid w:val="00955480"/>
    <w:rsid w:val="009621BA"/>
    <w:rsid w:val="00992165"/>
    <w:rsid w:val="009A5ECC"/>
    <w:rsid w:val="009B24DB"/>
    <w:rsid w:val="009B36A9"/>
    <w:rsid w:val="009B5990"/>
    <w:rsid w:val="009F7A20"/>
    <w:rsid w:val="00A051F7"/>
    <w:rsid w:val="00A068C8"/>
    <w:rsid w:val="00A169B0"/>
    <w:rsid w:val="00A21D48"/>
    <w:rsid w:val="00A366FE"/>
    <w:rsid w:val="00A542FF"/>
    <w:rsid w:val="00A92669"/>
    <w:rsid w:val="00AD0013"/>
    <w:rsid w:val="00AE06A6"/>
    <w:rsid w:val="00AF01F3"/>
    <w:rsid w:val="00AF30F6"/>
    <w:rsid w:val="00AF56B6"/>
    <w:rsid w:val="00B0707F"/>
    <w:rsid w:val="00B34F49"/>
    <w:rsid w:val="00B746B1"/>
    <w:rsid w:val="00B848EA"/>
    <w:rsid w:val="00B9108F"/>
    <w:rsid w:val="00B9459F"/>
    <w:rsid w:val="00BD3E75"/>
    <w:rsid w:val="00BE2EA4"/>
    <w:rsid w:val="00BE6E8D"/>
    <w:rsid w:val="00C135B5"/>
    <w:rsid w:val="00C142FD"/>
    <w:rsid w:val="00C1569C"/>
    <w:rsid w:val="00C55956"/>
    <w:rsid w:val="00C6399F"/>
    <w:rsid w:val="00C6696D"/>
    <w:rsid w:val="00C9796B"/>
    <w:rsid w:val="00CA70C5"/>
    <w:rsid w:val="00CC49A2"/>
    <w:rsid w:val="00CD57AC"/>
    <w:rsid w:val="00CD7313"/>
    <w:rsid w:val="00CD7C79"/>
    <w:rsid w:val="00CE09C7"/>
    <w:rsid w:val="00D1689D"/>
    <w:rsid w:val="00D31646"/>
    <w:rsid w:val="00D52ACD"/>
    <w:rsid w:val="00D6074D"/>
    <w:rsid w:val="00D624C7"/>
    <w:rsid w:val="00D7479C"/>
    <w:rsid w:val="00D75002"/>
    <w:rsid w:val="00D82068"/>
    <w:rsid w:val="00DA7E7E"/>
    <w:rsid w:val="00DB2061"/>
    <w:rsid w:val="00DC5B83"/>
    <w:rsid w:val="00DF18A0"/>
    <w:rsid w:val="00DF6981"/>
    <w:rsid w:val="00E17E4A"/>
    <w:rsid w:val="00E340D8"/>
    <w:rsid w:val="00E412C2"/>
    <w:rsid w:val="00E64309"/>
    <w:rsid w:val="00EA68D9"/>
    <w:rsid w:val="00EB4690"/>
    <w:rsid w:val="00F10313"/>
    <w:rsid w:val="00F5098F"/>
    <w:rsid w:val="00F7223D"/>
    <w:rsid w:val="00F9299B"/>
    <w:rsid w:val="00FF0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0EF5901"/>
  <w14:defaultImageDpi w14:val="3276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3A3F"/>
    <w:rPr>
      <w:kern w:val="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F6981"/>
    <w:rPr>
      <w:rFonts w:ascii="Heiti TC Light" w:eastAsia="Heiti TC Light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DF6981"/>
    <w:rPr>
      <w:rFonts w:ascii="Heiti TC Light" w:eastAsia="Heiti TC Light"/>
      <w:sz w:val="18"/>
      <w:szCs w:val="18"/>
    </w:rPr>
  </w:style>
  <w:style w:type="character" w:customStyle="1" w:styleId="contextualextensionhighlight">
    <w:name w:val="contextualextensionhighlight"/>
    <w:basedOn w:val="a0"/>
    <w:rsid w:val="006E0014"/>
  </w:style>
  <w:style w:type="paragraph" w:styleId="a6">
    <w:name w:val="header"/>
    <w:basedOn w:val="a"/>
    <w:link w:val="a7"/>
    <w:uiPriority w:val="99"/>
    <w:unhideWhenUsed/>
    <w:rsid w:val="0086707D"/>
    <w:pPr>
      <w:tabs>
        <w:tab w:val="center" w:pos="4680"/>
        <w:tab w:val="right" w:pos="9360"/>
      </w:tabs>
    </w:pPr>
  </w:style>
  <w:style w:type="character" w:customStyle="1" w:styleId="a7">
    <w:name w:val="頁首 字元"/>
    <w:basedOn w:val="a0"/>
    <w:link w:val="a6"/>
    <w:uiPriority w:val="99"/>
    <w:rsid w:val="0086707D"/>
  </w:style>
  <w:style w:type="character" w:styleId="a8">
    <w:name w:val="page number"/>
    <w:basedOn w:val="a0"/>
    <w:uiPriority w:val="99"/>
    <w:semiHidden/>
    <w:unhideWhenUsed/>
    <w:rsid w:val="0086707D"/>
  </w:style>
  <w:style w:type="character" w:styleId="a9">
    <w:name w:val="annotation reference"/>
    <w:basedOn w:val="a0"/>
    <w:uiPriority w:val="99"/>
    <w:semiHidden/>
    <w:unhideWhenUsed/>
    <w:rsid w:val="006258B8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6258B8"/>
    <w:rPr>
      <w:rFonts w:ascii="Times New Roman" w:hAnsi="Times New Roman" w:cs="Times New Roman"/>
    </w:rPr>
  </w:style>
  <w:style w:type="character" w:customStyle="1" w:styleId="ab">
    <w:name w:val="註解文字 字元"/>
    <w:basedOn w:val="a0"/>
    <w:link w:val="aa"/>
    <w:uiPriority w:val="99"/>
    <w:rsid w:val="006258B8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0701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1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4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17</Pages>
  <Words>1228</Words>
  <Characters>7006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Alan Huang</cp:lastModifiedBy>
  <cp:revision>8</cp:revision>
  <dcterms:created xsi:type="dcterms:W3CDTF">2021-01-19T06:55:00Z</dcterms:created>
  <dcterms:modified xsi:type="dcterms:W3CDTF">2021-01-19T06:58:00Z</dcterms:modified>
</cp:coreProperties>
</file>