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D43D" w14:textId="77777777" w:rsidR="00D6661E" w:rsidRPr="00755154" w:rsidRDefault="00D6661E" w:rsidP="00D6661E">
      <w:pPr>
        <w:rPr>
          <w:rFonts w:asciiTheme="majorBidi" w:hAnsiTheme="majorBidi" w:cstheme="majorBidi"/>
          <w:sz w:val="22"/>
          <w:szCs w:val="22"/>
        </w:rPr>
      </w:pPr>
    </w:p>
    <w:p w14:paraId="56E51FF8" w14:textId="7AEC2684" w:rsidR="00D6661E" w:rsidRDefault="00061731" w:rsidP="00D6661E">
      <w:pPr>
        <w:pStyle w:val="Textbody"/>
        <w:spacing w:line="480" w:lineRule="auto"/>
        <w:rPr>
          <w:b/>
          <w:bCs/>
        </w:rPr>
      </w:pPr>
      <w:r>
        <w:rPr>
          <w:b/>
          <w:bCs/>
        </w:rPr>
        <w:t>Datasheet</w:t>
      </w:r>
      <w:r w:rsidR="00D6661E">
        <w:rPr>
          <w:b/>
          <w:bCs/>
        </w:rPr>
        <w:t xml:space="preserve"> </w:t>
      </w:r>
      <w:r w:rsidR="00191618">
        <w:rPr>
          <w:b/>
          <w:bCs/>
        </w:rPr>
        <w:t>2</w:t>
      </w:r>
    </w:p>
    <w:p w14:paraId="2F085805" w14:textId="77777777" w:rsidR="00D6661E" w:rsidRDefault="00D6661E" w:rsidP="00D6661E">
      <w:pPr>
        <w:pStyle w:val="Textbody"/>
        <w:spacing w:line="48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1030 cases reviewed</w:t>
      </w:r>
    </w:p>
    <w:p w14:paraId="6E257302" w14:textId="77777777" w:rsidR="00D6661E" w:rsidRDefault="00D6661E" w:rsidP="00D6661E">
      <w:pPr>
        <w:pStyle w:val="Textbody"/>
        <w:spacing w:line="48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93 cases excluded for age &lt;5 or &gt; 21 </w:t>
      </w:r>
    </w:p>
    <w:p w14:paraId="2DBA0099" w14:textId="77777777" w:rsidR="00D6661E" w:rsidRDefault="00D6661E" w:rsidP="00D6661E">
      <w:pPr>
        <w:pStyle w:val="Textbody"/>
        <w:spacing w:line="48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8 cases excluded </w:t>
      </w:r>
    </w:p>
    <w:p w14:paraId="53B5C493" w14:textId="77777777" w:rsidR="00D6661E" w:rsidRDefault="00D6661E" w:rsidP="00D6661E">
      <w:pPr>
        <w:pStyle w:val="Textbody"/>
        <w:spacing w:line="48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929 cases included, 864 patients, 65 repeat in both groups</w:t>
      </w:r>
    </w:p>
    <w:p w14:paraId="7F4310D1" w14:textId="77777777" w:rsidR="00D6661E" w:rsidRDefault="00D6661E" w:rsidP="00D6661E">
      <w:pPr>
        <w:pStyle w:val="Textbody"/>
        <w:spacing w:line="480" w:lineRule="auto"/>
        <w:rPr>
          <w:b/>
          <w:bCs/>
        </w:rPr>
      </w:pPr>
    </w:p>
    <w:p w14:paraId="68260851" w14:textId="5E132F43" w:rsidR="00D3381F" w:rsidRDefault="00D6661E">
      <w:r>
        <w:rPr>
          <w:b/>
          <w:bCs/>
          <w:noProof/>
        </w:rPr>
        <w:drawing>
          <wp:inline distT="0" distB="0" distL="0" distR="0" wp14:anchorId="21091035" wp14:editId="73BF862F">
            <wp:extent cx="5486400" cy="32004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3381F" w:rsidSect="0019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1E"/>
    <w:rsid w:val="000055BA"/>
    <w:rsid w:val="00007427"/>
    <w:rsid w:val="00023A67"/>
    <w:rsid w:val="00061731"/>
    <w:rsid w:val="000C58B9"/>
    <w:rsid w:val="000E0C63"/>
    <w:rsid w:val="0013337B"/>
    <w:rsid w:val="00191618"/>
    <w:rsid w:val="001919EC"/>
    <w:rsid w:val="001F5B83"/>
    <w:rsid w:val="002D7D1D"/>
    <w:rsid w:val="002E6D6E"/>
    <w:rsid w:val="003D2C46"/>
    <w:rsid w:val="004609FD"/>
    <w:rsid w:val="004927A7"/>
    <w:rsid w:val="005A3348"/>
    <w:rsid w:val="007F055C"/>
    <w:rsid w:val="00812498"/>
    <w:rsid w:val="0090336B"/>
    <w:rsid w:val="009942BB"/>
    <w:rsid w:val="009A23D9"/>
    <w:rsid w:val="009A5134"/>
    <w:rsid w:val="00A136C9"/>
    <w:rsid w:val="00BA5A60"/>
    <w:rsid w:val="00CB1814"/>
    <w:rsid w:val="00D3381F"/>
    <w:rsid w:val="00D478FB"/>
    <w:rsid w:val="00D6661E"/>
    <w:rsid w:val="00E5012E"/>
    <w:rsid w:val="00EA07BE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5BD6"/>
  <w15:chartTrackingRefBased/>
  <w15:docId w15:val="{8355BDE9-6137-D346-86A9-5F7DAE73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6661E"/>
    <w:pPr>
      <w:widowControl w:val="0"/>
      <w:suppressAutoHyphens/>
      <w:autoSpaceDN w:val="0"/>
      <w:spacing w:after="140" w:line="288" w:lineRule="auto"/>
      <w:textAlignment w:val="baseline"/>
    </w:pPr>
    <w:rPr>
      <w:rFonts w:eastAsia="Arial" w:cs="Arial"/>
      <w:kern w:val="3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1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D35A3-87D9-2B4E-A3B3-00F3B78D848A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47C2FA-6628-CD45-8985-14D7E65DFD86}">
      <dgm:prSet phldrT="[Text]"/>
      <dgm:spPr/>
      <dgm:t>
        <a:bodyPr/>
        <a:lstStyle/>
        <a:p>
          <a:r>
            <a:rPr lang="en-US"/>
            <a:t>1030 EGDs, EGD/Colonoscopies, Colonoscopies between April 2015 and December 2016</a:t>
          </a:r>
        </a:p>
      </dgm:t>
    </dgm:pt>
    <dgm:pt modelId="{6B831842-E600-AE41-8EC6-0B8AB66959F4}" type="parTrans" cxnId="{64B9D1BB-202C-0645-876A-F9D388680151}">
      <dgm:prSet/>
      <dgm:spPr/>
      <dgm:t>
        <a:bodyPr/>
        <a:lstStyle/>
        <a:p>
          <a:endParaRPr lang="en-US"/>
        </a:p>
      </dgm:t>
    </dgm:pt>
    <dgm:pt modelId="{10D65681-2BB3-F948-9BCE-6E54269688F0}" type="sibTrans" cxnId="{64B9D1BB-202C-0645-876A-F9D388680151}">
      <dgm:prSet/>
      <dgm:spPr/>
      <dgm:t>
        <a:bodyPr/>
        <a:lstStyle/>
        <a:p>
          <a:endParaRPr lang="en-US"/>
        </a:p>
      </dgm:t>
    </dgm:pt>
    <dgm:pt modelId="{1CA8427A-CC36-3349-BA15-DAC753BE9EBF}" type="asst">
      <dgm:prSet phldrT="[Text]"/>
      <dgm:spPr/>
      <dgm:t>
        <a:bodyPr/>
        <a:lstStyle/>
        <a:p>
          <a:r>
            <a:rPr lang="en-US"/>
            <a:t>90 cases excluded for age &lt; 5</a:t>
          </a:r>
        </a:p>
        <a:p>
          <a:r>
            <a:rPr lang="en-US"/>
            <a:t>3 cases excluded for age &gt; 21</a:t>
          </a:r>
        </a:p>
        <a:p>
          <a:r>
            <a:rPr lang="en-US"/>
            <a:t>8 cases excluded: esophageal varices surveillance miscoded as regular EGD</a:t>
          </a:r>
        </a:p>
      </dgm:t>
    </dgm:pt>
    <dgm:pt modelId="{429C488B-B9D6-594E-A053-99E3A3E2D507}" type="parTrans" cxnId="{C5E4546C-8A01-6A4E-A618-9F1E1F40063C}">
      <dgm:prSet/>
      <dgm:spPr/>
      <dgm:t>
        <a:bodyPr/>
        <a:lstStyle/>
        <a:p>
          <a:endParaRPr lang="en-US"/>
        </a:p>
      </dgm:t>
    </dgm:pt>
    <dgm:pt modelId="{E2ACC990-9AF9-1945-9AE7-3372D57F26EF}" type="sibTrans" cxnId="{C5E4546C-8A01-6A4E-A618-9F1E1F40063C}">
      <dgm:prSet/>
      <dgm:spPr/>
      <dgm:t>
        <a:bodyPr/>
        <a:lstStyle/>
        <a:p>
          <a:endParaRPr lang="en-US"/>
        </a:p>
      </dgm:t>
    </dgm:pt>
    <dgm:pt modelId="{40BAFB43-9367-764F-8CC4-6807AC0EE035}">
      <dgm:prSet phldrT="[Text]"/>
      <dgm:spPr/>
      <dgm:t>
        <a:bodyPr/>
        <a:lstStyle/>
        <a:p>
          <a:r>
            <a:rPr lang="en-US"/>
            <a:t>496 cases in NAAP group</a:t>
          </a:r>
        </a:p>
      </dgm:t>
    </dgm:pt>
    <dgm:pt modelId="{F0AB801A-FDA6-E446-A77F-9E2BDC70FC1B}" type="parTrans" cxnId="{4997B504-2682-FC47-B686-B37131AF0038}">
      <dgm:prSet/>
      <dgm:spPr/>
      <dgm:t>
        <a:bodyPr/>
        <a:lstStyle/>
        <a:p>
          <a:endParaRPr lang="en-US"/>
        </a:p>
      </dgm:t>
    </dgm:pt>
    <dgm:pt modelId="{271BB779-EFC1-1749-A379-04F01840CFAF}" type="sibTrans" cxnId="{4997B504-2682-FC47-B686-B37131AF0038}">
      <dgm:prSet/>
      <dgm:spPr/>
      <dgm:t>
        <a:bodyPr/>
        <a:lstStyle/>
        <a:p>
          <a:endParaRPr lang="en-US"/>
        </a:p>
      </dgm:t>
    </dgm:pt>
    <dgm:pt modelId="{F928CB58-CEF1-E24B-8402-221B2E5700A4}">
      <dgm:prSet phldrT="[Text]"/>
      <dgm:spPr/>
      <dgm:t>
        <a:bodyPr/>
        <a:lstStyle/>
        <a:p>
          <a:r>
            <a:rPr lang="en-US"/>
            <a:t>433 cases in General anesthesia group</a:t>
          </a:r>
        </a:p>
      </dgm:t>
    </dgm:pt>
    <dgm:pt modelId="{766E2F05-658C-6A4E-A365-B6777FD98988}" type="parTrans" cxnId="{E02DC472-2E56-6B48-B7EA-D7D0F62D92CD}">
      <dgm:prSet/>
      <dgm:spPr/>
      <dgm:t>
        <a:bodyPr/>
        <a:lstStyle/>
        <a:p>
          <a:endParaRPr lang="en-US"/>
        </a:p>
      </dgm:t>
    </dgm:pt>
    <dgm:pt modelId="{2E2CD354-E085-7F47-ADE1-E30BD4D1D52F}" type="sibTrans" cxnId="{E02DC472-2E56-6B48-B7EA-D7D0F62D92CD}">
      <dgm:prSet/>
      <dgm:spPr/>
      <dgm:t>
        <a:bodyPr/>
        <a:lstStyle/>
        <a:p>
          <a:endParaRPr lang="en-US"/>
        </a:p>
      </dgm:t>
    </dgm:pt>
    <dgm:pt modelId="{D29FCA9A-B6C4-6A44-B85E-FF0FCE4A4DCD}" type="pres">
      <dgm:prSet presAssocID="{5E4D35A3-87D9-2B4E-A3B3-00F3B78D84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708385-120B-C54F-9AF8-57EB4221F3D4}" type="pres">
      <dgm:prSet presAssocID="{1E47C2FA-6628-CD45-8985-14D7E65DFD86}" presName="hierRoot1" presStyleCnt="0">
        <dgm:presLayoutVars>
          <dgm:hierBranch val="init"/>
        </dgm:presLayoutVars>
      </dgm:prSet>
      <dgm:spPr/>
    </dgm:pt>
    <dgm:pt modelId="{5CA0C729-C2C4-3546-890D-78258AE2AB9A}" type="pres">
      <dgm:prSet presAssocID="{1E47C2FA-6628-CD45-8985-14D7E65DFD86}" presName="rootComposite1" presStyleCnt="0"/>
      <dgm:spPr/>
    </dgm:pt>
    <dgm:pt modelId="{CBFE427E-B995-B74D-A95C-59D76D689E95}" type="pres">
      <dgm:prSet presAssocID="{1E47C2FA-6628-CD45-8985-14D7E65DFD86}" presName="rootText1" presStyleLbl="node0" presStyleIdx="0" presStyleCnt="1">
        <dgm:presLayoutVars>
          <dgm:chPref val="3"/>
        </dgm:presLayoutVars>
      </dgm:prSet>
      <dgm:spPr/>
    </dgm:pt>
    <dgm:pt modelId="{412998AC-D992-7541-BCD1-F7540095DFF9}" type="pres">
      <dgm:prSet presAssocID="{1E47C2FA-6628-CD45-8985-14D7E65DFD86}" presName="rootConnector1" presStyleLbl="node1" presStyleIdx="0" presStyleCnt="0"/>
      <dgm:spPr/>
    </dgm:pt>
    <dgm:pt modelId="{31E7A53D-CA23-6D44-9034-F2BCE58601EC}" type="pres">
      <dgm:prSet presAssocID="{1E47C2FA-6628-CD45-8985-14D7E65DFD86}" presName="hierChild2" presStyleCnt="0"/>
      <dgm:spPr/>
    </dgm:pt>
    <dgm:pt modelId="{5163AA81-71D8-704D-B222-D60F535BB367}" type="pres">
      <dgm:prSet presAssocID="{F0AB801A-FDA6-E446-A77F-9E2BDC70FC1B}" presName="Name37" presStyleLbl="parChTrans1D2" presStyleIdx="0" presStyleCnt="3"/>
      <dgm:spPr/>
    </dgm:pt>
    <dgm:pt modelId="{C9842E20-FE4C-ED48-AD2F-8C27FAD84428}" type="pres">
      <dgm:prSet presAssocID="{40BAFB43-9367-764F-8CC4-6807AC0EE035}" presName="hierRoot2" presStyleCnt="0">
        <dgm:presLayoutVars>
          <dgm:hierBranch val="init"/>
        </dgm:presLayoutVars>
      </dgm:prSet>
      <dgm:spPr/>
    </dgm:pt>
    <dgm:pt modelId="{468A2A00-4C60-5540-91B0-11EE54EF2D68}" type="pres">
      <dgm:prSet presAssocID="{40BAFB43-9367-764F-8CC4-6807AC0EE035}" presName="rootComposite" presStyleCnt="0"/>
      <dgm:spPr/>
    </dgm:pt>
    <dgm:pt modelId="{ED116E86-50D4-EC42-B575-1CFCEA52B526}" type="pres">
      <dgm:prSet presAssocID="{40BAFB43-9367-764F-8CC4-6807AC0EE035}" presName="rootText" presStyleLbl="node2" presStyleIdx="0" presStyleCnt="2">
        <dgm:presLayoutVars>
          <dgm:chPref val="3"/>
        </dgm:presLayoutVars>
      </dgm:prSet>
      <dgm:spPr/>
    </dgm:pt>
    <dgm:pt modelId="{A74764A2-09C2-C240-9B18-1CC2BF339BFC}" type="pres">
      <dgm:prSet presAssocID="{40BAFB43-9367-764F-8CC4-6807AC0EE035}" presName="rootConnector" presStyleLbl="node2" presStyleIdx="0" presStyleCnt="2"/>
      <dgm:spPr/>
    </dgm:pt>
    <dgm:pt modelId="{465F609D-3080-5248-8042-21DCC21D2825}" type="pres">
      <dgm:prSet presAssocID="{40BAFB43-9367-764F-8CC4-6807AC0EE035}" presName="hierChild4" presStyleCnt="0"/>
      <dgm:spPr/>
    </dgm:pt>
    <dgm:pt modelId="{F7FB07B8-492B-8541-81E4-92FDBEF07380}" type="pres">
      <dgm:prSet presAssocID="{40BAFB43-9367-764F-8CC4-6807AC0EE035}" presName="hierChild5" presStyleCnt="0"/>
      <dgm:spPr/>
    </dgm:pt>
    <dgm:pt modelId="{A1D58134-83FF-A840-AB5C-BCDDDB49D5D6}" type="pres">
      <dgm:prSet presAssocID="{766E2F05-658C-6A4E-A365-B6777FD98988}" presName="Name37" presStyleLbl="parChTrans1D2" presStyleIdx="1" presStyleCnt="3"/>
      <dgm:spPr/>
    </dgm:pt>
    <dgm:pt modelId="{3175B64B-C3B4-EE4A-BEA4-8CFB63FDFF57}" type="pres">
      <dgm:prSet presAssocID="{F928CB58-CEF1-E24B-8402-221B2E5700A4}" presName="hierRoot2" presStyleCnt="0">
        <dgm:presLayoutVars>
          <dgm:hierBranch val="init"/>
        </dgm:presLayoutVars>
      </dgm:prSet>
      <dgm:spPr/>
    </dgm:pt>
    <dgm:pt modelId="{971276A1-8DEA-C24E-9761-83AC506D13E0}" type="pres">
      <dgm:prSet presAssocID="{F928CB58-CEF1-E24B-8402-221B2E5700A4}" presName="rootComposite" presStyleCnt="0"/>
      <dgm:spPr/>
    </dgm:pt>
    <dgm:pt modelId="{FA457D1F-F9DF-EC4E-86B2-84016BF6D519}" type="pres">
      <dgm:prSet presAssocID="{F928CB58-CEF1-E24B-8402-221B2E5700A4}" presName="rootText" presStyleLbl="node2" presStyleIdx="1" presStyleCnt="2">
        <dgm:presLayoutVars>
          <dgm:chPref val="3"/>
        </dgm:presLayoutVars>
      </dgm:prSet>
      <dgm:spPr/>
    </dgm:pt>
    <dgm:pt modelId="{17A57185-AB20-134C-8E8F-C705F50A6E31}" type="pres">
      <dgm:prSet presAssocID="{F928CB58-CEF1-E24B-8402-221B2E5700A4}" presName="rootConnector" presStyleLbl="node2" presStyleIdx="1" presStyleCnt="2"/>
      <dgm:spPr/>
    </dgm:pt>
    <dgm:pt modelId="{5EF5FA39-2F76-E049-B8E8-7967477AB82F}" type="pres">
      <dgm:prSet presAssocID="{F928CB58-CEF1-E24B-8402-221B2E5700A4}" presName="hierChild4" presStyleCnt="0"/>
      <dgm:spPr/>
    </dgm:pt>
    <dgm:pt modelId="{0A9F78A2-029B-8744-B955-376EF33C4DFE}" type="pres">
      <dgm:prSet presAssocID="{F928CB58-CEF1-E24B-8402-221B2E5700A4}" presName="hierChild5" presStyleCnt="0"/>
      <dgm:spPr/>
    </dgm:pt>
    <dgm:pt modelId="{B7637AA3-0A61-E443-B9CB-84FAB60C6B2A}" type="pres">
      <dgm:prSet presAssocID="{1E47C2FA-6628-CD45-8985-14D7E65DFD86}" presName="hierChild3" presStyleCnt="0"/>
      <dgm:spPr/>
    </dgm:pt>
    <dgm:pt modelId="{5E94B41A-DDBE-0440-A4BC-9AEFE2867F85}" type="pres">
      <dgm:prSet presAssocID="{429C488B-B9D6-594E-A053-99E3A3E2D507}" presName="Name111" presStyleLbl="parChTrans1D2" presStyleIdx="2" presStyleCnt="3"/>
      <dgm:spPr/>
    </dgm:pt>
    <dgm:pt modelId="{6A54F600-E0CC-8B45-98D2-4E97ACE18237}" type="pres">
      <dgm:prSet presAssocID="{1CA8427A-CC36-3349-BA15-DAC753BE9EBF}" presName="hierRoot3" presStyleCnt="0">
        <dgm:presLayoutVars>
          <dgm:hierBranch val="init"/>
        </dgm:presLayoutVars>
      </dgm:prSet>
      <dgm:spPr/>
    </dgm:pt>
    <dgm:pt modelId="{3F92689C-AA10-C84C-B1E9-A1F82F04D5A6}" type="pres">
      <dgm:prSet presAssocID="{1CA8427A-CC36-3349-BA15-DAC753BE9EBF}" presName="rootComposite3" presStyleCnt="0"/>
      <dgm:spPr/>
    </dgm:pt>
    <dgm:pt modelId="{1382CBA1-7CD5-7249-933C-D12B5550CE7B}" type="pres">
      <dgm:prSet presAssocID="{1CA8427A-CC36-3349-BA15-DAC753BE9EBF}" presName="rootText3" presStyleLbl="asst1" presStyleIdx="0" presStyleCnt="1">
        <dgm:presLayoutVars>
          <dgm:chPref val="3"/>
        </dgm:presLayoutVars>
      </dgm:prSet>
      <dgm:spPr/>
    </dgm:pt>
    <dgm:pt modelId="{5869D870-3902-5947-9BF4-2AD69551BF53}" type="pres">
      <dgm:prSet presAssocID="{1CA8427A-CC36-3349-BA15-DAC753BE9EBF}" presName="rootConnector3" presStyleLbl="asst1" presStyleIdx="0" presStyleCnt="1"/>
      <dgm:spPr/>
    </dgm:pt>
    <dgm:pt modelId="{42D46B02-2128-1342-A564-3AFAFBEBE688}" type="pres">
      <dgm:prSet presAssocID="{1CA8427A-CC36-3349-BA15-DAC753BE9EBF}" presName="hierChild6" presStyleCnt="0"/>
      <dgm:spPr/>
    </dgm:pt>
    <dgm:pt modelId="{09FB5B48-A38F-864E-AFDE-D9F375B4C598}" type="pres">
      <dgm:prSet presAssocID="{1CA8427A-CC36-3349-BA15-DAC753BE9EBF}" presName="hierChild7" presStyleCnt="0"/>
      <dgm:spPr/>
    </dgm:pt>
  </dgm:ptLst>
  <dgm:cxnLst>
    <dgm:cxn modelId="{ADCF0601-CC34-8141-B80C-8668E49C0B00}" type="presOf" srcId="{1E47C2FA-6628-CD45-8985-14D7E65DFD86}" destId="{CBFE427E-B995-B74D-A95C-59D76D689E95}" srcOrd="0" destOrd="0" presId="urn:microsoft.com/office/officeart/2005/8/layout/orgChart1"/>
    <dgm:cxn modelId="{4997B504-2682-FC47-B686-B37131AF0038}" srcId="{1E47C2FA-6628-CD45-8985-14D7E65DFD86}" destId="{40BAFB43-9367-764F-8CC4-6807AC0EE035}" srcOrd="1" destOrd="0" parTransId="{F0AB801A-FDA6-E446-A77F-9E2BDC70FC1B}" sibTransId="{271BB779-EFC1-1749-A379-04F01840CFAF}"/>
    <dgm:cxn modelId="{B73BBA05-01AB-B54B-95ED-99B410109C76}" type="presOf" srcId="{5E4D35A3-87D9-2B4E-A3B3-00F3B78D848A}" destId="{D29FCA9A-B6C4-6A44-B85E-FF0FCE4A4DCD}" srcOrd="0" destOrd="0" presId="urn:microsoft.com/office/officeart/2005/8/layout/orgChart1"/>
    <dgm:cxn modelId="{58B69416-D753-BF45-915A-2E9C2E602C60}" type="presOf" srcId="{F928CB58-CEF1-E24B-8402-221B2E5700A4}" destId="{FA457D1F-F9DF-EC4E-86B2-84016BF6D519}" srcOrd="0" destOrd="0" presId="urn:microsoft.com/office/officeart/2005/8/layout/orgChart1"/>
    <dgm:cxn modelId="{C5A47919-2967-904A-BCA6-46FC83208831}" type="presOf" srcId="{766E2F05-658C-6A4E-A365-B6777FD98988}" destId="{A1D58134-83FF-A840-AB5C-BCDDDB49D5D6}" srcOrd="0" destOrd="0" presId="urn:microsoft.com/office/officeart/2005/8/layout/orgChart1"/>
    <dgm:cxn modelId="{5A96192D-F6AA-4546-92DC-1BE0864C377D}" type="presOf" srcId="{F0AB801A-FDA6-E446-A77F-9E2BDC70FC1B}" destId="{5163AA81-71D8-704D-B222-D60F535BB367}" srcOrd="0" destOrd="0" presId="urn:microsoft.com/office/officeart/2005/8/layout/orgChart1"/>
    <dgm:cxn modelId="{EC48322F-855B-A442-B7F1-4703458EE516}" type="presOf" srcId="{1CA8427A-CC36-3349-BA15-DAC753BE9EBF}" destId="{1382CBA1-7CD5-7249-933C-D12B5550CE7B}" srcOrd="0" destOrd="0" presId="urn:microsoft.com/office/officeart/2005/8/layout/orgChart1"/>
    <dgm:cxn modelId="{94DAC932-96AB-2C4B-B1E2-C0900642F62A}" type="presOf" srcId="{F928CB58-CEF1-E24B-8402-221B2E5700A4}" destId="{17A57185-AB20-134C-8E8F-C705F50A6E31}" srcOrd="1" destOrd="0" presId="urn:microsoft.com/office/officeart/2005/8/layout/orgChart1"/>
    <dgm:cxn modelId="{066E5642-C25D-A348-91C1-5F4B45D73F97}" type="presOf" srcId="{40BAFB43-9367-764F-8CC4-6807AC0EE035}" destId="{ED116E86-50D4-EC42-B575-1CFCEA52B526}" srcOrd="0" destOrd="0" presId="urn:microsoft.com/office/officeart/2005/8/layout/orgChart1"/>
    <dgm:cxn modelId="{E0EF6848-DCA8-294B-9AF8-2E1DAAF28377}" type="presOf" srcId="{40BAFB43-9367-764F-8CC4-6807AC0EE035}" destId="{A74764A2-09C2-C240-9B18-1CC2BF339BFC}" srcOrd="1" destOrd="0" presId="urn:microsoft.com/office/officeart/2005/8/layout/orgChart1"/>
    <dgm:cxn modelId="{C5E4546C-8A01-6A4E-A618-9F1E1F40063C}" srcId="{1E47C2FA-6628-CD45-8985-14D7E65DFD86}" destId="{1CA8427A-CC36-3349-BA15-DAC753BE9EBF}" srcOrd="0" destOrd="0" parTransId="{429C488B-B9D6-594E-A053-99E3A3E2D507}" sibTransId="{E2ACC990-9AF9-1945-9AE7-3372D57F26EF}"/>
    <dgm:cxn modelId="{E02DC472-2E56-6B48-B7EA-D7D0F62D92CD}" srcId="{1E47C2FA-6628-CD45-8985-14D7E65DFD86}" destId="{F928CB58-CEF1-E24B-8402-221B2E5700A4}" srcOrd="2" destOrd="0" parTransId="{766E2F05-658C-6A4E-A365-B6777FD98988}" sibTransId="{2E2CD354-E085-7F47-ADE1-E30BD4D1D52F}"/>
    <dgm:cxn modelId="{A0FF7380-40AF-014F-81CD-43CBE107782A}" type="presOf" srcId="{429C488B-B9D6-594E-A053-99E3A3E2D507}" destId="{5E94B41A-DDBE-0440-A4BC-9AEFE2867F85}" srcOrd="0" destOrd="0" presId="urn:microsoft.com/office/officeart/2005/8/layout/orgChart1"/>
    <dgm:cxn modelId="{64B9D1BB-202C-0645-876A-F9D388680151}" srcId="{5E4D35A3-87D9-2B4E-A3B3-00F3B78D848A}" destId="{1E47C2FA-6628-CD45-8985-14D7E65DFD86}" srcOrd="0" destOrd="0" parTransId="{6B831842-E600-AE41-8EC6-0B8AB66959F4}" sibTransId="{10D65681-2BB3-F948-9BCE-6E54269688F0}"/>
    <dgm:cxn modelId="{F18CD0C9-53AB-EC47-AE54-57D2777C6DD4}" type="presOf" srcId="{1E47C2FA-6628-CD45-8985-14D7E65DFD86}" destId="{412998AC-D992-7541-BCD1-F7540095DFF9}" srcOrd="1" destOrd="0" presId="urn:microsoft.com/office/officeart/2005/8/layout/orgChart1"/>
    <dgm:cxn modelId="{77DB2EFF-C3E7-0D4E-83B9-C18312414967}" type="presOf" srcId="{1CA8427A-CC36-3349-BA15-DAC753BE9EBF}" destId="{5869D870-3902-5947-9BF4-2AD69551BF53}" srcOrd="1" destOrd="0" presId="urn:microsoft.com/office/officeart/2005/8/layout/orgChart1"/>
    <dgm:cxn modelId="{34CACE6B-F7C3-2541-BC6D-825746542A14}" type="presParOf" srcId="{D29FCA9A-B6C4-6A44-B85E-FF0FCE4A4DCD}" destId="{2F708385-120B-C54F-9AF8-57EB4221F3D4}" srcOrd="0" destOrd="0" presId="urn:microsoft.com/office/officeart/2005/8/layout/orgChart1"/>
    <dgm:cxn modelId="{10F5B299-66BA-FB43-B900-8F93E56D9B69}" type="presParOf" srcId="{2F708385-120B-C54F-9AF8-57EB4221F3D4}" destId="{5CA0C729-C2C4-3546-890D-78258AE2AB9A}" srcOrd="0" destOrd="0" presId="urn:microsoft.com/office/officeart/2005/8/layout/orgChart1"/>
    <dgm:cxn modelId="{08F9CE41-87E4-274B-99A6-85B776BFF99F}" type="presParOf" srcId="{5CA0C729-C2C4-3546-890D-78258AE2AB9A}" destId="{CBFE427E-B995-B74D-A95C-59D76D689E95}" srcOrd="0" destOrd="0" presId="urn:microsoft.com/office/officeart/2005/8/layout/orgChart1"/>
    <dgm:cxn modelId="{4E969909-88B4-0347-97DE-41B0B391F1CE}" type="presParOf" srcId="{5CA0C729-C2C4-3546-890D-78258AE2AB9A}" destId="{412998AC-D992-7541-BCD1-F7540095DFF9}" srcOrd="1" destOrd="0" presId="urn:microsoft.com/office/officeart/2005/8/layout/orgChart1"/>
    <dgm:cxn modelId="{BBBAAEBC-DEEA-E947-95EC-7879ED141A3B}" type="presParOf" srcId="{2F708385-120B-C54F-9AF8-57EB4221F3D4}" destId="{31E7A53D-CA23-6D44-9034-F2BCE58601EC}" srcOrd="1" destOrd="0" presId="urn:microsoft.com/office/officeart/2005/8/layout/orgChart1"/>
    <dgm:cxn modelId="{016D4832-F589-D540-935F-4552A1481A75}" type="presParOf" srcId="{31E7A53D-CA23-6D44-9034-F2BCE58601EC}" destId="{5163AA81-71D8-704D-B222-D60F535BB367}" srcOrd="0" destOrd="0" presId="urn:microsoft.com/office/officeart/2005/8/layout/orgChart1"/>
    <dgm:cxn modelId="{E2299627-2FA0-6C44-A0C4-4469D8F761FB}" type="presParOf" srcId="{31E7A53D-CA23-6D44-9034-F2BCE58601EC}" destId="{C9842E20-FE4C-ED48-AD2F-8C27FAD84428}" srcOrd="1" destOrd="0" presId="urn:microsoft.com/office/officeart/2005/8/layout/orgChart1"/>
    <dgm:cxn modelId="{8F7B6988-85E7-FB4B-884F-D58B00D8ABD9}" type="presParOf" srcId="{C9842E20-FE4C-ED48-AD2F-8C27FAD84428}" destId="{468A2A00-4C60-5540-91B0-11EE54EF2D68}" srcOrd="0" destOrd="0" presId="urn:microsoft.com/office/officeart/2005/8/layout/orgChart1"/>
    <dgm:cxn modelId="{D0EB1030-5279-B34E-819E-2577449E434C}" type="presParOf" srcId="{468A2A00-4C60-5540-91B0-11EE54EF2D68}" destId="{ED116E86-50D4-EC42-B575-1CFCEA52B526}" srcOrd="0" destOrd="0" presId="urn:microsoft.com/office/officeart/2005/8/layout/orgChart1"/>
    <dgm:cxn modelId="{33B43C40-054B-714E-ADFE-5045FABB22E7}" type="presParOf" srcId="{468A2A00-4C60-5540-91B0-11EE54EF2D68}" destId="{A74764A2-09C2-C240-9B18-1CC2BF339BFC}" srcOrd="1" destOrd="0" presId="urn:microsoft.com/office/officeart/2005/8/layout/orgChart1"/>
    <dgm:cxn modelId="{019A357D-C14E-9D46-A91C-F1D69FB6A2FB}" type="presParOf" srcId="{C9842E20-FE4C-ED48-AD2F-8C27FAD84428}" destId="{465F609D-3080-5248-8042-21DCC21D2825}" srcOrd="1" destOrd="0" presId="urn:microsoft.com/office/officeart/2005/8/layout/orgChart1"/>
    <dgm:cxn modelId="{7D7BD708-3810-134F-8EBD-E7856D83F822}" type="presParOf" srcId="{C9842E20-FE4C-ED48-AD2F-8C27FAD84428}" destId="{F7FB07B8-492B-8541-81E4-92FDBEF07380}" srcOrd="2" destOrd="0" presId="urn:microsoft.com/office/officeart/2005/8/layout/orgChart1"/>
    <dgm:cxn modelId="{78689C25-62E3-B445-A132-E173C5FB2B19}" type="presParOf" srcId="{31E7A53D-CA23-6D44-9034-F2BCE58601EC}" destId="{A1D58134-83FF-A840-AB5C-BCDDDB49D5D6}" srcOrd="2" destOrd="0" presId="urn:microsoft.com/office/officeart/2005/8/layout/orgChart1"/>
    <dgm:cxn modelId="{F42487CE-6ED7-9645-BD02-6FA974B3C4CB}" type="presParOf" srcId="{31E7A53D-CA23-6D44-9034-F2BCE58601EC}" destId="{3175B64B-C3B4-EE4A-BEA4-8CFB63FDFF57}" srcOrd="3" destOrd="0" presId="urn:microsoft.com/office/officeart/2005/8/layout/orgChart1"/>
    <dgm:cxn modelId="{1669C771-2C6B-4D4F-8C01-02A578CA6E4A}" type="presParOf" srcId="{3175B64B-C3B4-EE4A-BEA4-8CFB63FDFF57}" destId="{971276A1-8DEA-C24E-9761-83AC506D13E0}" srcOrd="0" destOrd="0" presId="urn:microsoft.com/office/officeart/2005/8/layout/orgChart1"/>
    <dgm:cxn modelId="{A5EFA51C-4E8B-B640-8BEA-444AC74643EF}" type="presParOf" srcId="{971276A1-8DEA-C24E-9761-83AC506D13E0}" destId="{FA457D1F-F9DF-EC4E-86B2-84016BF6D519}" srcOrd="0" destOrd="0" presId="urn:microsoft.com/office/officeart/2005/8/layout/orgChart1"/>
    <dgm:cxn modelId="{282E742A-72D5-664A-A8B3-E86212455AF7}" type="presParOf" srcId="{971276A1-8DEA-C24E-9761-83AC506D13E0}" destId="{17A57185-AB20-134C-8E8F-C705F50A6E31}" srcOrd="1" destOrd="0" presId="urn:microsoft.com/office/officeart/2005/8/layout/orgChart1"/>
    <dgm:cxn modelId="{0E2590DF-4746-8641-B57A-5299837C37FE}" type="presParOf" srcId="{3175B64B-C3B4-EE4A-BEA4-8CFB63FDFF57}" destId="{5EF5FA39-2F76-E049-B8E8-7967477AB82F}" srcOrd="1" destOrd="0" presId="urn:microsoft.com/office/officeart/2005/8/layout/orgChart1"/>
    <dgm:cxn modelId="{4855D05F-975B-AA4C-986D-B4D27947264D}" type="presParOf" srcId="{3175B64B-C3B4-EE4A-BEA4-8CFB63FDFF57}" destId="{0A9F78A2-029B-8744-B955-376EF33C4DFE}" srcOrd="2" destOrd="0" presId="urn:microsoft.com/office/officeart/2005/8/layout/orgChart1"/>
    <dgm:cxn modelId="{FAE2B766-3596-C44B-8436-0A67DD34D20E}" type="presParOf" srcId="{2F708385-120B-C54F-9AF8-57EB4221F3D4}" destId="{B7637AA3-0A61-E443-B9CB-84FAB60C6B2A}" srcOrd="2" destOrd="0" presId="urn:microsoft.com/office/officeart/2005/8/layout/orgChart1"/>
    <dgm:cxn modelId="{2D069F94-7E6E-A447-9805-26B683D5CA56}" type="presParOf" srcId="{B7637AA3-0A61-E443-B9CB-84FAB60C6B2A}" destId="{5E94B41A-DDBE-0440-A4BC-9AEFE2867F85}" srcOrd="0" destOrd="0" presId="urn:microsoft.com/office/officeart/2005/8/layout/orgChart1"/>
    <dgm:cxn modelId="{6456BCCD-3CCB-0E4C-A3D3-556403E2AA8A}" type="presParOf" srcId="{B7637AA3-0A61-E443-B9CB-84FAB60C6B2A}" destId="{6A54F600-E0CC-8B45-98D2-4E97ACE18237}" srcOrd="1" destOrd="0" presId="urn:microsoft.com/office/officeart/2005/8/layout/orgChart1"/>
    <dgm:cxn modelId="{28FEA462-85A1-F04D-B845-C3924F99EF4B}" type="presParOf" srcId="{6A54F600-E0CC-8B45-98D2-4E97ACE18237}" destId="{3F92689C-AA10-C84C-B1E9-A1F82F04D5A6}" srcOrd="0" destOrd="0" presId="urn:microsoft.com/office/officeart/2005/8/layout/orgChart1"/>
    <dgm:cxn modelId="{45558F3A-1FD8-814B-AF27-EF09BC48CA34}" type="presParOf" srcId="{3F92689C-AA10-C84C-B1E9-A1F82F04D5A6}" destId="{1382CBA1-7CD5-7249-933C-D12B5550CE7B}" srcOrd="0" destOrd="0" presId="urn:microsoft.com/office/officeart/2005/8/layout/orgChart1"/>
    <dgm:cxn modelId="{445EEA78-17DC-4D4D-9623-D9B1D2B24762}" type="presParOf" srcId="{3F92689C-AA10-C84C-B1E9-A1F82F04D5A6}" destId="{5869D870-3902-5947-9BF4-2AD69551BF53}" srcOrd="1" destOrd="0" presId="urn:microsoft.com/office/officeart/2005/8/layout/orgChart1"/>
    <dgm:cxn modelId="{B94FD0CB-A953-E242-BA11-ED9335460597}" type="presParOf" srcId="{6A54F600-E0CC-8B45-98D2-4E97ACE18237}" destId="{42D46B02-2128-1342-A564-3AFAFBEBE688}" srcOrd="1" destOrd="0" presId="urn:microsoft.com/office/officeart/2005/8/layout/orgChart1"/>
    <dgm:cxn modelId="{8883782E-972F-9C45-937A-5D49C74D6C16}" type="presParOf" srcId="{6A54F600-E0CC-8B45-98D2-4E97ACE18237}" destId="{09FB5B48-A38F-864E-AFDE-D9F375B4C59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4B41A-DDBE-0440-A4BC-9AEFE2867F85}">
      <dsp:nvSpPr>
        <dsp:cNvPr id="0" name=""/>
        <dsp:cNvSpPr/>
      </dsp:nvSpPr>
      <dsp:spPr>
        <a:xfrm>
          <a:off x="2568275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58134-83FF-A840-AB5C-BCDDDB49D5D6}">
      <dsp:nvSpPr>
        <dsp:cNvPr id="0" name=""/>
        <dsp:cNvSpPr/>
      </dsp:nvSpPr>
      <dsp:spPr>
        <a:xfrm>
          <a:off x="2743200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3AA81-71D8-704D-B222-D60F535BB367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E427E-B995-B74D-A95C-59D76D689E95}">
      <dsp:nvSpPr>
        <dsp:cNvPr id="0" name=""/>
        <dsp:cNvSpPr/>
      </dsp:nvSpPr>
      <dsp:spPr>
        <a:xfrm>
          <a:off x="1910227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1030 EGDs, EGD/Colonoscopies, Colonoscopies between April 2015 and December 2016</a:t>
          </a:r>
        </a:p>
      </dsp:txBody>
      <dsp:txXfrm>
        <a:off x="1910227" y="892"/>
        <a:ext cx="1665944" cy="832972"/>
      </dsp:txXfrm>
    </dsp:sp>
    <dsp:sp modelId="{ED116E86-50D4-EC42-B575-1CFCEA52B526}">
      <dsp:nvSpPr>
        <dsp:cNvPr id="0" name=""/>
        <dsp:cNvSpPr/>
      </dsp:nvSpPr>
      <dsp:spPr>
        <a:xfrm>
          <a:off x="902330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496 cases in NAAP group</a:t>
          </a:r>
        </a:p>
      </dsp:txBody>
      <dsp:txXfrm>
        <a:off x="902330" y="2366534"/>
        <a:ext cx="1665944" cy="832972"/>
      </dsp:txXfrm>
    </dsp:sp>
    <dsp:sp modelId="{FA457D1F-F9DF-EC4E-86B2-84016BF6D519}">
      <dsp:nvSpPr>
        <dsp:cNvPr id="0" name=""/>
        <dsp:cNvSpPr/>
      </dsp:nvSpPr>
      <dsp:spPr>
        <a:xfrm>
          <a:off x="2918124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433 cases in General anesthesia group</a:t>
          </a:r>
        </a:p>
      </dsp:txBody>
      <dsp:txXfrm>
        <a:off x="2918124" y="2366534"/>
        <a:ext cx="1665944" cy="832972"/>
      </dsp:txXfrm>
    </dsp:sp>
    <dsp:sp modelId="{1382CBA1-7CD5-7249-933C-D12B5550CE7B}">
      <dsp:nvSpPr>
        <dsp:cNvPr id="0" name=""/>
        <dsp:cNvSpPr/>
      </dsp:nvSpPr>
      <dsp:spPr>
        <a:xfrm>
          <a:off x="902330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90 cases excluded for age &lt; 5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 cases excluded for age &gt; 21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8 cases excluded: esophageal varices surveillance miscoded as regular EGD</a:t>
          </a:r>
        </a:p>
      </dsp:txBody>
      <dsp:txXfrm>
        <a:off x="902330" y="1183713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Frances</dc:creator>
  <cp:keywords/>
  <dc:description/>
  <cp:lastModifiedBy>Lee, Frances</cp:lastModifiedBy>
  <cp:revision>3</cp:revision>
  <dcterms:created xsi:type="dcterms:W3CDTF">2020-04-18T21:42:00Z</dcterms:created>
  <dcterms:modified xsi:type="dcterms:W3CDTF">2021-01-27T19:38:00Z</dcterms:modified>
</cp:coreProperties>
</file>