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3B0F7" w14:textId="4DE85E35" w:rsidR="00EE4C8A" w:rsidRDefault="000E57F5">
      <w:pPr>
        <w:pStyle w:val="NormalWeb"/>
        <w:widowControl/>
        <w:spacing w:before="0" w:beforeAutospacing="0" w:after="0" w:afterAutospacing="0"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Supplementary Figure </w:t>
      </w:r>
      <w:r w:rsidR="00EE4C8A">
        <w:rPr>
          <w:rFonts w:ascii="Times New Roman" w:hAnsi="Times New Roman"/>
          <w:b/>
          <w:bCs/>
        </w:rPr>
        <w:t>Legends</w:t>
      </w:r>
    </w:p>
    <w:p w14:paraId="786CB7FA" w14:textId="510C912F" w:rsidR="00522BA3" w:rsidRDefault="00522BA3" w:rsidP="00522BA3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Fig S1</w:t>
      </w:r>
      <w:r>
        <w:rPr>
          <w:rFonts w:ascii="Times New Roman" w:hAnsi="Times New Roman" w:cs="Times New Roman" w:hint="eastAsia"/>
          <w:b/>
          <w:bCs/>
          <w:sz w:val="24"/>
        </w:rPr>
        <w:t xml:space="preserve">: </w:t>
      </w:r>
      <w:r>
        <w:rPr>
          <w:rFonts w:ascii="Times New Roman" w:hAnsi="Times New Roman"/>
          <w:sz w:val="24"/>
        </w:rPr>
        <w:t>C57BL/6J mice intranasally challenged with recombinant mouse IL-33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on days 1</w:t>
      </w:r>
      <w:r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 w:hint="eastAsia"/>
          <w:sz w:val="24"/>
        </w:rPr>
        <w:t xml:space="preserve">. </w:t>
      </w:r>
      <w:r>
        <w:rPr>
          <w:rFonts w:ascii="Times New Roman" w:hAnsi="Times New Roman"/>
          <w:sz w:val="24"/>
        </w:rPr>
        <w:t>Percentage of</w:t>
      </w:r>
      <w:r>
        <w:rPr>
          <w:rFonts w:ascii="Times New Roman" w:hAnsi="Times New Roman" w:hint="eastAsia"/>
          <w:sz w:val="24"/>
        </w:rPr>
        <w:t xml:space="preserve"> Fc</w:t>
      </w:r>
      <w:r>
        <w:rPr>
          <w:rFonts w:ascii="Times New Roman" w:hAnsi="Times New Roman"/>
          <w:sz w:val="24"/>
        </w:rPr>
        <w:t>Ɛ</w:t>
      </w:r>
      <w:r>
        <w:rPr>
          <w:rFonts w:ascii="Times New Roman" w:hAnsi="Times New Roman" w:hint="eastAsia"/>
          <w:sz w:val="24"/>
        </w:rPr>
        <w:t>R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α</w:t>
      </w:r>
      <w:r>
        <w:rPr>
          <w:rFonts w:ascii="Times New Roman" w:hAnsi="Times New Roman" w:hint="eastAsia"/>
          <w:sz w:val="24"/>
          <w:vertAlign w:val="superscript"/>
        </w:rPr>
        <w:t>+</w:t>
      </w:r>
      <w:r>
        <w:rPr>
          <w:rFonts w:ascii="Times New Roman" w:hAnsi="Times New Roman"/>
          <w:sz w:val="24"/>
        </w:rPr>
        <w:t>cells in lung ILC2s</w:t>
      </w:r>
      <w:r>
        <w:rPr>
          <w:rFonts w:ascii="Times New Roman" w:hAnsi="Times New Roman" w:hint="eastAsia"/>
          <w:sz w:val="24"/>
        </w:rPr>
        <w:t xml:space="preserve"> (KLRG1</w:t>
      </w:r>
      <w:r>
        <w:rPr>
          <w:rFonts w:ascii="Times New Roman" w:hAnsi="Times New Roman" w:hint="eastAsia"/>
          <w:sz w:val="24"/>
          <w:vertAlign w:val="superscript"/>
        </w:rPr>
        <w:t>+</w:t>
      </w:r>
      <w:r>
        <w:rPr>
          <w:rFonts w:ascii="Times New Roman" w:hAnsi="Times New Roman" w:hint="eastAsia"/>
          <w:sz w:val="24"/>
        </w:rPr>
        <w:t>Sca-1</w:t>
      </w:r>
      <w:r>
        <w:rPr>
          <w:rFonts w:ascii="Times New Roman" w:hAnsi="Times New Roman" w:hint="eastAsia"/>
          <w:sz w:val="24"/>
          <w:vertAlign w:val="superscript"/>
        </w:rPr>
        <w:t>+</w:t>
      </w:r>
      <w:r>
        <w:rPr>
          <w:rFonts w:ascii="Times New Roman" w:hAnsi="Times New Roman" w:hint="eastAsia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were </w:t>
      </w:r>
      <w:r>
        <w:rPr>
          <w:rFonts w:ascii="Times New Roman" w:hAnsi="Times New Roman"/>
          <w:sz w:val="24"/>
        </w:rPr>
        <w:t>assessed</w:t>
      </w:r>
      <w:r>
        <w:rPr>
          <w:rFonts w:ascii="Times New Roman" w:hAnsi="Times New Roman"/>
          <w:sz w:val="24"/>
        </w:rPr>
        <w:t xml:space="preserve"> by flow cytometry</w:t>
      </w:r>
      <w:r>
        <w:rPr>
          <w:rFonts w:ascii="Times New Roman" w:hAnsi="Times New Roman" w:hint="eastAsia"/>
          <w:sz w:val="24"/>
        </w:rPr>
        <w:t>.</w:t>
      </w:r>
    </w:p>
    <w:p w14:paraId="5795A854" w14:textId="7AEA190F" w:rsidR="00EF6B96" w:rsidRDefault="00EF6B96" w:rsidP="00EF6B96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Fig S2</w:t>
      </w:r>
      <w:r>
        <w:rPr>
          <w:rFonts w:ascii="Times New Roman" w:hAnsi="Times New Roman" w:cs="Times New Roman" w:hint="eastAsia"/>
          <w:b/>
          <w:bCs/>
          <w:sz w:val="24"/>
        </w:rPr>
        <w:t xml:space="preserve">: </w:t>
      </w:r>
      <w:r w:rsidRPr="00EF6B96">
        <w:rPr>
          <w:rFonts w:ascii="Times New Roman" w:hAnsi="Times New Roman" w:cs="Times New Roman"/>
          <w:sz w:val="24"/>
        </w:rPr>
        <w:t>Gating strategy for purification of ILC2s by f</w:t>
      </w:r>
      <w:r>
        <w:rPr>
          <w:rFonts w:ascii="Times New Roman" w:hAnsi="Times New Roman" w:cs="Times New Roman"/>
          <w:sz w:val="24"/>
        </w:rPr>
        <w:t>low cytometry analysis</w:t>
      </w:r>
      <w:r>
        <w:rPr>
          <w:rFonts w:ascii="Times New Roman" w:hAnsi="Times New Roman" w:cs="Times New Roman"/>
          <w:sz w:val="24"/>
        </w:rPr>
        <w:t>. ILC2s were</w:t>
      </w:r>
      <w:r>
        <w:rPr>
          <w:rFonts w:ascii="Times New Roman" w:hAnsi="Times New Roman" w:cs="Times New Roman"/>
          <w:sz w:val="24"/>
        </w:rPr>
        <w:t xml:space="preserve"> defined by a lack of lineage markers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 w:hint="eastAsia"/>
          <w:sz w:val="24"/>
        </w:rPr>
        <w:t xml:space="preserve">CD3e, </w:t>
      </w:r>
      <w:r>
        <w:rPr>
          <w:rFonts w:ascii="Times New Roman" w:hAnsi="Times New Roman"/>
          <w:sz w:val="24"/>
        </w:rPr>
        <w:t xml:space="preserve">CD45R, Gr-1, CD11b, </w:t>
      </w:r>
      <w:r>
        <w:rPr>
          <w:rFonts w:ascii="Times New Roman" w:hAnsi="Times New Roman" w:hint="eastAsia"/>
          <w:sz w:val="24"/>
        </w:rPr>
        <w:t xml:space="preserve">CD11c, </w:t>
      </w:r>
      <w:r>
        <w:rPr>
          <w:rFonts w:ascii="Times New Roman" w:hAnsi="Times New Roman"/>
          <w:sz w:val="24"/>
        </w:rPr>
        <w:t>7-4 and Ter119</w:t>
      </w:r>
      <w:r>
        <w:rPr>
          <w:rFonts w:ascii="Times New Roman" w:hAnsi="Times New Roman" w:hint="eastAsia"/>
          <w:sz w:val="24"/>
        </w:rPr>
        <w:t>, NK1.1, TCR-</w:t>
      </w:r>
      <w:r>
        <w:rPr>
          <w:rFonts w:ascii="Times New Roman" w:hAnsi="Times New Roman"/>
          <w:sz w:val="24"/>
        </w:rPr>
        <w:t>β), KLRG1</w:t>
      </w:r>
      <w:r w:rsidRPr="00EF6B96">
        <w:rPr>
          <w:rFonts w:ascii="Times New Roman" w:hAnsi="Times New Roman"/>
          <w:sz w:val="24"/>
          <w:vertAlign w:val="superscript"/>
        </w:rPr>
        <w:t>+</w:t>
      </w:r>
      <w:r>
        <w:rPr>
          <w:rFonts w:ascii="Times New Roman" w:hAnsi="Times New Roman"/>
          <w:sz w:val="24"/>
        </w:rPr>
        <w:t xml:space="preserve"> and Sca-1</w:t>
      </w:r>
      <w:r w:rsidRPr="00EF6B96">
        <w:rPr>
          <w:rFonts w:ascii="Times New Roman" w:hAnsi="Times New Roman"/>
          <w:sz w:val="24"/>
          <w:vertAlign w:val="superscript"/>
        </w:rPr>
        <w:t>+</w:t>
      </w:r>
      <w:r>
        <w:rPr>
          <w:rFonts w:ascii="Times New Roman" w:hAnsi="Times New Roman"/>
          <w:sz w:val="24"/>
        </w:rPr>
        <w:t xml:space="preserve"> populations</w:t>
      </w:r>
      <w:r>
        <w:rPr>
          <w:rFonts w:ascii="Times New Roman" w:hAnsi="Times New Roman" w:hint="eastAsia"/>
          <w:sz w:val="24"/>
        </w:rPr>
        <w:t xml:space="preserve">. </w:t>
      </w:r>
    </w:p>
    <w:p w14:paraId="2CAEC60F" w14:textId="07F61692" w:rsidR="00EF6B96" w:rsidRDefault="00EF6B96" w:rsidP="00EF6B96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Fig S3</w:t>
      </w:r>
      <w:r>
        <w:rPr>
          <w:rFonts w:ascii="Times New Roman" w:hAnsi="Times New Roman" w:cs="Times New Roman" w:hint="eastAsia"/>
          <w:b/>
          <w:bCs/>
          <w:sz w:val="24"/>
        </w:rPr>
        <w:t xml:space="preserve">: </w:t>
      </w:r>
      <w:r w:rsidRPr="00EF6B96">
        <w:rPr>
          <w:rFonts w:ascii="Times New Roman" w:hAnsi="Times New Roman" w:cs="Times New Roman"/>
          <w:sz w:val="24"/>
        </w:rPr>
        <w:t>Representative plots of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Ki67</w:t>
      </w:r>
      <w:r>
        <w:rPr>
          <w:rFonts w:ascii="Times New Roman" w:hAnsi="Times New Roman" w:hint="eastAsia"/>
          <w:sz w:val="24"/>
          <w:vertAlign w:val="superscript"/>
        </w:rPr>
        <w:t>+</w:t>
      </w:r>
      <w:r>
        <w:rPr>
          <w:rFonts w:ascii="Times New Roman" w:hAnsi="Times New Roman"/>
          <w:sz w:val="24"/>
        </w:rPr>
        <w:t xml:space="preserve">cells in isolated lung ILC2s, stimulated with IL-33 in the absence and presence of </w:t>
      </w:r>
      <w:r>
        <w:rPr>
          <w:rFonts w:ascii="Times New Roman" w:hAnsi="Times New Roman" w:hint="eastAsia"/>
          <w:sz w:val="24"/>
        </w:rPr>
        <w:t>PNU-282987 and GTS-21</w:t>
      </w:r>
      <w:r>
        <w:rPr>
          <w:rFonts w:ascii="Times New Roman" w:hAnsi="Times New Roman"/>
          <w:sz w:val="24"/>
        </w:rPr>
        <w:t>.</w:t>
      </w:r>
    </w:p>
    <w:p w14:paraId="6FCA72E2" w14:textId="30D5A314" w:rsidR="00EF6B96" w:rsidRDefault="00EF6B96" w:rsidP="00EF6B96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Fig S</w:t>
      </w:r>
      <w:r>
        <w:rPr>
          <w:rFonts w:ascii="Times New Roman" w:hAnsi="Times New Roman" w:cs="Times New Roman"/>
          <w:b/>
          <w:bCs/>
          <w:sz w:val="24"/>
        </w:rPr>
        <w:t>4</w:t>
      </w:r>
      <w:r>
        <w:rPr>
          <w:rFonts w:ascii="Times New Roman" w:hAnsi="Times New Roman" w:cs="Times New Roman" w:hint="eastAsia"/>
          <w:b/>
          <w:bCs/>
          <w:sz w:val="24"/>
        </w:rPr>
        <w:t xml:space="preserve">: </w:t>
      </w:r>
      <w:r w:rsidR="006F6962" w:rsidRPr="00EF6B96">
        <w:rPr>
          <w:rFonts w:ascii="Times New Roman" w:hAnsi="Times New Roman" w:cs="Times New Roman"/>
          <w:sz w:val="24"/>
        </w:rPr>
        <w:t>Representative plots of</w:t>
      </w:r>
      <w:r w:rsidR="006F6962">
        <w:rPr>
          <w:rFonts w:ascii="Times New Roman" w:hAnsi="Times New Roman" w:cs="Times New Roman"/>
          <w:b/>
          <w:bCs/>
          <w:sz w:val="24"/>
        </w:rPr>
        <w:t xml:space="preserve"> </w:t>
      </w:r>
      <w:r w:rsidR="006F6962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ean fluorescence intensity of GATA3 in isolated lung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ILC2s, stimulated with IL-33 in the absence and presence of </w:t>
      </w:r>
      <w:r>
        <w:rPr>
          <w:rFonts w:ascii="Times New Roman" w:hAnsi="Times New Roman" w:hint="eastAsia"/>
          <w:sz w:val="24"/>
        </w:rPr>
        <w:t>PNU-282987 and GTS-21.</w:t>
      </w:r>
    </w:p>
    <w:p w14:paraId="0D621C71" w14:textId="2A17A969" w:rsidR="00F71187" w:rsidRDefault="00EE4C8A">
      <w:pPr>
        <w:pStyle w:val="NormalWeb"/>
        <w:widowControl/>
        <w:spacing w:before="0" w:beforeAutospacing="0" w:after="0" w:afterAutospacing="0"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Fig S5</w:t>
      </w:r>
      <w:r w:rsidR="000E57F5">
        <w:rPr>
          <w:rFonts w:ascii="Times New Roman" w:hAnsi="Times New Roman" w:hint="eastAsia"/>
          <w:b/>
          <w:bCs/>
        </w:rPr>
        <w:t xml:space="preserve">: </w:t>
      </w:r>
      <w:r w:rsidR="000E57F5">
        <w:rPr>
          <w:rFonts w:ascii="Times New Roman" w:hAnsi="Times New Roman"/>
        </w:rPr>
        <w:t>Lin</w:t>
      </w:r>
      <w:r w:rsidR="000E57F5">
        <w:rPr>
          <w:rFonts w:ascii="Times New Roman" w:hAnsi="Times New Roman"/>
          <w:vertAlign w:val="superscript"/>
        </w:rPr>
        <w:t>-</w:t>
      </w:r>
      <w:r w:rsidR="000E57F5">
        <w:rPr>
          <w:rFonts w:ascii="Times New Roman" w:hAnsi="Times New Roman"/>
        </w:rPr>
        <w:t xml:space="preserve"> cells from C57/BL6J female mice were first separated by magnetic beads, and ILC2s were isolated by FACS</w:t>
      </w:r>
      <w:r w:rsidR="000E57F5">
        <w:rPr>
          <w:rFonts w:ascii="Times New Roman" w:hAnsi="Times New Roman" w:hint="eastAsia"/>
        </w:rPr>
        <w:t xml:space="preserve">. </w:t>
      </w:r>
      <w:r w:rsidR="000E57F5">
        <w:rPr>
          <w:rFonts w:ascii="Times New Roman" w:hAnsi="Times New Roman"/>
        </w:rPr>
        <w:t xml:space="preserve">The levels of </w:t>
      </w:r>
      <w:r>
        <w:rPr>
          <w:rFonts w:ascii="Times New Roman" w:hAnsi="Times New Roman"/>
        </w:rPr>
        <w:t xml:space="preserve">(A) </w:t>
      </w:r>
      <w:r w:rsidR="000E57F5">
        <w:rPr>
          <w:rFonts w:ascii="Times New Roman" w:hAnsi="Times New Roman"/>
        </w:rPr>
        <w:t>IL-</w:t>
      </w:r>
      <w:r w:rsidR="000E57F5">
        <w:rPr>
          <w:rFonts w:ascii="Times New Roman" w:hAnsi="Times New Roman" w:hint="eastAsia"/>
        </w:rPr>
        <w:t>6</w:t>
      </w:r>
      <w:r w:rsidR="000E57F5"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 xml:space="preserve">(B) </w:t>
      </w:r>
      <w:r w:rsidR="000E57F5">
        <w:rPr>
          <w:rFonts w:ascii="Times New Roman" w:hAnsi="Times New Roman" w:hint="eastAsia"/>
        </w:rPr>
        <w:t>c-FLIP</w:t>
      </w:r>
      <w:r w:rsidR="000E57F5"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 xml:space="preserve">(C) </w:t>
      </w:r>
      <w:r w:rsidR="000E57F5">
        <w:rPr>
          <w:rFonts w:ascii="Times New Roman" w:hAnsi="Times New Roman" w:hint="eastAsia"/>
        </w:rPr>
        <w:t>ST2</w:t>
      </w:r>
      <w:r w:rsidR="000E57F5">
        <w:rPr>
          <w:rFonts w:ascii="Times New Roman" w:hAnsi="Times New Roman" w:hint="eastAsia"/>
        </w:rPr>
        <w:t xml:space="preserve"> and</w:t>
      </w:r>
      <w:r>
        <w:rPr>
          <w:rFonts w:ascii="Times New Roman" w:hAnsi="Times New Roman"/>
        </w:rPr>
        <w:t xml:space="preserve"> (D)</w:t>
      </w:r>
      <w:r w:rsidR="000E57F5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bcl</w:t>
      </w:r>
      <w:r w:rsidR="000E57F5">
        <w:rPr>
          <w:rFonts w:ascii="Times New Roman" w:hAnsi="Times New Roman" w:hint="eastAsia"/>
        </w:rPr>
        <w:t>-2</w:t>
      </w:r>
      <w:r w:rsidR="000E57F5">
        <w:rPr>
          <w:rFonts w:ascii="Times New Roman" w:hAnsi="Times New Roman"/>
        </w:rPr>
        <w:t xml:space="preserve"> from </w:t>
      </w:r>
      <w:r>
        <w:rPr>
          <w:rFonts w:ascii="Times New Roman" w:hAnsi="Times New Roman"/>
        </w:rPr>
        <w:t>treated</w:t>
      </w:r>
      <w:r w:rsidR="000E57F5">
        <w:rPr>
          <w:rFonts w:ascii="Times New Roman" w:hAnsi="Times New Roman"/>
        </w:rPr>
        <w:t xml:space="preserve"> ILC2s were measured by qPCR</w:t>
      </w:r>
      <w:r w:rsidR="000E57F5">
        <w:rPr>
          <w:rFonts w:ascii="Times New Roman" w:hAnsi="Times New Roman" w:hint="eastAsia"/>
        </w:rPr>
        <w:t xml:space="preserve">. </w:t>
      </w:r>
      <w:r w:rsidR="000E57F5">
        <w:rPr>
          <w:rFonts w:ascii="Times New Roman" w:hAnsi="Times New Roman"/>
        </w:rPr>
        <w:t xml:space="preserve">Data are representative of at least </w:t>
      </w:r>
      <w:r w:rsidR="00102F33">
        <w:rPr>
          <w:rFonts w:ascii="Times New Roman" w:hAnsi="Times New Roman"/>
        </w:rPr>
        <w:t>two</w:t>
      </w:r>
      <w:r w:rsidR="000E57F5">
        <w:rPr>
          <w:rFonts w:ascii="Times New Roman" w:hAnsi="Times New Roman"/>
        </w:rPr>
        <w:t xml:space="preserve"> independent experiments and presented as means ± </w:t>
      </w:r>
      <w:proofErr w:type="spellStart"/>
      <w:r w:rsidR="000E57F5">
        <w:rPr>
          <w:rFonts w:ascii="Times New Roman" w:hAnsi="Times New Roman"/>
        </w:rPr>
        <w:t>s.e.m</w:t>
      </w:r>
      <w:proofErr w:type="spellEnd"/>
      <w:r w:rsidR="000E57F5">
        <w:rPr>
          <w:rFonts w:ascii="Times New Roman" w:hAnsi="Times New Roman"/>
        </w:rPr>
        <w:t xml:space="preserve"> (n=</w:t>
      </w:r>
      <w:r w:rsidR="00102F33">
        <w:rPr>
          <w:rFonts w:ascii="Times New Roman" w:hAnsi="Times New Roman"/>
        </w:rPr>
        <w:t>4</w:t>
      </w:r>
      <w:r w:rsidR="000E57F5">
        <w:rPr>
          <w:rFonts w:ascii="Times New Roman" w:hAnsi="Times New Roman"/>
        </w:rPr>
        <w:t xml:space="preserve">; </w:t>
      </w:r>
      <w:r w:rsidR="000E57F5">
        <w:rPr>
          <w:rFonts w:ascii="Times New Roman" w:hAnsi="Times New Roman"/>
        </w:rPr>
        <w:t>**</w:t>
      </w:r>
      <w:r w:rsidR="000E57F5">
        <w:rPr>
          <w:rFonts w:ascii="Times New Roman" w:hAnsi="Times New Roman"/>
          <w:i/>
        </w:rPr>
        <w:t>P</w:t>
      </w:r>
      <w:r w:rsidR="000E57F5">
        <w:rPr>
          <w:rFonts w:ascii="Times New Roman" w:hAnsi="Times New Roman" w:cs="SimSun" w:hint="eastAsia"/>
        </w:rPr>
        <w:t>﹤</w:t>
      </w:r>
      <w:r w:rsidR="000E57F5">
        <w:rPr>
          <w:rFonts w:ascii="Times New Roman" w:hAnsi="Times New Roman"/>
        </w:rPr>
        <w:t>0.01; ***</w:t>
      </w:r>
      <w:r w:rsidR="000E57F5">
        <w:rPr>
          <w:rFonts w:ascii="Times New Roman" w:hAnsi="Times New Roman"/>
          <w:i/>
        </w:rPr>
        <w:t>P</w:t>
      </w:r>
      <w:r w:rsidR="000E57F5">
        <w:rPr>
          <w:rFonts w:ascii="Times New Roman" w:hAnsi="Times New Roman" w:cs="SimSun" w:hint="eastAsia"/>
        </w:rPr>
        <w:t>﹤</w:t>
      </w:r>
      <w:r w:rsidR="000E57F5">
        <w:rPr>
          <w:rFonts w:ascii="Times New Roman" w:hAnsi="Times New Roman"/>
        </w:rPr>
        <w:t>0.001).</w:t>
      </w:r>
    </w:p>
    <w:p w14:paraId="4F2C7D38" w14:textId="591047EE" w:rsidR="00F71187" w:rsidRDefault="006F6962">
      <w:pPr>
        <w:pStyle w:val="NormalWeb"/>
        <w:widowControl/>
        <w:spacing w:before="0" w:beforeAutospacing="0" w:after="0" w:afterAutospacing="0"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Fig S</w:t>
      </w:r>
      <w:r w:rsidR="000E57F5">
        <w:rPr>
          <w:rFonts w:ascii="Times New Roman" w:hAnsi="Times New Roman" w:hint="eastAsia"/>
          <w:b/>
          <w:bCs/>
        </w:rPr>
        <w:t xml:space="preserve">6: </w:t>
      </w:r>
      <w:r>
        <w:rPr>
          <w:rFonts w:ascii="Times New Roman" w:hAnsi="Times New Roman"/>
        </w:rPr>
        <w:t>M</w:t>
      </w:r>
      <w:r w:rsidR="000E57F5">
        <w:rPr>
          <w:rFonts w:ascii="Times New Roman" w:hAnsi="Times New Roman"/>
        </w:rPr>
        <w:t xml:space="preserve">ice </w:t>
      </w:r>
      <w:r>
        <w:rPr>
          <w:rFonts w:ascii="Times New Roman" w:hAnsi="Times New Roman"/>
        </w:rPr>
        <w:t xml:space="preserve">were </w:t>
      </w:r>
      <w:r w:rsidR="000E57F5">
        <w:rPr>
          <w:rFonts w:ascii="Times New Roman" w:hAnsi="Times New Roman"/>
        </w:rPr>
        <w:t>intranasally challenged with recombinant mouse IL-33 or PBS</w:t>
      </w:r>
      <w:r w:rsidR="000E57F5">
        <w:rPr>
          <w:rFonts w:ascii="Times New Roman" w:hAnsi="Times New Roman" w:hint="eastAsia"/>
        </w:rPr>
        <w:t xml:space="preserve"> </w:t>
      </w:r>
      <w:r w:rsidR="000E57F5">
        <w:rPr>
          <w:rFonts w:ascii="Times New Roman" w:hAnsi="Times New Roman"/>
        </w:rPr>
        <w:t>on days 1</w:t>
      </w:r>
      <w:r>
        <w:rPr>
          <w:rFonts w:ascii="Times New Roman" w:hAnsi="Times New Roman"/>
        </w:rPr>
        <w:t xml:space="preserve"> to </w:t>
      </w:r>
      <w:r w:rsidR="000E57F5">
        <w:rPr>
          <w:rFonts w:ascii="Times New Roman" w:hAnsi="Times New Roman"/>
        </w:rPr>
        <w:t>3</w:t>
      </w:r>
      <w:r w:rsidR="000E57F5">
        <w:rPr>
          <w:rFonts w:ascii="Times New Roman" w:hAnsi="Times New Roman" w:hint="eastAsia"/>
        </w:rPr>
        <w:t xml:space="preserve">. </w:t>
      </w:r>
      <w:r>
        <w:rPr>
          <w:rFonts w:ascii="Times New Roman" w:hAnsi="Times New Roman"/>
        </w:rPr>
        <w:t>RNA transcripts</w:t>
      </w:r>
      <w:r w:rsidR="000E57F5">
        <w:rPr>
          <w:rFonts w:ascii="Times New Roman" w:hAnsi="Times New Roman"/>
        </w:rPr>
        <w:t xml:space="preserve"> of </w:t>
      </w:r>
      <w:r w:rsidR="000E57F5">
        <w:rPr>
          <w:rFonts w:ascii="Times New Roman" w:hAnsi="Times New Roman" w:hint="eastAsia"/>
        </w:rPr>
        <w:t>IL-1</w:t>
      </w:r>
      <w:r w:rsidR="000E57F5">
        <w:rPr>
          <w:rFonts w:ascii="Times New Roman" w:hAnsi="Times New Roman"/>
        </w:rPr>
        <w:t>β</w:t>
      </w:r>
      <w:r w:rsidR="000E57F5">
        <w:rPr>
          <w:rFonts w:ascii="Times New Roman" w:hAnsi="Times New Roman" w:hint="eastAsia"/>
        </w:rPr>
        <w:t>, IL-6 and TNF-</w:t>
      </w:r>
      <w:r w:rsidR="000E57F5">
        <w:rPr>
          <w:rFonts w:ascii="Times New Roman" w:hAnsi="Times New Roman"/>
        </w:rPr>
        <w:t>ɑ of mouse lung tissue were measured by qPCR</w:t>
      </w:r>
      <w:r w:rsidR="000E57F5">
        <w:rPr>
          <w:rFonts w:ascii="Times New Roman" w:hAnsi="Times New Roman" w:hint="eastAsia"/>
        </w:rPr>
        <w:t xml:space="preserve">. </w:t>
      </w:r>
      <w:r w:rsidR="000E57F5">
        <w:rPr>
          <w:rFonts w:ascii="Times New Roman" w:hAnsi="Times New Roman"/>
        </w:rPr>
        <w:t xml:space="preserve">Data </w:t>
      </w:r>
      <w:r w:rsidR="000E57F5">
        <w:rPr>
          <w:rFonts w:ascii="Times New Roman" w:hAnsi="Times New Roman"/>
        </w:rPr>
        <w:t xml:space="preserve">presented as means ± </w:t>
      </w:r>
      <w:proofErr w:type="spellStart"/>
      <w:r w:rsidR="000E57F5">
        <w:rPr>
          <w:rFonts w:ascii="Times New Roman" w:hAnsi="Times New Roman"/>
        </w:rPr>
        <w:t>s.e.m</w:t>
      </w:r>
      <w:proofErr w:type="spellEnd"/>
      <w:r w:rsidR="000E57F5">
        <w:rPr>
          <w:rFonts w:ascii="Times New Roman" w:hAnsi="Times New Roman"/>
        </w:rPr>
        <w:t xml:space="preserve"> (n=</w:t>
      </w:r>
      <w:r>
        <w:rPr>
          <w:rFonts w:ascii="Times New Roman" w:hAnsi="Times New Roman"/>
        </w:rPr>
        <w:t>3</w:t>
      </w:r>
      <w:r w:rsidR="000E57F5">
        <w:rPr>
          <w:rFonts w:ascii="Times New Roman" w:hAnsi="Times New Roman"/>
        </w:rPr>
        <w:t>;</w:t>
      </w:r>
      <w:r w:rsidR="000E57F5">
        <w:rPr>
          <w:rFonts w:ascii="Times New Roman" w:hAnsi="Times New Roman"/>
        </w:rPr>
        <w:t xml:space="preserve"> ***</w:t>
      </w:r>
      <w:r w:rsidR="000E57F5">
        <w:rPr>
          <w:rFonts w:ascii="Times New Roman" w:hAnsi="Times New Roman"/>
          <w:i/>
        </w:rPr>
        <w:t>P</w:t>
      </w:r>
      <w:r w:rsidR="000E57F5">
        <w:rPr>
          <w:rFonts w:ascii="Times New Roman" w:hAnsi="Times New Roman" w:cs="SimSun" w:hint="eastAsia"/>
        </w:rPr>
        <w:t>﹤</w:t>
      </w:r>
      <w:r w:rsidR="000E57F5">
        <w:rPr>
          <w:rFonts w:ascii="Times New Roman" w:hAnsi="Times New Roman"/>
        </w:rPr>
        <w:t>0.001).</w:t>
      </w:r>
    </w:p>
    <w:p w14:paraId="78CCA30F" w14:textId="334509C3" w:rsidR="00F71187" w:rsidRDefault="006F6962">
      <w:pPr>
        <w:pStyle w:val="NormalWeb"/>
        <w:widowControl/>
        <w:spacing w:before="0" w:beforeAutospacing="0" w:after="0" w:afterAutospacing="0" w:line="480" w:lineRule="auto"/>
      </w:pPr>
      <w:r>
        <w:rPr>
          <w:rFonts w:ascii="Times New Roman" w:hAnsi="Times New Roman"/>
          <w:b/>
          <w:bCs/>
        </w:rPr>
        <w:lastRenderedPageBreak/>
        <w:t>Fig S</w:t>
      </w:r>
      <w:r w:rsidR="000E57F5">
        <w:rPr>
          <w:rFonts w:ascii="Times New Roman" w:hAnsi="Times New Roman" w:hint="eastAsia"/>
          <w:b/>
          <w:bCs/>
        </w:rPr>
        <w:t xml:space="preserve">7: </w:t>
      </w:r>
      <w:r>
        <w:rPr>
          <w:rFonts w:ascii="Times New Roman" w:hAnsi="Times New Roman"/>
        </w:rPr>
        <w:t>M</w:t>
      </w:r>
      <w:r w:rsidR="000E57F5">
        <w:rPr>
          <w:rFonts w:ascii="Times New Roman" w:hAnsi="Times New Roman"/>
        </w:rPr>
        <w:t xml:space="preserve">ice intranasally challenged with </w:t>
      </w:r>
      <w:r w:rsidR="005A22B0">
        <w:rPr>
          <w:rFonts w:ascii="Times New Roman" w:hAnsi="Times New Roman"/>
          <w:i/>
          <w:iCs/>
        </w:rPr>
        <w:t>Alternaria</w:t>
      </w:r>
      <w:r w:rsidR="000E57F5">
        <w:rPr>
          <w:rFonts w:ascii="Times New Roman" w:hAnsi="Times New Roman"/>
        </w:rPr>
        <w:t xml:space="preserve"> or PBS</w:t>
      </w:r>
      <w:r w:rsidR="000E57F5">
        <w:rPr>
          <w:rFonts w:ascii="Times New Roman" w:hAnsi="Times New Roman" w:hint="eastAsia"/>
        </w:rPr>
        <w:t xml:space="preserve"> </w:t>
      </w:r>
      <w:r w:rsidR="000E57F5">
        <w:rPr>
          <w:rFonts w:ascii="Times New Roman" w:hAnsi="Times New Roman"/>
        </w:rPr>
        <w:t>on days 1</w:t>
      </w:r>
      <w:r w:rsidR="005A22B0">
        <w:rPr>
          <w:rFonts w:ascii="Times New Roman" w:hAnsi="Times New Roman"/>
        </w:rPr>
        <w:t xml:space="preserve"> to </w:t>
      </w:r>
      <w:r w:rsidR="000E57F5">
        <w:rPr>
          <w:rFonts w:ascii="Times New Roman" w:hAnsi="Times New Roman" w:hint="eastAsia"/>
        </w:rPr>
        <w:t xml:space="preserve">4. </w:t>
      </w:r>
      <w:r w:rsidR="005A22B0">
        <w:rPr>
          <w:rFonts w:ascii="Times New Roman" w:hAnsi="Times New Roman"/>
        </w:rPr>
        <w:t xml:space="preserve">RNA transcripts </w:t>
      </w:r>
      <w:r w:rsidR="000E57F5">
        <w:rPr>
          <w:rFonts w:ascii="Times New Roman" w:hAnsi="Times New Roman"/>
        </w:rPr>
        <w:t xml:space="preserve">of </w:t>
      </w:r>
      <w:r w:rsidR="000E57F5">
        <w:rPr>
          <w:rFonts w:ascii="Times New Roman" w:hAnsi="Times New Roman" w:hint="eastAsia"/>
        </w:rPr>
        <w:t>IL-1</w:t>
      </w:r>
      <w:r w:rsidR="000E57F5">
        <w:rPr>
          <w:rFonts w:ascii="Times New Roman" w:hAnsi="Times New Roman"/>
        </w:rPr>
        <w:t>β</w:t>
      </w:r>
      <w:r w:rsidR="000E57F5">
        <w:rPr>
          <w:rFonts w:ascii="Times New Roman" w:hAnsi="Times New Roman" w:hint="eastAsia"/>
        </w:rPr>
        <w:t>, IL-6 and TNF-</w:t>
      </w:r>
      <w:r w:rsidR="000E57F5">
        <w:rPr>
          <w:rFonts w:ascii="Times New Roman" w:hAnsi="Times New Roman"/>
        </w:rPr>
        <w:t>ɑ of mouse lung tissue were measured by qPCR</w:t>
      </w:r>
      <w:r w:rsidR="000E57F5">
        <w:rPr>
          <w:rFonts w:ascii="Times New Roman" w:hAnsi="Times New Roman" w:hint="eastAsia"/>
        </w:rPr>
        <w:t xml:space="preserve">. </w:t>
      </w:r>
      <w:r w:rsidR="000E57F5">
        <w:rPr>
          <w:rFonts w:ascii="Times New Roman" w:hAnsi="Times New Roman"/>
        </w:rPr>
        <w:t xml:space="preserve">Data </w:t>
      </w:r>
      <w:r w:rsidR="000E57F5">
        <w:rPr>
          <w:rFonts w:ascii="Times New Roman" w:hAnsi="Times New Roman"/>
        </w:rPr>
        <w:t>presented as means</w:t>
      </w:r>
      <w:r w:rsidR="000E57F5">
        <w:rPr>
          <w:rFonts w:ascii="Times New Roman" w:hAnsi="Times New Roman"/>
        </w:rPr>
        <w:t xml:space="preserve"> ± </w:t>
      </w:r>
      <w:proofErr w:type="spellStart"/>
      <w:r w:rsidR="000E57F5">
        <w:rPr>
          <w:rFonts w:ascii="Times New Roman" w:hAnsi="Times New Roman"/>
        </w:rPr>
        <w:t>s.e.m</w:t>
      </w:r>
      <w:proofErr w:type="spellEnd"/>
      <w:r w:rsidR="000E57F5">
        <w:rPr>
          <w:rFonts w:ascii="Times New Roman" w:hAnsi="Times New Roman"/>
        </w:rPr>
        <w:t xml:space="preserve"> (n=3</w:t>
      </w:r>
      <w:r w:rsidR="000E57F5">
        <w:rPr>
          <w:rFonts w:ascii="Times New Roman" w:hAnsi="Times New Roman"/>
        </w:rPr>
        <w:t xml:space="preserve">; </w:t>
      </w:r>
      <w:r w:rsidR="000E57F5">
        <w:rPr>
          <w:rFonts w:ascii="Times New Roman" w:hAnsi="Times New Roman"/>
        </w:rPr>
        <w:t>***</w:t>
      </w:r>
      <w:r w:rsidR="000E57F5">
        <w:rPr>
          <w:rFonts w:ascii="Times New Roman" w:hAnsi="Times New Roman"/>
          <w:i/>
        </w:rPr>
        <w:t>P</w:t>
      </w:r>
      <w:r w:rsidR="000E57F5">
        <w:rPr>
          <w:rFonts w:ascii="Times New Roman" w:hAnsi="Times New Roman" w:cs="SimSun" w:hint="eastAsia"/>
        </w:rPr>
        <w:t>﹤</w:t>
      </w:r>
      <w:r w:rsidR="000E57F5">
        <w:rPr>
          <w:rFonts w:ascii="Times New Roman" w:hAnsi="Times New Roman"/>
        </w:rPr>
        <w:t>0.001).</w:t>
      </w:r>
    </w:p>
    <w:p w14:paraId="5D986EDC" w14:textId="77777777" w:rsidR="00F71187" w:rsidRDefault="00F71187">
      <w:pPr>
        <w:spacing w:line="480" w:lineRule="auto"/>
        <w:rPr>
          <w:rFonts w:ascii="Times New Roman" w:hAnsi="Times New Roman"/>
          <w:sz w:val="24"/>
        </w:rPr>
      </w:pPr>
    </w:p>
    <w:p w14:paraId="3BE1C3DD" w14:textId="77777777" w:rsidR="00F71187" w:rsidRDefault="00F71187">
      <w:pPr>
        <w:spacing w:line="480" w:lineRule="auto"/>
        <w:rPr>
          <w:rFonts w:ascii="Times New Roman" w:hAnsi="Times New Roman"/>
          <w:sz w:val="24"/>
        </w:rPr>
      </w:pPr>
    </w:p>
    <w:sectPr w:rsidR="00F71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187"/>
    <w:rsid w:val="000E57F5"/>
    <w:rsid w:val="00102F33"/>
    <w:rsid w:val="00522BA3"/>
    <w:rsid w:val="005A22B0"/>
    <w:rsid w:val="006F6962"/>
    <w:rsid w:val="00EE4C8A"/>
    <w:rsid w:val="00EF6B96"/>
    <w:rsid w:val="00F71187"/>
    <w:rsid w:val="019A23A0"/>
    <w:rsid w:val="26E748A5"/>
    <w:rsid w:val="40F0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DC4D9A9"/>
  <w15:docId w15:val="{1B1BB2A7-02A8-A44D-8057-C175BD2A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Calibri" w:eastAsia="SimSun" w:hAnsi="Calibri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Ming Yang</cp:lastModifiedBy>
  <cp:revision>8</cp:revision>
  <dcterms:created xsi:type="dcterms:W3CDTF">2014-10-29T12:08:00Z</dcterms:created>
  <dcterms:modified xsi:type="dcterms:W3CDTF">2020-11-21T00:29:00Z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