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4" w:rsidRDefault="00567FA4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A4" w:rsidRDefault="00567FA4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A4" w:rsidRDefault="00567FA4" w:rsidP="00567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Supplementary Material</w:t>
      </w:r>
    </w:p>
    <w:p w:rsidR="00567FA4" w:rsidRDefault="00567FA4" w:rsidP="00567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7FA4" w:rsidRPr="00567FA4" w:rsidRDefault="00567FA4" w:rsidP="00567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FA4" w:rsidRDefault="00567FA4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567FA4" w:rsidRDefault="00567FA4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A4" w:rsidRDefault="00567FA4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B26" w:rsidRPr="00507B26" w:rsidRDefault="00507B26" w:rsidP="0050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7B26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507B26">
        <w:rPr>
          <w:rFonts w:ascii="Times New Roman" w:hAnsi="Times New Roman" w:cs="Times New Roman"/>
          <w:sz w:val="24"/>
          <w:szCs w:val="24"/>
        </w:rPr>
        <w:t xml:space="preserve"> Variables of hair cortisol concentration analysis in the linear mixed effects </w:t>
      </w:r>
      <w:proofErr w:type="gramStart"/>
      <w:r w:rsidRPr="00507B26">
        <w:rPr>
          <w:rFonts w:ascii="Times New Roman" w:hAnsi="Times New Roman" w:cs="Times New Roman"/>
          <w:sz w:val="24"/>
          <w:szCs w:val="24"/>
        </w:rPr>
        <w:t>model .</w:t>
      </w:r>
      <w:proofErr w:type="gramEnd"/>
    </w:p>
    <w:tbl>
      <w:tblPr>
        <w:tblStyle w:val="Tabellenraster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592"/>
      </w:tblGrid>
      <w:tr w:rsidR="00507B26" w:rsidRPr="00507B26" w:rsidTr="00673664">
        <w:tc>
          <w:tcPr>
            <w:tcW w:w="19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Variable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Variable type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Farrowing system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categorical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LH (n=30) / FC (n=31)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Parity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1 -7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Live-born piglets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9 - 23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Weaned piglets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5 - 14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Total piglet loss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0 -17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Temperature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20.4°C – 25.2°C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 xml:space="preserve">0.04 – 0.23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Occurrence of stereotypes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categorical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yes (n=20) / no (n=32)</w:t>
            </w:r>
          </w:p>
        </w:tc>
      </w:tr>
      <w:tr w:rsidR="00507B26" w:rsidRPr="00507B26" w:rsidTr="00673664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BLS, day 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0 - 9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 xml:space="preserve"> ULS, day 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0 -4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7B26" w:rsidRPr="00507B26" w:rsidRDefault="00507B26" w:rsidP="00507B26">
      <w:pPr>
        <w:rPr>
          <w:rFonts w:ascii="Times New Roman" w:hAnsi="Times New Roman" w:cs="Times New Roman"/>
          <w:sz w:val="24"/>
          <w:szCs w:val="24"/>
        </w:rPr>
      </w:pPr>
    </w:p>
    <w:p w:rsidR="00507B26" w:rsidRPr="00507B26" w:rsidRDefault="00507B26" w:rsidP="0050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7B26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507B26">
        <w:rPr>
          <w:rFonts w:ascii="Times New Roman" w:hAnsi="Times New Roman" w:cs="Times New Roman"/>
          <w:sz w:val="24"/>
          <w:szCs w:val="24"/>
        </w:rPr>
        <w:t xml:space="preserve"> Variables of body lesion score analysis in the linear mixed effects </w:t>
      </w:r>
      <w:proofErr w:type="gramStart"/>
      <w:r w:rsidRPr="00507B26">
        <w:rPr>
          <w:rFonts w:ascii="Times New Roman" w:hAnsi="Times New Roman" w:cs="Times New Roman"/>
          <w:sz w:val="24"/>
          <w:szCs w:val="24"/>
        </w:rPr>
        <w:t>model .</w:t>
      </w:r>
      <w:proofErr w:type="gramEnd"/>
    </w:p>
    <w:tbl>
      <w:tblPr>
        <w:tblStyle w:val="Tabellenraster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450"/>
      </w:tblGrid>
      <w:tr w:rsidR="00507B26" w:rsidRPr="00507B26" w:rsidTr="00673664">
        <w:tc>
          <w:tcPr>
            <w:tcW w:w="20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Variable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Variable type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24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</w:tr>
      <w:tr w:rsidR="00507B26" w:rsidRPr="00507B26" w:rsidTr="00673664"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Farrowing system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categorical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LH (n=30) / FC (n=30)</w:t>
            </w:r>
          </w:p>
        </w:tc>
      </w:tr>
      <w:tr w:rsidR="00507B26" w:rsidRPr="00507B26" w:rsidTr="0067366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Time of investigation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categorical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day 0 / 13 / 30 (all n=60)</w:t>
            </w:r>
          </w:p>
        </w:tc>
      </w:tr>
      <w:tr w:rsidR="00507B26" w:rsidRPr="00507B26" w:rsidTr="0067366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Parity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1 -7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Weaned piglets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5 - 14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Body weight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233.5kg – 371.1kg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26" w:rsidRPr="00507B26" w:rsidTr="00673664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7B26" w:rsidRPr="00507B26" w:rsidRDefault="00507B26" w:rsidP="00507B26">
            <w:pPr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 xml:space="preserve"> Weight loss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0.036 – 0.228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7B26" w:rsidRPr="00507B26" w:rsidRDefault="00507B26" w:rsidP="00507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7B26" w:rsidRDefault="00507B26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B26" w:rsidRDefault="00507B26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B26" w:rsidRDefault="00507B26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F2E" w:rsidRDefault="00567FA4" w:rsidP="0034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507B26">
        <w:rPr>
          <w:rFonts w:ascii="Times New Roman" w:hAnsi="Times New Roman" w:cs="Times New Roman"/>
          <w:b/>
          <w:sz w:val="24"/>
          <w:szCs w:val="24"/>
        </w:rPr>
        <w:t>3</w:t>
      </w:r>
      <w:r w:rsidR="00345F2E" w:rsidRPr="00345F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45F2E" w:rsidRPr="00345F2E">
        <w:rPr>
          <w:rFonts w:ascii="Times New Roman" w:hAnsi="Times New Roman" w:cs="Times New Roman"/>
          <w:sz w:val="24"/>
          <w:szCs w:val="24"/>
        </w:rPr>
        <w:t xml:space="preserve"> </w:t>
      </w:r>
      <w:r w:rsidR="00345F2E">
        <w:rPr>
          <w:rFonts w:ascii="Times New Roman" w:hAnsi="Times New Roman" w:cs="Times New Roman"/>
          <w:sz w:val="24"/>
          <w:szCs w:val="24"/>
        </w:rPr>
        <w:t>Descriptive results of hair length measurements (30-day period), given in mm for the respective number of hairs (N).</w:t>
      </w:r>
    </w:p>
    <w:tbl>
      <w:tblPr>
        <w:tblStyle w:val="Tabellenraster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64"/>
        <w:gridCol w:w="1445"/>
        <w:gridCol w:w="1560"/>
        <w:gridCol w:w="1275"/>
        <w:gridCol w:w="1276"/>
        <w:gridCol w:w="1024"/>
      </w:tblGrid>
      <w:tr w:rsidR="00345F2E" w:rsidTr="00345F2E">
        <w:tc>
          <w:tcPr>
            <w:tcW w:w="16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45F2E" w:rsidRDefault="00345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Shaving area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</w:tr>
      <w:tr w:rsidR="00345F2E" w:rsidTr="00345F2E"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Left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:rsidR="00345F2E" w:rsidTr="00345F2E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Spine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25.71</w:t>
            </w:r>
          </w:p>
        </w:tc>
      </w:tr>
      <w:tr w:rsidR="00345F2E" w:rsidTr="00345F2E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Right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15.43</w:t>
            </w:r>
          </w:p>
        </w:tc>
      </w:tr>
      <w:tr w:rsidR="00345F2E" w:rsidTr="00345F2E">
        <w:tc>
          <w:tcPr>
            <w:tcW w:w="16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45F2E" w:rsidRDefault="00345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Left + right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45F2E" w:rsidRDefault="0034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</w:tbl>
    <w:p w:rsidR="00345F2E" w:rsidRDefault="00345F2E" w:rsidP="00345F2E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2070A1" w:rsidRDefault="00507B26"/>
    <w:p w:rsidR="00507B26" w:rsidRDefault="00507B26"/>
    <w:p w:rsidR="00345F2E" w:rsidRPr="00467787" w:rsidRDefault="00567FA4" w:rsidP="00345F2E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507B2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45F2E" w:rsidRPr="00345F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345F2E" w:rsidRPr="00345F2E">
        <w:rPr>
          <w:lang w:val="en-US"/>
        </w:rPr>
        <w:t xml:space="preserve"> </w:t>
      </w:r>
      <w:r w:rsidR="00467787" w:rsidRPr="00467787">
        <w:rPr>
          <w:rFonts w:ascii="Times New Roman" w:hAnsi="Times New Roman" w:cs="Times New Roman"/>
          <w:sz w:val="24"/>
          <w:szCs w:val="24"/>
          <w:lang w:val="en-US"/>
        </w:rPr>
        <w:t>Results of hair length</w:t>
      </w:r>
      <w:r w:rsidR="00345F2E" w:rsidRPr="00467787">
        <w:rPr>
          <w:rFonts w:ascii="Times New Roman" w:hAnsi="Times New Roman" w:cs="Times New Roman"/>
          <w:sz w:val="24"/>
          <w:szCs w:val="24"/>
          <w:lang w:val="en-US"/>
        </w:rPr>
        <w:t xml:space="preserve"> analysis from</w:t>
      </w:r>
      <w:r w:rsidR="00467787">
        <w:rPr>
          <w:rFonts w:ascii="Times New Roman" w:hAnsi="Times New Roman" w:cs="Times New Roman"/>
          <w:sz w:val="24"/>
          <w:szCs w:val="24"/>
          <w:lang w:val="en-US"/>
        </w:rPr>
        <w:t xml:space="preserve"> the linear mixed effects model with</w:t>
      </w:r>
      <w:r w:rsidR="00467787" w:rsidRPr="00467787">
        <w:rPr>
          <w:lang w:val="en-US"/>
        </w:rPr>
        <w:t xml:space="preserve"> </w:t>
      </w:r>
      <w:r w:rsidR="00467787" w:rsidRPr="00467787">
        <w:rPr>
          <w:rFonts w:ascii="Times New Roman" w:hAnsi="Times New Roman" w:cs="Times New Roman"/>
          <w:sz w:val="24"/>
          <w:szCs w:val="24"/>
          <w:lang w:val="en-US"/>
        </w:rPr>
        <w:t>pairw</w:t>
      </w:r>
      <w:r w:rsidR="00467787">
        <w:rPr>
          <w:rFonts w:ascii="Times New Roman" w:hAnsi="Times New Roman" w:cs="Times New Roman"/>
          <w:sz w:val="24"/>
          <w:szCs w:val="24"/>
          <w:lang w:val="en-US"/>
        </w:rPr>
        <w:t xml:space="preserve">ise comparisons </w:t>
      </w:r>
      <w:proofErr w:type="gramStart"/>
      <w:r w:rsidR="00467787">
        <w:rPr>
          <w:rFonts w:ascii="Times New Roman" w:hAnsi="Times New Roman" w:cs="Times New Roman"/>
          <w:sz w:val="24"/>
          <w:szCs w:val="24"/>
          <w:lang w:val="en-US"/>
        </w:rPr>
        <w:t>of  body</w:t>
      </w:r>
      <w:proofErr w:type="gramEnd"/>
      <w:r w:rsidR="00467787">
        <w:rPr>
          <w:rFonts w:ascii="Times New Roman" w:hAnsi="Times New Roman" w:cs="Times New Roman"/>
          <w:sz w:val="24"/>
          <w:szCs w:val="24"/>
          <w:lang w:val="en-US"/>
        </w:rPr>
        <w:t xml:space="preserve"> regions.</w:t>
      </w: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1276"/>
        <w:gridCol w:w="1134"/>
        <w:gridCol w:w="1525"/>
      </w:tblGrid>
      <w:tr w:rsidR="00345F2E" w:rsidRPr="00345F2E" w:rsidTr="007B1194">
        <w:tc>
          <w:tcPr>
            <w:tcW w:w="1809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T-r</w:t>
            </w: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Adj. P-value</w:t>
            </w:r>
          </w:p>
        </w:tc>
      </w:tr>
      <w:tr w:rsidR="00345F2E" w:rsidRPr="00345F2E" w:rsidTr="007B1194">
        <w:tc>
          <w:tcPr>
            <w:tcW w:w="1809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Left - median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-0.479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1010.15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-15.341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  <w:r w:rsidRPr="00345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  <w:r w:rsidRPr="00345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</w:tr>
      <w:tr w:rsidR="00345F2E" w:rsidRPr="00345F2E" w:rsidTr="007B1194">
        <w:tc>
          <w:tcPr>
            <w:tcW w:w="1809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Left - right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1010.15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2E" w:rsidRPr="00345F2E" w:rsidTr="007B1194">
        <w:tc>
          <w:tcPr>
            <w:tcW w:w="1809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Left - lateral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1010.15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2E" w:rsidRPr="00345F2E" w:rsidTr="007B1194">
        <w:tc>
          <w:tcPr>
            <w:tcW w:w="1809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Median - right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1010.15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15.471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  <w:r w:rsidRPr="00345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  <w:r w:rsidRPr="00345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</w:tr>
      <w:tr w:rsidR="00345F2E" w:rsidRPr="00345F2E" w:rsidTr="007B1194">
        <w:tc>
          <w:tcPr>
            <w:tcW w:w="1809" w:type="dxa"/>
            <w:tcBorders>
              <w:bottom w:val="single" w:sz="4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Median - lateral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1010.15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17.789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  <w:r w:rsidRPr="00345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  <w:r w:rsidRPr="00345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</w:tr>
      <w:tr w:rsidR="00345F2E" w:rsidRPr="00345F2E" w:rsidTr="007B1194">
        <w:tc>
          <w:tcPr>
            <w:tcW w:w="1809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Right - lateral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1010.15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-0.075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5F2E" w:rsidRPr="00345F2E" w:rsidRDefault="00345F2E" w:rsidP="00345F2E"/>
    <w:p w:rsidR="00345F2E" w:rsidRDefault="00345F2E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45F2E" w:rsidRPr="00467787" w:rsidRDefault="00567FA4" w:rsidP="0034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507B26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345F2E" w:rsidRPr="00467787">
        <w:rPr>
          <w:rFonts w:ascii="Times New Roman" w:hAnsi="Times New Roman" w:cs="Times New Roman"/>
          <w:b/>
          <w:sz w:val="24"/>
          <w:szCs w:val="24"/>
        </w:rPr>
        <w:t>.</w:t>
      </w:r>
      <w:r w:rsidR="00467787" w:rsidRPr="004677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7787" w:rsidRPr="00B47792">
        <w:rPr>
          <w:rFonts w:ascii="Times New Roman" w:hAnsi="Times New Roman" w:cs="Times New Roman"/>
          <w:sz w:val="24"/>
          <w:szCs w:val="24"/>
        </w:rPr>
        <w:t xml:space="preserve">Temperatures </w:t>
      </w:r>
      <w:r w:rsidR="00B47792" w:rsidRPr="00B47792">
        <w:rPr>
          <w:rFonts w:ascii="Times New Roman" w:hAnsi="Times New Roman" w:cs="Times New Roman"/>
          <w:sz w:val="24"/>
          <w:szCs w:val="24"/>
        </w:rPr>
        <w:t xml:space="preserve">(in °C) </w:t>
      </w:r>
      <w:r w:rsidR="00467787" w:rsidRPr="00B47792">
        <w:rPr>
          <w:rFonts w:ascii="Times New Roman" w:hAnsi="Times New Roman" w:cs="Times New Roman"/>
          <w:sz w:val="24"/>
          <w:szCs w:val="24"/>
        </w:rPr>
        <w:t>of the consecutive batches in the two farrowing systems (</w:t>
      </w:r>
      <w:r w:rsidR="00B47792" w:rsidRPr="00B47792">
        <w:rPr>
          <w:rFonts w:ascii="Times New Roman" w:hAnsi="Times New Roman" w:cs="Times New Roman"/>
          <w:sz w:val="24"/>
          <w:szCs w:val="24"/>
        </w:rPr>
        <w:t>loose-housing pens – LH, pens with farrowing crate – FC).</w:t>
      </w:r>
      <w:proofErr w:type="gramEnd"/>
    </w:p>
    <w:tbl>
      <w:tblPr>
        <w:tblStyle w:val="Tabellenraster2"/>
        <w:tblW w:w="9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163"/>
        <w:gridCol w:w="1560"/>
        <w:gridCol w:w="1383"/>
        <w:gridCol w:w="1300"/>
        <w:gridCol w:w="1436"/>
        <w:gridCol w:w="1233"/>
      </w:tblGrid>
      <w:tr w:rsidR="00345F2E" w:rsidRPr="00345F2E" w:rsidTr="007B1194"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8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345F2E" w:rsidRPr="00345F2E" w:rsidTr="007B1194">
        <w:tc>
          <w:tcPr>
            <w:tcW w:w="1213" w:type="dxa"/>
            <w:tcBorders>
              <w:top w:val="single" w:sz="4" w:space="0" w:color="auto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LH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June / July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22.72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18.74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27.18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July / Aug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24.57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34.38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Aug / Sep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22.36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18.28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29.14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Oct / Nov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21.32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17.76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27.52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Nov / Dec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20.51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18.87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single" w:sz="4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Dec / Jan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16.27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21.60</w:t>
            </w:r>
          </w:p>
        </w:tc>
      </w:tr>
      <w:tr w:rsidR="00345F2E" w:rsidRPr="00345F2E" w:rsidTr="007B1194">
        <w:tc>
          <w:tcPr>
            <w:tcW w:w="1213" w:type="dxa"/>
            <w:tcBorders>
              <w:top w:val="single" w:sz="8" w:space="0" w:color="auto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June / July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23.53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21.70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July / Aug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35.44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Aug / Sep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23.62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21.70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30.23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Oct / Nov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nil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Nov / Dec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22.81</w:t>
            </w:r>
          </w:p>
        </w:tc>
      </w:tr>
      <w:tr w:rsidR="00345F2E" w:rsidRPr="00345F2E" w:rsidTr="007B1194">
        <w:tc>
          <w:tcPr>
            <w:tcW w:w="1213" w:type="dxa"/>
            <w:tcBorders>
              <w:top w:val="nil"/>
              <w:bottom w:val="single" w:sz="12" w:space="0" w:color="auto"/>
            </w:tcBorders>
          </w:tcPr>
          <w:p w:rsidR="00345F2E" w:rsidRPr="00345F2E" w:rsidRDefault="00345F2E" w:rsidP="0034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Dec / Jan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19.89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345F2E" w:rsidRPr="00345F2E" w:rsidRDefault="00345F2E" w:rsidP="0034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E">
              <w:rPr>
                <w:rFonts w:ascii="Times New Roman" w:hAnsi="Times New Roman" w:cs="Times New Roman"/>
                <w:sz w:val="24"/>
                <w:szCs w:val="24"/>
              </w:rPr>
              <w:t>22.66</w:t>
            </w:r>
          </w:p>
        </w:tc>
      </w:tr>
    </w:tbl>
    <w:p w:rsidR="00345F2E" w:rsidRDefault="00345F2E"/>
    <w:sectPr w:rsidR="00345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2E"/>
    <w:rsid w:val="00223E3E"/>
    <w:rsid w:val="00345F2E"/>
    <w:rsid w:val="00467787"/>
    <w:rsid w:val="00507B26"/>
    <w:rsid w:val="00567FA4"/>
    <w:rsid w:val="008E44DD"/>
    <w:rsid w:val="00A33041"/>
    <w:rsid w:val="00B47792"/>
    <w:rsid w:val="00B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F2E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345F2E"/>
  </w:style>
  <w:style w:type="paragraph" w:styleId="KeinLeerraum">
    <w:name w:val="No Spacing"/>
    <w:link w:val="KeinLeerraumZchn"/>
    <w:uiPriority w:val="1"/>
    <w:qFormat/>
    <w:rsid w:val="00345F2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45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4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4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507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F2E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345F2E"/>
  </w:style>
  <w:style w:type="paragraph" w:styleId="KeinLeerraum">
    <w:name w:val="No Spacing"/>
    <w:link w:val="KeinLeerraumZchn"/>
    <w:uiPriority w:val="1"/>
    <w:qFormat/>
    <w:rsid w:val="00345F2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45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4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4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507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Wiechers</dc:creator>
  <cp:lastModifiedBy>Wiechers</cp:lastModifiedBy>
  <cp:revision>4</cp:revision>
  <dcterms:created xsi:type="dcterms:W3CDTF">2020-12-03T17:17:00Z</dcterms:created>
  <dcterms:modified xsi:type="dcterms:W3CDTF">2020-12-23T11:04:00Z</dcterms:modified>
</cp:coreProperties>
</file>