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67" w:rsidRDefault="005F2767" w:rsidP="00772EE1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b/>
          <w:kern w:val="0"/>
          <w:sz w:val="24"/>
          <w:szCs w:val="24"/>
        </w:rPr>
        <w:t>Supplement files</w:t>
      </w:r>
    </w:p>
    <w:p w:rsidR="00772EE1" w:rsidRPr="00772EE1" w:rsidRDefault="00772EE1" w:rsidP="00772EE1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5F2767" w:rsidRPr="00A861AF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A861AF">
        <w:rPr>
          <w:rFonts w:ascii="Times New Roman" w:hAnsi="Times New Roman" w:cs="Times New Roman" w:hint="eastAsia"/>
          <w:b/>
          <w:kern w:val="0"/>
          <w:sz w:val="24"/>
          <w:szCs w:val="24"/>
        </w:rPr>
        <w:t>Equation</w:t>
      </w:r>
      <w:r w:rsidRPr="00A861AF">
        <w:rPr>
          <w:rFonts w:ascii="Times New Roman" w:hAnsi="Times New Roman" w:cs="Times New Roman"/>
          <w:b/>
          <w:kern w:val="0"/>
          <w:sz w:val="24"/>
          <w:szCs w:val="24"/>
        </w:rPr>
        <w:t>s</w:t>
      </w:r>
    </w:p>
    <w:p w:rsidR="005F2767" w:rsidRPr="00A861AF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b/>
          <w:i/>
          <w:kern w:val="0"/>
          <w:sz w:val="24"/>
          <w:szCs w:val="24"/>
        </w:rPr>
        <w:t>Equation 1</w:t>
      </w:r>
    </w:p>
    <w:p w:rsidR="005F2767" w:rsidRPr="00A861AF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kern w:val="0"/>
          <w:sz w:val="24"/>
          <w:szCs w:val="24"/>
        </w:rPr>
        <w:t>Rad-score=(4.9129e-06)*Mean+(0.00021328)*Variance+(2.8838e-11)*Perc_01_+(5.1856e-08)*Perc_90_+(1.0491e-07)*Perc_99_+(-0.0010872)*Horzl_RLNonUni+(2.7338e-05)*Horzl_LngREmph+(0.00029282)*Vertl_RLNonUni+(0.00012787)*Vertl_GLevNonU+(-2.3385e-05)*Vertl_LngREmph+(-1.1768e-05)*x45dgr_RLNonUni+(9.347e-06)*x45dgr_LngREmph+(5.1203e-05)*x135dr_GLevNonU+(-2.4036e-05)*x135dr_LngREmph+(-6.1467e-05)*GrKurtosis+(-1.3319e-05)*WavEnLL_s_1+(-4.5884e-07)*WavEnLL_s_2+(-1.3424e-06)*WavEnLL_s_3+(-3.319e-07)*WavEnLL_s_4</w:t>
      </w:r>
    </w:p>
    <w:p w:rsidR="005F2767" w:rsidRPr="00A861AF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F2767" w:rsidRPr="00772EE1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b/>
          <w:i/>
          <w:kern w:val="0"/>
          <w:sz w:val="24"/>
          <w:szCs w:val="24"/>
        </w:rPr>
        <w:t>Equation 2</w:t>
      </w:r>
    </w:p>
    <w:p w:rsidR="005F2767" w:rsidRPr="00A861AF" w:rsidRDefault="005F2767" w:rsidP="005F2767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kern w:val="0"/>
          <w:sz w:val="24"/>
          <w:szCs w:val="24"/>
        </w:rPr>
        <w:t>Score4=</w:t>
      </w:r>
      <w:r w:rsidR="00DA053B" w:rsidRPr="00DA053B">
        <w:t xml:space="preserve"> </w:t>
      </w:r>
      <w:r w:rsidR="00DA053B" w:rsidRPr="00DA053B">
        <w:rPr>
          <w:rFonts w:ascii="Times New Roman" w:hAnsi="Times New Roman" w:cs="Times New Roman"/>
          <w:kern w:val="0"/>
          <w:sz w:val="24"/>
          <w:szCs w:val="24"/>
        </w:rPr>
        <w:t>(0.026875)*L_R+(0.026351)*S_S+(0.013963)*CT_pre_Hu+(-0.0014128)*Enhancement_Degree_Hu</w:t>
      </w:r>
    </w:p>
    <w:p w:rsidR="00295F57" w:rsidRDefault="00295F5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5F2767" w:rsidRPr="00A861AF" w:rsidRDefault="005F2767" w:rsidP="005F2767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F2767" w:rsidRPr="00A861AF" w:rsidRDefault="005F2767" w:rsidP="005F2767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72E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</w:t>
      </w:r>
      <w:r w:rsidRPr="00772EE1">
        <w:rPr>
          <w:rFonts w:asciiTheme="minorEastAsia" w:hAnsiTheme="minorEastAsia" w:cs="Times New Roman" w:hint="eastAsia"/>
          <w:b/>
          <w:kern w:val="0"/>
          <w:sz w:val="24"/>
          <w:szCs w:val="24"/>
        </w:rPr>
        <w:t>u</w:t>
      </w:r>
      <w:r w:rsidRPr="00772E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pplementary Table 1</w:t>
      </w:r>
      <w:r w:rsidRPr="00A861A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Fuhrman and WHO/ISUP grading system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2692"/>
        <w:gridCol w:w="2141"/>
        <w:gridCol w:w="1997"/>
      </w:tblGrid>
      <w:tr w:rsidR="005F2767" w:rsidRPr="00A861AF" w:rsidTr="00DB67B2">
        <w:tc>
          <w:tcPr>
            <w:tcW w:w="8290" w:type="dxa"/>
            <w:gridSpan w:val="4"/>
            <w:tcBorders>
              <w:top w:val="single" w:sz="4" w:space="0" w:color="auto"/>
              <w:bottom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Fuhrman grading system</w:t>
            </w:r>
          </w:p>
        </w:tc>
      </w:tr>
      <w:tr w:rsidR="005F2767" w:rsidRPr="00A861AF" w:rsidTr="00DB67B2">
        <w:tc>
          <w:tcPr>
            <w:tcW w:w="1460" w:type="dxa"/>
            <w:tcBorders>
              <w:top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Nucleoli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Nuclear shape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Nuclear size</w:t>
            </w:r>
          </w:p>
        </w:tc>
      </w:tr>
      <w:tr w:rsidR="005F2767" w:rsidRPr="00A861AF" w:rsidTr="00DB67B2">
        <w:trPr>
          <w:trHeight w:val="1318"/>
        </w:trPr>
        <w:tc>
          <w:tcPr>
            <w:tcW w:w="1460" w:type="dxa"/>
            <w:tcBorders>
              <w:top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absent or Inconspicuous 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Small, round, uniform, Irregular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>~10μM</w:t>
            </w:r>
          </w:p>
        </w:tc>
      </w:tr>
      <w:tr w:rsidR="005F2767" w:rsidRPr="00A861AF" w:rsidTr="00DB67B2">
        <w:tc>
          <w:tcPr>
            <w:tcW w:w="1460" w:type="dxa"/>
            <w:tcBorders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Visible at x 400 magnification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Irregular in outline at x 400 magnification, variable in size </w:t>
            </w:r>
          </w:p>
        </w:tc>
        <w:tc>
          <w:tcPr>
            <w:tcW w:w="1997" w:type="dxa"/>
            <w:tcBorders>
              <w:lef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~15μM </w:t>
            </w:r>
          </w:p>
        </w:tc>
      </w:tr>
      <w:tr w:rsidR="005F2767" w:rsidRPr="00A861AF" w:rsidTr="00DB67B2"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Prominent/large even at x 100 magnification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Obvious irregular outline, large, hyperchromasia, marked variability in size and shape </w:t>
            </w:r>
          </w:p>
        </w:tc>
        <w:tc>
          <w:tcPr>
            <w:tcW w:w="1997" w:type="dxa"/>
            <w:tcBorders>
              <w:left w:val="nil"/>
              <w:bottom w:val="single" w:sz="4" w:space="0" w:color="auto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~20μM </w:t>
            </w:r>
          </w:p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5F2767" w:rsidRPr="00A861AF" w:rsidTr="00DB67B2">
        <w:tc>
          <w:tcPr>
            <w:tcW w:w="1460" w:type="dxa"/>
            <w:tcBorders>
              <w:top w:val="nil"/>
              <w:bottom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4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Cells large, pleomorphic with bizarre multilobed giant cells and heavy chromatic clumps, extreme irregular outlines </w:t>
            </w:r>
          </w:p>
        </w:tc>
      </w:tr>
    </w:tbl>
    <w:p w:rsidR="00295F57" w:rsidRDefault="00295F57" w:rsidP="005F2767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95F57" w:rsidRDefault="00295F57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295F57" w:rsidRPr="00295F57" w:rsidRDefault="00295F57" w:rsidP="00295F57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72E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</w:t>
      </w:r>
      <w:r w:rsidRPr="00772EE1">
        <w:rPr>
          <w:rFonts w:asciiTheme="minorEastAsia" w:hAnsiTheme="minorEastAsia" w:cs="Times New Roman" w:hint="eastAsia"/>
          <w:b/>
          <w:kern w:val="0"/>
          <w:sz w:val="24"/>
          <w:szCs w:val="24"/>
        </w:rPr>
        <w:t>u</w:t>
      </w:r>
      <w:r w:rsidRPr="00772E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pplementary Table 2</w:t>
      </w:r>
      <w:r w:rsidRPr="00A861A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WHO/ISUP grading system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7104"/>
      </w:tblGrid>
      <w:tr w:rsidR="005F2767" w:rsidRPr="00A861AF" w:rsidTr="00DB67B2">
        <w:trPr>
          <w:trHeight w:val="744"/>
        </w:trPr>
        <w:tc>
          <w:tcPr>
            <w:tcW w:w="8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WHO/ISUP grading system</w:t>
            </w:r>
          </w:p>
        </w:tc>
      </w:tr>
      <w:tr w:rsidR="005F2767" w:rsidRPr="00A861AF" w:rsidTr="00DB67B2">
        <w:tc>
          <w:tcPr>
            <w:tcW w:w="1186" w:type="dxa"/>
            <w:tcBorders>
              <w:top w:val="single" w:sz="4" w:space="0" w:color="auto"/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1</w:t>
            </w:r>
          </w:p>
        </w:tc>
        <w:tc>
          <w:tcPr>
            <w:tcW w:w="7104" w:type="dxa"/>
            <w:tcBorders>
              <w:top w:val="single" w:sz="4" w:space="0" w:color="auto"/>
              <w:left w:val="nil"/>
              <w:bottom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Nucleoli are absent or inconspicuous and basophilic at x 400 magnification </w:t>
            </w:r>
          </w:p>
        </w:tc>
      </w:tr>
      <w:tr w:rsidR="005F2767" w:rsidRPr="00A861AF" w:rsidTr="00DB67B2">
        <w:tc>
          <w:tcPr>
            <w:tcW w:w="1186" w:type="dxa"/>
            <w:tcBorders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2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Nucleoli are conspicuous and eosinophilic at x 400 magnification and visible but not prominent at x 100 magnification </w:t>
            </w:r>
          </w:p>
        </w:tc>
      </w:tr>
      <w:tr w:rsidR="005F2767" w:rsidRPr="00A861AF" w:rsidTr="00DB67B2">
        <w:trPr>
          <w:trHeight w:val="712"/>
        </w:trPr>
        <w:tc>
          <w:tcPr>
            <w:tcW w:w="1186" w:type="dxa"/>
            <w:tcBorders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3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Nucleoli are conspicuous and eosinophilic at x 100 magnification </w:t>
            </w:r>
          </w:p>
        </w:tc>
      </w:tr>
      <w:tr w:rsidR="005F2767" w:rsidRPr="00A861AF" w:rsidTr="00DB67B2">
        <w:tc>
          <w:tcPr>
            <w:tcW w:w="1186" w:type="dxa"/>
            <w:tcBorders>
              <w:right w:val="nil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A861AF">
              <w:rPr>
                <w:rFonts w:ascii="Times New Roman" w:eastAsia="Times New Roman" w:hAnsi="Times New Roman" w:cs="Times New Roman"/>
                <w:kern w:val="0"/>
              </w:rPr>
              <w:t>Grade 4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auto"/>
            </w:tcBorders>
          </w:tcPr>
          <w:p w:rsidR="005F2767" w:rsidRPr="00A861AF" w:rsidRDefault="005F2767" w:rsidP="00DB67B2">
            <w:pPr>
              <w:widowControl/>
              <w:autoSpaceDE w:val="0"/>
              <w:autoSpaceDN w:val="0"/>
              <w:adjustRightInd w:val="0"/>
              <w:spacing w:after="240" w:line="480" w:lineRule="auto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861AF">
              <w:rPr>
                <w:rFonts w:ascii="Times New Roman" w:hAnsi="Times New Roman" w:cs="Times New Roman"/>
                <w:color w:val="000000"/>
                <w:kern w:val="0"/>
              </w:rPr>
              <w:t xml:space="preserve">There is extreme nuclear pleomorphism and/or sarcomatoid and/or rhabdoid differentiation and/or multinucleate tumor giant cells </w:t>
            </w:r>
          </w:p>
        </w:tc>
      </w:tr>
    </w:tbl>
    <w:p w:rsidR="00295F57" w:rsidRDefault="00295F57"/>
    <w:p w:rsidR="00295F57" w:rsidRDefault="00295F57">
      <w:pPr>
        <w:widowControl/>
        <w:jc w:val="left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1433"/>
        <w:gridCol w:w="1426"/>
        <w:gridCol w:w="1426"/>
        <w:gridCol w:w="1101"/>
      </w:tblGrid>
      <w:tr w:rsidR="00295F57" w:rsidRPr="00EF3E19" w:rsidTr="00425067">
        <w:trPr>
          <w:trHeight w:val="29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Supplementary Table 3</w:t>
            </w: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Distribution of CT </w:t>
            </w:r>
            <w:r w:rsidR="00772EE1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scans obtained in the 3 different scanners</w:t>
            </w:r>
          </w:p>
        </w:tc>
      </w:tr>
      <w:tr w:rsidR="00772EE1" w:rsidRPr="00EF3E19" w:rsidTr="0042506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 room1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 room2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CT room3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772EE1" w:rsidRPr="00EF3E19" w:rsidTr="0042506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ISUP grade</w:t>
            </w:r>
            <w:r w:rsidRPr="00EF3E19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0.197</w:t>
            </w:r>
          </w:p>
        </w:tc>
      </w:tr>
      <w:tr w:rsidR="00772EE1" w:rsidRPr="00EF3E19" w:rsidTr="0042506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  Low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110 (53.4)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66 (32.0)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 (14.6)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72EE1" w:rsidRPr="00EF3E19" w:rsidTr="0042506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  High grade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 (51.7)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24 (41.4)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72EE1" w:rsidRPr="00EF3E19" w:rsidTr="0042506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Cohort</w:t>
            </w:r>
            <w:r w:rsidRPr="00EF3E19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 xml:space="preserve">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0.983</w:t>
            </w:r>
          </w:p>
        </w:tc>
      </w:tr>
      <w:tr w:rsidR="00772EE1" w:rsidRPr="00EF3E19" w:rsidTr="00425067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  T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</w:t>
            </w: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aining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105 (52.2)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67 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 (12.7)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72EE1" w:rsidRPr="00EF3E19" w:rsidTr="004250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   Validation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140 (53.0)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90 (34.1)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3E1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34 (12.9)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57" w:rsidRPr="00EF3E19" w:rsidRDefault="00295F57" w:rsidP="004250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95F57" w:rsidRDefault="00295F57">
      <w:pPr>
        <w:widowControl/>
        <w:jc w:val="left"/>
      </w:pPr>
      <w:r>
        <w:br w:type="page"/>
      </w:r>
    </w:p>
    <w:p w:rsidR="00F61E21" w:rsidRDefault="00F61E21"/>
    <w:p w:rsidR="00772EE1" w:rsidRDefault="00772EE1" w:rsidP="00772EE1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861AF">
        <w:rPr>
          <w:rFonts w:ascii="Times New Roman" w:hAnsi="Times New Roman" w:cs="Times New Roman"/>
          <w:b/>
          <w:kern w:val="0"/>
          <w:sz w:val="24"/>
          <w:szCs w:val="24"/>
        </w:rPr>
        <w:t>Supplementary figure 1</w:t>
      </w:r>
      <w:r w:rsidRPr="00A861AF">
        <w:rPr>
          <w:rFonts w:ascii="Times New Roman" w:hAnsi="Times New Roman" w:cs="Times New Roman" w:hint="eastAsia"/>
          <w:kern w:val="0"/>
          <w:sz w:val="24"/>
          <w:szCs w:val="24"/>
        </w:rPr>
        <w:t xml:space="preserve"> The data mining </w:t>
      </w:r>
      <w:r w:rsidRPr="00A861AF">
        <w:rPr>
          <w:rFonts w:ascii="Times New Roman" w:hAnsi="Times New Roman" w:cs="Times New Roman"/>
          <w:kern w:val="0"/>
          <w:sz w:val="24"/>
          <w:szCs w:val="24"/>
        </w:rPr>
        <w:t>algorithm, i</w:t>
      </w:r>
      <w:r>
        <w:rPr>
          <w:rFonts w:ascii="Times New Roman" w:hAnsi="Times New Roman" w:cs="Times New Roman"/>
          <w:kern w:val="0"/>
          <w:sz w:val="24"/>
          <w:szCs w:val="24"/>
        </w:rPr>
        <w:t>ncluding data reduction process</w:t>
      </w:r>
      <w:r w:rsidRPr="00A861AF">
        <w:rPr>
          <w:rFonts w:ascii="Times New Roman" w:hAnsi="Times New Roman" w:cs="Times New Roman"/>
          <w:kern w:val="0"/>
          <w:sz w:val="24"/>
          <w:szCs w:val="24"/>
        </w:rPr>
        <w:t xml:space="preserve"> used in this study.</w:t>
      </w:r>
    </w:p>
    <w:p w:rsidR="00040892" w:rsidRDefault="00040892" w:rsidP="00105A78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drawing>
          <wp:inline distT="0" distB="0" distL="0" distR="0">
            <wp:extent cx="4922989" cy="26911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481" cy="27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B5" w:rsidRDefault="00DE4BB5" w:rsidP="00105A7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E4BB5" w:rsidRDefault="00DE4BB5" w:rsidP="00105A78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40892" w:rsidRDefault="00040892" w:rsidP="00766CCB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105A78" w:rsidRPr="00766CCB" w:rsidRDefault="00105A78" w:rsidP="00766CCB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105A78" w:rsidRPr="00766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87" w:rsidRDefault="00AF0E87" w:rsidP="005F2767">
      <w:r>
        <w:separator/>
      </w:r>
    </w:p>
  </w:endnote>
  <w:endnote w:type="continuationSeparator" w:id="0">
    <w:p w:rsidR="00AF0E87" w:rsidRDefault="00AF0E87" w:rsidP="005F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87" w:rsidRDefault="00AF0E87" w:rsidP="005F2767">
      <w:r>
        <w:separator/>
      </w:r>
    </w:p>
  </w:footnote>
  <w:footnote w:type="continuationSeparator" w:id="0">
    <w:p w:rsidR="00AF0E87" w:rsidRDefault="00AF0E87" w:rsidP="005F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371C047F-D180-487B-B93F-D3AF0A6B99D4}"/>
    <w:docVar w:name="KY_MEDREF_VERSION" w:val="3"/>
  </w:docVars>
  <w:rsids>
    <w:rsidRoot w:val="00886201"/>
    <w:rsid w:val="00040892"/>
    <w:rsid w:val="00053CBB"/>
    <w:rsid w:val="000E2E2F"/>
    <w:rsid w:val="00105A78"/>
    <w:rsid w:val="001663B1"/>
    <w:rsid w:val="001944DE"/>
    <w:rsid w:val="001F17DC"/>
    <w:rsid w:val="00295F57"/>
    <w:rsid w:val="002E2B48"/>
    <w:rsid w:val="0031389A"/>
    <w:rsid w:val="00343949"/>
    <w:rsid w:val="004650A6"/>
    <w:rsid w:val="00521B77"/>
    <w:rsid w:val="00523096"/>
    <w:rsid w:val="0055047F"/>
    <w:rsid w:val="005F2767"/>
    <w:rsid w:val="00766CCB"/>
    <w:rsid w:val="00772EE1"/>
    <w:rsid w:val="00886201"/>
    <w:rsid w:val="00AF0E87"/>
    <w:rsid w:val="00B053D5"/>
    <w:rsid w:val="00B930EF"/>
    <w:rsid w:val="00BD6723"/>
    <w:rsid w:val="00BE7EE3"/>
    <w:rsid w:val="00C44806"/>
    <w:rsid w:val="00CE2450"/>
    <w:rsid w:val="00DA053B"/>
    <w:rsid w:val="00DE4BB5"/>
    <w:rsid w:val="00EA4D2A"/>
    <w:rsid w:val="00EF3234"/>
    <w:rsid w:val="00F61E21"/>
    <w:rsid w:val="00F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8C739"/>
  <w15:chartTrackingRefBased/>
  <w15:docId w15:val="{18565C41-5E4B-40BF-B8A6-C8F2B487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27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2767"/>
    <w:rPr>
      <w:sz w:val="18"/>
      <w:szCs w:val="18"/>
    </w:rPr>
  </w:style>
  <w:style w:type="table" w:styleId="TableGrid">
    <w:name w:val="Table Grid"/>
    <w:basedOn w:val="TableNormal"/>
    <w:uiPriority w:val="39"/>
    <w:rsid w:val="005F27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xiaoping</dc:creator>
  <cp:keywords/>
  <dc:description/>
  <cp:lastModifiedBy>Bihong Beth Chen MD</cp:lastModifiedBy>
  <cp:revision>6</cp:revision>
  <dcterms:created xsi:type="dcterms:W3CDTF">2020-11-09T02:34:00Z</dcterms:created>
  <dcterms:modified xsi:type="dcterms:W3CDTF">2020-11-09T02:47:00Z</dcterms:modified>
</cp:coreProperties>
</file>