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8F" w:rsidRPr="0066629A" w:rsidRDefault="00654E8F" w:rsidP="0001436A">
      <w:pPr>
        <w:pStyle w:val="SupplementaryMaterial"/>
        <w:rPr>
          <w:b w:val="0"/>
        </w:rPr>
      </w:pPr>
      <w:r w:rsidRPr="0066629A">
        <w:t>Supplementary Material</w:t>
      </w:r>
    </w:p>
    <w:p w:rsidR="00994A3D" w:rsidRPr="0066629A" w:rsidRDefault="00654E8F" w:rsidP="0001436A">
      <w:pPr>
        <w:pStyle w:val="Heading1"/>
      </w:pPr>
      <w:r w:rsidRPr="0066629A">
        <w:t>Supplementary Tables</w:t>
      </w:r>
    </w:p>
    <w:p w:rsidR="001469D4" w:rsidRPr="0066629A" w:rsidRDefault="001469D4" w:rsidP="001469D4"/>
    <w:p w:rsidR="001469D4" w:rsidRPr="0066629A" w:rsidRDefault="001469D4" w:rsidP="001469D4">
      <w:r w:rsidRPr="0066629A">
        <w:t>Table S1: List of treatments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1"/>
        <w:gridCol w:w="2268"/>
        <w:gridCol w:w="2556"/>
        <w:gridCol w:w="1124"/>
      </w:tblGrid>
      <w:tr w:rsidR="001469D4" w:rsidRPr="0066629A" w:rsidTr="00362EF7">
        <w:tc>
          <w:tcPr>
            <w:tcW w:w="2263"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Treatment</w:t>
            </w:r>
          </w:p>
        </w:tc>
        <w:tc>
          <w:tcPr>
            <w:tcW w:w="851"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268"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Functional group</w:t>
            </w:r>
          </w:p>
        </w:tc>
        <w:tc>
          <w:tcPr>
            <w:tcW w:w="2556"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Species</w:t>
            </w:r>
          </w:p>
        </w:tc>
        <w:tc>
          <w:tcPr>
            <w:tcW w:w="1124"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Ratio (%)</w:t>
            </w:r>
          </w:p>
        </w:tc>
      </w:tr>
      <w:tr w:rsidR="001469D4" w:rsidRPr="0066629A" w:rsidTr="00362EF7">
        <w:tc>
          <w:tcPr>
            <w:tcW w:w="2263"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Clover-grass mixture</w:t>
            </w:r>
          </w:p>
        </w:tc>
        <w:tc>
          <w:tcPr>
            <w:tcW w:w="851"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CG</w:t>
            </w:r>
          </w:p>
        </w:tc>
        <w:tc>
          <w:tcPr>
            <w:tcW w:w="2268"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Legumes (L)</w:t>
            </w:r>
          </w:p>
        </w:tc>
        <w:tc>
          <w:tcPr>
            <w:tcW w:w="2556" w:type="dxa"/>
            <w:tcBorders>
              <w:top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pratense</w:t>
            </w:r>
            <w:proofErr w:type="spellEnd"/>
          </w:p>
        </w:tc>
        <w:tc>
          <w:tcPr>
            <w:tcW w:w="1124" w:type="dxa"/>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30</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vAlign w:val="center"/>
          </w:tcPr>
          <w:p w:rsidR="001469D4" w:rsidRPr="0066629A" w:rsidRDefault="001469D4" w:rsidP="00362EF7">
            <w:pPr>
              <w:spacing w:line="276" w:lineRule="auto"/>
              <w:jc w:val="center"/>
              <w:rPr>
                <w:rFonts w:ascii="Arial" w:hAnsi="Arial" w:cs="Arial"/>
                <w:szCs w:val="20"/>
              </w:rPr>
            </w:pPr>
          </w:p>
        </w:tc>
        <w:tc>
          <w:tcPr>
            <w:tcW w:w="2556" w:type="dxa"/>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hybridum</w:t>
            </w:r>
            <w:proofErr w:type="spellEnd"/>
          </w:p>
        </w:tc>
        <w:tc>
          <w:tcPr>
            <w:tcW w:w="1124" w:type="dxa"/>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5</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556" w:type="dxa"/>
            <w:tcBorders>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repens</w:t>
            </w:r>
            <w:proofErr w:type="spellEnd"/>
          </w:p>
        </w:tc>
        <w:tc>
          <w:tcPr>
            <w:tcW w:w="1124" w:type="dxa"/>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5</w:t>
            </w:r>
          </w:p>
        </w:tc>
      </w:tr>
      <w:tr w:rsidR="001469D4" w:rsidRPr="0066629A" w:rsidTr="00362EF7">
        <w:tc>
          <w:tcPr>
            <w:tcW w:w="2263"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851"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268"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Grass (G)</w:t>
            </w:r>
          </w:p>
        </w:tc>
        <w:tc>
          <w:tcPr>
            <w:tcW w:w="2556"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Lolium</w:t>
            </w:r>
            <w:proofErr w:type="spellEnd"/>
            <w:r w:rsidRPr="0066629A">
              <w:rPr>
                <w:rFonts w:cs="Arial"/>
                <w:i/>
                <w:szCs w:val="20"/>
              </w:rPr>
              <w:t xml:space="preserve"> </w:t>
            </w:r>
            <w:proofErr w:type="spellStart"/>
            <w:r w:rsidRPr="0066629A">
              <w:rPr>
                <w:rFonts w:cs="Arial"/>
                <w:i/>
                <w:szCs w:val="20"/>
              </w:rPr>
              <w:t>multiflorum</w:t>
            </w:r>
            <w:proofErr w:type="spellEnd"/>
          </w:p>
        </w:tc>
        <w:tc>
          <w:tcPr>
            <w:tcW w:w="1124"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60</w:t>
            </w:r>
          </w:p>
        </w:tc>
      </w:tr>
      <w:tr w:rsidR="001469D4" w:rsidRPr="0066629A" w:rsidTr="00362EF7">
        <w:tc>
          <w:tcPr>
            <w:tcW w:w="2263"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Lucerne-grass mixture</w:t>
            </w:r>
          </w:p>
        </w:tc>
        <w:tc>
          <w:tcPr>
            <w:tcW w:w="851"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LG</w:t>
            </w:r>
          </w:p>
        </w:tc>
        <w:tc>
          <w:tcPr>
            <w:tcW w:w="2268"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L</w:t>
            </w:r>
          </w:p>
        </w:tc>
        <w:tc>
          <w:tcPr>
            <w:tcW w:w="2556" w:type="dxa"/>
            <w:tcBorders>
              <w:top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Medicago</w:t>
            </w:r>
            <w:proofErr w:type="spellEnd"/>
            <w:r w:rsidRPr="0066629A">
              <w:rPr>
                <w:rFonts w:cs="Arial"/>
                <w:i/>
                <w:szCs w:val="20"/>
              </w:rPr>
              <w:t xml:space="preserve"> sativa</w:t>
            </w:r>
          </w:p>
        </w:tc>
        <w:tc>
          <w:tcPr>
            <w:tcW w:w="1124" w:type="dxa"/>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40</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556" w:type="dxa"/>
            <w:tcBorders>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pratense</w:t>
            </w:r>
            <w:proofErr w:type="spellEnd"/>
          </w:p>
        </w:tc>
        <w:tc>
          <w:tcPr>
            <w:tcW w:w="1124" w:type="dxa"/>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10</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G</w:t>
            </w:r>
          </w:p>
        </w:tc>
        <w:tc>
          <w:tcPr>
            <w:tcW w:w="2556" w:type="dxa"/>
            <w:tcBorders>
              <w:top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Festuca</w:t>
            </w:r>
            <w:proofErr w:type="spellEnd"/>
            <w:r w:rsidRPr="0066629A">
              <w:rPr>
                <w:rFonts w:cs="Arial"/>
                <w:i/>
                <w:szCs w:val="20"/>
              </w:rPr>
              <w:t xml:space="preserve"> </w:t>
            </w:r>
            <w:proofErr w:type="spellStart"/>
            <w:r w:rsidRPr="0066629A">
              <w:rPr>
                <w:rFonts w:cs="Arial"/>
                <w:i/>
                <w:szCs w:val="20"/>
              </w:rPr>
              <w:t>pratensis</w:t>
            </w:r>
            <w:proofErr w:type="spellEnd"/>
          </w:p>
        </w:tc>
        <w:tc>
          <w:tcPr>
            <w:tcW w:w="1124" w:type="dxa"/>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20</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vAlign w:val="center"/>
          </w:tcPr>
          <w:p w:rsidR="001469D4" w:rsidRPr="0066629A" w:rsidRDefault="001469D4" w:rsidP="00362EF7">
            <w:pPr>
              <w:spacing w:line="276" w:lineRule="auto"/>
              <w:jc w:val="center"/>
              <w:rPr>
                <w:rFonts w:ascii="Arial" w:hAnsi="Arial" w:cs="Arial"/>
                <w:szCs w:val="20"/>
              </w:rPr>
            </w:pPr>
          </w:p>
        </w:tc>
        <w:tc>
          <w:tcPr>
            <w:tcW w:w="2556" w:type="dxa"/>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Lolium</w:t>
            </w:r>
            <w:proofErr w:type="spellEnd"/>
            <w:r w:rsidRPr="0066629A">
              <w:rPr>
                <w:rFonts w:cs="Arial"/>
                <w:i/>
                <w:szCs w:val="20"/>
              </w:rPr>
              <w:t xml:space="preserve"> </w:t>
            </w:r>
            <w:proofErr w:type="spellStart"/>
            <w:r w:rsidRPr="0066629A">
              <w:rPr>
                <w:rFonts w:cs="Arial"/>
                <w:i/>
                <w:szCs w:val="20"/>
              </w:rPr>
              <w:t>perenne</w:t>
            </w:r>
            <w:proofErr w:type="spellEnd"/>
          </w:p>
        </w:tc>
        <w:tc>
          <w:tcPr>
            <w:tcW w:w="1124" w:type="dxa"/>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15</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vAlign w:val="center"/>
          </w:tcPr>
          <w:p w:rsidR="001469D4" w:rsidRPr="0066629A" w:rsidRDefault="001469D4" w:rsidP="00362EF7">
            <w:pPr>
              <w:spacing w:line="276" w:lineRule="auto"/>
              <w:jc w:val="center"/>
              <w:rPr>
                <w:rFonts w:ascii="Arial" w:hAnsi="Arial" w:cs="Arial"/>
                <w:szCs w:val="20"/>
              </w:rPr>
            </w:pPr>
          </w:p>
        </w:tc>
        <w:tc>
          <w:tcPr>
            <w:tcW w:w="2556" w:type="dxa"/>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Lolium</w:t>
            </w:r>
            <w:proofErr w:type="spellEnd"/>
            <w:r w:rsidRPr="0066629A">
              <w:rPr>
                <w:rFonts w:cs="Arial"/>
                <w:i/>
                <w:szCs w:val="20"/>
              </w:rPr>
              <w:t xml:space="preserve"> </w:t>
            </w:r>
            <w:proofErr w:type="spellStart"/>
            <w:r w:rsidRPr="0066629A">
              <w:rPr>
                <w:rFonts w:cs="Arial"/>
                <w:i/>
                <w:szCs w:val="20"/>
              </w:rPr>
              <w:t>multiflorum</w:t>
            </w:r>
            <w:proofErr w:type="spellEnd"/>
          </w:p>
        </w:tc>
        <w:tc>
          <w:tcPr>
            <w:tcW w:w="1124" w:type="dxa"/>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10</w:t>
            </w:r>
          </w:p>
        </w:tc>
      </w:tr>
      <w:tr w:rsidR="001469D4" w:rsidRPr="0066629A" w:rsidTr="00362EF7">
        <w:tc>
          <w:tcPr>
            <w:tcW w:w="2263"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851"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268"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556" w:type="dxa"/>
            <w:tcBorders>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Phleum</w:t>
            </w:r>
            <w:proofErr w:type="spellEnd"/>
            <w:r w:rsidRPr="0066629A">
              <w:rPr>
                <w:rFonts w:cs="Arial"/>
                <w:i/>
                <w:szCs w:val="20"/>
              </w:rPr>
              <w:t xml:space="preserve"> </w:t>
            </w:r>
            <w:proofErr w:type="spellStart"/>
            <w:r w:rsidRPr="0066629A">
              <w:rPr>
                <w:rFonts w:cs="Arial"/>
                <w:i/>
                <w:szCs w:val="20"/>
              </w:rPr>
              <w:t>pratense</w:t>
            </w:r>
            <w:proofErr w:type="spellEnd"/>
          </w:p>
        </w:tc>
        <w:tc>
          <w:tcPr>
            <w:tcW w:w="1124" w:type="dxa"/>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5</w:t>
            </w:r>
          </w:p>
        </w:tc>
      </w:tr>
      <w:tr w:rsidR="001469D4" w:rsidRPr="0066629A" w:rsidTr="00362EF7">
        <w:tc>
          <w:tcPr>
            <w:tcW w:w="2263"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Pure clover legumes</w:t>
            </w:r>
          </w:p>
        </w:tc>
        <w:tc>
          <w:tcPr>
            <w:tcW w:w="851"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L</w:t>
            </w:r>
            <w:r w:rsidRPr="0066629A">
              <w:rPr>
                <w:rFonts w:cs="Arial"/>
                <w:szCs w:val="20"/>
                <w:vertAlign w:val="subscript"/>
              </w:rPr>
              <w:t>CG</w:t>
            </w:r>
          </w:p>
        </w:tc>
        <w:tc>
          <w:tcPr>
            <w:tcW w:w="2268"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L from CG mixture</w:t>
            </w:r>
          </w:p>
        </w:tc>
        <w:tc>
          <w:tcPr>
            <w:tcW w:w="2556" w:type="dxa"/>
            <w:tcBorders>
              <w:top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pratense</w:t>
            </w:r>
            <w:proofErr w:type="spellEnd"/>
          </w:p>
        </w:tc>
        <w:tc>
          <w:tcPr>
            <w:tcW w:w="1124" w:type="dxa"/>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75</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vAlign w:val="center"/>
          </w:tcPr>
          <w:p w:rsidR="001469D4" w:rsidRPr="0066629A" w:rsidRDefault="001469D4" w:rsidP="00362EF7">
            <w:pPr>
              <w:spacing w:line="276" w:lineRule="auto"/>
              <w:jc w:val="center"/>
              <w:rPr>
                <w:rFonts w:ascii="Arial" w:hAnsi="Arial" w:cs="Arial"/>
                <w:szCs w:val="20"/>
              </w:rPr>
            </w:pPr>
          </w:p>
        </w:tc>
        <w:tc>
          <w:tcPr>
            <w:tcW w:w="2556" w:type="dxa"/>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hybridum</w:t>
            </w:r>
            <w:proofErr w:type="spellEnd"/>
          </w:p>
        </w:tc>
        <w:tc>
          <w:tcPr>
            <w:tcW w:w="1124" w:type="dxa"/>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12.5</w:t>
            </w:r>
          </w:p>
        </w:tc>
      </w:tr>
      <w:tr w:rsidR="001469D4" w:rsidRPr="0066629A" w:rsidTr="00362EF7">
        <w:tc>
          <w:tcPr>
            <w:tcW w:w="2263"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851"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268"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556" w:type="dxa"/>
            <w:tcBorders>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repens</w:t>
            </w:r>
            <w:proofErr w:type="spellEnd"/>
          </w:p>
        </w:tc>
        <w:tc>
          <w:tcPr>
            <w:tcW w:w="1124" w:type="dxa"/>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12.5</w:t>
            </w:r>
          </w:p>
        </w:tc>
      </w:tr>
      <w:tr w:rsidR="001469D4" w:rsidRPr="0066629A" w:rsidTr="00362EF7">
        <w:tc>
          <w:tcPr>
            <w:tcW w:w="2263"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 xml:space="preserve">Pure lucerne and </w:t>
            </w:r>
            <w:r w:rsidRPr="0066629A">
              <w:rPr>
                <w:rFonts w:cs="Arial"/>
                <w:szCs w:val="20"/>
              </w:rPr>
              <w:lastRenderedPageBreak/>
              <w:t>clover legumes</w:t>
            </w:r>
          </w:p>
        </w:tc>
        <w:tc>
          <w:tcPr>
            <w:tcW w:w="851"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lastRenderedPageBreak/>
              <w:t>L</w:t>
            </w:r>
            <w:r w:rsidRPr="0066629A">
              <w:rPr>
                <w:rFonts w:cs="Arial"/>
                <w:szCs w:val="20"/>
                <w:vertAlign w:val="subscript"/>
              </w:rPr>
              <w:t>LG</w:t>
            </w:r>
          </w:p>
        </w:tc>
        <w:tc>
          <w:tcPr>
            <w:tcW w:w="2268"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L from LG mixture</w:t>
            </w:r>
          </w:p>
        </w:tc>
        <w:tc>
          <w:tcPr>
            <w:tcW w:w="2556" w:type="dxa"/>
            <w:tcBorders>
              <w:top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Medicago</w:t>
            </w:r>
            <w:proofErr w:type="spellEnd"/>
            <w:r w:rsidRPr="0066629A">
              <w:rPr>
                <w:rFonts w:cs="Arial"/>
                <w:i/>
                <w:szCs w:val="20"/>
              </w:rPr>
              <w:t xml:space="preserve"> sativa</w:t>
            </w:r>
          </w:p>
        </w:tc>
        <w:tc>
          <w:tcPr>
            <w:tcW w:w="1124" w:type="dxa"/>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80</w:t>
            </w:r>
          </w:p>
        </w:tc>
      </w:tr>
      <w:tr w:rsidR="001469D4" w:rsidRPr="0066629A" w:rsidTr="00362EF7">
        <w:tc>
          <w:tcPr>
            <w:tcW w:w="2263"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851"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268"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556" w:type="dxa"/>
            <w:tcBorders>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Trifolium</w:t>
            </w:r>
            <w:proofErr w:type="spellEnd"/>
            <w:r w:rsidRPr="0066629A">
              <w:rPr>
                <w:rFonts w:cs="Arial"/>
                <w:i/>
                <w:szCs w:val="20"/>
              </w:rPr>
              <w:t xml:space="preserve"> </w:t>
            </w:r>
            <w:proofErr w:type="spellStart"/>
            <w:r w:rsidRPr="0066629A">
              <w:rPr>
                <w:rFonts w:cs="Arial"/>
                <w:i/>
                <w:szCs w:val="20"/>
              </w:rPr>
              <w:t>pratense</w:t>
            </w:r>
            <w:proofErr w:type="spellEnd"/>
          </w:p>
        </w:tc>
        <w:tc>
          <w:tcPr>
            <w:tcW w:w="1124" w:type="dxa"/>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20</w:t>
            </w:r>
          </w:p>
        </w:tc>
      </w:tr>
      <w:tr w:rsidR="001469D4" w:rsidRPr="0066629A" w:rsidTr="00362EF7">
        <w:tc>
          <w:tcPr>
            <w:tcW w:w="2263"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lastRenderedPageBreak/>
              <w:t>Pure grass sward</w:t>
            </w:r>
          </w:p>
        </w:tc>
        <w:tc>
          <w:tcPr>
            <w:tcW w:w="851"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G</w:t>
            </w:r>
            <w:r w:rsidRPr="0066629A">
              <w:rPr>
                <w:rFonts w:cs="Arial"/>
                <w:szCs w:val="20"/>
                <w:vertAlign w:val="subscript"/>
              </w:rPr>
              <w:t>CG</w:t>
            </w:r>
          </w:p>
        </w:tc>
        <w:tc>
          <w:tcPr>
            <w:tcW w:w="2268"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G from CG mixture</w:t>
            </w:r>
          </w:p>
        </w:tc>
        <w:tc>
          <w:tcPr>
            <w:tcW w:w="2556"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Lolium</w:t>
            </w:r>
            <w:proofErr w:type="spellEnd"/>
            <w:r w:rsidRPr="0066629A">
              <w:rPr>
                <w:rFonts w:cs="Arial"/>
                <w:i/>
                <w:szCs w:val="20"/>
              </w:rPr>
              <w:t xml:space="preserve"> </w:t>
            </w:r>
            <w:proofErr w:type="spellStart"/>
            <w:r w:rsidRPr="0066629A">
              <w:rPr>
                <w:rFonts w:cs="Arial"/>
                <w:i/>
                <w:szCs w:val="20"/>
              </w:rPr>
              <w:t>multiflorum</w:t>
            </w:r>
            <w:proofErr w:type="spellEnd"/>
          </w:p>
        </w:tc>
        <w:tc>
          <w:tcPr>
            <w:tcW w:w="1124"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100</w:t>
            </w:r>
          </w:p>
        </w:tc>
      </w:tr>
      <w:tr w:rsidR="001469D4" w:rsidRPr="0066629A" w:rsidTr="00362EF7">
        <w:tc>
          <w:tcPr>
            <w:tcW w:w="2263"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Pure grass sward</w:t>
            </w:r>
          </w:p>
        </w:tc>
        <w:tc>
          <w:tcPr>
            <w:tcW w:w="851"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G</w:t>
            </w:r>
            <w:r w:rsidRPr="0066629A">
              <w:rPr>
                <w:rFonts w:cs="Arial"/>
                <w:szCs w:val="20"/>
                <w:vertAlign w:val="subscript"/>
              </w:rPr>
              <w:t>LG</w:t>
            </w:r>
          </w:p>
        </w:tc>
        <w:tc>
          <w:tcPr>
            <w:tcW w:w="2268" w:type="dxa"/>
            <w:vMerge w:val="restart"/>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G from LG mixture</w:t>
            </w:r>
          </w:p>
        </w:tc>
        <w:tc>
          <w:tcPr>
            <w:tcW w:w="2556" w:type="dxa"/>
            <w:tcBorders>
              <w:top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Festuca</w:t>
            </w:r>
            <w:proofErr w:type="spellEnd"/>
            <w:r w:rsidRPr="0066629A">
              <w:rPr>
                <w:rFonts w:cs="Arial"/>
                <w:i/>
                <w:szCs w:val="20"/>
              </w:rPr>
              <w:t xml:space="preserve"> </w:t>
            </w:r>
            <w:proofErr w:type="spellStart"/>
            <w:r w:rsidRPr="0066629A">
              <w:rPr>
                <w:rFonts w:cs="Arial"/>
                <w:i/>
                <w:szCs w:val="20"/>
              </w:rPr>
              <w:t>pratensis</w:t>
            </w:r>
            <w:proofErr w:type="spellEnd"/>
          </w:p>
        </w:tc>
        <w:tc>
          <w:tcPr>
            <w:tcW w:w="1124" w:type="dxa"/>
            <w:tcBorders>
              <w:top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40</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vAlign w:val="center"/>
          </w:tcPr>
          <w:p w:rsidR="001469D4" w:rsidRPr="0066629A" w:rsidRDefault="001469D4" w:rsidP="00362EF7">
            <w:pPr>
              <w:spacing w:line="276" w:lineRule="auto"/>
              <w:jc w:val="center"/>
              <w:rPr>
                <w:rFonts w:ascii="Arial" w:hAnsi="Arial" w:cs="Arial"/>
                <w:szCs w:val="20"/>
              </w:rPr>
            </w:pPr>
          </w:p>
        </w:tc>
        <w:tc>
          <w:tcPr>
            <w:tcW w:w="2556" w:type="dxa"/>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Lolium</w:t>
            </w:r>
            <w:proofErr w:type="spellEnd"/>
            <w:r w:rsidRPr="0066629A">
              <w:rPr>
                <w:rFonts w:cs="Arial"/>
                <w:i/>
                <w:szCs w:val="20"/>
              </w:rPr>
              <w:t xml:space="preserve"> </w:t>
            </w:r>
            <w:proofErr w:type="spellStart"/>
            <w:r w:rsidRPr="0066629A">
              <w:rPr>
                <w:rFonts w:cs="Arial"/>
                <w:i/>
                <w:szCs w:val="20"/>
              </w:rPr>
              <w:t>perenne</w:t>
            </w:r>
            <w:proofErr w:type="spellEnd"/>
          </w:p>
        </w:tc>
        <w:tc>
          <w:tcPr>
            <w:tcW w:w="1124" w:type="dxa"/>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30</w:t>
            </w:r>
          </w:p>
        </w:tc>
      </w:tr>
      <w:tr w:rsidR="001469D4" w:rsidRPr="0066629A" w:rsidTr="00362EF7">
        <w:tc>
          <w:tcPr>
            <w:tcW w:w="2263" w:type="dxa"/>
            <w:vMerge/>
            <w:vAlign w:val="center"/>
          </w:tcPr>
          <w:p w:rsidR="001469D4" w:rsidRPr="0066629A" w:rsidRDefault="001469D4" w:rsidP="00362EF7">
            <w:pPr>
              <w:spacing w:line="276" w:lineRule="auto"/>
              <w:jc w:val="center"/>
              <w:rPr>
                <w:rFonts w:ascii="Arial" w:hAnsi="Arial" w:cs="Arial"/>
                <w:szCs w:val="20"/>
              </w:rPr>
            </w:pPr>
          </w:p>
        </w:tc>
        <w:tc>
          <w:tcPr>
            <w:tcW w:w="851" w:type="dxa"/>
            <w:vMerge/>
            <w:vAlign w:val="center"/>
          </w:tcPr>
          <w:p w:rsidR="001469D4" w:rsidRPr="0066629A" w:rsidRDefault="001469D4" w:rsidP="00362EF7">
            <w:pPr>
              <w:spacing w:line="276" w:lineRule="auto"/>
              <w:jc w:val="center"/>
              <w:rPr>
                <w:rFonts w:ascii="Arial" w:hAnsi="Arial" w:cs="Arial"/>
                <w:szCs w:val="20"/>
              </w:rPr>
            </w:pPr>
          </w:p>
        </w:tc>
        <w:tc>
          <w:tcPr>
            <w:tcW w:w="2268" w:type="dxa"/>
            <w:vMerge/>
            <w:vAlign w:val="center"/>
          </w:tcPr>
          <w:p w:rsidR="001469D4" w:rsidRPr="0066629A" w:rsidRDefault="001469D4" w:rsidP="00362EF7">
            <w:pPr>
              <w:spacing w:line="276" w:lineRule="auto"/>
              <w:jc w:val="center"/>
              <w:rPr>
                <w:rFonts w:ascii="Arial" w:hAnsi="Arial" w:cs="Arial"/>
                <w:szCs w:val="20"/>
              </w:rPr>
            </w:pPr>
          </w:p>
        </w:tc>
        <w:tc>
          <w:tcPr>
            <w:tcW w:w="2556" w:type="dxa"/>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Lolium</w:t>
            </w:r>
            <w:proofErr w:type="spellEnd"/>
            <w:r w:rsidRPr="0066629A">
              <w:rPr>
                <w:rFonts w:cs="Arial"/>
                <w:i/>
                <w:szCs w:val="20"/>
              </w:rPr>
              <w:t xml:space="preserve"> </w:t>
            </w:r>
            <w:proofErr w:type="spellStart"/>
            <w:r w:rsidRPr="0066629A">
              <w:rPr>
                <w:rFonts w:cs="Arial"/>
                <w:i/>
                <w:szCs w:val="20"/>
              </w:rPr>
              <w:t>multiflorum</w:t>
            </w:r>
            <w:proofErr w:type="spellEnd"/>
          </w:p>
        </w:tc>
        <w:tc>
          <w:tcPr>
            <w:tcW w:w="1124" w:type="dxa"/>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20</w:t>
            </w:r>
          </w:p>
        </w:tc>
      </w:tr>
      <w:tr w:rsidR="001469D4" w:rsidRPr="0066629A" w:rsidTr="00362EF7">
        <w:tc>
          <w:tcPr>
            <w:tcW w:w="2263"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851"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268" w:type="dxa"/>
            <w:vMerge/>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p>
        </w:tc>
        <w:tc>
          <w:tcPr>
            <w:tcW w:w="2556" w:type="dxa"/>
            <w:tcBorders>
              <w:bottom w:val="single" w:sz="4" w:space="0" w:color="auto"/>
            </w:tcBorders>
            <w:vAlign w:val="center"/>
          </w:tcPr>
          <w:p w:rsidR="001469D4" w:rsidRPr="0066629A" w:rsidRDefault="001469D4" w:rsidP="00362EF7">
            <w:pPr>
              <w:spacing w:line="276" w:lineRule="auto"/>
              <w:jc w:val="center"/>
              <w:rPr>
                <w:rFonts w:ascii="Arial" w:hAnsi="Arial" w:cs="Arial"/>
                <w:i/>
                <w:szCs w:val="20"/>
              </w:rPr>
            </w:pPr>
            <w:proofErr w:type="spellStart"/>
            <w:r w:rsidRPr="0066629A">
              <w:rPr>
                <w:rFonts w:cs="Arial"/>
                <w:i/>
                <w:szCs w:val="20"/>
              </w:rPr>
              <w:t>Phleum</w:t>
            </w:r>
            <w:proofErr w:type="spellEnd"/>
            <w:r w:rsidRPr="0066629A">
              <w:rPr>
                <w:rFonts w:cs="Arial"/>
                <w:i/>
                <w:szCs w:val="20"/>
              </w:rPr>
              <w:t xml:space="preserve"> </w:t>
            </w:r>
            <w:proofErr w:type="spellStart"/>
            <w:r w:rsidRPr="0066629A">
              <w:rPr>
                <w:rFonts w:cs="Arial"/>
                <w:i/>
                <w:szCs w:val="20"/>
              </w:rPr>
              <w:t>pratense</w:t>
            </w:r>
            <w:proofErr w:type="spellEnd"/>
          </w:p>
        </w:tc>
        <w:tc>
          <w:tcPr>
            <w:tcW w:w="1124" w:type="dxa"/>
            <w:tcBorders>
              <w:bottom w:val="single" w:sz="4" w:space="0" w:color="auto"/>
            </w:tcBorders>
            <w:vAlign w:val="center"/>
          </w:tcPr>
          <w:p w:rsidR="001469D4" w:rsidRPr="0066629A" w:rsidRDefault="001469D4" w:rsidP="00362EF7">
            <w:pPr>
              <w:spacing w:line="276" w:lineRule="auto"/>
              <w:jc w:val="center"/>
              <w:rPr>
                <w:rFonts w:ascii="Arial" w:hAnsi="Arial" w:cs="Arial"/>
                <w:szCs w:val="20"/>
              </w:rPr>
            </w:pPr>
            <w:r w:rsidRPr="0066629A">
              <w:rPr>
                <w:rFonts w:cs="Arial"/>
                <w:szCs w:val="20"/>
              </w:rPr>
              <w:t>10</w:t>
            </w:r>
          </w:p>
        </w:tc>
      </w:tr>
    </w:tbl>
    <w:p w:rsidR="001469D4" w:rsidRPr="0066629A" w:rsidRDefault="001469D4" w:rsidP="001469D4"/>
    <w:p w:rsidR="00796634" w:rsidRPr="0066629A" w:rsidRDefault="001469D4" w:rsidP="00796634">
      <w:pPr>
        <w:rPr>
          <w:rFonts w:ascii="Arial" w:eastAsia="Times New Roman" w:hAnsi="Arial" w:cs="Arial"/>
          <w:szCs w:val="24"/>
          <w:lang w:val="en-GB" w:eastAsia="en-GB"/>
        </w:rPr>
      </w:pPr>
      <w:r w:rsidRPr="0066629A">
        <w:t>Table S2: List of vegetation indices (VIs)</w:t>
      </w:r>
      <w:r w:rsidR="00796634" w:rsidRPr="0066629A">
        <w:t xml:space="preserve">. Green (530-570 nm), Red (640-680 nm), </w:t>
      </w:r>
      <w:proofErr w:type="spellStart"/>
      <w:r w:rsidR="00796634" w:rsidRPr="0066629A">
        <w:t>RedEdge</w:t>
      </w:r>
      <w:proofErr w:type="spellEnd"/>
      <w:r w:rsidR="00796634" w:rsidRPr="0066629A">
        <w:t xml:space="preserve"> (730-740 nm), and NIR (770-810 nm) represent the wavebands used by the multispectral sensor to collection spectral information</w:t>
      </w:r>
    </w:p>
    <w:p w:rsidR="00796634" w:rsidRPr="0066629A" w:rsidRDefault="00796634" w:rsidP="001469D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5824"/>
        <w:gridCol w:w="1417"/>
      </w:tblGrid>
      <w:tr w:rsidR="001469D4" w:rsidRPr="0066629A" w:rsidTr="00796634">
        <w:trPr>
          <w:trHeight w:val="281"/>
        </w:trPr>
        <w:tc>
          <w:tcPr>
            <w:tcW w:w="1831" w:type="dxa"/>
            <w:tcBorders>
              <w:top w:val="single" w:sz="4" w:space="0" w:color="auto"/>
              <w:bottom w:val="single" w:sz="4" w:space="0" w:color="auto"/>
            </w:tcBorders>
            <w:vAlign w:val="center"/>
          </w:tcPr>
          <w:p w:rsidR="001469D4" w:rsidRPr="0066629A" w:rsidRDefault="001469D4" w:rsidP="00362EF7">
            <w:pPr>
              <w:spacing w:line="276" w:lineRule="auto"/>
              <w:rPr>
                <w:rFonts w:ascii="Arial" w:hAnsi="Arial" w:cs="Arial"/>
                <w:szCs w:val="24"/>
              </w:rPr>
            </w:pPr>
            <w:r w:rsidRPr="0066629A">
              <w:rPr>
                <w:rFonts w:ascii="Arial" w:hAnsi="Arial" w:cs="Arial"/>
                <w:szCs w:val="24"/>
              </w:rPr>
              <w:t>Name</w:t>
            </w:r>
          </w:p>
        </w:tc>
        <w:tc>
          <w:tcPr>
            <w:tcW w:w="5824" w:type="dxa"/>
            <w:tcBorders>
              <w:top w:val="single" w:sz="4" w:space="0" w:color="auto"/>
              <w:bottom w:val="single" w:sz="4" w:space="0" w:color="auto"/>
            </w:tcBorders>
            <w:vAlign w:val="center"/>
          </w:tcPr>
          <w:p w:rsidR="001469D4" w:rsidRPr="0066629A" w:rsidRDefault="001469D4" w:rsidP="00362EF7">
            <w:pPr>
              <w:spacing w:line="276" w:lineRule="auto"/>
              <w:jc w:val="center"/>
              <w:rPr>
                <w:rFonts w:ascii="Arial" w:hAnsi="Arial" w:cs="Arial"/>
                <w:szCs w:val="24"/>
              </w:rPr>
            </w:pPr>
            <w:r w:rsidRPr="0066629A">
              <w:rPr>
                <w:rFonts w:ascii="Arial" w:hAnsi="Arial" w:cs="Arial"/>
                <w:szCs w:val="24"/>
              </w:rPr>
              <w:t>Definition</w:t>
            </w:r>
          </w:p>
        </w:tc>
        <w:tc>
          <w:tcPr>
            <w:tcW w:w="1417" w:type="dxa"/>
            <w:tcBorders>
              <w:top w:val="single" w:sz="4" w:space="0" w:color="auto"/>
              <w:bottom w:val="single" w:sz="4" w:space="0" w:color="auto"/>
            </w:tcBorders>
            <w:vAlign w:val="center"/>
          </w:tcPr>
          <w:p w:rsidR="001469D4" w:rsidRPr="0066629A" w:rsidRDefault="001469D4" w:rsidP="00362EF7">
            <w:pPr>
              <w:spacing w:line="276" w:lineRule="auto"/>
              <w:rPr>
                <w:rFonts w:ascii="Arial" w:hAnsi="Arial" w:cs="Arial"/>
                <w:szCs w:val="24"/>
              </w:rPr>
            </w:pPr>
            <w:r w:rsidRPr="0066629A">
              <w:rPr>
                <w:rFonts w:ascii="Arial" w:hAnsi="Arial" w:cs="Arial"/>
                <w:szCs w:val="24"/>
              </w:rPr>
              <w:t>Reference</w:t>
            </w:r>
          </w:p>
        </w:tc>
      </w:tr>
      <w:tr w:rsidR="001469D4" w:rsidRPr="0066629A" w:rsidTr="00796634">
        <w:trPr>
          <w:trHeight w:val="281"/>
        </w:trPr>
        <w:tc>
          <w:tcPr>
            <w:tcW w:w="1831" w:type="dxa"/>
            <w:tcBorders>
              <w:top w:val="single" w:sz="4" w:space="0" w:color="auto"/>
            </w:tcBorders>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Simple Ratio</w:t>
            </w:r>
          </w:p>
        </w:tc>
        <w:tc>
          <w:tcPr>
            <w:tcW w:w="5824" w:type="dxa"/>
            <w:tcBorders>
              <w:top w:val="single" w:sz="4" w:space="0" w:color="auto"/>
            </w:tcBorders>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SR= </m:t>
                </m:r>
                <m:f>
                  <m:fPr>
                    <m:ctrlPr>
                      <w:rPr>
                        <w:rFonts w:ascii="Cambria Math" w:hAnsi="Cambria Math" w:cs="Arial"/>
                        <w:i/>
                        <w:sz w:val="20"/>
                        <w:szCs w:val="20"/>
                      </w:rPr>
                    </m:ctrlPr>
                  </m:fPr>
                  <m:num>
                    <m:r>
                      <w:rPr>
                        <w:rFonts w:ascii="Cambria Math" w:hAnsi="Cambria Math" w:cs="Arial"/>
                        <w:sz w:val="20"/>
                        <w:szCs w:val="20"/>
                      </w:rPr>
                      <m:t>NIR</m:t>
                    </m:r>
                  </m:num>
                  <m:den>
                    <m:r>
                      <w:rPr>
                        <w:rFonts w:ascii="Cambria Math" w:hAnsi="Cambria Math" w:cs="Arial"/>
                        <w:sz w:val="20"/>
                        <w:szCs w:val="20"/>
                      </w:rPr>
                      <m:t>Red</m:t>
                    </m:r>
                  </m:den>
                </m:f>
              </m:oMath>
            </m:oMathPara>
          </w:p>
        </w:tc>
        <w:tc>
          <w:tcPr>
            <w:tcW w:w="1417" w:type="dxa"/>
            <w:tcBorders>
              <w:top w:val="single" w:sz="4" w:space="0" w:color="auto"/>
            </w:tcBorders>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212b8457-bdc2-486f-9551-d74b94eabc37"/>
                <w:id w:val="-1185973246"/>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}</w:instrText>
                </w:r>
                <w:r w:rsidR="009679DD" w:rsidRPr="0066629A">
                  <w:rPr>
                    <w:rFonts w:cs="Arial"/>
                    <w:szCs w:val="24"/>
                  </w:rPr>
                  <w:fldChar w:fldCharType="separate"/>
                </w:r>
                <w:r w:rsidR="001469D4" w:rsidRPr="0066629A">
                  <w:rPr>
                    <w:rFonts w:ascii="Arial" w:hAnsi="Arial" w:cs="Arial"/>
                    <w:szCs w:val="24"/>
                  </w:rPr>
                  <w:t>(Jordan, 1969)</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Modified Simple Ratio</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MSR= </m:t>
                </m:r>
                <m:f>
                  <m:fPr>
                    <m:ctrlPr>
                      <w:rPr>
                        <w:rFonts w:ascii="Cambria Math" w:hAnsi="Cambria Math" w:cs="Arial"/>
                        <w:i/>
                        <w:sz w:val="20"/>
                        <w:szCs w:val="20"/>
                      </w:rPr>
                    </m:ctrlPr>
                  </m:fPr>
                  <m:num>
                    <m:f>
                      <m:fPr>
                        <m:ctrlPr>
                          <w:rPr>
                            <w:rFonts w:ascii="Cambria Math" w:hAnsi="Cambria Math" w:cs="Arial"/>
                            <w:i/>
                            <w:sz w:val="20"/>
                            <w:szCs w:val="20"/>
                          </w:rPr>
                        </m:ctrlPr>
                      </m:fPr>
                      <m:num>
                        <m:r>
                          <w:rPr>
                            <w:rFonts w:ascii="Cambria Math" w:hAnsi="Cambria Math" w:cs="Arial"/>
                            <w:sz w:val="20"/>
                            <w:szCs w:val="20"/>
                          </w:rPr>
                          <m:t>NIR</m:t>
                        </m:r>
                      </m:num>
                      <m:den>
                        <m:r>
                          <w:rPr>
                            <w:rFonts w:ascii="Cambria Math" w:hAnsi="Cambria Math" w:cs="Arial"/>
                            <w:sz w:val="20"/>
                            <w:szCs w:val="20"/>
                          </w:rPr>
                          <m:t>Red</m:t>
                        </m:r>
                      </m:den>
                    </m:f>
                    <m:r>
                      <w:rPr>
                        <w:rFonts w:ascii="Cambria Math" w:hAnsi="Cambria Math" w:cs="Arial"/>
                        <w:sz w:val="20"/>
                        <w:szCs w:val="20"/>
                      </w:rPr>
                      <m:t>-1</m:t>
                    </m:r>
                  </m:num>
                  <m:den>
                    <m:rad>
                      <m:radPr>
                        <m:degHide m:val="1"/>
                        <m:ctrlPr>
                          <w:rPr>
                            <w:rFonts w:ascii="Cambria Math" w:hAnsi="Cambria Math" w:cs="Arial"/>
                            <w:i/>
                            <w:sz w:val="20"/>
                            <w:szCs w:val="20"/>
                          </w:rPr>
                        </m:ctrlPr>
                      </m:radPr>
                      <m:deg/>
                      <m:e>
                        <m:f>
                          <m:fPr>
                            <m:ctrlPr>
                              <w:rPr>
                                <w:rFonts w:ascii="Cambria Math" w:hAnsi="Cambria Math" w:cs="Arial"/>
                                <w:i/>
                                <w:sz w:val="20"/>
                                <w:szCs w:val="20"/>
                              </w:rPr>
                            </m:ctrlPr>
                          </m:fPr>
                          <m:num>
                            <m:r>
                              <w:rPr>
                                <w:rFonts w:ascii="Cambria Math" w:hAnsi="Cambria Math" w:cs="Arial"/>
                                <w:sz w:val="20"/>
                                <w:szCs w:val="20"/>
                              </w:rPr>
                              <m:t>NIR</m:t>
                            </m:r>
                          </m:num>
                          <m:den>
                            <m:r>
                              <w:rPr>
                                <w:rFonts w:ascii="Cambria Math" w:hAnsi="Cambria Math" w:cs="Arial"/>
                                <w:sz w:val="20"/>
                                <w:szCs w:val="20"/>
                              </w:rPr>
                              <m:t>Red</m:t>
                            </m:r>
                          </m:den>
                        </m:f>
                      </m:e>
                    </m:rad>
                    <m:r>
                      <w:rPr>
                        <w:rFonts w:ascii="Cambria Math" w:hAnsi="Cambria Math" w:cs="Arial"/>
                        <w:sz w:val="20"/>
                        <w:szCs w:val="20"/>
                      </w:rPr>
                      <m:t xml:space="preserve">+1 </m:t>
                    </m:r>
                  </m:den>
                </m:f>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1b9de3eb-c6cd-4de7-aed1-16bd625c1043"/>
                <w:id w:val="-1113282824"/>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}</w:instrText>
                </w:r>
                <w:r w:rsidR="009679DD" w:rsidRPr="0066629A">
                  <w:rPr>
                    <w:rFonts w:cs="Arial"/>
                    <w:szCs w:val="24"/>
                  </w:rPr>
                  <w:fldChar w:fldCharType="separate"/>
                </w:r>
                <w:r w:rsidR="001469D4" w:rsidRPr="0066629A">
                  <w:rPr>
                    <w:rFonts w:ascii="Arial" w:hAnsi="Arial" w:cs="Arial"/>
                    <w:szCs w:val="24"/>
                  </w:rPr>
                  <w:t>(Chen, 1996)</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Green Chlorophyll 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GCI=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NIR</m:t>
                        </m:r>
                      </m:num>
                      <m:den>
                        <m:r>
                          <w:rPr>
                            <w:rFonts w:ascii="Cambria Math" w:hAnsi="Cambria Math" w:cs="Arial"/>
                            <w:sz w:val="20"/>
                            <w:szCs w:val="20"/>
                          </w:rPr>
                          <m:t>Green</m:t>
                        </m:r>
                      </m:den>
                    </m:f>
                  </m:e>
                </m:d>
                <m:r>
                  <w:rPr>
                    <w:rFonts w:ascii="Cambria Math" w:hAnsi="Cambria Math" w:cs="Arial"/>
                    <w:sz w:val="20"/>
                    <w:szCs w:val="20"/>
                  </w:rPr>
                  <m:t>-1</m:t>
                </m:r>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6c433347-1fe1-4a27-bf47-a50e6a916349"/>
                <w:id w:val="-1047529482"/>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}</w:instrText>
                </w:r>
                <w:r w:rsidR="009679DD" w:rsidRPr="0066629A">
                  <w:rPr>
                    <w:rFonts w:cs="Arial"/>
                    <w:szCs w:val="24"/>
                  </w:rPr>
                  <w:fldChar w:fldCharType="separate"/>
                </w:r>
                <w:r w:rsidR="001469D4" w:rsidRPr="0066629A">
                  <w:rPr>
                    <w:rFonts w:ascii="Arial" w:hAnsi="Arial" w:cs="Arial"/>
                    <w:szCs w:val="24"/>
                  </w:rPr>
                  <w:t>(Gitelson et al., 2005)</w:t>
                </w:r>
                <w:r w:rsidR="009679DD" w:rsidRPr="0066629A">
                  <w:rPr>
                    <w:rFonts w:cs="Arial"/>
                    <w:szCs w:val="24"/>
                  </w:rPr>
                  <w:fldChar w:fldCharType="end"/>
                </w:r>
              </w:sdtContent>
            </w:sdt>
          </w:p>
        </w:tc>
      </w:tr>
      <w:tr w:rsidR="00972E99" w:rsidRPr="0066629A" w:rsidTr="00796634">
        <w:trPr>
          <w:trHeight w:val="281"/>
        </w:trPr>
        <w:tc>
          <w:tcPr>
            <w:tcW w:w="1831" w:type="dxa"/>
            <w:vAlign w:val="center"/>
          </w:tcPr>
          <w:p w:rsidR="00972E99" w:rsidRPr="0066629A" w:rsidRDefault="00972E99" w:rsidP="00362EF7">
            <w:pPr>
              <w:spacing w:before="240" w:line="276" w:lineRule="auto"/>
              <w:rPr>
                <w:rFonts w:ascii="Arial" w:hAnsi="Arial" w:cs="Arial"/>
                <w:szCs w:val="24"/>
              </w:rPr>
            </w:pPr>
            <w:r w:rsidRPr="0066629A">
              <w:rPr>
                <w:rFonts w:ascii="Arial" w:hAnsi="Arial" w:cs="Arial"/>
                <w:szCs w:val="24"/>
              </w:rPr>
              <w:t>Green Difference Vegetation Index</w:t>
            </w:r>
          </w:p>
        </w:tc>
        <w:tc>
          <w:tcPr>
            <w:tcW w:w="5824" w:type="dxa"/>
            <w:vAlign w:val="center"/>
          </w:tcPr>
          <w:p w:rsidR="00972E99" w:rsidRPr="0066629A" w:rsidRDefault="00972E99" w:rsidP="00362EF7">
            <w:pPr>
              <w:spacing w:before="240" w:line="276" w:lineRule="auto"/>
              <w:rPr>
                <w:rFonts w:ascii="Arial" w:eastAsia="Calibri" w:hAnsi="Arial" w:cs="Arial"/>
                <w:sz w:val="20"/>
                <w:szCs w:val="20"/>
              </w:rPr>
            </w:pPr>
            <m:oMathPara>
              <m:oMath>
                <m:r>
                  <w:rPr>
                    <w:rFonts w:ascii="Cambria Math" w:hAnsi="Cambria Math" w:cs="Arial"/>
                    <w:sz w:val="20"/>
                    <w:szCs w:val="20"/>
                  </w:rPr>
                  <m:t>GDVI= NIR-Green</m:t>
                </m:r>
              </m:oMath>
            </m:oMathPara>
          </w:p>
        </w:tc>
        <w:tc>
          <w:tcPr>
            <w:tcW w:w="1417" w:type="dxa"/>
            <w:vAlign w:val="center"/>
          </w:tcPr>
          <w:p w:rsidR="00972E99" w:rsidRPr="0066629A" w:rsidRDefault="009679DD" w:rsidP="00362EF7">
            <w:pPr>
              <w:spacing w:before="240" w:line="276" w:lineRule="auto"/>
              <w:rPr>
                <w:rFonts w:ascii="Arial" w:hAnsi="Arial" w:cs="Arial"/>
                <w:szCs w:val="24"/>
              </w:rPr>
            </w:pPr>
            <w:r w:rsidRPr="0066629A">
              <w:rPr>
                <w:rFonts w:ascii="Arial" w:hAnsi="Arial" w:cs="Arial"/>
                <w:szCs w:val="24"/>
              </w:rPr>
              <w:fldChar w:fldCharType="begin" w:fldLock="1"/>
            </w:r>
            <w:r w:rsidR="00972E99" w:rsidRPr="0066629A">
              <w:rPr>
                <w:rFonts w:ascii="Arial" w:hAnsi="Arial" w:cs="Arial"/>
                <w:szCs w:val="24"/>
              </w:rPr>
              <w:instrText>ADDIN CSL_CITATION {"citationItems":[{"id":"ITEM-1","itemData":{"DOI":"10.1016/0034-4257(79)90004-x","ISSN":"0034-4257","abstract":"Red and photographic infrared data were collected with a hand-held radiometer under a variety of conditions at 4- to 12-day intervals throughout the growing season and were used to monitor corn and soybean growth and development. The normalized difference transformation was used to effectively compensate for the variation in irradiational conditions. With these data, plotted against time, green-leaf biomass dynamics were compared between the crops. By this approach, based entirely upon spectral inputs, the crop canopies were nondestructively monitored. Five spectral stages were defined and were related to crop development for corn and soybeans.","author":[{"dropping-particle":"","family":"Tucker","given":"C J","non-dropping-particle":"","parse-names":false,"suffix":""},{"dropping-particle":"","family":"Elgin Jr","given":"J H","non-dropping-particle":"","parse-names":false,"suffix":""},{"dropping-particle":"","family":"McMurtrey Iii","given":"J E","non-dropping-particle":"","parse-names":false,"suffix":""},{"dropping-particle":"","family":"Fan","given":"C J","non-dropping-particle":"","parse-names":false,"suffix":""}],"container-title":"Remote Sensing of Environment","id":"ITEM-1","issue":"3","issued":{"date-parts":[["1979"]]},"page":"237-248","title":"Monitoring corn and soybean crop development with hand-held radiometer spectral data","type":"article-journal","volume":"8"},"uris":["http://www.mendeley.com/documents/?uuid=862ef704-48ee-46f9-adda-3b76ea2f4c30"]}],"mendeley":{"formattedCitation":"(Tucker et al., 1979)","plainTextFormattedCitation":"(Tucker et al., 1979)"},"properties":{"noteIndex":0},"schema":"https://github.com/citation-style-language/schema/raw/master/csl-citation.json"}</w:instrText>
            </w:r>
            <w:r w:rsidRPr="0066629A">
              <w:rPr>
                <w:rFonts w:ascii="Arial" w:hAnsi="Arial" w:cs="Arial"/>
                <w:szCs w:val="24"/>
              </w:rPr>
              <w:fldChar w:fldCharType="separate"/>
            </w:r>
            <w:r w:rsidR="00972E99" w:rsidRPr="0066629A">
              <w:rPr>
                <w:rFonts w:ascii="Arial" w:hAnsi="Arial" w:cs="Arial"/>
                <w:noProof/>
                <w:szCs w:val="24"/>
              </w:rPr>
              <w:t>(Tucker et al., 1979)</w:t>
            </w:r>
            <w:r w:rsidRPr="0066629A">
              <w:rPr>
                <w:rFonts w:ascii="Arial" w:hAnsi="Arial" w:cs="Arial"/>
                <w:szCs w:val="24"/>
              </w:rPr>
              <w:fldChar w:fldCharType="end"/>
            </w:r>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 xml:space="preserve">Difference Vegetation </w:t>
            </w:r>
            <w:r w:rsidRPr="0066629A">
              <w:rPr>
                <w:rFonts w:ascii="Arial" w:hAnsi="Arial" w:cs="Arial"/>
                <w:szCs w:val="24"/>
              </w:rPr>
              <w:lastRenderedPageBreak/>
              <w:t>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w:lastRenderedPageBreak/>
                  <m:t>DVI=NIR-Red</m:t>
                </m:r>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2613cb16-b5ad-4d4c-bcd9-1457252be80f"/>
                <w:id w:val="-401300379"/>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}</w:instrText>
                </w:r>
                <w:r w:rsidR="009679DD" w:rsidRPr="0066629A">
                  <w:rPr>
                    <w:rFonts w:cs="Arial"/>
                    <w:szCs w:val="24"/>
                  </w:rPr>
                  <w:fldChar w:fldCharType="separate"/>
                </w:r>
                <w:r w:rsidR="001469D4" w:rsidRPr="0066629A">
                  <w:rPr>
                    <w:rFonts w:ascii="Arial" w:hAnsi="Arial" w:cs="Arial"/>
                    <w:szCs w:val="24"/>
                  </w:rPr>
                  <w:t xml:space="preserve">(Tucker, </w:t>
                </w:r>
                <w:r w:rsidR="001469D4" w:rsidRPr="0066629A">
                  <w:rPr>
                    <w:rFonts w:ascii="Arial" w:hAnsi="Arial" w:cs="Arial"/>
                    <w:szCs w:val="24"/>
                  </w:rPr>
                  <w:lastRenderedPageBreak/>
                  <w:t>1979)</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lastRenderedPageBreak/>
              <w:t>Normalized Difference Vegetation 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NDVI= </m:t>
                </m:r>
                <m:f>
                  <m:fPr>
                    <m:ctrlPr>
                      <w:rPr>
                        <w:rFonts w:ascii="Cambria Math" w:hAnsi="Cambria Math" w:cs="Arial"/>
                        <w:i/>
                        <w:sz w:val="20"/>
                        <w:szCs w:val="20"/>
                      </w:rPr>
                    </m:ctrlPr>
                  </m:fPr>
                  <m:num>
                    <m:r>
                      <w:rPr>
                        <w:rFonts w:ascii="Cambria Math" w:hAnsi="Cambria Math" w:cs="Arial"/>
                        <w:sz w:val="20"/>
                        <w:szCs w:val="20"/>
                      </w:rPr>
                      <m:t>NIR-Red</m:t>
                    </m:r>
                  </m:num>
                  <m:den>
                    <m:r>
                      <w:rPr>
                        <w:rFonts w:ascii="Cambria Math" w:hAnsi="Cambria Math" w:cs="Arial"/>
                        <w:sz w:val="20"/>
                        <w:szCs w:val="20"/>
                      </w:rPr>
                      <m:t>NIR+Red</m:t>
                    </m:r>
                  </m:den>
                </m:f>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ab578835-5319-4d8c-b3e2-705d7955d1e1"/>
                <w:id w:val="-10143900"/>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}</w:instrText>
                </w:r>
                <w:r w:rsidR="009679DD" w:rsidRPr="0066629A">
                  <w:rPr>
                    <w:rFonts w:cs="Arial"/>
                    <w:szCs w:val="24"/>
                  </w:rPr>
                  <w:fldChar w:fldCharType="separate"/>
                </w:r>
                <w:r w:rsidR="001469D4" w:rsidRPr="0066629A">
                  <w:rPr>
                    <w:rFonts w:ascii="Arial" w:hAnsi="Arial" w:cs="Arial"/>
                    <w:szCs w:val="24"/>
                  </w:rPr>
                  <w:t>(Rouse et al., 1974)</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Renormalized Difference Vegetation 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RDVI= </m:t>
                </m:r>
                <m:f>
                  <m:fPr>
                    <m:ctrlPr>
                      <w:rPr>
                        <w:rFonts w:ascii="Cambria Math" w:hAnsi="Cambria Math" w:cs="Arial"/>
                        <w:i/>
                        <w:sz w:val="20"/>
                        <w:szCs w:val="20"/>
                      </w:rPr>
                    </m:ctrlPr>
                  </m:fPr>
                  <m:num>
                    <m:r>
                      <w:rPr>
                        <w:rFonts w:ascii="Cambria Math" w:hAnsi="Cambria Math" w:cs="Arial"/>
                        <w:sz w:val="20"/>
                        <w:szCs w:val="20"/>
                      </w:rPr>
                      <m:t>NIR-Red</m:t>
                    </m:r>
                  </m:num>
                  <m:den>
                    <m:rad>
                      <m:radPr>
                        <m:degHide m:val="1"/>
                        <m:ctrlPr>
                          <w:rPr>
                            <w:rFonts w:ascii="Cambria Math" w:hAnsi="Cambria Math" w:cs="Arial"/>
                            <w:i/>
                            <w:sz w:val="20"/>
                            <w:szCs w:val="20"/>
                          </w:rPr>
                        </m:ctrlPr>
                      </m:radPr>
                      <m:deg/>
                      <m:e>
                        <m:r>
                          <w:rPr>
                            <w:rFonts w:ascii="Cambria Math" w:hAnsi="Cambria Math" w:cs="Arial"/>
                            <w:sz w:val="20"/>
                            <w:szCs w:val="20"/>
                          </w:rPr>
                          <m:t>NIR+Red</m:t>
                        </m:r>
                      </m:e>
                    </m:rad>
                  </m:den>
                </m:f>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057c4e53-8119-4529-a8d6-570fb8147910"/>
                <w:id w:val="26914291"/>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}</w:instrText>
                </w:r>
                <w:r w:rsidR="009679DD" w:rsidRPr="0066629A">
                  <w:rPr>
                    <w:rFonts w:cs="Arial"/>
                    <w:szCs w:val="24"/>
                  </w:rPr>
                  <w:fldChar w:fldCharType="separate"/>
                </w:r>
                <w:r w:rsidR="001469D4" w:rsidRPr="0066629A">
                  <w:rPr>
                    <w:rFonts w:ascii="Arial" w:hAnsi="Arial" w:cs="Arial"/>
                    <w:szCs w:val="24"/>
                  </w:rPr>
                  <w:t>(Roujean and Breon, 1995)</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Green Difference Vegetation 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GNDVI= </m:t>
                </m:r>
                <m:f>
                  <m:fPr>
                    <m:ctrlPr>
                      <w:rPr>
                        <w:rFonts w:ascii="Cambria Math" w:hAnsi="Cambria Math" w:cs="Arial"/>
                        <w:i/>
                        <w:sz w:val="20"/>
                        <w:szCs w:val="20"/>
                      </w:rPr>
                    </m:ctrlPr>
                  </m:fPr>
                  <m:num>
                    <m:r>
                      <w:rPr>
                        <w:rFonts w:ascii="Cambria Math" w:hAnsi="Cambria Math" w:cs="Arial"/>
                        <w:sz w:val="20"/>
                        <w:szCs w:val="20"/>
                      </w:rPr>
                      <m:t>NIR-Green</m:t>
                    </m:r>
                  </m:num>
                  <m:den>
                    <m:r>
                      <w:rPr>
                        <w:rFonts w:ascii="Cambria Math" w:hAnsi="Cambria Math" w:cs="Arial"/>
                        <w:sz w:val="20"/>
                        <w:szCs w:val="20"/>
                      </w:rPr>
                      <m:t>NIR+Green</m:t>
                    </m:r>
                  </m:den>
                </m:f>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ffe4ff2d-562c-44fe-8e69-a6fd04d68416"/>
                <w:id w:val="466634860"/>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}</w:instrText>
                </w:r>
                <w:r w:rsidR="009679DD" w:rsidRPr="0066629A">
                  <w:rPr>
                    <w:rFonts w:cs="Arial"/>
                    <w:szCs w:val="24"/>
                  </w:rPr>
                  <w:fldChar w:fldCharType="separate"/>
                </w:r>
                <w:r w:rsidR="001469D4" w:rsidRPr="0066629A">
                  <w:rPr>
                    <w:rFonts w:ascii="Arial" w:hAnsi="Arial" w:cs="Arial"/>
                    <w:szCs w:val="24"/>
                  </w:rPr>
                  <w:t>(Daughtry et al., 2000)</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Normalized Difference Red Edge 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NDRE= </m:t>
                </m:r>
                <m:f>
                  <m:fPr>
                    <m:ctrlPr>
                      <w:rPr>
                        <w:rFonts w:ascii="Cambria Math" w:hAnsi="Cambria Math" w:cs="Arial"/>
                        <w:i/>
                        <w:sz w:val="20"/>
                        <w:szCs w:val="20"/>
                      </w:rPr>
                    </m:ctrlPr>
                  </m:fPr>
                  <m:num>
                    <m:r>
                      <w:rPr>
                        <w:rFonts w:ascii="Cambria Math" w:hAnsi="Cambria Math" w:cs="Arial"/>
                        <w:sz w:val="20"/>
                        <w:szCs w:val="20"/>
                      </w:rPr>
                      <m:t>NIR-RedEdge</m:t>
                    </m:r>
                  </m:num>
                  <m:den>
                    <m:r>
                      <w:rPr>
                        <w:rFonts w:ascii="Cambria Math" w:hAnsi="Cambria Math" w:cs="Arial"/>
                        <w:sz w:val="20"/>
                        <w:szCs w:val="20"/>
                      </w:rPr>
                      <m:t>NIR+RedEdge</m:t>
                    </m:r>
                  </m:den>
                </m:f>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38f2a498-87ca-4568-b3e6-eb39bc572014"/>
                <w:id w:val="-2128070858"/>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}</w:instrText>
                </w:r>
                <w:r w:rsidR="009679DD" w:rsidRPr="0066629A">
                  <w:rPr>
                    <w:rFonts w:cs="Arial"/>
                    <w:szCs w:val="24"/>
                  </w:rPr>
                  <w:fldChar w:fldCharType="separate"/>
                </w:r>
                <w:r w:rsidR="001469D4" w:rsidRPr="0066629A">
                  <w:rPr>
                    <w:rFonts w:ascii="Arial" w:hAnsi="Arial" w:cs="Arial"/>
                    <w:szCs w:val="24"/>
                  </w:rPr>
                  <w:t>(Fitzgerald et al., 2010)</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Chlorophyll Vegetation 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CVI= </m:t>
                </m:r>
                <m:f>
                  <m:fPr>
                    <m:ctrlPr>
                      <w:rPr>
                        <w:rFonts w:ascii="Cambria Math" w:hAnsi="Cambria Math" w:cs="Arial"/>
                        <w:i/>
                        <w:sz w:val="20"/>
                        <w:szCs w:val="20"/>
                      </w:rPr>
                    </m:ctrlPr>
                  </m:fPr>
                  <m:num>
                    <m:r>
                      <w:rPr>
                        <w:rFonts w:ascii="Cambria Math" w:hAnsi="Cambria Math" w:cs="Arial"/>
                        <w:sz w:val="20"/>
                        <w:szCs w:val="20"/>
                      </w:rPr>
                      <m:t>NIR</m:t>
                    </m:r>
                  </m:num>
                  <m:den>
                    <m:r>
                      <w:rPr>
                        <w:rFonts w:ascii="Cambria Math" w:hAnsi="Cambria Math" w:cs="Arial"/>
                        <w:sz w:val="20"/>
                        <w:szCs w:val="20"/>
                      </w:rPr>
                      <m:t>Green</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Red</m:t>
                    </m:r>
                  </m:num>
                  <m:den>
                    <m:r>
                      <w:rPr>
                        <w:rFonts w:ascii="Cambria Math" w:hAnsi="Cambria Math" w:cs="Arial"/>
                        <w:sz w:val="20"/>
                        <w:szCs w:val="20"/>
                      </w:rPr>
                      <m:t>Green</m:t>
                    </m:r>
                  </m:den>
                </m:f>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89178a85-21d5-46f4-99e1-df98e8e61461"/>
                <w:id w:val="861862859"/>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}</w:instrText>
                </w:r>
                <w:r w:rsidR="009679DD" w:rsidRPr="0066629A">
                  <w:rPr>
                    <w:rFonts w:cs="Arial"/>
                    <w:szCs w:val="24"/>
                  </w:rPr>
                  <w:fldChar w:fldCharType="separate"/>
                </w:r>
                <w:r w:rsidR="001469D4" w:rsidRPr="0066629A">
                  <w:rPr>
                    <w:rFonts w:ascii="Arial" w:hAnsi="Arial" w:cs="Arial"/>
                    <w:szCs w:val="24"/>
                  </w:rPr>
                  <w:t>(Vincini et al., 2008)</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Soil Adjusted Vegetation Index</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SAVI= </m:t>
                </m:r>
                <m:f>
                  <m:fPr>
                    <m:ctrlPr>
                      <w:rPr>
                        <w:rFonts w:ascii="Cambria Math" w:hAnsi="Cambria Math" w:cs="Arial"/>
                        <w:i/>
                        <w:sz w:val="20"/>
                        <w:szCs w:val="20"/>
                      </w:rPr>
                    </m:ctrlPr>
                  </m:fPr>
                  <m:num>
                    <m:r>
                      <w:rPr>
                        <w:rFonts w:ascii="Cambria Math" w:hAnsi="Cambria Math" w:cs="Arial"/>
                        <w:sz w:val="20"/>
                        <w:szCs w:val="20"/>
                      </w:rPr>
                      <m:t>NIR-Red</m:t>
                    </m:r>
                  </m:num>
                  <m:den>
                    <m:r>
                      <w:rPr>
                        <w:rFonts w:ascii="Cambria Math" w:hAnsi="Cambria Math" w:cs="Arial"/>
                        <w:sz w:val="20"/>
                        <w:szCs w:val="20"/>
                      </w:rPr>
                      <m:t>NIR+Red+0.5</m:t>
                    </m:r>
                  </m:den>
                </m:f>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1+0.5</m:t>
                    </m:r>
                  </m:e>
                </m:d>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23ddbdab-652f-4fe2-af35-6880e50fb768"/>
                <w:id w:val="-252208539"/>
                <w:placeholder>
                  <w:docPart w:val="26D45B09E4704805B5182737F59705A2"/>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}</w:instrText>
                </w:r>
                <w:r w:rsidR="009679DD" w:rsidRPr="0066629A">
                  <w:rPr>
                    <w:rFonts w:cs="Arial"/>
                    <w:szCs w:val="24"/>
                  </w:rPr>
                  <w:fldChar w:fldCharType="separate"/>
                </w:r>
                <w:r w:rsidR="001469D4" w:rsidRPr="0066629A">
                  <w:rPr>
                    <w:rFonts w:ascii="Arial" w:hAnsi="Arial" w:cs="Arial"/>
                    <w:szCs w:val="24"/>
                  </w:rPr>
                  <w:t>(Huete, 1988)</w:t>
                </w:r>
                <w:r w:rsidR="009679DD" w:rsidRPr="0066629A">
                  <w:rPr>
                    <w:rFonts w:cs="Arial"/>
                    <w:szCs w:val="24"/>
                  </w:rPr>
                  <w:fldChar w:fldCharType="end"/>
                </w:r>
              </w:sdtContent>
            </w:sdt>
          </w:p>
        </w:tc>
      </w:tr>
      <w:tr w:rsidR="001469D4" w:rsidRPr="0066629A" w:rsidTr="00796634">
        <w:trPr>
          <w:trHeight w:val="281"/>
        </w:trPr>
        <w:tc>
          <w:tcPr>
            <w:tcW w:w="1831" w:type="dxa"/>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Modified SAVI 2</w:t>
            </w:r>
          </w:p>
        </w:tc>
        <w:tc>
          <w:tcPr>
            <w:tcW w:w="5824" w:type="dxa"/>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MSAVI2= </m:t>
                </m:r>
                <m:f>
                  <m:fPr>
                    <m:ctrlPr>
                      <w:rPr>
                        <w:rFonts w:ascii="Cambria Math" w:hAnsi="Cambria Math" w:cs="Arial"/>
                        <w:i/>
                        <w:sz w:val="20"/>
                        <w:szCs w:val="20"/>
                      </w:rPr>
                    </m:ctrlPr>
                  </m:fPr>
                  <m:num>
                    <m:r>
                      <w:rPr>
                        <w:rFonts w:ascii="Cambria Math" w:hAnsi="Cambria Math" w:cs="Arial"/>
                        <w:sz w:val="20"/>
                        <w:szCs w:val="20"/>
                      </w:rPr>
                      <m:t>2*NIR+1-</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2*NIR+1</m:t>
                                </m:r>
                              </m:e>
                            </m:d>
                          </m:e>
                          <m:sup>
                            <m:r>
                              <w:rPr>
                                <w:rFonts w:ascii="Cambria Math" w:hAnsi="Cambria Math" w:cs="Arial"/>
                                <w:sz w:val="20"/>
                                <w:szCs w:val="20"/>
                              </w:rPr>
                              <m:t>2</m:t>
                            </m:r>
                          </m:sup>
                        </m:sSup>
                        <m:r>
                          <w:rPr>
                            <w:rFonts w:ascii="Cambria Math" w:hAnsi="Cambria Math" w:cs="Arial"/>
                            <w:sz w:val="20"/>
                            <w:szCs w:val="20"/>
                          </w:rPr>
                          <m:t>-8*</m:t>
                        </m:r>
                        <m:d>
                          <m:dPr>
                            <m:ctrlPr>
                              <w:rPr>
                                <w:rFonts w:ascii="Cambria Math" w:hAnsi="Cambria Math" w:cs="Arial"/>
                                <w:i/>
                                <w:sz w:val="20"/>
                                <w:szCs w:val="20"/>
                              </w:rPr>
                            </m:ctrlPr>
                          </m:dPr>
                          <m:e>
                            <m:r>
                              <w:rPr>
                                <w:rFonts w:ascii="Cambria Math" w:hAnsi="Cambria Math" w:cs="Arial"/>
                                <w:sz w:val="20"/>
                                <w:szCs w:val="20"/>
                              </w:rPr>
                              <m:t>NIR-Red</m:t>
                            </m:r>
                          </m:e>
                        </m:d>
                      </m:e>
                    </m:rad>
                  </m:num>
                  <m:den>
                    <m:r>
                      <w:rPr>
                        <w:rFonts w:ascii="Cambria Math" w:hAnsi="Cambria Math" w:cs="Arial"/>
                        <w:sz w:val="20"/>
                        <w:szCs w:val="20"/>
                      </w:rPr>
                      <m:t>2</m:t>
                    </m:r>
                  </m:den>
                </m:f>
              </m:oMath>
            </m:oMathPara>
          </w:p>
        </w:tc>
        <w:tc>
          <w:tcPr>
            <w:tcW w:w="1417" w:type="dxa"/>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5e1bb6a6-2e86-428e-8ef1-cbdc5ee97942"/>
                <w:id w:val="-1300146444"/>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}</w:instrText>
                </w:r>
                <w:r w:rsidR="009679DD" w:rsidRPr="0066629A">
                  <w:rPr>
                    <w:rFonts w:cs="Arial"/>
                    <w:szCs w:val="24"/>
                  </w:rPr>
                  <w:fldChar w:fldCharType="separate"/>
                </w:r>
                <w:r w:rsidR="001469D4" w:rsidRPr="0066629A">
                  <w:rPr>
                    <w:rFonts w:ascii="Arial" w:hAnsi="Arial" w:cs="Arial"/>
                    <w:szCs w:val="24"/>
                  </w:rPr>
                  <w:t>(Qi et al., 1994)</w:t>
                </w:r>
                <w:r w:rsidR="009679DD" w:rsidRPr="0066629A">
                  <w:rPr>
                    <w:rFonts w:cs="Arial"/>
                    <w:szCs w:val="24"/>
                  </w:rPr>
                  <w:fldChar w:fldCharType="end"/>
                </w:r>
              </w:sdtContent>
            </w:sdt>
          </w:p>
        </w:tc>
      </w:tr>
      <w:tr w:rsidR="001469D4" w:rsidRPr="0066629A" w:rsidTr="00796634">
        <w:trPr>
          <w:trHeight w:val="281"/>
        </w:trPr>
        <w:tc>
          <w:tcPr>
            <w:tcW w:w="1831" w:type="dxa"/>
            <w:tcBorders>
              <w:bottom w:val="single" w:sz="4" w:space="0" w:color="auto"/>
            </w:tcBorders>
            <w:vAlign w:val="center"/>
          </w:tcPr>
          <w:p w:rsidR="001469D4" w:rsidRPr="0066629A" w:rsidRDefault="001469D4" w:rsidP="00362EF7">
            <w:pPr>
              <w:spacing w:before="240" w:line="276" w:lineRule="auto"/>
              <w:rPr>
                <w:rFonts w:ascii="Arial" w:hAnsi="Arial" w:cs="Arial"/>
                <w:szCs w:val="24"/>
              </w:rPr>
            </w:pPr>
            <w:r w:rsidRPr="0066629A">
              <w:rPr>
                <w:rFonts w:ascii="Arial" w:hAnsi="Arial" w:cs="Arial"/>
                <w:szCs w:val="24"/>
              </w:rPr>
              <w:t>Modified Chlorophyll Absorption Index</w:t>
            </w:r>
          </w:p>
        </w:tc>
        <w:tc>
          <w:tcPr>
            <w:tcW w:w="5824" w:type="dxa"/>
            <w:tcBorders>
              <w:bottom w:val="single" w:sz="4" w:space="0" w:color="auto"/>
            </w:tcBorders>
            <w:vAlign w:val="center"/>
          </w:tcPr>
          <w:p w:rsidR="001469D4" w:rsidRPr="0066629A" w:rsidRDefault="001469D4" w:rsidP="00362EF7">
            <w:pPr>
              <w:spacing w:before="240" w:line="276" w:lineRule="auto"/>
              <w:rPr>
                <w:rFonts w:ascii="Arial" w:hAnsi="Arial" w:cs="Arial"/>
                <w:sz w:val="20"/>
                <w:szCs w:val="20"/>
              </w:rPr>
            </w:pPr>
            <m:oMathPara>
              <m:oMath>
                <m:r>
                  <w:rPr>
                    <w:rFonts w:ascii="Cambria Math" w:hAnsi="Cambria Math" w:cs="Arial"/>
                    <w:sz w:val="20"/>
                    <w:szCs w:val="20"/>
                  </w:rPr>
                  <m:t xml:space="preserve">MCARI= </m:t>
                </m:r>
                <m:d>
                  <m:dPr>
                    <m:begChr m:val="["/>
                    <m:endChr m:val="]"/>
                    <m:ctrlPr>
                      <w:rPr>
                        <w:rFonts w:ascii="Cambria Math" w:hAnsi="Cambria Math" w:cs="Arial"/>
                        <w:i/>
                        <w:sz w:val="20"/>
                        <w:szCs w:val="20"/>
                      </w:rPr>
                    </m:ctrlPr>
                  </m:dPr>
                  <m:e>
                    <m:d>
                      <m:dPr>
                        <m:ctrlPr>
                          <w:rPr>
                            <w:rFonts w:ascii="Cambria Math" w:hAnsi="Cambria Math" w:cs="Arial"/>
                            <w:i/>
                            <w:sz w:val="20"/>
                            <w:szCs w:val="20"/>
                          </w:rPr>
                        </m:ctrlPr>
                      </m:dPr>
                      <m:e>
                        <m:r>
                          <w:rPr>
                            <w:rFonts w:ascii="Cambria Math" w:hAnsi="Cambria Math" w:cs="Arial"/>
                            <w:sz w:val="20"/>
                            <w:szCs w:val="20"/>
                          </w:rPr>
                          <m:t>RedEdge-Red</m:t>
                        </m:r>
                      </m:e>
                    </m:d>
                    <m:r>
                      <w:rPr>
                        <w:rFonts w:ascii="Cambria Math" w:hAnsi="Cambria Math" w:cs="Arial"/>
                        <w:sz w:val="20"/>
                        <w:szCs w:val="20"/>
                      </w:rPr>
                      <m:t>-0.2*</m:t>
                    </m:r>
                    <m:d>
                      <m:dPr>
                        <m:ctrlPr>
                          <w:rPr>
                            <w:rFonts w:ascii="Cambria Math" w:hAnsi="Cambria Math" w:cs="Arial"/>
                            <w:i/>
                            <w:sz w:val="20"/>
                            <w:szCs w:val="20"/>
                          </w:rPr>
                        </m:ctrlPr>
                      </m:dPr>
                      <m:e>
                        <m:r>
                          <w:rPr>
                            <w:rFonts w:ascii="Cambria Math" w:hAnsi="Cambria Math" w:cs="Arial"/>
                            <w:sz w:val="20"/>
                            <w:szCs w:val="20"/>
                          </w:rPr>
                          <m:t>RedEdge-Green</m:t>
                        </m:r>
                      </m:e>
                    </m:d>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RedEdge</m:t>
                    </m:r>
                  </m:num>
                  <m:den>
                    <m:r>
                      <w:rPr>
                        <w:rFonts w:ascii="Cambria Math" w:hAnsi="Cambria Math" w:cs="Arial"/>
                        <w:sz w:val="20"/>
                        <w:szCs w:val="20"/>
                      </w:rPr>
                      <m:t>Red</m:t>
                    </m:r>
                  </m:den>
                </m:f>
              </m:oMath>
            </m:oMathPara>
          </w:p>
        </w:tc>
        <w:tc>
          <w:tcPr>
            <w:tcW w:w="1417" w:type="dxa"/>
            <w:tcBorders>
              <w:bottom w:val="single" w:sz="4" w:space="0" w:color="auto"/>
            </w:tcBorders>
            <w:vAlign w:val="center"/>
          </w:tcPr>
          <w:p w:rsidR="001469D4" w:rsidRPr="0066629A" w:rsidRDefault="00A60EA3" w:rsidP="00362EF7">
            <w:pPr>
              <w:spacing w:before="240" w:line="276" w:lineRule="auto"/>
              <w:rPr>
                <w:rFonts w:ascii="Arial" w:hAnsi="Arial" w:cs="Arial"/>
                <w:szCs w:val="24"/>
              </w:rPr>
            </w:pPr>
            <w:sdt>
              <w:sdtPr>
                <w:rPr>
                  <w:rFonts w:cs="Arial"/>
                  <w:szCs w:val="24"/>
                </w:rPr>
                <w:alias w:val="Don't edit this field"/>
                <w:tag w:val="CitaviPlaceholder#897779b3-9fc4-4c0d-9e60-9d0579072b31"/>
                <w:id w:val="2081404428"/>
                <w:placeholder>
                  <w:docPart w:val="EF5CA86401BF45C2BC2997CA6B7A59C6"/>
                </w:placeholder>
              </w:sdtPr>
              <w:sdtEndPr/>
              <w:sdtContent>
                <w:r w:rsidR="009679DD" w:rsidRPr="0066629A">
                  <w:rPr>
                    <w:rFonts w:cs="Arial"/>
                    <w:szCs w:val="24"/>
                  </w:rPr>
                  <w:fldChar w:fldCharType="begin"/>
                </w:r>
                <w:r w:rsidR="001469D4" w:rsidRPr="0066629A">
                  <w:rPr>
                    <w:rFonts w:ascii="Arial" w:hAnsi="Arial" w:cs="Arial"/>
                    <w:szCs w:val="24"/>
                  </w:rPr>
                  <w:instrText>ADDIN CitaviPlaceholder{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}</w:instrText>
                </w:r>
                <w:r w:rsidR="009679DD" w:rsidRPr="0066629A">
                  <w:rPr>
                    <w:rFonts w:cs="Arial"/>
                    <w:szCs w:val="24"/>
                  </w:rPr>
                  <w:fldChar w:fldCharType="separate"/>
                </w:r>
                <w:r w:rsidR="001469D4" w:rsidRPr="0066629A">
                  <w:rPr>
                    <w:rFonts w:ascii="Arial" w:hAnsi="Arial" w:cs="Arial"/>
                    <w:szCs w:val="24"/>
                  </w:rPr>
                  <w:t>(Daughtry et al., 2000)</w:t>
                </w:r>
                <w:r w:rsidR="009679DD" w:rsidRPr="0066629A">
                  <w:rPr>
                    <w:rFonts w:cs="Arial"/>
                    <w:szCs w:val="24"/>
                  </w:rPr>
                  <w:fldChar w:fldCharType="end"/>
                </w:r>
              </w:sdtContent>
            </w:sdt>
          </w:p>
        </w:tc>
      </w:tr>
    </w:tbl>
    <w:p w:rsidR="001469D4" w:rsidRPr="0066629A" w:rsidRDefault="001469D4" w:rsidP="001469D4"/>
    <w:p w:rsidR="001469D4" w:rsidRPr="0066629A" w:rsidRDefault="001469D4" w:rsidP="001469D4">
      <w:r w:rsidRPr="0066629A">
        <w:t xml:space="preserve">Table S3: </w:t>
      </w:r>
      <w:proofErr w:type="spellStart"/>
      <w:r w:rsidRPr="0066629A">
        <w:t>Haralicks</w:t>
      </w:r>
      <w:proofErr w:type="spellEnd"/>
      <w:r w:rsidRPr="0066629A">
        <w:t xml:space="preserve"> texture features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1469D4" w:rsidRPr="0066629A" w:rsidTr="00362EF7">
        <w:tc>
          <w:tcPr>
            <w:tcW w:w="3119" w:type="dxa"/>
            <w:tcBorders>
              <w:top w:val="single" w:sz="4" w:space="0" w:color="auto"/>
              <w:bottom w:val="single" w:sz="4" w:space="0" w:color="auto"/>
            </w:tcBorders>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lastRenderedPageBreak/>
              <w:t>Texture feature</w:t>
            </w:r>
          </w:p>
        </w:tc>
        <w:tc>
          <w:tcPr>
            <w:tcW w:w="5953" w:type="dxa"/>
            <w:tcBorders>
              <w:top w:val="single" w:sz="4" w:space="0" w:color="auto"/>
              <w:bottom w:val="single" w:sz="4" w:space="0" w:color="auto"/>
            </w:tcBorders>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Explanation</w:t>
            </w:r>
          </w:p>
        </w:tc>
      </w:tr>
      <w:tr w:rsidR="001469D4" w:rsidRPr="0066629A" w:rsidTr="00362EF7">
        <w:tc>
          <w:tcPr>
            <w:tcW w:w="3119" w:type="dxa"/>
            <w:tcBorders>
              <w:top w:val="single" w:sz="4" w:space="0" w:color="auto"/>
            </w:tcBorders>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r w:rsidRPr="0066629A">
              <w:rPr>
                <w:rFonts w:ascii="Arial" w:hAnsi="Arial" w:cs="Arial"/>
                <w:szCs w:val="20"/>
              </w:rPr>
              <w:t>Energy</w:t>
            </w:r>
          </w:p>
        </w:tc>
        <w:tc>
          <w:tcPr>
            <w:tcW w:w="5953" w:type="dxa"/>
            <w:tcBorders>
              <w:top w:val="single" w:sz="4" w:space="0" w:color="auto"/>
            </w:tcBorders>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Measures the local steadiness of the grey levels</w:t>
            </w:r>
          </w:p>
        </w:tc>
      </w:tr>
      <w:tr w:rsidR="001469D4" w:rsidRPr="0066629A" w:rsidTr="00362EF7">
        <w:tc>
          <w:tcPr>
            <w:tcW w:w="3119" w:type="dxa"/>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r w:rsidRPr="0066629A">
              <w:rPr>
                <w:rFonts w:ascii="Arial" w:hAnsi="Arial" w:cs="Arial"/>
                <w:szCs w:val="20"/>
              </w:rPr>
              <w:t>Entropy</w:t>
            </w:r>
          </w:p>
        </w:tc>
        <w:tc>
          <w:tcPr>
            <w:tcW w:w="5953" w:type="dxa"/>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 xml:space="preserve">Measures randomness or degree of disorder </w:t>
            </w:r>
          </w:p>
        </w:tc>
      </w:tr>
      <w:tr w:rsidR="001469D4" w:rsidRPr="0066629A" w:rsidTr="00362EF7">
        <w:tc>
          <w:tcPr>
            <w:tcW w:w="3119" w:type="dxa"/>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r w:rsidRPr="0066629A">
              <w:rPr>
                <w:rFonts w:ascii="Arial" w:hAnsi="Arial" w:cs="Arial"/>
                <w:szCs w:val="20"/>
              </w:rPr>
              <w:t>Correlation</w:t>
            </w:r>
          </w:p>
        </w:tc>
        <w:tc>
          <w:tcPr>
            <w:tcW w:w="5953" w:type="dxa"/>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Shows the linear dependency of grey level values in the GLCM</w:t>
            </w:r>
          </w:p>
        </w:tc>
      </w:tr>
      <w:tr w:rsidR="001469D4" w:rsidRPr="0066629A" w:rsidTr="00362EF7">
        <w:tc>
          <w:tcPr>
            <w:tcW w:w="3119" w:type="dxa"/>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r w:rsidRPr="0066629A">
              <w:rPr>
                <w:rFonts w:ascii="Arial" w:hAnsi="Arial" w:cs="Arial"/>
                <w:szCs w:val="20"/>
              </w:rPr>
              <w:t>Inverse Difference Moment</w:t>
            </w:r>
          </w:p>
        </w:tc>
        <w:tc>
          <w:tcPr>
            <w:tcW w:w="5953" w:type="dxa"/>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Measures the local homogeneity</w:t>
            </w:r>
          </w:p>
        </w:tc>
      </w:tr>
      <w:tr w:rsidR="001469D4" w:rsidRPr="0066629A" w:rsidTr="00362EF7">
        <w:tc>
          <w:tcPr>
            <w:tcW w:w="3119" w:type="dxa"/>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r w:rsidRPr="0066629A">
              <w:rPr>
                <w:rFonts w:ascii="Arial" w:hAnsi="Arial" w:cs="Arial"/>
                <w:szCs w:val="20"/>
              </w:rPr>
              <w:t>Inertia</w:t>
            </w:r>
          </w:p>
        </w:tc>
        <w:tc>
          <w:tcPr>
            <w:tcW w:w="5953" w:type="dxa"/>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Measures the local contrast or amount of variations</w:t>
            </w:r>
          </w:p>
        </w:tc>
      </w:tr>
      <w:tr w:rsidR="001469D4" w:rsidRPr="0066629A" w:rsidTr="00362EF7">
        <w:tc>
          <w:tcPr>
            <w:tcW w:w="3119" w:type="dxa"/>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r w:rsidRPr="0066629A">
              <w:rPr>
                <w:rFonts w:ascii="Arial" w:hAnsi="Arial" w:cs="Arial"/>
                <w:szCs w:val="20"/>
              </w:rPr>
              <w:t>Cluster Shade</w:t>
            </w:r>
          </w:p>
        </w:tc>
        <w:tc>
          <w:tcPr>
            <w:tcW w:w="5953" w:type="dxa"/>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 xml:space="preserve">Measures </w:t>
            </w:r>
            <w:proofErr w:type="spellStart"/>
            <w:r w:rsidRPr="0066629A">
              <w:rPr>
                <w:rFonts w:ascii="Arial" w:hAnsi="Arial" w:cs="Arial"/>
                <w:szCs w:val="20"/>
              </w:rPr>
              <w:t>skewness</w:t>
            </w:r>
            <w:proofErr w:type="spellEnd"/>
            <w:r w:rsidRPr="0066629A">
              <w:rPr>
                <w:rFonts w:ascii="Arial" w:hAnsi="Arial" w:cs="Arial"/>
                <w:szCs w:val="20"/>
              </w:rPr>
              <w:t xml:space="preserve"> of the GLCM</w:t>
            </w:r>
          </w:p>
        </w:tc>
      </w:tr>
      <w:tr w:rsidR="001469D4" w:rsidRPr="0066629A" w:rsidTr="00362EF7">
        <w:tc>
          <w:tcPr>
            <w:tcW w:w="3119" w:type="dxa"/>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r w:rsidRPr="0066629A">
              <w:rPr>
                <w:rFonts w:ascii="Arial" w:hAnsi="Arial" w:cs="Arial"/>
                <w:szCs w:val="20"/>
              </w:rPr>
              <w:t>Cluster Prominence</w:t>
            </w:r>
          </w:p>
        </w:tc>
        <w:tc>
          <w:tcPr>
            <w:tcW w:w="5953" w:type="dxa"/>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Measures the asymmetry of the GLCM</w:t>
            </w:r>
          </w:p>
        </w:tc>
      </w:tr>
      <w:tr w:rsidR="001469D4" w:rsidRPr="0066629A" w:rsidTr="00362EF7">
        <w:tc>
          <w:tcPr>
            <w:tcW w:w="3119" w:type="dxa"/>
            <w:tcBorders>
              <w:bottom w:val="single" w:sz="4" w:space="0" w:color="auto"/>
            </w:tcBorders>
          </w:tcPr>
          <w:p w:rsidR="001469D4" w:rsidRPr="0066629A" w:rsidRDefault="001469D4" w:rsidP="001469D4">
            <w:pPr>
              <w:pStyle w:val="ListParagraph"/>
              <w:numPr>
                <w:ilvl w:val="0"/>
                <w:numId w:val="20"/>
              </w:numPr>
              <w:spacing w:before="240" w:after="0" w:line="276" w:lineRule="auto"/>
              <w:ind w:left="319" w:hanging="319"/>
              <w:rPr>
                <w:rFonts w:ascii="Arial" w:hAnsi="Arial" w:cs="Arial"/>
                <w:szCs w:val="20"/>
              </w:rPr>
            </w:pPr>
            <w:proofErr w:type="spellStart"/>
            <w:r w:rsidRPr="0066629A">
              <w:rPr>
                <w:rFonts w:ascii="Arial" w:hAnsi="Arial" w:cs="Arial"/>
                <w:szCs w:val="20"/>
              </w:rPr>
              <w:t>Haralick</w:t>
            </w:r>
            <w:proofErr w:type="spellEnd"/>
            <w:r w:rsidRPr="0066629A">
              <w:rPr>
                <w:rFonts w:ascii="Arial" w:hAnsi="Arial" w:cs="Arial"/>
                <w:szCs w:val="20"/>
              </w:rPr>
              <w:t xml:space="preserve"> Correlation</w:t>
            </w:r>
          </w:p>
        </w:tc>
        <w:tc>
          <w:tcPr>
            <w:tcW w:w="5953" w:type="dxa"/>
            <w:tcBorders>
              <w:bottom w:val="single" w:sz="4" w:space="0" w:color="auto"/>
            </w:tcBorders>
          </w:tcPr>
          <w:p w:rsidR="001469D4" w:rsidRPr="0066629A" w:rsidRDefault="001469D4" w:rsidP="00362EF7">
            <w:pPr>
              <w:spacing w:before="240" w:line="276" w:lineRule="auto"/>
              <w:rPr>
                <w:rFonts w:ascii="Arial" w:hAnsi="Arial" w:cs="Arial"/>
                <w:szCs w:val="20"/>
              </w:rPr>
            </w:pPr>
            <w:r w:rsidRPr="0066629A">
              <w:rPr>
                <w:rFonts w:ascii="Arial" w:hAnsi="Arial" w:cs="Arial"/>
                <w:szCs w:val="20"/>
              </w:rPr>
              <w:t>Shows the probability of two pixels with similar grey level</w:t>
            </w:r>
          </w:p>
        </w:tc>
      </w:tr>
    </w:tbl>
    <w:p w:rsidR="001469D4" w:rsidRPr="0066629A" w:rsidRDefault="001469D4" w:rsidP="001469D4"/>
    <w:p w:rsidR="001469D4" w:rsidRPr="000829ED" w:rsidRDefault="000829ED" w:rsidP="001469D4">
      <w:pPr>
        <w:rPr>
          <w:b/>
          <w:sz w:val="28"/>
          <w:szCs w:val="28"/>
        </w:rPr>
      </w:pPr>
      <w:r w:rsidRPr="000829ED">
        <w:rPr>
          <w:b/>
          <w:sz w:val="28"/>
          <w:szCs w:val="28"/>
        </w:rPr>
        <w:t>References</w:t>
      </w: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Chen, J. M. (1996). Evaluation of vegetation indices and a modified simple ratio for</w:t>
      </w:r>
    </w:p>
    <w:p w:rsid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boreal</w:t>
      </w:r>
      <w:proofErr w:type="gramEnd"/>
      <w:r w:rsidRPr="000829ED">
        <w:rPr>
          <w:rFonts w:ascii="Arial" w:hAnsi="Arial" w:cs="Arial"/>
          <w:sz w:val="22"/>
        </w:rPr>
        <w:t xml:space="preserve"> applications. Canadian J. Remote Sens. 22, 229–242.</w:t>
      </w:r>
    </w:p>
    <w:p w:rsid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proofErr w:type="spellStart"/>
      <w:r w:rsidRPr="000829ED">
        <w:rPr>
          <w:rFonts w:ascii="Arial" w:hAnsi="Arial" w:cs="Arial"/>
          <w:sz w:val="22"/>
        </w:rPr>
        <w:t>Daughtry</w:t>
      </w:r>
      <w:proofErr w:type="spellEnd"/>
      <w:r w:rsidRPr="000829ED">
        <w:rPr>
          <w:rFonts w:ascii="Arial" w:hAnsi="Arial" w:cs="Arial"/>
          <w:sz w:val="22"/>
        </w:rPr>
        <w:t xml:space="preserve">, C. S. T., Walthall, C. L., Kim, M. S., Brown, de </w:t>
      </w:r>
      <w:proofErr w:type="spellStart"/>
      <w:r w:rsidRPr="000829ED">
        <w:rPr>
          <w:rFonts w:ascii="Arial" w:hAnsi="Arial" w:cs="Arial"/>
          <w:sz w:val="22"/>
        </w:rPr>
        <w:t>Colstoun</w:t>
      </w:r>
      <w:proofErr w:type="spellEnd"/>
      <w:r w:rsidRPr="000829ED">
        <w:rPr>
          <w:rFonts w:ascii="Arial" w:hAnsi="Arial" w:cs="Arial"/>
          <w:sz w:val="22"/>
        </w:rPr>
        <w:t>, E., and</w:t>
      </w:r>
    </w:p>
    <w:p w:rsidR="000829ED" w:rsidRPr="000829ED" w:rsidRDefault="000829ED" w:rsidP="000829ED">
      <w:pPr>
        <w:autoSpaceDE w:val="0"/>
        <w:autoSpaceDN w:val="0"/>
        <w:adjustRightInd w:val="0"/>
        <w:spacing w:before="0" w:after="0"/>
        <w:rPr>
          <w:rFonts w:ascii="Arial" w:hAnsi="Arial" w:cs="Arial"/>
          <w:sz w:val="22"/>
        </w:rPr>
      </w:pPr>
      <w:proofErr w:type="spellStart"/>
      <w:r w:rsidRPr="000829ED">
        <w:rPr>
          <w:rFonts w:ascii="Arial" w:hAnsi="Arial" w:cs="Arial"/>
          <w:sz w:val="22"/>
        </w:rPr>
        <w:t>McMurtrey</w:t>
      </w:r>
      <w:proofErr w:type="spellEnd"/>
      <w:r w:rsidRPr="000829ED">
        <w:rPr>
          <w:rFonts w:ascii="Arial" w:hAnsi="Arial" w:cs="Arial"/>
          <w:sz w:val="22"/>
        </w:rPr>
        <w:t>, J. E. (2000). Estimating corn leaf chlorophyll concentration from</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leaf</w:t>
      </w:r>
      <w:proofErr w:type="gramEnd"/>
      <w:r w:rsidRPr="000829ED">
        <w:rPr>
          <w:rFonts w:ascii="Arial" w:hAnsi="Arial" w:cs="Arial"/>
          <w:sz w:val="22"/>
        </w:rPr>
        <w:t xml:space="preserve"> and canopy reflectance. Remote Sens. Environ. 74, 229–239. </w:t>
      </w:r>
      <w:proofErr w:type="spellStart"/>
      <w:proofErr w:type="gramStart"/>
      <w:r w:rsidRPr="000829ED">
        <w:rPr>
          <w:rFonts w:ascii="Arial" w:hAnsi="Arial" w:cs="Arial"/>
          <w:sz w:val="22"/>
        </w:rPr>
        <w:t>doi</w:t>
      </w:r>
      <w:proofErr w:type="spellEnd"/>
      <w:proofErr w:type="gramEnd"/>
      <w:r w:rsidRPr="000829ED">
        <w:rPr>
          <w:rFonts w:ascii="Arial" w:hAnsi="Arial" w:cs="Arial"/>
          <w:sz w:val="22"/>
        </w:rPr>
        <w:t>: 10.1016/</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s0034-4257(</w:t>
      </w:r>
      <w:proofErr w:type="gramEnd"/>
      <w:r w:rsidRPr="000829ED">
        <w:rPr>
          <w:rFonts w:ascii="Arial" w:hAnsi="Arial" w:cs="Arial"/>
          <w:sz w:val="22"/>
        </w:rPr>
        <w:t>00)00113-9</w:t>
      </w:r>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Fitzgerald, G., Rodriguez, D., and O’Leary, G. (2010).</w:t>
      </w:r>
      <w:proofErr w:type="gramEnd"/>
      <w:r w:rsidRPr="000829ED">
        <w:rPr>
          <w:rFonts w:ascii="Arial" w:hAnsi="Arial" w:cs="Arial"/>
          <w:sz w:val="22"/>
        </w:rPr>
        <w:t xml:space="preserve"> Measuring and predicting</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canopy</w:t>
      </w:r>
      <w:proofErr w:type="gramEnd"/>
      <w:r w:rsidRPr="000829ED">
        <w:rPr>
          <w:rFonts w:ascii="Arial" w:hAnsi="Arial" w:cs="Arial"/>
          <w:sz w:val="22"/>
        </w:rPr>
        <w:t xml:space="preserve"> nitrogen nutrition in wheat using a spectral index—the canopy</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chlorophyll</w:t>
      </w:r>
      <w:proofErr w:type="gramEnd"/>
      <w:r w:rsidRPr="000829ED">
        <w:rPr>
          <w:rFonts w:ascii="Arial" w:hAnsi="Arial" w:cs="Arial"/>
          <w:sz w:val="22"/>
        </w:rPr>
        <w:t xml:space="preserve"> content index (CCCI). Field Crops Res. 116, 318–324. </w:t>
      </w:r>
      <w:proofErr w:type="spellStart"/>
      <w:proofErr w:type="gramStart"/>
      <w:r w:rsidRPr="000829ED">
        <w:rPr>
          <w:rFonts w:ascii="Arial" w:hAnsi="Arial" w:cs="Arial"/>
          <w:sz w:val="22"/>
        </w:rPr>
        <w:t>doi</w:t>
      </w:r>
      <w:proofErr w:type="spellEnd"/>
      <w:proofErr w:type="gramEnd"/>
      <w:r w:rsidRPr="000829ED">
        <w:rPr>
          <w:rFonts w:ascii="Arial" w:hAnsi="Arial" w:cs="Arial"/>
          <w:sz w:val="22"/>
        </w:rPr>
        <w:t>: 10.1016/</w:t>
      </w: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j.fcr.2010.01.010</w:t>
      </w:r>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proofErr w:type="spellStart"/>
      <w:r w:rsidRPr="000829ED">
        <w:rPr>
          <w:rFonts w:ascii="Arial" w:hAnsi="Arial" w:cs="Arial"/>
          <w:sz w:val="22"/>
        </w:rPr>
        <w:t>Gitelson</w:t>
      </w:r>
      <w:proofErr w:type="spellEnd"/>
      <w:r w:rsidRPr="000829ED">
        <w:rPr>
          <w:rFonts w:ascii="Arial" w:hAnsi="Arial" w:cs="Arial"/>
          <w:sz w:val="22"/>
        </w:rPr>
        <w:t xml:space="preserve">, A. A., </w:t>
      </w:r>
      <w:proofErr w:type="spellStart"/>
      <w:r w:rsidRPr="000829ED">
        <w:rPr>
          <w:rFonts w:ascii="Arial" w:hAnsi="Arial" w:cs="Arial"/>
          <w:sz w:val="22"/>
        </w:rPr>
        <w:t>Vina</w:t>
      </w:r>
      <w:proofErr w:type="spellEnd"/>
      <w:r w:rsidRPr="000829ED">
        <w:rPr>
          <w:rFonts w:ascii="Arial" w:hAnsi="Arial" w:cs="Arial"/>
          <w:sz w:val="22"/>
        </w:rPr>
        <w:t xml:space="preserve">, A., </w:t>
      </w:r>
      <w:proofErr w:type="spellStart"/>
      <w:r w:rsidRPr="000829ED">
        <w:rPr>
          <w:rFonts w:ascii="Arial" w:hAnsi="Arial" w:cs="Arial"/>
          <w:sz w:val="22"/>
        </w:rPr>
        <w:t>Ciganda</w:t>
      </w:r>
      <w:proofErr w:type="spellEnd"/>
      <w:r w:rsidRPr="000829ED">
        <w:rPr>
          <w:rFonts w:ascii="Arial" w:hAnsi="Arial" w:cs="Arial"/>
          <w:sz w:val="22"/>
        </w:rPr>
        <w:t xml:space="preserve">, V., </w:t>
      </w:r>
      <w:proofErr w:type="spellStart"/>
      <w:r w:rsidRPr="000829ED">
        <w:rPr>
          <w:rFonts w:ascii="Arial" w:hAnsi="Arial" w:cs="Arial"/>
          <w:sz w:val="22"/>
        </w:rPr>
        <w:t>Rundquist</w:t>
      </w:r>
      <w:proofErr w:type="spellEnd"/>
      <w:r w:rsidRPr="000829ED">
        <w:rPr>
          <w:rFonts w:ascii="Arial" w:hAnsi="Arial" w:cs="Arial"/>
          <w:sz w:val="22"/>
        </w:rPr>
        <w:t xml:space="preserve">, D. C., and </w:t>
      </w:r>
      <w:proofErr w:type="spellStart"/>
      <w:r w:rsidRPr="000829ED">
        <w:rPr>
          <w:rFonts w:ascii="Arial" w:hAnsi="Arial" w:cs="Arial"/>
          <w:sz w:val="22"/>
        </w:rPr>
        <w:t>Arkebauer</w:t>
      </w:r>
      <w:proofErr w:type="spellEnd"/>
      <w:r w:rsidRPr="000829ED">
        <w:rPr>
          <w:rFonts w:ascii="Arial" w:hAnsi="Arial" w:cs="Arial"/>
          <w:sz w:val="22"/>
        </w:rPr>
        <w:t>, T. J. (2005).</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Remote estimation of canopy chlorophyll content in crops.</w:t>
      </w:r>
      <w:proofErr w:type="gramEnd"/>
      <w:r w:rsidRPr="000829ED">
        <w:rPr>
          <w:rFonts w:ascii="Arial" w:hAnsi="Arial" w:cs="Arial"/>
          <w:sz w:val="22"/>
        </w:rPr>
        <w:t xml:space="preserve"> </w:t>
      </w:r>
      <w:proofErr w:type="spellStart"/>
      <w:proofErr w:type="gramStart"/>
      <w:r w:rsidRPr="000829ED">
        <w:rPr>
          <w:rFonts w:ascii="Arial" w:hAnsi="Arial" w:cs="Arial"/>
          <w:sz w:val="22"/>
        </w:rPr>
        <w:t>Geophys</w:t>
      </w:r>
      <w:proofErr w:type="spellEnd"/>
      <w:r w:rsidRPr="000829ED">
        <w:rPr>
          <w:rFonts w:ascii="Arial" w:hAnsi="Arial" w:cs="Arial"/>
          <w:sz w:val="22"/>
        </w:rPr>
        <w:t>.</w:t>
      </w:r>
      <w:proofErr w:type="gramEnd"/>
      <w:r w:rsidRPr="000829ED">
        <w:rPr>
          <w:rFonts w:ascii="Arial" w:hAnsi="Arial" w:cs="Arial"/>
          <w:sz w:val="22"/>
        </w:rPr>
        <w:t xml:space="preserve"> Res. </w:t>
      </w:r>
      <w:proofErr w:type="spellStart"/>
      <w:r w:rsidRPr="000829ED">
        <w:rPr>
          <w:rFonts w:ascii="Arial" w:hAnsi="Arial" w:cs="Arial"/>
          <w:sz w:val="22"/>
        </w:rPr>
        <w:t>Lett</w:t>
      </w:r>
      <w:proofErr w:type="spellEnd"/>
      <w:r w:rsidRPr="000829ED">
        <w:rPr>
          <w:rFonts w:ascii="Arial" w:hAnsi="Arial" w:cs="Arial"/>
          <w:sz w:val="22"/>
        </w:rPr>
        <w:t>.</w:t>
      </w:r>
    </w:p>
    <w:p w:rsid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32:L08403.</w:t>
      </w:r>
    </w:p>
    <w:p w:rsidR="00A60EA3" w:rsidRDefault="00A60EA3" w:rsidP="000829ED">
      <w:pPr>
        <w:autoSpaceDE w:val="0"/>
        <w:autoSpaceDN w:val="0"/>
        <w:adjustRightInd w:val="0"/>
        <w:spacing w:before="0" w:after="0"/>
        <w:rPr>
          <w:rFonts w:ascii="Arial" w:hAnsi="Arial" w:cs="Arial"/>
          <w:sz w:val="22"/>
        </w:rPr>
      </w:pPr>
    </w:p>
    <w:p w:rsidR="00A60EA3" w:rsidRDefault="00A60EA3" w:rsidP="00A60EA3">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proofErr w:type="spellStart"/>
      <w:r w:rsidRPr="000829ED">
        <w:rPr>
          <w:rFonts w:ascii="Arial" w:hAnsi="Arial" w:cs="Arial"/>
          <w:sz w:val="22"/>
        </w:rPr>
        <w:t>Huete</w:t>
      </w:r>
      <w:proofErr w:type="spellEnd"/>
      <w:r w:rsidRPr="000829ED">
        <w:rPr>
          <w:rFonts w:ascii="Arial" w:hAnsi="Arial" w:cs="Arial"/>
          <w:sz w:val="22"/>
        </w:rPr>
        <w:t>, A. R. (1988). A soil-adjusted vegetation index (SAVI). Remote Sens. Environ.</w:t>
      </w:r>
    </w:p>
    <w:p w:rsid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 xml:space="preserve">25, 295–309. </w:t>
      </w:r>
      <w:proofErr w:type="spellStart"/>
      <w:proofErr w:type="gramStart"/>
      <w:r w:rsidRPr="000829ED">
        <w:rPr>
          <w:rFonts w:ascii="Arial" w:hAnsi="Arial" w:cs="Arial"/>
          <w:sz w:val="22"/>
        </w:rPr>
        <w:t>doi</w:t>
      </w:r>
      <w:proofErr w:type="spellEnd"/>
      <w:proofErr w:type="gramEnd"/>
      <w:r w:rsidRPr="000829ED">
        <w:rPr>
          <w:rFonts w:ascii="Arial" w:hAnsi="Arial" w:cs="Arial"/>
          <w:sz w:val="22"/>
        </w:rPr>
        <w:t>: 10.1016/0034-4257(88)90106-x</w:t>
      </w:r>
    </w:p>
    <w:p w:rsidR="00A60EA3" w:rsidRDefault="00A60EA3" w:rsidP="00A60EA3">
      <w:pPr>
        <w:autoSpaceDE w:val="0"/>
        <w:autoSpaceDN w:val="0"/>
        <w:adjustRightInd w:val="0"/>
        <w:spacing w:before="0" w:after="0"/>
        <w:rPr>
          <w:rFonts w:ascii="Arial" w:hAnsi="Arial" w:cs="Arial"/>
          <w:sz w:val="22"/>
        </w:rPr>
      </w:pPr>
    </w:p>
    <w:p w:rsidR="00A60EA3" w:rsidRPr="00A60EA3" w:rsidRDefault="00A60EA3" w:rsidP="00A60EA3">
      <w:pPr>
        <w:autoSpaceDE w:val="0"/>
        <w:autoSpaceDN w:val="0"/>
        <w:adjustRightInd w:val="0"/>
        <w:spacing w:before="0" w:after="0"/>
        <w:rPr>
          <w:rFonts w:ascii="Arial" w:hAnsi="Arial" w:cs="Arial"/>
          <w:sz w:val="22"/>
        </w:rPr>
      </w:pPr>
      <w:r w:rsidRPr="00A60EA3">
        <w:rPr>
          <w:rFonts w:ascii="Arial" w:hAnsi="Arial" w:cs="Arial"/>
          <w:sz w:val="22"/>
        </w:rPr>
        <w:t>Jordan, C. F. (1969). Derivation of leaf-area index from quality of light on the forest</w:t>
      </w:r>
    </w:p>
    <w:p w:rsidR="00A60EA3" w:rsidRPr="00A60EA3" w:rsidRDefault="00A60EA3" w:rsidP="00A60EA3">
      <w:pPr>
        <w:autoSpaceDE w:val="0"/>
        <w:autoSpaceDN w:val="0"/>
        <w:adjustRightInd w:val="0"/>
        <w:spacing w:before="0" w:after="0"/>
        <w:rPr>
          <w:rFonts w:ascii="Arial" w:hAnsi="Arial" w:cs="Arial"/>
          <w:sz w:val="22"/>
        </w:rPr>
      </w:pPr>
      <w:proofErr w:type="gramStart"/>
      <w:r w:rsidRPr="00A60EA3">
        <w:rPr>
          <w:rFonts w:ascii="Arial" w:hAnsi="Arial" w:cs="Arial"/>
          <w:sz w:val="22"/>
        </w:rPr>
        <w:t>floor</w:t>
      </w:r>
      <w:proofErr w:type="gramEnd"/>
      <w:r w:rsidRPr="00A60EA3">
        <w:rPr>
          <w:rFonts w:ascii="Arial" w:hAnsi="Arial" w:cs="Arial"/>
          <w:sz w:val="22"/>
        </w:rPr>
        <w:t xml:space="preserve">. Ecology 50, 663–666. </w:t>
      </w:r>
      <w:proofErr w:type="spellStart"/>
      <w:proofErr w:type="gramStart"/>
      <w:r w:rsidRPr="00A60EA3">
        <w:rPr>
          <w:rFonts w:ascii="Arial" w:hAnsi="Arial" w:cs="Arial"/>
          <w:sz w:val="22"/>
        </w:rPr>
        <w:t>doi</w:t>
      </w:r>
      <w:proofErr w:type="spellEnd"/>
      <w:proofErr w:type="gramEnd"/>
      <w:r w:rsidRPr="00A60EA3">
        <w:rPr>
          <w:rFonts w:ascii="Arial" w:hAnsi="Arial" w:cs="Arial"/>
          <w:sz w:val="22"/>
        </w:rPr>
        <w:t>: 10.2307/1936256</w:t>
      </w:r>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 xml:space="preserve">Qi, J., </w:t>
      </w:r>
      <w:proofErr w:type="spellStart"/>
      <w:r w:rsidRPr="000829ED">
        <w:rPr>
          <w:rFonts w:ascii="Arial" w:hAnsi="Arial" w:cs="Arial"/>
          <w:sz w:val="22"/>
        </w:rPr>
        <w:t>Chehbouni</w:t>
      </w:r>
      <w:proofErr w:type="spellEnd"/>
      <w:r w:rsidRPr="000829ED">
        <w:rPr>
          <w:rFonts w:ascii="Arial" w:hAnsi="Arial" w:cs="Arial"/>
          <w:sz w:val="22"/>
        </w:rPr>
        <w:t xml:space="preserve">, A., </w:t>
      </w:r>
      <w:proofErr w:type="spellStart"/>
      <w:r w:rsidRPr="000829ED">
        <w:rPr>
          <w:rFonts w:ascii="Arial" w:hAnsi="Arial" w:cs="Arial"/>
          <w:sz w:val="22"/>
        </w:rPr>
        <w:t>Huete</w:t>
      </w:r>
      <w:proofErr w:type="spellEnd"/>
      <w:r w:rsidRPr="000829ED">
        <w:rPr>
          <w:rFonts w:ascii="Arial" w:hAnsi="Arial" w:cs="Arial"/>
          <w:sz w:val="22"/>
        </w:rPr>
        <w:t xml:space="preserve">, A. R., Kerr, Y. H., and </w:t>
      </w:r>
      <w:proofErr w:type="spellStart"/>
      <w:r w:rsidRPr="000829ED">
        <w:rPr>
          <w:rFonts w:ascii="Arial" w:hAnsi="Arial" w:cs="Arial"/>
          <w:sz w:val="22"/>
        </w:rPr>
        <w:t>Sorooshian</w:t>
      </w:r>
      <w:proofErr w:type="spellEnd"/>
      <w:r w:rsidRPr="000829ED">
        <w:rPr>
          <w:rFonts w:ascii="Arial" w:hAnsi="Arial" w:cs="Arial"/>
          <w:sz w:val="22"/>
        </w:rPr>
        <w:t>, S. (1994). A</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modified</w:t>
      </w:r>
      <w:proofErr w:type="gramEnd"/>
      <w:r w:rsidRPr="000829ED">
        <w:rPr>
          <w:rFonts w:ascii="Arial" w:hAnsi="Arial" w:cs="Arial"/>
          <w:sz w:val="22"/>
        </w:rPr>
        <w:t xml:space="preserve"> soil adjusted vegetation index. Remote Sens. Environ. 48, 119–126.</w:t>
      </w:r>
    </w:p>
    <w:p w:rsidR="000829ED" w:rsidRDefault="000829ED" w:rsidP="000829ED">
      <w:pPr>
        <w:autoSpaceDE w:val="0"/>
        <w:autoSpaceDN w:val="0"/>
        <w:adjustRightInd w:val="0"/>
        <w:spacing w:before="0" w:after="0"/>
        <w:rPr>
          <w:rFonts w:ascii="Arial" w:hAnsi="Arial" w:cs="Arial"/>
          <w:sz w:val="22"/>
        </w:rPr>
      </w:pPr>
      <w:proofErr w:type="spellStart"/>
      <w:proofErr w:type="gramStart"/>
      <w:r w:rsidRPr="000829ED">
        <w:rPr>
          <w:rFonts w:ascii="Arial" w:hAnsi="Arial" w:cs="Arial"/>
          <w:sz w:val="22"/>
        </w:rPr>
        <w:t>doi</w:t>
      </w:r>
      <w:proofErr w:type="spellEnd"/>
      <w:proofErr w:type="gramEnd"/>
      <w:r w:rsidRPr="000829ED">
        <w:rPr>
          <w:rFonts w:ascii="Arial" w:hAnsi="Arial" w:cs="Arial"/>
          <w:sz w:val="22"/>
        </w:rPr>
        <w:t>: 10.1016/0034-4257(94)90134-1</w:t>
      </w:r>
    </w:p>
    <w:p w:rsidR="00A60EA3" w:rsidRPr="000829ED" w:rsidRDefault="00A60EA3"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proofErr w:type="spellStart"/>
      <w:proofErr w:type="gramStart"/>
      <w:r w:rsidRPr="000829ED">
        <w:rPr>
          <w:rFonts w:ascii="Arial" w:hAnsi="Arial" w:cs="Arial"/>
          <w:sz w:val="22"/>
        </w:rPr>
        <w:t>Roujean</w:t>
      </w:r>
      <w:proofErr w:type="spellEnd"/>
      <w:r w:rsidRPr="000829ED">
        <w:rPr>
          <w:rFonts w:ascii="Arial" w:hAnsi="Arial" w:cs="Arial"/>
          <w:sz w:val="22"/>
        </w:rPr>
        <w:t xml:space="preserve">, J.-L., and </w:t>
      </w:r>
      <w:proofErr w:type="spellStart"/>
      <w:r w:rsidRPr="000829ED">
        <w:rPr>
          <w:rFonts w:ascii="Arial" w:hAnsi="Arial" w:cs="Arial"/>
          <w:sz w:val="22"/>
        </w:rPr>
        <w:t>Breon</w:t>
      </w:r>
      <w:proofErr w:type="spellEnd"/>
      <w:r w:rsidRPr="000829ED">
        <w:rPr>
          <w:rFonts w:ascii="Arial" w:hAnsi="Arial" w:cs="Arial"/>
          <w:sz w:val="22"/>
        </w:rPr>
        <w:t>, F.-M.</w:t>
      </w:r>
      <w:proofErr w:type="gramEnd"/>
      <w:r w:rsidRPr="000829ED">
        <w:rPr>
          <w:rFonts w:ascii="Arial" w:hAnsi="Arial" w:cs="Arial"/>
          <w:sz w:val="22"/>
        </w:rPr>
        <w:t xml:space="preserve"> (1995). Estimating PAR absorbed by vegetation</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from</w:t>
      </w:r>
      <w:proofErr w:type="gramEnd"/>
      <w:r w:rsidRPr="000829ED">
        <w:rPr>
          <w:rFonts w:ascii="Arial" w:hAnsi="Arial" w:cs="Arial"/>
          <w:sz w:val="22"/>
        </w:rPr>
        <w:t xml:space="preserve"> bidirectional reflectance measurements. Remote Sens. Environ. 51, 375–</w:t>
      </w: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 xml:space="preserve">384. </w:t>
      </w:r>
      <w:proofErr w:type="spellStart"/>
      <w:proofErr w:type="gramStart"/>
      <w:r w:rsidRPr="000829ED">
        <w:rPr>
          <w:rFonts w:ascii="Arial" w:hAnsi="Arial" w:cs="Arial"/>
          <w:sz w:val="22"/>
        </w:rPr>
        <w:t>doi</w:t>
      </w:r>
      <w:proofErr w:type="spellEnd"/>
      <w:proofErr w:type="gramEnd"/>
      <w:r w:rsidRPr="000829ED">
        <w:rPr>
          <w:rFonts w:ascii="Arial" w:hAnsi="Arial" w:cs="Arial"/>
          <w:sz w:val="22"/>
        </w:rPr>
        <w:t>: 10.1016/0034-4257(94)00114-3</w:t>
      </w:r>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 xml:space="preserve">Rouse, J. W., </w:t>
      </w:r>
      <w:proofErr w:type="spellStart"/>
      <w:r w:rsidRPr="000829ED">
        <w:rPr>
          <w:rFonts w:ascii="Arial" w:hAnsi="Arial" w:cs="Arial"/>
          <w:sz w:val="22"/>
        </w:rPr>
        <w:t>Haase</w:t>
      </w:r>
      <w:proofErr w:type="spellEnd"/>
      <w:r w:rsidRPr="000829ED">
        <w:rPr>
          <w:rFonts w:ascii="Arial" w:hAnsi="Arial" w:cs="Arial"/>
          <w:sz w:val="22"/>
        </w:rPr>
        <w:t xml:space="preserve">, R. H., Schell, A., and </w:t>
      </w:r>
      <w:proofErr w:type="spellStart"/>
      <w:r w:rsidRPr="000829ED">
        <w:rPr>
          <w:rFonts w:ascii="Arial" w:hAnsi="Arial" w:cs="Arial"/>
          <w:sz w:val="22"/>
        </w:rPr>
        <w:t>Deering</w:t>
      </w:r>
      <w:proofErr w:type="spellEnd"/>
      <w:r w:rsidRPr="000829ED">
        <w:rPr>
          <w:rFonts w:ascii="Arial" w:hAnsi="Arial" w:cs="Arial"/>
          <w:sz w:val="22"/>
        </w:rPr>
        <w:t>, D. W. (1974). “Monitoring</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vegetation</w:t>
      </w:r>
      <w:proofErr w:type="gramEnd"/>
      <w:r w:rsidRPr="000829ED">
        <w:rPr>
          <w:rFonts w:ascii="Arial" w:hAnsi="Arial" w:cs="Arial"/>
          <w:sz w:val="22"/>
        </w:rPr>
        <w:t xml:space="preserve"> systems in the great plains with ERTS,” in Proceedings of the Goddard</w:t>
      </w: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 xml:space="preserve">Space Flight Center 3d ERTS-1 </w:t>
      </w:r>
      <w:proofErr w:type="spellStart"/>
      <w:r w:rsidRPr="000829ED">
        <w:rPr>
          <w:rFonts w:ascii="Arial" w:hAnsi="Arial" w:cs="Arial"/>
          <w:sz w:val="22"/>
        </w:rPr>
        <w:t>Symp</w:t>
      </w:r>
      <w:proofErr w:type="spellEnd"/>
      <w:r w:rsidRPr="000829ED">
        <w:rPr>
          <w:rFonts w:ascii="Arial" w:hAnsi="Arial" w:cs="Arial"/>
          <w:sz w:val="22"/>
        </w:rPr>
        <w:t>, (Washington, DC: NASA).</w:t>
      </w:r>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Tucker, C. J. (1979). Red and photographic infrared linear combinations for</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monitoring</w:t>
      </w:r>
      <w:proofErr w:type="gramEnd"/>
      <w:r w:rsidRPr="000829ED">
        <w:rPr>
          <w:rFonts w:ascii="Arial" w:hAnsi="Arial" w:cs="Arial"/>
          <w:sz w:val="22"/>
        </w:rPr>
        <w:t xml:space="preserve"> vegetation. Remote Sens. Environ. 8, 127–150. </w:t>
      </w:r>
      <w:proofErr w:type="spellStart"/>
      <w:proofErr w:type="gramStart"/>
      <w:r w:rsidRPr="000829ED">
        <w:rPr>
          <w:rFonts w:ascii="Arial" w:hAnsi="Arial" w:cs="Arial"/>
          <w:sz w:val="22"/>
        </w:rPr>
        <w:t>doi</w:t>
      </w:r>
      <w:proofErr w:type="spellEnd"/>
      <w:proofErr w:type="gramEnd"/>
      <w:r w:rsidRPr="000829ED">
        <w:rPr>
          <w:rFonts w:ascii="Arial" w:hAnsi="Arial" w:cs="Arial"/>
          <w:sz w:val="22"/>
        </w:rPr>
        <w:t>: 10.1016/0034-</w:t>
      </w:r>
    </w:p>
    <w:p w:rsidR="000829ED" w:rsidRPr="000829ED" w:rsidRDefault="000829ED" w:rsidP="000829ED">
      <w:pPr>
        <w:autoSpaceDE w:val="0"/>
        <w:autoSpaceDN w:val="0"/>
        <w:adjustRightInd w:val="0"/>
        <w:spacing w:before="0" w:after="0"/>
        <w:rPr>
          <w:rFonts w:ascii="Arial" w:hAnsi="Arial" w:cs="Arial"/>
          <w:sz w:val="22"/>
        </w:rPr>
      </w:pPr>
      <w:r w:rsidRPr="000829ED">
        <w:rPr>
          <w:rFonts w:ascii="Arial" w:hAnsi="Arial" w:cs="Arial"/>
          <w:sz w:val="22"/>
        </w:rPr>
        <w:t>4257(79)90013-0</w:t>
      </w:r>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0829ED">
      <w:pPr>
        <w:autoSpaceDE w:val="0"/>
        <w:autoSpaceDN w:val="0"/>
        <w:adjustRightInd w:val="0"/>
        <w:spacing w:before="0" w:after="0"/>
        <w:rPr>
          <w:rFonts w:ascii="Arial" w:hAnsi="Arial" w:cs="Arial"/>
          <w:sz w:val="22"/>
        </w:rPr>
      </w:pPr>
      <w:proofErr w:type="spellStart"/>
      <w:proofErr w:type="gramStart"/>
      <w:r w:rsidRPr="000829ED">
        <w:rPr>
          <w:rFonts w:ascii="Arial" w:hAnsi="Arial" w:cs="Arial"/>
          <w:sz w:val="22"/>
        </w:rPr>
        <w:t>Vincini</w:t>
      </w:r>
      <w:proofErr w:type="spellEnd"/>
      <w:r w:rsidRPr="000829ED">
        <w:rPr>
          <w:rFonts w:ascii="Arial" w:hAnsi="Arial" w:cs="Arial"/>
          <w:sz w:val="22"/>
        </w:rPr>
        <w:t xml:space="preserve">, M., </w:t>
      </w:r>
      <w:proofErr w:type="spellStart"/>
      <w:r w:rsidRPr="000829ED">
        <w:rPr>
          <w:rFonts w:ascii="Arial" w:hAnsi="Arial" w:cs="Arial"/>
          <w:sz w:val="22"/>
        </w:rPr>
        <w:t>Frazzi</w:t>
      </w:r>
      <w:proofErr w:type="spellEnd"/>
      <w:r w:rsidRPr="000829ED">
        <w:rPr>
          <w:rFonts w:ascii="Arial" w:hAnsi="Arial" w:cs="Arial"/>
          <w:sz w:val="22"/>
        </w:rPr>
        <w:t xml:space="preserve">, E., and </w:t>
      </w:r>
      <w:proofErr w:type="spellStart"/>
      <w:r w:rsidRPr="000829ED">
        <w:rPr>
          <w:rFonts w:ascii="Arial" w:hAnsi="Arial" w:cs="Arial"/>
          <w:sz w:val="22"/>
        </w:rPr>
        <w:t>D’Alessio</w:t>
      </w:r>
      <w:proofErr w:type="spellEnd"/>
      <w:r w:rsidRPr="000829ED">
        <w:rPr>
          <w:rFonts w:ascii="Arial" w:hAnsi="Arial" w:cs="Arial"/>
          <w:sz w:val="22"/>
        </w:rPr>
        <w:t>, P. (2008).</w:t>
      </w:r>
      <w:proofErr w:type="gramEnd"/>
      <w:r w:rsidRPr="000829ED">
        <w:rPr>
          <w:rFonts w:ascii="Arial" w:hAnsi="Arial" w:cs="Arial"/>
          <w:sz w:val="22"/>
        </w:rPr>
        <w:t xml:space="preserve"> </w:t>
      </w:r>
      <w:proofErr w:type="gramStart"/>
      <w:r w:rsidRPr="000829ED">
        <w:rPr>
          <w:rFonts w:ascii="Arial" w:hAnsi="Arial" w:cs="Arial"/>
          <w:sz w:val="22"/>
        </w:rPr>
        <w:t>A broad-band</w:t>
      </w:r>
      <w:proofErr w:type="gramEnd"/>
      <w:r w:rsidRPr="000829ED">
        <w:rPr>
          <w:rFonts w:ascii="Arial" w:hAnsi="Arial" w:cs="Arial"/>
          <w:sz w:val="22"/>
        </w:rPr>
        <w:t xml:space="preserve"> leaf chlorophyll</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vegetation</w:t>
      </w:r>
      <w:proofErr w:type="gramEnd"/>
      <w:r w:rsidRPr="000829ED">
        <w:rPr>
          <w:rFonts w:ascii="Arial" w:hAnsi="Arial" w:cs="Arial"/>
          <w:sz w:val="22"/>
        </w:rPr>
        <w:t xml:space="preserve"> index at the can</w:t>
      </w:r>
      <w:bookmarkStart w:id="0" w:name="_GoBack"/>
      <w:bookmarkEnd w:id="0"/>
      <w:r w:rsidRPr="000829ED">
        <w:rPr>
          <w:rFonts w:ascii="Arial" w:hAnsi="Arial" w:cs="Arial"/>
          <w:sz w:val="22"/>
        </w:rPr>
        <w:t xml:space="preserve">opy scale. Precision Agric. 9, 303–319. </w:t>
      </w:r>
      <w:proofErr w:type="spellStart"/>
      <w:proofErr w:type="gramStart"/>
      <w:r w:rsidRPr="000829ED">
        <w:rPr>
          <w:rFonts w:ascii="Arial" w:hAnsi="Arial" w:cs="Arial"/>
          <w:sz w:val="22"/>
        </w:rPr>
        <w:t>doi</w:t>
      </w:r>
      <w:proofErr w:type="spellEnd"/>
      <w:proofErr w:type="gramEnd"/>
      <w:r w:rsidRPr="000829ED">
        <w:rPr>
          <w:rFonts w:ascii="Arial" w:hAnsi="Arial" w:cs="Arial"/>
          <w:sz w:val="22"/>
        </w:rPr>
        <w:t>: 10.1007/</w:t>
      </w:r>
    </w:p>
    <w:p w:rsidR="000829ED" w:rsidRPr="000829ED" w:rsidRDefault="000829ED" w:rsidP="000829ED">
      <w:pPr>
        <w:autoSpaceDE w:val="0"/>
        <w:autoSpaceDN w:val="0"/>
        <w:adjustRightInd w:val="0"/>
        <w:spacing w:before="0" w:after="0"/>
        <w:rPr>
          <w:rFonts w:ascii="Arial" w:hAnsi="Arial" w:cs="Arial"/>
          <w:sz w:val="22"/>
        </w:rPr>
      </w:pPr>
      <w:proofErr w:type="gramStart"/>
      <w:r w:rsidRPr="000829ED">
        <w:rPr>
          <w:rFonts w:ascii="Arial" w:hAnsi="Arial" w:cs="Arial"/>
          <w:sz w:val="22"/>
        </w:rPr>
        <w:t>s11119-008-9075-z</w:t>
      </w:r>
      <w:proofErr w:type="gramEnd"/>
    </w:p>
    <w:p w:rsidR="000829ED" w:rsidRPr="000829ED" w:rsidRDefault="000829ED" w:rsidP="000829ED">
      <w:pPr>
        <w:autoSpaceDE w:val="0"/>
        <w:autoSpaceDN w:val="0"/>
        <w:adjustRightInd w:val="0"/>
        <w:spacing w:before="0" w:after="0"/>
        <w:rPr>
          <w:rFonts w:ascii="Arial" w:hAnsi="Arial" w:cs="Arial"/>
          <w:sz w:val="22"/>
        </w:rPr>
      </w:pPr>
    </w:p>
    <w:p w:rsidR="000829ED" w:rsidRPr="000829ED" w:rsidRDefault="000829ED" w:rsidP="001469D4">
      <w:pPr>
        <w:rPr>
          <w:b/>
        </w:rPr>
      </w:pPr>
    </w:p>
    <w:sectPr w:rsidR="000829ED" w:rsidRPr="000829ED"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D9" w:rsidRDefault="002B1AD9" w:rsidP="00117666">
      <w:pPr>
        <w:spacing w:after="0"/>
      </w:pPr>
      <w:r>
        <w:separator/>
      </w:r>
    </w:p>
  </w:endnote>
  <w:endnote w:type="continuationSeparator" w:id="0">
    <w:p w:rsidR="002B1AD9" w:rsidRDefault="002B1AD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A60EA3">
    <w:pPr>
      <w:rPr>
        <w:color w:val="C00000"/>
        <w:szCs w:val="24"/>
      </w:rPr>
    </w:pPr>
    <w:r>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214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9679DD">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A60EA3">
                  <w:rPr>
                    <w:noProof/>
                    <w:color w:val="000000" w:themeColor="text1"/>
                    <w:szCs w:val="40"/>
                  </w:rPr>
                  <w:t>4</w:t>
                </w:r>
                <w:r w:rsidRPr="00577C4C">
                  <w:rPr>
                    <w:color w:val="000000" w:themeColor="text1"/>
                    <w:szCs w:val="40"/>
                  </w:rPr>
                  <w:fldChar w:fldCharType="end"/>
                </w:r>
              </w:p>
            </w:txbxContent>
          </v:textbox>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577C4C" w:rsidRDefault="00A60EA3">
    <w:pPr>
      <w:rPr>
        <w:b/>
        <w:sz w:val="20"/>
        <w:szCs w:val="24"/>
      </w:rPr>
    </w:pPr>
    <w:r>
      <w:rPr>
        <w:noProof/>
        <w:lang w:val="en-GB" w:eastAsia="en-GB"/>
      </w:rPr>
      <w:pict>
        <v:shapetype id="_x0000_t202" coordsize="21600,21600" o:spt="202" path="m,l,21600r21600,l21600,xe">
          <v:stroke joinstyle="miter"/>
          <v:path gradientshapeok="t" o:connecttype="rect"/>
        </v:shapetype>
        <v:shape id="Text Box 56" o:spid="_x0000_s4097" type="#_x0000_t202" style="position:absolute;margin-left:214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9679DD">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A60EA3">
                  <w:rPr>
                    <w:noProof/>
                    <w:color w:val="000000" w:themeColor="text1"/>
                    <w:szCs w:val="40"/>
                  </w:rPr>
                  <w:t>5</w:t>
                </w:r>
                <w:r w:rsidRPr="00577C4C">
                  <w:rPr>
                    <w:color w:val="000000" w:themeColor="text1"/>
                    <w:szCs w:val="40"/>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D9" w:rsidRDefault="002B1AD9" w:rsidP="00117666">
      <w:pPr>
        <w:spacing w:after="0"/>
      </w:pPr>
      <w:r>
        <w:separator/>
      </w:r>
    </w:p>
  </w:footnote>
  <w:footnote w:type="continuationSeparator" w:id="0">
    <w:p w:rsidR="002B1AD9" w:rsidRDefault="002B1AD9"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6A" w:rsidRDefault="0093429D" w:rsidP="0093429D">
    <w:r w:rsidRPr="005A1D84">
      <w:rPr>
        <w:b/>
        <w:noProof/>
        <w:color w:val="A6A6A6" w:themeColor="background1" w:themeShade="A6"/>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CD0EAB"/>
    <w:multiLevelType w:val="hybridMultilevel"/>
    <w:tmpl w:val="EEDE4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FE82CD1"/>
    <w:multiLevelType w:val="multilevel"/>
    <w:tmpl w:val="FCC0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attachedTemplate r:id="rId1"/>
  <w:defaultTabStop w:val="720"/>
  <w:evenAndOddHeaders/>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D20B5"/>
    <w:rsid w:val="0001436A"/>
    <w:rsid w:val="00034304"/>
    <w:rsid w:val="00035434"/>
    <w:rsid w:val="00052A14"/>
    <w:rsid w:val="00077D53"/>
    <w:rsid w:val="000829ED"/>
    <w:rsid w:val="00105FD9"/>
    <w:rsid w:val="00117666"/>
    <w:rsid w:val="001469D4"/>
    <w:rsid w:val="001549D3"/>
    <w:rsid w:val="00160065"/>
    <w:rsid w:val="00177D84"/>
    <w:rsid w:val="00267D18"/>
    <w:rsid w:val="00274347"/>
    <w:rsid w:val="002868E2"/>
    <w:rsid w:val="002869C3"/>
    <w:rsid w:val="002932A0"/>
    <w:rsid w:val="002936E4"/>
    <w:rsid w:val="002B1AD9"/>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6629A"/>
    <w:rsid w:val="006820B1"/>
    <w:rsid w:val="006B7D14"/>
    <w:rsid w:val="00701727"/>
    <w:rsid w:val="0070566C"/>
    <w:rsid w:val="00714C50"/>
    <w:rsid w:val="00725A7D"/>
    <w:rsid w:val="007501BE"/>
    <w:rsid w:val="00790BB3"/>
    <w:rsid w:val="00796634"/>
    <w:rsid w:val="007C206C"/>
    <w:rsid w:val="00817DD6"/>
    <w:rsid w:val="0083759F"/>
    <w:rsid w:val="00885156"/>
    <w:rsid w:val="009151AA"/>
    <w:rsid w:val="0093429D"/>
    <w:rsid w:val="00943573"/>
    <w:rsid w:val="00964134"/>
    <w:rsid w:val="009679DD"/>
    <w:rsid w:val="00970F7D"/>
    <w:rsid w:val="00972E99"/>
    <w:rsid w:val="00994A3D"/>
    <w:rsid w:val="009C2B12"/>
    <w:rsid w:val="00A174D9"/>
    <w:rsid w:val="00A60EA3"/>
    <w:rsid w:val="00A92B2A"/>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03AF5"/>
    <w:rsid w:val="00E52377"/>
    <w:rsid w:val="00E537AD"/>
    <w:rsid w:val="00E64E17"/>
    <w:rsid w:val="00E866C9"/>
    <w:rsid w:val="00EA3D3C"/>
    <w:rsid w:val="00EC090A"/>
    <w:rsid w:val="00ED20B5"/>
    <w:rsid w:val="00F46900"/>
    <w:rsid w:val="00F61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98855636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5CA86401BF45C2BC2997CA6B7A59C6"/>
        <w:category>
          <w:name w:val="General"/>
          <w:gallery w:val="placeholder"/>
        </w:category>
        <w:types>
          <w:type w:val="bbPlcHdr"/>
        </w:types>
        <w:behaviors>
          <w:behavior w:val="content"/>
        </w:behaviors>
        <w:guid w:val="{F1FF0666-A0B6-4A2A-A76C-DAF078BF45AE}"/>
      </w:docPartPr>
      <w:docPartBody>
        <w:p w:rsidR="00906DFC" w:rsidRDefault="00513874" w:rsidP="00513874">
          <w:pPr>
            <w:pStyle w:val="EF5CA86401BF45C2BC2997CA6B7A59C6"/>
          </w:pPr>
          <w:r w:rsidRPr="005B54CD">
            <w:rPr>
              <w:rStyle w:val="PlaceholderText"/>
            </w:rPr>
            <w:t>Klicken oder tippen Sie hier, um Text einzugeben.</w:t>
          </w:r>
        </w:p>
      </w:docPartBody>
    </w:docPart>
    <w:docPart>
      <w:docPartPr>
        <w:name w:val="26D45B09E4704805B5182737F59705A2"/>
        <w:category>
          <w:name w:val="General"/>
          <w:gallery w:val="placeholder"/>
        </w:category>
        <w:types>
          <w:type w:val="bbPlcHdr"/>
        </w:types>
        <w:behaviors>
          <w:behavior w:val="content"/>
        </w:behaviors>
        <w:guid w:val="{D1ACAD83-CC82-40C0-B2CB-1655B4ABF051}"/>
      </w:docPartPr>
      <w:docPartBody>
        <w:p w:rsidR="00906DFC" w:rsidRDefault="00513874" w:rsidP="00513874">
          <w:pPr>
            <w:pStyle w:val="26D45B09E4704805B5182737F59705A2"/>
          </w:pPr>
          <w:r w:rsidRPr="005B54CD">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2"/>
  </w:compat>
  <w:rsids>
    <w:rsidRoot w:val="00513874"/>
    <w:rsid w:val="001C24A7"/>
    <w:rsid w:val="00422A5F"/>
    <w:rsid w:val="00513874"/>
    <w:rsid w:val="008E0D25"/>
    <w:rsid w:val="00906DFC"/>
    <w:rsid w:val="00FE6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874"/>
    <w:rPr>
      <w:color w:val="808080"/>
    </w:rPr>
  </w:style>
  <w:style w:type="paragraph" w:customStyle="1" w:styleId="EF5CA86401BF45C2BC2997CA6B7A59C6">
    <w:name w:val="EF5CA86401BF45C2BC2997CA6B7A59C6"/>
    <w:rsid w:val="00513874"/>
  </w:style>
  <w:style w:type="paragraph" w:customStyle="1" w:styleId="26D45B09E4704805B5182737F59705A2">
    <w:name w:val="26D45B09E4704805B5182737F59705A2"/>
    <w:rsid w:val="005138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C0C900-9814-48A8-A080-A6B1F119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9</TotalTime>
  <Pages>5</Pages>
  <Words>8184</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Ramya Elavarasu</cp:lastModifiedBy>
  <cp:revision>9</cp:revision>
  <cp:lastPrinted>2013-10-03T12:51:00Z</cp:lastPrinted>
  <dcterms:created xsi:type="dcterms:W3CDTF">2020-07-22T09:25:00Z</dcterms:created>
  <dcterms:modified xsi:type="dcterms:W3CDTF">2021-01-16T15:09:00Z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http://www.zotero.org/styles/frontiers</vt:lpwstr>
  </property>
  <property fmtid="{D5CDD505-2E9C-101B-9397-08002B2CF9AE}" pid="11" name="Mendeley Recent Style Name 4_1">
    <vt:lpwstr>Frontiers journals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http://www.zotero.org/styles/remote-sensing</vt:lpwstr>
  </property>
  <property fmtid="{D5CDD505-2E9C-101B-9397-08002B2CF9AE}" pid="21" name="Mendeley Recent Style Name 9_1">
    <vt:lpwstr>Remote Sensing</vt:lpwstr>
  </property>
  <property fmtid="{D5CDD505-2E9C-101B-9397-08002B2CF9AE}" pid="22" name="Mendeley Document_1">
    <vt:lpwstr>True</vt:lpwstr>
  </property>
  <property fmtid="{D5CDD505-2E9C-101B-9397-08002B2CF9AE}" pid="23" name="Mendeley Unique User Id_1">
    <vt:lpwstr>0ac0d6a6-0bb9-3e8b-b40c-90563efd5256</vt:lpwstr>
  </property>
  <property fmtid="{D5CDD505-2E9C-101B-9397-08002B2CF9AE}" pid="24" name="Mendeley Citation Style_1">
    <vt:lpwstr>http://www.zotero.org/styles/frontiers</vt:lpwstr>
  </property>
</Properties>
</file>