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70C1C" w14:textId="38D32347" w:rsidR="008201F9" w:rsidRPr="00873572" w:rsidRDefault="008201F9" w:rsidP="008201F9">
      <w:pPr>
        <w:rPr>
          <w:rFonts w:cs="Times New Roman"/>
          <w:color w:val="000000" w:themeColor="text1"/>
          <w:szCs w:val="24"/>
        </w:rPr>
      </w:pPr>
      <w:r w:rsidRPr="00873572">
        <w:rPr>
          <w:rFonts w:cs="Times New Roman"/>
          <w:color w:val="000000" w:themeColor="text1"/>
          <w:szCs w:val="24"/>
          <w:lang w:eastAsia="zh-CN"/>
        </w:rPr>
        <w:t>Table S</w:t>
      </w:r>
      <w:r w:rsidR="005E1C47">
        <w:rPr>
          <w:rFonts w:cs="Times New Roman"/>
          <w:color w:val="000000" w:themeColor="text1"/>
          <w:szCs w:val="24"/>
          <w:lang w:eastAsia="zh-CN"/>
        </w:rPr>
        <w:t>1</w:t>
      </w:r>
      <w:r w:rsidRPr="00873572">
        <w:rPr>
          <w:rFonts w:cs="Times New Roman"/>
          <w:color w:val="000000" w:themeColor="text1"/>
          <w:szCs w:val="24"/>
          <w:lang w:eastAsia="zh-CN"/>
        </w:rPr>
        <w:t>. Subject demographic information and survey results. FMI indicated Freiburg Mindfulness Inventory; MAAS indicated Day-to-day experience survey. Recruited subjects are all the subjects recruited in this study, and analyzed subjects are subjects that subjects included in the quantitative analysis after performing the outlier exclusion procedure (see Methods)</w:t>
      </w:r>
      <w:r>
        <w:rPr>
          <w:rFonts w:cs="Times New Roman"/>
          <w:color w:val="000000" w:themeColor="text1"/>
          <w:szCs w:val="24"/>
          <w:lang w:eastAsia="zh-CN"/>
        </w:rPr>
        <w:t xml:space="preserve">. The age, FMI result, MAAS result in this table </w:t>
      </w:r>
      <w:r>
        <w:rPr>
          <w:rFonts w:cs="Times New Roman"/>
          <w:color w:val="000000" w:themeColor="text1"/>
          <w:szCs w:val="24"/>
          <w:lang w:eastAsia="zh-CN"/>
        </w:rPr>
        <w:t>is</w:t>
      </w:r>
      <w:r>
        <w:rPr>
          <w:rFonts w:cs="Times New Roman"/>
          <w:color w:val="000000" w:themeColor="text1"/>
          <w:szCs w:val="24"/>
          <w:lang w:eastAsia="zh-CN"/>
        </w:rPr>
        <w:t xml:space="preserve"> obtained after excluding outliers.</w:t>
      </w:r>
    </w:p>
    <w:tbl>
      <w:tblPr>
        <w:tblStyle w:val="TableGrid"/>
        <w:tblW w:w="9522" w:type="dxa"/>
        <w:jc w:val="center"/>
        <w:tblLook w:val="04A0" w:firstRow="1" w:lastRow="0" w:firstColumn="1" w:lastColumn="0" w:noHBand="0" w:noVBand="1"/>
      </w:tblPr>
      <w:tblGrid>
        <w:gridCol w:w="2425"/>
        <w:gridCol w:w="3870"/>
        <w:gridCol w:w="3227"/>
      </w:tblGrid>
      <w:tr w:rsidR="008201F9" w:rsidRPr="00873572" w14:paraId="294FE818" w14:textId="77777777" w:rsidTr="00745F63">
        <w:trPr>
          <w:trHeight w:val="411"/>
          <w:jc w:val="center"/>
        </w:trPr>
        <w:tc>
          <w:tcPr>
            <w:tcW w:w="2425" w:type="dxa"/>
          </w:tcPr>
          <w:p w14:paraId="0DE4F1FD" w14:textId="77777777" w:rsidR="008201F9" w:rsidRPr="00873572" w:rsidRDefault="008201F9" w:rsidP="00745F63">
            <w:pPr>
              <w:jc w:val="both"/>
              <w:rPr>
                <w:rFonts w:cs="Times New Roman"/>
                <w:color w:val="000000" w:themeColor="text1"/>
                <w:sz w:val="22"/>
              </w:rPr>
            </w:pPr>
          </w:p>
        </w:tc>
        <w:tc>
          <w:tcPr>
            <w:tcW w:w="3870" w:type="dxa"/>
          </w:tcPr>
          <w:p w14:paraId="232430E8" w14:textId="77777777" w:rsidR="008201F9" w:rsidRPr="00873572" w:rsidRDefault="008201F9" w:rsidP="00745F63">
            <w:pPr>
              <w:jc w:val="both"/>
              <w:rPr>
                <w:rFonts w:cs="Times New Roman"/>
                <w:color w:val="000000" w:themeColor="text1"/>
                <w:sz w:val="22"/>
              </w:rPr>
            </w:pPr>
            <w:r w:rsidRPr="00873572">
              <w:rPr>
                <w:rFonts w:cs="Times New Roman"/>
                <w:color w:val="000000" w:themeColor="text1"/>
                <w:sz w:val="22"/>
              </w:rPr>
              <w:t>Meditator (16 recruited, 14 analyzed)</w:t>
            </w:r>
          </w:p>
        </w:tc>
        <w:tc>
          <w:tcPr>
            <w:tcW w:w="3227" w:type="dxa"/>
          </w:tcPr>
          <w:p w14:paraId="3E74FE63" w14:textId="77777777" w:rsidR="008201F9" w:rsidRPr="00873572" w:rsidRDefault="008201F9" w:rsidP="00745F63">
            <w:pPr>
              <w:jc w:val="both"/>
              <w:rPr>
                <w:rFonts w:cs="Times New Roman"/>
                <w:color w:val="000000" w:themeColor="text1"/>
                <w:sz w:val="22"/>
              </w:rPr>
            </w:pPr>
            <w:r w:rsidRPr="00873572">
              <w:rPr>
                <w:rFonts w:cs="Times New Roman"/>
                <w:color w:val="000000" w:themeColor="text1"/>
                <w:sz w:val="22"/>
              </w:rPr>
              <w:t>Control (19 recruited, 15 analyzed)</w:t>
            </w:r>
          </w:p>
        </w:tc>
      </w:tr>
      <w:tr w:rsidR="008201F9" w:rsidRPr="00873572" w14:paraId="1322C482" w14:textId="77777777" w:rsidTr="00745F63">
        <w:trPr>
          <w:trHeight w:val="574"/>
          <w:jc w:val="center"/>
        </w:trPr>
        <w:tc>
          <w:tcPr>
            <w:tcW w:w="2425" w:type="dxa"/>
          </w:tcPr>
          <w:p w14:paraId="7987A92C" w14:textId="77777777" w:rsidR="008201F9" w:rsidRPr="00873572" w:rsidRDefault="008201F9" w:rsidP="00745F63">
            <w:pPr>
              <w:jc w:val="both"/>
              <w:rPr>
                <w:rFonts w:cs="Times New Roman"/>
                <w:color w:val="000000" w:themeColor="text1"/>
                <w:sz w:val="22"/>
              </w:rPr>
            </w:pPr>
            <w:r w:rsidRPr="00873572">
              <w:rPr>
                <w:rFonts w:cs="Times New Roman"/>
                <w:color w:val="000000" w:themeColor="text1"/>
                <w:sz w:val="22"/>
              </w:rPr>
              <w:t>Demographics (Number)</w:t>
            </w:r>
          </w:p>
        </w:tc>
        <w:tc>
          <w:tcPr>
            <w:tcW w:w="3870" w:type="dxa"/>
          </w:tcPr>
          <w:p w14:paraId="6471EF9F" w14:textId="77777777" w:rsidR="008201F9" w:rsidRPr="00873572" w:rsidRDefault="008201F9" w:rsidP="00745F63">
            <w:pPr>
              <w:jc w:val="both"/>
              <w:rPr>
                <w:rFonts w:cs="Times New Roman"/>
                <w:color w:val="000000" w:themeColor="text1"/>
                <w:sz w:val="22"/>
              </w:rPr>
            </w:pPr>
            <w:r w:rsidRPr="00873572">
              <w:rPr>
                <w:color w:val="000000" w:themeColor="text1"/>
                <w:sz w:val="22"/>
              </w:rPr>
              <w:t xml:space="preserve">Recruited: </w:t>
            </w:r>
            <w:proofErr w:type="gramStart"/>
            <w:r w:rsidRPr="00873572">
              <w:rPr>
                <w:rFonts w:cs="Times New Roman"/>
                <w:color w:val="000000" w:themeColor="text1"/>
                <w:sz w:val="22"/>
              </w:rPr>
              <w:t>White(</w:t>
            </w:r>
            <w:proofErr w:type="gramEnd"/>
            <w:r w:rsidRPr="00873572">
              <w:rPr>
                <w:rFonts w:cs="Times New Roman"/>
                <w:color w:val="000000" w:themeColor="text1"/>
                <w:sz w:val="22"/>
              </w:rPr>
              <w:t>12), Black(1), Asian(2), White/Indian(1)</w:t>
            </w:r>
          </w:p>
          <w:p w14:paraId="0202A3AC" w14:textId="77777777" w:rsidR="008201F9" w:rsidRPr="00873572" w:rsidRDefault="008201F9" w:rsidP="00745F63">
            <w:pPr>
              <w:jc w:val="both"/>
              <w:rPr>
                <w:rFonts w:cs="Times New Roman"/>
                <w:color w:val="000000" w:themeColor="text1"/>
                <w:sz w:val="22"/>
              </w:rPr>
            </w:pPr>
            <w:r w:rsidRPr="00873572">
              <w:rPr>
                <w:rFonts w:cs="Times New Roman"/>
                <w:color w:val="000000" w:themeColor="text1"/>
                <w:sz w:val="22"/>
              </w:rPr>
              <w:t xml:space="preserve">Analyzed: </w:t>
            </w:r>
            <w:proofErr w:type="gramStart"/>
            <w:r w:rsidRPr="00873572">
              <w:rPr>
                <w:rFonts w:cs="Times New Roman"/>
                <w:color w:val="000000" w:themeColor="text1"/>
                <w:sz w:val="22"/>
              </w:rPr>
              <w:t>White(</w:t>
            </w:r>
            <w:proofErr w:type="gramEnd"/>
            <w:r w:rsidRPr="00873572">
              <w:rPr>
                <w:rFonts w:cs="Times New Roman"/>
                <w:color w:val="000000" w:themeColor="text1"/>
                <w:sz w:val="22"/>
              </w:rPr>
              <w:t>10), Black(1), Asian(2), White/Indian(1)</w:t>
            </w:r>
          </w:p>
        </w:tc>
        <w:tc>
          <w:tcPr>
            <w:tcW w:w="3227" w:type="dxa"/>
          </w:tcPr>
          <w:p w14:paraId="3A4DA918" w14:textId="77777777" w:rsidR="008201F9" w:rsidRPr="00873572" w:rsidRDefault="008201F9" w:rsidP="00745F63">
            <w:pPr>
              <w:jc w:val="both"/>
              <w:rPr>
                <w:rFonts w:cs="Times New Roman"/>
                <w:color w:val="000000" w:themeColor="text1"/>
                <w:sz w:val="22"/>
              </w:rPr>
            </w:pPr>
            <w:r w:rsidRPr="00873572">
              <w:rPr>
                <w:color w:val="000000" w:themeColor="text1"/>
                <w:sz w:val="22"/>
              </w:rPr>
              <w:t xml:space="preserve">Recruited: </w:t>
            </w:r>
            <w:proofErr w:type="gramStart"/>
            <w:r w:rsidRPr="00873572">
              <w:rPr>
                <w:rFonts w:cs="Times New Roman"/>
                <w:color w:val="000000" w:themeColor="text1"/>
                <w:sz w:val="22"/>
              </w:rPr>
              <w:t>White(</w:t>
            </w:r>
            <w:proofErr w:type="gramEnd"/>
            <w:r w:rsidRPr="00873572">
              <w:rPr>
                <w:rFonts w:cs="Times New Roman"/>
                <w:color w:val="000000" w:themeColor="text1"/>
                <w:sz w:val="22"/>
              </w:rPr>
              <w:t>13), Black(2), Asian(3), Hispanic(1)</w:t>
            </w:r>
          </w:p>
          <w:p w14:paraId="505CCC9F" w14:textId="77777777" w:rsidR="008201F9" w:rsidRPr="00873572" w:rsidRDefault="008201F9" w:rsidP="00745F63">
            <w:pPr>
              <w:jc w:val="both"/>
              <w:rPr>
                <w:rFonts w:cs="Times New Roman"/>
                <w:color w:val="000000" w:themeColor="text1"/>
                <w:sz w:val="22"/>
              </w:rPr>
            </w:pPr>
            <w:r w:rsidRPr="00873572">
              <w:rPr>
                <w:color w:val="000000" w:themeColor="text1"/>
                <w:sz w:val="22"/>
              </w:rPr>
              <w:t xml:space="preserve">Analyzed: </w:t>
            </w:r>
            <w:proofErr w:type="gramStart"/>
            <w:r w:rsidRPr="00873572">
              <w:rPr>
                <w:rFonts w:cs="Times New Roman"/>
                <w:color w:val="000000" w:themeColor="text1"/>
                <w:sz w:val="22"/>
              </w:rPr>
              <w:t>White(</w:t>
            </w:r>
            <w:proofErr w:type="gramEnd"/>
            <w:r w:rsidRPr="00873572">
              <w:rPr>
                <w:rFonts w:cs="Times New Roman"/>
                <w:color w:val="000000" w:themeColor="text1"/>
                <w:sz w:val="22"/>
              </w:rPr>
              <w:t>9), Black(2), Asian(3), Hispanic(1)</w:t>
            </w:r>
          </w:p>
        </w:tc>
      </w:tr>
      <w:tr w:rsidR="008201F9" w:rsidRPr="00873572" w14:paraId="061FEAF1" w14:textId="77777777" w:rsidTr="00745F63">
        <w:trPr>
          <w:trHeight w:val="411"/>
          <w:jc w:val="center"/>
        </w:trPr>
        <w:tc>
          <w:tcPr>
            <w:tcW w:w="2425" w:type="dxa"/>
          </w:tcPr>
          <w:p w14:paraId="37D9736A" w14:textId="77777777" w:rsidR="008201F9" w:rsidRPr="00873572" w:rsidRDefault="008201F9" w:rsidP="00745F63">
            <w:pPr>
              <w:jc w:val="both"/>
              <w:rPr>
                <w:rFonts w:cs="Times New Roman"/>
                <w:color w:val="000000" w:themeColor="text1"/>
                <w:sz w:val="22"/>
              </w:rPr>
            </w:pPr>
            <w:r w:rsidRPr="00873572">
              <w:rPr>
                <w:rFonts w:cs="Times New Roman"/>
                <w:color w:val="000000" w:themeColor="text1"/>
                <w:sz w:val="22"/>
              </w:rPr>
              <w:t>Age (±</w:t>
            </w:r>
            <w:r w:rsidRPr="00873572">
              <w:rPr>
                <w:color w:val="000000" w:themeColor="text1"/>
                <w:sz w:val="22"/>
              </w:rPr>
              <w:t xml:space="preserve"> std</w:t>
            </w:r>
            <w:r w:rsidRPr="00873572">
              <w:rPr>
                <w:rFonts w:cs="Times New Roman"/>
                <w:color w:val="000000" w:themeColor="text1"/>
                <w:sz w:val="22"/>
              </w:rPr>
              <w:t xml:space="preserve">) </w:t>
            </w:r>
          </w:p>
          <w:p w14:paraId="2C2D6839" w14:textId="77777777" w:rsidR="008201F9" w:rsidRPr="00873572" w:rsidRDefault="008201F9" w:rsidP="00745F63">
            <w:pPr>
              <w:jc w:val="both"/>
              <w:rPr>
                <w:rFonts w:cs="Times New Roman"/>
                <w:color w:val="000000" w:themeColor="text1"/>
                <w:sz w:val="22"/>
              </w:rPr>
            </w:pPr>
            <w:r w:rsidRPr="00873572">
              <w:rPr>
                <w:rFonts w:cs="Times New Roman"/>
                <w:color w:val="000000" w:themeColor="text1"/>
                <w:sz w:val="22"/>
              </w:rPr>
              <w:t>(analyzed subjects only)</w:t>
            </w:r>
          </w:p>
        </w:tc>
        <w:tc>
          <w:tcPr>
            <w:tcW w:w="3870" w:type="dxa"/>
          </w:tcPr>
          <w:p w14:paraId="65042DD1" w14:textId="77777777" w:rsidR="008201F9" w:rsidRPr="00873572" w:rsidRDefault="008201F9" w:rsidP="00745F63">
            <w:pPr>
              <w:jc w:val="both"/>
              <w:rPr>
                <w:rFonts w:cs="Times New Roman"/>
                <w:color w:val="000000" w:themeColor="text1"/>
                <w:sz w:val="22"/>
              </w:rPr>
            </w:pPr>
            <w:r w:rsidRPr="00873572">
              <w:rPr>
                <w:rFonts w:cs="Times New Roman"/>
                <w:color w:val="000000" w:themeColor="text1"/>
                <w:sz w:val="22"/>
              </w:rPr>
              <w:t>38.5 ± 15.7</w:t>
            </w:r>
          </w:p>
        </w:tc>
        <w:tc>
          <w:tcPr>
            <w:tcW w:w="3227" w:type="dxa"/>
          </w:tcPr>
          <w:p w14:paraId="6C5EA655" w14:textId="77777777" w:rsidR="008201F9" w:rsidRPr="00873572" w:rsidRDefault="008201F9" w:rsidP="00745F63">
            <w:pPr>
              <w:jc w:val="both"/>
              <w:rPr>
                <w:rFonts w:cs="Times New Roman"/>
                <w:color w:val="000000" w:themeColor="text1"/>
                <w:sz w:val="22"/>
              </w:rPr>
            </w:pPr>
            <w:r w:rsidRPr="00873572">
              <w:rPr>
                <w:rFonts w:cs="Times New Roman"/>
                <w:color w:val="000000" w:themeColor="text1"/>
                <w:sz w:val="22"/>
              </w:rPr>
              <w:t>25.6 ± 9.4</w:t>
            </w:r>
          </w:p>
        </w:tc>
      </w:tr>
      <w:tr w:rsidR="008201F9" w:rsidRPr="00873572" w14:paraId="1AE4B0DA" w14:textId="77777777" w:rsidTr="00745F63">
        <w:trPr>
          <w:trHeight w:val="411"/>
          <w:jc w:val="center"/>
        </w:trPr>
        <w:tc>
          <w:tcPr>
            <w:tcW w:w="2425" w:type="dxa"/>
          </w:tcPr>
          <w:p w14:paraId="1184CDEF" w14:textId="77777777" w:rsidR="008201F9" w:rsidRPr="00873572" w:rsidRDefault="008201F9" w:rsidP="00745F63">
            <w:pPr>
              <w:jc w:val="both"/>
              <w:rPr>
                <w:rFonts w:cs="Times New Roman"/>
                <w:color w:val="000000" w:themeColor="text1"/>
                <w:sz w:val="22"/>
              </w:rPr>
            </w:pPr>
            <w:r w:rsidRPr="00873572">
              <w:rPr>
                <w:rFonts w:cs="Times New Roman"/>
                <w:color w:val="000000" w:themeColor="text1"/>
                <w:sz w:val="22"/>
              </w:rPr>
              <w:t>Gender</w:t>
            </w:r>
          </w:p>
        </w:tc>
        <w:tc>
          <w:tcPr>
            <w:tcW w:w="3870" w:type="dxa"/>
          </w:tcPr>
          <w:p w14:paraId="2EDD0E03" w14:textId="77777777" w:rsidR="008201F9" w:rsidRPr="00873572" w:rsidRDefault="008201F9" w:rsidP="00745F63">
            <w:pPr>
              <w:jc w:val="both"/>
              <w:rPr>
                <w:color w:val="000000" w:themeColor="text1"/>
                <w:sz w:val="22"/>
              </w:rPr>
            </w:pPr>
            <w:r w:rsidRPr="00873572">
              <w:rPr>
                <w:color w:val="000000" w:themeColor="text1"/>
                <w:sz w:val="22"/>
              </w:rPr>
              <w:t>Recruited: F = 6, M = 10</w:t>
            </w:r>
          </w:p>
          <w:p w14:paraId="716F47CD" w14:textId="77777777" w:rsidR="008201F9" w:rsidRPr="00873572" w:rsidRDefault="008201F9" w:rsidP="00745F63">
            <w:pPr>
              <w:jc w:val="both"/>
              <w:rPr>
                <w:color w:val="000000" w:themeColor="text1"/>
                <w:sz w:val="22"/>
              </w:rPr>
            </w:pPr>
            <w:r w:rsidRPr="00873572">
              <w:rPr>
                <w:color w:val="000000" w:themeColor="text1"/>
                <w:sz w:val="22"/>
              </w:rPr>
              <w:t>Analyzed: F = 6, M = 8</w:t>
            </w:r>
          </w:p>
        </w:tc>
        <w:tc>
          <w:tcPr>
            <w:tcW w:w="3227" w:type="dxa"/>
          </w:tcPr>
          <w:p w14:paraId="552284F3" w14:textId="77777777" w:rsidR="008201F9" w:rsidRPr="00873572" w:rsidRDefault="008201F9" w:rsidP="00745F63">
            <w:pPr>
              <w:jc w:val="both"/>
              <w:rPr>
                <w:color w:val="000000" w:themeColor="text1"/>
                <w:sz w:val="22"/>
                <w:lang w:eastAsia="zh-CN"/>
              </w:rPr>
            </w:pPr>
            <w:r w:rsidRPr="00873572">
              <w:rPr>
                <w:color w:val="000000" w:themeColor="text1"/>
                <w:sz w:val="22"/>
              </w:rPr>
              <w:t xml:space="preserve">Recruited: F </w:t>
            </w:r>
            <w:r w:rsidRPr="00873572">
              <w:rPr>
                <w:color w:val="000000" w:themeColor="text1"/>
                <w:sz w:val="22"/>
                <w:lang w:eastAsia="zh-CN"/>
              </w:rPr>
              <w:t xml:space="preserve">= </w:t>
            </w:r>
            <w:r w:rsidRPr="00873572">
              <w:rPr>
                <w:color w:val="000000" w:themeColor="text1"/>
                <w:sz w:val="22"/>
              </w:rPr>
              <w:t>14</w:t>
            </w:r>
            <w:r w:rsidRPr="00873572">
              <w:rPr>
                <w:color w:val="000000" w:themeColor="text1"/>
                <w:sz w:val="22"/>
                <w:lang w:eastAsia="zh-CN"/>
              </w:rPr>
              <w:t>, M = 5</w:t>
            </w:r>
          </w:p>
          <w:p w14:paraId="28533353" w14:textId="77777777" w:rsidR="008201F9" w:rsidRPr="00873572" w:rsidRDefault="008201F9" w:rsidP="00745F63">
            <w:pPr>
              <w:jc w:val="both"/>
              <w:rPr>
                <w:color w:val="000000" w:themeColor="text1"/>
                <w:sz w:val="22"/>
                <w:lang w:eastAsia="zh-CN"/>
              </w:rPr>
            </w:pPr>
            <w:r w:rsidRPr="00873572">
              <w:rPr>
                <w:color w:val="000000" w:themeColor="text1"/>
                <w:sz w:val="22"/>
                <w:lang w:eastAsia="zh-CN"/>
              </w:rPr>
              <w:t>Analyzed: F = 11, M = 4</w:t>
            </w:r>
          </w:p>
        </w:tc>
      </w:tr>
      <w:tr w:rsidR="008201F9" w:rsidRPr="00873572" w14:paraId="03F4B92A" w14:textId="77777777" w:rsidTr="00745F63">
        <w:trPr>
          <w:trHeight w:val="411"/>
          <w:jc w:val="center"/>
        </w:trPr>
        <w:tc>
          <w:tcPr>
            <w:tcW w:w="2425" w:type="dxa"/>
          </w:tcPr>
          <w:p w14:paraId="5261496D" w14:textId="77777777" w:rsidR="008201F9" w:rsidRPr="00873572" w:rsidRDefault="008201F9" w:rsidP="00745F63">
            <w:pPr>
              <w:jc w:val="both"/>
              <w:rPr>
                <w:rFonts w:cs="Times New Roman"/>
                <w:color w:val="000000" w:themeColor="text1"/>
                <w:sz w:val="22"/>
              </w:rPr>
            </w:pPr>
            <w:r w:rsidRPr="00873572">
              <w:rPr>
                <w:rFonts w:cs="Times New Roman"/>
                <w:color w:val="000000" w:themeColor="text1"/>
                <w:sz w:val="22"/>
              </w:rPr>
              <w:t xml:space="preserve">FMI result (± </w:t>
            </w:r>
            <w:r w:rsidRPr="00873572">
              <w:rPr>
                <w:color w:val="000000" w:themeColor="text1"/>
                <w:sz w:val="22"/>
              </w:rPr>
              <w:t>std</w:t>
            </w:r>
            <w:r w:rsidRPr="00873572">
              <w:rPr>
                <w:rFonts w:cs="Times New Roman"/>
                <w:color w:val="000000" w:themeColor="text1"/>
                <w:sz w:val="22"/>
              </w:rPr>
              <w:t xml:space="preserve">) </w:t>
            </w:r>
          </w:p>
          <w:p w14:paraId="794AB735" w14:textId="77777777" w:rsidR="008201F9" w:rsidRPr="00873572" w:rsidRDefault="008201F9" w:rsidP="00745F63">
            <w:pPr>
              <w:jc w:val="both"/>
              <w:rPr>
                <w:rFonts w:cs="Times New Roman"/>
                <w:color w:val="000000" w:themeColor="text1"/>
                <w:sz w:val="22"/>
              </w:rPr>
            </w:pPr>
            <w:r w:rsidRPr="00873572">
              <w:rPr>
                <w:rFonts w:cs="Times New Roman"/>
                <w:color w:val="000000" w:themeColor="text1"/>
                <w:sz w:val="22"/>
              </w:rPr>
              <w:t>(analyzed subjects only)</w:t>
            </w:r>
          </w:p>
        </w:tc>
        <w:tc>
          <w:tcPr>
            <w:tcW w:w="3870" w:type="dxa"/>
          </w:tcPr>
          <w:p w14:paraId="42635993" w14:textId="77777777" w:rsidR="008201F9" w:rsidRPr="00873572" w:rsidRDefault="008201F9" w:rsidP="00745F63">
            <w:pPr>
              <w:jc w:val="both"/>
              <w:rPr>
                <w:rFonts w:cs="Times New Roman"/>
                <w:color w:val="000000" w:themeColor="text1"/>
                <w:sz w:val="22"/>
              </w:rPr>
            </w:pPr>
            <w:r>
              <w:rPr>
                <w:rFonts w:cs="Times New Roman"/>
                <w:color w:val="000000" w:themeColor="text1"/>
                <w:sz w:val="22"/>
              </w:rPr>
              <w:t>44.5</w:t>
            </w:r>
            <w:r w:rsidRPr="00873572">
              <w:rPr>
                <w:rFonts w:cs="Times New Roman"/>
                <w:color w:val="000000" w:themeColor="text1"/>
                <w:sz w:val="22"/>
              </w:rPr>
              <w:t xml:space="preserve"> ±</w:t>
            </w:r>
            <w:r w:rsidRPr="00873572">
              <w:rPr>
                <w:color w:val="000000" w:themeColor="text1"/>
                <w:sz w:val="22"/>
              </w:rPr>
              <w:t xml:space="preserve"> </w:t>
            </w:r>
            <w:r>
              <w:rPr>
                <w:rFonts w:cs="Times New Roman"/>
                <w:color w:val="000000" w:themeColor="text1"/>
                <w:sz w:val="22"/>
              </w:rPr>
              <w:t>4.5</w:t>
            </w:r>
          </w:p>
        </w:tc>
        <w:tc>
          <w:tcPr>
            <w:tcW w:w="3227" w:type="dxa"/>
          </w:tcPr>
          <w:p w14:paraId="787036D6" w14:textId="77777777" w:rsidR="008201F9" w:rsidRPr="00873572" w:rsidRDefault="008201F9" w:rsidP="00745F63">
            <w:pPr>
              <w:jc w:val="both"/>
              <w:rPr>
                <w:rFonts w:cs="Times New Roman"/>
                <w:color w:val="000000" w:themeColor="text1"/>
                <w:sz w:val="22"/>
              </w:rPr>
            </w:pPr>
            <w:r w:rsidRPr="00873572">
              <w:rPr>
                <w:rFonts w:cs="Times New Roman"/>
                <w:color w:val="000000" w:themeColor="text1"/>
                <w:sz w:val="22"/>
              </w:rPr>
              <w:t>3</w:t>
            </w:r>
            <w:r>
              <w:rPr>
                <w:rFonts w:cs="Times New Roman"/>
                <w:color w:val="000000" w:themeColor="text1"/>
                <w:sz w:val="22"/>
              </w:rPr>
              <w:t>6.6</w:t>
            </w:r>
            <w:r w:rsidRPr="00873572">
              <w:rPr>
                <w:rFonts w:cs="Times New Roman"/>
                <w:color w:val="000000" w:themeColor="text1"/>
                <w:sz w:val="22"/>
              </w:rPr>
              <w:t xml:space="preserve"> ± 6</w:t>
            </w:r>
            <w:r>
              <w:rPr>
                <w:rFonts w:cs="Times New Roman"/>
                <w:color w:val="000000" w:themeColor="text1"/>
                <w:sz w:val="22"/>
              </w:rPr>
              <w:t>.7</w:t>
            </w:r>
          </w:p>
        </w:tc>
      </w:tr>
      <w:tr w:rsidR="008201F9" w:rsidRPr="00873572" w14:paraId="16F86447" w14:textId="77777777" w:rsidTr="00745F63">
        <w:trPr>
          <w:trHeight w:val="405"/>
          <w:jc w:val="center"/>
        </w:trPr>
        <w:tc>
          <w:tcPr>
            <w:tcW w:w="2425" w:type="dxa"/>
          </w:tcPr>
          <w:p w14:paraId="5E7038D4" w14:textId="77777777" w:rsidR="008201F9" w:rsidRPr="00873572" w:rsidRDefault="008201F9" w:rsidP="00745F63">
            <w:pPr>
              <w:jc w:val="both"/>
              <w:rPr>
                <w:rFonts w:cs="Times New Roman"/>
                <w:color w:val="000000" w:themeColor="text1"/>
                <w:sz w:val="22"/>
              </w:rPr>
            </w:pPr>
            <w:r w:rsidRPr="00873572">
              <w:rPr>
                <w:rFonts w:cs="Times New Roman"/>
                <w:color w:val="000000" w:themeColor="text1"/>
                <w:sz w:val="22"/>
              </w:rPr>
              <w:t>MAAS result (±</w:t>
            </w:r>
            <w:r w:rsidRPr="00873572">
              <w:rPr>
                <w:color w:val="000000" w:themeColor="text1"/>
                <w:sz w:val="22"/>
              </w:rPr>
              <w:t xml:space="preserve"> std</w:t>
            </w:r>
            <w:r w:rsidRPr="00873572">
              <w:rPr>
                <w:rFonts w:cs="Times New Roman"/>
                <w:color w:val="000000" w:themeColor="text1"/>
                <w:sz w:val="22"/>
              </w:rPr>
              <w:t xml:space="preserve">) </w:t>
            </w:r>
          </w:p>
          <w:p w14:paraId="1240FC2D" w14:textId="77777777" w:rsidR="008201F9" w:rsidRPr="00873572" w:rsidRDefault="008201F9" w:rsidP="00745F63">
            <w:pPr>
              <w:jc w:val="both"/>
              <w:rPr>
                <w:rFonts w:cs="Times New Roman"/>
                <w:color w:val="000000" w:themeColor="text1"/>
                <w:sz w:val="22"/>
              </w:rPr>
            </w:pPr>
            <w:r w:rsidRPr="00873572">
              <w:rPr>
                <w:rFonts w:cs="Times New Roman"/>
                <w:color w:val="000000" w:themeColor="text1"/>
                <w:sz w:val="22"/>
              </w:rPr>
              <w:t>(analyzed subjects only)</w:t>
            </w:r>
          </w:p>
        </w:tc>
        <w:tc>
          <w:tcPr>
            <w:tcW w:w="3870" w:type="dxa"/>
          </w:tcPr>
          <w:p w14:paraId="6217180C" w14:textId="77777777" w:rsidR="008201F9" w:rsidRPr="00873572" w:rsidRDefault="008201F9" w:rsidP="00745F63">
            <w:pPr>
              <w:jc w:val="both"/>
              <w:rPr>
                <w:rFonts w:cs="Times New Roman"/>
                <w:color w:val="000000" w:themeColor="text1"/>
                <w:sz w:val="22"/>
              </w:rPr>
            </w:pPr>
            <w:r w:rsidRPr="00873572">
              <w:rPr>
                <w:rFonts w:cs="Times New Roman"/>
                <w:color w:val="000000" w:themeColor="text1"/>
                <w:sz w:val="22"/>
              </w:rPr>
              <w:t>4.</w:t>
            </w:r>
            <w:r>
              <w:rPr>
                <w:rFonts w:cs="Times New Roman"/>
                <w:color w:val="000000" w:themeColor="text1"/>
                <w:sz w:val="22"/>
              </w:rPr>
              <w:t>42</w:t>
            </w:r>
            <w:r w:rsidRPr="00873572">
              <w:rPr>
                <w:rFonts w:cs="Times New Roman"/>
                <w:color w:val="000000" w:themeColor="text1"/>
                <w:sz w:val="22"/>
              </w:rPr>
              <w:t xml:space="preserve"> ±</w:t>
            </w:r>
            <w:r w:rsidRPr="00873572">
              <w:rPr>
                <w:color w:val="000000" w:themeColor="text1"/>
                <w:sz w:val="22"/>
              </w:rPr>
              <w:t xml:space="preserve"> </w:t>
            </w:r>
            <w:r w:rsidRPr="00873572">
              <w:rPr>
                <w:rFonts w:cs="Times New Roman"/>
                <w:color w:val="000000" w:themeColor="text1"/>
                <w:sz w:val="22"/>
              </w:rPr>
              <w:t>0.8</w:t>
            </w:r>
            <w:r>
              <w:rPr>
                <w:rFonts w:cs="Times New Roman"/>
                <w:color w:val="000000" w:themeColor="text1"/>
                <w:sz w:val="22"/>
              </w:rPr>
              <w:t>1</w:t>
            </w:r>
          </w:p>
        </w:tc>
        <w:tc>
          <w:tcPr>
            <w:tcW w:w="3227" w:type="dxa"/>
          </w:tcPr>
          <w:p w14:paraId="2B026C10" w14:textId="77777777" w:rsidR="008201F9" w:rsidRPr="00873572" w:rsidRDefault="008201F9" w:rsidP="00745F63">
            <w:pPr>
              <w:jc w:val="both"/>
              <w:rPr>
                <w:rFonts w:cs="Times New Roman"/>
                <w:color w:val="000000" w:themeColor="text1"/>
                <w:sz w:val="22"/>
              </w:rPr>
            </w:pPr>
            <w:r w:rsidRPr="00873572">
              <w:rPr>
                <w:rFonts w:cs="Times New Roman"/>
                <w:color w:val="000000" w:themeColor="text1"/>
                <w:sz w:val="22"/>
              </w:rPr>
              <w:t>3.7</w:t>
            </w:r>
            <w:r>
              <w:rPr>
                <w:rFonts w:cs="Times New Roman"/>
                <w:color w:val="000000" w:themeColor="text1"/>
                <w:sz w:val="22"/>
              </w:rPr>
              <w:t>3</w:t>
            </w:r>
            <w:r w:rsidRPr="00873572">
              <w:rPr>
                <w:rFonts w:cs="Times New Roman"/>
                <w:color w:val="000000" w:themeColor="text1"/>
                <w:sz w:val="22"/>
              </w:rPr>
              <w:t xml:space="preserve"> ±</w:t>
            </w:r>
            <w:r w:rsidRPr="00873572">
              <w:rPr>
                <w:color w:val="000000" w:themeColor="text1"/>
                <w:sz w:val="22"/>
              </w:rPr>
              <w:t xml:space="preserve"> </w:t>
            </w:r>
            <w:r w:rsidRPr="00873572">
              <w:rPr>
                <w:rFonts w:cs="Times New Roman"/>
                <w:color w:val="000000" w:themeColor="text1"/>
                <w:sz w:val="22"/>
              </w:rPr>
              <w:t>0.67</w:t>
            </w:r>
          </w:p>
        </w:tc>
      </w:tr>
    </w:tbl>
    <w:p w14:paraId="5ABC5CB7" w14:textId="77777777" w:rsidR="003451C4" w:rsidRDefault="003451C4"/>
    <w:sectPr w:rsidR="00345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F9"/>
    <w:rsid w:val="003451C4"/>
    <w:rsid w:val="005E1C47"/>
    <w:rsid w:val="00820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BA22"/>
  <w15:chartTrackingRefBased/>
  <w15:docId w15:val="{1DBE61DA-CE39-4D5E-9A5E-22A7AC95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1F9"/>
    <w:pPr>
      <w:spacing w:before="120" w:after="240" w:line="240" w:lineRule="auto"/>
    </w:pPr>
    <w:rPr>
      <w:rFonts w:ascii="Times New Roman" w:eastAsia="SimSu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1F9"/>
    <w:pPr>
      <w:spacing w:after="0" w:line="240" w:lineRule="auto"/>
    </w:pPr>
    <w:rPr>
      <w:rFonts w:asciiTheme="majorHAnsi" w:eastAsia="SimSun" w:hAnsiTheme="maj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Xiyuan Jiang</dc:creator>
  <cp:keywords/>
  <dc:description/>
  <cp:lastModifiedBy>Xiyuan Jiang</cp:lastModifiedBy>
  <cp:revision>3</cp:revision>
  <dcterms:created xsi:type="dcterms:W3CDTF">2021-01-11T02:17:00Z</dcterms:created>
  <dcterms:modified xsi:type="dcterms:W3CDTF">2021-01-11T02:18:00Z</dcterms:modified>
</cp:coreProperties>
</file>