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042E8" w14:textId="32AA89FC" w:rsidR="00DD546D" w:rsidRDefault="00DD546D"/>
    <w:p w14:paraId="45E06285" w14:textId="6795DD75" w:rsidR="00AB6323" w:rsidRDefault="00945B66">
      <w:r>
        <w:rPr>
          <w:noProof/>
        </w:rPr>
        <w:drawing>
          <wp:inline distT="0" distB="0" distL="0" distR="0" wp14:anchorId="7B5DC0D8" wp14:editId="7ACF6768">
            <wp:extent cx="5274310" cy="264096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EE947" w14:textId="78698042" w:rsidR="00D342BB" w:rsidRDefault="00D342BB">
      <w:r>
        <w:t>S</w:t>
      </w:r>
      <w:r>
        <w:rPr>
          <w:rFonts w:hint="eastAsia"/>
        </w:rPr>
        <w:t>upple</w:t>
      </w:r>
      <w:r>
        <w:t>ment Figure 1</w:t>
      </w:r>
    </w:p>
    <w:p w14:paraId="69DB7C96" w14:textId="25F98CC1" w:rsidR="00D342BB" w:rsidRDefault="00D342BB" w:rsidP="00D342BB">
      <w:pPr>
        <w:pStyle w:val="a7"/>
        <w:numPr>
          <w:ilvl w:val="0"/>
          <w:numId w:val="2"/>
        </w:numPr>
        <w:ind w:firstLineChars="0"/>
      </w:pPr>
      <w:r w:rsidRPr="00D342BB">
        <w:t>Model diagram of chondrocyte selection location</w:t>
      </w:r>
      <w:r>
        <w:t xml:space="preserve">. The blue is non bearing area, act as normal cartilage(control). The red is bearing area, act as osteoarthritis (OA).   </w:t>
      </w:r>
    </w:p>
    <w:p w14:paraId="71999FED" w14:textId="03D8BCFE" w:rsidR="00D342BB" w:rsidRDefault="00D342BB" w:rsidP="00D342BB">
      <w:pPr>
        <w:pStyle w:val="a7"/>
        <w:numPr>
          <w:ilvl w:val="0"/>
          <w:numId w:val="2"/>
        </w:numPr>
        <w:ind w:firstLineChars="0"/>
      </w:pPr>
      <w:r w:rsidRPr="00D342BB">
        <w:t xml:space="preserve">Basic information and </w:t>
      </w:r>
      <w:r>
        <w:t>Outerbrige Grade</w:t>
      </w:r>
      <w:r w:rsidRPr="00D342BB">
        <w:t xml:space="preserve"> scores of 20 patients</w:t>
      </w:r>
      <w:r>
        <w:t>.</w:t>
      </w:r>
    </w:p>
    <w:p w14:paraId="34D29AF8" w14:textId="1C1629B7" w:rsidR="00286EC1" w:rsidRDefault="00286EC1" w:rsidP="00286EC1"/>
    <w:p w14:paraId="194B12F8" w14:textId="02059E39" w:rsidR="00286EC1" w:rsidRDefault="00286EC1" w:rsidP="00286EC1"/>
    <w:p w14:paraId="2C93A5C2" w14:textId="6CD6A9DA" w:rsidR="00643528" w:rsidRDefault="00643528" w:rsidP="00286EC1"/>
    <w:p w14:paraId="023EF188" w14:textId="43C4A015" w:rsidR="0012609C" w:rsidRDefault="0012609C" w:rsidP="00286EC1"/>
    <w:p w14:paraId="693E2FE1" w14:textId="11BFAAF3" w:rsidR="0012609C" w:rsidRDefault="0012609C" w:rsidP="00286EC1"/>
    <w:p w14:paraId="010DE873" w14:textId="77777777" w:rsidR="0012609C" w:rsidRDefault="0012609C" w:rsidP="00286EC1"/>
    <w:p w14:paraId="1D9EABCB" w14:textId="789BD46F" w:rsidR="00286EC1" w:rsidRDefault="00286EC1" w:rsidP="00286EC1"/>
    <w:p w14:paraId="0D31A94D" w14:textId="718B8BBD" w:rsidR="003B3AEE" w:rsidRDefault="003B3AEE" w:rsidP="00286EC1">
      <w:r>
        <w:rPr>
          <w:noProof/>
        </w:rPr>
        <w:drawing>
          <wp:inline distT="0" distB="0" distL="0" distR="0" wp14:anchorId="117CB492" wp14:editId="0BDD1D73">
            <wp:extent cx="4968068" cy="1906242"/>
            <wp:effectExtent l="0" t="0" r="444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80" cy="19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4FA94" w14:textId="026A51E7" w:rsidR="003B3AEE" w:rsidRDefault="003B3AEE" w:rsidP="003B3AEE">
      <w:r>
        <w:t>S</w:t>
      </w:r>
      <w:r>
        <w:rPr>
          <w:rFonts w:hint="eastAsia"/>
        </w:rPr>
        <w:t>upple</w:t>
      </w:r>
      <w:r>
        <w:t xml:space="preserve">ment Figure </w:t>
      </w:r>
      <w:r>
        <w:rPr>
          <w:rFonts w:hint="eastAsia"/>
        </w:rPr>
        <w:t>2</w:t>
      </w:r>
    </w:p>
    <w:p w14:paraId="3C57C00F" w14:textId="03ED03E1" w:rsidR="003B3AEE" w:rsidRDefault="003B3AEE" w:rsidP="00224B3E">
      <w:pPr>
        <w:pStyle w:val="a7"/>
        <w:numPr>
          <w:ilvl w:val="0"/>
          <w:numId w:val="3"/>
        </w:numPr>
        <w:ind w:firstLineChars="0"/>
      </w:pPr>
      <w:r w:rsidRPr="003B3AEE">
        <w:t xml:space="preserve">Actinomycin D </w:t>
      </w:r>
      <w:r>
        <w:rPr>
          <w:rFonts w:hint="eastAsia"/>
        </w:rPr>
        <w:t>assay</w:t>
      </w:r>
      <w:r>
        <w:t xml:space="preserve"> </w:t>
      </w:r>
      <w:r w:rsidRPr="003B3AEE">
        <w:t xml:space="preserve">to </w:t>
      </w:r>
      <w:r>
        <w:t>measure</w:t>
      </w:r>
      <w:r w:rsidRPr="003B3AEE">
        <w:t xml:space="preserve"> the stability of RNA</w:t>
      </w:r>
      <w:r>
        <w:t xml:space="preserve"> </w:t>
      </w:r>
      <w:r w:rsidRPr="003B3AEE">
        <w:t xml:space="preserve">at different time </w:t>
      </w:r>
      <w:r>
        <w:t>of 4h, 8h, 12h and 24h</w:t>
      </w:r>
      <w:r w:rsidRPr="003B3AEE">
        <w:t>. The host gene SLC7A2 of circ0083429 was used as a positive control for linear RNA.</w:t>
      </w:r>
      <w:r>
        <w:t xml:space="preserve"> </w:t>
      </w:r>
    </w:p>
    <w:p w14:paraId="1950F856" w14:textId="7847528B" w:rsidR="00286EC1" w:rsidRPr="003B3AEE" w:rsidRDefault="00224B3E" w:rsidP="00224B3E">
      <w:pPr>
        <w:pStyle w:val="a7"/>
        <w:numPr>
          <w:ilvl w:val="0"/>
          <w:numId w:val="3"/>
        </w:numPr>
        <w:ind w:firstLineChars="0"/>
      </w:pPr>
      <w:r>
        <w:t xml:space="preserve">The </w:t>
      </w:r>
      <w:r w:rsidRPr="00224B3E">
        <w:t>standard curve</w:t>
      </w:r>
      <w:r>
        <w:t xml:space="preserve"> described the</w:t>
      </w:r>
      <w:r w:rsidRPr="00224B3E">
        <w:t xml:space="preserve"> relationship between CT value and LOG (copies)</w:t>
      </w:r>
      <w:r w:rsidR="00484514">
        <w:t xml:space="preserve"> of Circ0083429</w:t>
      </w:r>
      <w:r w:rsidR="00107CB1">
        <w:t xml:space="preserve"> in chondrocy</w:t>
      </w:r>
      <w:r w:rsidR="00A96604">
        <w:t>tes</w:t>
      </w:r>
      <w:r w:rsidRPr="00224B3E">
        <w:t>.</w:t>
      </w:r>
    </w:p>
    <w:p w14:paraId="6F377C74" w14:textId="3EAE5EFC" w:rsidR="00286EC1" w:rsidRPr="00224B3E" w:rsidRDefault="00286EC1" w:rsidP="00286EC1"/>
    <w:p w14:paraId="427EB24D" w14:textId="118B1C20" w:rsidR="00286EC1" w:rsidRDefault="00286EC1" w:rsidP="00286EC1"/>
    <w:p w14:paraId="20C2BD89" w14:textId="69EDF64D" w:rsidR="00286EC1" w:rsidRDefault="00286EC1" w:rsidP="00286EC1"/>
    <w:p w14:paraId="690ED764" w14:textId="7969F4FC" w:rsidR="00286EC1" w:rsidRPr="007E139D" w:rsidRDefault="00286EC1" w:rsidP="00286EC1"/>
    <w:p w14:paraId="70E869B2" w14:textId="1F2BBF23" w:rsidR="00286EC1" w:rsidRPr="00A96604" w:rsidRDefault="00286EC1" w:rsidP="00286EC1"/>
    <w:p w14:paraId="6C5063B9" w14:textId="630EB162" w:rsidR="00286EC1" w:rsidRDefault="00286EC1" w:rsidP="00286EC1"/>
    <w:p w14:paraId="32EDEEA7" w14:textId="77777777" w:rsidR="00286EC1" w:rsidRDefault="00286EC1" w:rsidP="00286EC1"/>
    <w:p w14:paraId="5E2F3FB8" w14:textId="763E395B" w:rsidR="00286EC1" w:rsidRPr="00D4110D" w:rsidRDefault="00F42271" w:rsidP="00286EC1">
      <w:r>
        <w:rPr>
          <w:noProof/>
        </w:rPr>
        <w:drawing>
          <wp:inline distT="0" distB="0" distL="0" distR="0" wp14:anchorId="28FE2EAA" wp14:editId="16131CA2">
            <wp:extent cx="5270500" cy="4870450"/>
            <wp:effectExtent l="0" t="0" r="635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87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4B0CC" w14:textId="43D4AA03" w:rsidR="00286EC1" w:rsidRDefault="00286EC1" w:rsidP="00286EC1">
      <w:r>
        <w:t>S</w:t>
      </w:r>
      <w:r>
        <w:rPr>
          <w:rFonts w:hint="eastAsia"/>
        </w:rPr>
        <w:t>upple</w:t>
      </w:r>
      <w:r>
        <w:t>ment</w:t>
      </w:r>
      <w:r>
        <w:rPr>
          <w:rFonts w:hint="eastAsia"/>
        </w:rPr>
        <w:t xml:space="preserve"> F</w:t>
      </w:r>
      <w:r>
        <w:t xml:space="preserve">igure </w:t>
      </w:r>
      <w:r w:rsidR="00F43180">
        <w:t>3</w:t>
      </w:r>
      <w:r>
        <w:t xml:space="preserve"> </w:t>
      </w:r>
    </w:p>
    <w:p w14:paraId="6CB6DD6C" w14:textId="77777777" w:rsidR="00286EC1" w:rsidRDefault="00286EC1" w:rsidP="00286EC1">
      <w:r>
        <w:rPr>
          <w:rFonts w:hint="eastAsia"/>
        </w:rPr>
        <w:t>A</w:t>
      </w:r>
      <w:r>
        <w:t xml:space="preserve"> The structure of PLKO.1 for ShRNA construction.</w:t>
      </w:r>
    </w:p>
    <w:p w14:paraId="48470B3A" w14:textId="77777777" w:rsidR="00286EC1" w:rsidRDefault="00286EC1" w:rsidP="00286EC1">
      <w:r>
        <w:rPr>
          <w:rFonts w:hint="eastAsia"/>
        </w:rPr>
        <w:t>B</w:t>
      </w:r>
      <w:r w:rsidRPr="00922F3B">
        <w:t xml:space="preserve"> </w:t>
      </w:r>
      <w:r>
        <w:t>The structure of plasmid for Circ0083429 overexpression.</w:t>
      </w:r>
    </w:p>
    <w:p w14:paraId="55B871DE" w14:textId="77777777" w:rsidR="00286EC1" w:rsidRDefault="00286EC1" w:rsidP="00286EC1">
      <w:r>
        <w:rPr>
          <w:rFonts w:hint="eastAsia"/>
        </w:rPr>
        <w:t>C</w:t>
      </w:r>
      <w:r>
        <w:t xml:space="preserve"> The structure of plasmid for</w:t>
      </w:r>
      <w:r w:rsidRPr="00922F3B">
        <w:rPr>
          <w:i/>
          <w:iCs/>
        </w:rPr>
        <w:t xml:space="preserve"> SMAD3</w:t>
      </w:r>
      <w:r>
        <w:t xml:space="preserve"> overexpression.</w:t>
      </w:r>
    </w:p>
    <w:p w14:paraId="5909171B" w14:textId="4D8EC100" w:rsidR="00286EC1" w:rsidRPr="00286EC1" w:rsidRDefault="0043694C" w:rsidP="00286EC1">
      <w:r>
        <w:rPr>
          <w:rFonts w:hint="eastAsia"/>
        </w:rPr>
        <w:t>D</w:t>
      </w:r>
      <w:r>
        <w:t xml:space="preserve"> </w:t>
      </w:r>
      <w:r w:rsidRPr="0043694C">
        <w:t xml:space="preserve">Adenovirus plasmid structure overexpressing </w:t>
      </w:r>
      <w:r>
        <w:t>Circ0083429</w:t>
      </w:r>
      <w:r w:rsidR="00CE4ED3">
        <w:t>.</w:t>
      </w:r>
    </w:p>
    <w:p w14:paraId="39E36C49" w14:textId="64BE1066" w:rsidR="00286EC1" w:rsidRDefault="00286EC1" w:rsidP="00286EC1"/>
    <w:p w14:paraId="6A87F7C3" w14:textId="7D38E474" w:rsidR="00286EC1" w:rsidRDefault="00286EC1" w:rsidP="00286EC1"/>
    <w:p w14:paraId="0AA13692" w14:textId="65B73F67" w:rsidR="00286EC1" w:rsidRDefault="00286EC1" w:rsidP="00286EC1"/>
    <w:p w14:paraId="42082D62" w14:textId="02338977" w:rsidR="00286EC1" w:rsidRDefault="00286EC1" w:rsidP="00286EC1"/>
    <w:p w14:paraId="0E2D40BF" w14:textId="7919A0CC" w:rsidR="009C0F3E" w:rsidRDefault="009C0F3E" w:rsidP="00286EC1"/>
    <w:p w14:paraId="673AB8E7" w14:textId="52D46D6E" w:rsidR="009C0F3E" w:rsidRDefault="009C0F3E" w:rsidP="00286EC1"/>
    <w:p w14:paraId="3A76E3F0" w14:textId="7E1332E5" w:rsidR="009C0F3E" w:rsidRDefault="009C0F3E" w:rsidP="00286EC1"/>
    <w:p w14:paraId="41946AAF" w14:textId="75CDA033" w:rsidR="009C0F3E" w:rsidRDefault="009C0F3E" w:rsidP="00286EC1"/>
    <w:p w14:paraId="6C87C28E" w14:textId="2F3FAF82" w:rsidR="009C0F3E" w:rsidRDefault="009C0F3E" w:rsidP="00286EC1"/>
    <w:p w14:paraId="393CD3B0" w14:textId="5FC42DFA" w:rsidR="009C0F3E" w:rsidRDefault="009C0F3E" w:rsidP="00286EC1"/>
    <w:p w14:paraId="0424BD12" w14:textId="10760893" w:rsidR="003E5F22" w:rsidRDefault="003E5F22" w:rsidP="00286EC1"/>
    <w:p w14:paraId="1B33A940" w14:textId="27F0B86B" w:rsidR="003E5F22" w:rsidRDefault="003E5F22" w:rsidP="00286EC1"/>
    <w:p w14:paraId="58DFB53D" w14:textId="77777777" w:rsidR="003E5F22" w:rsidRDefault="003E5F22" w:rsidP="00286EC1"/>
    <w:p w14:paraId="26B8DCA5" w14:textId="1CF579A4" w:rsidR="009C0F3E" w:rsidRPr="00945B66" w:rsidRDefault="009C0F3E" w:rsidP="00286EC1">
      <w:pPr>
        <w:rPr>
          <w:rFonts w:ascii="Arial" w:hAnsi="Arial" w:cs="Arial"/>
          <w:sz w:val="32"/>
          <w:szCs w:val="36"/>
        </w:rPr>
      </w:pPr>
      <w:r w:rsidRPr="00945B66">
        <w:rPr>
          <w:rFonts w:ascii="Arial" w:hAnsi="Arial" w:cs="Arial"/>
          <w:sz w:val="32"/>
          <w:szCs w:val="36"/>
        </w:rPr>
        <w:t>A</w:t>
      </w:r>
    </w:p>
    <w:p w14:paraId="0CD9CCF7" w14:textId="5863FD32" w:rsidR="009C0F3E" w:rsidRDefault="00CB4A5C" w:rsidP="00286EC1">
      <w:r>
        <w:rPr>
          <w:noProof/>
        </w:rPr>
        <w:drawing>
          <wp:inline distT="0" distB="0" distL="0" distR="0" wp14:anchorId="0EF54953" wp14:editId="4461EC61">
            <wp:extent cx="5274310" cy="251650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C3879" w14:textId="331F4E2D" w:rsidR="009C0F3E" w:rsidRDefault="009C0F3E" w:rsidP="00286EC1"/>
    <w:p w14:paraId="4CDDEE3F" w14:textId="508B1D8B" w:rsidR="009C0F3E" w:rsidRDefault="009C0F3E" w:rsidP="009C0F3E">
      <w:r>
        <w:t>S</w:t>
      </w:r>
      <w:r>
        <w:rPr>
          <w:rFonts w:hint="eastAsia"/>
        </w:rPr>
        <w:t>upple</w:t>
      </w:r>
      <w:r>
        <w:t>ment</w:t>
      </w:r>
      <w:r>
        <w:rPr>
          <w:rFonts w:hint="eastAsia"/>
        </w:rPr>
        <w:t xml:space="preserve"> F</w:t>
      </w:r>
      <w:r>
        <w:t xml:space="preserve">igure </w:t>
      </w:r>
      <w:r w:rsidR="00CB4A5C">
        <w:t>4</w:t>
      </w:r>
      <w:r>
        <w:t xml:space="preserve"> </w:t>
      </w:r>
    </w:p>
    <w:p w14:paraId="5306F47B" w14:textId="7042DC57" w:rsidR="009C0F3E" w:rsidRDefault="009C0F3E" w:rsidP="00286EC1">
      <w:r>
        <w:rPr>
          <w:rFonts w:hint="eastAsia"/>
        </w:rPr>
        <w:t>A</w:t>
      </w:r>
      <w:r w:rsidR="00CB4A5C">
        <w:t xml:space="preserve"> </w:t>
      </w:r>
      <w:r w:rsidR="00CB4A5C" w:rsidRPr="00E679EC">
        <w:rPr>
          <w:rFonts w:ascii="Times New Roman" w:hAnsi="Times New Roman" w:cs="Times New Roman"/>
          <w:sz w:val="20"/>
          <w:szCs w:val="20"/>
        </w:rPr>
        <w:t>Luciferase reporter assay was used to evaluate the luciferase activity of LUC-</w:t>
      </w:r>
      <w:r w:rsidR="00CB4A5C">
        <w:rPr>
          <w:rFonts w:ascii="Times New Roman" w:hAnsi="Times New Roman" w:cs="Times New Roman"/>
          <w:sz w:val="20"/>
          <w:szCs w:val="20"/>
        </w:rPr>
        <w:t>SMAD3</w:t>
      </w:r>
      <w:r w:rsidR="00CB4A5C" w:rsidRPr="00E679EC">
        <w:rPr>
          <w:rFonts w:ascii="Times New Roman" w:hAnsi="Times New Roman" w:cs="Times New Roman"/>
          <w:sz w:val="20"/>
          <w:szCs w:val="20"/>
        </w:rPr>
        <w:t xml:space="preserve"> WT and LUC-</w:t>
      </w:r>
      <w:r w:rsidR="00CB4A5C">
        <w:rPr>
          <w:rFonts w:ascii="Times New Roman" w:hAnsi="Times New Roman" w:cs="Times New Roman"/>
          <w:sz w:val="20"/>
          <w:szCs w:val="20"/>
        </w:rPr>
        <w:t>SMAD3</w:t>
      </w:r>
      <w:r w:rsidR="00CB4A5C" w:rsidRPr="00E679EC">
        <w:rPr>
          <w:rFonts w:ascii="Times New Roman" w:hAnsi="Times New Roman" w:cs="Times New Roman"/>
          <w:sz w:val="20"/>
          <w:szCs w:val="20"/>
        </w:rPr>
        <w:t xml:space="preserve"> mutant (MUT) in HEK-293T cells co-transfected with miR-346 mimic or mimic NC. Data represent mean ± SD (n=3); </w:t>
      </w:r>
      <w:r w:rsidR="00CB4A5C" w:rsidRPr="00E679EC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CB4A5C" w:rsidRPr="00E679EC">
        <w:rPr>
          <w:rFonts w:ascii="Times New Roman" w:hAnsi="Times New Roman" w:cs="Times New Roman"/>
          <w:i/>
          <w:iCs/>
          <w:sz w:val="20"/>
          <w:szCs w:val="20"/>
        </w:rPr>
        <w:t>P &lt; 0.05</w:t>
      </w:r>
      <w:r w:rsidR="00CB4A5C" w:rsidRPr="00E679EC">
        <w:rPr>
          <w:rFonts w:ascii="Times New Roman" w:hAnsi="Times New Roman" w:cs="Times New Roman"/>
          <w:sz w:val="20"/>
          <w:szCs w:val="20"/>
        </w:rPr>
        <w:t>.</w:t>
      </w:r>
    </w:p>
    <w:sectPr w:rsidR="009C0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A0FE1" w14:textId="77777777" w:rsidR="009A029F" w:rsidRDefault="009A029F" w:rsidP="00D342BB">
      <w:r>
        <w:separator/>
      </w:r>
    </w:p>
  </w:endnote>
  <w:endnote w:type="continuationSeparator" w:id="0">
    <w:p w14:paraId="45D0EDF4" w14:textId="77777777" w:rsidR="009A029F" w:rsidRDefault="009A029F" w:rsidP="00D3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7005A" w14:textId="77777777" w:rsidR="009A029F" w:rsidRDefault="009A029F" w:rsidP="00D342BB">
      <w:r>
        <w:separator/>
      </w:r>
    </w:p>
  </w:footnote>
  <w:footnote w:type="continuationSeparator" w:id="0">
    <w:p w14:paraId="6F705A87" w14:textId="77777777" w:rsidR="009A029F" w:rsidRDefault="009A029F" w:rsidP="00D34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90018"/>
    <w:multiLevelType w:val="hybridMultilevel"/>
    <w:tmpl w:val="41D05D14"/>
    <w:lvl w:ilvl="0" w:tplc="9F86705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5A7B33"/>
    <w:multiLevelType w:val="hybridMultilevel"/>
    <w:tmpl w:val="53766B56"/>
    <w:lvl w:ilvl="0" w:tplc="D982F3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BA29C6"/>
    <w:multiLevelType w:val="hybridMultilevel"/>
    <w:tmpl w:val="22C67A1E"/>
    <w:lvl w:ilvl="0" w:tplc="E6D628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B2"/>
    <w:rsid w:val="00107CB1"/>
    <w:rsid w:val="0012609C"/>
    <w:rsid w:val="00224B3E"/>
    <w:rsid w:val="0026747B"/>
    <w:rsid w:val="00286EC1"/>
    <w:rsid w:val="002A4E4E"/>
    <w:rsid w:val="00305999"/>
    <w:rsid w:val="003B3AEE"/>
    <w:rsid w:val="003E5F22"/>
    <w:rsid w:val="004216E8"/>
    <w:rsid w:val="0043694C"/>
    <w:rsid w:val="00484514"/>
    <w:rsid w:val="004B139A"/>
    <w:rsid w:val="004C6CD4"/>
    <w:rsid w:val="0059209B"/>
    <w:rsid w:val="005C601F"/>
    <w:rsid w:val="00643528"/>
    <w:rsid w:val="0067774E"/>
    <w:rsid w:val="007E139D"/>
    <w:rsid w:val="00810317"/>
    <w:rsid w:val="00896D2D"/>
    <w:rsid w:val="008A5B96"/>
    <w:rsid w:val="00923C78"/>
    <w:rsid w:val="00945B66"/>
    <w:rsid w:val="009A029F"/>
    <w:rsid w:val="009C0F3E"/>
    <w:rsid w:val="00A96604"/>
    <w:rsid w:val="00AB6323"/>
    <w:rsid w:val="00AF2A15"/>
    <w:rsid w:val="00BE1071"/>
    <w:rsid w:val="00C11BFB"/>
    <w:rsid w:val="00C221B2"/>
    <w:rsid w:val="00CB2487"/>
    <w:rsid w:val="00CB4A5C"/>
    <w:rsid w:val="00CE4ED3"/>
    <w:rsid w:val="00D342BB"/>
    <w:rsid w:val="00D4110D"/>
    <w:rsid w:val="00DD546D"/>
    <w:rsid w:val="00DF2D31"/>
    <w:rsid w:val="00F42271"/>
    <w:rsid w:val="00F43180"/>
    <w:rsid w:val="00F61138"/>
    <w:rsid w:val="00FB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17698"/>
  <w15:chartTrackingRefBased/>
  <w15:docId w15:val="{405AF43C-246B-46CB-822C-4BB56612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42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4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42BB"/>
    <w:rPr>
      <w:sz w:val="18"/>
      <w:szCs w:val="18"/>
    </w:rPr>
  </w:style>
  <w:style w:type="paragraph" w:styleId="a7">
    <w:name w:val="List Paragraph"/>
    <w:basedOn w:val="a"/>
    <w:uiPriority w:val="34"/>
    <w:qFormat/>
    <w:rsid w:val="00D342BB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7E139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E13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 腾</dc:creator>
  <cp:keywords/>
  <dc:description/>
  <cp:lastModifiedBy>姚 腾</cp:lastModifiedBy>
  <cp:revision>2</cp:revision>
  <dcterms:created xsi:type="dcterms:W3CDTF">2020-12-30T13:39:00Z</dcterms:created>
  <dcterms:modified xsi:type="dcterms:W3CDTF">2020-12-30T13:39:00Z</dcterms:modified>
</cp:coreProperties>
</file>