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7B1B4" w14:textId="4E08BC67" w:rsidR="008C68B9" w:rsidRDefault="00414ED2" w:rsidP="00414ED2">
      <w:pPr>
        <w:pStyle w:val="HTMLPreformatted"/>
        <w:shd w:val="clear" w:color="auto" w:fill="FFFFFF"/>
        <w:wordWrap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materials: </w:t>
      </w:r>
      <w:r w:rsidR="008C68B9">
        <w:rPr>
          <w:rFonts w:ascii="Times New Roman" w:hAnsi="Times New Roman" w:cs="Times New Roman"/>
          <w:b/>
          <w:bCs/>
          <w:sz w:val="24"/>
          <w:szCs w:val="24"/>
          <w:lang w:val="en-GB"/>
        </w:rPr>
        <w:t>Robustness checks</w:t>
      </w:r>
    </w:p>
    <w:p w14:paraId="55E950C7" w14:textId="778A0CB3" w:rsidR="006D4A1B" w:rsidRDefault="006D4A1B" w:rsidP="008C68B9">
      <w:pPr>
        <w:pStyle w:val="HTMLPreformatted"/>
        <w:shd w:val="clear" w:color="auto" w:fill="FFFFFF"/>
        <w:wordWrap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1. SEM-analyses with control variables</w:t>
      </w:r>
    </w:p>
    <w:p w14:paraId="20EFB61E" w14:textId="1E035123" w:rsidR="000F5EB1" w:rsidRPr="00DA3103" w:rsidRDefault="000F5EB1" w:rsidP="000F5EB1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0F5EB1" w:rsidRPr="00DA3103" w:rsidSect="00DA310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conducted robustness checks data through structural equation modelling. </w:t>
      </w:r>
      <w:r w:rsidRPr="00D07D9B">
        <w:rPr>
          <w:rFonts w:ascii="Times New Roman" w:hAnsi="Times New Roman" w:cs="Times New Roman"/>
          <w:sz w:val="24"/>
          <w:szCs w:val="24"/>
          <w:lang w:val="en-GB"/>
        </w:rPr>
        <w:t>Specifically,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Pr="002205C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Pr="002205C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Pr="002205CE">
        <w:rPr>
          <w:rFonts w:ascii="Times New Roman" w:hAnsi="Times New Roman" w:cs="Times New Roman"/>
          <w:sz w:val="24"/>
          <w:szCs w:val="24"/>
          <w:lang w:val="en-GB"/>
        </w:rPr>
        <w:t>Lavaan</w:t>
      </w:r>
      <w:proofErr w:type="spellEnd"/>
      <w:r w:rsidRPr="002205CE">
        <w:rPr>
          <w:rFonts w:ascii="Times New Roman" w:hAnsi="Times New Roman" w:cs="Times New Roman"/>
          <w:sz w:val="24"/>
          <w:szCs w:val="24"/>
          <w:lang w:val="en-GB"/>
        </w:rPr>
        <w:t xml:space="preserve"> package in R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Rosseel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2012</w:t>
      </w:r>
      <w:r w:rsidRPr="002205CE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D07D9B">
        <w:rPr>
          <w:rFonts w:ascii="Times New Roman" w:hAnsi="Times New Roman" w:cs="Times New Roman"/>
          <w:sz w:val="24"/>
          <w:szCs w:val="24"/>
          <w:lang w:val="en-GB"/>
        </w:rPr>
        <w:t xml:space="preserve"> test whether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direct and indirect effects of stay-at-home orders were robust when controlling for differences in income, age, gender and number of new corona cases per state. 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he t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 xml:space="preserve">ested model </w:t>
      </w:r>
      <w:r>
        <w:rPr>
          <w:rFonts w:ascii="Times New Roman" w:hAnsi="Times New Roman" w:cs="Times New Roman"/>
          <w:sz w:val="24"/>
          <w:szCs w:val="24"/>
          <w:lang w:val="en-GB"/>
        </w:rPr>
        <w:t>included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 xml:space="preserve"> paths from the control variables </w:t>
      </w:r>
      <w:r w:rsidR="00414ED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>gender, age, income and number of new corona cases in the state</w:t>
      </w:r>
      <w:r w:rsidR="00414ED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 xml:space="preserve"> to all dependent variables </w:t>
      </w:r>
      <w:r w:rsidR="00414ED2">
        <w:rPr>
          <w:rFonts w:ascii="Times New Roman" w:hAnsi="Times New Roman" w:cs="Times New Roman"/>
          <w:sz w:val="24"/>
          <w:szCs w:val="24"/>
          <w:lang w:val="en-GB"/>
        </w:rPr>
        <w:t>in the model (</w:t>
      </w:r>
      <w:r>
        <w:rPr>
          <w:rFonts w:ascii="Times New Roman" w:hAnsi="Times New Roman" w:cs="Times New Roman"/>
          <w:sz w:val="24"/>
          <w:szCs w:val="24"/>
          <w:lang w:val="en-GB"/>
        </w:rPr>
        <w:t>well-being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 xml:space="preserve"> dimensions + resilience</w:t>
      </w:r>
      <w:r w:rsidR="00414ED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B0655">
        <w:rPr>
          <w:rFonts w:ascii="Times New Roman" w:hAnsi="Times New Roman" w:cs="Times New Roman"/>
          <w:sz w:val="24"/>
          <w:szCs w:val="24"/>
          <w:lang w:val="en-GB"/>
        </w:rPr>
        <w:t xml:space="preserve"> (See </w:t>
      </w:r>
      <w:r w:rsidR="00DA3103">
        <w:rPr>
          <w:rFonts w:ascii="Times New Roman" w:hAnsi="Times New Roman" w:cs="Times New Roman"/>
          <w:sz w:val="24"/>
          <w:szCs w:val="24"/>
          <w:lang w:val="en-GB"/>
        </w:rPr>
        <w:t xml:space="preserve">supplementary figure </w:t>
      </w:r>
      <w:r w:rsidR="002B0655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="006D4A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exact operationalization of these variables can be found in the method section of the paper. Whereas the </w:t>
      </w:r>
      <w:r w:rsidRPr="00D01BAE">
        <w:rPr>
          <w:rFonts w:ascii="Times New Roman" w:hAnsi="Times New Roman" w:cs="Times New Roman"/>
          <w:sz w:val="24"/>
          <w:szCs w:val="24"/>
          <w:lang w:val="en-GB"/>
        </w:rPr>
        <w:t xml:space="preserve">model fit is bad (χ2 = 96.22, </w:t>
      </w:r>
      <w:r w:rsidRPr="00D01BAE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Pr="00D01BAE">
        <w:rPr>
          <w:rFonts w:ascii="Times New Roman" w:hAnsi="Times New Roman" w:cs="Times New Roman"/>
          <w:sz w:val="24"/>
          <w:szCs w:val="24"/>
          <w:lang w:val="en-GB"/>
        </w:rPr>
        <w:t xml:space="preserve"> &lt; .001, </w:t>
      </w:r>
      <w:r w:rsidRPr="00D01BAE">
        <w:rPr>
          <w:rFonts w:ascii="Times New Roman" w:hAnsi="Times New Roman" w:cs="Times New Roman"/>
          <w:i/>
          <w:iCs/>
          <w:sz w:val="24"/>
          <w:szCs w:val="24"/>
          <w:lang w:val="en-GB"/>
        </w:rPr>
        <w:t>df</w:t>
      </w:r>
      <w:r w:rsidRPr="00D01BAE">
        <w:rPr>
          <w:rFonts w:ascii="Times New Roman" w:hAnsi="Times New Roman" w:cs="Times New Roman"/>
          <w:sz w:val="24"/>
          <w:szCs w:val="24"/>
          <w:lang w:val="en-GB"/>
        </w:rPr>
        <w:t xml:space="preserve"> = 10; CFI = .926, TLI = .558, RMSEA = .143, SRMR = .054), this model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shows that the direct and indirect effects of stay-at-home orders previously reported are robust when these control variables are added to the model </w:t>
      </w:r>
      <w:r w:rsidRPr="002B0655">
        <w:rPr>
          <w:rFonts w:ascii="Times New Roman" w:hAnsi="Times New Roman" w:cs="Times New Roman"/>
          <w:sz w:val="24"/>
          <w:szCs w:val="24"/>
          <w:lang w:val="en-GB"/>
        </w:rPr>
        <w:t xml:space="preserve">(See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 w:rsidRPr="002B0655">
        <w:rPr>
          <w:rFonts w:ascii="Times New Roman" w:hAnsi="Times New Roman" w:cs="Times New Roman"/>
          <w:sz w:val="24"/>
          <w:szCs w:val="24"/>
          <w:lang w:val="en-GB"/>
        </w:rPr>
        <w:t>table 1).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61639B9" w14:textId="272A662E" w:rsidR="006D4A1B" w:rsidRDefault="006D4A1B" w:rsidP="008C68B9">
      <w:pPr>
        <w:pStyle w:val="HTMLPreformatted"/>
        <w:shd w:val="clear" w:color="auto" w:fill="FFFFFF"/>
        <w:wordWrap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5365B5" w14:textId="74D7D047" w:rsidR="00414ED2" w:rsidRPr="00DA3103" w:rsidRDefault="00DA3103" w:rsidP="008C68B9">
      <w:pPr>
        <w:pStyle w:val="HTMLPreformatted"/>
        <w:shd w:val="clear" w:color="auto" w:fill="FFFFFF"/>
        <w:wordWrap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A31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Pr="00DA310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A3103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SEQ Figure \* ARABIC </w:instrText>
      </w:r>
      <w:r w:rsidRPr="00DA310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A310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1</w:t>
      </w:r>
      <w:r w:rsidRPr="00DA310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A310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414ED2" w:rsidRPr="00DA3103">
        <w:rPr>
          <w:rFonts w:ascii="Times New Roman" w:hAnsi="Times New Roman" w:cs="Times New Roman"/>
          <w:sz w:val="24"/>
          <w:szCs w:val="24"/>
          <w:lang w:val="en-GB"/>
        </w:rPr>
        <w:t xml:space="preserve">Conceptual model of relationship stay-at-home orders, resilience and </w:t>
      </w:r>
      <w:r w:rsidR="000F5EB1">
        <w:rPr>
          <w:rFonts w:ascii="Times New Roman" w:hAnsi="Times New Roman" w:cs="Times New Roman"/>
          <w:sz w:val="24"/>
          <w:szCs w:val="24"/>
          <w:lang w:val="en-GB"/>
        </w:rPr>
        <w:t>well-being</w:t>
      </w:r>
      <w:r w:rsidR="00414ED2" w:rsidRPr="00DA3103">
        <w:rPr>
          <w:rFonts w:ascii="Times New Roman" w:hAnsi="Times New Roman" w:cs="Times New Roman"/>
          <w:sz w:val="24"/>
          <w:szCs w:val="24"/>
          <w:lang w:val="en-GB"/>
        </w:rPr>
        <w:t xml:space="preserve"> – including control variables </w:t>
      </w:r>
    </w:p>
    <w:p w14:paraId="074A86D9" w14:textId="432ECF90" w:rsidR="006D4A1B" w:rsidRDefault="006D4A1B" w:rsidP="008C68B9">
      <w:pPr>
        <w:pStyle w:val="HTMLPreformatted"/>
        <w:shd w:val="clear" w:color="auto" w:fill="FFFFFF"/>
        <w:wordWrap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6D9C4A4A" wp14:editId="0DAC4BA4">
            <wp:extent cx="8732520" cy="31314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9"/>
                    <a:stretch/>
                  </pic:blipFill>
                  <pic:spPr bwMode="auto">
                    <a:xfrm>
                      <a:off x="0" y="0"/>
                      <a:ext cx="8823923" cy="316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EE670" w14:textId="77777777" w:rsidR="000F5EB1" w:rsidRDefault="000F5EB1" w:rsidP="006D4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B5D73" w14:textId="77777777" w:rsidR="000F5EB1" w:rsidRDefault="000F5EB1" w:rsidP="006D4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B94E92" w14:textId="77777777" w:rsidR="000F5EB1" w:rsidRDefault="000F5EB1" w:rsidP="006D4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195A0" w14:textId="77777777" w:rsidR="000F5EB1" w:rsidRDefault="000F5EB1" w:rsidP="006D4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488892" w14:textId="77777777" w:rsidR="000F5EB1" w:rsidRDefault="000F5EB1" w:rsidP="006D4A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91FC8" w14:textId="4E85E254" w:rsidR="006D4A1B" w:rsidRPr="00DA3103" w:rsidRDefault="00DA3103" w:rsidP="006D4A1B">
      <w:pPr>
        <w:rPr>
          <w:rFonts w:ascii="Times New Roman" w:hAnsi="Times New Roman" w:cs="Times New Roman"/>
          <w:sz w:val="24"/>
          <w:szCs w:val="24"/>
        </w:rPr>
      </w:pPr>
      <w:r w:rsidRPr="00DA31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6D4A1B" w:rsidRPr="00DA3103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B0655" w:rsidRPr="00DA31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A31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A1B" w:rsidRPr="00DA3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A1B" w:rsidRPr="00DA3103">
        <w:rPr>
          <w:rFonts w:ascii="Times New Roman" w:hAnsi="Times New Roman" w:cs="Times New Roman"/>
          <w:sz w:val="24"/>
          <w:szCs w:val="24"/>
        </w:rPr>
        <w:t xml:space="preserve">Path coefficients for direct and indirect effects of stay-at-home orders on resilience and </w:t>
      </w:r>
      <w:r w:rsidR="000F5EB1">
        <w:rPr>
          <w:rFonts w:ascii="Times New Roman" w:hAnsi="Times New Roman" w:cs="Times New Roman"/>
          <w:sz w:val="24"/>
          <w:szCs w:val="24"/>
        </w:rPr>
        <w:t>well-being</w:t>
      </w:r>
      <w:r w:rsidR="006D4A1B" w:rsidRPr="00DA3103">
        <w:rPr>
          <w:rFonts w:ascii="Times New Roman" w:hAnsi="Times New Roman" w:cs="Times New Roman"/>
          <w:sz w:val="24"/>
          <w:szCs w:val="24"/>
        </w:rPr>
        <w:t xml:space="preserve"> components </w:t>
      </w:r>
      <w:r w:rsidR="00414ED2" w:rsidRPr="00DA3103">
        <w:rPr>
          <w:rFonts w:ascii="Times New Roman" w:hAnsi="Times New Roman" w:cs="Times New Roman"/>
          <w:sz w:val="24"/>
          <w:szCs w:val="24"/>
        </w:rPr>
        <w:t xml:space="preserve">controlling for income, gender, age and number of new corona infections </w:t>
      </w:r>
    </w:p>
    <w:tbl>
      <w:tblPr>
        <w:tblStyle w:val="TableGrid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417"/>
        <w:gridCol w:w="1418"/>
        <w:gridCol w:w="1134"/>
        <w:gridCol w:w="1701"/>
      </w:tblGrid>
      <w:tr w:rsidR="006D4A1B" w:rsidRPr="0021780C" w14:paraId="1209E900" w14:textId="77777777" w:rsidTr="00C71FB3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09A501F1" w14:textId="77777777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40688801"/>
            <w:r w:rsidRPr="001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483C91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483B20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 </w:t>
            </w:r>
            <w:r w:rsidRPr="001936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(bootstrapped)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111A28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256114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CI95</w:t>
            </w:r>
          </w:p>
        </w:tc>
      </w:tr>
      <w:tr w:rsidR="006D4A1B" w:rsidRPr="0021780C" w14:paraId="2B72D6FA" w14:textId="77777777" w:rsidTr="00C71FB3">
        <w:tc>
          <w:tcPr>
            <w:tcW w:w="8931" w:type="dxa"/>
            <w:tcBorders>
              <w:top w:val="single" w:sz="4" w:space="0" w:color="auto"/>
            </w:tcBorders>
          </w:tcPr>
          <w:p w14:paraId="213C6957" w14:textId="77777777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 effects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A1E066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2A6436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5341D2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11017C" w14:textId="77777777" w:rsidR="006D4A1B" w:rsidRPr="0018230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6D4A1B" w:rsidRPr="0021780C" w14:paraId="2DA67490" w14:textId="77777777" w:rsidTr="00C71FB3">
        <w:tc>
          <w:tcPr>
            <w:tcW w:w="8931" w:type="dxa"/>
          </w:tcPr>
          <w:p w14:paraId="6FAE01FE" w14:textId="0710FB2A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Future financial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018F70ED" w14:textId="62D3D1AA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14:paraId="76EBED1D" w14:textId="4227FD1F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3F47A81" w14:textId="32B9FDC8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ED2" w:rsidRPr="0073509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701" w:type="dxa"/>
          </w:tcPr>
          <w:p w14:paraId="650C8DBD" w14:textId="5559FCF2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360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0.0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16</w:t>
            </w:r>
          </w:p>
        </w:tc>
      </w:tr>
      <w:tr w:rsidR="006D4A1B" w:rsidRPr="00600913" w14:paraId="3255D0DE" w14:textId="77777777" w:rsidTr="00C71FB3">
        <w:tc>
          <w:tcPr>
            <w:tcW w:w="8931" w:type="dxa"/>
          </w:tcPr>
          <w:p w14:paraId="65D2772D" w14:textId="1BEEC7EA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Current financial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5632E265" w14:textId="1E6CAFA0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14:paraId="79242FDA" w14:textId="61C276E8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7C4CC55D" w14:textId="269D6E0A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ED2" w:rsidRPr="0073509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283C74B3" w14:textId="3B22F9FE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-0.3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75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; 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0.000</w:t>
            </w:r>
          </w:p>
        </w:tc>
      </w:tr>
      <w:tr w:rsidR="006D4A1B" w:rsidRPr="00600913" w14:paraId="3B41ADCC" w14:textId="77777777" w:rsidTr="00C71FB3">
        <w:tc>
          <w:tcPr>
            <w:tcW w:w="8931" w:type="dxa"/>
          </w:tcPr>
          <w:p w14:paraId="213AA653" w14:textId="434FF5B6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620B712D" w14:textId="66A84FAB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14:paraId="6C01BFEF" w14:textId="446B386E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1A2D25F1" w14:textId="2DF52B49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414ED2" w:rsidRPr="0073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51155A9A" w14:textId="5ED7E712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346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-0.03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6D4A1B" w:rsidRPr="00600913" w14:paraId="605C1C1F" w14:textId="77777777" w:rsidTr="00C71FB3">
        <w:tc>
          <w:tcPr>
            <w:tcW w:w="8931" w:type="dxa"/>
          </w:tcPr>
          <w:p w14:paraId="61B53B81" w14:textId="18101F4F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Mental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00B8C040" w14:textId="7C2B4A1F" w:rsidR="006D4A1B" w:rsidRPr="00182301" w:rsidRDefault="00414ED2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418" w:type="dxa"/>
          </w:tcPr>
          <w:p w14:paraId="4AB3F871" w14:textId="75889F35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54EF2CC" w14:textId="422E799C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414ED2" w:rsidRPr="007350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14:paraId="70C5690D" w14:textId="23C6B6A5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-0.1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16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0.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104</w:t>
            </w:r>
          </w:p>
        </w:tc>
      </w:tr>
      <w:tr w:rsidR="006D4A1B" w:rsidRPr="0021780C" w14:paraId="67533A05" w14:textId="77777777" w:rsidTr="00C71FB3">
        <w:tc>
          <w:tcPr>
            <w:tcW w:w="8931" w:type="dxa"/>
          </w:tcPr>
          <w:p w14:paraId="48AFA99A" w14:textId="088E54C7" w:rsidR="006D4A1B" w:rsidRPr="00D01BAE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Stay-at-home order 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 Physical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60A58B5" w14:textId="74D7A1AF" w:rsidR="006D4A1B" w:rsidRPr="00D01BAE" w:rsidRDefault="00414ED2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25F9D07A" w14:textId="4CC81D44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14:paraId="7BBF9F0D" w14:textId="580E3446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BAE" w:rsidRPr="00735091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14:paraId="0145A18C" w14:textId="4D9F7C21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166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0.1</w:t>
            </w:r>
            <w:r w:rsidR="00735091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50</w:t>
            </w:r>
          </w:p>
        </w:tc>
      </w:tr>
      <w:tr w:rsidR="006D4A1B" w:rsidRPr="0021780C" w14:paraId="1A7299C8" w14:textId="77777777" w:rsidTr="00C71FB3">
        <w:tc>
          <w:tcPr>
            <w:tcW w:w="8931" w:type="dxa"/>
          </w:tcPr>
          <w:p w14:paraId="7EE5BA90" w14:textId="3EC2F766" w:rsidR="006D4A1B" w:rsidRPr="00D01BAE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Stay-at-home order 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 Functional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4E332F6E" w14:textId="6AC48EC8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14:paraId="1CAF7863" w14:textId="4E4BFD5D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14:paraId="12AA373F" w14:textId="77777777" w:rsidR="006D4A1B" w:rsidRPr="0073509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91">
              <w:rPr>
                <w:rFonts w:ascii="Times New Roman" w:hAnsi="Times New Roman" w:cs="Times New Roman"/>
                <w:sz w:val="24"/>
                <w:szCs w:val="24"/>
              </w:rPr>
              <w:t>&lt;.001***</w:t>
            </w:r>
          </w:p>
        </w:tc>
        <w:tc>
          <w:tcPr>
            <w:tcW w:w="1701" w:type="dxa"/>
          </w:tcPr>
          <w:p w14:paraId="27163817" w14:textId="236E0318" w:rsidR="006D4A1B" w:rsidRPr="0073509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</w:t>
            </w:r>
            <w:r w:rsidR="00D01BAE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781</w:t>
            </w:r>
            <w:r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-0</w:t>
            </w:r>
            <w:r w:rsidR="00D01BAE" w:rsidRPr="00735091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.427</w:t>
            </w:r>
          </w:p>
        </w:tc>
      </w:tr>
      <w:tr w:rsidR="006D4A1B" w:rsidRPr="0021780C" w14:paraId="38235BA9" w14:textId="77777777" w:rsidTr="00C71FB3">
        <w:tc>
          <w:tcPr>
            <w:tcW w:w="8931" w:type="dxa"/>
            <w:tcBorders>
              <w:bottom w:val="single" w:sz="4" w:space="0" w:color="auto"/>
            </w:tcBorders>
          </w:tcPr>
          <w:p w14:paraId="398255D0" w14:textId="1F4789DF" w:rsidR="006D4A1B" w:rsidRPr="00D01BAE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Functional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22E354" w14:textId="52B05D8D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77F464" w14:textId="0929C4B1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="00D01BAE" w:rsidRPr="00D0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E7893B" w14:textId="0ACEA4D9" w:rsidR="006D4A1B" w:rsidRPr="00D01BAE" w:rsidRDefault="00D01BAE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6D4A1B" w:rsidRPr="00D01BA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885B4D" w14:textId="064D949A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0.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047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 0.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208</w:t>
            </w:r>
          </w:p>
        </w:tc>
      </w:tr>
      <w:tr w:rsidR="006D4A1B" w:rsidRPr="0021780C" w14:paraId="4A964EE8" w14:textId="77777777" w:rsidTr="00C71FB3">
        <w:tc>
          <w:tcPr>
            <w:tcW w:w="8931" w:type="dxa"/>
            <w:tcBorders>
              <w:top w:val="single" w:sz="4" w:space="0" w:color="auto"/>
            </w:tcBorders>
          </w:tcPr>
          <w:p w14:paraId="3F802F32" w14:textId="77777777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Indirect effects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9F71F9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6E42B03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52C57D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6F3D7A" w14:textId="77777777" w:rsidR="006D4A1B" w:rsidRPr="00182301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</w:p>
        </w:tc>
      </w:tr>
      <w:tr w:rsidR="006D4A1B" w:rsidRPr="00414ED2" w14:paraId="53EC36F9" w14:textId="77777777" w:rsidTr="00C71FB3">
        <w:tc>
          <w:tcPr>
            <w:tcW w:w="8931" w:type="dxa"/>
          </w:tcPr>
          <w:p w14:paraId="035DEF1B" w14:textId="3CBBEBB7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Future financial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45AA8399" w14:textId="5E54D5A0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14:paraId="3987658A" w14:textId="7E2F21FD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1A4F3A9F" w14:textId="0A5CAD8A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ED2" w:rsidRPr="00D01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6C88B748" w14:textId="5896DF00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092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;-0.0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18</w:t>
            </w:r>
          </w:p>
        </w:tc>
      </w:tr>
      <w:tr w:rsidR="006D4A1B" w:rsidRPr="00414ED2" w14:paraId="2A0A9AA7" w14:textId="77777777" w:rsidTr="00C71FB3">
        <w:tc>
          <w:tcPr>
            <w:tcW w:w="8931" w:type="dxa"/>
          </w:tcPr>
          <w:p w14:paraId="2805C500" w14:textId="3F655733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Current financial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006362FA" w14:textId="0CDEE4A8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7FD8B95A" w14:textId="0776830C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4BBC2A" w14:textId="42099B0B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ED2" w:rsidRPr="00D0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4C7E72E5" w14:textId="2154838A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-0.0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68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;-0.0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</w:tr>
      <w:tr w:rsidR="006D4A1B" w:rsidRPr="00414ED2" w14:paraId="3C2E619D" w14:textId="77777777" w:rsidTr="00C71FB3">
        <w:tc>
          <w:tcPr>
            <w:tcW w:w="8931" w:type="dxa"/>
          </w:tcPr>
          <w:p w14:paraId="73DBBBE0" w14:textId="0DE00EE7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Social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4FC37DF4" w14:textId="77C25D74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14:paraId="19C3E3F7" w14:textId="30D7C158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B0D4AE8" w14:textId="6D1C7DBF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ED2" w:rsidRPr="00D01B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14:paraId="17FF6766" w14:textId="7E09DAAB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-0.0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80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;-0.0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16</w:t>
            </w:r>
          </w:p>
        </w:tc>
      </w:tr>
      <w:tr w:rsidR="006D4A1B" w:rsidRPr="00414ED2" w14:paraId="6EBA5852" w14:textId="77777777" w:rsidTr="00C71FB3">
        <w:tc>
          <w:tcPr>
            <w:tcW w:w="8931" w:type="dxa"/>
          </w:tcPr>
          <w:p w14:paraId="5A63884B" w14:textId="14618419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Mental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</w:tcPr>
          <w:p w14:paraId="3770914B" w14:textId="49EB7DAD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7482C13C" w14:textId="6F1A9010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3C1694" w14:textId="6A71003A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14ED2" w:rsidRPr="00D0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14:paraId="373B084E" w14:textId="6BEE5AB0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-0.1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00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;-0.02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6D4A1B" w:rsidRPr="00414ED2" w14:paraId="5123F0EC" w14:textId="77777777" w:rsidTr="00C71FB3">
        <w:tc>
          <w:tcPr>
            <w:tcW w:w="8931" w:type="dxa"/>
            <w:tcBorders>
              <w:bottom w:val="single" w:sz="4" w:space="0" w:color="auto"/>
            </w:tcBorders>
          </w:tcPr>
          <w:p w14:paraId="7DDB46A2" w14:textId="14FC7A55" w:rsidR="006D4A1B" w:rsidRPr="00182301" w:rsidRDefault="006D4A1B" w:rsidP="00C71F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Stay-at-home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unctional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Resilience </w:t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 xml:space="preserve"> Physical </w:t>
            </w:r>
            <w:r w:rsidR="000F5EB1">
              <w:rPr>
                <w:rFonts w:ascii="Times New Roman" w:hAnsi="Times New Roman" w:cs="Times New Roman"/>
                <w:sz w:val="24"/>
                <w:szCs w:val="24"/>
              </w:rPr>
              <w:t>well-being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31B700" w14:textId="09D78CD8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414ED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466878" w14:textId="77777777" w:rsidR="006D4A1B" w:rsidRPr="00182301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01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22ABE5" w14:textId="19CEA388" w:rsidR="006D4A1B" w:rsidRPr="00D01BAE" w:rsidRDefault="006D4A1B" w:rsidP="00C71F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4ED2" w:rsidRPr="00D0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1BA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29440A" w14:textId="4CEA29DA" w:rsidR="006D4A1B" w:rsidRPr="00D01BAE" w:rsidRDefault="006D4A1B" w:rsidP="00C71FB3">
            <w:pPr>
              <w:pStyle w:val="HTMLPreformatted"/>
              <w:shd w:val="clear" w:color="auto" w:fill="FFFFFF"/>
              <w:wordWrap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</w:pP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-0.07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2</w:t>
            </w:r>
            <w:r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;-0.01</w:t>
            </w:r>
            <w:r w:rsidR="00D01BAE" w:rsidRPr="00D01BAE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4</w:t>
            </w:r>
          </w:p>
        </w:tc>
      </w:tr>
    </w:tbl>
    <w:bookmarkEnd w:id="0"/>
    <w:p w14:paraId="6955E1B8" w14:textId="1BEA25DF" w:rsidR="00155736" w:rsidRPr="00B864DA" w:rsidRDefault="006D4A1B" w:rsidP="005C75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025">
        <w:rPr>
          <w:rFonts w:ascii="Times New Roman" w:hAnsi="Times New Roman" w:cs="Times New Roman"/>
          <w:sz w:val="24"/>
          <w:szCs w:val="24"/>
        </w:rPr>
        <w:t xml:space="preserve">* = </w:t>
      </w:r>
      <w:r w:rsidRPr="001E70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E7025">
        <w:rPr>
          <w:rFonts w:ascii="Times New Roman" w:hAnsi="Times New Roman" w:cs="Times New Roman"/>
          <w:sz w:val="24"/>
          <w:szCs w:val="24"/>
        </w:rPr>
        <w:t xml:space="preserve"> &lt;.05, ** = </w:t>
      </w:r>
      <w:r w:rsidRPr="001E7025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7025">
        <w:rPr>
          <w:rFonts w:ascii="Times New Roman" w:hAnsi="Times New Roman" w:cs="Times New Roman"/>
          <w:sz w:val="24"/>
          <w:szCs w:val="24"/>
        </w:rPr>
        <w:t xml:space="preserve">&lt;.01, *** = </w:t>
      </w:r>
      <w:r w:rsidRPr="001E70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E7025">
        <w:rPr>
          <w:rFonts w:ascii="Times New Roman" w:hAnsi="Times New Roman" w:cs="Times New Roman"/>
          <w:sz w:val="24"/>
          <w:szCs w:val="24"/>
        </w:rPr>
        <w:t xml:space="preserve"> &lt;.001</w:t>
      </w:r>
    </w:p>
    <w:p w14:paraId="36E91AB0" w14:textId="77777777" w:rsidR="00155736" w:rsidRPr="00155736" w:rsidRDefault="00155736" w:rsidP="0015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5736" w:rsidRPr="00155736" w:rsidSect="005C7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51E88"/>
    <w:multiLevelType w:val="hybridMultilevel"/>
    <w:tmpl w:val="1B201754"/>
    <w:lvl w:ilvl="0" w:tplc="39D886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0EC"/>
    <w:multiLevelType w:val="hybridMultilevel"/>
    <w:tmpl w:val="563A7C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4C75"/>
    <w:multiLevelType w:val="hybridMultilevel"/>
    <w:tmpl w:val="ACA85ECC"/>
    <w:lvl w:ilvl="0" w:tplc="B39AA5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AF"/>
    <w:rsid w:val="000F3605"/>
    <w:rsid w:val="000F5EB1"/>
    <w:rsid w:val="00155736"/>
    <w:rsid w:val="001C4E17"/>
    <w:rsid w:val="002B0655"/>
    <w:rsid w:val="00414ED2"/>
    <w:rsid w:val="004D70F3"/>
    <w:rsid w:val="005C755D"/>
    <w:rsid w:val="00690316"/>
    <w:rsid w:val="006D4A1B"/>
    <w:rsid w:val="00735091"/>
    <w:rsid w:val="007F6260"/>
    <w:rsid w:val="008C68B9"/>
    <w:rsid w:val="008D707D"/>
    <w:rsid w:val="00922AAF"/>
    <w:rsid w:val="00A927EA"/>
    <w:rsid w:val="00B864DA"/>
    <w:rsid w:val="00D01BAE"/>
    <w:rsid w:val="00D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48521"/>
  <w15:chartTrackingRefBased/>
  <w15:docId w15:val="{33C260F0-A123-4913-9EE2-725E9905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8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C6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68B9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C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8B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9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gboefpdpvb">
    <w:name w:val="ggboefpdpvb"/>
    <w:basedOn w:val="DefaultParagraphFont"/>
    <w:rsid w:val="00D01B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7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Jenna (MW)</dc:creator>
  <cp:keywords/>
  <dc:description/>
  <cp:lastModifiedBy>Ana Parra Munoz</cp:lastModifiedBy>
  <cp:revision>3</cp:revision>
  <dcterms:created xsi:type="dcterms:W3CDTF">2020-11-04T10:05:00Z</dcterms:created>
  <dcterms:modified xsi:type="dcterms:W3CDTF">2020-12-22T13:34:00Z</dcterms:modified>
</cp:coreProperties>
</file>