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5"/>
        <w:gridCol w:w="6665"/>
      </w:tblGrid>
      <w:tr w:rsidR="009177B4" w:rsidRPr="008846E2" w14:paraId="6D6ECEDC" w14:textId="77777777" w:rsidTr="009177B4">
        <w:trPr>
          <w:trHeight w:val="36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8A8074" w14:textId="7DB3C868" w:rsidR="009177B4" w:rsidRPr="009177B4" w:rsidRDefault="009177B4" w:rsidP="009177B4">
            <w:pPr>
              <w:pStyle w:val="Header"/>
            </w:pPr>
            <w:r w:rsidRPr="009177B4">
              <w:rPr>
                <w:rFonts w:ascii="Arial" w:hAnsi="Arial" w:cs="Arial"/>
                <w:color w:val="000000"/>
                <w:sz w:val="28"/>
                <w:szCs w:val="28"/>
              </w:rPr>
              <w:t>Supplementary Table S7</w:t>
            </w:r>
          </w:p>
        </w:tc>
      </w:tr>
      <w:tr w:rsidR="004738A4" w:rsidRPr="008846E2" w14:paraId="73DC9271" w14:textId="77777777" w:rsidTr="009177B4">
        <w:trPr>
          <w:trHeight w:val="100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BDD6EE" w:themeFill="accent5" w:themeFillTint="66"/>
          </w:tcPr>
          <w:p w14:paraId="7BB406E2" w14:textId="77777777" w:rsidR="004738A4" w:rsidRPr="00E020E4" w:rsidRDefault="004738A4" w:rsidP="00BA0B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E020E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  <w:t>IPA Pathway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BDD6EE" w:themeFill="accent5" w:themeFillTint="66"/>
          </w:tcPr>
          <w:p w14:paraId="295101AA" w14:textId="7CEDDF55" w:rsidR="004738A4" w:rsidRPr="00E020E4" w:rsidRDefault="00FC1219" w:rsidP="00473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E020E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  <w:t>Associated Genes</w:t>
            </w:r>
          </w:p>
          <w:p w14:paraId="7B5DE058" w14:textId="77777777" w:rsidR="001E64AC" w:rsidRPr="00E020E4" w:rsidRDefault="001E64AC" w:rsidP="00473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38135" w:themeColor="accent6" w:themeShade="BF"/>
                <w:sz w:val="28"/>
                <w:szCs w:val="28"/>
              </w:rPr>
            </w:pPr>
            <w:r w:rsidRPr="00E020E4">
              <w:rPr>
                <w:rFonts w:ascii="Arial" w:hAnsi="Arial" w:cs="Arial"/>
                <w:color w:val="538135" w:themeColor="accent6" w:themeShade="BF"/>
                <w:sz w:val="28"/>
                <w:szCs w:val="28"/>
              </w:rPr>
              <w:t>Green = Upregulated</w:t>
            </w:r>
          </w:p>
          <w:p w14:paraId="4479130C" w14:textId="5AC8E60A" w:rsidR="001E64AC" w:rsidRPr="00E020E4" w:rsidRDefault="001E64AC" w:rsidP="00473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E020E4">
              <w:rPr>
                <w:rFonts w:ascii="Arial" w:hAnsi="Arial" w:cs="Arial"/>
                <w:color w:val="FF0000"/>
                <w:sz w:val="28"/>
                <w:szCs w:val="28"/>
              </w:rPr>
              <w:t>Red = Downregulated</w:t>
            </w:r>
          </w:p>
        </w:tc>
      </w:tr>
      <w:tr w:rsidR="004738A4" w:rsidRPr="00E020E4" w14:paraId="13B2C3DE" w14:textId="77777777" w:rsidTr="009177B4">
        <w:trPr>
          <w:trHeight w:val="2393"/>
        </w:trPr>
        <w:tc>
          <w:tcPr>
            <w:tcW w:w="0" w:type="auto"/>
            <w:shd w:val="clear" w:color="auto" w:fill="auto"/>
          </w:tcPr>
          <w:p w14:paraId="6FEAE625" w14:textId="77777777" w:rsidR="004738A4" w:rsidRPr="00E020E4" w:rsidRDefault="004738A4" w:rsidP="004738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0E4">
              <w:rPr>
                <w:rFonts w:ascii="Arial" w:hAnsi="Arial" w:cs="Arial"/>
                <w:color w:val="000000"/>
                <w:sz w:val="20"/>
                <w:szCs w:val="20"/>
              </w:rPr>
              <w:t>Th1 Pathway</w:t>
            </w:r>
          </w:p>
        </w:tc>
        <w:tc>
          <w:tcPr>
            <w:tcW w:w="0" w:type="auto"/>
            <w:shd w:val="clear" w:color="auto" w:fill="auto"/>
          </w:tcPr>
          <w:p w14:paraId="218C0544" w14:textId="3EB991B8" w:rsidR="00950514" w:rsidRPr="00E020E4" w:rsidRDefault="0036172A" w:rsidP="004738A4">
            <w:pPr>
              <w:autoSpaceDE w:val="0"/>
              <w:autoSpaceDN w:val="0"/>
              <w:adjustRightInd w:val="0"/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E020E4">
              <w:rPr>
                <w:rFonts w:ascii="Arial" w:hAnsi="Arial" w:cs="Arial"/>
                <w:color w:val="FF0000"/>
                <w:sz w:val="20"/>
                <w:szCs w:val="20"/>
              </w:rPr>
              <w:t xml:space="preserve">PIK3C2G, </w:t>
            </w:r>
            <w:r w:rsidR="004738A4" w:rsidRPr="00E020E4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CCR5, CD247, CD274, CD28, CD3D, CD3E, CD3G, CD4, CD40, CD40LG, CD80, CD86, CD8A, CXCR3, HAVCR2, HLA-A, HLA-B, HLA-DMA, HLA-DMB, HLA-DOA, HLA-DOB, HLA-DPA1, HLA-DPB1, HLA-DQA1, HLA-DQA2, HLA-DQB2, HLA-DRA, HLA-DRB1, HLA-DRB5, ICAM1, ICOS, ICOSLG, IFNG, IL10, IL10RA, IL12A, IL12B, IL12RB1, IL12RB2, IL18, IL18R1, IL2, IL27RA, IL6, IL6R, IRF1, ITGB2, JAK2, JAK3, LGALS9, LTA, MIR146A, NFATC2, NOTCH3, PIK3C2B, PIK3CD, PIK3CG, PIK3R5, PIK3R6, PRKCQ, RUNX3, SOCS1, SOCS3, STAT1, STAT4, TBX21, TNFSF11, TYK2</w:t>
            </w:r>
            <w:r w:rsidR="00950514" w:rsidRPr="00E020E4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, VAV1</w:t>
            </w:r>
          </w:p>
        </w:tc>
      </w:tr>
      <w:tr w:rsidR="004738A4" w:rsidRPr="00E020E4" w14:paraId="598E1D3D" w14:textId="77777777" w:rsidTr="009177B4">
        <w:trPr>
          <w:trHeight w:val="2420"/>
        </w:trPr>
        <w:tc>
          <w:tcPr>
            <w:tcW w:w="0" w:type="auto"/>
            <w:shd w:val="clear" w:color="auto" w:fill="DEEAF6" w:themeFill="accent5" w:themeFillTint="33"/>
          </w:tcPr>
          <w:p w14:paraId="4C10DE09" w14:textId="77777777" w:rsidR="004738A4" w:rsidRPr="00E020E4" w:rsidRDefault="004738A4" w:rsidP="004738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0E4">
              <w:rPr>
                <w:rFonts w:ascii="Arial" w:hAnsi="Arial" w:cs="Arial"/>
                <w:color w:val="000000"/>
                <w:sz w:val="20"/>
                <w:szCs w:val="20"/>
              </w:rPr>
              <w:t>Th2 Pathway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3E22D690" w14:textId="79AB5C34" w:rsidR="004738A4" w:rsidRPr="00E020E4" w:rsidRDefault="004738A4" w:rsidP="004738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0E4">
              <w:rPr>
                <w:rFonts w:ascii="Arial" w:hAnsi="Arial" w:cs="Arial"/>
                <w:color w:val="FF0000"/>
                <w:sz w:val="20"/>
                <w:szCs w:val="20"/>
              </w:rPr>
              <w:t>ACVR1C, PIK3C2G,</w:t>
            </w:r>
            <w:r w:rsidRPr="00E020E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020E4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CCR1, CCR3, CCR4, CCR5, CCR8, CD247, CD28, CD3D, CD3E, CD3G, CD4, CD40, CD80, CD86, CXCR4, CXCR6, GFI1, HAVCR1, HLA-A, HLA-B, HLA-DMA, HLA-DMB, HLA-DOA, HLA-DOB, HLA-DPA1, HLA-DPB1, HLA-DQA1, HLA-DQA2, HLA-DQB2, HLA-DRA, HLA-DRB1, HLA-DRB5, ICAM1, ICOS, ICOSLG, IFNG, IKZF1, IL10, IL12A, IL12B, IL12RB1, IL12RB2, IL2, IL2RA, IL2RB, IL2RG, IL4R, ITGB2, JAK2, JAK3, NFATC2, NOTCH3, PIK3C2B, PIK3CD, PIK3CG, PIK3R5, PIK3R6, PRKCQ, RUNX3, S1PR1, SOCS3, SPI1, STAT4, STAT5A, TBX21, TGFB1, TIMD4, TNFRSF4, TNFSF4</w:t>
            </w:r>
            <w:r w:rsidR="00950514" w:rsidRPr="00E020E4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, TYK2, VAV1</w:t>
            </w:r>
          </w:p>
        </w:tc>
      </w:tr>
      <w:tr w:rsidR="004738A4" w:rsidRPr="00E020E4" w14:paraId="50453803" w14:textId="77777777" w:rsidTr="009177B4">
        <w:trPr>
          <w:trHeight w:val="2609"/>
        </w:trPr>
        <w:tc>
          <w:tcPr>
            <w:tcW w:w="0" w:type="auto"/>
            <w:shd w:val="clear" w:color="auto" w:fill="auto"/>
          </w:tcPr>
          <w:p w14:paraId="3C049F94" w14:textId="77777777" w:rsidR="004738A4" w:rsidRPr="00E020E4" w:rsidRDefault="004738A4" w:rsidP="004738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0E4">
              <w:rPr>
                <w:rFonts w:ascii="Arial" w:hAnsi="Arial" w:cs="Arial"/>
                <w:color w:val="000000"/>
                <w:sz w:val="20"/>
                <w:szCs w:val="20"/>
              </w:rPr>
              <w:t>Dendritic Cell Maturation</w:t>
            </w:r>
          </w:p>
        </w:tc>
        <w:tc>
          <w:tcPr>
            <w:tcW w:w="0" w:type="auto"/>
            <w:shd w:val="clear" w:color="auto" w:fill="auto"/>
          </w:tcPr>
          <w:p w14:paraId="186AB241" w14:textId="4E83EDEA" w:rsidR="004738A4" w:rsidRPr="00E020E4" w:rsidRDefault="004738A4" w:rsidP="004738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0E4">
              <w:rPr>
                <w:rFonts w:ascii="Arial" w:hAnsi="Arial" w:cs="Arial"/>
                <w:color w:val="FF0000"/>
                <w:sz w:val="20"/>
                <w:szCs w:val="20"/>
              </w:rPr>
              <w:t>CREB3L4, PDIA3, PIK3C2G, PLCB4,</w:t>
            </w:r>
            <w:r w:rsidRPr="00E020E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020E4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B2M, CCR7, CD1A, CD1B, CD1C, CD1D, CD40, CD40LG, CD80, CD83, CD86, COL18A1, FCER1G, FCGR1A, FCGR1B, FCGR2A, FCGR2B, FCGR2C, FSCN1, HLA-A, HLA-B, HLA-C, HLA-DMA, HLA-DMB, HLA-DOA, HLA-DOB, HLA-DQA1, HLA-DRA, HLA-DRB1, HLA-DRB5, HLA-E, HLA-F, ICAM1, IKBKB, IKBKE, IL10, IL12A, IL12B, IL15, IL18, IL1B, IL1RN, IL23A, IL32, IL6, IRF8, JAK2, LTA, LTB, LY75, MAP3K14, MAPK11, MAPK12, MYD88, NFKB2, NFKBIA, NFKBID, NFKBIE, PIK3C2B, PIK3CD, PIK3CG, PIK3R5, PIK3R6, PLCB2, PLCG1, PLCG2, PLCH1, PLCL2, RELB, STAT1, STAT2, STAT4, TLR9, TNF, TNFRSF1B, TYROBP</w:t>
            </w:r>
            <w:r w:rsidR="00950514" w:rsidRPr="00E020E4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, ZBTB12</w:t>
            </w:r>
          </w:p>
        </w:tc>
      </w:tr>
      <w:tr w:rsidR="004738A4" w:rsidRPr="00E020E4" w14:paraId="45B6A951" w14:textId="77777777" w:rsidTr="009177B4">
        <w:trPr>
          <w:trHeight w:val="3820"/>
        </w:trPr>
        <w:tc>
          <w:tcPr>
            <w:tcW w:w="0" w:type="auto"/>
            <w:shd w:val="clear" w:color="auto" w:fill="DEEAF6" w:themeFill="accent5" w:themeFillTint="33"/>
          </w:tcPr>
          <w:p w14:paraId="0A82A11C" w14:textId="77777777" w:rsidR="004738A4" w:rsidRPr="00E020E4" w:rsidRDefault="004738A4" w:rsidP="004738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0E4">
              <w:rPr>
                <w:rFonts w:ascii="Arial" w:hAnsi="Arial" w:cs="Arial"/>
                <w:color w:val="000000"/>
                <w:sz w:val="20"/>
                <w:szCs w:val="20"/>
              </w:rPr>
              <w:t xml:space="preserve">Systemic Lupus Erythematosus </w:t>
            </w:r>
            <w:proofErr w:type="gramStart"/>
            <w:r w:rsidRPr="00E020E4">
              <w:rPr>
                <w:rFonts w:ascii="Arial" w:hAnsi="Arial" w:cs="Arial"/>
                <w:color w:val="000000"/>
                <w:sz w:val="20"/>
                <w:szCs w:val="20"/>
              </w:rPr>
              <w:t>In</w:t>
            </w:r>
            <w:proofErr w:type="gramEnd"/>
            <w:r w:rsidRPr="00E020E4">
              <w:rPr>
                <w:rFonts w:ascii="Arial" w:hAnsi="Arial" w:cs="Arial"/>
                <w:color w:val="000000"/>
                <w:sz w:val="20"/>
                <w:szCs w:val="20"/>
              </w:rPr>
              <w:t xml:space="preserve"> B Cell Signaling Pathway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506B76BA" w14:textId="42929E3A" w:rsidR="004738A4" w:rsidRPr="00E020E4" w:rsidRDefault="004738A4" w:rsidP="004738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0E4">
              <w:rPr>
                <w:rFonts w:ascii="Arial" w:hAnsi="Arial" w:cs="Arial"/>
                <w:color w:val="FF0000"/>
                <w:sz w:val="20"/>
                <w:szCs w:val="20"/>
              </w:rPr>
              <w:t>CALM1, EDA, PIK3C2G, PPP3CA, PRKCI, YES1,</w:t>
            </w:r>
            <w:r w:rsidRPr="00E020E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020E4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BCL2, BLNK, BTK, CAMK4, CARD11, CBL, CD19, CD22, CD40, CD40LG, CD5, CD70, CD72, CD79A, CD79B, CSK, FASLG, FCGR2A, FCGR2B, FCGR2C, FGR, FOS, FYN, HCK, IFIH1, IFIT2, IFIT3, IFNAR2, IFNG, IL10, IL12A, IL12B, IL15, IL18, IL1B, IL2, IL21, IL6, IL6R, IRF3, IRF5, IRF7, IRF9, ISG15, ISG20, JAK2, LCK, LILRB3, LILRB4, LTA, LTB, MAP3K14, MCL1, MYC, MYD88, NFATC2, NFKB2, PAG1, PDCD1, PIK3C2B, PIK3CD, PIK3CG, PIK3R5, PIK3R6, PIM2, PLCG2, PRKCB, PRKCD, PRKCG, PRKCQ, PTPN6, RAC2, RAP2B, RARRES3, RASGRP1, RASGRP2, STAT1, STAT2, SYK, TGFB1, TLR7, TLR8, TLR9, TMEM173, TNF, TNFRSF13C, TNFSF11, TNFSF13B, TNFSF14, TNFSF4, TNFSF8, TNFSF9, TRAF1, TRAF2, TRAF3, TRAF5, TYK2</w:t>
            </w:r>
            <w:r w:rsidR="00950514" w:rsidRPr="00E020E4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, VAV1</w:t>
            </w:r>
          </w:p>
        </w:tc>
      </w:tr>
      <w:tr w:rsidR="004738A4" w:rsidRPr="00E020E4" w14:paraId="24D2191D" w14:textId="77777777" w:rsidTr="009177B4">
        <w:trPr>
          <w:trHeight w:val="1970"/>
        </w:trPr>
        <w:tc>
          <w:tcPr>
            <w:tcW w:w="0" w:type="auto"/>
            <w:shd w:val="clear" w:color="auto" w:fill="auto"/>
          </w:tcPr>
          <w:p w14:paraId="0B8A69E9" w14:textId="77777777" w:rsidR="004738A4" w:rsidRPr="00E020E4" w:rsidRDefault="004738A4" w:rsidP="004738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0E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PD-1, PD-L1 cancer immunotherapy pathway</w:t>
            </w:r>
          </w:p>
        </w:tc>
        <w:tc>
          <w:tcPr>
            <w:tcW w:w="0" w:type="auto"/>
            <w:shd w:val="clear" w:color="auto" w:fill="auto"/>
          </w:tcPr>
          <w:p w14:paraId="580DCF2F" w14:textId="2982C6E7" w:rsidR="004738A4" w:rsidRPr="00E020E4" w:rsidRDefault="004738A4" w:rsidP="004738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0E4">
              <w:rPr>
                <w:rFonts w:ascii="Arial" w:hAnsi="Arial" w:cs="Arial"/>
                <w:color w:val="FF0000"/>
                <w:sz w:val="20"/>
                <w:szCs w:val="20"/>
              </w:rPr>
              <w:t xml:space="preserve">PIK3C2G, </w:t>
            </w:r>
            <w:r w:rsidRPr="00E020E4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B2M, CD247, CD274, CD28, CD80, CSK, FOXP3, HLA-A, HLA-B, HLA-C, HLA-DMA, HLA-DMB, HLA-DOA, HLA-DOB, HLA-DPA1, HLA-DPB1, HLA-DQA1, HLA-DQA2, HLA-DQB2, HLA-DRA, HLA-DRB1, HLA-DRB5, HLA-E, HLA-F, HLA-G, IFNG, IL12A, IL12B, IL2, IL2RA, IL2RB, IL2RG, JAK2, JAK3, KIAA1524, LAT, LCK, LCP2, MR1, PDCD1, PDCD1LG2, PIK3C2B, PIK3CD, PIK3CG, PIK3R5, PIK3R6, PLCG1, PRKCQ, RASGRP1, STAT5A, TGFB1, TNF, TNFRSF1B, TYK2, ZAP70</w:t>
            </w:r>
            <w:r w:rsidR="00950514" w:rsidRPr="00E020E4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, ZBTB12</w:t>
            </w:r>
          </w:p>
        </w:tc>
      </w:tr>
      <w:tr w:rsidR="004738A4" w:rsidRPr="00E020E4" w14:paraId="1399866B" w14:textId="77777777" w:rsidTr="009177B4">
        <w:trPr>
          <w:trHeight w:val="3820"/>
        </w:trPr>
        <w:tc>
          <w:tcPr>
            <w:tcW w:w="0" w:type="auto"/>
            <w:shd w:val="clear" w:color="auto" w:fill="DEEAF6" w:themeFill="accent5" w:themeFillTint="33"/>
          </w:tcPr>
          <w:p w14:paraId="2B1A3B9D" w14:textId="77777777" w:rsidR="004738A4" w:rsidRPr="00E020E4" w:rsidRDefault="004738A4" w:rsidP="004738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0E4">
              <w:rPr>
                <w:rFonts w:ascii="Arial" w:hAnsi="Arial" w:cs="Arial"/>
                <w:color w:val="000000"/>
                <w:sz w:val="20"/>
                <w:szCs w:val="20"/>
              </w:rPr>
              <w:t>Neuroinflammation Signaling Pathway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286DB3DA" w14:textId="619ACA78" w:rsidR="004738A4" w:rsidRPr="00E020E4" w:rsidRDefault="004738A4" w:rsidP="004738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0E4">
              <w:rPr>
                <w:rFonts w:ascii="Arial" w:hAnsi="Arial" w:cs="Arial"/>
                <w:color w:val="FF0000"/>
                <w:sz w:val="20"/>
                <w:szCs w:val="20"/>
              </w:rPr>
              <w:t xml:space="preserve">ACVR1C, APP, BACE2, CREB3L4, GABRB1, GABRG3, MAPK4, MAPK6, PIK3C2G, PLA2G12A, PLA2G4A, PPP3CA, SNCA, </w:t>
            </w:r>
            <w:r w:rsidRPr="00E020E4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AGER, B2M, BCL2, BIRC3, BIRC5, CASP1, CASP8, CCL2, CCL3, CCL5, CD200, CD200R1, CD40, CD80, CD86, CSF1R, CX3CL1, CXCL10, CYBB, FAS, FASLG, FOS, GABRR2, GLS, HLA-A, HLA-B, HLA-C, HLA-DMA, HLA-DMB, HLA-DOA, HLA-DOB, HLA-DQA1, HLA-DRA, HLA-DRB1, HLA-DRB5, HLA-E, HLA-F, HMOX1, ICAM1, IFNG, IKBKB, IKBKE, IL10, IL12A, IL12B, IL18, IL1B, IL6, IL6R, IRAK2, IRF3, IRF7, JAK2, JAK3, KCNJ5, MAPK11, MAPK12, MMP9, MYD88, NAIP, NCF1, NCF2, NFATC2, NFKB2, NLRP3, P2RX7, PIK3C2B, PIK3CD, PIK3CG, PIK3R5, PIK3R6, PLA2G2D, PLA2G4C, PLCG1, PLCG2, PRKCG, PYCARD, SLC1A3, SLC6A12, STAT1, SYK, TGFB1, TLR1, TLR10, TLR6, TLR7, TLR8, TLR9, TNF, TRAF3, TYK2, TYROBP, VCAM1</w:t>
            </w:r>
            <w:r w:rsidR="00950514" w:rsidRPr="00E020E4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, ZBTB12</w:t>
            </w:r>
          </w:p>
        </w:tc>
      </w:tr>
      <w:tr w:rsidR="004738A4" w:rsidRPr="00E020E4" w14:paraId="0DA38092" w14:textId="77777777" w:rsidTr="009177B4">
        <w:trPr>
          <w:trHeight w:val="2627"/>
        </w:trPr>
        <w:tc>
          <w:tcPr>
            <w:tcW w:w="0" w:type="auto"/>
            <w:shd w:val="clear" w:color="auto" w:fill="auto"/>
          </w:tcPr>
          <w:p w14:paraId="03C670A5" w14:textId="77777777" w:rsidR="004738A4" w:rsidRPr="00E020E4" w:rsidRDefault="004738A4" w:rsidP="004738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0E4">
              <w:rPr>
                <w:rFonts w:ascii="Arial" w:hAnsi="Arial" w:cs="Arial"/>
                <w:color w:val="000000"/>
                <w:sz w:val="20"/>
                <w:szCs w:val="20"/>
              </w:rPr>
              <w:t>T Cell Exhaustion Signaling Pathway</w:t>
            </w:r>
          </w:p>
        </w:tc>
        <w:tc>
          <w:tcPr>
            <w:tcW w:w="0" w:type="auto"/>
            <w:shd w:val="clear" w:color="auto" w:fill="auto"/>
          </w:tcPr>
          <w:p w14:paraId="6EDC1F23" w14:textId="77523D93" w:rsidR="004738A4" w:rsidRPr="00E020E4" w:rsidRDefault="004738A4" w:rsidP="004738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0E4">
              <w:rPr>
                <w:rFonts w:ascii="Arial" w:hAnsi="Arial" w:cs="Arial"/>
                <w:color w:val="FF0000"/>
                <w:sz w:val="20"/>
                <w:szCs w:val="20"/>
              </w:rPr>
              <w:t>ACVR1C, PIK3C2G, PPM1L, PPP2R3A,</w:t>
            </w:r>
            <w:r w:rsidRPr="00E020E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020E4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BATF, BTLA, CD274, CD28, CD80, CD86, CTLA4, EOMES, FCER1G, FOS, GZMB, HAVCR2, HLA-A, HLA-B, HLA-C, HLA-DMA, HLA-DMB, HLA-DOA, HLA-DOB, HLA-DPA1, HLA-DPB1, HLA-DQA1, HLA-DQA2, HLA-DQB2, HLA-DRA, HLA-DRB1, HLA-DRB5, HLA-E, HLA-F, HLA-G, IFNAR2, IFNG, IL10, IL10RA, IL12A, IL12B, IL12RB1, IL12RB2, IL6, IL6R, IRF4, IRF9, JAK2, JAK3, LAG3, LGALS9, MAPK12, NFATC2, PDCD1, PDCD1LG2, PDK1, PIK3C2B, PIK3CD, PIK3CG, PIK3R5, PIK3R6, PLCG1, PLCG2, PPP2R2B, PRDM1, PRKCQ, PTPN6, RAP2B, STAT1, STAT2, STAT4, TBX21, TCF7, TGFB1, TNFRSF14, TYK2</w:t>
            </w:r>
            <w:r w:rsidR="00950514" w:rsidRPr="00E020E4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, ZAP70</w:t>
            </w:r>
          </w:p>
        </w:tc>
      </w:tr>
      <w:tr w:rsidR="004738A4" w:rsidRPr="00E020E4" w14:paraId="2378236F" w14:textId="77777777" w:rsidTr="009177B4">
        <w:trPr>
          <w:trHeight w:val="1448"/>
        </w:trPr>
        <w:tc>
          <w:tcPr>
            <w:tcW w:w="0" w:type="auto"/>
            <w:shd w:val="clear" w:color="auto" w:fill="DEEAF6" w:themeFill="accent5" w:themeFillTint="33"/>
          </w:tcPr>
          <w:p w14:paraId="54882872" w14:textId="77777777" w:rsidR="004738A4" w:rsidRPr="00E020E4" w:rsidRDefault="004738A4" w:rsidP="004738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0E4">
              <w:rPr>
                <w:rFonts w:ascii="Arial" w:hAnsi="Arial" w:cs="Arial"/>
                <w:color w:val="000000"/>
                <w:sz w:val="20"/>
                <w:szCs w:val="20"/>
              </w:rPr>
              <w:t>Crosstalk between Dendritic Cells and Natural Killer Cells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06847B3A" w14:textId="6B465053" w:rsidR="004738A4" w:rsidRPr="00E020E4" w:rsidRDefault="004738A4" w:rsidP="004738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0E4">
              <w:rPr>
                <w:rFonts w:ascii="Arial" w:hAnsi="Arial" w:cs="Arial"/>
                <w:color w:val="FF0000"/>
                <w:sz w:val="20"/>
                <w:szCs w:val="20"/>
              </w:rPr>
              <w:t>ACTG2,</w:t>
            </w:r>
            <w:r w:rsidRPr="00E020E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020E4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ACTB, CCR7, CD226, CD28, CD40, CD40LG, CD69, CD80, CD83, CD86, CSF2RB, FAS, FASLG, FSCN1, HLA-A, HLA-B, HLA-C, HLA-DRA, HLA-DRB1, HLA-DRB5, HLA-E, HLA-F, HLA-G, ICAM3, IFNG, IL12A, IL12B, IL15, IL15RA, IL18, IL2, IL2RB, IL2RG, IL3RA, IL6, ITGAL, KLRK1, LTA, LTB, MICB, NCR3, NFKB2, PRF1, TLN1, TLR7, TLR9, TNF, TNFRSF1B, TYROBP</w:t>
            </w:r>
          </w:p>
        </w:tc>
      </w:tr>
      <w:tr w:rsidR="004738A4" w:rsidRPr="00E020E4" w14:paraId="3E616852" w14:textId="77777777" w:rsidTr="009177B4">
        <w:trPr>
          <w:trHeight w:val="2220"/>
        </w:trPr>
        <w:tc>
          <w:tcPr>
            <w:tcW w:w="0" w:type="auto"/>
            <w:shd w:val="clear" w:color="auto" w:fill="auto"/>
          </w:tcPr>
          <w:p w14:paraId="52F4181D" w14:textId="77777777" w:rsidR="004738A4" w:rsidRPr="00E020E4" w:rsidRDefault="004738A4" w:rsidP="004738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020E4">
              <w:rPr>
                <w:rFonts w:ascii="Arial" w:hAnsi="Arial" w:cs="Arial"/>
                <w:color w:val="000000"/>
                <w:sz w:val="20"/>
                <w:szCs w:val="20"/>
              </w:rPr>
              <w:t>iCOS-iCOSL</w:t>
            </w:r>
            <w:proofErr w:type="spellEnd"/>
            <w:r w:rsidRPr="00E020E4">
              <w:rPr>
                <w:rFonts w:ascii="Arial" w:hAnsi="Arial" w:cs="Arial"/>
                <w:color w:val="000000"/>
                <w:sz w:val="20"/>
                <w:szCs w:val="20"/>
              </w:rPr>
              <w:t xml:space="preserve"> Signaling in T Helper Cells</w:t>
            </w:r>
          </w:p>
        </w:tc>
        <w:tc>
          <w:tcPr>
            <w:tcW w:w="0" w:type="auto"/>
            <w:shd w:val="clear" w:color="auto" w:fill="auto"/>
          </w:tcPr>
          <w:p w14:paraId="794DF29D" w14:textId="6BD07BE5" w:rsidR="004738A4" w:rsidRPr="00E020E4" w:rsidRDefault="004738A4" w:rsidP="004738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0E4">
              <w:rPr>
                <w:rFonts w:ascii="Arial" w:hAnsi="Arial" w:cs="Arial"/>
                <w:color w:val="FF0000"/>
                <w:sz w:val="20"/>
                <w:szCs w:val="20"/>
              </w:rPr>
              <w:t>CALM1, PIK3C2G, PPP3CA,</w:t>
            </w:r>
            <w:r w:rsidRPr="00E020E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020E4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CAMK4, CD247, CD28, CD3D, CD3E, CD3G, CD4, CD40, CD40LG, CD80, CD86, CSK, FCER1G, GRAP2, HLA-A, HLA-B, HLA-DMA, HLA-DMB, HLA-DOA, HLA-DOB, HLA-DQA1, HLA-DRA, HLA-DRB1, HLA-DRB5, ICOS, ICOSLG, IKBKB, IKBKE, IL2, IL2RA, IL2RB, IL2RG, ITK, LAT, LCK, LCP2, NFATC2, NFKB2, NFKBIA, NFKBID, NFKBIE, PIK3C2B, PIK3CD, PIK3CG, PIK3R5, PIK3R6, PLCG1, PLEKHA2, PRKCQ, PTPRC, TRAT1, VAV1</w:t>
            </w:r>
            <w:r w:rsidR="00950514" w:rsidRPr="00E020E4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, ZAP70</w:t>
            </w:r>
          </w:p>
        </w:tc>
      </w:tr>
      <w:tr w:rsidR="004738A4" w:rsidRPr="00E020E4" w14:paraId="5759D1A9" w14:textId="77777777" w:rsidTr="009177B4">
        <w:trPr>
          <w:trHeight w:val="1700"/>
        </w:trPr>
        <w:tc>
          <w:tcPr>
            <w:tcW w:w="0" w:type="auto"/>
            <w:shd w:val="clear" w:color="auto" w:fill="DEEAF6" w:themeFill="accent5" w:themeFillTint="33"/>
          </w:tcPr>
          <w:p w14:paraId="39EBF239" w14:textId="77777777" w:rsidR="004738A4" w:rsidRPr="00E020E4" w:rsidRDefault="004738A4" w:rsidP="004738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0E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Type I Diabetes Mellitus Signaling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2BB845C8" w14:textId="633E49D4" w:rsidR="004738A4" w:rsidRPr="00E020E4" w:rsidRDefault="004738A4" w:rsidP="004738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0E4">
              <w:rPr>
                <w:rFonts w:ascii="Arial" w:hAnsi="Arial" w:cs="Arial"/>
                <w:color w:val="FF0000"/>
                <w:sz w:val="20"/>
                <w:szCs w:val="20"/>
              </w:rPr>
              <w:t>CPE, ICA1, SOCS6,</w:t>
            </w:r>
            <w:r w:rsidRPr="00E020E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020E4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BCL2, CASP8, CD247, CD28, CD3D, CD3E, CD3G, CD80, CD86, FAS, FASLG, FCER1G, GZMB, HLA-A, HLA-B, HLA-C, HLA-DMA, HLA-DMB, HLA-DOA, HLA-DOB, HLA-DQA1, HLA-DRA, HLA-DRB1, HLA-DRB5, HLA-E, HLA-F, HLA-G, IFNG, IKBKB, IKBKE, IL12A, IL12B, IL1B, IL2, IRF1, JAK2, LTA, MAP3K14, MAP3K5, MAPK11, MAPK12, MYD88, NFKB2, NFKBIA, NFKBID, NFKBIE, PRF1, SOCS1, SOCS3, STAT1, TNF, TNFRSF1B</w:t>
            </w:r>
            <w:r w:rsidR="00950514" w:rsidRPr="00E020E4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, TRAF2</w:t>
            </w:r>
          </w:p>
        </w:tc>
      </w:tr>
      <w:tr w:rsidR="004738A4" w:rsidRPr="00E020E4" w14:paraId="296454D3" w14:textId="77777777" w:rsidTr="009177B4">
        <w:trPr>
          <w:trHeight w:val="2321"/>
        </w:trPr>
        <w:tc>
          <w:tcPr>
            <w:tcW w:w="0" w:type="auto"/>
            <w:shd w:val="clear" w:color="auto" w:fill="auto"/>
          </w:tcPr>
          <w:p w14:paraId="2BCD2F97" w14:textId="77777777" w:rsidR="004738A4" w:rsidRPr="00E020E4" w:rsidRDefault="004738A4" w:rsidP="004738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0E4">
              <w:rPr>
                <w:rFonts w:ascii="Arial" w:hAnsi="Arial" w:cs="Arial"/>
                <w:color w:val="000000"/>
                <w:sz w:val="20"/>
                <w:szCs w:val="20"/>
              </w:rPr>
              <w:t>Natural Killer Cell Signaling</w:t>
            </w:r>
          </w:p>
        </w:tc>
        <w:tc>
          <w:tcPr>
            <w:tcW w:w="0" w:type="auto"/>
            <w:shd w:val="clear" w:color="auto" w:fill="auto"/>
          </w:tcPr>
          <w:p w14:paraId="79A77C9C" w14:textId="32A87F97" w:rsidR="004738A4" w:rsidRPr="00E020E4" w:rsidRDefault="004738A4" w:rsidP="004738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0E4">
              <w:rPr>
                <w:rFonts w:ascii="Arial" w:hAnsi="Arial" w:cs="Arial"/>
                <w:color w:val="FF0000"/>
                <w:sz w:val="20"/>
                <w:szCs w:val="20"/>
              </w:rPr>
              <w:t>HSPA2, MAP3K15, PIK3C2G, PVR, WASL,</w:t>
            </w:r>
            <w:r w:rsidRPr="00E020E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020E4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B2M, CD226, CD244, CD247, CD48, COL18A1, FASLG, FCER1G, FCGR2A, FYN, HCST, HLA-A, HLA-B, HLA-C, HLA-E, HLA-F, HLA-G, IFNG, IL12A, IL12B, IL12RB1, IL12RB2, IL15, IL18, IL18R1, IL18RAP, IL2, IL2RB, ITGAL, JAK2, JAK3, KLRB1, KLRK1, LAIR1, LAT, LCK, LCP2, LILRB1, MAP3K14, MAP3K5, MAP3K8, MAPK11, MAPK12, MICB, MYD88, NCR1, NCR3, NFATC2, NFKB2, PIK3C2B, PIK3CD, PIK3CG, PIK3R5, PIK3R6, PLCG1, PLCG2, PRKCQ, PTK2B, PTPN6, RAC2, RAP2B, SH2D1A, SIGLEC7, STAT4, SYK, TYK2, TYROBP, VAV1, WAS, WIPF1</w:t>
            </w:r>
            <w:r w:rsidR="00950514" w:rsidRPr="00E020E4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, ZAP70</w:t>
            </w:r>
          </w:p>
        </w:tc>
      </w:tr>
      <w:tr w:rsidR="004738A4" w:rsidRPr="00E020E4" w14:paraId="10AE9EAC" w14:textId="77777777" w:rsidTr="009177B4">
        <w:trPr>
          <w:trHeight w:val="1880"/>
        </w:trPr>
        <w:tc>
          <w:tcPr>
            <w:tcW w:w="0" w:type="auto"/>
            <w:shd w:val="clear" w:color="auto" w:fill="DEEAF6" w:themeFill="accent5" w:themeFillTint="33"/>
          </w:tcPr>
          <w:p w14:paraId="0916E8B7" w14:textId="77777777" w:rsidR="004738A4" w:rsidRPr="00E020E4" w:rsidRDefault="004738A4" w:rsidP="004738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0E4">
              <w:rPr>
                <w:rFonts w:ascii="Arial" w:hAnsi="Arial" w:cs="Arial"/>
                <w:color w:val="000000"/>
                <w:sz w:val="20"/>
                <w:szCs w:val="20"/>
              </w:rPr>
              <w:t>CD28 Signaling in T Helper Cells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4EEA6196" w14:textId="06C70EAA" w:rsidR="004738A4" w:rsidRPr="00E020E4" w:rsidRDefault="004738A4" w:rsidP="004738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0E4">
              <w:rPr>
                <w:rFonts w:ascii="Arial" w:hAnsi="Arial" w:cs="Arial"/>
                <w:color w:val="FF0000"/>
                <w:sz w:val="20"/>
                <w:szCs w:val="20"/>
              </w:rPr>
              <w:t xml:space="preserve">CALM1, PIK3C2G, PPP3CA, </w:t>
            </w:r>
            <w:r w:rsidRPr="00E020E4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ARPC1B, CAMK4, CARD11, CD247, CD28, CD3D, CD3E, CD3G, CD4, CD80, CD86, CSK, CTLA4, FCER1G, FOS, FYN, GRAP2, HLA-A, HLA-B, HLA-DMA, HLA-DMB, HLA-DOA, HLA-DOB, HLA-DQA1, HLA-DRA, HLA-DRB1, HLA-DRB5, IKBKB, IKBKE, IL2, ITK, LAT, LCK, LCP2, MAPK12, NFATC2, NFKB2, NFKBIA, NFKBID, NFKBIE, PIK3C2B, PIK3CD, PIK3CG, PIK3R5, PIK3R6, PLCG1, PRKCQ, PTPN6, PTPRC, SYK, VAV1, WAS</w:t>
            </w:r>
            <w:r w:rsidR="00950514" w:rsidRPr="00E020E4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, ZAP70</w:t>
            </w:r>
          </w:p>
        </w:tc>
      </w:tr>
      <w:tr w:rsidR="004738A4" w:rsidRPr="00E020E4" w14:paraId="1B3F3E5B" w14:textId="77777777" w:rsidTr="009177B4">
        <w:trPr>
          <w:trHeight w:val="1880"/>
        </w:trPr>
        <w:tc>
          <w:tcPr>
            <w:tcW w:w="0" w:type="auto"/>
            <w:shd w:val="clear" w:color="auto" w:fill="auto"/>
          </w:tcPr>
          <w:p w14:paraId="1609E489" w14:textId="77777777" w:rsidR="004738A4" w:rsidRPr="00E020E4" w:rsidRDefault="004738A4" w:rsidP="004738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0E4">
              <w:rPr>
                <w:rFonts w:ascii="Arial" w:hAnsi="Arial" w:cs="Arial"/>
                <w:color w:val="000000"/>
                <w:sz w:val="20"/>
                <w:szCs w:val="20"/>
              </w:rPr>
              <w:t>Role of Pattern Recognition Receptors in Recognition of Bacteria and Viruses</w:t>
            </w:r>
          </w:p>
        </w:tc>
        <w:tc>
          <w:tcPr>
            <w:tcW w:w="0" w:type="auto"/>
            <w:shd w:val="clear" w:color="auto" w:fill="auto"/>
          </w:tcPr>
          <w:p w14:paraId="14910A27" w14:textId="140CB242" w:rsidR="004738A4" w:rsidRPr="00E020E4" w:rsidRDefault="004738A4" w:rsidP="004738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0E4">
              <w:rPr>
                <w:rFonts w:ascii="Arial" w:hAnsi="Arial" w:cs="Arial"/>
                <w:color w:val="FF0000"/>
                <w:sz w:val="20"/>
                <w:szCs w:val="20"/>
              </w:rPr>
              <w:t>EDA, PIK3C2G, PRKCI,</w:t>
            </w:r>
            <w:r w:rsidRPr="00E020E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020E4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C1QA, C1QB, C1QC, C3, C3AR1, C5AR1, CASP1, CCL5, CD40LG, CD70, CLEC6A, CLEC7A, DDX58, FASLG, IFIH1, IFNG, IL10, IL12A, IL12B, IL15, IL18, IL1B, IL2, IL21, IL6, IRF3, IRF7, LTA, LTB, MAPK12, MYD88, NFKB2, NLRC4, NLRP3, OAS1, OAS2, OAS3, PIK3C2B, PIK3CD, PIK3CG, PIK3R5, PIK3R6, PLCG2, PRKCB, PRKCD, PRKCG, PRKCQ, SYK, TGFB1, TLR1, TLR6, TLR7, TLR8, TLR9, TNF, TNFSF11, TNFSF13B, TNFSF14, TNFSF4, TNFSF8</w:t>
            </w:r>
            <w:r w:rsidR="00950514" w:rsidRPr="00E020E4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, TNFSF9</w:t>
            </w:r>
          </w:p>
        </w:tc>
      </w:tr>
      <w:tr w:rsidR="004738A4" w:rsidRPr="00E020E4" w14:paraId="748AE509" w14:textId="77777777" w:rsidTr="009177B4">
        <w:trPr>
          <w:trHeight w:val="1880"/>
        </w:trPr>
        <w:tc>
          <w:tcPr>
            <w:tcW w:w="0" w:type="auto"/>
            <w:shd w:val="clear" w:color="auto" w:fill="DEEAF6" w:themeFill="accent5" w:themeFillTint="33"/>
          </w:tcPr>
          <w:p w14:paraId="6447E7C6" w14:textId="77777777" w:rsidR="004738A4" w:rsidRPr="00E020E4" w:rsidRDefault="004738A4" w:rsidP="004738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0E4">
              <w:rPr>
                <w:rFonts w:ascii="Arial" w:hAnsi="Arial" w:cs="Arial"/>
                <w:color w:val="000000"/>
                <w:sz w:val="20"/>
                <w:szCs w:val="20"/>
              </w:rPr>
              <w:t>Tec Kinase Signaling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3593720B" w14:textId="58B29744" w:rsidR="004738A4" w:rsidRPr="00E020E4" w:rsidRDefault="004738A4" w:rsidP="004738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0E4">
              <w:rPr>
                <w:rFonts w:ascii="Arial" w:hAnsi="Arial" w:cs="Arial"/>
                <w:color w:val="FF0000"/>
                <w:sz w:val="20"/>
                <w:szCs w:val="20"/>
              </w:rPr>
              <w:t>ACTG2, FRK, GNAI1, GNAQ, GNAS, ITGA2, PIK3C2G, PRKCI, PTK2, RHOB, RHOU, RND2, RND3, YES1,</w:t>
            </w:r>
            <w:r w:rsidRPr="00E020E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020E4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ACTB, BLK, BTK, FAS, FASLG, FCER1G, FGR, FNBP1, FOS, FYN, GNAI2, GNG2, HCK, ITGA4, ITK, JAK2, JAK3, LCK, MAPK12, NFKB2, PIK3C2B, PIK3CD, PIK3CG, PIK3R5, PIK3R6, PLCG1, PLCG2, PRKCB, PRKCD, PRKCG, PRKCQ, PTK2B, RAC2, RHOBTB2, RHOF, RHOG, RHOH, STAT1, STAT2, STAT4, STAT5A, TNF, TNFRSF10A, TNFRSF10B, TNFRSF25, TXK, TYK2, VAV1</w:t>
            </w:r>
            <w:r w:rsidR="00950514" w:rsidRPr="00E020E4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, WAS</w:t>
            </w:r>
          </w:p>
        </w:tc>
      </w:tr>
      <w:tr w:rsidR="004738A4" w:rsidRPr="00E020E4" w14:paraId="13E6AF8C" w14:textId="77777777" w:rsidTr="009177B4">
        <w:trPr>
          <w:trHeight w:val="2540"/>
        </w:trPr>
        <w:tc>
          <w:tcPr>
            <w:tcW w:w="0" w:type="auto"/>
            <w:shd w:val="clear" w:color="auto" w:fill="auto"/>
          </w:tcPr>
          <w:p w14:paraId="0F8190B2" w14:textId="77777777" w:rsidR="004738A4" w:rsidRPr="00E020E4" w:rsidRDefault="004738A4" w:rsidP="004738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0E4">
              <w:rPr>
                <w:rFonts w:ascii="Arial" w:hAnsi="Arial" w:cs="Arial"/>
                <w:color w:val="000000"/>
                <w:sz w:val="20"/>
                <w:szCs w:val="20"/>
              </w:rPr>
              <w:t>Role of NFAT in Regulation of the Immune Response</w:t>
            </w:r>
          </w:p>
        </w:tc>
        <w:tc>
          <w:tcPr>
            <w:tcW w:w="0" w:type="auto"/>
            <w:shd w:val="clear" w:color="auto" w:fill="auto"/>
          </w:tcPr>
          <w:p w14:paraId="7898AB0B" w14:textId="727DF4A3" w:rsidR="004738A4" w:rsidRPr="00E020E4" w:rsidRDefault="004738A4" w:rsidP="004738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0E4">
              <w:rPr>
                <w:rFonts w:ascii="Arial" w:hAnsi="Arial" w:cs="Arial"/>
                <w:color w:val="FF0000"/>
                <w:sz w:val="20"/>
                <w:szCs w:val="20"/>
              </w:rPr>
              <w:t>CALM1, GNAI1, GNAQ, GNAS, PIK3C2G, PLCB4, PPP3CA,</w:t>
            </w:r>
            <w:r w:rsidRPr="00E020E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020E4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AKAP5, BLNK, BTK, CAMK4, CD247, CD28, CD3D, CD3E, CD3G, CD4, CD79A, CD79B, CD80, CD86, FCER1G, FCGR1A, FCGR1B, FCGR2A, FCGR2B, FCGR2C, FOS, FYN, GNAI2, GNG2, HLA-A, HLA-B, HLA-DMA, HLA-DMB, HLA-DOA, HLA-DOB, HLA-DQA1, HLA-DRA, HLA-DRB1, HLA-DRB5, IKBKB, IKBKE, ITK, LAT, LCK, LCP2, MEF2C, NFATC2, NFKB2, NFKBIA, NFKBID, NFKBIE, PIK3C2B, PIK3CD, PIK3CG, PIK3R5, PIK3R6, PLCB2, PLCG1, PLCG2, PRKCQ, RAP2B, SYK</w:t>
            </w:r>
            <w:r w:rsidR="00950514" w:rsidRPr="00E020E4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, ZAP70</w:t>
            </w:r>
          </w:p>
        </w:tc>
      </w:tr>
      <w:tr w:rsidR="004738A4" w:rsidRPr="00E020E4" w14:paraId="142E36C8" w14:textId="77777777" w:rsidTr="009177B4">
        <w:trPr>
          <w:trHeight w:val="1790"/>
        </w:trPr>
        <w:tc>
          <w:tcPr>
            <w:tcW w:w="0" w:type="auto"/>
            <w:shd w:val="clear" w:color="auto" w:fill="DEEAF6" w:themeFill="accent5" w:themeFillTint="33"/>
          </w:tcPr>
          <w:p w14:paraId="13E94CBA" w14:textId="77777777" w:rsidR="004738A4" w:rsidRPr="00E020E4" w:rsidRDefault="004738A4" w:rsidP="004738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0E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PKC-Theta Signaling in T Lymphocytes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78313E41" w14:textId="04F24676" w:rsidR="004738A4" w:rsidRPr="00E020E4" w:rsidRDefault="004738A4" w:rsidP="004738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0E4">
              <w:rPr>
                <w:rFonts w:ascii="Arial" w:hAnsi="Arial" w:cs="Arial"/>
                <w:color w:val="FF0000"/>
                <w:sz w:val="20"/>
                <w:szCs w:val="20"/>
              </w:rPr>
              <w:t>CACNA1D, CACNB4, MAP3K15, PIK3C2G, PPP3CA,</w:t>
            </w:r>
            <w:r w:rsidRPr="00E020E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020E4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CACNA1F, CARD11, CD247, CD28, CD3D, CD3E, CD3G, CD4, CD80, CD86, FCER1G, FOS, FYN, GRAP2, HLA-A, HLA-B, HLA-DMA, HLA-DMB, HLA-DOA, HLA-DOB, HLA-DQA1, HLA-DRA, HLA-DRB1, HLA-DRB5, IKBKB, IKBKE, IL2, LAT, LCK, LCP2, MAP3K14, MAP3K5, MAP3K8, NFATC2, NFKB2, NFKBIA, NFKBID, NFKBIE, PIK3C2B, PIK3CD, PIK3CG, PIK3R5, PIK3R6, PLCG1, PLCG2, PRKCQ, RAC2, RAP2B, VAV1, ZAP70</w:t>
            </w:r>
          </w:p>
        </w:tc>
      </w:tr>
      <w:tr w:rsidR="004738A4" w:rsidRPr="00E020E4" w14:paraId="41BABD4B" w14:textId="77777777" w:rsidTr="009177B4">
        <w:trPr>
          <w:trHeight w:val="854"/>
        </w:trPr>
        <w:tc>
          <w:tcPr>
            <w:tcW w:w="0" w:type="auto"/>
            <w:shd w:val="clear" w:color="auto" w:fill="auto"/>
          </w:tcPr>
          <w:p w14:paraId="4BF8512D" w14:textId="77777777" w:rsidR="004738A4" w:rsidRPr="00E020E4" w:rsidRDefault="004738A4" w:rsidP="004738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0E4">
              <w:rPr>
                <w:rFonts w:ascii="Arial" w:hAnsi="Arial" w:cs="Arial"/>
                <w:color w:val="000000"/>
                <w:sz w:val="20"/>
                <w:szCs w:val="20"/>
              </w:rPr>
              <w:t>TREM1 Signaling</w:t>
            </w:r>
          </w:p>
        </w:tc>
        <w:tc>
          <w:tcPr>
            <w:tcW w:w="0" w:type="auto"/>
            <w:shd w:val="clear" w:color="auto" w:fill="auto"/>
          </w:tcPr>
          <w:p w14:paraId="104EFFDF" w14:textId="2318C6CE" w:rsidR="004738A4" w:rsidRPr="00E020E4" w:rsidRDefault="004738A4" w:rsidP="004738A4">
            <w:pPr>
              <w:autoSpaceDE w:val="0"/>
              <w:autoSpaceDN w:val="0"/>
              <w:adjustRightInd w:val="0"/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E020E4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CASP1, CCL2, CCL3, CD40, CD83, CD86, CIITA, FCGR2B, ICAM1, IL10, IL18, IL1B, IL6, ITGAX, JAK2, LAT2, MYD88, NFKB2, NLRC3, NLRC4, NLRC5, NLRP14, NLRP3, PLCG1, PLCG2, SIGIRR, STAT5A, TLR1, TLR10, TLR6, TLR7, TLR8, TLR9, TNF, TYROBP</w:t>
            </w:r>
          </w:p>
        </w:tc>
      </w:tr>
      <w:tr w:rsidR="004738A4" w:rsidRPr="00E020E4" w14:paraId="23521FB0" w14:textId="77777777" w:rsidTr="009177B4">
        <w:trPr>
          <w:trHeight w:val="3599"/>
        </w:trPr>
        <w:tc>
          <w:tcPr>
            <w:tcW w:w="0" w:type="auto"/>
            <w:shd w:val="clear" w:color="auto" w:fill="DEEAF6" w:themeFill="accent5" w:themeFillTint="33"/>
          </w:tcPr>
          <w:p w14:paraId="33FCB153" w14:textId="77777777" w:rsidR="004738A4" w:rsidRPr="00E020E4" w:rsidRDefault="004738A4" w:rsidP="004738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0E4">
              <w:rPr>
                <w:rFonts w:ascii="Arial" w:hAnsi="Arial" w:cs="Arial"/>
                <w:color w:val="000000"/>
                <w:sz w:val="20"/>
                <w:szCs w:val="20"/>
              </w:rPr>
              <w:t>Cardiac Hypertrophy Signaling 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002B9725" w14:textId="64E1E12A" w:rsidR="004738A4" w:rsidRPr="00E020E4" w:rsidRDefault="004738A4" w:rsidP="004738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0E4">
              <w:rPr>
                <w:rFonts w:ascii="Arial" w:hAnsi="Arial" w:cs="Arial"/>
                <w:color w:val="FF0000"/>
                <w:sz w:val="20"/>
                <w:szCs w:val="20"/>
              </w:rPr>
              <w:t>ACVR1C, ADCY2, CACNA1D, CALM1, EDA, EIF4EBP1, FGF10, FGF12, FGF13, FGF14, FGFRL1, GNAI1, GNAQ, GNAS, IL13RA2, IL17RD, IL20RA, ITGA2, MAP3K15, MPPED2, PDE3B, PDE4D, PDE8B, PDIA3, PIK3C2G, PLCB4, PLD6, PPP3CA, PRKACB, PRKAR2B, PRKCI, PTK2,</w:t>
            </w:r>
            <w:r w:rsidRPr="00E020E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020E4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ADCY1, ADCY7, ADRA2A, ADRB2, CAMK4, CD40LG, CD70, CSF2RB, CYBB, DIAPH3, FASLG, FGF11, GNAI2, GNG2, HDAC10, HDAC9, IFNG, IKBKB, IKBKE, IL10RA, IL12A, IL12B, IL12RB1, IL12RB2, IL15, IL15RA, IL17RA, IL18, IL18R1, IL18RAP, IL1B, IL1R2, IL2, IL21, IL21R, IL22RA2, IL27RA, IL2RA, IL2RB, IL2RG, IL3RA, IL4R, IL6, IL6R, IL7R, IL9R, ITGA4, JAK2, LTA, LTB, MAP3K14, MAP3K5, MAP3K8, MAPK11, MAPK12, MEF2C, MYC, NFATC2, NFKB2, PDE6B, PDE6G, PDE7A, PDK1, PIK3C2B, PIK3CD, PIK3CG, PIK3R5, PIK3R6, PLCB2, PLCG1, PLCG2, PLCH1, PLCL2, PRKCB, PRKCD, PRKCG, PRKCQ, RAP2B, TGFB1, TNF, TNFRSF1B, TNFSF11, TNFSF13B, TNFSF14, TNFSF4, TNFSF8, TNFSF9, WNT10A, WNT10B, WNT16</w:t>
            </w:r>
          </w:p>
        </w:tc>
      </w:tr>
      <w:tr w:rsidR="004738A4" w:rsidRPr="00E020E4" w14:paraId="0BD45BFA" w14:textId="77777777" w:rsidTr="009177B4">
        <w:trPr>
          <w:trHeight w:val="1538"/>
        </w:trPr>
        <w:tc>
          <w:tcPr>
            <w:tcW w:w="0" w:type="auto"/>
            <w:shd w:val="clear" w:color="auto" w:fill="auto"/>
          </w:tcPr>
          <w:p w14:paraId="20967417" w14:textId="77777777" w:rsidR="004738A4" w:rsidRPr="00E020E4" w:rsidRDefault="004738A4" w:rsidP="004738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0E4">
              <w:rPr>
                <w:rFonts w:ascii="Arial" w:hAnsi="Arial" w:cs="Arial"/>
                <w:color w:val="000000"/>
                <w:sz w:val="20"/>
                <w:szCs w:val="20"/>
              </w:rPr>
              <w:t>Leukocyte Extravasation Signaling</w:t>
            </w:r>
          </w:p>
        </w:tc>
        <w:tc>
          <w:tcPr>
            <w:tcW w:w="0" w:type="auto"/>
            <w:shd w:val="clear" w:color="auto" w:fill="auto"/>
          </w:tcPr>
          <w:p w14:paraId="46F04D5A" w14:textId="1D274D5F" w:rsidR="004738A4" w:rsidRPr="00E020E4" w:rsidRDefault="004738A4" w:rsidP="004738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0E4">
              <w:rPr>
                <w:rFonts w:ascii="Arial" w:hAnsi="Arial" w:cs="Arial"/>
                <w:color w:val="FF0000"/>
                <w:sz w:val="20"/>
                <w:szCs w:val="20"/>
              </w:rPr>
              <w:t>ACTG2, ARHGAP12, ARHGAP5, CLDN12, GNAI1, ITGA2, PIK3C2G, PRKCI, PTK2, TIMP1, WASL,</w:t>
            </w:r>
            <w:r w:rsidRPr="00E020E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020E4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ACTB, ARHGAP4, ARHGAP9, BTK, CDH5, CLDN15, CXCR4, CYBA, CYBB, GNAI2, ICAM1, ICAM3, ITGA4, ITGAL, ITGAM, ITGB2, ITK, MAPK11, MAPK12, MMP1, MMP11, MMP12, MMP25, MMP9, MSN, NCF1, NCF2, NCF4, PECAM1, PIK3C2B, PIK3CD, PIK3CG, PIK3R5, PIK3R6, PLCG1, PLCG2, PRKCB, PRKCD, PRKCG, PRKCQ, PTK2B, RAC2, RASGRP1, RHOH, SELPLG, SIPA1, SPN, THY1, TXK, VAV1, VCAM1, WAS</w:t>
            </w:r>
            <w:r w:rsidR="00950514" w:rsidRPr="00E020E4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, WIPF1</w:t>
            </w:r>
          </w:p>
        </w:tc>
      </w:tr>
      <w:tr w:rsidR="004738A4" w:rsidRPr="00E020E4" w14:paraId="0CDCD303" w14:textId="77777777" w:rsidTr="009177B4">
        <w:trPr>
          <w:trHeight w:val="1529"/>
        </w:trPr>
        <w:tc>
          <w:tcPr>
            <w:tcW w:w="0" w:type="auto"/>
            <w:shd w:val="clear" w:color="auto" w:fill="DEEAF6" w:themeFill="accent5" w:themeFillTint="33"/>
          </w:tcPr>
          <w:p w14:paraId="6CD936F9" w14:textId="77777777" w:rsidR="004738A4" w:rsidRPr="00E020E4" w:rsidRDefault="004738A4" w:rsidP="004738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0E4">
              <w:rPr>
                <w:rFonts w:ascii="Arial" w:hAnsi="Arial" w:cs="Arial"/>
                <w:color w:val="000000"/>
                <w:sz w:val="20"/>
                <w:szCs w:val="20"/>
              </w:rPr>
              <w:t>Production of Nitric Oxide and Reactive Oxygen Species in Macrophages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641ECE4A" w14:textId="5ACA070C" w:rsidR="004738A4" w:rsidRPr="00E020E4" w:rsidRDefault="004738A4" w:rsidP="004738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0E4">
              <w:rPr>
                <w:rFonts w:ascii="Arial" w:hAnsi="Arial" w:cs="Arial"/>
                <w:color w:val="FF0000"/>
                <w:sz w:val="20"/>
                <w:szCs w:val="20"/>
              </w:rPr>
              <w:t>APOD, MAP3K15, PCYOX1, PIK3C2G, PPM1L, PPP2R3A, PRKCI, RHOB, RHOU, RND2, RND3,</w:t>
            </w:r>
            <w:r w:rsidRPr="00E020E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020E4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APOC1, APOE, APOL1, CYBA, CYBB, FNBP1, FOS, IFNG, IKBKB, IKBKE, IRF1, IRF8, JAK2, JAK3, MAP3K14, MAP3K5, MAP3K8, MAPK11, MAPK12, NCF1, NCF2, NCF4, NFKB2, NFKBIA, NFKBID, NFKBIE, PIK3C2B, PIK3CD, PIK3CG, PIK3R5, PIK3R6, PLCG1, PLCG2, PPP2R2B, PRKCB, PRKCD, PRKCG, PRKCQ, PTPN6, RAC2, RHOBTB2, RHOF, RHOG, RHOH, SAA4, SPI1, STAT1, TNF, TNFRSF1B</w:t>
            </w:r>
            <w:r w:rsidR="00950514" w:rsidRPr="00E020E4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, TYK2</w:t>
            </w:r>
          </w:p>
        </w:tc>
      </w:tr>
      <w:tr w:rsidR="004738A4" w:rsidRPr="00E020E4" w14:paraId="251C0678" w14:textId="77777777" w:rsidTr="009177B4">
        <w:trPr>
          <w:trHeight w:val="1376"/>
        </w:trPr>
        <w:tc>
          <w:tcPr>
            <w:tcW w:w="0" w:type="auto"/>
            <w:shd w:val="clear" w:color="auto" w:fill="auto"/>
          </w:tcPr>
          <w:p w14:paraId="0E97E3AC" w14:textId="77777777" w:rsidR="004738A4" w:rsidRPr="00E020E4" w:rsidRDefault="004738A4" w:rsidP="004738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20E4">
              <w:rPr>
                <w:rFonts w:ascii="Arial" w:hAnsi="Arial" w:cs="Arial"/>
                <w:color w:val="000000"/>
                <w:sz w:val="20"/>
                <w:szCs w:val="20"/>
              </w:rPr>
              <w:t>OX40 Signaling Pathway</w:t>
            </w:r>
          </w:p>
        </w:tc>
        <w:tc>
          <w:tcPr>
            <w:tcW w:w="0" w:type="auto"/>
            <w:shd w:val="clear" w:color="auto" w:fill="auto"/>
          </w:tcPr>
          <w:p w14:paraId="7405FF32" w14:textId="3286A23C" w:rsidR="004738A4" w:rsidRPr="00E020E4" w:rsidRDefault="004738A4" w:rsidP="004738A4">
            <w:pPr>
              <w:autoSpaceDE w:val="0"/>
              <w:autoSpaceDN w:val="0"/>
              <w:adjustRightInd w:val="0"/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E020E4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B2M, BCL2, CD247, CD3D, CD3E, CD3G, CD4, FCER1G, HLA-A, HLA-B, HLA-C, HLA-DMA, HLA-DMB, HLA-DOA, HLA-DOB, HLA-DPA1, HLA-DPB1, HLA-DQA1, HLA-DQA2, HLA-DQB2, HLA-DRA, HLA-DRB1, HLA-DRB5, HLA-E, HLA-F, HLA-G, IL2, MAPK12, NFKB2, NFKBIA, NFKBID, NFKBIE, TNFRSF4, TNFSF4, TRAF2, TRAF3, TRAF5</w:t>
            </w:r>
          </w:p>
        </w:tc>
      </w:tr>
    </w:tbl>
    <w:p w14:paraId="204DB92B" w14:textId="0C21384C" w:rsidR="004738A4" w:rsidRPr="00E020E4" w:rsidRDefault="004738A4">
      <w:pPr>
        <w:rPr>
          <w:rFonts w:ascii="Arial" w:hAnsi="Arial" w:cs="Arial"/>
          <w:sz w:val="20"/>
          <w:szCs w:val="20"/>
        </w:rPr>
      </w:pPr>
    </w:p>
    <w:sectPr w:rsidR="004738A4" w:rsidRPr="00E02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838F3" w14:textId="77777777" w:rsidR="00960CB6" w:rsidRDefault="00960CB6" w:rsidP="008846E2">
      <w:r>
        <w:separator/>
      </w:r>
    </w:p>
  </w:endnote>
  <w:endnote w:type="continuationSeparator" w:id="0">
    <w:p w14:paraId="0BB86DA6" w14:textId="77777777" w:rsidR="00960CB6" w:rsidRDefault="00960CB6" w:rsidP="00884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08DB2" w14:textId="77777777" w:rsidR="00960CB6" w:rsidRDefault="00960CB6" w:rsidP="008846E2">
      <w:r>
        <w:separator/>
      </w:r>
    </w:p>
  </w:footnote>
  <w:footnote w:type="continuationSeparator" w:id="0">
    <w:p w14:paraId="1E277E39" w14:textId="77777777" w:rsidR="00960CB6" w:rsidRDefault="00960CB6" w:rsidP="00884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8A4"/>
    <w:rsid w:val="001E64AC"/>
    <w:rsid w:val="0036172A"/>
    <w:rsid w:val="004738A4"/>
    <w:rsid w:val="00594463"/>
    <w:rsid w:val="008846E2"/>
    <w:rsid w:val="00905A75"/>
    <w:rsid w:val="009177B4"/>
    <w:rsid w:val="00950514"/>
    <w:rsid w:val="00960CB6"/>
    <w:rsid w:val="00AB7EAC"/>
    <w:rsid w:val="00BA0B44"/>
    <w:rsid w:val="00E020E4"/>
    <w:rsid w:val="00FC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01951"/>
  <w15:chartTrackingRefBased/>
  <w15:docId w15:val="{DCD4919D-706A-4841-AFBD-F14D2AAA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6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6E2"/>
  </w:style>
  <w:style w:type="paragraph" w:styleId="Footer">
    <w:name w:val="footer"/>
    <w:basedOn w:val="Normal"/>
    <w:link w:val="FooterChar"/>
    <w:uiPriority w:val="99"/>
    <w:unhideWhenUsed/>
    <w:rsid w:val="008846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Erich Horeth</dc:creator>
  <cp:keywords/>
  <dc:description/>
  <cp:lastModifiedBy>Erich Horeth</cp:lastModifiedBy>
  <cp:revision>2</cp:revision>
  <cp:lastPrinted>2020-11-04T20:06:00Z</cp:lastPrinted>
  <dcterms:created xsi:type="dcterms:W3CDTF">2020-11-11T17:05:00Z</dcterms:created>
  <dcterms:modified xsi:type="dcterms:W3CDTF">2020-11-11T17:05:00Z</dcterms:modified>
</cp:coreProperties>
</file>