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1DA7E" w14:textId="77777777" w:rsidR="0057350E" w:rsidRDefault="0057350E" w:rsidP="0057350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0A33AE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Supplemental data</w:t>
      </w:r>
    </w:p>
    <w:p w14:paraId="76D7E72A" w14:textId="77777777" w:rsidR="0057350E" w:rsidRPr="003A6CD5" w:rsidRDefault="0057350E" w:rsidP="0057350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131413"/>
          <w:sz w:val="24"/>
          <w:szCs w:val="24"/>
          <w:lang w:val="en-US"/>
        </w:rPr>
      </w:pPr>
      <w:r w:rsidRPr="000A33AE">
        <w:rPr>
          <w:rFonts w:ascii="Arial" w:hAnsi="Arial" w:cs="Arial"/>
          <w:color w:val="131413"/>
          <w:sz w:val="24"/>
          <w:szCs w:val="24"/>
          <w:lang w:val="en-US"/>
        </w:rPr>
        <w:t xml:space="preserve">Figure </w:t>
      </w:r>
      <w:r w:rsidR="00F86D1B">
        <w:rPr>
          <w:rFonts w:ascii="Arial" w:hAnsi="Arial" w:cs="Arial"/>
          <w:color w:val="131413"/>
          <w:sz w:val="24"/>
          <w:szCs w:val="24"/>
          <w:lang w:val="en-US"/>
        </w:rPr>
        <w:t>S</w:t>
      </w:r>
      <w:r w:rsidRPr="000A33AE">
        <w:rPr>
          <w:rFonts w:ascii="Arial" w:hAnsi="Arial" w:cs="Arial"/>
          <w:color w:val="131413"/>
          <w:sz w:val="24"/>
          <w:szCs w:val="24"/>
          <w:lang w:val="en-US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7350E" w:rsidRPr="00E81624" w14:paraId="5D46738B" w14:textId="77777777" w:rsidTr="00640082">
        <w:tc>
          <w:tcPr>
            <w:tcW w:w="9345" w:type="dxa"/>
          </w:tcPr>
          <w:p w14:paraId="53CC3CD4" w14:textId="77777777" w:rsidR="0057350E" w:rsidRPr="003A6CD5" w:rsidRDefault="0057350E" w:rsidP="00640082">
            <w:pPr>
              <w:jc w:val="center"/>
              <w:rPr>
                <w:rFonts w:ascii="Arial" w:hAnsi="Arial" w:cs="Arial"/>
                <w:b/>
                <w:color w:val="131413"/>
                <w:sz w:val="24"/>
                <w:szCs w:val="24"/>
                <w:lang w:val="en-US"/>
              </w:rPr>
            </w:pPr>
            <w:r w:rsidRPr="00944A76">
              <w:rPr>
                <w:rFonts w:ascii="Arial" w:hAnsi="Arial" w:cs="Arial"/>
                <w:b/>
                <w:noProof/>
                <w:color w:val="131413"/>
                <w:sz w:val="24"/>
                <w:szCs w:val="24"/>
              </w:rPr>
              <w:drawing>
                <wp:inline distT="0" distB="0" distL="0" distR="0" wp14:anchorId="28283A42" wp14:editId="2A4FBD4F">
                  <wp:extent cx="5773707" cy="3774558"/>
                  <wp:effectExtent l="0" t="0" r="0" b="0"/>
                  <wp:docPr id="10" name="Рисунок 10" descr="C:\Users\User\Documents\Мои статьи\Syndromic PID_DNA repair\Nijmegen_2018\1_Frontiers_2020\картинки для статьи\Supplement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cuments\Мои статьи\Syndromic PID_DNA repair\Nijmegen_2018\1_Frontiers_2020\картинки для статьи\Supplement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837" cy="378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50E" w:rsidRPr="00F86D1B" w14:paraId="074F1D25" w14:textId="77777777" w:rsidTr="00640082">
        <w:tc>
          <w:tcPr>
            <w:tcW w:w="9345" w:type="dxa"/>
          </w:tcPr>
          <w:p w14:paraId="72CB963A" w14:textId="77777777" w:rsidR="0057350E" w:rsidRDefault="0057350E" w:rsidP="00640082">
            <w:pPr>
              <w:spacing w:after="0"/>
              <w:jc w:val="both"/>
              <w:rPr>
                <w:rFonts w:ascii="Arial" w:hAnsi="Arial" w:cs="Arial"/>
                <w:color w:val="131413"/>
                <w:sz w:val="24"/>
                <w:szCs w:val="24"/>
                <w:lang w:val="en-US"/>
              </w:rPr>
            </w:pPr>
            <w:r w:rsidRPr="007F273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FIGURE </w:t>
            </w:r>
            <w:r w:rsidR="00F86D1B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Pr="007F2735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7F2735">
              <w:rPr>
                <w:rFonts w:ascii="Arial" w:hAnsi="Arial" w:cs="Arial"/>
                <w:sz w:val="24"/>
                <w:szCs w:val="24"/>
                <w:lang w:val="en-US"/>
              </w:rPr>
              <w:t xml:space="preserve"> |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C02DE">
              <w:rPr>
                <w:rFonts w:ascii="Arial" w:hAnsi="Arial" w:cs="Arial"/>
                <w:b/>
                <w:sz w:val="24"/>
                <w:szCs w:val="24"/>
                <w:lang w:val="en-US"/>
              </w:rPr>
              <w:t>Age of NBS diagnosis in East Slavic countries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C02DE">
              <w:rPr>
                <w:rFonts w:ascii="Arial" w:hAnsi="Arial" w:cs="Arial"/>
                <w:b/>
                <w:sz w:val="24"/>
                <w:szCs w:val="24"/>
                <w:lang w:val="en-US"/>
              </w:rPr>
              <w:t>(A)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B36D51">
              <w:rPr>
                <w:rFonts w:ascii="Arial" w:hAnsi="Arial" w:cs="Arial"/>
                <w:sz w:val="24"/>
                <w:szCs w:val="24"/>
                <w:lang w:val="en-US"/>
              </w:rPr>
              <w:t>Median of age</w:t>
            </w:r>
            <w:r w:rsidRPr="004C02DE">
              <w:rPr>
                <w:rFonts w:ascii="Arial" w:hAnsi="Arial" w:cs="Arial"/>
                <w:sz w:val="24"/>
                <w:szCs w:val="24"/>
                <w:lang w:val="en-US"/>
              </w:rPr>
              <w:t xml:space="preserve"> of NBS diagnosis in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Ukraine,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Belarus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Russia; </w:t>
            </w:r>
            <w:r w:rsidRPr="004C02DE"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</w:t>
            </w:r>
            <w:r w:rsidRPr="004C02DE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C02DE">
              <w:rPr>
                <w:rFonts w:ascii="Arial" w:hAnsi="Arial" w:cs="Arial"/>
                <w:sz w:val="24"/>
                <w:szCs w:val="24"/>
                <w:lang w:val="en-US"/>
              </w:rPr>
              <w:t>in Ukrainian regions;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C02DE"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4C02DE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C02DE">
              <w:rPr>
                <w:rFonts w:ascii="Arial" w:hAnsi="Arial" w:cs="Arial"/>
                <w:sz w:val="24"/>
                <w:szCs w:val="24"/>
                <w:lang w:val="en-US"/>
              </w:rPr>
              <w:t>in Belarusian regions;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C02DE"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  <w:r w:rsidRPr="004C02DE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  <w:r w:rsidRPr="004C02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Median age of NBS diagnosis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4C02DE">
              <w:rPr>
                <w:rFonts w:ascii="Arial" w:hAnsi="Arial" w:cs="Arial"/>
                <w:sz w:val="24"/>
                <w:szCs w:val="24"/>
                <w:lang w:val="en-US"/>
              </w:rPr>
              <w:t>in Russia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in</w:t>
            </w:r>
            <w:r w:rsidRPr="004C02DE">
              <w:rPr>
                <w:rFonts w:ascii="Arial" w:hAnsi="Arial" w:cs="Arial"/>
                <w:sz w:val="24"/>
                <w:szCs w:val="24"/>
                <w:lang w:val="en-US"/>
              </w:rPr>
              <w:t xml:space="preserve"> European and Asian part of Russia.</w:t>
            </w:r>
          </w:p>
        </w:tc>
      </w:tr>
    </w:tbl>
    <w:p w14:paraId="011DC17A" w14:textId="77777777" w:rsidR="0057350E" w:rsidRPr="000A33AE" w:rsidRDefault="0057350E" w:rsidP="0057350E">
      <w:pPr>
        <w:rPr>
          <w:rFonts w:ascii="Arial" w:hAnsi="Arial" w:cs="Arial"/>
          <w:color w:val="131413"/>
          <w:sz w:val="24"/>
          <w:szCs w:val="24"/>
          <w:lang w:val="en-US"/>
        </w:rPr>
      </w:pPr>
    </w:p>
    <w:p w14:paraId="6D941F2A" w14:textId="77777777" w:rsidR="0057350E" w:rsidRDefault="0057350E" w:rsidP="0057350E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lang w:val="en-US"/>
        </w:rPr>
      </w:pPr>
    </w:p>
    <w:p w14:paraId="667C70CA" w14:textId="77777777" w:rsidR="00941DF1" w:rsidRDefault="00941DF1">
      <w:pPr>
        <w:rPr>
          <w:lang w:val="en-US"/>
        </w:rPr>
      </w:pPr>
    </w:p>
    <w:p w14:paraId="4EFFD55E" w14:textId="77777777" w:rsidR="00F86D1B" w:rsidRDefault="00F86D1B">
      <w:pPr>
        <w:rPr>
          <w:lang w:val="en-US"/>
        </w:rPr>
      </w:pPr>
    </w:p>
    <w:p w14:paraId="47A944C6" w14:textId="77777777" w:rsidR="00F86D1B" w:rsidRDefault="00F86D1B">
      <w:pPr>
        <w:rPr>
          <w:lang w:val="en-US"/>
        </w:rPr>
      </w:pPr>
    </w:p>
    <w:p w14:paraId="43C040AA" w14:textId="77777777" w:rsidR="00F86D1B" w:rsidRDefault="00F86D1B">
      <w:pPr>
        <w:rPr>
          <w:lang w:val="en-US"/>
        </w:rPr>
      </w:pPr>
    </w:p>
    <w:p w14:paraId="417D8057" w14:textId="77777777" w:rsidR="00F86D1B" w:rsidRDefault="00F86D1B">
      <w:pPr>
        <w:rPr>
          <w:lang w:val="en-US"/>
        </w:rPr>
      </w:pPr>
    </w:p>
    <w:p w14:paraId="06B1677F" w14:textId="77777777" w:rsidR="00F86D1B" w:rsidRDefault="00F86D1B">
      <w:pPr>
        <w:rPr>
          <w:lang w:val="en-US"/>
        </w:rPr>
      </w:pPr>
    </w:p>
    <w:p w14:paraId="5EDC171A" w14:textId="77777777" w:rsidR="00F86D1B" w:rsidRDefault="00F86D1B">
      <w:pPr>
        <w:rPr>
          <w:lang w:val="en-US"/>
        </w:rPr>
      </w:pPr>
    </w:p>
    <w:p w14:paraId="3C6F217A" w14:textId="77777777" w:rsidR="00F86D1B" w:rsidRDefault="00F86D1B">
      <w:pPr>
        <w:rPr>
          <w:lang w:val="en-US"/>
        </w:rPr>
      </w:pPr>
    </w:p>
    <w:p w14:paraId="0E6427C8" w14:textId="77777777" w:rsidR="00F86D1B" w:rsidRDefault="00F86D1B">
      <w:pPr>
        <w:rPr>
          <w:lang w:val="en-US"/>
        </w:rPr>
      </w:pPr>
    </w:p>
    <w:p w14:paraId="3356CAB2" w14:textId="77777777" w:rsidR="00F86D1B" w:rsidRDefault="00F86D1B">
      <w:pPr>
        <w:rPr>
          <w:lang w:val="en-US"/>
        </w:rPr>
      </w:pPr>
    </w:p>
    <w:p w14:paraId="23AADA7E" w14:textId="77777777" w:rsidR="00F86D1B" w:rsidRPr="009120AC" w:rsidRDefault="00F86D1B" w:rsidP="00F86D1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120AC">
        <w:rPr>
          <w:rFonts w:ascii="Arial" w:hAnsi="Arial" w:cs="Arial"/>
          <w:sz w:val="24"/>
          <w:szCs w:val="24"/>
          <w:lang w:val="en-US"/>
        </w:rPr>
        <w:lastRenderedPageBreak/>
        <w:t>Figure S2.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9120AC" w:rsidRPr="009120AC" w14:paraId="747BFD9A" w14:textId="77777777" w:rsidTr="000504A4">
        <w:tc>
          <w:tcPr>
            <w:tcW w:w="8784" w:type="dxa"/>
          </w:tcPr>
          <w:p w14:paraId="6C8CE6B7" w14:textId="77777777" w:rsidR="00F86D1B" w:rsidRPr="009120AC" w:rsidRDefault="00F86D1B" w:rsidP="000504A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20A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01E568A" wp14:editId="36EAD9FB">
                  <wp:extent cx="3188335" cy="3617595"/>
                  <wp:effectExtent l="0" t="0" r="0" b="1905"/>
                  <wp:docPr id="1" name="Рисунок 1" descr="C:\Users\User\Documents\Мои статьи\Syndromic PID_DNA repair\Nijmegen_2018\1_Frontiers_2020\Front_final\submit_September 2020\resubmit_September\1_round\качество жизни\Fig_2_supp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Мои статьи\Syndromic PID_DNA repair\Nijmegen_2018\1_Frontiers_2020\Front_final\submit_September 2020\resubmit_September\1_round\качество жизни\Fig_2_supp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361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0AC" w:rsidRPr="009120AC" w14:paraId="139074D5" w14:textId="77777777" w:rsidTr="000504A4">
        <w:tc>
          <w:tcPr>
            <w:tcW w:w="8784" w:type="dxa"/>
          </w:tcPr>
          <w:p w14:paraId="53BCF85A" w14:textId="77777777" w:rsidR="00F86D1B" w:rsidRPr="009120AC" w:rsidRDefault="00F86D1B" w:rsidP="00F86D1B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20AC">
              <w:rPr>
                <w:rFonts w:ascii="Arial" w:hAnsi="Arial" w:cs="Arial"/>
                <w:b/>
                <w:sz w:val="24"/>
                <w:szCs w:val="24"/>
                <w:lang w:val="en-US"/>
              </w:rPr>
              <w:t>FIGURE S2</w:t>
            </w:r>
            <w:r w:rsidRPr="009120AC">
              <w:rPr>
                <w:rFonts w:ascii="Arial" w:hAnsi="Arial" w:cs="Arial"/>
                <w:sz w:val="24"/>
                <w:szCs w:val="24"/>
                <w:lang w:val="en-US"/>
              </w:rPr>
              <w:t xml:space="preserve"> | </w:t>
            </w:r>
            <w:r w:rsidRPr="009120AC">
              <w:rPr>
                <w:rFonts w:ascii="Arial" w:hAnsi="Arial" w:cs="Arial"/>
                <w:b/>
                <w:sz w:val="24"/>
                <w:szCs w:val="24"/>
                <w:lang w:val="en-US"/>
              </w:rPr>
              <w:t>SF-36 physical (a) and mental (b) component and domain scores of adult NBS patients</w:t>
            </w:r>
            <w:r w:rsidRPr="009120AC">
              <w:rPr>
                <w:rFonts w:ascii="Arial" w:hAnsi="Arial" w:cs="Arial"/>
                <w:sz w:val="24"/>
                <w:szCs w:val="24"/>
                <w:lang w:val="en-US"/>
              </w:rPr>
              <w:t xml:space="preserve"> at age older 18 years old (n=11). </w:t>
            </w:r>
            <w:r w:rsidRPr="009120AC">
              <w:rPr>
                <w:rFonts w:ascii="Arial" w:hAnsi="Arial" w:cs="Arial"/>
                <w:b/>
                <w:sz w:val="24"/>
                <w:szCs w:val="24"/>
                <w:lang w:val="en-US"/>
              </w:rPr>
              <w:t>a</w:t>
            </w:r>
            <w:r w:rsidRPr="009120AC">
              <w:rPr>
                <w:rFonts w:ascii="Arial" w:hAnsi="Arial" w:cs="Arial"/>
                <w:sz w:val="24"/>
                <w:szCs w:val="24"/>
                <w:lang w:val="en-US"/>
              </w:rPr>
              <w:t xml:space="preserve">. Physical functioning, role physical, bodily pain, and general health are domains of the physical component scores; vitality, social functioning, role emotional, and mental health are domains of the mental component score. </w:t>
            </w:r>
            <w:r w:rsidRPr="00912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­­­</w:t>
            </w:r>
            <w:r w:rsidRPr="009120AC">
              <w:rPr>
                <w:sz w:val="24"/>
                <w:szCs w:val="24"/>
                <w:lang w:val="en-US"/>
              </w:rPr>
              <w:t xml:space="preserve"> </w:t>
            </w:r>
            <w:r w:rsidRPr="009120AC">
              <w:rPr>
                <w:rFonts w:ascii="Arial" w:hAnsi="Arial" w:cs="Arial"/>
                <w:sz w:val="24"/>
                <w:szCs w:val="24"/>
                <w:lang w:val="en-US"/>
              </w:rPr>
              <w:t>SF-36 mean current health scores for healthy population [adapted from 12].</w:t>
            </w:r>
          </w:p>
        </w:tc>
      </w:tr>
    </w:tbl>
    <w:p w14:paraId="27DEC494" w14:textId="77777777" w:rsidR="00F86D1B" w:rsidRPr="0057350E" w:rsidRDefault="00F86D1B">
      <w:pPr>
        <w:rPr>
          <w:lang w:val="en-US"/>
        </w:rPr>
      </w:pPr>
    </w:p>
    <w:sectPr w:rsidR="00F86D1B" w:rsidRPr="0057350E" w:rsidSect="009120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B3F5D" w14:textId="77777777" w:rsidR="00364B42" w:rsidRDefault="00364B42">
      <w:pPr>
        <w:spacing w:after="0" w:line="240" w:lineRule="auto"/>
      </w:pPr>
      <w:r>
        <w:separator/>
      </w:r>
    </w:p>
  </w:endnote>
  <w:endnote w:type="continuationSeparator" w:id="0">
    <w:p w14:paraId="3CE46C1F" w14:textId="77777777" w:rsidR="00364B42" w:rsidRDefault="0036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4705545"/>
      <w:docPartObj>
        <w:docPartGallery w:val="Page Numbers (Bottom of Page)"/>
        <w:docPartUnique/>
      </w:docPartObj>
    </w:sdtPr>
    <w:sdtEndPr/>
    <w:sdtContent>
      <w:p w14:paraId="3800FA24" w14:textId="77777777" w:rsidR="00566266" w:rsidRDefault="0085397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88F772" w14:textId="77777777" w:rsidR="00566266" w:rsidRDefault="00364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16EA6" w14:textId="77777777" w:rsidR="00364B42" w:rsidRDefault="00364B42">
      <w:pPr>
        <w:spacing w:after="0" w:line="240" w:lineRule="auto"/>
      </w:pPr>
      <w:r>
        <w:separator/>
      </w:r>
    </w:p>
  </w:footnote>
  <w:footnote w:type="continuationSeparator" w:id="0">
    <w:p w14:paraId="25A2F30C" w14:textId="77777777" w:rsidR="00364B42" w:rsidRDefault="00364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0E"/>
    <w:rsid w:val="000E285B"/>
    <w:rsid w:val="000F55C1"/>
    <w:rsid w:val="00151065"/>
    <w:rsid w:val="001852C1"/>
    <w:rsid w:val="001C106C"/>
    <w:rsid w:val="00211FC2"/>
    <w:rsid w:val="0027626E"/>
    <w:rsid w:val="002A0EFC"/>
    <w:rsid w:val="002D0C9A"/>
    <w:rsid w:val="002F08C1"/>
    <w:rsid w:val="002F7872"/>
    <w:rsid w:val="003126FE"/>
    <w:rsid w:val="003235FB"/>
    <w:rsid w:val="00363CF9"/>
    <w:rsid w:val="00364B42"/>
    <w:rsid w:val="003D18FB"/>
    <w:rsid w:val="00443A98"/>
    <w:rsid w:val="004662DE"/>
    <w:rsid w:val="004A37E9"/>
    <w:rsid w:val="004D43AA"/>
    <w:rsid w:val="00536F3F"/>
    <w:rsid w:val="0057350E"/>
    <w:rsid w:val="005737DD"/>
    <w:rsid w:val="00603873"/>
    <w:rsid w:val="00611CBC"/>
    <w:rsid w:val="00620A52"/>
    <w:rsid w:val="00691376"/>
    <w:rsid w:val="007155CE"/>
    <w:rsid w:val="00853979"/>
    <w:rsid w:val="008604B4"/>
    <w:rsid w:val="0090406F"/>
    <w:rsid w:val="009120AC"/>
    <w:rsid w:val="00931E3E"/>
    <w:rsid w:val="00941DF1"/>
    <w:rsid w:val="009A4FB8"/>
    <w:rsid w:val="00A31B6E"/>
    <w:rsid w:val="00A87D0E"/>
    <w:rsid w:val="00B100A7"/>
    <w:rsid w:val="00B34F95"/>
    <w:rsid w:val="00B67768"/>
    <w:rsid w:val="00C12E10"/>
    <w:rsid w:val="00C32827"/>
    <w:rsid w:val="00C35F90"/>
    <w:rsid w:val="00C52DF9"/>
    <w:rsid w:val="00C923EF"/>
    <w:rsid w:val="00D751F5"/>
    <w:rsid w:val="00DB3962"/>
    <w:rsid w:val="00E64776"/>
    <w:rsid w:val="00E92D1E"/>
    <w:rsid w:val="00ED0BBD"/>
    <w:rsid w:val="00ED1F4C"/>
    <w:rsid w:val="00F86D1B"/>
    <w:rsid w:val="00F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A219"/>
  <w15:chartTrackingRefBased/>
  <w15:docId w15:val="{2C45C56C-E8E9-49F9-9228-13F2E7EB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0E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rsid w:val="0057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7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0E"/>
    <w:rPr>
      <w:rFonts w:eastAsiaTheme="minorEastAsia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rsid w:val="0057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Attard</cp:lastModifiedBy>
  <cp:revision>4</cp:revision>
  <dcterms:created xsi:type="dcterms:W3CDTF">2020-11-09T17:11:00Z</dcterms:created>
  <dcterms:modified xsi:type="dcterms:W3CDTF">2021-01-04T10:34:00Z</dcterms:modified>
</cp:coreProperties>
</file>