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8BDD" w14:textId="77777777" w:rsidR="00166100" w:rsidRPr="001104BE" w:rsidRDefault="001240A0" w:rsidP="00166100">
      <w:pPr>
        <w:autoSpaceDE w:val="0"/>
        <w:autoSpaceDN w:val="0"/>
        <w:adjustRightInd w:val="0"/>
        <w:spacing w:line="480" w:lineRule="auto"/>
        <w:rPr>
          <w:rFonts w:ascii="Arial" w:hAnsi="Arial" w:cs="Arial"/>
          <w:shd w:val="clear" w:color="auto" w:fill="FFFFFF"/>
        </w:rPr>
      </w:pPr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t>Additional</w:t>
      </w:r>
      <w:r w:rsidR="00921C0F" w:rsidRPr="001104BE">
        <w:rPr>
          <w:rFonts w:ascii="Arial" w:hAnsi="Arial" w:cs="Arial"/>
          <w:b/>
          <w:kern w:val="0"/>
          <w:sz w:val="24"/>
          <w:szCs w:val="24"/>
          <w:lang w:val="en-GB"/>
        </w:rPr>
        <w:t xml:space="preserve"> </w:t>
      </w:r>
      <w:r w:rsidR="00234DF0" w:rsidRPr="001104BE">
        <w:rPr>
          <w:rFonts w:ascii="Arial" w:hAnsi="Arial" w:cs="Arial"/>
          <w:b/>
          <w:kern w:val="0"/>
          <w:sz w:val="24"/>
          <w:szCs w:val="24"/>
          <w:lang w:val="en-GB"/>
        </w:rPr>
        <w:t>Tables</w:t>
      </w:r>
      <w:r w:rsidR="00166100" w:rsidRPr="001104BE">
        <w:rPr>
          <w:rFonts w:ascii="Arial" w:hAnsi="Arial" w:cs="Arial"/>
          <w:shd w:val="clear" w:color="auto" w:fill="FFFFFF"/>
        </w:rPr>
        <w:t xml:space="preserve"> </w:t>
      </w:r>
    </w:p>
    <w:p w14:paraId="5EFB1152" w14:textId="47A0E715" w:rsidR="00166100" w:rsidRPr="001104BE" w:rsidRDefault="00166100" w:rsidP="0016610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104BE">
        <w:rPr>
          <w:rFonts w:ascii="Arial" w:hAnsi="Arial" w:cs="Arial"/>
          <w:sz w:val="24"/>
          <w:szCs w:val="24"/>
          <w:shd w:val="clear" w:color="auto" w:fill="FFFFFF"/>
        </w:rPr>
        <w:t>Sepsis-1.0 was defined as having a suspected or confirmed site of infection, ≥ 2 systemic inflammatory response syndrome criteria (SIRS). Severe sepsis was defined as sepsis plus at least one sepsis-induced organ dysfunction. Septic shock was defined as severe sepsis associated with refractory hypotension; despite at least 2 h of adequate volume resuscitation, a systolic blood pressure (SBP) &lt; 90 mmHg or a reduction of ≥40 mmHg from baseline level or a mean arterial pressure &lt; 65 mmHg in the absence of other causes of hypotension or the need for vasopressors to maintain SBP ≥ 90 mmHg.</w:t>
      </w:r>
    </w:p>
    <w:p w14:paraId="60D453D9" w14:textId="54069E13" w:rsidR="00166100" w:rsidRPr="001104BE" w:rsidRDefault="00166100" w:rsidP="00166100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54856899"/>
      <w:r w:rsidRPr="001104BE">
        <w:rPr>
          <w:rFonts w:ascii="Arial" w:hAnsi="Arial" w:cs="Arial"/>
          <w:b/>
          <w:bCs/>
          <w:sz w:val="24"/>
          <w:szCs w:val="24"/>
          <w:shd w:val="clear" w:color="auto" w:fill="FFFFFF"/>
        </w:rPr>
        <w:t>Table S1</w:t>
      </w:r>
      <w:r w:rsidR="009B3BC4" w:rsidRPr="001104BE"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Pr="001104BE">
        <w:rPr>
          <w:rFonts w:ascii="Arial" w:hAnsi="Arial" w:cs="Arial"/>
          <w:sz w:val="24"/>
          <w:szCs w:val="24"/>
          <w:shd w:val="clear" w:color="auto" w:fill="FFFFFF"/>
        </w:rPr>
        <w:t xml:space="preserve"> The definition of Sepsis-1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104BE" w:rsidRPr="001104BE" w14:paraId="6F018194" w14:textId="77777777" w:rsidTr="00FD015C">
        <w:tc>
          <w:tcPr>
            <w:tcW w:w="8931" w:type="dxa"/>
            <w:shd w:val="clear" w:color="auto" w:fill="D0CECE" w:themeFill="background2" w:themeFillShade="E6"/>
            <w:vAlign w:val="bottom"/>
          </w:tcPr>
          <w:bookmarkEnd w:id="0"/>
          <w:p w14:paraId="4CA19C99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hAnsi="Arial" w:cs="Arial"/>
              </w:rPr>
              <w:t>Systemic inflammatory response syndrome criteria (SIRS) ≥ 2 criteria</w:t>
            </w:r>
          </w:p>
        </w:tc>
      </w:tr>
      <w:tr w:rsidR="001104BE" w:rsidRPr="001104BE" w14:paraId="33BF1615" w14:textId="77777777" w:rsidTr="00FD015C">
        <w:tc>
          <w:tcPr>
            <w:tcW w:w="8931" w:type="dxa"/>
            <w:vAlign w:val="center"/>
          </w:tcPr>
          <w:p w14:paraId="27D50F77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 xml:space="preserve">Temperature &gt; 38.3°C or &lt; 36°C </w:t>
            </w:r>
          </w:p>
        </w:tc>
      </w:tr>
      <w:tr w:rsidR="001104BE" w:rsidRPr="001104BE" w14:paraId="6C796880" w14:textId="77777777" w:rsidTr="00FD015C">
        <w:tc>
          <w:tcPr>
            <w:tcW w:w="8931" w:type="dxa"/>
            <w:vAlign w:val="center"/>
          </w:tcPr>
          <w:p w14:paraId="44BEF2E7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Heart rate &gt; 90/min</w:t>
            </w:r>
          </w:p>
        </w:tc>
      </w:tr>
      <w:tr w:rsidR="001104BE" w:rsidRPr="001104BE" w14:paraId="1CCDC25B" w14:textId="77777777" w:rsidTr="00FD015C">
        <w:tc>
          <w:tcPr>
            <w:tcW w:w="8931" w:type="dxa"/>
            <w:vAlign w:val="center"/>
          </w:tcPr>
          <w:p w14:paraId="08AAD583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WBC count &gt; 12,000/μL or &lt; 4000/μL or Normal WBC count  &gt; 10% immature forms</w:t>
            </w:r>
          </w:p>
        </w:tc>
      </w:tr>
      <w:tr w:rsidR="001104BE" w:rsidRPr="001104BE" w14:paraId="238DE34B" w14:textId="77777777" w:rsidTr="00FD015C">
        <w:tc>
          <w:tcPr>
            <w:tcW w:w="8931" w:type="dxa"/>
            <w:vAlign w:val="center"/>
          </w:tcPr>
          <w:p w14:paraId="1CA5E6A4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 xml:space="preserve">Respiratory rate </w:t>
            </w:r>
            <w:r w:rsidRPr="001104BE">
              <w:rPr>
                <w:rFonts w:ascii="宋体" w:eastAsia="宋体" w:hAnsi="宋体" w:cs="宋体" w:hint="eastAsia"/>
                <w:szCs w:val="21"/>
              </w:rPr>
              <w:t>≧</w:t>
            </w:r>
            <w:r w:rsidRPr="001104BE">
              <w:rPr>
                <w:rFonts w:ascii="Arial" w:eastAsia="HGPGothicM" w:hAnsi="Arial" w:cs="Arial"/>
                <w:szCs w:val="21"/>
              </w:rPr>
              <w:t>20/min or PaCO</w:t>
            </w:r>
            <w:r w:rsidRPr="001104BE">
              <w:rPr>
                <w:rFonts w:ascii="Arial" w:eastAsia="HGPGothicM" w:hAnsi="Arial" w:cs="Arial"/>
                <w:szCs w:val="21"/>
                <w:vertAlign w:val="subscript"/>
              </w:rPr>
              <w:t>2</w:t>
            </w:r>
            <w:r w:rsidRPr="001104BE">
              <w:rPr>
                <w:rFonts w:ascii="Arial" w:eastAsia="HGPGothicM" w:hAnsi="Arial" w:cs="Arial"/>
                <w:szCs w:val="21"/>
              </w:rPr>
              <w:t xml:space="preserve"> </w:t>
            </w:r>
            <w:r w:rsidRPr="001104BE">
              <w:rPr>
                <w:rFonts w:ascii="宋体" w:eastAsia="宋体" w:hAnsi="宋体" w:cs="宋体" w:hint="eastAsia"/>
                <w:szCs w:val="21"/>
              </w:rPr>
              <w:t>≦</w:t>
            </w:r>
            <w:r w:rsidRPr="001104BE">
              <w:rPr>
                <w:rFonts w:ascii="Arial" w:eastAsia="HGPGothicM" w:hAnsi="Arial" w:cs="Arial"/>
                <w:szCs w:val="21"/>
              </w:rPr>
              <w:t xml:space="preserve"> 32 mmHg, or on mechanical ventilation</w:t>
            </w:r>
          </w:p>
        </w:tc>
      </w:tr>
      <w:tr w:rsidR="001104BE" w:rsidRPr="001104BE" w14:paraId="0A30C218" w14:textId="77777777" w:rsidTr="00FD015C">
        <w:tc>
          <w:tcPr>
            <w:tcW w:w="8931" w:type="dxa"/>
            <w:shd w:val="clear" w:color="auto" w:fill="D0CECE" w:themeFill="background2" w:themeFillShade="E6"/>
            <w:vAlign w:val="bottom"/>
          </w:tcPr>
          <w:p w14:paraId="15557330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hAnsi="Arial" w:cs="Arial"/>
              </w:rPr>
              <w:t xml:space="preserve">Severe sepsis: sepsis + at least one organ dysfunction </w:t>
            </w:r>
          </w:p>
        </w:tc>
      </w:tr>
      <w:tr w:rsidR="001104BE" w:rsidRPr="001104BE" w14:paraId="1BF7B93D" w14:textId="77777777" w:rsidTr="00FD015C">
        <w:tc>
          <w:tcPr>
            <w:tcW w:w="8931" w:type="dxa"/>
            <w:vAlign w:val="center"/>
          </w:tcPr>
          <w:p w14:paraId="0B92DB67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Systolic blood pressure (SBP) &lt; 90 mmHg or mean arterial pressure (MAP) &lt; 65 mmHg or SBP decrease &gt; 40mm Hg from patient’s baseline SBP</w:t>
            </w:r>
          </w:p>
        </w:tc>
      </w:tr>
      <w:tr w:rsidR="001104BE" w:rsidRPr="001104BE" w14:paraId="1374D3F6" w14:textId="77777777" w:rsidTr="00FD015C">
        <w:tc>
          <w:tcPr>
            <w:tcW w:w="8931" w:type="dxa"/>
            <w:vAlign w:val="center"/>
          </w:tcPr>
          <w:p w14:paraId="098A2331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Creatinine &gt; 2.0mg/dL</w:t>
            </w:r>
          </w:p>
        </w:tc>
      </w:tr>
      <w:tr w:rsidR="001104BE" w:rsidRPr="001104BE" w14:paraId="4ED21FD1" w14:textId="77777777" w:rsidTr="00FD015C">
        <w:tc>
          <w:tcPr>
            <w:tcW w:w="8931" w:type="dxa"/>
            <w:vAlign w:val="center"/>
          </w:tcPr>
          <w:p w14:paraId="03F450F3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Acute oliguria (urine output &lt; 0.5 mL/kg/hr for at least 2 hrs)</w:t>
            </w:r>
          </w:p>
        </w:tc>
      </w:tr>
      <w:tr w:rsidR="001104BE" w:rsidRPr="001104BE" w14:paraId="2D7806BF" w14:textId="77777777" w:rsidTr="00FD015C">
        <w:tc>
          <w:tcPr>
            <w:tcW w:w="8931" w:type="dxa"/>
            <w:vAlign w:val="center"/>
          </w:tcPr>
          <w:p w14:paraId="6E1B6ED6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Hyperbilirubinemia (plasma total bilirubin &gt; 2 mg/dL)</w:t>
            </w:r>
          </w:p>
        </w:tc>
      </w:tr>
      <w:tr w:rsidR="001104BE" w:rsidRPr="001104BE" w14:paraId="6A1AB580" w14:textId="77777777" w:rsidTr="00FD015C">
        <w:tc>
          <w:tcPr>
            <w:tcW w:w="8931" w:type="dxa"/>
            <w:vAlign w:val="center"/>
          </w:tcPr>
          <w:p w14:paraId="70A7A2BA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Thrombocytopenia (platelet count &lt; 100,000/μL)</w:t>
            </w:r>
          </w:p>
        </w:tc>
      </w:tr>
      <w:tr w:rsidR="001104BE" w:rsidRPr="001104BE" w14:paraId="4B09C34F" w14:textId="77777777" w:rsidTr="00FD015C">
        <w:tc>
          <w:tcPr>
            <w:tcW w:w="8931" w:type="dxa"/>
            <w:vAlign w:val="center"/>
          </w:tcPr>
          <w:p w14:paraId="1DB1DA20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Hyperlactatemia ( &gt; 2 mmol/L or 18.0mg/dL)</w:t>
            </w:r>
          </w:p>
        </w:tc>
      </w:tr>
      <w:tr w:rsidR="001104BE" w:rsidRPr="001104BE" w14:paraId="396D4FB8" w14:textId="77777777" w:rsidTr="00FD015C">
        <w:tc>
          <w:tcPr>
            <w:tcW w:w="8931" w:type="dxa"/>
            <w:vAlign w:val="center"/>
          </w:tcPr>
          <w:p w14:paraId="509684B1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 xml:space="preserve">Coagulopathy (international normalized ratio &gt; 1.5) </w:t>
            </w:r>
          </w:p>
        </w:tc>
      </w:tr>
      <w:tr w:rsidR="001104BE" w:rsidRPr="001104BE" w14:paraId="346BC997" w14:textId="77777777" w:rsidTr="00FD015C">
        <w:tc>
          <w:tcPr>
            <w:tcW w:w="8931" w:type="dxa"/>
            <w:vAlign w:val="center"/>
          </w:tcPr>
          <w:p w14:paraId="31982262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Acute lung injury with PaO</w:t>
            </w:r>
            <w:r w:rsidRPr="001104BE">
              <w:rPr>
                <w:rFonts w:ascii="Arial" w:eastAsia="HGPGothicM" w:hAnsi="Arial" w:cs="Arial"/>
                <w:szCs w:val="21"/>
                <w:vertAlign w:val="subscript"/>
              </w:rPr>
              <w:t>2</w:t>
            </w:r>
            <w:r w:rsidRPr="001104BE">
              <w:rPr>
                <w:rFonts w:ascii="Arial" w:eastAsia="HGPGothicM" w:hAnsi="Arial" w:cs="Arial"/>
                <w:szCs w:val="21"/>
              </w:rPr>
              <w:t>/FIO</w:t>
            </w:r>
            <w:r w:rsidRPr="001104BE">
              <w:rPr>
                <w:rFonts w:ascii="Arial" w:eastAsia="HGPGothicM" w:hAnsi="Arial" w:cs="Arial"/>
                <w:szCs w:val="21"/>
                <w:vertAlign w:val="subscript"/>
              </w:rPr>
              <w:t xml:space="preserve">2 </w:t>
            </w:r>
            <w:r w:rsidRPr="001104BE">
              <w:rPr>
                <w:rFonts w:ascii="Arial" w:eastAsia="HGPGothicM" w:hAnsi="Arial" w:cs="Arial"/>
                <w:szCs w:val="21"/>
              </w:rPr>
              <w:t>(P/F) &lt; 250 mmHg in the absence of pneumonia as infection source</w:t>
            </w:r>
          </w:p>
        </w:tc>
      </w:tr>
      <w:tr w:rsidR="001104BE" w:rsidRPr="001104BE" w14:paraId="6EDED951" w14:textId="77777777" w:rsidTr="00FD015C">
        <w:tc>
          <w:tcPr>
            <w:tcW w:w="8931" w:type="dxa"/>
            <w:vAlign w:val="center"/>
          </w:tcPr>
          <w:p w14:paraId="26218458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Acute lung injury with P/F &lt; 200 in the presence of pneumonia as infection source</w:t>
            </w:r>
          </w:p>
        </w:tc>
      </w:tr>
      <w:tr w:rsidR="001104BE" w:rsidRPr="001104BE" w14:paraId="24C936BA" w14:textId="77777777" w:rsidTr="00FD015C">
        <w:tc>
          <w:tcPr>
            <w:tcW w:w="8931" w:type="dxa"/>
            <w:shd w:val="clear" w:color="auto" w:fill="D0CECE" w:themeFill="background2" w:themeFillShade="E6"/>
            <w:vAlign w:val="bottom"/>
          </w:tcPr>
          <w:p w14:paraId="7643DEDA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hAnsi="Arial" w:cs="Arial"/>
              </w:rPr>
              <w:t>Septic shock: severe sepsis associated with hypotension</w:t>
            </w:r>
          </w:p>
        </w:tc>
      </w:tr>
      <w:tr w:rsidR="00166100" w:rsidRPr="001104BE" w14:paraId="382F62C1" w14:textId="77777777" w:rsidTr="00FD015C">
        <w:tc>
          <w:tcPr>
            <w:tcW w:w="8931" w:type="dxa"/>
            <w:vAlign w:val="center"/>
          </w:tcPr>
          <w:p w14:paraId="564535D7" w14:textId="77777777" w:rsidR="00166100" w:rsidRPr="001104BE" w:rsidRDefault="00166100" w:rsidP="00D856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1104BE">
              <w:rPr>
                <w:rFonts w:ascii="Arial" w:eastAsia="HGPGothicM" w:hAnsi="Arial" w:cs="Arial"/>
                <w:szCs w:val="21"/>
              </w:rPr>
              <w:t>SBP &lt; 90 mmHg or MBP &lt; 65 mmHg or</w:t>
            </w:r>
            <w:r w:rsidRPr="001104BE">
              <w:rPr>
                <w:rFonts w:ascii="Arial" w:eastAsia="HGPGothicM" w:hAnsi="Arial" w:cs="Arial"/>
              </w:rPr>
              <w:t xml:space="preserve"> SBP decrease &gt; 40mm Hg from baseline  </w:t>
            </w:r>
          </w:p>
        </w:tc>
      </w:tr>
    </w:tbl>
    <w:p w14:paraId="1B557A20" w14:textId="0CEC644D" w:rsidR="008A62A7" w:rsidRPr="001104BE" w:rsidRDefault="008A62A7" w:rsidP="00234DF0">
      <w:pPr>
        <w:widowControl/>
        <w:spacing w:line="480" w:lineRule="auto"/>
        <w:contextualSpacing/>
        <w:jc w:val="left"/>
        <w:rPr>
          <w:rFonts w:ascii="Arial" w:hAnsi="Arial" w:cs="Arial"/>
          <w:b/>
          <w:kern w:val="0"/>
          <w:sz w:val="24"/>
          <w:szCs w:val="24"/>
        </w:rPr>
      </w:pPr>
    </w:p>
    <w:p w14:paraId="3C739A4F" w14:textId="77777777" w:rsidR="00166100" w:rsidRPr="001104BE" w:rsidRDefault="00166100">
      <w:pPr>
        <w:widowControl/>
        <w:jc w:val="left"/>
        <w:rPr>
          <w:rFonts w:ascii="Arial" w:hAnsi="Arial" w:cs="Arial"/>
          <w:b/>
          <w:bCs/>
          <w:sz w:val="24"/>
          <w:szCs w:val="24"/>
        </w:rPr>
      </w:pPr>
      <w:r w:rsidRPr="001104BE">
        <w:rPr>
          <w:rFonts w:ascii="Arial" w:hAnsi="Arial" w:cs="Arial"/>
          <w:b/>
          <w:bCs/>
          <w:sz w:val="24"/>
          <w:szCs w:val="24"/>
        </w:rPr>
        <w:br w:type="page"/>
      </w:r>
    </w:p>
    <w:p w14:paraId="513F6A5C" w14:textId="77777777" w:rsidR="00166100" w:rsidRPr="001104BE" w:rsidRDefault="00166100" w:rsidP="00DF283D">
      <w:pPr>
        <w:spacing w:line="480" w:lineRule="auto"/>
        <w:rPr>
          <w:rFonts w:ascii="Arial" w:hAnsi="Arial" w:cs="Arial"/>
          <w:b/>
          <w:bCs/>
          <w:sz w:val="24"/>
          <w:szCs w:val="24"/>
        </w:rPr>
        <w:sectPr w:rsidR="00166100" w:rsidRPr="001104BE" w:rsidSect="00166100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</w:p>
    <w:p w14:paraId="0E556AC5" w14:textId="1F3474C8" w:rsidR="00DF283D" w:rsidRPr="001104BE" w:rsidRDefault="00DF283D" w:rsidP="00DF283D">
      <w:pPr>
        <w:spacing w:line="480" w:lineRule="auto"/>
        <w:rPr>
          <w:rFonts w:ascii="Arial" w:hAnsi="Arial" w:cs="Arial"/>
          <w:sz w:val="24"/>
          <w:szCs w:val="24"/>
        </w:rPr>
      </w:pPr>
      <w:bookmarkStart w:id="1" w:name="_Hlk54856930"/>
      <w:r w:rsidRPr="001104BE">
        <w:rPr>
          <w:rFonts w:ascii="Arial" w:hAnsi="Arial" w:cs="Arial"/>
          <w:b/>
          <w:bCs/>
          <w:sz w:val="24"/>
          <w:szCs w:val="24"/>
        </w:rPr>
        <w:lastRenderedPageBreak/>
        <w:t>Table S</w:t>
      </w:r>
      <w:r w:rsidR="009B3BC4" w:rsidRPr="001104BE">
        <w:rPr>
          <w:rFonts w:ascii="Arial" w:hAnsi="Arial" w:cs="Arial"/>
          <w:b/>
          <w:bCs/>
          <w:sz w:val="24"/>
          <w:szCs w:val="24"/>
        </w:rPr>
        <w:t>2.</w:t>
      </w:r>
      <w:r w:rsidRPr="001104BE">
        <w:rPr>
          <w:rFonts w:ascii="Arial" w:hAnsi="Arial" w:cs="Arial"/>
          <w:sz w:val="24"/>
          <w:szCs w:val="24"/>
        </w:rPr>
        <w:t xml:space="preserve"> Baseline characteristics and outcomes of the patients with sepsis according to sepsis</w:t>
      </w:r>
      <w:r w:rsidR="00582BBF" w:rsidRPr="001104BE">
        <w:rPr>
          <w:rFonts w:ascii="Arial" w:hAnsi="Arial" w:cs="Arial"/>
          <w:sz w:val="24"/>
          <w:szCs w:val="24"/>
        </w:rPr>
        <w:t>-1</w:t>
      </w:r>
    </w:p>
    <w:bookmarkEnd w:id="1"/>
    <w:tbl>
      <w:tblPr>
        <w:tblStyle w:val="a7"/>
        <w:tblW w:w="1386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75"/>
        <w:gridCol w:w="2258"/>
        <w:gridCol w:w="2830"/>
        <w:gridCol w:w="2695"/>
        <w:gridCol w:w="1350"/>
      </w:tblGrid>
      <w:tr w:rsidR="001104BE" w:rsidRPr="001104BE" w14:paraId="60B5C14F" w14:textId="77777777" w:rsidTr="0074462F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DEDB21F" w14:textId="77777777" w:rsidR="00DF283D" w:rsidRPr="001104BE" w:rsidRDefault="00DF283D" w:rsidP="00D85692">
            <w:pPr>
              <w:pStyle w:val="a8"/>
              <w:spacing w:line="360" w:lineRule="auto"/>
              <w:ind w:firstLine="4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14:paraId="22D7560F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All (n=2286)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14:paraId="3A0D4E9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Sepsis (n=438)</w:t>
            </w:r>
          </w:p>
        </w:tc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2B8D128F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Severe sepsis (n=619)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14:paraId="5E0DBCA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Septic shock (n=1229)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B688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P value</w:t>
            </w:r>
          </w:p>
        </w:tc>
      </w:tr>
      <w:tr w:rsidR="001104BE" w:rsidRPr="001104BE" w14:paraId="248235FC" w14:textId="77777777" w:rsidTr="0074462F">
        <w:trPr>
          <w:trHeight w:val="20"/>
        </w:trPr>
        <w:tc>
          <w:tcPr>
            <w:tcW w:w="2552" w:type="dxa"/>
            <w:tcBorders>
              <w:top w:val="single" w:sz="4" w:space="0" w:color="auto"/>
            </w:tcBorders>
          </w:tcPr>
          <w:p w14:paraId="37C5CB5E" w14:textId="77777777" w:rsidR="00DF283D" w:rsidRPr="001104BE" w:rsidRDefault="00DF283D" w:rsidP="00D85692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Age, Mean ±SD</w:t>
            </w:r>
          </w:p>
        </w:tc>
        <w:tc>
          <w:tcPr>
            <w:tcW w:w="2175" w:type="dxa"/>
            <w:tcBorders>
              <w:top w:val="single" w:sz="4" w:space="0" w:color="auto"/>
            </w:tcBorders>
          </w:tcPr>
          <w:p w14:paraId="3A179C8E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62.3±18.0</w:t>
            </w:r>
          </w:p>
        </w:tc>
        <w:tc>
          <w:tcPr>
            <w:tcW w:w="2258" w:type="dxa"/>
            <w:tcBorders>
              <w:top w:val="single" w:sz="4" w:space="0" w:color="auto"/>
            </w:tcBorders>
          </w:tcPr>
          <w:p w14:paraId="36DDD16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60.8±18.1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14:paraId="76B6F96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62.2±18.3</w:t>
            </w:r>
          </w:p>
        </w:tc>
        <w:tc>
          <w:tcPr>
            <w:tcW w:w="2695" w:type="dxa"/>
            <w:tcBorders>
              <w:top w:val="single" w:sz="4" w:space="0" w:color="auto"/>
            </w:tcBorders>
          </w:tcPr>
          <w:p w14:paraId="648B3CA9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62.9±17.7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CA301A0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0.117</w:t>
            </w:r>
          </w:p>
        </w:tc>
      </w:tr>
      <w:tr w:rsidR="001104BE" w:rsidRPr="001104BE" w14:paraId="3554AC84" w14:textId="77777777" w:rsidTr="0074462F">
        <w:trPr>
          <w:trHeight w:val="20"/>
        </w:trPr>
        <w:tc>
          <w:tcPr>
            <w:tcW w:w="2552" w:type="dxa"/>
          </w:tcPr>
          <w:p w14:paraId="325DDCBD" w14:textId="77777777" w:rsidR="00DF283D" w:rsidRPr="001104BE" w:rsidRDefault="00DF283D" w:rsidP="00D85692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Sex, male (%)</w:t>
            </w:r>
          </w:p>
        </w:tc>
        <w:tc>
          <w:tcPr>
            <w:tcW w:w="2175" w:type="dxa"/>
          </w:tcPr>
          <w:p w14:paraId="55EA107B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1497 (65.5)</w:t>
            </w:r>
          </w:p>
        </w:tc>
        <w:tc>
          <w:tcPr>
            <w:tcW w:w="2258" w:type="dxa"/>
          </w:tcPr>
          <w:p w14:paraId="0F87260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289 (66.0)</w:t>
            </w:r>
          </w:p>
        </w:tc>
        <w:tc>
          <w:tcPr>
            <w:tcW w:w="2830" w:type="dxa"/>
          </w:tcPr>
          <w:p w14:paraId="4ECA071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427 (69.0)</w:t>
            </w:r>
          </w:p>
        </w:tc>
        <w:tc>
          <w:tcPr>
            <w:tcW w:w="2695" w:type="dxa"/>
          </w:tcPr>
          <w:p w14:paraId="377E3068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781(63.5)</w:t>
            </w:r>
          </w:p>
        </w:tc>
        <w:tc>
          <w:tcPr>
            <w:tcW w:w="1350" w:type="dxa"/>
          </w:tcPr>
          <w:p w14:paraId="7F13CAB6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0.066</w:t>
            </w:r>
          </w:p>
        </w:tc>
      </w:tr>
      <w:tr w:rsidR="001104BE" w:rsidRPr="001104BE" w14:paraId="0B55DE22" w14:textId="77777777" w:rsidTr="0074462F">
        <w:trPr>
          <w:trHeight w:val="20"/>
        </w:trPr>
        <w:tc>
          <w:tcPr>
            <w:tcW w:w="2552" w:type="dxa"/>
          </w:tcPr>
          <w:p w14:paraId="0C6B1C4C" w14:textId="77777777" w:rsidR="00DF283D" w:rsidRPr="001104BE" w:rsidRDefault="00DF283D" w:rsidP="00D85692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Severity on admission</w:t>
            </w:r>
          </w:p>
        </w:tc>
        <w:tc>
          <w:tcPr>
            <w:tcW w:w="2175" w:type="dxa"/>
          </w:tcPr>
          <w:p w14:paraId="04294902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258" w:type="dxa"/>
          </w:tcPr>
          <w:p w14:paraId="3EE28A7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830" w:type="dxa"/>
          </w:tcPr>
          <w:p w14:paraId="13E6248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</w:tcPr>
          <w:p w14:paraId="7F137B0B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296463D0" w14:textId="77777777" w:rsidR="00DF283D" w:rsidRPr="001104BE" w:rsidRDefault="00DF283D" w:rsidP="00E34909">
            <w:pPr>
              <w:pStyle w:val="a8"/>
              <w:widowControl w:val="0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15487D2A" w14:textId="77777777" w:rsidTr="0074462F">
        <w:trPr>
          <w:trHeight w:val="20"/>
        </w:trPr>
        <w:tc>
          <w:tcPr>
            <w:tcW w:w="2552" w:type="dxa"/>
          </w:tcPr>
          <w:p w14:paraId="78378156" w14:textId="77777777" w:rsidR="00DF283D" w:rsidRPr="001104BE" w:rsidRDefault="00DF283D" w:rsidP="00D85692">
            <w:pPr>
              <w:pStyle w:val="a8"/>
              <w:spacing w:line="360" w:lineRule="auto"/>
              <w:ind w:leftChars="100" w:left="210" w:firstLineChars="50" w:firstLine="9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APACHEII, median (IQR)</w:t>
            </w:r>
          </w:p>
        </w:tc>
        <w:tc>
          <w:tcPr>
            <w:tcW w:w="2175" w:type="dxa"/>
          </w:tcPr>
          <w:p w14:paraId="0469A8E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19.0 (13.0- 25.0)</w:t>
            </w:r>
          </w:p>
        </w:tc>
        <w:tc>
          <w:tcPr>
            <w:tcW w:w="2258" w:type="dxa"/>
          </w:tcPr>
          <w:p w14:paraId="64820FC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15.0 (11.0- 20.0)</w:t>
            </w:r>
          </w:p>
        </w:tc>
        <w:tc>
          <w:tcPr>
            <w:tcW w:w="2830" w:type="dxa"/>
          </w:tcPr>
          <w:p w14:paraId="6CA3CE9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17.0 (12.0- 23.0)</w:t>
            </w:r>
          </w:p>
        </w:tc>
        <w:tc>
          <w:tcPr>
            <w:tcW w:w="2695" w:type="dxa"/>
          </w:tcPr>
          <w:p w14:paraId="6339180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21.0 (16.0-27.0)</w:t>
            </w:r>
          </w:p>
        </w:tc>
        <w:tc>
          <w:tcPr>
            <w:tcW w:w="1350" w:type="dxa"/>
          </w:tcPr>
          <w:p w14:paraId="205C702F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B6F8570" w14:textId="77777777" w:rsidTr="0074462F">
        <w:trPr>
          <w:trHeight w:val="20"/>
        </w:trPr>
        <w:tc>
          <w:tcPr>
            <w:tcW w:w="2552" w:type="dxa"/>
          </w:tcPr>
          <w:p w14:paraId="18F66FAE" w14:textId="77777777" w:rsidR="00DF283D" w:rsidRPr="001104BE" w:rsidRDefault="00DF283D" w:rsidP="00D85692">
            <w:pPr>
              <w:pStyle w:val="a8"/>
              <w:spacing w:line="360" w:lineRule="auto"/>
              <w:ind w:leftChars="100" w:left="210" w:firstLineChars="50" w:firstLine="9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SOFA, median (IQR)</w:t>
            </w:r>
          </w:p>
        </w:tc>
        <w:tc>
          <w:tcPr>
            <w:tcW w:w="2175" w:type="dxa"/>
          </w:tcPr>
          <w:p w14:paraId="41271B4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8.0 (5.0- 11.0)</w:t>
            </w:r>
          </w:p>
        </w:tc>
        <w:tc>
          <w:tcPr>
            <w:tcW w:w="2258" w:type="dxa"/>
          </w:tcPr>
          <w:p w14:paraId="144DA3E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5.0 (3.0- 8.0)</w:t>
            </w:r>
          </w:p>
        </w:tc>
        <w:tc>
          <w:tcPr>
            <w:tcW w:w="2830" w:type="dxa"/>
          </w:tcPr>
          <w:p w14:paraId="019557C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8.0 (5.0- 10.0)</w:t>
            </w:r>
          </w:p>
        </w:tc>
        <w:tc>
          <w:tcPr>
            <w:tcW w:w="2695" w:type="dxa"/>
          </w:tcPr>
          <w:p w14:paraId="5954D04B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9.0 (6.0- 13.0)</w:t>
            </w:r>
          </w:p>
        </w:tc>
        <w:tc>
          <w:tcPr>
            <w:tcW w:w="1350" w:type="dxa"/>
          </w:tcPr>
          <w:p w14:paraId="25C7C22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F3C3959" w14:textId="77777777" w:rsidTr="0074462F">
        <w:trPr>
          <w:trHeight w:val="20"/>
        </w:trPr>
        <w:tc>
          <w:tcPr>
            <w:tcW w:w="2552" w:type="dxa"/>
          </w:tcPr>
          <w:p w14:paraId="005F19E5" w14:textId="77777777" w:rsidR="00DF283D" w:rsidRPr="001104BE" w:rsidRDefault="00DF283D" w:rsidP="00D85692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Source of admission, n (%)</w:t>
            </w:r>
          </w:p>
        </w:tc>
        <w:tc>
          <w:tcPr>
            <w:tcW w:w="2175" w:type="dxa"/>
          </w:tcPr>
          <w:p w14:paraId="5B71119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258" w:type="dxa"/>
          </w:tcPr>
          <w:p w14:paraId="1BBC14C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830" w:type="dxa"/>
          </w:tcPr>
          <w:p w14:paraId="1975555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</w:tcPr>
          <w:p w14:paraId="4557653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44D29F7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46BEC018" w14:textId="77777777" w:rsidTr="0074462F">
        <w:trPr>
          <w:trHeight w:val="20"/>
        </w:trPr>
        <w:tc>
          <w:tcPr>
            <w:tcW w:w="2552" w:type="dxa"/>
          </w:tcPr>
          <w:p w14:paraId="2470F01D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Emergency Department</w:t>
            </w:r>
          </w:p>
        </w:tc>
        <w:tc>
          <w:tcPr>
            <w:tcW w:w="2175" w:type="dxa"/>
          </w:tcPr>
          <w:p w14:paraId="1BB847C7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542 (23.7)</w:t>
            </w:r>
          </w:p>
        </w:tc>
        <w:tc>
          <w:tcPr>
            <w:tcW w:w="2258" w:type="dxa"/>
          </w:tcPr>
          <w:p w14:paraId="07A65C7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111 (25.3)</w:t>
            </w:r>
          </w:p>
        </w:tc>
        <w:tc>
          <w:tcPr>
            <w:tcW w:w="2830" w:type="dxa"/>
          </w:tcPr>
          <w:p w14:paraId="1435D31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203 (32.8)</w:t>
            </w:r>
          </w:p>
        </w:tc>
        <w:tc>
          <w:tcPr>
            <w:tcW w:w="2695" w:type="dxa"/>
          </w:tcPr>
          <w:p w14:paraId="6FEEEF7E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228 (18.6)</w:t>
            </w:r>
          </w:p>
        </w:tc>
        <w:tc>
          <w:tcPr>
            <w:tcW w:w="1350" w:type="dxa"/>
          </w:tcPr>
          <w:p w14:paraId="3C66971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39BBC65C" w14:textId="77777777" w:rsidTr="0074462F">
        <w:trPr>
          <w:trHeight w:val="20"/>
        </w:trPr>
        <w:tc>
          <w:tcPr>
            <w:tcW w:w="2552" w:type="dxa"/>
          </w:tcPr>
          <w:p w14:paraId="1EDC2CCA" w14:textId="00FCFD03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General </w:t>
            </w:r>
            <w:r w:rsidR="00354DBC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w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ards</w:t>
            </w:r>
          </w:p>
        </w:tc>
        <w:tc>
          <w:tcPr>
            <w:tcW w:w="2175" w:type="dxa"/>
          </w:tcPr>
          <w:p w14:paraId="7FAF139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820 (35.9)</w:t>
            </w:r>
          </w:p>
        </w:tc>
        <w:tc>
          <w:tcPr>
            <w:tcW w:w="2258" w:type="dxa"/>
          </w:tcPr>
          <w:p w14:paraId="7A8EF89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146 (33.3)</w:t>
            </w:r>
          </w:p>
        </w:tc>
        <w:tc>
          <w:tcPr>
            <w:tcW w:w="2830" w:type="dxa"/>
          </w:tcPr>
          <w:p w14:paraId="59E2D0C7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197 (31.8)</w:t>
            </w:r>
          </w:p>
        </w:tc>
        <w:tc>
          <w:tcPr>
            <w:tcW w:w="2695" w:type="dxa"/>
          </w:tcPr>
          <w:p w14:paraId="6D70571B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477 (38.8)</w:t>
            </w:r>
          </w:p>
        </w:tc>
        <w:tc>
          <w:tcPr>
            <w:tcW w:w="1350" w:type="dxa"/>
          </w:tcPr>
          <w:p w14:paraId="09CA877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0C6D9DA5" w14:textId="77777777" w:rsidTr="0074462F">
        <w:trPr>
          <w:trHeight w:val="20"/>
        </w:trPr>
        <w:tc>
          <w:tcPr>
            <w:tcW w:w="2552" w:type="dxa"/>
          </w:tcPr>
          <w:p w14:paraId="73B58100" w14:textId="00532064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Emergency </w:t>
            </w:r>
            <w:r w:rsidR="00354DBC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urgery</w:t>
            </w:r>
          </w:p>
        </w:tc>
        <w:tc>
          <w:tcPr>
            <w:tcW w:w="2175" w:type="dxa"/>
          </w:tcPr>
          <w:p w14:paraId="1522C51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299 (13.1)</w:t>
            </w:r>
          </w:p>
        </w:tc>
        <w:tc>
          <w:tcPr>
            <w:tcW w:w="2258" w:type="dxa"/>
          </w:tcPr>
          <w:p w14:paraId="71EF4F47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76 (17.4)</w:t>
            </w:r>
          </w:p>
        </w:tc>
        <w:tc>
          <w:tcPr>
            <w:tcW w:w="2830" w:type="dxa"/>
          </w:tcPr>
          <w:p w14:paraId="04C14DC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77 (12.4)</w:t>
            </w:r>
          </w:p>
        </w:tc>
        <w:tc>
          <w:tcPr>
            <w:tcW w:w="2695" w:type="dxa"/>
          </w:tcPr>
          <w:p w14:paraId="06D1B63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146 (11.9)</w:t>
            </w:r>
          </w:p>
        </w:tc>
        <w:tc>
          <w:tcPr>
            <w:tcW w:w="1350" w:type="dxa"/>
          </w:tcPr>
          <w:p w14:paraId="36483D8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5E86AC8F" w14:textId="77777777" w:rsidTr="0074462F">
        <w:trPr>
          <w:trHeight w:val="20"/>
        </w:trPr>
        <w:tc>
          <w:tcPr>
            <w:tcW w:w="2552" w:type="dxa"/>
          </w:tcPr>
          <w:p w14:paraId="6445737E" w14:textId="2F5334B3" w:rsidR="00DF283D" w:rsidRPr="001104BE" w:rsidRDefault="00354DBC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>
              <w:rPr>
                <w:rFonts w:ascii="Arial" w:eastAsia="Songti SC" w:hAnsi="Arial" w:cs="Arial" w:hint="eastAsia"/>
                <w:kern w:val="2"/>
                <w:sz w:val="18"/>
                <w:szCs w:val="18"/>
                <w:lang w:val="en-GB"/>
              </w:rPr>
              <w:t>E</w:t>
            </w:r>
            <w:r w:rsidR="00DF283D"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lective </w:t>
            </w:r>
            <w:r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</w:t>
            </w:r>
            <w:r w:rsidR="00DF283D"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urgery</w:t>
            </w:r>
          </w:p>
        </w:tc>
        <w:tc>
          <w:tcPr>
            <w:tcW w:w="2175" w:type="dxa"/>
          </w:tcPr>
          <w:p w14:paraId="576C9D9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202 (8.8)</w:t>
            </w:r>
          </w:p>
        </w:tc>
        <w:tc>
          <w:tcPr>
            <w:tcW w:w="2258" w:type="dxa"/>
          </w:tcPr>
          <w:p w14:paraId="7CE6642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54 (12.3)</w:t>
            </w:r>
          </w:p>
        </w:tc>
        <w:tc>
          <w:tcPr>
            <w:tcW w:w="2830" w:type="dxa"/>
          </w:tcPr>
          <w:p w14:paraId="2D9CEBC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84 (13.6)</w:t>
            </w:r>
          </w:p>
        </w:tc>
        <w:tc>
          <w:tcPr>
            <w:tcW w:w="2695" w:type="dxa"/>
          </w:tcPr>
          <w:p w14:paraId="780E39B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64 (5.2)</w:t>
            </w:r>
          </w:p>
        </w:tc>
        <w:tc>
          <w:tcPr>
            <w:tcW w:w="1350" w:type="dxa"/>
          </w:tcPr>
          <w:p w14:paraId="54C9D89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30379B5A" w14:textId="77777777" w:rsidTr="0074462F">
        <w:trPr>
          <w:trHeight w:val="20"/>
        </w:trPr>
        <w:tc>
          <w:tcPr>
            <w:tcW w:w="2552" w:type="dxa"/>
          </w:tcPr>
          <w:p w14:paraId="6F96E162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Other ICU</w:t>
            </w:r>
          </w:p>
        </w:tc>
        <w:tc>
          <w:tcPr>
            <w:tcW w:w="2175" w:type="dxa"/>
          </w:tcPr>
          <w:p w14:paraId="0A515AF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43 (1.9)</w:t>
            </w:r>
          </w:p>
        </w:tc>
        <w:tc>
          <w:tcPr>
            <w:tcW w:w="2258" w:type="dxa"/>
          </w:tcPr>
          <w:p w14:paraId="6E1BCB5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 (2.1)</w:t>
            </w:r>
          </w:p>
        </w:tc>
        <w:tc>
          <w:tcPr>
            <w:tcW w:w="2830" w:type="dxa"/>
          </w:tcPr>
          <w:p w14:paraId="3B557E8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 (2.7)</w:t>
            </w:r>
          </w:p>
        </w:tc>
        <w:tc>
          <w:tcPr>
            <w:tcW w:w="2695" w:type="dxa"/>
          </w:tcPr>
          <w:p w14:paraId="59E3254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 (1.4)</w:t>
            </w:r>
          </w:p>
        </w:tc>
        <w:tc>
          <w:tcPr>
            <w:tcW w:w="1350" w:type="dxa"/>
          </w:tcPr>
          <w:p w14:paraId="7A191B4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0DF8B884" w14:textId="77777777" w:rsidTr="0074462F">
        <w:trPr>
          <w:trHeight w:val="20"/>
        </w:trPr>
        <w:tc>
          <w:tcPr>
            <w:tcW w:w="2552" w:type="dxa"/>
          </w:tcPr>
          <w:p w14:paraId="604FA695" w14:textId="1C4A7FAC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Other </w:t>
            </w:r>
            <w:r w:rsidR="00354DBC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h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ospital</w:t>
            </w:r>
          </w:p>
        </w:tc>
        <w:tc>
          <w:tcPr>
            <w:tcW w:w="2175" w:type="dxa"/>
          </w:tcPr>
          <w:p w14:paraId="6AB688A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380 (16.6)</w:t>
            </w:r>
          </w:p>
        </w:tc>
        <w:tc>
          <w:tcPr>
            <w:tcW w:w="2258" w:type="dxa"/>
          </w:tcPr>
          <w:p w14:paraId="77A474E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42 (9.6)</w:t>
            </w:r>
          </w:p>
        </w:tc>
        <w:tc>
          <w:tcPr>
            <w:tcW w:w="2830" w:type="dxa"/>
          </w:tcPr>
          <w:p w14:paraId="7B25E21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41 (6.6)</w:t>
            </w:r>
          </w:p>
        </w:tc>
        <w:tc>
          <w:tcPr>
            <w:tcW w:w="2695" w:type="dxa"/>
          </w:tcPr>
          <w:p w14:paraId="776059D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297 (24.4)</w:t>
            </w:r>
          </w:p>
        </w:tc>
        <w:tc>
          <w:tcPr>
            <w:tcW w:w="1350" w:type="dxa"/>
          </w:tcPr>
          <w:p w14:paraId="4664395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2F94F7EC" w14:textId="77777777" w:rsidTr="0074462F">
        <w:trPr>
          <w:trHeight w:val="20"/>
        </w:trPr>
        <w:tc>
          <w:tcPr>
            <w:tcW w:w="2552" w:type="dxa"/>
          </w:tcPr>
          <w:p w14:paraId="19CB67BD" w14:textId="77777777" w:rsidR="00DF283D" w:rsidRPr="001104BE" w:rsidRDefault="00DF283D" w:rsidP="00D85692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Comorbidities, n (%)</w:t>
            </w:r>
          </w:p>
        </w:tc>
        <w:tc>
          <w:tcPr>
            <w:tcW w:w="2175" w:type="dxa"/>
          </w:tcPr>
          <w:p w14:paraId="2B57719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258" w:type="dxa"/>
          </w:tcPr>
          <w:p w14:paraId="54AD5C9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830" w:type="dxa"/>
          </w:tcPr>
          <w:p w14:paraId="19C6B3B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</w:tcPr>
          <w:p w14:paraId="76E8AA7F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56E1CD7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38ECBC98" w14:textId="77777777" w:rsidTr="0074462F">
        <w:trPr>
          <w:trHeight w:val="20"/>
        </w:trPr>
        <w:tc>
          <w:tcPr>
            <w:tcW w:w="2552" w:type="dxa"/>
          </w:tcPr>
          <w:p w14:paraId="00F7E577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Respiratory disease</w:t>
            </w:r>
          </w:p>
        </w:tc>
        <w:tc>
          <w:tcPr>
            <w:tcW w:w="2175" w:type="dxa"/>
          </w:tcPr>
          <w:p w14:paraId="412AB9B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348 (15.2)</w:t>
            </w:r>
          </w:p>
        </w:tc>
        <w:tc>
          <w:tcPr>
            <w:tcW w:w="2258" w:type="dxa"/>
          </w:tcPr>
          <w:p w14:paraId="1F23266E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52 (11.9)</w:t>
            </w:r>
          </w:p>
        </w:tc>
        <w:tc>
          <w:tcPr>
            <w:tcW w:w="2830" w:type="dxa"/>
          </w:tcPr>
          <w:p w14:paraId="2286087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64 (10.3)</w:t>
            </w:r>
          </w:p>
        </w:tc>
        <w:tc>
          <w:tcPr>
            <w:tcW w:w="2695" w:type="dxa"/>
          </w:tcPr>
          <w:p w14:paraId="0AFF105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232 (18.9)</w:t>
            </w:r>
          </w:p>
        </w:tc>
        <w:tc>
          <w:tcPr>
            <w:tcW w:w="1350" w:type="dxa"/>
          </w:tcPr>
          <w:p w14:paraId="762307B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3C0ED2AA" w14:textId="77777777" w:rsidTr="0074462F">
        <w:trPr>
          <w:trHeight w:val="20"/>
        </w:trPr>
        <w:tc>
          <w:tcPr>
            <w:tcW w:w="2552" w:type="dxa"/>
          </w:tcPr>
          <w:p w14:paraId="6D0BF273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Cardiovascular disease</w:t>
            </w:r>
          </w:p>
        </w:tc>
        <w:tc>
          <w:tcPr>
            <w:tcW w:w="2175" w:type="dxa"/>
          </w:tcPr>
          <w:p w14:paraId="7E6120CE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427 (18.7)</w:t>
            </w:r>
          </w:p>
        </w:tc>
        <w:tc>
          <w:tcPr>
            <w:tcW w:w="2258" w:type="dxa"/>
          </w:tcPr>
          <w:p w14:paraId="6F3488E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72 (16.4)</w:t>
            </w:r>
          </w:p>
        </w:tc>
        <w:tc>
          <w:tcPr>
            <w:tcW w:w="2830" w:type="dxa"/>
          </w:tcPr>
          <w:p w14:paraId="4D75E34F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115 (18.6)</w:t>
            </w:r>
          </w:p>
        </w:tc>
        <w:tc>
          <w:tcPr>
            <w:tcW w:w="2695" w:type="dxa"/>
          </w:tcPr>
          <w:p w14:paraId="3E9E273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240 (19.5)</w:t>
            </w:r>
          </w:p>
        </w:tc>
        <w:tc>
          <w:tcPr>
            <w:tcW w:w="1350" w:type="dxa"/>
          </w:tcPr>
          <w:p w14:paraId="54542B5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0.361</w:t>
            </w:r>
          </w:p>
        </w:tc>
      </w:tr>
      <w:tr w:rsidR="001104BE" w:rsidRPr="001104BE" w14:paraId="346901A3" w14:textId="77777777" w:rsidTr="0074462F">
        <w:trPr>
          <w:trHeight w:val="20"/>
        </w:trPr>
        <w:tc>
          <w:tcPr>
            <w:tcW w:w="2552" w:type="dxa"/>
          </w:tcPr>
          <w:p w14:paraId="1FB4907D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Hypertension </w:t>
            </w:r>
          </w:p>
        </w:tc>
        <w:tc>
          <w:tcPr>
            <w:tcW w:w="2175" w:type="dxa"/>
          </w:tcPr>
          <w:p w14:paraId="6D17BEE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839 (36.7)</w:t>
            </w:r>
          </w:p>
        </w:tc>
        <w:tc>
          <w:tcPr>
            <w:tcW w:w="2258" w:type="dxa"/>
          </w:tcPr>
          <w:p w14:paraId="4302DC2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147 (33.6)</w:t>
            </w:r>
          </w:p>
        </w:tc>
        <w:tc>
          <w:tcPr>
            <w:tcW w:w="2830" w:type="dxa"/>
          </w:tcPr>
          <w:p w14:paraId="5FC4044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242 (39.1)</w:t>
            </w:r>
          </w:p>
        </w:tc>
        <w:tc>
          <w:tcPr>
            <w:tcW w:w="2695" w:type="dxa"/>
          </w:tcPr>
          <w:p w14:paraId="7DE40DC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450 (36.6)</w:t>
            </w:r>
          </w:p>
        </w:tc>
        <w:tc>
          <w:tcPr>
            <w:tcW w:w="1350" w:type="dxa"/>
          </w:tcPr>
          <w:p w14:paraId="30F14ECE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0.184</w:t>
            </w:r>
          </w:p>
        </w:tc>
      </w:tr>
      <w:tr w:rsidR="001104BE" w:rsidRPr="001104BE" w14:paraId="1F86DC63" w14:textId="77777777" w:rsidTr="0074462F">
        <w:trPr>
          <w:trHeight w:val="20"/>
        </w:trPr>
        <w:tc>
          <w:tcPr>
            <w:tcW w:w="2552" w:type="dxa"/>
          </w:tcPr>
          <w:p w14:paraId="3B70AB06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Diabetes mellitus </w:t>
            </w:r>
          </w:p>
        </w:tc>
        <w:tc>
          <w:tcPr>
            <w:tcW w:w="2175" w:type="dxa"/>
          </w:tcPr>
          <w:p w14:paraId="6C5DD2B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457 (20.0)</w:t>
            </w:r>
          </w:p>
        </w:tc>
        <w:tc>
          <w:tcPr>
            <w:tcW w:w="2258" w:type="dxa"/>
          </w:tcPr>
          <w:p w14:paraId="666A29B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94 (21.5)</w:t>
            </w:r>
          </w:p>
        </w:tc>
        <w:tc>
          <w:tcPr>
            <w:tcW w:w="2830" w:type="dxa"/>
          </w:tcPr>
          <w:p w14:paraId="11CE82E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134 (21.6)</w:t>
            </w:r>
          </w:p>
        </w:tc>
        <w:tc>
          <w:tcPr>
            <w:tcW w:w="2695" w:type="dxa"/>
          </w:tcPr>
          <w:p w14:paraId="3A7FDD30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229 (18.6)</w:t>
            </w:r>
          </w:p>
        </w:tc>
        <w:tc>
          <w:tcPr>
            <w:tcW w:w="1350" w:type="dxa"/>
          </w:tcPr>
          <w:p w14:paraId="5655400B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0.215</w:t>
            </w:r>
          </w:p>
        </w:tc>
      </w:tr>
      <w:tr w:rsidR="001104BE" w:rsidRPr="001104BE" w14:paraId="6FD19FF0" w14:textId="77777777" w:rsidTr="0074462F">
        <w:trPr>
          <w:trHeight w:val="20"/>
        </w:trPr>
        <w:tc>
          <w:tcPr>
            <w:tcW w:w="2552" w:type="dxa"/>
          </w:tcPr>
          <w:p w14:paraId="13C17525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Chronic renal failure </w:t>
            </w:r>
          </w:p>
        </w:tc>
        <w:tc>
          <w:tcPr>
            <w:tcW w:w="2175" w:type="dxa"/>
          </w:tcPr>
          <w:p w14:paraId="7FB7C23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299 (13.1)</w:t>
            </w:r>
          </w:p>
        </w:tc>
        <w:tc>
          <w:tcPr>
            <w:tcW w:w="2258" w:type="dxa"/>
          </w:tcPr>
          <w:p w14:paraId="47A3880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41 (9.4)</w:t>
            </w:r>
          </w:p>
        </w:tc>
        <w:tc>
          <w:tcPr>
            <w:tcW w:w="2830" w:type="dxa"/>
          </w:tcPr>
          <w:p w14:paraId="67A68E1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57 (9.2)</w:t>
            </w:r>
          </w:p>
        </w:tc>
        <w:tc>
          <w:tcPr>
            <w:tcW w:w="2695" w:type="dxa"/>
          </w:tcPr>
          <w:p w14:paraId="7BA5295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201 (16.4)</w:t>
            </w:r>
          </w:p>
        </w:tc>
        <w:tc>
          <w:tcPr>
            <w:tcW w:w="1350" w:type="dxa"/>
          </w:tcPr>
          <w:p w14:paraId="0A3008E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F62D164" w14:textId="77777777" w:rsidTr="0074462F">
        <w:trPr>
          <w:trHeight w:val="20"/>
        </w:trPr>
        <w:tc>
          <w:tcPr>
            <w:tcW w:w="2552" w:type="dxa"/>
          </w:tcPr>
          <w:p w14:paraId="57F1B239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Cancer </w:t>
            </w:r>
          </w:p>
        </w:tc>
        <w:tc>
          <w:tcPr>
            <w:tcW w:w="2175" w:type="dxa"/>
          </w:tcPr>
          <w:p w14:paraId="6E4F0E3E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230 (10.1)</w:t>
            </w:r>
          </w:p>
        </w:tc>
        <w:tc>
          <w:tcPr>
            <w:tcW w:w="2258" w:type="dxa"/>
          </w:tcPr>
          <w:p w14:paraId="69E2630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28 (6.4)</w:t>
            </w:r>
          </w:p>
        </w:tc>
        <w:tc>
          <w:tcPr>
            <w:tcW w:w="2830" w:type="dxa"/>
          </w:tcPr>
          <w:p w14:paraId="2CFEAD6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52 (8.4)</w:t>
            </w:r>
          </w:p>
        </w:tc>
        <w:tc>
          <w:tcPr>
            <w:tcW w:w="2695" w:type="dxa"/>
          </w:tcPr>
          <w:p w14:paraId="414E634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50 (12.2)</w:t>
            </w:r>
          </w:p>
        </w:tc>
        <w:tc>
          <w:tcPr>
            <w:tcW w:w="1350" w:type="dxa"/>
          </w:tcPr>
          <w:p w14:paraId="7742F94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0.001</w:t>
            </w:r>
          </w:p>
        </w:tc>
      </w:tr>
      <w:tr w:rsidR="001104BE" w:rsidRPr="001104BE" w14:paraId="6C25F5D1" w14:textId="77777777" w:rsidTr="0074462F">
        <w:trPr>
          <w:trHeight w:val="20"/>
        </w:trPr>
        <w:tc>
          <w:tcPr>
            <w:tcW w:w="2552" w:type="dxa"/>
          </w:tcPr>
          <w:p w14:paraId="6D07E209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Cirrhosis </w:t>
            </w:r>
          </w:p>
        </w:tc>
        <w:tc>
          <w:tcPr>
            <w:tcW w:w="2175" w:type="dxa"/>
          </w:tcPr>
          <w:p w14:paraId="6277650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48 (2.1)</w:t>
            </w:r>
          </w:p>
        </w:tc>
        <w:tc>
          <w:tcPr>
            <w:tcW w:w="2258" w:type="dxa"/>
          </w:tcPr>
          <w:p w14:paraId="196AF3BE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 (1.1)</w:t>
            </w:r>
          </w:p>
        </w:tc>
        <w:tc>
          <w:tcPr>
            <w:tcW w:w="2830" w:type="dxa"/>
          </w:tcPr>
          <w:p w14:paraId="371576B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18 (2.9)</w:t>
            </w:r>
          </w:p>
        </w:tc>
        <w:tc>
          <w:tcPr>
            <w:tcW w:w="2695" w:type="dxa"/>
          </w:tcPr>
          <w:p w14:paraId="4D78619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25 (2.0)</w:t>
            </w:r>
          </w:p>
        </w:tc>
        <w:tc>
          <w:tcPr>
            <w:tcW w:w="1350" w:type="dxa"/>
          </w:tcPr>
          <w:p w14:paraId="1E4585A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0B7EA37E" w14:textId="77777777" w:rsidTr="0074462F">
        <w:trPr>
          <w:trHeight w:val="20"/>
        </w:trPr>
        <w:tc>
          <w:tcPr>
            <w:tcW w:w="2552" w:type="dxa"/>
          </w:tcPr>
          <w:p w14:paraId="07544712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None  </w:t>
            </w:r>
          </w:p>
        </w:tc>
        <w:tc>
          <w:tcPr>
            <w:tcW w:w="2175" w:type="dxa"/>
          </w:tcPr>
          <w:p w14:paraId="47371FA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640 (28.0)</w:t>
            </w:r>
          </w:p>
        </w:tc>
        <w:tc>
          <w:tcPr>
            <w:tcW w:w="2258" w:type="dxa"/>
          </w:tcPr>
          <w:p w14:paraId="28C5562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162 (37.0)</w:t>
            </w:r>
          </w:p>
        </w:tc>
        <w:tc>
          <w:tcPr>
            <w:tcW w:w="2830" w:type="dxa"/>
          </w:tcPr>
          <w:p w14:paraId="3586066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214 (34.6)</w:t>
            </w:r>
          </w:p>
        </w:tc>
        <w:tc>
          <w:tcPr>
            <w:tcW w:w="2695" w:type="dxa"/>
          </w:tcPr>
          <w:p w14:paraId="71AFA1A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264 (21.5)</w:t>
            </w:r>
          </w:p>
        </w:tc>
        <w:tc>
          <w:tcPr>
            <w:tcW w:w="1350" w:type="dxa"/>
          </w:tcPr>
          <w:p w14:paraId="79D8C15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28BBFD96" w14:textId="77777777" w:rsidTr="0074462F">
        <w:trPr>
          <w:trHeight w:val="20"/>
        </w:trPr>
        <w:tc>
          <w:tcPr>
            <w:tcW w:w="2552" w:type="dxa"/>
          </w:tcPr>
          <w:p w14:paraId="1452CDC0" w14:textId="77777777" w:rsidR="00DF283D" w:rsidRPr="001104BE" w:rsidRDefault="00DF283D" w:rsidP="00D85692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Treatment during ICU</w:t>
            </w:r>
          </w:p>
        </w:tc>
        <w:tc>
          <w:tcPr>
            <w:tcW w:w="2175" w:type="dxa"/>
          </w:tcPr>
          <w:p w14:paraId="47AC025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258" w:type="dxa"/>
          </w:tcPr>
          <w:p w14:paraId="2CE270F0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830" w:type="dxa"/>
          </w:tcPr>
          <w:p w14:paraId="06137CE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</w:tcPr>
          <w:p w14:paraId="34ABA254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377F466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0F3CBC60" w14:textId="77777777" w:rsidTr="0074462F">
        <w:trPr>
          <w:trHeight w:val="20"/>
        </w:trPr>
        <w:tc>
          <w:tcPr>
            <w:tcW w:w="2552" w:type="dxa"/>
          </w:tcPr>
          <w:p w14:paraId="4EFC311E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MV, n (%) </w:t>
            </w:r>
          </w:p>
        </w:tc>
        <w:tc>
          <w:tcPr>
            <w:tcW w:w="2175" w:type="dxa"/>
          </w:tcPr>
          <w:p w14:paraId="3BF52CA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1733 (75.8)</w:t>
            </w:r>
          </w:p>
        </w:tc>
        <w:tc>
          <w:tcPr>
            <w:tcW w:w="2258" w:type="dxa"/>
          </w:tcPr>
          <w:p w14:paraId="47BE096F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286 (65.3)</w:t>
            </w:r>
          </w:p>
        </w:tc>
        <w:tc>
          <w:tcPr>
            <w:tcW w:w="2830" w:type="dxa"/>
          </w:tcPr>
          <w:p w14:paraId="607CC53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421 (68.0)</w:t>
            </w:r>
          </w:p>
        </w:tc>
        <w:tc>
          <w:tcPr>
            <w:tcW w:w="2695" w:type="dxa"/>
          </w:tcPr>
          <w:p w14:paraId="2DA672F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1026 (83.5)</w:t>
            </w:r>
          </w:p>
        </w:tc>
        <w:tc>
          <w:tcPr>
            <w:tcW w:w="1350" w:type="dxa"/>
          </w:tcPr>
          <w:p w14:paraId="65948EF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6EE2965" w14:textId="77777777" w:rsidTr="0074462F">
        <w:trPr>
          <w:trHeight w:val="20"/>
        </w:trPr>
        <w:tc>
          <w:tcPr>
            <w:tcW w:w="2552" w:type="dxa"/>
          </w:tcPr>
          <w:p w14:paraId="281355EA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RRT, n (%)  </w:t>
            </w:r>
          </w:p>
        </w:tc>
        <w:tc>
          <w:tcPr>
            <w:tcW w:w="2175" w:type="dxa"/>
          </w:tcPr>
          <w:p w14:paraId="08D3BDD7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418 (18.3)</w:t>
            </w:r>
          </w:p>
        </w:tc>
        <w:tc>
          <w:tcPr>
            <w:tcW w:w="2258" w:type="dxa"/>
          </w:tcPr>
          <w:p w14:paraId="3E268DB0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33 (7.5)</w:t>
            </w:r>
          </w:p>
        </w:tc>
        <w:tc>
          <w:tcPr>
            <w:tcW w:w="2830" w:type="dxa"/>
          </w:tcPr>
          <w:p w14:paraId="681675B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91 (14.7)</w:t>
            </w:r>
          </w:p>
        </w:tc>
        <w:tc>
          <w:tcPr>
            <w:tcW w:w="2695" w:type="dxa"/>
          </w:tcPr>
          <w:p w14:paraId="40AE28EC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294 (23.9)</w:t>
            </w:r>
          </w:p>
        </w:tc>
        <w:tc>
          <w:tcPr>
            <w:tcW w:w="1350" w:type="dxa"/>
          </w:tcPr>
          <w:p w14:paraId="7464B7D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37DA92DA" w14:textId="77777777" w:rsidTr="0074462F">
        <w:trPr>
          <w:trHeight w:val="20"/>
        </w:trPr>
        <w:tc>
          <w:tcPr>
            <w:tcW w:w="2552" w:type="dxa"/>
          </w:tcPr>
          <w:p w14:paraId="09B6E3A2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Vasopressor, (%) </w:t>
            </w:r>
          </w:p>
        </w:tc>
        <w:tc>
          <w:tcPr>
            <w:tcW w:w="2175" w:type="dxa"/>
          </w:tcPr>
          <w:p w14:paraId="48476C7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2770 (56.4)</w:t>
            </w:r>
          </w:p>
        </w:tc>
        <w:tc>
          <w:tcPr>
            <w:tcW w:w="2258" w:type="dxa"/>
          </w:tcPr>
          <w:p w14:paraId="77189D97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1165 (41.3)</w:t>
            </w:r>
          </w:p>
        </w:tc>
        <w:tc>
          <w:tcPr>
            <w:tcW w:w="2830" w:type="dxa"/>
          </w:tcPr>
          <w:p w14:paraId="0662A8F0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1605 (76.9)</w:t>
            </w:r>
          </w:p>
        </w:tc>
        <w:tc>
          <w:tcPr>
            <w:tcW w:w="2695" w:type="dxa"/>
          </w:tcPr>
          <w:p w14:paraId="11F7B510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66E9F14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8484ADE" w14:textId="77777777" w:rsidTr="0074462F">
        <w:trPr>
          <w:trHeight w:val="20"/>
        </w:trPr>
        <w:tc>
          <w:tcPr>
            <w:tcW w:w="4727" w:type="dxa"/>
            <w:gridSpan w:val="2"/>
          </w:tcPr>
          <w:p w14:paraId="57408F68" w14:textId="186726ED" w:rsidR="00DF283D" w:rsidRPr="001104BE" w:rsidRDefault="00DF283D" w:rsidP="00D85692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Length of </w:t>
            </w:r>
            <w:r w:rsidR="00354DBC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tay, days, median (IQR)</w:t>
            </w:r>
          </w:p>
        </w:tc>
        <w:tc>
          <w:tcPr>
            <w:tcW w:w="2258" w:type="dxa"/>
          </w:tcPr>
          <w:p w14:paraId="62CA7D4B" w14:textId="77777777" w:rsidR="00DF283D" w:rsidRPr="001104BE" w:rsidRDefault="00DF283D" w:rsidP="00D85692">
            <w:pPr>
              <w:pStyle w:val="a8"/>
              <w:spacing w:line="360" w:lineRule="auto"/>
              <w:ind w:firstLine="4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830" w:type="dxa"/>
          </w:tcPr>
          <w:p w14:paraId="0D359166" w14:textId="77777777" w:rsidR="00DF283D" w:rsidRPr="001104BE" w:rsidRDefault="00DF283D" w:rsidP="00D85692">
            <w:pPr>
              <w:pStyle w:val="a8"/>
              <w:spacing w:line="360" w:lineRule="auto"/>
              <w:ind w:firstLine="4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</w:tcPr>
          <w:p w14:paraId="5B179FCA" w14:textId="77777777" w:rsidR="00DF283D" w:rsidRPr="001104BE" w:rsidRDefault="00DF283D" w:rsidP="00D85692">
            <w:pPr>
              <w:pStyle w:val="a8"/>
              <w:spacing w:line="360" w:lineRule="auto"/>
              <w:ind w:firstLine="4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3459E8E4" w14:textId="77777777" w:rsidR="00DF283D" w:rsidRPr="001104BE" w:rsidRDefault="00DF283D" w:rsidP="00D85692">
            <w:pPr>
              <w:pStyle w:val="a8"/>
              <w:spacing w:line="360" w:lineRule="auto"/>
              <w:ind w:firstLine="4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475B8C17" w14:textId="77777777" w:rsidTr="0074462F">
        <w:trPr>
          <w:trHeight w:val="20"/>
        </w:trPr>
        <w:tc>
          <w:tcPr>
            <w:tcW w:w="2552" w:type="dxa"/>
          </w:tcPr>
          <w:p w14:paraId="086D10E7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lastRenderedPageBreak/>
              <w:t xml:space="preserve">ICU </w:t>
            </w:r>
          </w:p>
        </w:tc>
        <w:tc>
          <w:tcPr>
            <w:tcW w:w="2175" w:type="dxa"/>
          </w:tcPr>
          <w:p w14:paraId="5B2E10E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8.0 (4.0 - 16.0)</w:t>
            </w:r>
          </w:p>
        </w:tc>
        <w:tc>
          <w:tcPr>
            <w:tcW w:w="2258" w:type="dxa"/>
          </w:tcPr>
          <w:p w14:paraId="114B8DD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5.0 (3.0-11.0)</w:t>
            </w:r>
          </w:p>
        </w:tc>
        <w:tc>
          <w:tcPr>
            <w:tcW w:w="2830" w:type="dxa"/>
          </w:tcPr>
          <w:p w14:paraId="1A8C563B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7.0 (4.0- 15.0)</w:t>
            </w:r>
          </w:p>
        </w:tc>
        <w:tc>
          <w:tcPr>
            <w:tcW w:w="2695" w:type="dxa"/>
          </w:tcPr>
          <w:p w14:paraId="14D4DDF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9.0 (4.0- 17.0)</w:t>
            </w:r>
          </w:p>
        </w:tc>
        <w:tc>
          <w:tcPr>
            <w:tcW w:w="1350" w:type="dxa"/>
          </w:tcPr>
          <w:p w14:paraId="45541FF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42A1883D" w14:textId="77777777" w:rsidTr="0074462F">
        <w:trPr>
          <w:trHeight w:val="20"/>
        </w:trPr>
        <w:tc>
          <w:tcPr>
            <w:tcW w:w="2552" w:type="dxa"/>
          </w:tcPr>
          <w:p w14:paraId="1E1A3921" w14:textId="77777777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Hospital  </w:t>
            </w:r>
          </w:p>
        </w:tc>
        <w:tc>
          <w:tcPr>
            <w:tcW w:w="2175" w:type="dxa"/>
          </w:tcPr>
          <w:p w14:paraId="6F0E7A9B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18.0 (10.0- 28.0)</w:t>
            </w:r>
          </w:p>
        </w:tc>
        <w:tc>
          <w:tcPr>
            <w:tcW w:w="2258" w:type="dxa"/>
          </w:tcPr>
          <w:p w14:paraId="1982816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17.0 (10.0- 27.0)</w:t>
            </w:r>
          </w:p>
        </w:tc>
        <w:tc>
          <w:tcPr>
            <w:tcW w:w="2830" w:type="dxa"/>
          </w:tcPr>
          <w:p w14:paraId="3EABE27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18.0 (9.0- 28.0)</w:t>
            </w:r>
          </w:p>
        </w:tc>
        <w:tc>
          <w:tcPr>
            <w:tcW w:w="2695" w:type="dxa"/>
          </w:tcPr>
          <w:p w14:paraId="631C3EC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19.0 (12.0-29.0)</w:t>
            </w:r>
          </w:p>
        </w:tc>
        <w:tc>
          <w:tcPr>
            <w:tcW w:w="1350" w:type="dxa"/>
          </w:tcPr>
          <w:p w14:paraId="4DA15E0A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0.006</w:t>
            </w:r>
          </w:p>
        </w:tc>
      </w:tr>
      <w:tr w:rsidR="001104BE" w:rsidRPr="001104BE" w14:paraId="13300156" w14:textId="77777777" w:rsidTr="0074462F">
        <w:trPr>
          <w:trHeight w:val="20"/>
        </w:trPr>
        <w:tc>
          <w:tcPr>
            <w:tcW w:w="2552" w:type="dxa"/>
          </w:tcPr>
          <w:p w14:paraId="49F4677F" w14:textId="77777777" w:rsidR="00DF283D" w:rsidRPr="001104BE" w:rsidRDefault="00DF283D" w:rsidP="00D85692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Mortality, n (%)</w:t>
            </w:r>
          </w:p>
        </w:tc>
        <w:tc>
          <w:tcPr>
            <w:tcW w:w="2175" w:type="dxa"/>
          </w:tcPr>
          <w:p w14:paraId="40335D16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258" w:type="dxa"/>
          </w:tcPr>
          <w:p w14:paraId="0D86E8B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830" w:type="dxa"/>
          </w:tcPr>
          <w:p w14:paraId="0B997DA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</w:tcPr>
          <w:p w14:paraId="1A76681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</w:tcPr>
          <w:p w14:paraId="4B839D2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37E94B1F" w14:textId="77777777" w:rsidTr="0074462F">
        <w:trPr>
          <w:trHeight w:val="20"/>
        </w:trPr>
        <w:tc>
          <w:tcPr>
            <w:tcW w:w="2552" w:type="dxa"/>
          </w:tcPr>
          <w:p w14:paraId="33B00DDE" w14:textId="7ACE37BC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ICU</w:t>
            </w:r>
          </w:p>
        </w:tc>
        <w:tc>
          <w:tcPr>
            <w:tcW w:w="2175" w:type="dxa"/>
          </w:tcPr>
          <w:p w14:paraId="0410DE6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579 (25.3)</w:t>
            </w:r>
          </w:p>
        </w:tc>
        <w:tc>
          <w:tcPr>
            <w:tcW w:w="2258" w:type="dxa"/>
          </w:tcPr>
          <w:p w14:paraId="16301C30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32 (7.3)</w:t>
            </w:r>
          </w:p>
        </w:tc>
        <w:tc>
          <w:tcPr>
            <w:tcW w:w="2830" w:type="dxa"/>
          </w:tcPr>
          <w:p w14:paraId="4EB614F5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84 (13.6)</w:t>
            </w:r>
          </w:p>
        </w:tc>
        <w:tc>
          <w:tcPr>
            <w:tcW w:w="2695" w:type="dxa"/>
          </w:tcPr>
          <w:p w14:paraId="3A4EEBB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463 (37.7)</w:t>
            </w:r>
          </w:p>
        </w:tc>
        <w:tc>
          <w:tcPr>
            <w:tcW w:w="1350" w:type="dxa"/>
          </w:tcPr>
          <w:p w14:paraId="00B4ECB3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5B39420" w14:textId="77777777" w:rsidTr="0074462F">
        <w:trPr>
          <w:trHeight w:val="20"/>
        </w:trPr>
        <w:tc>
          <w:tcPr>
            <w:tcW w:w="2552" w:type="dxa"/>
            <w:tcBorders>
              <w:bottom w:val="single" w:sz="4" w:space="0" w:color="auto"/>
            </w:tcBorders>
          </w:tcPr>
          <w:p w14:paraId="0BF3B1AB" w14:textId="24C53482" w:rsidR="00DF283D" w:rsidRPr="001104BE" w:rsidRDefault="00DF283D" w:rsidP="00D85692">
            <w:pPr>
              <w:pStyle w:val="a8"/>
              <w:spacing w:line="360" w:lineRule="auto"/>
              <w:ind w:leftChars="100" w:left="21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Hospital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1EF39E0D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709 (31.0)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14:paraId="030323A8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48 (11.0)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2A7B89B9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129 (20.8)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14:paraId="605F3FB2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532 (43.3)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1B7711" w14:textId="77777777" w:rsidR="00DF283D" w:rsidRPr="001104BE" w:rsidRDefault="00DF283D" w:rsidP="00E34909">
            <w:pPr>
              <w:pStyle w:val="a8"/>
              <w:spacing w:line="360" w:lineRule="auto"/>
              <w:ind w:firstLine="480"/>
              <w:contextualSpacing/>
              <w:jc w:val="center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26CE08A" w14:textId="77777777" w:rsidTr="0074462F">
        <w:trPr>
          <w:trHeight w:val="20"/>
        </w:trPr>
        <w:tc>
          <w:tcPr>
            <w:tcW w:w="13860" w:type="dxa"/>
            <w:gridSpan w:val="6"/>
            <w:tcBorders>
              <w:top w:val="single" w:sz="4" w:space="0" w:color="auto"/>
              <w:bottom w:val="nil"/>
            </w:tcBorders>
          </w:tcPr>
          <w:p w14:paraId="05B456A6" w14:textId="5362F17C" w:rsidR="00054B88" w:rsidRPr="001104BE" w:rsidRDefault="00054B88" w:rsidP="00054B88">
            <w:pPr>
              <w:widowControl/>
              <w:spacing w:line="480" w:lineRule="auto"/>
              <w:jc w:val="left"/>
              <w:rPr>
                <w:rFonts w:ascii="Arial" w:eastAsia="Songti SC" w:hAnsi="Arial" w:cs="Arial" w:hint="eastAsia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sz w:val="18"/>
                <w:szCs w:val="18"/>
                <w:lang w:val="en-GB"/>
              </w:rPr>
              <w:t>SD, standard deviation; APACHE II, Acute Physiology and Chronic Health Evaluation; SOFA, Sequential Organ Failure Assessment; IQR, interquartile range; MV, mechanical ventilation; RRT, renal replace</w:t>
            </w:r>
            <w:r w:rsidRPr="001104BE">
              <w:rPr>
                <w:rFonts w:ascii="Arial" w:eastAsia="Songti SC" w:hAnsi="Arial" w:cs="Arial"/>
                <w:sz w:val="18"/>
                <w:szCs w:val="18"/>
                <w:lang w:val="en-GB"/>
              </w:rPr>
              <w:t>ment</w:t>
            </w:r>
            <w:r w:rsidRPr="001104BE">
              <w:rPr>
                <w:rFonts w:ascii="Arial" w:eastAsia="Songti SC" w:hAnsi="Arial" w:cs="Arial"/>
                <w:sz w:val="18"/>
                <w:szCs w:val="18"/>
                <w:lang w:val="en-GB"/>
              </w:rPr>
              <w:t xml:space="preserve"> therapy. ICU, intensive care unit; ARDS, acute respiratory distress syndrome; AKI, acute kidney injure.</w:t>
            </w:r>
          </w:p>
        </w:tc>
      </w:tr>
    </w:tbl>
    <w:p w14:paraId="5138E27B" w14:textId="77777777" w:rsidR="00DF283D" w:rsidRPr="001104BE" w:rsidRDefault="00DF283D" w:rsidP="00234DF0">
      <w:pPr>
        <w:widowControl/>
        <w:spacing w:line="480" w:lineRule="auto"/>
        <w:contextualSpacing/>
        <w:jc w:val="left"/>
        <w:rPr>
          <w:rFonts w:ascii="Arial" w:hAnsi="Arial" w:cs="Arial" w:hint="eastAsia"/>
          <w:b/>
          <w:kern w:val="0"/>
          <w:sz w:val="24"/>
          <w:szCs w:val="24"/>
          <w:lang w:val="en-GB"/>
        </w:rPr>
      </w:pPr>
    </w:p>
    <w:p w14:paraId="5638BE26" w14:textId="77777777" w:rsidR="00D85692" w:rsidRPr="001104BE" w:rsidRDefault="00D85692">
      <w:pPr>
        <w:widowControl/>
        <w:jc w:val="left"/>
        <w:rPr>
          <w:rFonts w:ascii="Arial" w:hAnsi="Arial" w:cs="Arial"/>
          <w:b/>
          <w:kern w:val="0"/>
          <w:sz w:val="24"/>
          <w:szCs w:val="24"/>
          <w:lang w:val="en-GB"/>
        </w:rPr>
      </w:pPr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br w:type="page"/>
      </w:r>
    </w:p>
    <w:p w14:paraId="393AE867" w14:textId="102428AA" w:rsidR="00FE5DBF" w:rsidRPr="001104BE" w:rsidRDefault="008B4A45" w:rsidP="00234DF0">
      <w:pPr>
        <w:autoSpaceDE w:val="0"/>
        <w:autoSpaceDN w:val="0"/>
        <w:adjustRightInd w:val="0"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lastRenderedPageBreak/>
        <w:t>Table S</w:t>
      </w:r>
      <w:r w:rsidR="00D85692" w:rsidRPr="001104BE">
        <w:rPr>
          <w:rFonts w:ascii="Arial" w:hAnsi="Arial" w:cs="Arial"/>
          <w:b/>
          <w:kern w:val="0"/>
          <w:sz w:val="24"/>
          <w:szCs w:val="24"/>
          <w:lang w:val="en-GB"/>
        </w:rPr>
        <w:t>3</w:t>
      </w:r>
      <w:r w:rsidR="00B621FA" w:rsidRPr="001104BE">
        <w:rPr>
          <w:rFonts w:ascii="Arial" w:hAnsi="Arial" w:cs="Arial"/>
          <w:b/>
          <w:kern w:val="0"/>
          <w:sz w:val="24"/>
          <w:szCs w:val="24"/>
          <w:lang w:val="en-GB"/>
        </w:rPr>
        <w:t>.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 The distribution of isolated organisms in patients with positive </w:t>
      </w:r>
      <w:r w:rsidRPr="001104BE">
        <w:rPr>
          <w:rFonts w:ascii="Arial" w:eastAsia="等线" w:hAnsi="Arial" w:cs="Arial"/>
          <w:kern w:val="0"/>
          <w:sz w:val="24"/>
          <w:szCs w:val="24"/>
          <w:lang w:val="en-GB"/>
        </w:rPr>
        <w:t>cultures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 according </w:t>
      </w:r>
      <w:r w:rsidRPr="001104BE">
        <w:rPr>
          <w:rFonts w:ascii="Arial" w:eastAsia="等线" w:hAnsi="Arial" w:cs="Arial"/>
          <w:kern w:val="0"/>
          <w:sz w:val="24"/>
          <w:szCs w:val="24"/>
          <w:lang w:val="en-GB"/>
        </w:rPr>
        <w:t>to the type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 of infection</w:t>
      </w:r>
    </w:p>
    <w:tbl>
      <w:tblPr>
        <w:tblStyle w:val="a7"/>
        <w:tblW w:w="13438" w:type="dxa"/>
        <w:tblLook w:val="04A0" w:firstRow="1" w:lastRow="0" w:firstColumn="1" w:lastColumn="0" w:noHBand="0" w:noVBand="1"/>
      </w:tblPr>
      <w:tblGrid>
        <w:gridCol w:w="1946"/>
        <w:gridCol w:w="1128"/>
        <w:gridCol w:w="1125"/>
        <w:gridCol w:w="992"/>
        <w:gridCol w:w="1265"/>
        <w:gridCol w:w="1275"/>
        <w:gridCol w:w="1517"/>
        <w:gridCol w:w="1780"/>
        <w:gridCol w:w="851"/>
        <w:gridCol w:w="1559"/>
      </w:tblGrid>
      <w:tr w:rsidR="001104BE" w:rsidRPr="001104BE" w14:paraId="0E5267CA" w14:textId="77777777" w:rsidTr="004157CC">
        <w:trPr>
          <w:trHeight w:val="472"/>
        </w:trPr>
        <w:tc>
          <w:tcPr>
            <w:tcW w:w="19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F29BE6" w14:textId="77777777" w:rsidR="008A62A7" w:rsidRPr="001104BE" w:rsidRDefault="008A62A7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539049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Lung</w:t>
            </w:r>
          </w:p>
          <w:p w14:paraId="79D3102A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(n=786)</w:t>
            </w:r>
          </w:p>
        </w:tc>
        <w:tc>
          <w:tcPr>
            <w:tcW w:w="11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01EAF" w14:textId="3BC99DCD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Pleura</w:t>
            </w:r>
          </w:p>
          <w:p w14:paraId="3845EA21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(n=91)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33C38F" w14:textId="40B78608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Abdom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en</w:t>
            </w:r>
          </w:p>
          <w:p w14:paraId="75E2416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(n=276)</w:t>
            </w:r>
          </w:p>
        </w:tc>
        <w:tc>
          <w:tcPr>
            <w:tcW w:w="12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40163" w14:textId="45523EAE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Urinary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tract</w:t>
            </w:r>
          </w:p>
          <w:p w14:paraId="42E5D4E8" w14:textId="77777777" w:rsidR="00430E59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(n=68)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25ACFD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Bloodstream</w:t>
            </w:r>
          </w:p>
          <w:p w14:paraId="6E6A1E2E" w14:textId="77777777" w:rsidR="00430E59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(n=101)</w:t>
            </w:r>
          </w:p>
        </w:tc>
        <w:tc>
          <w:tcPr>
            <w:tcW w:w="15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4B45B" w14:textId="5B9DC276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Catheter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related (n=14)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580BC2" w14:textId="4E3A15BD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Wound/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oft tissue (n=56)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C7DF5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CNS</w:t>
            </w:r>
          </w:p>
          <w:p w14:paraId="1FCF68CB" w14:textId="77777777" w:rsidR="00430E59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(n=18)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F3EDF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Unknown</w:t>
            </w:r>
          </w:p>
          <w:p w14:paraId="12FCFBBE" w14:textId="77777777" w:rsidR="00430E59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(n=180)</w:t>
            </w:r>
          </w:p>
        </w:tc>
      </w:tr>
      <w:tr w:rsidR="001104BE" w:rsidRPr="001104BE" w14:paraId="207A650A" w14:textId="77777777" w:rsidTr="004157CC">
        <w:trPr>
          <w:trHeight w:val="455"/>
        </w:trPr>
        <w:tc>
          <w:tcPr>
            <w:tcW w:w="1946" w:type="dxa"/>
            <w:tcBorders>
              <w:left w:val="nil"/>
              <w:bottom w:val="nil"/>
              <w:right w:val="nil"/>
            </w:tcBorders>
            <w:vAlign w:val="center"/>
          </w:tcPr>
          <w:p w14:paraId="0A6479F7" w14:textId="2560CA94" w:rsidR="008A62A7" w:rsidRPr="001104BE" w:rsidRDefault="008B4A45" w:rsidP="00BA6416">
            <w:pPr>
              <w:widowControl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Gram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positive, n (%)</w:t>
            </w:r>
          </w:p>
        </w:tc>
        <w:tc>
          <w:tcPr>
            <w:tcW w:w="1128" w:type="dxa"/>
            <w:tcBorders>
              <w:left w:val="nil"/>
              <w:bottom w:val="nil"/>
              <w:right w:val="nil"/>
            </w:tcBorders>
            <w:vAlign w:val="center"/>
          </w:tcPr>
          <w:p w14:paraId="4BA7BA71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62 (33.3)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  <w:vAlign w:val="center"/>
          </w:tcPr>
          <w:p w14:paraId="7CA8665A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(37.4)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14:paraId="636B7AB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05 (38.0)</w:t>
            </w: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vAlign w:val="center"/>
          </w:tcPr>
          <w:p w14:paraId="2D4F873D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 (39.7)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5F03F0F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(45.5)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  <w:vAlign w:val="center"/>
          </w:tcPr>
          <w:p w14:paraId="353F6030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(50.0)</w:t>
            </w:r>
          </w:p>
        </w:tc>
        <w:tc>
          <w:tcPr>
            <w:tcW w:w="1780" w:type="dxa"/>
            <w:tcBorders>
              <w:left w:val="nil"/>
              <w:bottom w:val="nil"/>
              <w:right w:val="nil"/>
            </w:tcBorders>
            <w:vAlign w:val="center"/>
          </w:tcPr>
          <w:p w14:paraId="5B59D6F8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(57.1)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2098D78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(22.2)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22909A41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(37.4)</w:t>
            </w:r>
          </w:p>
        </w:tc>
      </w:tr>
      <w:tr w:rsidR="001104BE" w:rsidRPr="001104BE" w14:paraId="1ED32CED" w14:textId="77777777" w:rsidTr="004157CC">
        <w:trPr>
          <w:trHeight w:val="4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2F7AB" w14:textId="77777777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Staphylococcus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4161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68 (21.4)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0485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(16.5)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551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(15.2)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360DD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 (19.1)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E98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(24.8)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5F74C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(21.4)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D4A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15 (26.8)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6234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3CE6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(16.5)</w:t>
            </w:r>
          </w:p>
        </w:tc>
      </w:tr>
      <w:tr w:rsidR="001104BE" w:rsidRPr="001104BE" w14:paraId="010BF29D" w14:textId="77777777" w:rsidTr="004157CC">
        <w:trPr>
          <w:trHeight w:val="45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4735" w14:textId="77777777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Enterococcus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B7E3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(8.4)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F1A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(19.8)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2A99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(22.5)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9F96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(14.7)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219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(19.8)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22A1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(21.4)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BF50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 (19.6)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6AE8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E101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(19.8)</w:t>
            </w:r>
          </w:p>
        </w:tc>
      </w:tr>
      <w:tr w:rsidR="001104BE" w:rsidRPr="001104BE" w14:paraId="0FF140DC" w14:textId="77777777" w:rsidTr="004157CC">
        <w:trPr>
          <w:trHeight w:val="4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7239D" w14:textId="0D485E38" w:rsidR="008A62A7" w:rsidRPr="001104BE" w:rsidRDefault="008B4A45" w:rsidP="00BA6416">
            <w:pPr>
              <w:widowControl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Gram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negative, n (%)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E08D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02 (76.6)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0381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(85.7)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453F0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17 (78.6)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037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(76.5)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C26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(77.2)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BEA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(57.1)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C7AC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(73.2)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E54D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(83.3)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CB2D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(85.7)</w:t>
            </w:r>
          </w:p>
        </w:tc>
      </w:tr>
      <w:tr w:rsidR="001104BE" w:rsidRPr="001104BE" w14:paraId="1E7868AE" w14:textId="77777777" w:rsidTr="004157CC">
        <w:trPr>
          <w:trHeight w:val="4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04A6" w14:textId="37FD0D52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bookmarkStart w:id="2" w:name="_Hlk11761235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Acinetobacter</w:t>
            </w:r>
            <w:bookmarkEnd w:id="2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92E2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96 (37.7)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C131C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(42.9)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618E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(22.1)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0A6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(22.1)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6BDC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(29.7)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432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(42.9)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EA0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(17.9)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38F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(50.0)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0458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(42.9)</w:t>
            </w:r>
          </w:p>
        </w:tc>
      </w:tr>
      <w:tr w:rsidR="001104BE" w:rsidRPr="001104BE" w14:paraId="783A5BDF" w14:textId="77777777" w:rsidTr="004157CC">
        <w:trPr>
          <w:trHeight w:val="45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4A458" w14:textId="4415FDEE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bookmarkStart w:id="3" w:name="_Hlk11761504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Escherichia</w:t>
            </w:r>
            <w:bookmarkEnd w:id="3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1823C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22 (15.5)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E0F7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(16.5)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0FA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(34.1)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8BE0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(38.2)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ED5E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(25.7)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0E41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(14.3)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A689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(17.9)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C6CA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(5.6)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2560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(16.5)</w:t>
            </w:r>
          </w:p>
        </w:tc>
      </w:tr>
      <w:tr w:rsidR="001104BE" w:rsidRPr="001104BE" w14:paraId="070F85D8" w14:textId="77777777" w:rsidTr="004157CC">
        <w:trPr>
          <w:trHeight w:val="472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36F59" w14:textId="77777777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Klebsiella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3948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04 (13.2)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6E2B9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(17.6)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DCE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 (13.4)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448A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(10.3)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572B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(14.9)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3022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(7.1)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9EC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(10.7)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8E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(11.1)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40D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(17.6)</w:t>
            </w:r>
          </w:p>
        </w:tc>
      </w:tr>
      <w:tr w:rsidR="001104BE" w:rsidRPr="001104BE" w14:paraId="0ED202C3" w14:textId="77777777" w:rsidTr="004157CC">
        <w:trPr>
          <w:trHeight w:val="45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E62DE" w14:textId="77777777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Pseudomonas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CFB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00 (25.4)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47D1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(24.2)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EC9F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(18.5)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806CB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(14.7)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545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(18.8)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56919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(35.7)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D8F3D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(21.4)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D08FB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(16.7)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355E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(24.2)</w:t>
            </w:r>
          </w:p>
        </w:tc>
      </w:tr>
      <w:tr w:rsidR="001104BE" w:rsidRPr="001104BE" w14:paraId="2655A22A" w14:textId="77777777" w:rsidTr="004157CC">
        <w:trPr>
          <w:trHeight w:val="540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9B61" w14:textId="77777777" w:rsidR="008A62A7" w:rsidRPr="001104BE" w:rsidRDefault="008B4A45" w:rsidP="00BA6416">
            <w:pPr>
              <w:widowControl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Fungi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§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, n (%)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95FA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(10.1)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78B70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(30.8)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D059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(22.1)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D9F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(42.6)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541A7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(23.8)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47F9C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(35.7)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03248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(16.1)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A6E1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04D0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(30.8)</w:t>
            </w:r>
          </w:p>
        </w:tc>
      </w:tr>
      <w:tr w:rsidR="001104BE" w:rsidRPr="001104BE" w14:paraId="46F766D6" w14:textId="77777777" w:rsidTr="004157CC">
        <w:trPr>
          <w:trHeight w:val="455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EFD0" w14:textId="77777777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Candida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ECE2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(1.5)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EACF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(23.1)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AD5CC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(17.8)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8E1B5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(35.3)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9420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(18.8)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7262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(18.8)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2DC8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(8.9)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26F4B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(22.2)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8B0D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(23.2)</w:t>
            </w:r>
          </w:p>
        </w:tc>
      </w:tr>
      <w:tr w:rsidR="001104BE" w:rsidRPr="001104BE" w14:paraId="1C460EA7" w14:textId="77777777" w:rsidTr="004157CC">
        <w:trPr>
          <w:trHeight w:val="472"/>
        </w:trPr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30F5EA" w14:textId="77777777" w:rsidR="008A62A7" w:rsidRPr="001104BE" w:rsidRDefault="008B4A45" w:rsidP="00BA6416">
            <w:pPr>
              <w:widowControl/>
              <w:ind w:firstLineChars="100" w:firstLine="180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Aspergillus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6C12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(3.2)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3C3F39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(2.2)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2299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(1.1)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11CB44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(2.9)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FA189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(1.1)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4B03B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(7.1)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98866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(7.1)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2770A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(0.0)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D8723" w14:textId="77777777" w:rsidR="008A62A7" w:rsidRPr="001104BE" w:rsidRDefault="008B4A45" w:rsidP="00BA6416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</w:t>
            </w:r>
            <w:r w:rsidR="0016616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(2.2)</w:t>
            </w:r>
          </w:p>
        </w:tc>
      </w:tr>
    </w:tbl>
    <w:p w14:paraId="0D3174CE" w14:textId="4D7149D1" w:rsidR="008A62A7" w:rsidRPr="001104BE" w:rsidRDefault="00FB6AE3" w:rsidP="00E20B23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  <w:r w:rsidRPr="001104BE">
        <w:rPr>
          <w:rFonts w:ascii="Arial" w:eastAsia="Arial Unicode MS" w:hAnsi="Arial" w:cs="Arial"/>
          <w:sz w:val="18"/>
          <w:szCs w:val="18"/>
          <w:vertAlign w:val="superscript"/>
          <w:lang w:val="en-GB"/>
        </w:rPr>
        <w:t>§</w:t>
      </w:r>
      <w:r w:rsidRPr="001104BE">
        <w:rPr>
          <w:rFonts w:ascii="Arial" w:eastAsia="Arial Unicode MS" w:hAnsi="Arial" w:cs="Arial"/>
          <w:sz w:val="18"/>
          <w:szCs w:val="18"/>
          <w:lang w:val="en-GB"/>
        </w:rPr>
        <w:t>Candida, yeasts, Aspergillus and Pneumocystis carinii were included.</w:t>
      </w:r>
    </w:p>
    <w:p w14:paraId="4DFDF476" w14:textId="22982477" w:rsidR="004157CC" w:rsidRPr="001104BE" w:rsidRDefault="004157CC" w:rsidP="00E20B23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</w:p>
    <w:p w14:paraId="41BBBBA7" w14:textId="0E29B8C9" w:rsidR="004157CC" w:rsidRPr="001104BE" w:rsidRDefault="004157CC" w:rsidP="00E20B23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</w:p>
    <w:p w14:paraId="71A2B309" w14:textId="77777777" w:rsidR="00FB6AE3" w:rsidRPr="001104BE" w:rsidRDefault="00FB6AE3" w:rsidP="00E20B23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</w:p>
    <w:p w14:paraId="0CA75DFA" w14:textId="77777777" w:rsidR="00D85692" w:rsidRPr="001104BE" w:rsidRDefault="00D85692">
      <w:pPr>
        <w:widowControl/>
        <w:jc w:val="left"/>
        <w:rPr>
          <w:rFonts w:ascii="Arial" w:hAnsi="Arial" w:cs="Arial"/>
          <w:b/>
          <w:kern w:val="0"/>
          <w:sz w:val="24"/>
          <w:szCs w:val="24"/>
          <w:lang w:val="en-GB"/>
        </w:rPr>
      </w:pPr>
      <w:bookmarkStart w:id="4" w:name="_Hlk17038708"/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br w:type="page"/>
      </w:r>
    </w:p>
    <w:p w14:paraId="3D5ABFC1" w14:textId="59E3A114" w:rsidR="00685B85" w:rsidRPr="001104BE" w:rsidRDefault="008B4A45" w:rsidP="00E20B23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lastRenderedPageBreak/>
        <w:t>Table S</w:t>
      </w:r>
      <w:r w:rsidR="00DD45F7" w:rsidRPr="001104BE">
        <w:rPr>
          <w:rFonts w:ascii="Arial" w:hAnsi="Arial" w:cs="Arial"/>
          <w:b/>
          <w:kern w:val="0"/>
          <w:sz w:val="24"/>
          <w:szCs w:val="24"/>
          <w:lang w:val="en-GB"/>
        </w:rPr>
        <w:t>4</w:t>
      </w:r>
      <w:r w:rsidR="00B621FA" w:rsidRPr="001104BE">
        <w:rPr>
          <w:rFonts w:ascii="Arial" w:hAnsi="Arial" w:cs="Arial"/>
          <w:b/>
          <w:kern w:val="0"/>
          <w:sz w:val="24"/>
          <w:szCs w:val="24"/>
          <w:lang w:val="en-GB"/>
        </w:rPr>
        <w:t>.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 </w:t>
      </w:r>
      <w:r w:rsidR="006B0E84"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Types of 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>isolated organisms in patients with positive culture</w:t>
      </w:r>
      <w:r w:rsidR="006B0E84" w:rsidRPr="001104BE">
        <w:rPr>
          <w:rFonts w:ascii="Arial" w:hAnsi="Arial" w:cs="Arial"/>
          <w:kern w:val="0"/>
          <w:sz w:val="24"/>
          <w:szCs w:val="24"/>
          <w:lang w:val="en-GB"/>
        </w:rPr>
        <w:t>s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 according </w:t>
      </w:r>
      <w:r w:rsidRPr="001104BE">
        <w:rPr>
          <w:rFonts w:ascii="Arial" w:eastAsia="等线" w:hAnsi="Arial" w:cs="Arial"/>
          <w:kern w:val="0"/>
          <w:sz w:val="24"/>
          <w:szCs w:val="24"/>
          <w:lang w:val="en-GB"/>
        </w:rPr>
        <w:t xml:space="preserve">to 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>geographical region</w:t>
      </w:r>
    </w:p>
    <w:tbl>
      <w:tblPr>
        <w:tblStyle w:val="a7"/>
        <w:tblW w:w="13040" w:type="dxa"/>
        <w:jc w:val="center"/>
        <w:tblLook w:val="04A0" w:firstRow="1" w:lastRow="0" w:firstColumn="1" w:lastColumn="0" w:noHBand="0" w:noVBand="1"/>
      </w:tblPr>
      <w:tblGrid>
        <w:gridCol w:w="2409"/>
        <w:gridCol w:w="997"/>
        <w:gridCol w:w="1271"/>
        <w:gridCol w:w="1134"/>
        <w:gridCol w:w="1276"/>
        <w:gridCol w:w="1417"/>
        <w:gridCol w:w="1134"/>
        <w:gridCol w:w="1276"/>
        <w:gridCol w:w="1134"/>
        <w:gridCol w:w="992"/>
      </w:tblGrid>
      <w:tr w:rsidR="001104BE" w:rsidRPr="001104BE" w14:paraId="1AFCA870" w14:textId="77777777" w:rsidTr="004157CC">
        <w:trPr>
          <w:trHeight w:val="339"/>
          <w:jc w:val="center"/>
        </w:trPr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bookmarkEnd w:id="4"/>
          <w:p w14:paraId="0AE0C4B7" w14:textId="054E8882" w:rsidR="00685B85" w:rsidRPr="001104BE" w:rsidRDefault="00490370" w:rsidP="00CC4E80">
            <w:pPr>
              <w:widowControl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Isolated organisms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$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＆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E75680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Northeast</w:t>
            </w:r>
          </w:p>
          <w:p w14:paraId="24EE6B48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(n=81)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966984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North China</w:t>
            </w:r>
          </w:p>
          <w:p w14:paraId="4A5AEE47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(n=647)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740744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East China</w:t>
            </w:r>
          </w:p>
          <w:p w14:paraId="07477DA5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(n=22)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ABD06C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South China</w:t>
            </w:r>
          </w:p>
          <w:p w14:paraId="4667A2E4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(n=63)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E0CEA3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Central China</w:t>
            </w:r>
          </w:p>
          <w:p w14:paraId="1B63F379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(n=24)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801B88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Northwest</w:t>
            </w:r>
          </w:p>
          <w:p w14:paraId="21AD218D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(n=44)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ECDC58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Southwest</w:t>
            </w:r>
          </w:p>
          <w:p w14:paraId="5ECDBF55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(n=394)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3215E5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All</w:t>
            </w:r>
          </w:p>
          <w:p w14:paraId="1A7EA8E4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(n=1275)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21FD3C" w14:textId="77777777" w:rsidR="00685B85" w:rsidRPr="001104BE" w:rsidRDefault="008B4A45" w:rsidP="00CC4E80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</w:pPr>
            <w:r w:rsidRPr="001104BE">
              <w:rPr>
                <w:rFonts w:ascii="Arial" w:hAnsi="Arial" w:cs="Arial"/>
                <w:kern w:val="0"/>
                <w:sz w:val="18"/>
                <w:szCs w:val="18"/>
                <w:lang w:val="en-GB"/>
              </w:rPr>
              <w:t>P value</w:t>
            </w:r>
          </w:p>
        </w:tc>
      </w:tr>
      <w:tr w:rsidR="001104BE" w:rsidRPr="001104BE" w14:paraId="214DE92C" w14:textId="77777777" w:rsidTr="004157CC">
        <w:trPr>
          <w:trHeight w:val="27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688A8" w14:textId="7C95D3B8" w:rsidR="00685B85" w:rsidRPr="001104BE" w:rsidRDefault="008B4A45" w:rsidP="00CC4E8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Gram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positive, n (%)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892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27(33.3)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C254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194 (30.0)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F6C9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(36.4)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59520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20 (31.7)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D646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 (45.8)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19C4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25 (56.8)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41F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122 (31.0)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4027E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407 (31.9)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05A1D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0.012</w:t>
            </w:r>
          </w:p>
        </w:tc>
      </w:tr>
      <w:tr w:rsidR="001104BE" w:rsidRPr="001104BE" w14:paraId="69D4B36B" w14:textId="77777777" w:rsidTr="004157CC">
        <w:trPr>
          <w:trHeight w:val="36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70045" w14:textId="0AB48623" w:rsidR="00685B85" w:rsidRPr="001104BE" w:rsidRDefault="008B4A45" w:rsidP="00CC4E80">
            <w:pPr>
              <w:widowControl/>
              <w:ind w:firstLineChars="100" w:firstLine="180"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bookmarkStart w:id="5" w:name="_Hlk9860168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Staphylococcus</w:t>
            </w:r>
            <w:bookmarkEnd w:id="5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23540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 (14.8)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BE73" w14:textId="77777777" w:rsidR="00685B85" w:rsidRPr="001104BE" w:rsidRDefault="008B4A45" w:rsidP="00CC4E80">
            <w:pPr>
              <w:widowControl/>
              <w:ind w:firstLineChars="50" w:firstLine="90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135 (20.9)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438B1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F9BE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 (19.0)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C5F82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C45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10 (22.7)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D7D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59 (15.0)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F60E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232 (18.2)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6367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1640428" w14:textId="77777777" w:rsidTr="004157CC">
        <w:trPr>
          <w:trHeight w:val="320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0CA1" w14:textId="77777777" w:rsidR="00685B85" w:rsidRPr="001104BE" w:rsidRDefault="008B4A45" w:rsidP="00CC4E80">
            <w:pPr>
              <w:widowControl/>
              <w:ind w:firstLineChars="100" w:firstLine="180"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Enterococcus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408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12(14.8)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92BD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45 (7.0)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2FAB8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401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(7.9)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D2ECA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(33.3)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8D332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(20.5)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B20DE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48 (12.2)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8E0A8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132 (10.4)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F581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0.533</w:t>
            </w:r>
          </w:p>
        </w:tc>
      </w:tr>
      <w:tr w:rsidR="001104BE" w:rsidRPr="001104BE" w14:paraId="4B6533D3" w14:textId="77777777" w:rsidTr="004157CC">
        <w:trPr>
          <w:trHeight w:val="259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07881" w14:textId="1AE830E8" w:rsidR="00685B85" w:rsidRPr="001104BE" w:rsidRDefault="008B4A45" w:rsidP="00CC4E8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Gram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-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negative,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BBE0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64 (79.0)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4811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451 (69.7)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A78E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18 (81.8)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6598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34 (54.0)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5CD8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 (66.7)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C880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32 (72.7)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89E0F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334 (84.8)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46AD6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949 (74.4)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34EDD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459A49A2" w14:textId="77777777" w:rsidTr="004157CC">
        <w:trPr>
          <w:trHeight w:val="27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200B2" w14:textId="0241662A" w:rsidR="00685B85" w:rsidRPr="001104BE" w:rsidRDefault="008B4A45" w:rsidP="00CC4E80">
            <w:pPr>
              <w:widowControl/>
              <w:ind w:firstLineChars="100" w:firstLine="180"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bookmarkStart w:id="6" w:name="_Hlk9860178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Acinetobacter</w:t>
            </w:r>
            <w:bookmarkEnd w:id="6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162C4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20 (24.7)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6B23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139 (21.5)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01750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3366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21 (33.3)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BA01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8C3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11(25.0)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2B0E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172 (43.7)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9A47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370 (29.0)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A66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0.013</w:t>
            </w:r>
          </w:p>
        </w:tc>
      </w:tr>
      <w:tr w:rsidR="001104BE" w:rsidRPr="001104BE" w14:paraId="05D46147" w14:textId="77777777" w:rsidTr="004157CC">
        <w:trPr>
          <w:trHeight w:val="27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796A1" w14:textId="6257F341" w:rsidR="00685B85" w:rsidRPr="001104BE" w:rsidRDefault="008B4A45" w:rsidP="00CC4E80">
            <w:pPr>
              <w:widowControl/>
              <w:ind w:firstLineChars="100" w:firstLine="180"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bookmarkStart w:id="7" w:name="_Hlk9860349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Escherichia</w:t>
            </w:r>
            <w:bookmarkEnd w:id="7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82F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20 (24.7)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2DD2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117 (18.1)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C74E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 (50.0)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B208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(3.2)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1CDAD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 (29.2)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C277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(11.4)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39E62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94 (23.9)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FE360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256 (20.1)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88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0.037</w:t>
            </w:r>
          </w:p>
        </w:tc>
      </w:tr>
      <w:tr w:rsidR="001104BE" w:rsidRPr="001104BE" w14:paraId="7AC78AAC" w14:textId="77777777" w:rsidTr="004157CC">
        <w:trPr>
          <w:trHeight w:val="259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A009" w14:textId="77777777" w:rsidR="00685B85" w:rsidRPr="001104BE" w:rsidRDefault="008B4A45" w:rsidP="00CC4E8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Klebsiella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464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 (16.0)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8CFF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69 (10.7)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FADD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DBD3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(1.6)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1958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2BACD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 (18.2)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4B5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49 (12.4)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87F5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147 (11.5)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A0C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2F16CC4C" w14:textId="77777777" w:rsidTr="004157CC">
        <w:trPr>
          <w:trHeight w:val="27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FDD26" w14:textId="77777777" w:rsidR="00685B85" w:rsidRPr="001104BE" w:rsidRDefault="008B4A45" w:rsidP="00CC4E8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</w:t>
            </w:r>
            <w:bookmarkStart w:id="8" w:name="_Hlk9860187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Pseudomonas</w:t>
            </w:r>
            <w:bookmarkEnd w:id="8"/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3CD9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 (14.8)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35BC6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162 (25.0)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71B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AD7C4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 (11.1)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37B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(8.3)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6C8E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 (31.8)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34DD6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78 (20.1)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E0B2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281(22.0)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5758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0.129</w:t>
            </w:r>
          </w:p>
        </w:tc>
      </w:tr>
      <w:tr w:rsidR="001104BE" w:rsidRPr="001104BE" w14:paraId="1E21EA7C" w14:textId="77777777" w:rsidTr="004157CC">
        <w:trPr>
          <w:trHeight w:val="27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846DE" w14:textId="77777777" w:rsidR="00685B85" w:rsidRPr="001104BE" w:rsidRDefault="008B4A45" w:rsidP="00CC4E80">
            <w:pPr>
              <w:widowControl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Fungi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§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, n (%)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3828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18 (22.2)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31A4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165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4208F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(18.2)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1F71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20 (31.7)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67A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 (12.5)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0E2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10 (22.7)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7BE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106 (26.9)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06FE3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326 (25.6)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33E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0E31F479" w14:textId="77777777" w:rsidTr="004157CC">
        <w:trPr>
          <w:trHeight w:val="272"/>
          <w:jc w:val="center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D535E" w14:textId="77777777" w:rsidR="00685B85" w:rsidRPr="001104BE" w:rsidRDefault="008B4A45" w:rsidP="00CC4E80">
            <w:pPr>
              <w:widowControl/>
              <w:ind w:firstLineChars="100" w:firstLine="180"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bookmarkStart w:id="9" w:name="_Hlk7950407"/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Candida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3F91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17 (21.0)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7CD2F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123 (19.0)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5824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 (13.6)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55A4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 (25.4)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320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 (12.5)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C18E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(9.1)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05952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83 (21.1)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9ED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249 (19.5)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D884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0.371</w:t>
            </w:r>
          </w:p>
        </w:tc>
      </w:tr>
      <w:bookmarkEnd w:id="9"/>
      <w:tr w:rsidR="001104BE" w:rsidRPr="001104BE" w14:paraId="7F096ABA" w14:textId="77777777" w:rsidTr="004157CC">
        <w:trPr>
          <w:trHeight w:val="259"/>
          <w:jc w:val="center"/>
        </w:trPr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C6FEB" w14:textId="77777777" w:rsidR="00685B85" w:rsidRPr="001104BE" w:rsidRDefault="008B4A45" w:rsidP="00CC4E80">
            <w:pPr>
              <w:widowControl/>
              <w:ind w:firstLineChars="100" w:firstLine="180"/>
              <w:jc w:val="left"/>
              <w:rPr>
                <w:rFonts w:ascii="Arial" w:hAnsi="Arial" w:cs="Arial"/>
                <w:kern w:val="0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Aspergillus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E596C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(1.2)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194FEB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 (3.7)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B890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4437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(3.2)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CCAA7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 (0.0)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7738C4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 (4.5)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997B5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(1.5)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DF929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35 (2.7)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C5DDA" w14:textId="77777777" w:rsidR="00685B85" w:rsidRPr="001104BE" w:rsidRDefault="008B4A45" w:rsidP="00CC4E80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0.318</w:t>
            </w:r>
          </w:p>
        </w:tc>
      </w:tr>
      <w:tr w:rsidR="00601156" w:rsidRPr="001104BE" w14:paraId="53D4A2E1" w14:textId="77777777" w:rsidTr="004157CC">
        <w:trPr>
          <w:trHeight w:val="272"/>
          <w:jc w:val="center"/>
        </w:trPr>
        <w:tc>
          <w:tcPr>
            <w:tcW w:w="130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506F90" w14:textId="2AEB46D4" w:rsidR="00685B85" w:rsidRPr="001104BE" w:rsidRDefault="007E7DC7" w:rsidP="00DB731E">
            <w:pPr>
              <w:widowControl/>
              <w:spacing w:line="360" w:lineRule="auto"/>
              <w:contextualSpacing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$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percentage is not equal to 100 because patients</w:t>
            </w:r>
            <w:r w:rsidR="00DB731E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may have one or more sites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of infection.</w:t>
            </w:r>
            <w:r w:rsidR="00490370"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＆</w:t>
            </w:r>
            <w:r w:rsidR="00490370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Patients may have more than one organisms isolated.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vertAlign w:val="superscript"/>
                <w:lang w:val="en-GB"/>
              </w:rPr>
              <w:t>§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Candida, yeasts, Aspergillus and Pneumocystis carinii were included. ICU, intensive care unit.</w:t>
            </w:r>
          </w:p>
        </w:tc>
      </w:tr>
    </w:tbl>
    <w:p w14:paraId="1548CF77" w14:textId="77777777" w:rsidR="00685B85" w:rsidRPr="001104BE" w:rsidRDefault="00685B85" w:rsidP="00685B85">
      <w:pPr>
        <w:widowControl/>
        <w:spacing w:line="360" w:lineRule="auto"/>
        <w:jc w:val="left"/>
        <w:rPr>
          <w:rFonts w:ascii="Arial" w:hAnsi="Arial" w:cs="Arial"/>
          <w:kern w:val="0"/>
          <w:sz w:val="24"/>
          <w:szCs w:val="24"/>
          <w:lang w:val="en-GB"/>
        </w:rPr>
        <w:sectPr w:rsidR="00685B85" w:rsidRPr="001104BE" w:rsidSect="00166100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14:paraId="254BD3EA" w14:textId="3D9ED61C" w:rsidR="00685B85" w:rsidRPr="001104BE" w:rsidRDefault="008B4A45" w:rsidP="004F761D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  <w:bookmarkStart w:id="10" w:name="_Hlk17038722"/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lastRenderedPageBreak/>
        <w:t>Table S</w:t>
      </w:r>
      <w:r w:rsidR="00DD45F7" w:rsidRPr="001104BE">
        <w:rPr>
          <w:rFonts w:ascii="Arial" w:hAnsi="Arial" w:cs="Arial"/>
          <w:b/>
          <w:kern w:val="0"/>
          <w:sz w:val="24"/>
          <w:szCs w:val="24"/>
          <w:lang w:val="en-GB"/>
        </w:rPr>
        <w:t>5</w:t>
      </w:r>
      <w:r w:rsidR="00B621FA" w:rsidRPr="001104BE">
        <w:rPr>
          <w:rFonts w:ascii="Arial" w:hAnsi="Arial" w:cs="Arial"/>
          <w:b/>
          <w:kern w:val="0"/>
          <w:sz w:val="24"/>
          <w:szCs w:val="24"/>
          <w:lang w:val="en-GB"/>
        </w:rPr>
        <w:t>.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 Characteristics of </w:t>
      </w:r>
      <w:r w:rsidR="006B0E84" w:rsidRPr="001104BE">
        <w:rPr>
          <w:rFonts w:ascii="Arial" w:hAnsi="Arial" w:cs="Arial"/>
          <w:kern w:val="0"/>
          <w:sz w:val="24"/>
          <w:szCs w:val="24"/>
          <w:lang w:val="en-GB"/>
        </w:rPr>
        <w:t xml:space="preserve">the </w:t>
      </w:r>
      <w:r w:rsidRPr="001104BE">
        <w:rPr>
          <w:rFonts w:ascii="Arial" w:hAnsi="Arial" w:cs="Arial"/>
          <w:kern w:val="0"/>
          <w:sz w:val="24"/>
          <w:szCs w:val="24"/>
          <w:lang w:val="en-GB"/>
        </w:rPr>
        <w:t>patients with septic shock according to survival status</w:t>
      </w:r>
    </w:p>
    <w:bookmarkEnd w:id="10"/>
    <w:tbl>
      <w:tblPr>
        <w:tblStyle w:val="a7"/>
        <w:tblW w:w="83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1848"/>
        <w:gridCol w:w="2132"/>
        <w:gridCol w:w="1683"/>
      </w:tblGrid>
      <w:tr w:rsidR="001104BE" w:rsidRPr="001104BE" w14:paraId="6E3D0BD5" w14:textId="77777777" w:rsidTr="00742070">
        <w:trPr>
          <w:trHeight w:val="24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14:paraId="690D6DA7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4334A1F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Survivors</w:t>
            </w:r>
          </w:p>
          <w:p w14:paraId="55367C10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(n=692)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26424AE7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Non-survivors</w:t>
            </w:r>
          </w:p>
          <w:p w14:paraId="584058A2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(n=442)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51B17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P value</w:t>
            </w:r>
          </w:p>
        </w:tc>
      </w:tr>
      <w:tr w:rsidR="001104BE" w:rsidRPr="001104BE" w14:paraId="034B96AE" w14:textId="77777777" w:rsidTr="00742070">
        <w:trPr>
          <w:trHeight w:val="24"/>
        </w:trPr>
        <w:tc>
          <w:tcPr>
            <w:tcW w:w="2701" w:type="dxa"/>
            <w:tcBorders>
              <w:top w:val="single" w:sz="4" w:space="0" w:color="auto"/>
            </w:tcBorders>
          </w:tcPr>
          <w:p w14:paraId="36FBD959" w14:textId="77777777" w:rsidR="00685B85" w:rsidRPr="001104BE" w:rsidRDefault="008B4A45" w:rsidP="00CC4E80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bookmarkStart w:id="11" w:name="_Hlk523564734"/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Age, Mean ±SD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14:paraId="76CE059E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59.1±17.6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58BA79E1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69.5±15.9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4E293C5" w14:textId="77777777" w:rsidR="00685B85" w:rsidRPr="001104BE" w:rsidRDefault="008B4A45" w:rsidP="00CC4E80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D1AB717" w14:textId="77777777" w:rsidTr="00742070">
        <w:trPr>
          <w:trHeight w:val="24"/>
        </w:trPr>
        <w:tc>
          <w:tcPr>
            <w:tcW w:w="2701" w:type="dxa"/>
          </w:tcPr>
          <w:p w14:paraId="05E047D6" w14:textId="557FDF7C" w:rsidR="00685B85" w:rsidRPr="001104BE" w:rsidRDefault="006B0E84" w:rsidP="00CC4E80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Sex</w:t>
            </w:r>
            <w:r w:rsidR="008B4A45"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, male (%)</w:t>
            </w:r>
          </w:p>
        </w:tc>
        <w:tc>
          <w:tcPr>
            <w:tcW w:w="1848" w:type="dxa"/>
          </w:tcPr>
          <w:p w14:paraId="0830A02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430 (62.1)</w:t>
            </w:r>
          </w:p>
        </w:tc>
        <w:tc>
          <w:tcPr>
            <w:tcW w:w="2132" w:type="dxa"/>
          </w:tcPr>
          <w:p w14:paraId="4C7DE176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288 (65.2)</w:t>
            </w:r>
          </w:p>
        </w:tc>
        <w:tc>
          <w:tcPr>
            <w:tcW w:w="1683" w:type="dxa"/>
          </w:tcPr>
          <w:p w14:paraId="143F57DF" w14:textId="77777777" w:rsidR="00685B85" w:rsidRPr="001104BE" w:rsidRDefault="008B4A45" w:rsidP="00CC4E80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0.303</w:t>
            </w:r>
          </w:p>
        </w:tc>
      </w:tr>
      <w:tr w:rsidR="001104BE" w:rsidRPr="001104BE" w14:paraId="727F1CB8" w14:textId="77777777" w:rsidTr="00742070">
        <w:trPr>
          <w:trHeight w:val="24"/>
        </w:trPr>
        <w:tc>
          <w:tcPr>
            <w:tcW w:w="2701" w:type="dxa"/>
          </w:tcPr>
          <w:p w14:paraId="64EEC638" w14:textId="108F13E4" w:rsidR="00685B85" w:rsidRPr="001104BE" w:rsidRDefault="008B4A45" w:rsidP="00CC4E80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Severity </w:t>
            </w:r>
            <w:r w:rsidR="006B0E84"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on 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admission</w:t>
            </w:r>
          </w:p>
        </w:tc>
        <w:tc>
          <w:tcPr>
            <w:tcW w:w="1848" w:type="dxa"/>
          </w:tcPr>
          <w:p w14:paraId="37373C85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132" w:type="dxa"/>
          </w:tcPr>
          <w:p w14:paraId="5D197C8D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</w:tcPr>
          <w:p w14:paraId="35CC1CF1" w14:textId="77777777" w:rsidR="00685B85" w:rsidRPr="001104BE" w:rsidRDefault="00685B85" w:rsidP="00CC4E80">
            <w:pPr>
              <w:pStyle w:val="a8"/>
              <w:widowControl w:val="0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04C4361E" w14:textId="77777777" w:rsidTr="00742070">
        <w:trPr>
          <w:trHeight w:val="24"/>
        </w:trPr>
        <w:tc>
          <w:tcPr>
            <w:tcW w:w="2701" w:type="dxa"/>
          </w:tcPr>
          <w:p w14:paraId="117DB083" w14:textId="37BE492C" w:rsidR="00685B85" w:rsidRPr="001104BE" w:rsidRDefault="008B4A45" w:rsidP="00CC4E80">
            <w:pPr>
              <w:pStyle w:val="a8"/>
              <w:spacing w:line="360" w:lineRule="auto"/>
              <w:ind w:firstLineChars="50" w:firstLine="9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APACHE</w:t>
            </w:r>
            <w:r w:rsidR="006B0E84"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II, median (IQR)</w:t>
            </w:r>
          </w:p>
        </w:tc>
        <w:tc>
          <w:tcPr>
            <w:tcW w:w="1848" w:type="dxa"/>
          </w:tcPr>
          <w:p w14:paraId="1DE95A33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19.0 (14.0- 23.0)</w:t>
            </w:r>
          </w:p>
        </w:tc>
        <w:tc>
          <w:tcPr>
            <w:tcW w:w="2132" w:type="dxa"/>
          </w:tcPr>
          <w:p w14:paraId="1C360A61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27.0 (22.0- 31.0)</w:t>
            </w:r>
          </w:p>
        </w:tc>
        <w:tc>
          <w:tcPr>
            <w:tcW w:w="1683" w:type="dxa"/>
          </w:tcPr>
          <w:p w14:paraId="6038F963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843AF1A" w14:textId="77777777" w:rsidTr="00742070">
        <w:trPr>
          <w:trHeight w:val="24"/>
        </w:trPr>
        <w:tc>
          <w:tcPr>
            <w:tcW w:w="2701" w:type="dxa"/>
          </w:tcPr>
          <w:p w14:paraId="765CC6A1" w14:textId="77777777" w:rsidR="00685B85" w:rsidRPr="001104BE" w:rsidRDefault="008B4A45" w:rsidP="00CC4E80">
            <w:pPr>
              <w:pStyle w:val="a8"/>
              <w:spacing w:line="360" w:lineRule="auto"/>
              <w:ind w:firstLineChars="50" w:firstLine="9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SOFA-initial, median (IQR)</w:t>
            </w:r>
          </w:p>
        </w:tc>
        <w:tc>
          <w:tcPr>
            <w:tcW w:w="1848" w:type="dxa"/>
          </w:tcPr>
          <w:p w14:paraId="603D155C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8.0 (6.0- 11.5)</w:t>
            </w:r>
          </w:p>
        </w:tc>
        <w:tc>
          <w:tcPr>
            <w:tcW w:w="2132" w:type="dxa"/>
          </w:tcPr>
          <w:p w14:paraId="22694277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11.0 (8.0- 14.0)</w:t>
            </w:r>
          </w:p>
        </w:tc>
        <w:tc>
          <w:tcPr>
            <w:tcW w:w="1683" w:type="dxa"/>
          </w:tcPr>
          <w:p w14:paraId="3B27931E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BAB3DBE" w14:textId="77777777" w:rsidTr="00742070">
        <w:trPr>
          <w:trHeight w:val="24"/>
        </w:trPr>
        <w:tc>
          <w:tcPr>
            <w:tcW w:w="2701" w:type="dxa"/>
          </w:tcPr>
          <w:p w14:paraId="57A1640B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Comorbidities, n (%)</w:t>
            </w:r>
          </w:p>
        </w:tc>
        <w:tc>
          <w:tcPr>
            <w:tcW w:w="1848" w:type="dxa"/>
          </w:tcPr>
          <w:p w14:paraId="6587CD8A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132" w:type="dxa"/>
          </w:tcPr>
          <w:p w14:paraId="25E51548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</w:tcPr>
          <w:p w14:paraId="606E1F14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65B0E116" w14:textId="77777777" w:rsidTr="00742070">
        <w:trPr>
          <w:trHeight w:val="24"/>
        </w:trPr>
        <w:tc>
          <w:tcPr>
            <w:tcW w:w="2701" w:type="dxa"/>
          </w:tcPr>
          <w:p w14:paraId="736CAF69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Respiratory disease</w:t>
            </w:r>
          </w:p>
        </w:tc>
        <w:tc>
          <w:tcPr>
            <w:tcW w:w="1848" w:type="dxa"/>
          </w:tcPr>
          <w:p w14:paraId="2B92460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124 (17.9)</w:t>
            </w:r>
          </w:p>
        </w:tc>
        <w:tc>
          <w:tcPr>
            <w:tcW w:w="2132" w:type="dxa"/>
          </w:tcPr>
          <w:p w14:paraId="25966B1E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97 (21.9)</w:t>
            </w:r>
          </w:p>
        </w:tc>
        <w:tc>
          <w:tcPr>
            <w:tcW w:w="1683" w:type="dxa"/>
          </w:tcPr>
          <w:p w14:paraId="1698242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0.095</w:t>
            </w:r>
          </w:p>
        </w:tc>
      </w:tr>
      <w:tr w:rsidR="001104BE" w:rsidRPr="001104BE" w14:paraId="23032164" w14:textId="77777777" w:rsidTr="00742070">
        <w:trPr>
          <w:trHeight w:val="24"/>
        </w:trPr>
        <w:tc>
          <w:tcPr>
            <w:tcW w:w="2701" w:type="dxa"/>
          </w:tcPr>
          <w:p w14:paraId="4DB7E3CE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Cardiovascular disease</w:t>
            </w:r>
          </w:p>
        </w:tc>
        <w:tc>
          <w:tcPr>
            <w:tcW w:w="1848" w:type="dxa"/>
          </w:tcPr>
          <w:p w14:paraId="22AB355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118 (17.1)</w:t>
            </w:r>
          </w:p>
        </w:tc>
        <w:tc>
          <w:tcPr>
            <w:tcW w:w="2132" w:type="dxa"/>
          </w:tcPr>
          <w:p w14:paraId="1D2B47B1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107 (24.2)</w:t>
            </w:r>
          </w:p>
        </w:tc>
        <w:tc>
          <w:tcPr>
            <w:tcW w:w="1683" w:type="dxa"/>
          </w:tcPr>
          <w:p w14:paraId="206A2466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0.003</w:t>
            </w:r>
          </w:p>
        </w:tc>
      </w:tr>
      <w:tr w:rsidR="001104BE" w:rsidRPr="001104BE" w14:paraId="6DA9D0BA" w14:textId="77777777" w:rsidTr="00742070">
        <w:trPr>
          <w:trHeight w:val="24"/>
        </w:trPr>
        <w:tc>
          <w:tcPr>
            <w:tcW w:w="2701" w:type="dxa"/>
          </w:tcPr>
          <w:p w14:paraId="4A24C5FB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Hypertension </w:t>
            </w:r>
          </w:p>
        </w:tc>
        <w:tc>
          <w:tcPr>
            <w:tcW w:w="1848" w:type="dxa"/>
          </w:tcPr>
          <w:p w14:paraId="7FCC010D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217 (31.4)</w:t>
            </w:r>
          </w:p>
        </w:tc>
        <w:tc>
          <w:tcPr>
            <w:tcW w:w="2132" w:type="dxa"/>
          </w:tcPr>
          <w:p w14:paraId="50514BE1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196 (44.3)</w:t>
            </w:r>
          </w:p>
        </w:tc>
        <w:tc>
          <w:tcPr>
            <w:tcW w:w="1683" w:type="dxa"/>
          </w:tcPr>
          <w:p w14:paraId="59D8CFD4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1CD8755C" w14:textId="77777777" w:rsidTr="00742070">
        <w:trPr>
          <w:trHeight w:val="24"/>
        </w:trPr>
        <w:tc>
          <w:tcPr>
            <w:tcW w:w="2701" w:type="dxa"/>
          </w:tcPr>
          <w:p w14:paraId="26B9722C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Diabetes mellitus </w:t>
            </w:r>
          </w:p>
        </w:tc>
        <w:tc>
          <w:tcPr>
            <w:tcW w:w="1848" w:type="dxa"/>
          </w:tcPr>
          <w:p w14:paraId="335DCC8A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108 (15.6)</w:t>
            </w:r>
          </w:p>
        </w:tc>
        <w:tc>
          <w:tcPr>
            <w:tcW w:w="2132" w:type="dxa"/>
          </w:tcPr>
          <w:p w14:paraId="307C99B5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104 (23.5)</w:t>
            </w:r>
          </w:p>
        </w:tc>
        <w:tc>
          <w:tcPr>
            <w:tcW w:w="1683" w:type="dxa"/>
          </w:tcPr>
          <w:p w14:paraId="37218AD9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0.001</w:t>
            </w:r>
          </w:p>
        </w:tc>
      </w:tr>
      <w:tr w:rsidR="001104BE" w:rsidRPr="001104BE" w14:paraId="7CDFED5D" w14:textId="77777777" w:rsidTr="00742070">
        <w:trPr>
          <w:trHeight w:val="24"/>
        </w:trPr>
        <w:tc>
          <w:tcPr>
            <w:tcW w:w="2701" w:type="dxa"/>
          </w:tcPr>
          <w:p w14:paraId="371B0BAF" w14:textId="77777777" w:rsidR="00685B85" w:rsidRPr="001104BE" w:rsidRDefault="00CC4E80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Chronic renal failure</w:t>
            </w:r>
          </w:p>
        </w:tc>
        <w:tc>
          <w:tcPr>
            <w:tcW w:w="1848" w:type="dxa"/>
          </w:tcPr>
          <w:p w14:paraId="239C1A6F" w14:textId="25AD7363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128 </w:t>
            </w:r>
            <w:r w:rsidR="006B0E84"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(</w:t>
            </w: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18.5)</w:t>
            </w:r>
          </w:p>
        </w:tc>
        <w:tc>
          <w:tcPr>
            <w:tcW w:w="2132" w:type="dxa"/>
          </w:tcPr>
          <w:p w14:paraId="36AED05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63 (14.3)</w:t>
            </w:r>
          </w:p>
        </w:tc>
        <w:tc>
          <w:tcPr>
            <w:tcW w:w="1683" w:type="dxa"/>
          </w:tcPr>
          <w:p w14:paraId="6B7B8666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0.063</w:t>
            </w:r>
          </w:p>
        </w:tc>
      </w:tr>
      <w:tr w:rsidR="001104BE" w:rsidRPr="001104BE" w14:paraId="7856FD06" w14:textId="77777777" w:rsidTr="00742070">
        <w:trPr>
          <w:trHeight w:val="24"/>
        </w:trPr>
        <w:tc>
          <w:tcPr>
            <w:tcW w:w="2701" w:type="dxa"/>
          </w:tcPr>
          <w:p w14:paraId="35A201CC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Cancer </w:t>
            </w:r>
          </w:p>
        </w:tc>
        <w:tc>
          <w:tcPr>
            <w:tcW w:w="1848" w:type="dxa"/>
          </w:tcPr>
          <w:p w14:paraId="232BB013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80 (11.6)</w:t>
            </w:r>
          </w:p>
        </w:tc>
        <w:tc>
          <w:tcPr>
            <w:tcW w:w="2132" w:type="dxa"/>
          </w:tcPr>
          <w:p w14:paraId="5E0E8EE2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61 (13.8)</w:t>
            </w:r>
          </w:p>
        </w:tc>
        <w:tc>
          <w:tcPr>
            <w:tcW w:w="1683" w:type="dxa"/>
          </w:tcPr>
          <w:p w14:paraId="6F8C66F7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0.265</w:t>
            </w:r>
          </w:p>
        </w:tc>
      </w:tr>
      <w:tr w:rsidR="001104BE" w:rsidRPr="001104BE" w14:paraId="32743851" w14:textId="77777777" w:rsidTr="00742070">
        <w:trPr>
          <w:trHeight w:val="24"/>
        </w:trPr>
        <w:tc>
          <w:tcPr>
            <w:tcW w:w="2701" w:type="dxa"/>
          </w:tcPr>
          <w:p w14:paraId="3C35D394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Cirrhosis </w:t>
            </w:r>
          </w:p>
        </w:tc>
        <w:tc>
          <w:tcPr>
            <w:tcW w:w="1848" w:type="dxa"/>
          </w:tcPr>
          <w:p w14:paraId="7802AD1A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12 (1.7)</w:t>
            </w:r>
          </w:p>
        </w:tc>
        <w:tc>
          <w:tcPr>
            <w:tcW w:w="2132" w:type="dxa"/>
          </w:tcPr>
          <w:p w14:paraId="19B7C492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12 (2.7)</w:t>
            </w:r>
          </w:p>
        </w:tc>
        <w:tc>
          <w:tcPr>
            <w:tcW w:w="1683" w:type="dxa"/>
          </w:tcPr>
          <w:p w14:paraId="39FCCDE9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0.263</w:t>
            </w:r>
          </w:p>
        </w:tc>
      </w:tr>
      <w:tr w:rsidR="001104BE" w:rsidRPr="001104BE" w14:paraId="32D7E842" w14:textId="77777777" w:rsidTr="00742070">
        <w:trPr>
          <w:trHeight w:val="24"/>
        </w:trPr>
        <w:tc>
          <w:tcPr>
            <w:tcW w:w="2701" w:type="dxa"/>
          </w:tcPr>
          <w:p w14:paraId="2FA138A5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848" w:type="dxa"/>
          </w:tcPr>
          <w:p w14:paraId="5706D4C7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149 (21.5)</w:t>
            </w:r>
          </w:p>
        </w:tc>
        <w:tc>
          <w:tcPr>
            <w:tcW w:w="2132" w:type="dxa"/>
          </w:tcPr>
          <w:p w14:paraId="3C1DB10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81 (18.3)</w:t>
            </w:r>
          </w:p>
        </w:tc>
        <w:tc>
          <w:tcPr>
            <w:tcW w:w="1683" w:type="dxa"/>
          </w:tcPr>
          <w:p w14:paraId="5A1D587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0.190</w:t>
            </w:r>
          </w:p>
        </w:tc>
      </w:tr>
      <w:tr w:rsidR="001104BE" w:rsidRPr="001104BE" w14:paraId="79763945" w14:textId="77777777" w:rsidTr="00742070">
        <w:trPr>
          <w:trHeight w:val="24"/>
        </w:trPr>
        <w:tc>
          <w:tcPr>
            <w:tcW w:w="2701" w:type="dxa"/>
          </w:tcPr>
          <w:p w14:paraId="1FF5FEB3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Treatment </w:t>
            </w:r>
          </w:p>
        </w:tc>
        <w:tc>
          <w:tcPr>
            <w:tcW w:w="1848" w:type="dxa"/>
          </w:tcPr>
          <w:p w14:paraId="3B38E0E2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132" w:type="dxa"/>
          </w:tcPr>
          <w:p w14:paraId="10181F5D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</w:tcPr>
          <w:p w14:paraId="0877DD6C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3729B2D7" w14:textId="77777777" w:rsidTr="00742070">
        <w:trPr>
          <w:trHeight w:val="24"/>
        </w:trPr>
        <w:tc>
          <w:tcPr>
            <w:tcW w:w="2701" w:type="dxa"/>
          </w:tcPr>
          <w:p w14:paraId="477FFF62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MV, n (%) </w:t>
            </w:r>
          </w:p>
        </w:tc>
        <w:tc>
          <w:tcPr>
            <w:tcW w:w="1848" w:type="dxa"/>
          </w:tcPr>
          <w:p w14:paraId="14751B0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554 (80.1)</w:t>
            </w:r>
          </w:p>
        </w:tc>
        <w:tc>
          <w:tcPr>
            <w:tcW w:w="2132" w:type="dxa"/>
          </w:tcPr>
          <w:p w14:paraId="6B9BDAB9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398 (90.0)</w:t>
            </w:r>
          </w:p>
        </w:tc>
        <w:tc>
          <w:tcPr>
            <w:tcW w:w="1683" w:type="dxa"/>
          </w:tcPr>
          <w:p w14:paraId="5522E7F6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FBA115F" w14:textId="77777777" w:rsidTr="00742070">
        <w:trPr>
          <w:trHeight w:val="24"/>
        </w:trPr>
        <w:tc>
          <w:tcPr>
            <w:tcW w:w="2701" w:type="dxa"/>
          </w:tcPr>
          <w:p w14:paraId="55BEC037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RRT, n (%)  </w:t>
            </w:r>
          </w:p>
        </w:tc>
        <w:tc>
          <w:tcPr>
            <w:tcW w:w="1848" w:type="dxa"/>
          </w:tcPr>
          <w:p w14:paraId="11E0DD3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98 (14.2)</w:t>
            </w:r>
          </w:p>
        </w:tc>
        <w:tc>
          <w:tcPr>
            <w:tcW w:w="2132" w:type="dxa"/>
          </w:tcPr>
          <w:p w14:paraId="7A935BA5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173 (39.1)</w:t>
            </w:r>
          </w:p>
        </w:tc>
        <w:tc>
          <w:tcPr>
            <w:tcW w:w="1683" w:type="dxa"/>
          </w:tcPr>
          <w:p w14:paraId="022FD2E3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72E5124B" w14:textId="77777777" w:rsidTr="00742070">
        <w:trPr>
          <w:trHeight w:val="24"/>
        </w:trPr>
        <w:tc>
          <w:tcPr>
            <w:tcW w:w="2701" w:type="dxa"/>
          </w:tcPr>
          <w:p w14:paraId="20397196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Length of Stay, days (IQR)</w:t>
            </w:r>
          </w:p>
        </w:tc>
        <w:tc>
          <w:tcPr>
            <w:tcW w:w="1848" w:type="dxa"/>
          </w:tcPr>
          <w:p w14:paraId="56C74CA6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2132" w:type="dxa"/>
          </w:tcPr>
          <w:p w14:paraId="36D46F3F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1683" w:type="dxa"/>
          </w:tcPr>
          <w:p w14:paraId="0EBC8FCB" w14:textId="77777777" w:rsidR="00685B85" w:rsidRPr="001104BE" w:rsidRDefault="00685B8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1104BE" w:rsidRPr="001104BE" w14:paraId="1C4042E3" w14:textId="77777777" w:rsidTr="00742070">
        <w:trPr>
          <w:trHeight w:val="24"/>
        </w:trPr>
        <w:tc>
          <w:tcPr>
            <w:tcW w:w="2701" w:type="dxa"/>
          </w:tcPr>
          <w:p w14:paraId="58FBC640" w14:textId="77777777" w:rsidR="00685B85" w:rsidRPr="001104BE" w:rsidRDefault="008B4A45" w:rsidP="00CC4E80">
            <w:pPr>
              <w:pStyle w:val="a8"/>
              <w:spacing w:line="360" w:lineRule="auto"/>
              <w:ind w:firstLineChars="100" w:firstLine="180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ICU </w:t>
            </w:r>
          </w:p>
        </w:tc>
        <w:tc>
          <w:tcPr>
            <w:tcW w:w="1848" w:type="dxa"/>
          </w:tcPr>
          <w:p w14:paraId="4DF15A9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8.5 (5.0-16.0)</w:t>
            </w:r>
          </w:p>
        </w:tc>
        <w:tc>
          <w:tcPr>
            <w:tcW w:w="2132" w:type="dxa"/>
          </w:tcPr>
          <w:p w14:paraId="3F2D4ECA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9.0 (4.0- 19.0)</w:t>
            </w:r>
          </w:p>
        </w:tc>
        <w:tc>
          <w:tcPr>
            <w:tcW w:w="1683" w:type="dxa"/>
          </w:tcPr>
          <w:p w14:paraId="48345F7E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0.554</w:t>
            </w:r>
          </w:p>
        </w:tc>
      </w:tr>
      <w:tr w:rsidR="001104BE" w:rsidRPr="001104BE" w14:paraId="3D4C1E05" w14:textId="77777777" w:rsidTr="00742070">
        <w:trPr>
          <w:trHeight w:val="24"/>
        </w:trPr>
        <w:tc>
          <w:tcPr>
            <w:tcW w:w="2701" w:type="dxa"/>
          </w:tcPr>
          <w:p w14:paraId="6852B755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 xml:space="preserve">  Hospital  </w:t>
            </w:r>
          </w:p>
        </w:tc>
        <w:tc>
          <w:tcPr>
            <w:tcW w:w="1848" w:type="dxa"/>
          </w:tcPr>
          <w:p w14:paraId="485032E9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14.0 (5.5- 24.0)</w:t>
            </w:r>
          </w:p>
        </w:tc>
        <w:tc>
          <w:tcPr>
            <w:tcW w:w="2132" w:type="dxa"/>
          </w:tcPr>
          <w:p w14:paraId="47BDF839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19.0 (10.0- 30.0)</w:t>
            </w:r>
          </w:p>
        </w:tc>
        <w:tc>
          <w:tcPr>
            <w:tcW w:w="1683" w:type="dxa"/>
          </w:tcPr>
          <w:p w14:paraId="5DE88BE8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1112D196" w14:textId="77777777" w:rsidTr="00742070">
        <w:trPr>
          <w:trHeight w:val="24"/>
        </w:trPr>
        <w:tc>
          <w:tcPr>
            <w:tcW w:w="2701" w:type="dxa"/>
          </w:tcPr>
          <w:p w14:paraId="2C287E62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ARDS, n (%)</w:t>
            </w:r>
          </w:p>
        </w:tc>
        <w:tc>
          <w:tcPr>
            <w:tcW w:w="1848" w:type="dxa"/>
          </w:tcPr>
          <w:p w14:paraId="288543E7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153 (22.1)</w:t>
            </w:r>
          </w:p>
        </w:tc>
        <w:tc>
          <w:tcPr>
            <w:tcW w:w="2132" w:type="dxa"/>
          </w:tcPr>
          <w:p w14:paraId="1B8AC7A4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173 (39.2)</w:t>
            </w:r>
          </w:p>
        </w:tc>
        <w:tc>
          <w:tcPr>
            <w:tcW w:w="1683" w:type="dxa"/>
          </w:tcPr>
          <w:p w14:paraId="3619A66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0A4FD5A1" w14:textId="77777777" w:rsidTr="00742070">
        <w:trPr>
          <w:trHeight w:val="24"/>
        </w:trPr>
        <w:tc>
          <w:tcPr>
            <w:tcW w:w="2701" w:type="dxa"/>
            <w:tcBorders>
              <w:bottom w:val="single" w:sz="4" w:space="0" w:color="auto"/>
            </w:tcBorders>
          </w:tcPr>
          <w:p w14:paraId="19FF1221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AKI, n (%)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9673D06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292 (42.2)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89D027F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277 (62.7)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A758A84" w14:textId="77777777" w:rsidR="00685B85" w:rsidRPr="001104BE" w:rsidRDefault="008B4A45" w:rsidP="00CC4E80">
            <w:pPr>
              <w:pStyle w:val="a8"/>
              <w:spacing w:line="360" w:lineRule="auto"/>
              <w:contextualSpacing/>
              <w:jc w:val="both"/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</w:pPr>
            <w:r w:rsidRPr="001104BE">
              <w:rPr>
                <w:rFonts w:ascii="Arial" w:eastAsia="Songti SC" w:hAnsi="Arial" w:cs="Arial"/>
                <w:kern w:val="2"/>
                <w:sz w:val="18"/>
                <w:szCs w:val="18"/>
                <w:lang w:val="en-GB"/>
              </w:rPr>
              <w:t>&lt;0.001</w:t>
            </w:r>
          </w:p>
        </w:tc>
      </w:tr>
    </w:tbl>
    <w:p w14:paraId="2ED9FEBD" w14:textId="19E479B5" w:rsidR="00685B85" w:rsidRPr="001104BE" w:rsidRDefault="004F761D" w:rsidP="004F761D">
      <w:pPr>
        <w:widowControl/>
        <w:spacing w:line="480" w:lineRule="auto"/>
        <w:jc w:val="left"/>
        <w:rPr>
          <w:rFonts w:ascii="Arial" w:eastAsia="Songti SC" w:hAnsi="Arial" w:cs="Arial"/>
          <w:sz w:val="18"/>
          <w:szCs w:val="18"/>
          <w:lang w:val="en-GB"/>
        </w:rPr>
      </w:pPr>
      <w:bookmarkStart w:id="12" w:name="_Hlk17038739"/>
      <w:bookmarkEnd w:id="11"/>
      <w:r w:rsidRPr="001104BE">
        <w:rPr>
          <w:rFonts w:ascii="Arial" w:eastAsia="Songti SC" w:hAnsi="Arial" w:cs="Arial"/>
          <w:sz w:val="18"/>
          <w:szCs w:val="18"/>
          <w:lang w:val="en-GB"/>
        </w:rPr>
        <w:t>SD, standard deviation; APACHE II, Acute Physiology and Chronic Health Evaluation; SOFA, Sequential Organ Failure Assessment; IQR, interquartile range; MV, mechanical ventilation; RRT, renal replace</w:t>
      </w:r>
      <w:r w:rsidR="00054B88" w:rsidRPr="001104BE">
        <w:rPr>
          <w:rFonts w:ascii="Arial" w:eastAsia="Songti SC" w:hAnsi="Arial" w:cs="Arial"/>
          <w:sz w:val="18"/>
          <w:szCs w:val="18"/>
          <w:lang w:val="en-GB"/>
        </w:rPr>
        <w:t>ment</w:t>
      </w:r>
      <w:r w:rsidRPr="001104BE">
        <w:rPr>
          <w:rFonts w:ascii="Arial" w:eastAsia="Songti SC" w:hAnsi="Arial" w:cs="Arial"/>
          <w:sz w:val="18"/>
          <w:szCs w:val="18"/>
          <w:lang w:val="en-GB"/>
        </w:rPr>
        <w:t xml:space="preserve"> therapy. ICU, intensive care unit; ARDS, acute respiratory distress syndrome; AKI, acute kidney injure.</w:t>
      </w:r>
    </w:p>
    <w:bookmarkEnd w:id="12"/>
    <w:p w14:paraId="7C0E65E8" w14:textId="77777777" w:rsidR="00685B85" w:rsidRPr="001104BE" w:rsidRDefault="00685B85" w:rsidP="00E73BB3">
      <w:pPr>
        <w:autoSpaceDE w:val="0"/>
        <w:autoSpaceDN w:val="0"/>
        <w:adjustRightInd w:val="0"/>
        <w:spacing w:line="360" w:lineRule="auto"/>
        <w:jc w:val="left"/>
        <w:rPr>
          <w:rFonts w:ascii="Arial" w:eastAsia="宋体" w:hAnsi="Arial" w:cs="Arial"/>
          <w:lang w:val="en-GB"/>
        </w:rPr>
        <w:sectPr w:rsidR="00685B85" w:rsidRPr="001104BE" w:rsidSect="00D85692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</w:p>
    <w:p w14:paraId="4F687FE6" w14:textId="32A3DB33" w:rsidR="00FE5DBF" w:rsidRPr="001104BE" w:rsidRDefault="008B4A45" w:rsidP="00B00FAE">
      <w:pPr>
        <w:autoSpaceDE w:val="0"/>
        <w:autoSpaceDN w:val="0"/>
        <w:adjustRightInd w:val="0"/>
        <w:spacing w:line="480" w:lineRule="auto"/>
        <w:jc w:val="left"/>
        <w:rPr>
          <w:rFonts w:ascii="Arial" w:eastAsia="宋体" w:hAnsi="Arial" w:cs="Arial"/>
          <w:sz w:val="24"/>
          <w:lang w:val="en-GB"/>
        </w:rPr>
      </w:pPr>
      <w:bookmarkStart w:id="13" w:name="_Hlk17038754"/>
      <w:r w:rsidRPr="001104BE">
        <w:rPr>
          <w:rFonts w:ascii="Arial" w:eastAsia="宋体" w:hAnsi="Arial" w:cs="Arial"/>
          <w:b/>
          <w:sz w:val="24"/>
          <w:lang w:val="en-GB"/>
        </w:rPr>
        <w:lastRenderedPageBreak/>
        <w:t>T</w:t>
      </w:r>
      <w:r w:rsidR="00E66B6A" w:rsidRPr="001104BE">
        <w:rPr>
          <w:rFonts w:ascii="Arial" w:eastAsia="宋体" w:hAnsi="Arial" w:cs="Arial"/>
          <w:b/>
          <w:sz w:val="24"/>
          <w:lang w:val="en-GB"/>
        </w:rPr>
        <w:t>able S</w:t>
      </w:r>
      <w:r w:rsidR="00DD45F7" w:rsidRPr="001104BE">
        <w:rPr>
          <w:rFonts w:ascii="Arial" w:eastAsia="宋体" w:hAnsi="Arial" w:cs="Arial"/>
          <w:b/>
          <w:sz w:val="24"/>
          <w:lang w:val="en-GB"/>
        </w:rPr>
        <w:t>6</w:t>
      </w:r>
      <w:r w:rsidR="00B621FA" w:rsidRPr="001104BE">
        <w:rPr>
          <w:rFonts w:ascii="Arial" w:eastAsia="宋体" w:hAnsi="Arial" w:cs="Arial"/>
          <w:b/>
          <w:sz w:val="24"/>
          <w:lang w:val="en-GB"/>
        </w:rPr>
        <w:t>.</w:t>
      </w:r>
      <w:r w:rsidR="00E66B6A" w:rsidRPr="001104BE">
        <w:rPr>
          <w:rFonts w:ascii="Arial" w:eastAsia="宋体" w:hAnsi="Arial" w:cs="Arial"/>
          <w:sz w:val="24"/>
          <w:lang w:val="en-GB"/>
        </w:rPr>
        <w:t xml:space="preserve"> The mortality of </w:t>
      </w:r>
      <w:r w:rsidRPr="001104BE">
        <w:rPr>
          <w:rFonts w:ascii="Arial" w:eastAsia="宋体" w:hAnsi="Arial" w:cs="Arial"/>
          <w:sz w:val="24"/>
          <w:lang w:val="en-GB"/>
        </w:rPr>
        <w:t>the entire</w:t>
      </w:r>
      <w:r w:rsidR="00E66B6A" w:rsidRPr="001104BE">
        <w:rPr>
          <w:rFonts w:ascii="Arial" w:eastAsia="宋体" w:hAnsi="Arial" w:cs="Arial"/>
          <w:sz w:val="24"/>
          <w:lang w:val="en-GB"/>
        </w:rPr>
        <w:t xml:space="preserve"> cohort according to geographical region</w:t>
      </w:r>
    </w:p>
    <w:bookmarkEnd w:id="13"/>
    <w:tbl>
      <w:tblPr>
        <w:tblStyle w:val="a7"/>
        <w:tblW w:w="12020" w:type="dxa"/>
        <w:tblLook w:val="04A0" w:firstRow="1" w:lastRow="0" w:firstColumn="1" w:lastColumn="0" w:noHBand="0" w:noVBand="1"/>
      </w:tblPr>
      <w:tblGrid>
        <w:gridCol w:w="2380"/>
        <w:gridCol w:w="997"/>
        <w:gridCol w:w="1272"/>
        <w:gridCol w:w="1134"/>
        <w:gridCol w:w="1276"/>
        <w:gridCol w:w="1418"/>
        <w:gridCol w:w="1275"/>
        <w:gridCol w:w="1276"/>
        <w:gridCol w:w="992"/>
      </w:tblGrid>
      <w:tr w:rsidR="001104BE" w:rsidRPr="001104BE" w14:paraId="13277AC4" w14:textId="77777777" w:rsidTr="00C94AA7">
        <w:tc>
          <w:tcPr>
            <w:tcW w:w="2380" w:type="dxa"/>
            <w:tcBorders>
              <w:left w:val="nil"/>
              <w:bottom w:val="single" w:sz="4" w:space="0" w:color="auto"/>
              <w:right w:val="nil"/>
            </w:tcBorders>
          </w:tcPr>
          <w:p w14:paraId="415A95C7" w14:textId="77777777" w:rsidR="00435B15" w:rsidRPr="001104BE" w:rsidRDefault="00435B15" w:rsidP="00435B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0C723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Northeast</w:t>
            </w: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46D5F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North China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F49F51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East China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90BD0C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South China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B127EF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Central China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5ECF7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Northwest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70A45C" w14:textId="77777777" w:rsidR="00435B15" w:rsidRPr="001104BE" w:rsidRDefault="008B4A45" w:rsidP="005350A4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Southwest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5E3517" w14:textId="77777777" w:rsidR="00435B15" w:rsidRPr="001104BE" w:rsidRDefault="008B4A45" w:rsidP="00435B15">
            <w:pPr>
              <w:widowControl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P</w:t>
            </w:r>
          </w:p>
        </w:tc>
      </w:tr>
      <w:tr w:rsidR="001104BE" w:rsidRPr="001104BE" w14:paraId="715F8FE9" w14:textId="77777777" w:rsidTr="00C94AA7">
        <w:tc>
          <w:tcPr>
            <w:tcW w:w="2380" w:type="dxa"/>
            <w:tcBorders>
              <w:left w:val="nil"/>
              <w:bottom w:val="nil"/>
              <w:right w:val="nil"/>
            </w:tcBorders>
          </w:tcPr>
          <w:p w14:paraId="6C9D68A6" w14:textId="77777777" w:rsidR="005350A4" w:rsidRPr="001104BE" w:rsidRDefault="008B4A45" w:rsidP="00435B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All participants </w:t>
            </w: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</w:tcPr>
          <w:p w14:paraId="6DC49207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671</w:t>
            </w: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14:paraId="2922FBC6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2121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E219DB1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327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2AAB6312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449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0C04863B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165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49E2CFF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196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633108E1" w14:textId="77777777" w:rsidR="005350A4" w:rsidRPr="001104BE" w:rsidRDefault="008B4A45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981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B2E7C33" w14:textId="77777777" w:rsidR="005350A4" w:rsidRPr="001104BE" w:rsidRDefault="005350A4" w:rsidP="00F11C7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1104BE" w:rsidRPr="001104BE" w14:paraId="431A5F1E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A20C052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ICU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57F1288" w14:textId="1C0CE323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(9.4)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6F6D848" w14:textId="4C6DC7E0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473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(22.4)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D3F2B6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 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12FE91" w14:textId="4EBE68E4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47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(10.5)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BCE156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 (3.7)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C1D5FDB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23 (11.7)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DF33690" w14:textId="79DE7A0C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211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(21.5)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68122A2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0B3DAE2D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65BFD990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Hospital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C0A5716" w14:textId="3572667E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(12.8)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03BB9E71" w14:textId="2A99BAC9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561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BA1869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16(4.9)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47594D" w14:textId="79CAC70B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(14.7)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399AB1" w14:textId="4F43034B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(7.9)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F04939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31 (15.8)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A35F025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284 (29.0)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4A6626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13AC3233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84FBD2D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Non-sepsis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06195678" w14:textId="00D2D322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522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(77.8)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516FB62" w14:textId="669F85C3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1069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(50.4)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B6A483" w14:textId="7B55556E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266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81.3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2D1FB1F" w14:textId="7DB16973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241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(53.7)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9BC3AE" w14:textId="166AD8FF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126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(76.4)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EAEC7DF" w14:textId="66FD1711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125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(63.8)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23691CC" w14:textId="79F77DAD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475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(48.4)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42C81" w14:textId="77777777" w:rsidR="00B26FD3" w:rsidRPr="001104BE" w:rsidRDefault="00B26FD3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1104BE" w:rsidRPr="001104BE" w14:paraId="31B86F48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500E8021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ICU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57565544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31 (5.9)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6120565" w14:textId="10DB7464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148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(13.9)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C65B88E" w14:textId="57D70DCD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65D04B" w14:textId="7342F77D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(5.4)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F48345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 (0.8)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85CC67C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 (10.4)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374369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55 (11.6)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21EE1B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AB35B24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B91DF2C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Hospital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62B4F6E" w14:textId="32FA6D49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44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(8.4)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769334DB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190 (17.8)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FA62E" w14:textId="703949E3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(2.3)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876E67C" w14:textId="6B1D7869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19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(7.9)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751097" w14:textId="58E23AD2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(0.8)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A0A601F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17 (13.6)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B167B58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93 (19.5)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886E95D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21172504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DBC636C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Sepsis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2F3EFCEE" w14:textId="4F86F74C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11.3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E79F002" w14:textId="1DE0A00C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329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15.5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F94362" w14:textId="6367CBBF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46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14.1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9AEB74" w14:textId="5DF79238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148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(33.0)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47ADB6" w14:textId="1A274B54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(9.7)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E00086" w14:textId="3626364A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47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5674D6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24.0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80F39C" w14:textId="02125F3F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290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5674D6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29.6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F0EAD31" w14:textId="77777777" w:rsidR="00B26FD3" w:rsidRPr="001104BE" w:rsidRDefault="00B26FD3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1104BE" w:rsidRPr="001104BE" w14:paraId="660682BD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0FF3D9CE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ICU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18F77507" w14:textId="4E14AA63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10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13.2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68514211" w14:textId="376ACFA0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50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15.2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0606CAE" w14:textId="716E4D6C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8.7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E361544" w14:textId="05EE346F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12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8.1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BDACB89" w14:textId="0CDBF8C5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0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3BF2DF1" w14:textId="72FD81D5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2.1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527B54" w14:textId="69252049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48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16.6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51F3E5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6114F0A4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22D271BE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Hospital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E623AC5" w14:textId="07C004F3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18.4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197592FA" w14:textId="7BE8B75A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65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19.8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943A97" w14:textId="687408A5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13.0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7988E6B" w14:textId="5A2746EA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21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14.2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9C775D" w14:textId="72D178DB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18.8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79BF21D" w14:textId="3FCD615E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6.4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4A43FBD" w14:textId="03D67E8B" w:rsidR="00B26FD3" w:rsidRPr="001104BE" w:rsidRDefault="00041DBA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72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(</w:t>
            </w:r>
            <w:r w:rsidR="0065789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24.8</w:t>
            </w:r>
            <w:r w:rsidR="008B4A45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2E2382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2DFBFBBC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7B60A92D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Septic shock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46472F3D" w14:textId="62D03EC2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(10.9)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3EC15CC" w14:textId="5BEA94B3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723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34.1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CF666" w14:textId="7432CCE0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15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4.6</w:t>
            </w:r>
            <w:r w:rsidR="0076042F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555EE1" w14:textId="21A8A611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60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(13.3)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259D95" w14:textId="70819461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23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(13.9)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1B1E51" w14:textId="026AB721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24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041DBA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(12.2)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66E450" w14:textId="43DC6A15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216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="005674D6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(22.0)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51B790" w14:textId="77777777" w:rsidR="00B26FD3" w:rsidRPr="001104BE" w:rsidRDefault="00B26FD3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1104BE" w:rsidRPr="001104BE" w14:paraId="24787A90" w14:textId="77777777" w:rsidTr="00C94AA7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14:paraId="36F52EC5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ICU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770FFC60" w14:textId="6A04924F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22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(30.1)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B51F3A6" w14:textId="4039FB3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273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(37.8)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FCFC0C" w14:textId="5E6B202E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(20.0)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5E42E8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22 (36.7)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39A35C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5 (21.7)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63CDB9C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(37.5)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C1CBAF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108 (50.0)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AFD482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1104BE" w:rsidRPr="001104BE" w14:paraId="5202F881" w14:textId="77777777" w:rsidTr="00C94AA7"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29930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 Hospital mortality, n (%)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BAD17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28 (38.4)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C1F59" w14:textId="0B674D0B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307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(42.5)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8AED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4 (26.7)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D67A9" w14:textId="17486478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26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(43.3)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95C3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9 (39.1)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42BBD" w14:textId="53000C15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</w:t>
            </w:r>
            <w:r w:rsidR="00D24C61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(45.8)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B998" w14:textId="45C83718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119</w:t>
            </w:r>
            <w:r w:rsidR="006B0E84"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 xml:space="preserve"> </w:t>
            </w: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(55.1)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2BE15" w14:textId="77777777" w:rsidR="00B26FD3" w:rsidRPr="001104BE" w:rsidRDefault="008B4A45" w:rsidP="00B26F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601156" w:rsidRPr="001104BE" w14:paraId="5C2FE102" w14:textId="77777777" w:rsidTr="00C94AA7">
        <w:tc>
          <w:tcPr>
            <w:tcW w:w="12020" w:type="dxa"/>
            <w:gridSpan w:val="9"/>
            <w:tcBorders>
              <w:left w:val="nil"/>
              <w:bottom w:val="nil"/>
              <w:right w:val="nil"/>
            </w:tcBorders>
          </w:tcPr>
          <w:p w14:paraId="570454A3" w14:textId="66278734" w:rsidR="00B26FD3" w:rsidRPr="001104BE" w:rsidRDefault="0076042F" w:rsidP="0076042F">
            <w:pPr>
              <w:autoSpaceDE w:val="0"/>
              <w:autoSpaceDN w:val="0"/>
              <w:adjustRightInd w:val="0"/>
              <w:spacing w:line="480" w:lineRule="auto"/>
              <w:contextualSpacing/>
              <w:jc w:val="left"/>
              <w:rPr>
                <w:rFonts w:ascii="Arial" w:eastAsia="宋体" w:hAnsi="Arial" w:cs="Arial"/>
                <w:sz w:val="24"/>
                <w:szCs w:val="24"/>
                <w:lang w:val="en-GB"/>
              </w:rPr>
            </w:pPr>
            <w:r w:rsidRPr="001104BE">
              <w:rPr>
                <w:rFonts w:ascii="Arial" w:eastAsia="Arial Unicode MS" w:hAnsi="Arial" w:cs="Arial"/>
                <w:sz w:val="18"/>
                <w:szCs w:val="18"/>
                <w:lang w:val="en-GB"/>
              </w:rPr>
              <w:t>ICU, intensive care unit.</w:t>
            </w:r>
          </w:p>
        </w:tc>
      </w:tr>
    </w:tbl>
    <w:p w14:paraId="7C4D82D4" w14:textId="6F4CABC0" w:rsidR="0072038F" w:rsidRPr="001104BE" w:rsidRDefault="0072038F" w:rsidP="00512AEC">
      <w:pPr>
        <w:widowControl/>
        <w:jc w:val="left"/>
        <w:rPr>
          <w:rFonts w:ascii="Arial" w:hAnsi="Arial" w:cs="Arial"/>
          <w:kern w:val="0"/>
          <w:sz w:val="24"/>
          <w:szCs w:val="24"/>
          <w:lang w:val="en-GB"/>
        </w:rPr>
        <w:sectPr w:rsidR="0072038F" w:rsidRPr="001104BE" w:rsidSect="002A466B">
          <w:pgSz w:w="16838" w:h="11906" w:orient="landscape"/>
          <w:pgMar w:top="1440" w:right="1440" w:bottom="1440" w:left="1440" w:header="851" w:footer="992" w:gutter="0"/>
          <w:cols w:space="425"/>
          <w:docGrid w:linePitch="312"/>
        </w:sectPr>
      </w:pPr>
    </w:p>
    <w:p w14:paraId="7C4EF72D" w14:textId="5C433E43" w:rsidR="00055CE5" w:rsidRPr="001104BE" w:rsidRDefault="001240A0" w:rsidP="00406A00">
      <w:pPr>
        <w:widowControl/>
        <w:spacing w:line="480" w:lineRule="auto"/>
        <w:contextualSpacing/>
        <w:jc w:val="left"/>
        <w:rPr>
          <w:rFonts w:ascii="Arial" w:hAnsi="Arial" w:cs="Arial"/>
          <w:b/>
          <w:kern w:val="0"/>
          <w:sz w:val="24"/>
          <w:szCs w:val="24"/>
          <w:lang w:val="en-GB"/>
        </w:rPr>
      </w:pPr>
      <w:r w:rsidRPr="001104BE">
        <w:rPr>
          <w:rFonts w:ascii="Arial" w:hAnsi="Arial" w:cs="Arial"/>
          <w:b/>
          <w:kern w:val="0"/>
          <w:sz w:val="24"/>
          <w:szCs w:val="24"/>
          <w:lang w:val="en-GB"/>
        </w:rPr>
        <w:lastRenderedPageBreak/>
        <w:t>Additional</w:t>
      </w:r>
      <w:r w:rsidR="00055CE5" w:rsidRPr="001104BE">
        <w:rPr>
          <w:rFonts w:ascii="Arial" w:hAnsi="Arial" w:cs="Arial"/>
          <w:b/>
          <w:kern w:val="0"/>
          <w:sz w:val="24"/>
          <w:szCs w:val="24"/>
          <w:lang w:val="en-GB"/>
        </w:rPr>
        <w:t xml:space="preserve"> </w:t>
      </w:r>
      <w:r w:rsidR="00997373" w:rsidRPr="001104BE">
        <w:rPr>
          <w:rFonts w:ascii="Arial" w:hAnsi="Arial" w:cs="Arial"/>
          <w:b/>
          <w:kern w:val="0"/>
          <w:sz w:val="24"/>
          <w:szCs w:val="24"/>
          <w:lang w:val="en-GB"/>
        </w:rPr>
        <w:t>F</w:t>
      </w:r>
      <w:r w:rsidR="00055CE5" w:rsidRPr="001104BE">
        <w:rPr>
          <w:rFonts w:ascii="Arial" w:hAnsi="Arial" w:cs="Arial"/>
          <w:b/>
          <w:kern w:val="0"/>
          <w:sz w:val="24"/>
          <w:szCs w:val="24"/>
          <w:lang w:val="en-GB"/>
        </w:rPr>
        <w:t>igures</w:t>
      </w:r>
    </w:p>
    <w:p w14:paraId="23B71DBC" w14:textId="107D0F0D" w:rsidR="007F2DA5" w:rsidRPr="001104BE" w:rsidRDefault="007F2DA5" w:rsidP="00406A00">
      <w:pPr>
        <w:widowControl/>
        <w:spacing w:line="480" w:lineRule="auto"/>
        <w:contextualSpacing/>
        <w:jc w:val="left"/>
        <w:rPr>
          <w:rFonts w:ascii="Arial" w:hAnsi="Arial" w:cs="Arial"/>
          <w:b/>
          <w:kern w:val="0"/>
          <w:sz w:val="24"/>
          <w:szCs w:val="24"/>
          <w:lang w:val="en-GB"/>
        </w:rPr>
      </w:pPr>
    </w:p>
    <w:p w14:paraId="2620A7D4" w14:textId="77777777" w:rsidR="007D0A40" w:rsidRPr="001104BE" w:rsidRDefault="007D0A40" w:rsidP="007D0A40">
      <w:pPr>
        <w:widowControl/>
        <w:spacing w:line="480" w:lineRule="auto"/>
        <w:contextualSpacing/>
        <w:jc w:val="left"/>
        <w:rPr>
          <w:rFonts w:ascii="Arial" w:hAnsi="Arial" w:cs="Arial"/>
          <w:b/>
          <w:sz w:val="24"/>
          <w:szCs w:val="18"/>
        </w:rPr>
      </w:pPr>
      <w:r w:rsidRPr="001104BE">
        <w:rPr>
          <w:rFonts w:ascii="Arial" w:hAnsi="Arial" w:cs="Arial"/>
          <w:noProof/>
        </w:rPr>
        <w:drawing>
          <wp:inline distT="0" distB="0" distL="0" distR="0" wp14:anchorId="4A6448BB" wp14:editId="04470814">
            <wp:extent cx="4673600" cy="2635250"/>
            <wp:effectExtent l="0" t="0" r="0" b="0"/>
            <wp:docPr id="16" name="图表 16">
              <a:extLst xmlns:a="http://schemas.openxmlformats.org/drawingml/2006/main">
                <a:ext uri="{FF2B5EF4-FFF2-40B4-BE49-F238E27FC236}">
                  <a16:creationId xmlns:a16="http://schemas.microsoft.com/office/drawing/2014/main" id="{597D3BBA-202A-493E-9321-D5EFDB2801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104BE">
        <w:rPr>
          <w:rFonts w:ascii="Arial" w:hAnsi="Arial" w:cs="Arial"/>
          <w:b/>
          <w:sz w:val="24"/>
          <w:szCs w:val="18"/>
        </w:rPr>
        <w:t xml:space="preserve"> </w:t>
      </w:r>
    </w:p>
    <w:p w14:paraId="3EE04AAF" w14:textId="4E47DE9B" w:rsidR="007D0A40" w:rsidRPr="001104BE" w:rsidRDefault="007D0A40" w:rsidP="007D0A40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  <w:bookmarkStart w:id="14" w:name="_Hlk17038767"/>
      <w:r w:rsidRPr="001104BE">
        <w:rPr>
          <w:rFonts w:ascii="Arial" w:hAnsi="Arial" w:cs="Arial"/>
          <w:b/>
          <w:sz w:val="24"/>
          <w:szCs w:val="18"/>
        </w:rPr>
        <w:t xml:space="preserve">Fig S1. </w:t>
      </w:r>
      <w:r w:rsidRPr="001104BE">
        <w:rPr>
          <w:rFonts w:ascii="Arial" w:hAnsi="Arial" w:cs="Arial"/>
          <w:sz w:val="24"/>
          <w:szCs w:val="18"/>
        </w:rPr>
        <w:t>Frequency of organ dysfunction and ICU mortality according to the severity of illness</w:t>
      </w:r>
    </w:p>
    <w:bookmarkEnd w:id="14"/>
    <w:p w14:paraId="2C231D01" w14:textId="787EBAAD" w:rsidR="007D0A40" w:rsidRPr="001104BE" w:rsidRDefault="007D0A40" w:rsidP="00406A00">
      <w:pPr>
        <w:widowControl/>
        <w:spacing w:line="480" w:lineRule="auto"/>
        <w:contextualSpacing/>
        <w:jc w:val="left"/>
        <w:rPr>
          <w:rFonts w:ascii="Arial" w:hAnsi="Arial" w:cs="Arial"/>
          <w:b/>
          <w:kern w:val="0"/>
          <w:sz w:val="24"/>
          <w:szCs w:val="24"/>
          <w:lang w:val="en-GB"/>
        </w:rPr>
      </w:pPr>
    </w:p>
    <w:p w14:paraId="74C593C2" w14:textId="1A3D4303" w:rsidR="00685B85" w:rsidRPr="001104BE" w:rsidRDefault="001441D2" w:rsidP="006A0785">
      <w:pPr>
        <w:widowControl/>
        <w:spacing w:line="360" w:lineRule="auto"/>
        <w:jc w:val="left"/>
        <w:rPr>
          <w:rFonts w:ascii="Arial" w:hAnsi="Arial" w:cs="Arial"/>
          <w:kern w:val="0"/>
          <w:sz w:val="24"/>
          <w:szCs w:val="24"/>
          <w:lang w:val="en-GB"/>
        </w:rPr>
      </w:pPr>
      <w:r w:rsidRPr="001104BE">
        <w:rPr>
          <w:rFonts w:ascii="Arial" w:hAnsi="Arial" w:cs="Arial"/>
          <w:noProof/>
          <w:kern w:val="0"/>
          <w:sz w:val="24"/>
          <w:szCs w:val="24"/>
          <w:lang w:val="en-GB"/>
        </w:rPr>
        <w:lastRenderedPageBreak/>
        <w:drawing>
          <wp:inline distT="0" distB="0" distL="0" distR="0" wp14:anchorId="6AAA7D53" wp14:editId="3B28847A">
            <wp:extent cx="5731510" cy="469646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623A" w14:textId="58B8B7D2" w:rsidR="00296713" w:rsidRPr="001104BE" w:rsidRDefault="00B00FAE" w:rsidP="00B00FAE">
      <w:pPr>
        <w:widowControl/>
        <w:spacing w:line="480" w:lineRule="auto"/>
        <w:contextualSpacing/>
        <w:jc w:val="left"/>
        <w:rPr>
          <w:rFonts w:ascii="Arial" w:hAnsi="Arial" w:cs="Arial"/>
          <w:sz w:val="24"/>
          <w:szCs w:val="18"/>
        </w:rPr>
      </w:pPr>
      <w:bookmarkStart w:id="15" w:name="_Hlk17038782"/>
      <w:r w:rsidRPr="001104BE">
        <w:rPr>
          <w:rFonts w:ascii="Arial" w:hAnsi="Arial" w:cs="Arial"/>
          <w:b/>
          <w:sz w:val="24"/>
          <w:szCs w:val="18"/>
        </w:rPr>
        <w:t>Fig S2</w:t>
      </w:r>
      <w:r w:rsidR="00B621FA" w:rsidRPr="001104BE">
        <w:rPr>
          <w:rFonts w:ascii="Arial" w:hAnsi="Arial" w:cs="Arial"/>
          <w:b/>
          <w:sz w:val="24"/>
          <w:szCs w:val="18"/>
        </w:rPr>
        <w:t>.</w:t>
      </w:r>
      <w:r w:rsidRPr="001104BE">
        <w:rPr>
          <w:rFonts w:ascii="Arial" w:hAnsi="Arial" w:cs="Arial"/>
          <w:sz w:val="24"/>
          <w:szCs w:val="18"/>
        </w:rPr>
        <w:t xml:space="preserve"> Kaplan Meier survival curve of 28-day mortality according to the severity of sepsis</w:t>
      </w:r>
    </w:p>
    <w:bookmarkEnd w:id="15"/>
    <w:p w14:paraId="177C5A4C" w14:textId="77777777" w:rsidR="006A0785" w:rsidRPr="001104BE" w:rsidRDefault="006A0785" w:rsidP="006A0785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</w:p>
    <w:p w14:paraId="4170E674" w14:textId="2F93BB98" w:rsidR="00F47BD3" w:rsidRPr="001104BE" w:rsidRDefault="00F47BD3" w:rsidP="00B00FAE">
      <w:pPr>
        <w:widowControl/>
        <w:spacing w:line="480" w:lineRule="auto"/>
        <w:contextualSpacing/>
        <w:jc w:val="left"/>
        <w:rPr>
          <w:rFonts w:ascii="Arial" w:hAnsi="Arial" w:cs="Arial"/>
          <w:kern w:val="0"/>
          <w:sz w:val="24"/>
          <w:szCs w:val="24"/>
          <w:lang w:val="en-GB"/>
        </w:rPr>
      </w:pPr>
    </w:p>
    <w:sectPr w:rsidR="00F47BD3" w:rsidRPr="001104BE" w:rsidSect="002A466B"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9A043" w14:textId="77777777" w:rsidR="00851D28" w:rsidRDefault="00851D28" w:rsidP="00AF5079">
      <w:r>
        <w:separator/>
      </w:r>
    </w:p>
  </w:endnote>
  <w:endnote w:type="continuationSeparator" w:id="0">
    <w:p w14:paraId="261C1EE4" w14:textId="77777777" w:rsidR="00851D28" w:rsidRDefault="00851D28" w:rsidP="00AF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35fdff1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M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33E04" w14:textId="77777777" w:rsidR="00851D28" w:rsidRDefault="00851D28" w:rsidP="00AF5079">
      <w:r>
        <w:separator/>
      </w:r>
    </w:p>
  </w:footnote>
  <w:footnote w:type="continuationSeparator" w:id="0">
    <w:p w14:paraId="6827BADD" w14:textId="77777777" w:rsidR="00851D28" w:rsidRDefault="00851D28" w:rsidP="00AF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F3BB6"/>
    <w:multiLevelType w:val="hybridMultilevel"/>
    <w:tmpl w:val="1228C422"/>
    <w:lvl w:ilvl="0" w:tplc="48F8D38A">
      <w:start w:val="1"/>
      <w:numFmt w:val="bullet"/>
      <w:lvlText w:val="*"/>
      <w:lvlJc w:val="left"/>
      <w:pPr>
        <w:ind w:left="360" w:hanging="360"/>
      </w:pPr>
      <w:rPr>
        <w:rFonts w:ascii="等线" w:eastAsia="等线" w:hAnsi="等线" w:cs="AdvOT35fdff1a" w:hint="eastAsia"/>
      </w:rPr>
    </w:lvl>
    <w:lvl w:ilvl="1" w:tplc="E2A6887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ADC096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992821B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9F2C8A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19ED5E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2FE2592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9BAE4F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3F07C3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C2C6F"/>
    <w:multiLevelType w:val="hybridMultilevel"/>
    <w:tmpl w:val="CA6C4120"/>
    <w:lvl w:ilvl="0" w:tplc="1B5AC1FC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8C7AABB6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0B22D78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C2A2316E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B6D49ABE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D45083A6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FDA4177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8C96F050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EBFA9676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72D08E1"/>
    <w:multiLevelType w:val="hybridMultilevel"/>
    <w:tmpl w:val="5E266786"/>
    <w:lvl w:ilvl="0" w:tplc="47C22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D2219E" w:tentative="1">
      <w:start w:val="1"/>
      <w:numFmt w:val="lowerLetter"/>
      <w:lvlText w:val="%2)"/>
      <w:lvlJc w:val="left"/>
      <w:pPr>
        <w:ind w:left="840" w:hanging="420"/>
      </w:pPr>
    </w:lvl>
    <w:lvl w:ilvl="2" w:tplc="EB080EF4" w:tentative="1">
      <w:start w:val="1"/>
      <w:numFmt w:val="lowerRoman"/>
      <w:lvlText w:val="%3."/>
      <w:lvlJc w:val="right"/>
      <w:pPr>
        <w:ind w:left="1260" w:hanging="420"/>
      </w:pPr>
    </w:lvl>
    <w:lvl w:ilvl="3" w:tplc="0CB4BD00" w:tentative="1">
      <w:start w:val="1"/>
      <w:numFmt w:val="decimal"/>
      <w:lvlText w:val="%4."/>
      <w:lvlJc w:val="left"/>
      <w:pPr>
        <w:ind w:left="1680" w:hanging="420"/>
      </w:pPr>
    </w:lvl>
    <w:lvl w:ilvl="4" w:tplc="5AE8EB52" w:tentative="1">
      <w:start w:val="1"/>
      <w:numFmt w:val="lowerLetter"/>
      <w:lvlText w:val="%5)"/>
      <w:lvlJc w:val="left"/>
      <w:pPr>
        <w:ind w:left="2100" w:hanging="420"/>
      </w:pPr>
    </w:lvl>
    <w:lvl w:ilvl="5" w:tplc="333845B2" w:tentative="1">
      <w:start w:val="1"/>
      <w:numFmt w:val="lowerRoman"/>
      <w:lvlText w:val="%6."/>
      <w:lvlJc w:val="right"/>
      <w:pPr>
        <w:ind w:left="2520" w:hanging="420"/>
      </w:pPr>
    </w:lvl>
    <w:lvl w:ilvl="6" w:tplc="392224C2" w:tentative="1">
      <w:start w:val="1"/>
      <w:numFmt w:val="decimal"/>
      <w:lvlText w:val="%7."/>
      <w:lvlJc w:val="left"/>
      <w:pPr>
        <w:ind w:left="2940" w:hanging="420"/>
      </w:pPr>
    </w:lvl>
    <w:lvl w:ilvl="7" w:tplc="797030D2" w:tentative="1">
      <w:start w:val="1"/>
      <w:numFmt w:val="lowerLetter"/>
      <w:lvlText w:val="%8)"/>
      <w:lvlJc w:val="left"/>
      <w:pPr>
        <w:ind w:left="3360" w:hanging="420"/>
      </w:pPr>
    </w:lvl>
    <w:lvl w:ilvl="8" w:tplc="5ADAF54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03F7D6E"/>
    <w:multiLevelType w:val="hybridMultilevel"/>
    <w:tmpl w:val="22D6D4AC"/>
    <w:lvl w:ilvl="0" w:tplc="EBDCF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B68BD8" w:tentative="1">
      <w:start w:val="1"/>
      <w:numFmt w:val="lowerLetter"/>
      <w:lvlText w:val="%2)"/>
      <w:lvlJc w:val="left"/>
      <w:pPr>
        <w:ind w:left="840" w:hanging="420"/>
      </w:pPr>
    </w:lvl>
    <w:lvl w:ilvl="2" w:tplc="5A062880" w:tentative="1">
      <w:start w:val="1"/>
      <w:numFmt w:val="lowerRoman"/>
      <w:lvlText w:val="%3."/>
      <w:lvlJc w:val="right"/>
      <w:pPr>
        <w:ind w:left="1260" w:hanging="420"/>
      </w:pPr>
    </w:lvl>
    <w:lvl w:ilvl="3" w:tplc="3424B59C" w:tentative="1">
      <w:start w:val="1"/>
      <w:numFmt w:val="decimal"/>
      <w:lvlText w:val="%4."/>
      <w:lvlJc w:val="left"/>
      <w:pPr>
        <w:ind w:left="1680" w:hanging="420"/>
      </w:pPr>
    </w:lvl>
    <w:lvl w:ilvl="4" w:tplc="D08ACB70" w:tentative="1">
      <w:start w:val="1"/>
      <w:numFmt w:val="lowerLetter"/>
      <w:lvlText w:val="%5)"/>
      <w:lvlJc w:val="left"/>
      <w:pPr>
        <w:ind w:left="2100" w:hanging="420"/>
      </w:pPr>
    </w:lvl>
    <w:lvl w:ilvl="5" w:tplc="1174D25C" w:tentative="1">
      <w:start w:val="1"/>
      <w:numFmt w:val="lowerRoman"/>
      <w:lvlText w:val="%6."/>
      <w:lvlJc w:val="right"/>
      <w:pPr>
        <w:ind w:left="2520" w:hanging="420"/>
      </w:pPr>
    </w:lvl>
    <w:lvl w:ilvl="6" w:tplc="AA18F044" w:tentative="1">
      <w:start w:val="1"/>
      <w:numFmt w:val="decimal"/>
      <w:lvlText w:val="%7."/>
      <w:lvlJc w:val="left"/>
      <w:pPr>
        <w:ind w:left="2940" w:hanging="420"/>
      </w:pPr>
    </w:lvl>
    <w:lvl w:ilvl="7" w:tplc="21DC5160" w:tentative="1">
      <w:start w:val="1"/>
      <w:numFmt w:val="lowerLetter"/>
      <w:lvlText w:val="%8)"/>
      <w:lvlJc w:val="left"/>
      <w:pPr>
        <w:ind w:left="3360" w:hanging="420"/>
      </w:pPr>
    </w:lvl>
    <w:lvl w:ilvl="8" w:tplc="49DE59D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3C368D"/>
    <w:multiLevelType w:val="hybridMultilevel"/>
    <w:tmpl w:val="AA0403DA"/>
    <w:lvl w:ilvl="0" w:tplc="656EAB94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F872D8D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EF564E0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622C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25662B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E6E50F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D50E1EF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496698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63F04A5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wzfdav4tr5sse9099p99v90raaxsa90t00&quot;&gt;My EndNote Library&lt;record-ids&gt;&lt;item&gt;4&lt;/item&gt;&lt;item&gt;6&lt;/item&gt;&lt;item&gt;10&lt;/item&gt;&lt;/record-ids&gt;&lt;/item&gt;&lt;/Libraries&gt;"/>
    <w:docVar w:name="MachineID" w:val="204|207|197|205|203|197|204|205|197|205|205|197|198|199|197|186|190|"/>
    <w:docVar w:name="Username" w:val="Editor"/>
  </w:docVars>
  <w:rsids>
    <w:rsidRoot w:val="00154DC8"/>
    <w:rsid w:val="000040DA"/>
    <w:rsid w:val="00006C97"/>
    <w:rsid w:val="00012666"/>
    <w:rsid w:val="00016D70"/>
    <w:rsid w:val="00020221"/>
    <w:rsid w:val="00020839"/>
    <w:rsid w:val="00020998"/>
    <w:rsid w:val="0002179E"/>
    <w:rsid w:val="00022213"/>
    <w:rsid w:val="00040876"/>
    <w:rsid w:val="00041DBA"/>
    <w:rsid w:val="00043E76"/>
    <w:rsid w:val="00054B88"/>
    <w:rsid w:val="00055CE5"/>
    <w:rsid w:val="00062844"/>
    <w:rsid w:val="0008171B"/>
    <w:rsid w:val="000879EE"/>
    <w:rsid w:val="00090122"/>
    <w:rsid w:val="0009280E"/>
    <w:rsid w:val="000A7EC9"/>
    <w:rsid w:val="000A7F3C"/>
    <w:rsid w:val="000B2680"/>
    <w:rsid w:val="000B3B9E"/>
    <w:rsid w:val="000B5D2F"/>
    <w:rsid w:val="000C0F62"/>
    <w:rsid w:val="000C1024"/>
    <w:rsid w:val="000C3223"/>
    <w:rsid w:val="000C7A0C"/>
    <w:rsid w:val="000D76F3"/>
    <w:rsid w:val="000E07D9"/>
    <w:rsid w:val="000E166D"/>
    <w:rsid w:val="000E3FC8"/>
    <w:rsid w:val="000F1382"/>
    <w:rsid w:val="000F71D4"/>
    <w:rsid w:val="000F7F25"/>
    <w:rsid w:val="00105629"/>
    <w:rsid w:val="001104BE"/>
    <w:rsid w:val="00111B70"/>
    <w:rsid w:val="0011208D"/>
    <w:rsid w:val="001201B7"/>
    <w:rsid w:val="0012300F"/>
    <w:rsid w:val="001235C8"/>
    <w:rsid w:val="0012378F"/>
    <w:rsid w:val="001240A0"/>
    <w:rsid w:val="001262E0"/>
    <w:rsid w:val="00126654"/>
    <w:rsid w:val="00126E18"/>
    <w:rsid w:val="0013343F"/>
    <w:rsid w:val="001348E6"/>
    <w:rsid w:val="00134CD8"/>
    <w:rsid w:val="001441D2"/>
    <w:rsid w:val="00151B83"/>
    <w:rsid w:val="00151F9A"/>
    <w:rsid w:val="00154D55"/>
    <w:rsid w:val="00154DC8"/>
    <w:rsid w:val="00155E69"/>
    <w:rsid w:val="00157E24"/>
    <w:rsid w:val="001640E2"/>
    <w:rsid w:val="001641B7"/>
    <w:rsid w:val="00166100"/>
    <w:rsid w:val="00166165"/>
    <w:rsid w:val="0017271C"/>
    <w:rsid w:val="00172EAA"/>
    <w:rsid w:val="00173A37"/>
    <w:rsid w:val="00176644"/>
    <w:rsid w:val="00181714"/>
    <w:rsid w:val="00184574"/>
    <w:rsid w:val="00184FC8"/>
    <w:rsid w:val="00185F60"/>
    <w:rsid w:val="0018778B"/>
    <w:rsid w:val="00190EB4"/>
    <w:rsid w:val="00194BD2"/>
    <w:rsid w:val="0019571A"/>
    <w:rsid w:val="00197E2C"/>
    <w:rsid w:val="001A430A"/>
    <w:rsid w:val="001A5147"/>
    <w:rsid w:val="001B0512"/>
    <w:rsid w:val="001B2392"/>
    <w:rsid w:val="001B32D0"/>
    <w:rsid w:val="001C3455"/>
    <w:rsid w:val="001D584C"/>
    <w:rsid w:val="001D5A33"/>
    <w:rsid w:val="001E4EBD"/>
    <w:rsid w:val="001E5CC3"/>
    <w:rsid w:val="001F02C0"/>
    <w:rsid w:val="001F06E6"/>
    <w:rsid w:val="001F428E"/>
    <w:rsid w:val="002027FA"/>
    <w:rsid w:val="0020332B"/>
    <w:rsid w:val="002077F9"/>
    <w:rsid w:val="0021004D"/>
    <w:rsid w:val="00213F08"/>
    <w:rsid w:val="0021426C"/>
    <w:rsid w:val="0021753F"/>
    <w:rsid w:val="002202F6"/>
    <w:rsid w:val="00221FD0"/>
    <w:rsid w:val="002316FF"/>
    <w:rsid w:val="00231838"/>
    <w:rsid w:val="00234DF0"/>
    <w:rsid w:val="00240A55"/>
    <w:rsid w:val="00243A15"/>
    <w:rsid w:val="00244C5B"/>
    <w:rsid w:val="002539E2"/>
    <w:rsid w:val="00261D69"/>
    <w:rsid w:val="00263448"/>
    <w:rsid w:val="0026676E"/>
    <w:rsid w:val="00276457"/>
    <w:rsid w:val="00295CE9"/>
    <w:rsid w:val="00296713"/>
    <w:rsid w:val="002A2741"/>
    <w:rsid w:val="002A466B"/>
    <w:rsid w:val="002B11BC"/>
    <w:rsid w:val="002C356B"/>
    <w:rsid w:val="002D4D9C"/>
    <w:rsid w:val="002D5CCB"/>
    <w:rsid w:val="002E0893"/>
    <w:rsid w:val="002E23D4"/>
    <w:rsid w:val="002E2B85"/>
    <w:rsid w:val="002E3483"/>
    <w:rsid w:val="002E70CC"/>
    <w:rsid w:val="002F0832"/>
    <w:rsid w:val="00305737"/>
    <w:rsid w:val="00322C06"/>
    <w:rsid w:val="00324240"/>
    <w:rsid w:val="00325201"/>
    <w:rsid w:val="00332113"/>
    <w:rsid w:val="00334B51"/>
    <w:rsid w:val="00334D8A"/>
    <w:rsid w:val="00336BEB"/>
    <w:rsid w:val="003372AB"/>
    <w:rsid w:val="00337632"/>
    <w:rsid w:val="00337BC4"/>
    <w:rsid w:val="003409B2"/>
    <w:rsid w:val="00342667"/>
    <w:rsid w:val="00346934"/>
    <w:rsid w:val="00354D09"/>
    <w:rsid w:val="00354DBC"/>
    <w:rsid w:val="00355829"/>
    <w:rsid w:val="003601B1"/>
    <w:rsid w:val="00361406"/>
    <w:rsid w:val="00362D11"/>
    <w:rsid w:val="00364FA2"/>
    <w:rsid w:val="00370E74"/>
    <w:rsid w:val="00373620"/>
    <w:rsid w:val="00374AE2"/>
    <w:rsid w:val="00376946"/>
    <w:rsid w:val="003843B6"/>
    <w:rsid w:val="003902A8"/>
    <w:rsid w:val="00390611"/>
    <w:rsid w:val="00396E7C"/>
    <w:rsid w:val="003A6499"/>
    <w:rsid w:val="003A6F64"/>
    <w:rsid w:val="003B0902"/>
    <w:rsid w:val="003B4183"/>
    <w:rsid w:val="003B66A8"/>
    <w:rsid w:val="003B773B"/>
    <w:rsid w:val="003C0156"/>
    <w:rsid w:val="003C1C3C"/>
    <w:rsid w:val="003C2D38"/>
    <w:rsid w:val="003C4C31"/>
    <w:rsid w:val="003C70AD"/>
    <w:rsid w:val="003C770B"/>
    <w:rsid w:val="003D106A"/>
    <w:rsid w:val="003D3459"/>
    <w:rsid w:val="003D7476"/>
    <w:rsid w:val="003E1A5C"/>
    <w:rsid w:val="003E34CF"/>
    <w:rsid w:val="003E4615"/>
    <w:rsid w:val="003E6088"/>
    <w:rsid w:val="003F23B0"/>
    <w:rsid w:val="003F30A7"/>
    <w:rsid w:val="003F320F"/>
    <w:rsid w:val="003F5C52"/>
    <w:rsid w:val="003F5F5C"/>
    <w:rsid w:val="00403487"/>
    <w:rsid w:val="00404B03"/>
    <w:rsid w:val="00406A00"/>
    <w:rsid w:val="00413046"/>
    <w:rsid w:val="00413273"/>
    <w:rsid w:val="00414452"/>
    <w:rsid w:val="004157CC"/>
    <w:rsid w:val="00415949"/>
    <w:rsid w:val="00420775"/>
    <w:rsid w:val="004300CF"/>
    <w:rsid w:val="00430E59"/>
    <w:rsid w:val="00433D66"/>
    <w:rsid w:val="004358F1"/>
    <w:rsid w:val="00435B15"/>
    <w:rsid w:val="00435FF6"/>
    <w:rsid w:val="00436CAD"/>
    <w:rsid w:val="0043719C"/>
    <w:rsid w:val="004410AB"/>
    <w:rsid w:val="00444443"/>
    <w:rsid w:val="004450B2"/>
    <w:rsid w:val="00446726"/>
    <w:rsid w:val="00454451"/>
    <w:rsid w:val="00454D6A"/>
    <w:rsid w:val="00455B53"/>
    <w:rsid w:val="00456EAE"/>
    <w:rsid w:val="0046375F"/>
    <w:rsid w:val="00466209"/>
    <w:rsid w:val="00466B78"/>
    <w:rsid w:val="00470CC7"/>
    <w:rsid w:val="00480572"/>
    <w:rsid w:val="00484937"/>
    <w:rsid w:val="00490370"/>
    <w:rsid w:val="00495271"/>
    <w:rsid w:val="004A1F3C"/>
    <w:rsid w:val="004A53BB"/>
    <w:rsid w:val="004A5E0F"/>
    <w:rsid w:val="004A5FFC"/>
    <w:rsid w:val="004B3197"/>
    <w:rsid w:val="004B33B3"/>
    <w:rsid w:val="004B35CF"/>
    <w:rsid w:val="004B5A79"/>
    <w:rsid w:val="004C4E36"/>
    <w:rsid w:val="004D4F70"/>
    <w:rsid w:val="004E49CC"/>
    <w:rsid w:val="004E7D1F"/>
    <w:rsid w:val="004F11A5"/>
    <w:rsid w:val="004F6123"/>
    <w:rsid w:val="004F761D"/>
    <w:rsid w:val="0050235C"/>
    <w:rsid w:val="00504B72"/>
    <w:rsid w:val="0050641B"/>
    <w:rsid w:val="00507A0A"/>
    <w:rsid w:val="00512AEC"/>
    <w:rsid w:val="0052365F"/>
    <w:rsid w:val="00523741"/>
    <w:rsid w:val="00525F22"/>
    <w:rsid w:val="00526F5F"/>
    <w:rsid w:val="005300E1"/>
    <w:rsid w:val="00532032"/>
    <w:rsid w:val="005350A4"/>
    <w:rsid w:val="005353A7"/>
    <w:rsid w:val="005363EE"/>
    <w:rsid w:val="0053738D"/>
    <w:rsid w:val="00541C49"/>
    <w:rsid w:val="00544063"/>
    <w:rsid w:val="005449BE"/>
    <w:rsid w:val="00547D67"/>
    <w:rsid w:val="005501E0"/>
    <w:rsid w:val="00551FE5"/>
    <w:rsid w:val="0055326E"/>
    <w:rsid w:val="00560F48"/>
    <w:rsid w:val="005655E3"/>
    <w:rsid w:val="005674D6"/>
    <w:rsid w:val="0057003A"/>
    <w:rsid w:val="005715A1"/>
    <w:rsid w:val="0057454A"/>
    <w:rsid w:val="00574B85"/>
    <w:rsid w:val="00580637"/>
    <w:rsid w:val="0058105E"/>
    <w:rsid w:val="005817C3"/>
    <w:rsid w:val="00582BBF"/>
    <w:rsid w:val="005843E9"/>
    <w:rsid w:val="00587C9D"/>
    <w:rsid w:val="0059486C"/>
    <w:rsid w:val="00594933"/>
    <w:rsid w:val="005A0C54"/>
    <w:rsid w:val="005A1DD6"/>
    <w:rsid w:val="005A40BA"/>
    <w:rsid w:val="005A5725"/>
    <w:rsid w:val="005B1956"/>
    <w:rsid w:val="005B1A84"/>
    <w:rsid w:val="005B317F"/>
    <w:rsid w:val="005B467A"/>
    <w:rsid w:val="005B4D03"/>
    <w:rsid w:val="005B5469"/>
    <w:rsid w:val="005C087C"/>
    <w:rsid w:val="005C0DCA"/>
    <w:rsid w:val="005C164B"/>
    <w:rsid w:val="005C1A9E"/>
    <w:rsid w:val="005C3228"/>
    <w:rsid w:val="005C4421"/>
    <w:rsid w:val="005D0360"/>
    <w:rsid w:val="005D0424"/>
    <w:rsid w:val="005D3030"/>
    <w:rsid w:val="005D36D3"/>
    <w:rsid w:val="005E0AF4"/>
    <w:rsid w:val="005E0FC4"/>
    <w:rsid w:val="005E3CCC"/>
    <w:rsid w:val="005E6622"/>
    <w:rsid w:val="00601156"/>
    <w:rsid w:val="0060516A"/>
    <w:rsid w:val="00615212"/>
    <w:rsid w:val="00616869"/>
    <w:rsid w:val="00620C67"/>
    <w:rsid w:val="00620E25"/>
    <w:rsid w:val="006221E1"/>
    <w:rsid w:val="00624CBD"/>
    <w:rsid w:val="00637531"/>
    <w:rsid w:val="00650687"/>
    <w:rsid w:val="00651DAF"/>
    <w:rsid w:val="00653534"/>
    <w:rsid w:val="00653F59"/>
    <w:rsid w:val="0065789A"/>
    <w:rsid w:val="00666044"/>
    <w:rsid w:val="00671DC4"/>
    <w:rsid w:val="00680FBA"/>
    <w:rsid w:val="00684393"/>
    <w:rsid w:val="00685B85"/>
    <w:rsid w:val="00690819"/>
    <w:rsid w:val="006A0785"/>
    <w:rsid w:val="006A0E73"/>
    <w:rsid w:val="006A493D"/>
    <w:rsid w:val="006B0E84"/>
    <w:rsid w:val="006B4CB3"/>
    <w:rsid w:val="006B558F"/>
    <w:rsid w:val="006C0F20"/>
    <w:rsid w:val="006C1541"/>
    <w:rsid w:val="006C44DD"/>
    <w:rsid w:val="006D0FD7"/>
    <w:rsid w:val="006D2F51"/>
    <w:rsid w:val="006D696F"/>
    <w:rsid w:val="006E30FA"/>
    <w:rsid w:val="006E3354"/>
    <w:rsid w:val="006E35F4"/>
    <w:rsid w:val="006E4D49"/>
    <w:rsid w:val="006F098E"/>
    <w:rsid w:val="006F141C"/>
    <w:rsid w:val="006F6C27"/>
    <w:rsid w:val="006F7F46"/>
    <w:rsid w:val="00703827"/>
    <w:rsid w:val="0070477C"/>
    <w:rsid w:val="007162E5"/>
    <w:rsid w:val="0072038F"/>
    <w:rsid w:val="00722E90"/>
    <w:rsid w:val="0072576F"/>
    <w:rsid w:val="007302D8"/>
    <w:rsid w:val="0073042B"/>
    <w:rsid w:val="00733E3A"/>
    <w:rsid w:val="00734138"/>
    <w:rsid w:val="0073541B"/>
    <w:rsid w:val="0073547D"/>
    <w:rsid w:val="00737454"/>
    <w:rsid w:val="007412DB"/>
    <w:rsid w:val="00742070"/>
    <w:rsid w:val="0074462F"/>
    <w:rsid w:val="00747649"/>
    <w:rsid w:val="007517A5"/>
    <w:rsid w:val="007520FD"/>
    <w:rsid w:val="00752940"/>
    <w:rsid w:val="00757C3A"/>
    <w:rsid w:val="0076042F"/>
    <w:rsid w:val="007674D6"/>
    <w:rsid w:val="0077207D"/>
    <w:rsid w:val="00775AB2"/>
    <w:rsid w:val="007777AC"/>
    <w:rsid w:val="0078212F"/>
    <w:rsid w:val="007944C1"/>
    <w:rsid w:val="00797B3F"/>
    <w:rsid w:val="007B0B1D"/>
    <w:rsid w:val="007B26D8"/>
    <w:rsid w:val="007B2F14"/>
    <w:rsid w:val="007B4343"/>
    <w:rsid w:val="007C6F6F"/>
    <w:rsid w:val="007D0262"/>
    <w:rsid w:val="007D076F"/>
    <w:rsid w:val="007D0A40"/>
    <w:rsid w:val="007D18D3"/>
    <w:rsid w:val="007D442A"/>
    <w:rsid w:val="007D514A"/>
    <w:rsid w:val="007D62C0"/>
    <w:rsid w:val="007E0E03"/>
    <w:rsid w:val="007E7B60"/>
    <w:rsid w:val="007E7DC7"/>
    <w:rsid w:val="007F2813"/>
    <w:rsid w:val="007F2DA5"/>
    <w:rsid w:val="007F3A32"/>
    <w:rsid w:val="007F3D4A"/>
    <w:rsid w:val="00803BBB"/>
    <w:rsid w:val="00806F21"/>
    <w:rsid w:val="00807463"/>
    <w:rsid w:val="00810100"/>
    <w:rsid w:val="00811BE8"/>
    <w:rsid w:val="00812A01"/>
    <w:rsid w:val="008163FC"/>
    <w:rsid w:val="00816705"/>
    <w:rsid w:val="008209E3"/>
    <w:rsid w:val="00831CB5"/>
    <w:rsid w:val="008445A7"/>
    <w:rsid w:val="00847AE2"/>
    <w:rsid w:val="008510D6"/>
    <w:rsid w:val="00851D28"/>
    <w:rsid w:val="0085282C"/>
    <w:rsid w:val="00852CB1"/>
    <w:rsid w:val="00854379"/>
    <w:rsid w:val="00860979"/>
    <w:rsid w:val="00860B8E"/>
    <w:rsid w:val="00860F1F"/>
    <w:rsid w:val="00870992"/>
    <w:rsid w:val="00870D61"/>
    <w:rsid w:val="00872265"/>
    <w:rsid w:val="00873448"/>
    <w:rsid w:val="0088038B"/>
    <w:rsid w:val="0088086B"/>
    <w:rsid w:val="0088117A"/>
    <w:rsid w:val="00886CDC"/>
    <w:rsid w:val="00897DC4"/>
    <w:rsid w:val="008A4F10"/>
    <w:rsid w:val="008A62A7"/>
    <w:rsid w:val="008B2A56"/>
    <w:rsid w:val="008B3730"/>
    <w:rsid w:val="008B4A45"/>
    <w:rsid w:val="008B6C3D"/>
    <w:rsid w:val="008C1BFC"/>
    <w:rsid w:val="008C4997"/>
    <w:rsid w:val="008F0B40"/>
    <w:rsid w:val="008F1D56"/>
    <w:rsid w:val="008F7BD5"/>
    <w:rsid w:val="008F7C1B"/>
    <w:rsid w:val="00913B9A"/>
    <w:rsid w:val="00917E2C"/>
    <w:rsid w:val="00921C0F"/>
    <w:rsid w:val="00924A84"/>
    <w:rsid w:val="00947499"/>
    <w:rsid w:val="0095411B"/>
    <w:rsid w:val="00954EA6"/>
    <w:rsid w:val="009553F2"/>
    <w:rsid w:val="00956023"/>
    <w:rsid w:val="009607F7"/>
    <w:rsid w:val="00964315"/>
    <w:rsid w:val="009647A4"/>
    <w:rsid w:val="00966A52"/>
    <w:rsid w:val="0096703E"/>
    <w:rsid w:val="009717C2"/>
    <w:rsid w:val="00974E62"/>
    <w:rsid w:val="00974F36"/>
    <w:rsid w:val="009775C5"/>
    <w:rsid w:val="0098127F"/>
    <w:rsid w:val="00987001"/>
    <w:rsid w:val="009926ED"/>
    <w:rsid w:val="00995661"/>
    <w:rsid w:val="0099638F"/>
    <w:rsid w:val="00997373"/>
    <w:rsid w:val="009B1CA8"/>
    <w:rsid w:val="009B329C"/>
    <w:rsid w:val="009B3509"/>
    <w:rsid w:val="009B3BC4"/>
    <w:rsid w:val="009B4A59"/>
    <w:rsid w:val="009B7A87"/>
    <w:rsid w:val="009C0165"/>
    <w:rsid w:val="009C165A"/>
    <w:rsid w:val="009C2132"/>
    <w:rsid w:val="009C354F"/>
    <w:rsid w:val="009C4B28"/>
    <w:rsid w:val="009D603A"/>
    <w:rsid w:val="009E3952"/>
    <w:rsid w:val="009E4200"/>
    <w:rsid w:val="009E4EC2"/>
    <w:rsid w:val="009F0C1C"/>
    <w:rsid w:val="009F70F6"/>
    <w:rsid w:val="009F71D3"/>
    <w:rsid w:val="00A0264D"/>
    <w:rsid w:val="00A0407A"/>
    <w:rsid w:val="00A04C19"/>
    <w:rsid w:val="00A11DD3"/>
    <w:rsid w:val="00A12105"/>
    <w:rsid w:val="00A14795"/>
    <w:rsid w:val="00A15FAB"/>
    <w:rsid w:val="00A20B05"/>
    <w:rsid w:val="00A34989"/>
    <w:rsid w:val="00A35C3F"/>
    <w:rsid w:val="00A41791"/>
    <w:rsid w:val="00A46E6D"/>
    <w:rsid w:val="00A47A88"/>
    <w:rsid w:val="00A50D09"/>
    <w:rsid w:val="00A53F28"/>
    <w:rsid w:val="00A55304"/>
    <w:rsid w:val="00A56170"/>
    <w:rsid w:val="00A60233"/>
    <w:rsid w:val="00A60EB5"/>
    <w:rsid w:val="00A61C05"/>
    <w:rsid w:val="00A7377D"/>
    <w:rsid w:val="00A75B19"/>
    <w:rsid w:val="00A766BB"/>
    <w:rsid w:val="00A922E9"/>
    <w:rsid w:val="00A95287"/>
    <w:rsid w:val="00A95CA0"/>
    <w:rsid w:val="00A96C34"/>
    <w:rsid w:val="00AA055B"/>
    <w:rsid w:val="00AA0598"/>
    <w:rsid w:val="00AA063C"/>
    <w:rsid w:val="00AA22C9"/>
    <w:rsid w:val="00AB055F"/>
    <w:rsid w:val="00AB2011"/>
    <w:rsid w:val="00AB475B"/>
    <w:rsid w:val="00AC0CCC"/>
    <w:rsid w:val="00AC1D3B"/>
    <w:rsid w:val="00AC28A4"/>
    <w:rsid w:val="00AC57CB"/>
    <w:rsid w:val="00AD1ECB"/>
    <w:rsid w:val="00AD29CC"/>
    <w:rsid w:val="00AD4EE3"/>
    <w:rsid w:val="00AE1FEE"/>
    <w:rsid w:val="00AE59F0"/>
    <w:rsid w:val="00AE603E"/>
    <w:rsid w:val="00AF5079"/>
    <w:rsid w:val="00B00FAE"/>
    <w:rsid w:val="00B052C2"/>
    <w:rsid w:val="00B0711A"/>
    <w:rsid w:val="00B14452"/>
    <w:rsid w:val="00B21F40"/>
    <w:rsid w:val="00B22F4F"/>
    <w:rsid w:val="00B243D6"/>
    <w:rsid w:val="00B26FD3"/>
    <w:rsid w:val="00B27522"/>
    <w:rsid w:val="00B351A0"/>
    <w:rsid w:val="00B35510"/>
    <w:rsid w:val="00B4307B"/>
    <w:rsid w:val="00B4466B"/>
    <w:rsid w:val="00B44D82"/>
    <w:rsid w:val="00B451EA"/>
    <w:rsid w:val="00B46C5F"/>
    <w:rsid w:val="00B620BE"/>
    <w:rsid w:val="00B621FA"/>
    <w:rsid w:val="00B753D3"/>
    <w:rsid w:val="00B836E0"/>
    <w:rsid w:val="00B86676"/>
    <w:rsid w:val="00B8723A"/>
    <w:rsid w:val="00B949FF"/>
    <w:rsid w:val="00B94B47"/>
    <w:rsid w:val="00BA2A42"/>
    <w:rsid w:val="00BA6416"/>
    <w:rsid w:val="00BB7E26"/>
    <w:rsid w:val="00BC12AE"/>
    <w:rsid w:val="00BC3405"/>
    <w:rsid w:val="00BC6BFB"/>
    <w:rsid w:val="00BD025D"/>
    <w:rsid w:val="00BD65D2"/>
    <w:rsid w:val="00BE59E5"/>
    <w:rsid w:val="00BF3BE7"/>
    <w:rsid w:val="00BF4B1B"/>
    <w:rsid w:val="00BF5AC1"/>
    <w:rsid w:val="00C13C9D"/>
    <w:rsid w:val="00C16A0E"/>
    <w:rsid w:val="00C22585"/>
    <w:rsid w:val="00C270C1"/>
    <w:rsid w:val="00C30FED"/>
    <w:rsid w:val="00C3742F"/>
    <w:rsid w:val="00C507C8"/>
    <w:rsid w:val="00C508A7"/>
    <w:rsid w:val="00C62F91"/>
    <w:rsid w:val="00C631C6"/>
    <w:rsid w:val="00C63F99"/>
    <w:rsid w:val="00C6457D"/>
    <w:rsid w:val="00C66B2B"/>
    <w:rsid w:val="00C67487"/>
    <w:rsid w:val="00C70FED"/>
    <w:rsid w:val="00C712E7"/>
    <w:rsid w:val="00C74796"/>
    <w:rsid w:val="00C7598E"/>
    <w:rsid w:val="00C76525"/>
    <w:rsid w:val="00C80821"/>
    <w:rsid w:val="00C859B7"/>
    <w:rsid w:val="00C8696A"/>
    <w:rsid w:val="00C90808"/>
    <w:rsid w:val="00C90DE6"/>
    <w:rsid w:val="00C91E1A"/>
    <w:rsid w:val="00C94AA7"/>
    <w:rsid w:val="00CA2690"/>
    <w:rsid w:val="00CA54CC"/>
    <w:rsid w:val="00CB0388"/>
    <w:rsid w:val="00CB1D71"/>
    <w:rsid w:val="00CB32D5"/>
    <w:rsid w:val="00CB3583"/>
    <w:rsid w:val="00CC164B"/>
    <w:rsid w:val="00CC40BF"/>
    <w:rsid w:val="00CC4E80"/>
    <w:rsid w:val="00CD3448"/>
    <w:rsid w:val="00CD3E3F"/>
    <w:rsid w:val="00CF0E24"/>
    <w:rsid w:val="00CF71D2"/>
    <w:rsid w:val="00D01870"/>
    <w:rsid w:val="00D057AB"/>
    <w:rsid w:val="00D07AC0"/>
    <w:rsid w:val="00D07B08"/>
    <w:rsid w:val="00D114F5"/>
    <w:rsid w:val="00D116AE"/>
    <w:rsid w:val="00D1475C"/>
    <w:rsid w:val="00D24C61"/>
    <w:rsid w:val="00D26183"/>
    <w:rsid w:val="00D26501"/>
    <w:rsid w:val="00D31D94"/>
    <w:rsid w:val="00D323E9"/>
    <w:rsid w:val="00D35914"/>
    <w:rsid w:val="00D378D6"/>
    <w:rsid w:val="00D400E1"/>
    <w:rsid w:val="00D401CB"/>
    <w:rsid w:val="00D4208D"/>
    <w:rsid w:val="00D45FF9"/>
    <w:rsid w:val="00D468F6"/>
    <w:rsid w:val="00D5002D"/>
    <w:rsid w:val="00D50C7F"/>
    <w:rsid w:val="00D52D69"/>
    <w:rsid w:val="00D54136"/>
    <w:rsid w:val="00D57AB8"/>
    <w:rsid w:val="00D6365C"/>
    <w:rsid w:val="00D6540D"/>
    <w:rsid w:val="00D66C0F"/>
    <w:rsid w:val="00D73565"/>
    <w:rsid w:val="00D746DB"/>
    <w:rsid w:val="00D85692"/>
    <w:rsid w:val="00D95F63"/>
    <w:rsid w:val="00D9777E"/>
    <w:rsid w:val="00DA3217"/>
    <w:rsid w:val="00DA63A1"/>
    <w:rsid w:val="00DB06DF"/>
    <w:rsid w:val="00DB0D33"/>
    <w:rsid w:val="00DB3AEA"/>
    <w:rsid w:val="00DB731E"/>
    <w:rsid w:val="00DC1833"/>
    <w:rsid w:val="00DC6D45"/>
    <w:rsid w:val="00DC7733"/>
    <w:rsid w:val="00DD45F7"/>
    <w:rsid w:val="00DD54CC"/>
    <w:rsid w:val="00DE33F8"/>
    <w:rsid w:val="00DE67AA"/>
    <w:rsid w:val="00DE7117"/>
    <w:rsid w:val="00DF11A1"/>
    <w:rsid w:val="00DF283D"/>
    <w:rsid w:val="00E01A3C"/>
    <w:rsid w:val="00E01E5A"/>
    <w:rsid w:val="00E06600"/>
    <w:rsid w:val="00E07AA2"/>
    <w:rsid w:val="00E10673"/>
    <w:rsid w:val="00E13451"/>
    <w:rsid w:val="00E166BF"/>
    <w:rsid w:val="00E16A43"/>
    <w:rsid w:val="00E20B23"/>
    <w:rsid w:val="00E22FDF"/>
    <w:rsid w:val="00E23301"/>
    <w:rsid w:val="00E27E1F"/>
    <w:rsid w:val="00E316AF"/>
    <w:rsid w:val="00E34909"/>
    <w:rsid w:val="00E35AC6"/>
    <w:rsid w:val="00E428E5"/>
    <w:rsid w:val="00E45465"/>
    <w:rsid w:val="00E46527"/>
    <w:rsid w:val="00E50080"/>
    <w:rsid w:val="00E5659D"/>
    <w:rsid w:val="00E656B6"/>
    <w:rsid w:val="00E66B6A"/>
    <w:rsid w:val="00E67BA1"/>
    <w:rsid w:val="00E73BB3"/>
    <w:rsid w:val="00E742B7"/>
    <w:rsid w:val="00E8079A"/>
    <w:rsid w:val="00E80C09"/>
    <w:rsid w:val="00E829C4"/>
    <w:rsid w:val="00E84643"/>
    <w:rsid w:val="00E910A1"/>
    <w:rsid w:val="00E95262"/>
    <w:rsid w:val="00E970BD"/>
    <w:rsid w:val="00EA2B4F"/>
    <w:rsid w:val="00EA7609"/>
    <w:rsid w:val="00EB4033"/>
    <w:rsid w:val="00EB4A50"/>
    <w:rsid w:val="00EB50F5"/>
    <w:rsid w:val="00EB51D6"/>
    <w:rsid w:val="00EB6776"/>
    <w:rsid w:val="00EB7280"/>
    <w:rsid w:val="00EC57E7"/>
    <w:rsid w:val="00EE013E"/>
    <w:rsid w:val="00EE7558"/>
    <w:rsid w:val="00EF3CFD"/>
    <w:rsid w:val="00EF3F52"/>
    <w:rsid w:val="00EF609A"/>
    <w:rsid w:val="00F0274C"/>
    <w:rsid w:val="00F04151"/>
    <w:rsid w:val="00F058AB"/>
    <w:rsid w:val="00F06132"/>
    <w:rsid w:val="00F10D34"/>
    <w:rsid w:val="00F11C77"/>
    <w:rsid w:val="00F11D67"/>
    <w:rsid w:val="00F14CAF"/>
    <w:rsid w:val="00F16FDE"/>
    <w:rsid w:val="00F31408"/>
    <w:rsid w:val="00F342EB"/>
    <w:rsid w:val="00F34B84"/>
    <w:rsid w:val="00F3565D"/>
    <w:rsid w:val="00F36888"/>
    <w:rsid w:val="00F37BEF"/>
    <w:rsid w:val="00F44606"/>
    <w:rsid w:val="00F47BD3"/>
    <w:rsid w:val="00F52CB3"/>
    <w:rsid w:val="00F60113"/>
    <w:rsid w:val="00F6078F"/>
    <w:rsid w:val="00F629E0"/>
    <w:rsid w:val="00F640C6"/>
    <w:rsid w:val="00F67B45"/>
    <w:rsid w:val="00F67BFD"/>
    <w:rsid w:val="00F85D40"/>
    <w:rsid w:val="00F90C55"/>
    <w:rsid w:val="00F90FC2"/>
    <w:rsid w:val="00F944FF"/>
    <w:rsid w:val="00F94898"/>
    <w:rsid w:val="00F96C6C"/>
    <w:rsid w:val="00F97CBE"/>
    <w:rsid w:val="00FA05BD"/>
    <w:rsid w:val="00FA3D66"/>
    <w:rsid w:val="00FA6150"/>
    <w:rsid w:val="00FB0CDB"/>
    <w:rsid w:val="00FB1BF4"/>
    <w:rsid w:val="00FB4B57"/>
    <w:rsid w:val="00FB6AE3"/>
    <w:rsid w:val="00FC4E1A"/>
    <w:rsid w:val="00FC729B"/>
    <w:rsid w:val="00FD015C"/>
    <w:rsid w:val="00FD4686"/>
    <w:rsid w:val="00FD5551"/>
    <w:rsid w:val="00FD6B26"/>
    <w:rsid w:val="00FE2DC3"/>
    <w:rsid w:val="00FE5DBF"/>
    <w:rsid w:val="00FE7658"/>
    <w:rsid w:val="00FF0398"/>
    <w:rsid w:val="00FF4773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06F21"/>
  <w15:docId w15:val="{2E92FA79-2910-41BE-823D-0D4A360B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8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3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8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8AB"/>
    <w:rPr>
      <w:sz w:val="18"/>
      <w:szCs w:val="18"/>
    </w:rPr>
  </w:style>
  <w:style w:type="character" w:customStyle="1" w:styleId="highlight">
    <w:name w:val="highlight"/>
    <w:basedOn w:val="a0"/>
    <w:rsid w:val="00F058AB"/>
  </w:style>
  <w:style w:type="table" w:styleId="a7">
    <w:name w:val="Table Grid"/>
    <w:basedOn w:val="a1"/>
    <w:uiPriority w:val="39"/>
    <w:rsid w:val="00F0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link w:val="a9"/>
    <w:uiPriority w:val="99"/>
    <w:unhideWhenUsed/>
    <w:rsid w:val="00F058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9">
    <w:name w:val="普通(网站) 字符"/>
    <w:basedOn w:val="a0"/>
    <w:link w:val="a8"/>
    <w:uiPriority w:val="99"/>
    <w:rsid w:val="00F058AB"/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058AB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88038B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88038B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88038B"/>
    <w:pPr>
      <w:jc w:val="left"/>
    </w:pPr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88038B"/>
    <w:rPr>
      <w:rFonts w:ascii="等线" w:eastAsia="等线" w:hAnsi="等线"/>
      <w:noProof/>
      <w:sz w:val="20"/>
    </w:rPr>
  </w:style>
  <w:style w:type="character" w:styleId="ab">
    <w:name w:val="annotation reference"/>
    <w:basedOn w:val="a0"/>
    <w:uiPriority w:val="99"/>
    <w:semiHidden/>
    <w:unhideWhenUsed/>
    <w:rsid w:val="009C354F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c">
    <w:name w:val="annotation text"/>
    <w:basedOn w:val="a"/>
    <w:link w:val="ad"/>
    <w:uiPriority w:val="99"/>
    <w:semiHidden/>
    <w:unhideWhenUsed/>
    <w:rsid w:val="009C354F"/>
    <w:pPr>
      <w:jc w:val="left"/>
    </w:pPr>
    <w:rPr>
      <w:rFonts w:ascii="Tahoma" w:hAnsi="Tahoma" w:cs="Tahoma"/>
      <w:sz w:val="16"/>
    </w:rPr>
  </w:style>
  <w:style w:type="character" w:customStyle="1" w:styleId="ad">
    <w:name w:val="批注文字 字符"/>
    <w:basedOn w:val="a0"/>
    <w:link w:val="ac"/>
    <w:uiPriority w:val="99"/>
    <w:semiHidden/>
    <w:rsid w:val="009C354F"/>
    <w:rPr>
      <w:rFonts w:ascii="Tahoma" w:hAnsi="Tahoma" w:cs="Tahoma"/>
      <w:sz w:val="1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354F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9C354F"/>
    <w:rPr>
      <w:rFonts w:ascii="Tahoma" w:hAnsi="Tahoma" w:cs="Tahoma"/>
      <w:b/>
      <w:bCs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9C354F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9C354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5437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\Desktop\my%20study\&#33043;&#27602;&#30151;&#27969;&#34892;&#30149;&#23398;&#32479;&#35745;&#20998;&#26512;\0522&#25968;&#25454;\&#26609;&#29366;&#22270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Sheet5!$A$2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Sheet5!$B$1:$D$1</c:f>
              <c:strCache>
                <c:ptCount val="3"/>
                <c:pt idx="0">
                  <c:v>Non sepsis</c:v>
                </c:pt>
                <c:pt idx="1">
                  <c:v>Sepsis without shock</c:v>
                </c:pt>
                <c:pt idx="2">
                  <c:v>Septic shock</c:v>
                </c:pt>
              </c:strCache>
            </c:strRef>
          </c:cat>
          <c:val>
            <c:numRef>
              <c:f>Sheet5!$B$2:$D$2</c:f>
              <c:numCache>
                <c:formatCode>0.0_ </c:formatCode>
                <c:ptCount val="3"/>
                <c:pt idx="0">
                  <c:v>7.3</c:v>
                </c:pt>
                <c:pt idx="1">
                  <c:v>9.9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E-43C1-91D3-44E8CA277F4A}"/>
            </c:ext>
          </c:extLst>
        </c:ser>
        <c:ser>
          <c:idx val="1"/>
          <c:order val="1"/>
          <c:tx>
            <c:strRef>
              <c:f>Sheet5!$A$3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Sheet5!$B$1:$D$1</c:f>
              <c:strCache>
                <c:ptCount val="3"/>
                <c:pt idx="0">
                  <c:v>Non sepsis</c:v>
                </c:pt>
                <c:pt idx="1">
                  <c:v>Sepsis without shock</c:v>
                </c:pt>
                <c:pt idx="2">
                  <c:v>Septic shock</c:v>
                </c:pt>
              </c:strCache>
            </c:strRef>
          </c:cat>
          <c:val>
            <c:numRef>
              <c:f>Sheet5!$B$3:$D$3</c:f>
              <c:numCache>
                <c:formatCode>0.0_ </c:formatCode>
                <c:ptCount val="3"/>
                <c:pt idx="0">
                  <c:v>7</c:v>
                </c:pt>
                <c:pt idx="1">
                  <c:v>10.6</c:v>
                </c:pt>
                <c:pt idx="2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4E-43C1-91D3-44E8CA277F4A}"/>
            </c:ext>
          </c:extLst>
        </c:ser>
        <c:ser>
          <c:idx val="2"/>
          <c:order val="2"/>
          <c:tx>
            <c:strRef>
              <c:f>Sheet5!$A$4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Sheet5!$B$1:$D$1</c:f>
              <c:strCache>
                <c:ptCount val="3"/>
                <c:pt idx="0">
                  <c:v>Non sepsis</c:v>
                </c:pt>
                <c:pt idx="1">
                  <c:v>Sepsis without shock</c:v>
                </c:pt>
                <c:pt idx="2">
                  <c:v>Septic shock</c:v>
                </c:pt>
              </c:strCache>
            </c:strRef>
          </c:cat>
          <c:val>
            <c:numRef>
              <c:f>Sheet5!$B$4:$D$4</c:f>
              <c:numCache>
                <c:formatCode>0.0_ </c:formatCode>
                <c:ptCount val="3"/>
                <c:pt idx="0">
                  <c:v>18.3</c:v>
                </c:pt>
                <c:pt idx="1">
                  <c:v>20.8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4E-43C1-91D3-44E8CA277F4A}"/>
            </c:ext>
          </c:extLst>
        </c:ser>
        <c:ser>
          <c:idx val="3"/>
          <c:order val="3"/>
          <c:tx>
            <c:strRef>
              <c:f>Sheet5!$A$5</c:f>
              <c:strCache>
                <c:ptCount val="1"/>
                <c:pt idx="0">
                  <c:v>≥3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Sheet5!$B$1:$D$1</c:f>
              <c:strCache>
                <c:ptCount val="3"/>
                <c:pt idx="0">
                  <c:v>Non sepsis</c:v>
                </c:pt>
                <c:pt idx="1">
                  <c:v>Sepsis without shock</c:v>
                </c:pt>
                <c:pt idx="2">
                  <c:v>Septic shock</c:v>
                </c:pt>
              </c:strCache>
            </c:strRef>
          </c:cat>
          <c:val>
            <c:numRef>
              <c:f>Sheet5!$B$5:$D$5</c:f>
              <c:numCache>
                <c:formatCode>0.0_ </c:formatCode>
                <c:ptCount val="3"/>
                <c:pt idx="0">
                  <c:v>23.4</c:v>
                </c:pt>
                <c:pt idx="1">
                  <c:v>41.7</c:v>
                </c:pt>
                <c:pt idx="2">
                  <c:v>63.5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04E-43C1-91D3-44E8CA277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2270200"/>
        <c:axId val="592281400"/>
      </c:barChart>
      <c:catAx>
        <c:axId val="5922702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noFill/>
          <a:ln w="9525" cap="flat" cmpd="sng" algn="ctr">
            <a:solidFill>
              <a:schemeClr val="bg2">
                <a:lumMod val="9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92281400"/>
        <c:crosses val="autoZero"/>
        <c:auto val="1"/>
        <c:lblAlgn val="ctr"/>
        <c:lblOffset val="100"/>
        <c:noMultiLvlLbl val="0"/>
      </c:catAx>
      <c:valAx>
        <c:axId val="5922814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_ " sourceLinked="1"/>
        <c:majorTickMark val="in"/>
        <c:minorTickMark val="none"/>
        <c:tickLblPos val="nextTo"/>
        <c:spPr>
          <a:noFill/>
          <a:ln>
            <a:solidFill>
              <a:schemeClr val="bg2">
                <a:lumMod val="9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92270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6011198600174983"/>
          <c:y val="0.88020778652668419"/>
          <c:w val="0.2075538057742782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0.21736</cdr:x>
      <cdr:y>0.87384</cdr:y>
    </cdr:from>
    <cdr:to>
      <cdr:x>0.64514</cdr:x>
      <cdr:y>0.96644</cdr:y>
    </cdr:to>
    <cdr:sp macro="" textlink="">
      <cdr:nvSpPr>
        <cdr:cNvPr id="2" name="文本框 1">
          <a:extLst xmlns:a="http://schemas.openxmlformats.org/drawingml/2006/main">
            <a:ext uri="{FF2B5EF4-FFF2-40B4-BE49-F238E27FC236}">
              <a16:creationId xmlns:a16="http://schemas.microsoft.com/office/drawing/2014/main" id="{7788759A-ED31-45D2-AF58-9ADFCD550236}"/>
            </a:ext>
          </a:extLst>
        </cdr:cNvPr>
        <cdr:cNvSpPr txBox="1"/>
      </cdr:nvSpPr>
      <cdr:spPr>
        <a:xfrm xmlns:a="http://schemas.openxmlformats.org/drawingml/2006/main">
          <a:off x="993775" y="2397126"/>
          <a:ext cx="1955800" cy="2539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lvl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CN" sz="900">
              <a:solidFill>
                <a:schemeClr val="tx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rPr>
            <a:t>Number of organ dysfunctions</a:t>
          </a:r>
          <a:endParaRPr lang="zh-CN" altLang="zh-CN" sz="900">
            <a:solidFill>
              <a:schemeClr val="tx1">
                <a:lumMod val="65000"/>
                <a:lumOff val="35000"/>
              </a:schemeClr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endParaRPr lang="zh-CN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0CB7-FD87-4A0C-B196-87FBBD73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 美</dc:creator>
  <cp:lastModifiedBy>小 美</cp:lastModifiedBy>
  <cp:revision>50</cp:revision>
  <dcterms:created xsi:type="dcterms:W3CDTF">2019-08-16T07:25:00Z</dcterms:created>
  <dcterms:modified xsi:type="dcterms:W3CDTF">2020-10-29T02:33:00Z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43690.4305439815</vt:r8>
  </property>
  <property fmtid="{D5CDD505-2E9C-101B-9397-08002B2CF9AE}" pid="4" name="EditTimer">
    <vt:i4>440</vt:i4>
  </property>
</Properties>
</file>