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D3" w:rsidRPr="00D97DBA" w:rsidRDefault="00BA15D3" w:rsidP="00BA15D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S1. </w:t>
      </w:r>
      <w:r w:rsidRPr="00D97DBA">
        <w:rPr>
          <w:rFonts w:ascii="Times New Roman" w:hAnsi="Times New Roman" w:cs="Times New Roman"/>
          <w:sz w:val="24"/>
          <w:szCs w:val="24"/>
        </w:rPr>
        <w:t>P</w:t>
      </w:r>
      <w:r w:rsidRPr="00D97DBA">
        <w:rPr>
          <w:rFonts w:ascii="Times New Roman" w:hAnsi="Times New Roman" w:cs="Times New Roman" w:hint="eastAsia"/>
          <w:sz w:val="24"/>
          <w:szCs w:val="24"/>
        </w:rPr>
        <w:t>rimer</w:t>
      </w:r>
      <w:r w:rsidRPr="00D97DBA">
        <w:rPr>
          <w:rFonts w:ascii="Times New Roman" w:hAnsi="Times New Roman" w:cs="Times New Roman"/>
          <w:sz w:val="24"/>
          <w:szCs w:val="24"/>
        </w:rPr>
        <w:t xml:space="preserve"> </w:t>
      </w:r>
      <w:r w:rsidRPr="00D97DBA">
        <w:rPr>
          <w:rFonts w:ascii="Times New Roman" w:hAnsi="Times New Roman" w:cs="Times New Roman" w:hint="eastAsia"/>
          <w:sz w:val="24"/>
          <w:szCs w:val="24"/>
        </w:rPr>
        <w:t>sequences</w:t>
      </w:r>
      <w:r w:rsidRPr="00D97DBA">
        <w:rPr>
          <w:rFonts w:ascii="Times New Roman" w:hAnsi="Times New Roman" w:cs="Times New Roman"/>
          <w:sz w:val="24"/>
          <w:szCs w:val="24"/>
        </w:rPr>
        <w:t xml:space="preserve"> </w:t>
      </w:r>
      <w:r w:rsidRPr="00D97DBA">
        <w:rPr>
          <w:rFonts w:ascii="Times New Roman" w:hAnsi="Times New Roman" w:cs="Times New Roman" w:hint="eastAsia"/>
          <w:sz w:val="24"/>
          <w:szCs w:val="24"/>
        </w:rPr>
        <w:t>used</w:t>
      </w:r>
      <w:r w:rsidRPr="00D97DBA">
        <w:rPr>
          <w:rFonts w:ascii="Times New Roman" w:hAnsi="Times New Roman" w:cs="Times New Roman"/>
          <w:sz w:val="24"/>
          <w:szCs w:val="24"/>
        </w:rPr>
        <w:t xml:space="preserve"> </w:t>
      </w:r>
      <w:r w:rsidRPr="00D97DBA">
        <w:rPr>
          <w:rFonts w:ascii="Times New Roman" w:hAnsi="Times New Roman" w:cs="Times New Roman" w:hint="eastAsia"/>
          <w:sz w:val="24"/>
          <w:szCs w:val="24"/>
        </w:rPr>
        <w:t>in</w:t>
      </w:r>
      <w:r w:rsidRPr="00D97DBA">
        <w:rPr>
          <w:rFonts w:ascii="Times New Roman" w:hAnsi="Times New Roman" w:cs="Times New Roman"/>
          <w:sz w:val="24"/>
          <w:szCs w:val="24"/>
        </w:rPr>
        <w:t xml:space="preserve"> </w:t>
      </w:r>
      <w:r w:rsidRPr="00D97DBA">
        <w:rPr>
          <w:rFonts w:ascii="Times New Roman" w:hAnsi="Times New Roman" w:cs="Times New Roman" w:hint="eastAsia"/>
          <w:sz w:val="24"/>
          <w:szCs w:val="24"/>
        </w:rPr>
        <w:t>q</w:t>
      </w:r>
      <w:r w:rsidRPr="00D97DBA">
        <w:rPr>
          <w:rFonts w:ascii="Times New Roman" w:hAnsi="Times New Roman" w:cs="Times New Roman"/>
          <w:sz w:val="24"/>
          <w:szCs w:val="24"/>
        </w:rPr>
        <w:t>RT-PCR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600"/>
        <w:gridCol w:w="1084"/>
        <w:gridCol w:w="4202"/>
      </w:tblGrid>
      <w:tr w:rsidR="00BA15D3" w:rsidRPr="002E645C" w:rsidTr="00493A68">
        <w:trPr>
          <w:trHeight w:val="276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2E645C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2E645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2E645C" w:rsidRDefault="00BA15D3" w:rsidP="00493A68">
            <w:pPr>
              <w:widowControl/>
              <w:ind w:firstLineChars="500" w:firstLine="1100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2E645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Primer sequences (5'-3')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ACOT1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CTGGAGTACTTTGAAGAAGCTGT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AATTCCAAGCAGCCCAACTC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ACOT2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CGTCCCGGCTGTACCAATG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GGAACCCTAATGATCTGACCAAC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ACOT8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GGCCGCCTATATCTCCGACT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ATGAAGTGCACCTTGTGCTG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ACOT11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ATCCAGAATGTCGGAAATCACC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ATCCAGAATGTCGGAAATCACC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ACOT13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GGGAGGTGATAAAGGCCATGA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TGCCTATTGCATTGGTATGCTC</w:t>
            </w:r>
            <w:bookmarkStart w:id="0" w:name="_GoBack"/>
            <w:bookmarkEnd w:id="0"/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GPX4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GAGGCAAGACCGAAGTAAACTAC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CCGAACTGGTTACACGGGAA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HIF-2α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GGACTTACACAGGTGGAGCTA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TCTCACGAATCTCCTCATGGT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HILPDA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AAGCATGTGTTGAACCTCTACC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TGTGTTGGCTAGTTGGCTTCT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TAZ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TCCCAGCCAAATCTCGTGATG</w:t>
            </w:r>
          </w:p>
        </w:tc>
      </w:tr>
      <w:tr w:rsidR="00BA15D3" w:rsidRPr="00D97DBA" w:rsidTr="00493A68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D97DBA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97DB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AGCGCATTGGGCATACTCAT</w:t>
            </w:r>
          </w:p>
        </w:tc>
      </w:tr>
    </w:tbl>
    <w:p w:rsidR="00BA15D3" w:rsidRDefault="00BA15D3" w:rsidP="00BA15D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BA15D3" w:rsidRDefault="00BA15D3" w:rsidP="00BA15D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5D3" w:rsidRPr="00C968C2" w:rsidRDefault="00BA15D3" w:rsidP="00BA15D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C96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C2">
        <w:rPr>
          <w:rFonts w:ascii="Times New Roman" w:hAnsi="Times New Roman" w:cs="Times New Roman"/>
          <w:sz w:val="24"/>
          <w:szCs w:val="24"/>
        </w:rPr>
        <w:t xml:space="preserve">Association of different </w:t>
      </w:r>
      <w:r w:rsidRPr="006630F9">
        <w:rPr>
          <w:rFonts w:ascii="Times New Roman" w:hAnsi="Times New Roman" w:cs="Times New Roman"/>
          <w:i/>
          <w:sz w:val="24"/>
          <w:szCs w:val="24"/>
        </w:rPr>
        <w:t>ACOTs</w:t>
      </w:r>
      <w:r w:rsidRPr="00C968C2">
        <w:rPr>
          <w:rFonts w:ascii="Times New Roman" w:hAnsi="Times New Roman" w:cs="Times New Roman"/>
          <w:sz w:val="24"/>
          <w:szCs w:val="24"/>
        </w:rPr>
        <w:t xml:space="preserve"> with clinicopathologic characteristics in ccRCC patients.</w:t>
      </w:r>
    </w:p>
    <w:tbl>
      <w:tblPr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133"/>
        <w:gridCol w:w="841"/>
        <w:gridCol w:w="809"/>
        <w:gridCol w:w="627"/>
        <w:gridCol w:w="809"/>
        <w:gridCol w:w="809"/>
        <w:gridCol w:w="627"/>
        <w:gridCol w:w="809"/>
        <w:gridCol w:w="809"/>
        <w:gridCol w:w="634"/>
      </w:tblGrid>
      <w:tr w:rsidR="00BA15D3" w:rsidRPr="0086136F" w:rsidTr="0086136F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Classification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7D3E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Number</w:t>
            </w:r>
            <w:r w:rsidR="007D3EE9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of cases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  <w:t>ACOT1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86136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  <w:t>p</w:t>
            </w:r>
            <w:r w:rsidR="0086136F" w:rsidRPr="0086136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  <w:t>-</w:t>
            </w:r>
            <w:r w:rsidR="0086136F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V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alue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  <w:t>ACOT2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86136F" w:rsidP="0086136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  <w:t>p-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V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alue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16"/>
                <w:szCs w:val="18"/>
              </w:rPr>
              <w:t>ACOT13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86136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  <w:t>p</w:t>
            </w:r>
            <w:r w:rsidR="0086136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  <w:t>-</w:t>
            </w:r>
            <w:r w:rsidR="0086136F">
              <w:rPr>
                <w:rFonts w:ascii="Times New Roman" w:eastAsia="等线" w:hAnsi="Times New Roman" w:cs="Times New Roman"/>
                <w:b/>
                <w:bCs/>
                <w:iCs/>
                <w:color w:val="000000"/>
                <w:kern w:val="0"/>
                <w:sz w:val="16"/>
                <w:szCs w:val="18"/>
              </w:rPr>
              <w:t>V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alue</w:t>
            </w:r>
          </w:p>
        </w:tc>
      </w:tr>
      <w:tr w:rsidR="00BA15D3" w:rsidRPr="0086136F" w:rsidTr="0086136F">
        <w:trPr>
          <w:trHeight w:val="45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15D3" w:rsidRPr="0086136F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15D3" w:rsidRPr="0086136F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5B67C1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L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ow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(n=250)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High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(n=251)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15D3" w:rsidRPr="0086136F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5B67C1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L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ow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(n=250)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High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(n=251)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15D3" w:rsidRPr="0086136F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5B67C1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L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ow</w:t>
            </w:r>
            <w:r w:rsidR="00BA15D3"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(n=250)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86136F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High</w:t>
            </w:r>
            <w:r w:rsidRPr="0086136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br/>
              <w:t>(n=251)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15D3" w:rsidRPr="0086136F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8"/>
              </w:rPr>
            </w:pPr>
          </w:p>
        </w:tc>
      </w:tr>
      <w:tr w:rsidR="00BA15D3" w:rsidRPr="007D3EE9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D3EE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Age (year)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231 (46.1%)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0.444 </w:t>
            </w: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≥60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 (53.9%)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15D3" w:rsidRPr="007D3EE9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D3EE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329 (65.7%)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 (34.3%)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15D3" w:rsidRPr="007D3EE9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D3EE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TNM stage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Ⅰ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300 (59.9%)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0.113 </w:t>
            </w: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Ⅲ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 (40.1%)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15D3" w:rsidRPr="007D3EE9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D3EE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Histological grade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D3EE9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G1-2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 (45.1%)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0.498 </w:t>
            </w:r>
          </w:p>
        </w:tc>
      </w:tr>
      <w:tr w:rsidR="00BA15D3" w:rsidRPr="00C968C2" w:rsidTr="0086136F">
        <w:trPr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7D3E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G3-4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275 (54.9%)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C968C2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968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A15D3" w:rsidRPr="00894F43" w:rsidRDefault="00BA15D3" w:rsidP="00BA15D3">
      <w:pPr>
        <w:spacing w:before="120" w:after="240"/>
        <w:rPr>
          <w:rFonts w:ascii="Times New Roman" w:hAnsi="Times New Roman" w:cs="Times New Roman"/>
          <w:i/>
          <w:sz w:val="24"/>
          <w:szCs w:val="24"/>
        </w:rPr>
      </w:pPr>
      <w:r w:rsidRPr="00894F43">
        <w:rPr>
          <w:rFonts w:ascii="Times New Roman" w:hAnsi="Times New Roman" w:cs="Times New Roman"/>
          <w:i/>
          <w:sz w:val="24"/>
          <w:szCs w:val="24"/>
        </w:rPr>
        <w:t>p</w:t>
      </w:r>
      <w:r w:rsidR="00951DB2" w:rsidRPr="00894F43">
        <w:rPr>
          <w:rFonts w:ascii="Times New Roman" w:hAnsi="Times New Roman" w:cs="Times New Roman"/>
          <w:i/>
          <w:sz w:val="24"/>
          <w:szCs w:val="24"/>
        </w:rPr>
        <w:t>-V</w:t>
      </w:r>
      <w:r w:rsidRPr="00894F43">
        <w:rPr>
          <w:rFonts w:ascii="Times New Roman" w:hAnsi="Times New Roman" w:cs="Times New Roman"/>
          <w:i/>
          <w:sz w:val="24"/>
          <w:szCs w:val="24"/>
        </w:rPr>
        <w:t>alue less than 0.05 are in italics</w:t>
      </w:r>
      <w:r w:rsidR="00F16CCC">
        <w:rPr>
          <w:rFonts w:ascii="Times New Roman" w:hAnsi="Times New Roman" w:cs="Times New Roman"/>
          <w:i/>
          <w:sz w:val="24"/>
          <w:szCs w:val="24"/>
        </w:rPr>
        <w:t>.</w:t>
      </w:r>
    </w:p>
    <w:p w:rsidR="00BA15D3" w:rsidRDefault="00BA15D3" w:rsidP="00BA15D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5D3" w:rsidRDefault="00BA15D3" w:rsidP="00BA15D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45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995">
        <w:rPr>
          <w:rFonts w:ascii="Times New Roman" w:hAnsi="Times New Roman" w:cs="Times New Roman"/>
          <w:sz w:val="24"/>
          <w:szCs w:val="24"/>
        </w:rPr>
        <w:t>Univariate and multivariate Cox regression analys</w:t>
      </w:r>
      <w:r>
        <w:rPr>
          <w:rFonts w:ascii="Times New Roman" w:hAnsi="Times New Roman" w:cs="Times New Roman" w:hint="eastAsia"/>
          <w:sz w:val="24"/>
          <w:szCs w:val="24"/>
        </w:rPr>
        <w:t>es</w:t>
      </w:r>
      <w:r w:rsidRPr="00450995">
        <w:rPr>
          <w:rFonts w:ascii="Times New Roman" w:hAnsi="Times New Roman" w:cs="Times New Roman"/>
          <w:sz w:val="24"/>
          <w:szCs w:val="24"/>
        </w:rPr>
        <w:t xml:space="preserve"> of overall survival in ccRCC patients.</w:t>
      </w:r>
    </w:p>
    <w:tbl>
      <w:tblPr>
        <w:tblW w:w="9283" w:type="dxa"/>
        <w:jc w:val="center"/>
        <w:tblLook w:val="04A0" w:firstRow="1" w:lastRow="0" w:firstColumn="1" w:lastColumn="0" w:noHBand="0" w:noVBand="1"/>
      </w:tblPr>
      <w:tblGrid>
        <w:gridCol w:w="1985"/>
        <w:gridCol w:w="689"/>
        <w:gridCol w:w="1724"/>
        <w:gridCol w:w="925"/>
        <w:gridCol w:w="480"/>
        <w:gridCol w:w="831"/>
        <w:gridCol w:w="1724"/>
        <w:gridCol w:w="925"/>
      </w:tblGrid>
      <w:tr w:rsidR="00BA15D3" w:rsidRPr="007C1BF5" w:rsidTr="00493A68">
        <w:trPr>
          <w:trHeight w:val="27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Risk factors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Univariate analysis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Multivariate analysis</w:t>
            </w:r>
          </w:p>
        </w:tc>
      </w:tr>
      <w:tr w:rsidR="00E96ED3" w:rsidRPr="007C1BF5" w:rsidTr="00493A68">
        <w:trPr>
          <w:trHeight w:val="276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6ED3" w:rsidRPr="007C1BF5" w:rsidRDefault="00E96ED3" w:rsidP="00E96E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HR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95% CI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-V</w:t>
            </w: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alue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HR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95% CI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D3" w:rsidRPr="007C1BF5" w:rsidRDefault="00E96ED3" w:rsidP="00E96E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-V</w:t>
            </w:r>
            <w:r w:rsidRPr="007C1B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alue</w:t>
            </w:r>
          </w:p>
        </w:tc>
      </w:tr>
      <w:tr w:rsidR="00BA15D3" w:rsidRPr="007C1BF5" w:rsidTr="00493A68">
        <w:trPr>
          <w:trHeight w:val="27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Age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1.804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1.291-2.521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1.589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1.132-2.231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0.007 </w:t>
            </w:r>
          </w:p>
        </w:tc>
      </w:tr>
      <w:tr w:rsidR="00BA15D3" w:rsidRPr="007C1BF5" w:rsidTr="00493A68">
        <w:trPr>
          <w:trHeight w:val="27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Gender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1.061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0.764-1.474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0.723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A15D3" w:rsidRPr="007C1BF5" w:rsidTr="00493A68">
        <w:trPr>
          <w:trHeight w:val="27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TNM stage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4.241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3.006-5.982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3.276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2.277-4.714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0.000 </w:t>
            </w:r>
          </w:p>
        </w:tc>
      </w:tr>
      <w:tr w:rsidR="00BA15D3" w:rsidRPr="007C1BF5" w:rsidTr="00493A68">
        <w:trPr>
          <w:trHeight w:val="27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Histological grade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2.826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1.945-4.107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1.877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1.268-2.779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0.002 </w:t>
            </w:r>
          </w:p>
        </w:tc>
      </w:tr>
      <w:tr w:rsidR="00BA15D3" w:rsidRPr="007C1BF5" w:rsidTr="00493A68">
        <w:trPr>
          <w:trHeight w:val="276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D3" w:rsidRPr="007C1BF5" w:rsidRDefault="00BA15D3" w:rsidP="00E96E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3B64">
              <w:rPr>
                <w:rFonts w:ascii="Times New Roman" w:eastAsia="等线" w:hAnsi="Times New Roman" w:cs="Times New Roman"/>
                <w:i/>
                <w:color w:val="000000"/>
                <w:kern w:val="0"/>
              </w:rPr>
              <w:t>ACOT1</w:t>
            </w: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expression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0.702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0.511-0.966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</w:rPr>
              <w:t xml:space="preserve">0.030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0.775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>0.560-1.072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5D3" w:rsidRPr="007C1BF5" w:rsidRDefault="00BA15D3" w:rsidP="00493A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7C1BF5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0.124 </w:t>
            </w:r>
          </w:p>
        </w:tc>
      </w:tr>
    </w:tbl>
    <w:p w:rsidR="00EC6EA8" w:rsidRPr="00E96ED3" w:rsidRDefault="00BA15D3" w:rsidP="00BA15D3">
      <w:pPr>
        <w:spacing w:before="120" w:after="240"/>
        <w:rPr>
          <w:rFonts w:ascii="Times New Roman" w:hAnsi="Times New Roman" w:cs="Times New Roman"/>
          <w:i/>
          <w:sz w:val="24"/>
          <w:szCs w:val="24"/>
        </w:rPr>
      </w:pPr>
      <w:r w:rsidRPr="00E96ED3">
        <w:rPr>
          <w:rFonts w:ascii="Times New Roman" w:hAnsi="Times New Roman" w:cs="Times New Roman"/>
          <w:i/>
          <w:sz w:val="24"/>
          <w:szCs w:val="24"/>
        </w:rPr>
        <w:t>p</w:t>
      </w:r>
      <w:r w:rsidR="00E96ED3" w:rsidRPr="00E96ED3">
        <w:rPr>
          <w:rFonts w:ascii="Times New Roman" w:hAnsi="Times New Roman" w:cs="Times New Roman"/>
          <w:i/>
          <w:sz w:val="24"/>
          <w:szCs w:val="24"/>
        </w:rPr>
        <w:t>-V</w:t>
      </w:r>
      <w:r w:rsidRPr="00E96ED3">
        <w:rPr>
          <w:rFonts w:ascii="Times New Roman" w:hAnsi="Times New Roman" w:cs="Times New Roman"/>
          <w:i/>
          <w:sz w:val="24"/>
          <w:szCs w:val="24"/>
        </w:rPr>
        <w:t>alue less than 0.05 are in italics</w:t>
      </w:r>
      <w:r w:rsidR="00E96ED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C6EA8" w:rsidRPr="00E9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F6" w:rsidRDefault="00FF16F6" w:rsidP="00BA15D3">
      <w:r>
        <w:separator/>
      </w:r>
    </w:p>
  </w:endnote>
  <w:endnote w:type="continuationSeparator" w:id="0">
    <w:p w:rsidR="00FF16F6" w:rsidRDefault="00FF16F6" w:rsidP="00B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F6" w:rsidRDefault="00FF16F6" w:rsidP="00BA15D3">
      <w:r>
        <w:separator/>
      </w:r>
    </w:p>
  </w:footnote>
  <w:footnote w:type="continuationSeparator" w:id="0">
    <w:p w:rsidR="00FF16F6" w:rsidRDefault="00FF16F6" w:rsidP="00BA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D"/>
    <w:rsid w:val="002E645C"/>
    <w:rsid w:val="005B67C1"/>
    <w:rsid w:val="007D3EE9"/>
    <w:rsid w:val="0086136F"/>
    <w:rsid w:val="00894F43"/>
    <w:rsid w:val="00951DB2"/>
    <w:rsid w:val="00BA15D3"/>
    <w:rsid w:val="00BC3726"/>
    <w:rsid w:val="00E96ED3"/>
    <w:rsid w:val="00EC6EA8"/>
    <w:rsid w:val="00F16CCC"/>
    <w:rsid w:val="00FD451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9FD3"/>
  <w15:chartTrackingRefBased/>
  <w15:docId w15:val="{B54AFB57-9B42-4384-8A25-3BFF2FE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xclbjp</dc:creator>
  <cp:keywords/>
  <dc:description/>
  <cp:lastModifiedBy>xclbjp</cp:lastModifiedBy>
  <cp:revision>14</cp:revision>
  <dcterms:created xsi:type="dcterms:W3CDTF">2020-11-13T17:26:00Z</dcterms:created>
  <dcterms:modified xsi:type="dcterms:W3CDTF">2020-11-26T14:49:00Z</dcterms:modified>
</cp:coreProperties>
</file>