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F019A" w:rsidRDefault="00654E8F" w:rsidP="00A05362">
      <w:pPr>
        <w:pStyle w:val="SupplementaryMaterial"/>
        <w:jc w:val="center"/>
        <w:rPr>
          <w:rFonts w:ascii="Segoe UI" w:hAnsi="Segoe UI" w:cs="Segoe UI"/>
          <w:b w:val="0"/>
          <w:sz w:val="28"/>
          <w:szCs w:val="22"/>
          <w:lang w:val="en-US"/>
        </w:rPr>
      </w:pPr>
      <w:r w:rsidRPr="001F019A">
        <w:rPr>
          <w:rFonts w:ascii="Segoe UI" w:hAnsi="Segoe UI" w:cs="Segoe UI"/>
          <w:sz w:val="28"/>
          <w:szCs w:val="22"/>
          <w:lang w:val="en-US"/>
        </w:rPr>
        <w:t>Supplementary Material</w:t>
      </w:r>
    </w:p>
    <w:p w14:paraId="0C8922CA" w14:textId="40AA06E9" w:rsidR="004F7F85" w:rsidRPr="001F019A" w:rsidRDefault="00F635D4" w:rsidP="00B36FE2">
      <w:pPr>
        <w:pStyle w:val="AuthorList"/>
        <w:ind w:left="0"/>
        <w:jc w:val="center"/>
        <w:rPr>
          <w:rFonts w:ascii="Segoe UI" w:eastAsiaTheme="minorEastAsia" w:hAnsi="Segoe UI" w:cs="Segoe UI"/>
          <w:sz w:val="28"/>
          <w:szCs w:val="22"/>
          <w:lang w:val="en-US" w:eastAsia="ja-JP"/>
        </w:rPr>
      </w:pPr>
      <w:r w:rsidRPr="001F019A">
        <w:rPr>
          <w:rFonts w:ascii="Segoe UI" w:eastAsiaTheme="minorEastAsia" w:hAnsi="Segoe UI" w:cs="Segoe UI"/>
          <w:sz w:val="28"/>
          <w:szCs w:val="22"/>
          <w:lang w:val="en-US" w:eastAsia="ja-JP"/>
        </w:rPr>
        <w:t xml:space="preserve">PD-L1 </w:t>
      </w:r>
      <w:r w:rsidR="009F6B0A" w:rsidRPr="001F019A">
        <w:rPr>
          <w:rFonts w:ascii="Segoe UI" w:eastAsiaTheme="minorEastAsia" w:hAnsi="Segoe UI" w:cs="Segoe UI"/>
          <w:sz w:val="28"/>
          <w:szCs w:val="22"/>
          <w:lang w:val="en-US" w:eastAsia="ja-JP"/>
        </w:rPr>
        <w:t>i</w:t>
      </w:r>
      <w:r w:rsidRPr="001F019A">
        <w:rPr>
          <w:rFonts w:ascii="Segoe UI" w:eastAsiaTheme="minorEastAsia" w:hAnsi="Segoe UI" w:cs="Segoe UI"/>
          <w:sz w:val="28"/>
          <w:szCs w:val="22"/>
          <w:lang w:val="en-US" w:eastAsia="ja-JP"/>
        </w:rPr>
        <w:t xml:space="preserve">s a tumor suppressor in aggressive endometrial cancer cells and </w:t>
      </w:r>
      <w:r w:rsidR="009E56A0" w:rsidRPr="001F019A">
        <w:rPr>
          <w:rFonts w:ascii="Segoe UI" w:eastAsiaTheme="minorEastAsia" w:hAnsi="Segoe UI" w:cs="Segoe UI"/>
          <w:sz w:val="28"/>
          <w:szCs w:val="22"/>
          <w:lang w:val="en-US" w:eastAsia="ja-JP"/>
        </w:rPr>
        <w:t xml:space="preserve">its expression </w:t>
      </w:r>
      <w:r w:rsidRPr="001F019A">
        <w:rPr>
          <w:rFonts w:ascii="Segoe UI" w:eastAsiaTheme="minorEastAsia" w:hAnsi="Segoe UI" w:cs="Segoe UI"/>
          <w:sz w:val="28"/>
          <w:szCs w:val="22"/>
          <w:lang w:val="en-US" w:eastAsia="ja-JP"/>
        </w:rPr>
        <w:t xml:space="preserve">is regulated by miR-216a and </w:t>
      </w:r>
      <w:r w:rsidR="00657B70" w:rsidRPr="001F019A">
        <w:rPr>
          <w:rFonts w:ascii="Segoe UI" w:eastAsiaTheme="minorEastAsia" w:hAnsi="Segoe UI" w:cs="Segoe UI"/>
          <w:sz w:val="28"/>
          <w:szCs w:val="22"/>
          <w:lang w:val="en-US" w:eastAsia="ja-JP"/>
        </w:rPr>
        <w:t xml:space="preserve">lncRNA </w:t>
      </w:r>
      <w:r w:rsidRPr="001F019A">
        <w:rPr>
          <w:rFonts w:ascii="Segoe UI" w:eastAsiaTheme="minorEastAsia" w:hAnsi="Segoe UI" w:cs="Segoe UI"/>
          <w:sz w:val="28"/>
          <w:szCs w:val="22"/>
          <w:lang w:val="en-US" w:eastAsia="ja-JP"/>
        </w:rPr>
        <w:t>MEG3</w:t>
      </w:r>
    </w:p>
    <w:p w14:paraId="2A923A9C" w14:textId="77777777" w:rsidR="0003553E" w:rsidRPr="001F019A" w:rsidRDefault="0003553E" w:rsidP="0003553E">
      <w:pPr>
        <w:rPr>
          <w:rFonts w:ascii="Segoe UI" w:hAnsi="Segoe UI" w:cs="Segoe UI"/>
          <w:sz w:val="22"/>
          <w:szCs w:val="22"/>
          <w:lang w:val="en-US"/>
        </w:rPr>
      </w:pPr>
    </w:p>
    <w:p w14:paraId="0724CDF4" w14:textId="4B7C5FDC" w:rsidR="00005F8F" w:rsidRPr="001F019A" w:rsidRDefault="00B46BB4" w:rsidP="00BF2635">
      <w:pPr>
        <w:pStyle w:val="AuthorList"/>
        <w:ind w:left="0"/>
        <w:rPr>
          <w:rFonts w:ascii="Segoe UI" w:eastAsiaTheme="minorEastAsia" w:hAnsi="Segoe UI" w:cs="Segoe UI"/>
          <w:lang w:eastAsia="ja-JP"/>
        </w:rPr>
      </w:pPr>
      <w:bookmarkStart w:id="0" w:name="OLE_LINK131"/>
      <w:bookmarkStart w:id="1" w:name="OLE_LINK132"/>
      <w:r w:rsidRPr="001F019A">
        <w:rPr>
          <w:rFonts w:ascii="Segoe UI" w:hAnsi="Segoe UI" w:cs="Segoe UI"/>
        </w:rPr>
        <w:t>Daozhi Xu</w:t>
      </w:r>
      <w:r w:rsidRPr="001F019A">
        <w:rPr>
          <w:rFonts w:ascii="Segoe UI" w:eastAsiaTheme="minorEastAsia" w:hAnsi="Segoe UI" w:cs="Segoe UI"/>
          <w:lang w:eastAsia="ja-JP"/>
        </w:rPr>
        <w:t xml:space="preserve"> </w:t>
      </w:r>
      <w:r w:rsidRPr="001F019A">
        <w:rPr>
          <w:rFonts w:ascii="Segoe UI" w:eastAsiaTheme="minorEastAsia" w:hAnsi="Segoe UI" w:cs="Segoe UI"/>
          <w:vertAlign w:val="superscript"/>
          <w:lang w:eastAsia="ja-JP"/>
        </w:rPr>
        <w:t xml:space="preserve">1, </w:t>
      </w:r>
      <w:r w:rsidRPr="001F019A">
        <w:rPr>
          <w:rFonts w:ascii="Segoe UI" w:hAnsi="Segoe UI" w:cs="Segoe UI"/>
          <w:b w:val="0"/>
          <w:vertAlign w:val="superscript"/>
        </w:rPr>
        <w:t>†</w:t>
      </w:r>
      <w:r w:rsidRPr="001F019A">
        <w:rPr>
          <w:rFonts w:ascii="Segoe UI" w:eastAsiaTheme="minorEastAsia" w:hAnsi="Segoe UI" w:cs="Segoe UI"/>
          <w:lang w:eastAsia="ja-JP"/>
        </w:rPr>
        <w:t>,</w:t>
      </w:r>
      <w:r w:rsidRPr="001F019A">
        <w:rPr>
          <w:rFonts w:ascii="Segoe UI" w:hAnsi="Segoe UI" w:cs="Segoe UI"/>
        </w:rPr>
        <w:t xml:space="preserve"> </w:t>
      </w:r>
      <w:r w:rsidR="008A3D4B" w:rsidRPr="001F019A">
        <w:rPr>
          <w:rFonts w:ascii="Segoe UI" w:hAnsi="Segoe UI" w:cs="Segoe UI"/>
        </w:rPr>
        <w:t xml:space="preserve">Peixin Dong </w:t>
      </w:r>
      <w:r w:rsidR="008A3D4B" w:rsidRPr="001F019A">
        <w:rPr>
          <w:rFonts w:ascii="Segoe UI" w:hAnsi="Segoe UI" w:cs="Segoe UI"/>
          <w:vertAlign w:val="superscript"/>
        </w:rPr>
        <w:t>1,</w:t>
      </w:r>
      <w:r w:rsidR="008A3D4B" w:rsidRPr="001F019A">
        <w:rPr>
          <w:rFonts w:ascii="Segoe UI" w:eastAsiaTheme="minorEastAsia" w:hAnsi="Segoe UI" w:cs="Segoe UI"/>
          <w:vertAlign w:val="superscript"/>
          <w:lang w:eastAsia="ja-JP"/>
        </w:rPr>
        <w:t xml:space="preserve"> </w:t>
      </w:r>
      <w:r w:rsidR="008A3D4B" w:rsidRPr="001F019A">
        <w:rPr>
          <w:rFonts w:ascii="Segoe UI" w:hAnsi="Segoe UI" w:cs="Segoe UI"/>
          <w:b w:val="0"/>
          <w:vertAlign w:val="superscript"/>
        </w:rPr>
        <w:t>†</w:t>
      </w:r>
      <w:r w:rsidR="008A3D4B" w:rsidRPr="001F019A">
        <w:rPr>
          <w:rFonts w:ascii="Segoe UI" w:eastAsiaTheme="minorEastAsia" w:hAnsi="Segoe UI" w:cs="Segoe UI"/>
          <w:vertAlign w:val="superscript"/>
          <w:lang w:eastAsia="ja-JP"/>
        </w:rPr>
        <w:t xml:space="preserve">, </w:t>
      </w:r>
      <w:r w:rsidR="008A3D4B" w:rsidRPr="001F019A">
        <w:rPr>
          <w:rFonts w:ascii="Segoe UI" w:hAnsi="Segoe UI" w:cs="Segoe UI"/>
        </w:rPr>
        <w:t xml:space="preserve">*, Ying Xiong </w:t>
      </w:r>
      <w:r w:rsidR="008A3D4B" w:rsidRPr="001F019A">
        <w:rPr>
          <w:rFonts w:ascii="Segoe UI" w:hAnsi="Segoe UI" w:cs="Segoe UI"/>
          <w:vertAlign w:val="superscript"/>
        </w:rPr>
        <w:t>2</w:t>
      </w:r>
      <w:r w:rsidR="008A3D4B" w:rsidRPr="001F019A">
        <w:rPr>
          <w:rFonts w:ascii="Segoe UI" w:eastAsiaTheme="minorEastAsia" w:hAnsi="Segoe UI" w:cs="Segoe UI"/>
          <w:vertAlign w:val="superscript"/>
          <w:lang w:eastAsia="ja-JP"/>
        </w:rPr>
        <w:t xml:space="preserve">, </w:t>
      </w:r>
      <w:r w:rsidR="008A3D4B" w:rsidRPr="001F019A">
        <w:rPr>
          <w:rFonts w:ascii="Segoe UI" w:hAnsi="Segoe UI" w:cs="Segoe UI"/>
          <w:b w:val="0"/>
          <w:vertAlign w:val="superscript"/>
        </w:rPr>
        <w:t>†</w:t>
      </w:r>
      <w:r w:rsidR="008A3D4B" w:rsidRPr="001F019A">
        <w:rPr>
          <w:rFonts w:ascii="Segoe UI" w:eastAsiaTheme="minorEastAsia" w:hAnsi="Segoe UI" w:cs="Segoe UI"/>
          <w:lang w:eastAsia="ja-JP"/>
        </w:rPr>
        <w:t xml:space="preserve">, Rui Chen </w:t>
      </w:r>
      <w:r w:rsidR="008A3D4B" w:rsidRPr="001F019A">
        <w:rPr>
          <w:rFonts w:ascii="Segoe UI" w:eastAsiaTheme="minorEastAsia" w:hAnsi="Segoe UI" w:cs="Segoe UI"/>
          <w:vertAlign w:val="superscript"/>
          <w:lang w:eastAsia="ja-JP"/>
        </w:rPr>
        <w:t>2</w:t>
      </w:r>
      <w:r w:rsidR="008A3D4B" w:rsidRPr="001F019A">
        <w:rPr>
          <w:rFonts w:ascii="Segoe UI" w:eastAsiaTheme="minorEastAsia" w:hAnsi="Segoe UI" w:cs="Segoe UI"/>
          <w:lang w:eastAsia="ja-JP"/>
        </w:rPr>
        <w:t xml:space="preserve">, Yosuke Konno </w:t>
      </w:r>
      <w:r w:rsidR="008A3D4B" w:rsidRPr="001F019A">
        <w:rPr>
          <w:rFonts w:ascii="Segoe UI" w:eastAsiaTheme="minorEastAsia" w:hAnsi="Segoe UI" w:cs="Segoe UI"/>
          <w:vertAlign w:val="superscript"/>
          <w:lang w:eastAsia="ja-JP"/>
        </w:rPr>
        <w:t>1</w:t>
      </w:r>
      <w:r w:rsidR="00B917F8" w:rsidRPr="001F019A">
        <w:rPr>
          <w:rFonts w:ascii="Segoe UI" w:hAnsi="Segoe UI" w:cs="Segoe UI"/>
          <w:vertAlign w:val="superscript"/>
        </w:rPr>
        <w:t>,</w:t>
      </w:r>
      <w:r w:rsidR="00B917F8" w:rsidRPr="001F019A">
        <w:rPr>
          <w:rFonts w:ascii="Segoe UI" w:eastAsiaTheme="minorEastAsia" w:hAnsi="Segoe UI" w:cs="Segoe UI"/>
          <w:vertAlign w:val="superscript"/>
          <w:lang w:eastAsia="ja-JP"/>
        </w:rPr>
        <w:t xml:space="preserve"> </w:t>
      </w:r>
      <w:r w:rsidR="00B917F8" w:rsidRPr="001F019A">
        <w:rPr>
          <w:rFonts w:ascii="Segoe UI" w:hAnsi="Segoe UI" w:cs="Segoe UI"/>
        </w:rPr>
        <w:t>*</w:t>
      </w:r>
      <w:r w:rsidR="008A3D4B" w:rsidRPr="001F019A">
        <w:rPr>
          <w:rFonts w:ascii="Segoe UI" w:eastAsiaTheme="minorEastAsia" w:hAnsi="Segoe UI" w:cs="Segoe UI"/>
          <w:lang w:eastAsia="ja-JP"/>
        </w:rPr>
        <w:t xml:space="preserve">, Kei Ihira </w:t>
      </w:r>
      <w:r w:rsidR="008A3D4B" w:rsidRPr="001F019A">
        <w:rPr>
          <w:rFonts w:ascii="Segoe UI" w:eastAsiaTheme="minorEastAsia" w:hAnsi="Segoe UI" w:cs="Segoe UI"/>
          <w:vertAlign w:val="superscript"/>
          <w:lang w:eastAsia="ja-JP"/>
        </w:rPr>
        <w:t>1</w:t>
      </w:r>
      <w:r w:rsidR="008A3D4B" w:rsidRPr="001F019A">
        <w:rPr>
          <w:rFonts w:ascii="Segoe UI" w:eastAsiaTheme="minorEastAsia" w:hAnsi="Segoe UI" w:cs="Segoe UI"/>
          <w:lang w:eastAsia="ja-JP"/>
        </w:rPr>
        <w:t xml:space="preserve">, </w:t>
      </w:r>
      <w:r w:rsidR="006F44EA" w:rsidRPr="001F019A">
        <w:rPr>
          <w:rFonts w:ascii="Segoe UI" w:eastAsiaTheme="minorEastAsia" w:hAnsi="Segoe UI" w:cs="Segoe UI"/>
          <w:lang w:eastAsia="ja-JP"/>
        </w:rPr>
        <w:t xml:space="preserve">Junming Yue </w:t>
      </w:r>
      <w:r w:rsidR="006F44EA" w:rsidRPr="001F019A">
        <w:rPr>
          <w:rFonts w:ascii="Segoe UI" w:eastAsiaTheme="minorEastAsia" w:hAnsi="Segoe UI" w:cs="Segoe UI"/>
          <w:vertAlign w:val="superscript"/>
          <w:lang w:eastAsia="ja-JP"/>
        </w:rPr>
        <w:t>3, 4</w:t>
      </w:r>
      <w:r w:rsidR="006F44EA" w:rsidRPr="001F019A">
        <w:rPr>
          <w:rFonts w:ascii="Segoe UI" w:eastAsiaTheme="minorEastAsia" w:hAnsi="Segoe UI" w:cs="Segoe UI"/>
          <w:lang w:eastAsia="ja-JP"/>
        </w:rPr>
        <w:t xml:space="preserve">, </w:t>
      </w:r>
      <w:r w:rsidR="008A3D4B" w:rsidRPr="001F019A">
        <w:rPr>
          <w:rFonts w:ascii="Segoe UI" w:hAnsi="Segoe UI" w:cs="Segoe UI"/>
        </w:rPr>
        <w:t>and Hidemichi Watari</w:t>
      </w:r>
      <w:r w:rsidR="008A3D4B" w:rsidRPr="001F019A">
        <w:rPr>
          <w:rFonts w:ascii="Segoe UI" w:eastAsiaTheme="minorEastAsia" w:hAnsi="Segoe UI" w:cs="Segoe UI"/>
          <w:lang w:eastAsia="ja-JP"/>
        </w:rPr>
        <w:t xml:space="preserve"> </w:t>
      </w:r>
      <w:r w:rsidR="008A3D4B" w:rsidRPr="001F019A">
        <w:rPr>
          <w:rFonts w:ascii="Segoe UI" w:eastAsiaTheme="minorEastAsia" w:hAnsi="Segoe UI" w:cs="Segoe UI"/>
          <w:vertAlign w:val="superscript"/>
          <w:lang w:eastAsia="ja-JP"/>
        </w:rPr>
        <w:t>1</w:t>
      </w:r>
      <w:bookmarkEnd w:id="0"/>
      <w:bookmarkEnd w:id="1"/>
    </w:p>
    <w:p w14:paraId="43AA64D5" w14:textId="77777777" w:rsidR="00BF2635" w:rsidRPr="001F019A" w:rsidRDefault="00BF2635" w:rsidP="00BF2635">
      <w:pPr>
        <w:ind w:left="0"/>
        <w:rPr>
          <w:rFonts w:ascii="Segoe UI" w:eastAsiaTheme="minorEastAsia" w:hAnsi="Segoe UI" w:cs="Segoe UI"/>
          <w:lang w:eastAsia="ja-JP"/>
        </w:rPr>
      </w:pPr>
    </w:p>
    <w:p w14:paraId="7889BD55" w14:textId="3E68B40D" w:rsidR="00005F8F" w:rsidRPr="001F019A" w:rsidRDefault="00005F8F" w:rsidP="003D6099">
      <w:pPr>
        <w:pStyle w:val="MDPI16affiliation"/>
        <w:numPr>
          <w:ilvl w:val="0"/>
          <w:numId w:val="50"/>
        </w:numPr>
        <w:spacing w:line="276" w:lineRule="auto"/>
        <w:rPr>
          <w:rFonts w:ascii="Segoe UI" w:eastAsiaTheme="minorEastAsia" w:hAnsi="Segoe UI" w:cs="Segoe UI"/>
          <w:color w:val="auto"/>
          <w:sz w:val="24"/>
          <w:szCs w:val="24"/>
          <w:lang w:eastAsia="ja-JP"/>
        </w:rPr>
      </w:pPr>
      <w:r w:rsidRPr="001F019A">
        <w:rPr>
          <w:rFonts w:ascii="Segoe UI" w:hAnsi="Segoe UI" w:cs="Segoe UI"/>
          <w:color w:val="auto"/>
          <w:sz w:val="24"/>
          <w:szCs w:val="24"/>
        </w:rPr>
        <w:t xml:space="preserve">Department of Obstetrics and Gynecology, Hokkaido University School of Medicine, Hokkaido University, Sapporo </w:t>
      </w:r>
      <w:r w:rsidRPr="001F019A">
        <w:rPr>
          <w:rFonts w:ascii="Segoe UI" w:eastAsiaTheme="minorEastAsia" w:hAnsi="Segoe UI" w:cs="Segoe UI"/>
          <w:color w:val="auto"/>
          <w:sz w:val="24"/>
          <w:szCs w:val="24"/>
          <w:lang w:eastAsia="ja-JP"/>
        </w:rPr>
        <w:t>060-8638,</w:t>
      </w:r>
      <w:r w:rsidRPr="001F019A">
        <w:rPr>
          <w:rFonts w:ascii="Segoe UI" w:hAnsi="Segoe UI" w:cs="Segoe UI"/>
          <w:color w:val="auto"/>
          <w:sz w:val="24"/>
          <w:szCs w:val="24"/>
        </w:rPr>
        <w:t xml:space="preserve"> Japan</w:t>
      </w:r>
      <w:r w:rsidRPr="001F019A">
        <w:rPr>
          <w:rFonts w:ascii="Segoe UI" w:eastAsiaTheme="minorEastAsia" w:hAnsi="Segoe UI" w:cs="Segoe UI"/>
          <w:color w:val="auto"/>
          <w:sz w:val="24"/>
          <w:szCs w:val="24"/>
          <w:lang w:eastAsia="ja-JP"/>
        </w:rPr>
        <w:t xml:space="preserve">; </w:t>
      </w:r>
      <w:r w:rsidRPr="001F019A">
        <w:rPr>
          <w:rFonts w:ascii="Segoe UI" w:hAnsi="Segoe UI" w:cs="Segoe UI"/>
          <w:color w:val="auto"/>
          <w:sz w:val="24"/>
          <w:szCs w:val="24"/>
        </w:rPr>
        <w:t>xudaozhi87@yahoo.co.jp (D.X.); konsuke013@gmail.com (Y.K.); ihey0610@huhp.hokudai.ac.jp</w:t>
      </w:r>
      <w:r w:rsidR="003D6099" w:rsidRPr="001F019A">
        <w:rPr>
          <w:rFonts w:ascii="Segoe UI" w:hAnsi="Segoe UI" w:cs="Segoe UI"/>
          <w:color w:val="auto"/>
          <w:sz w:val="24"/>
          <w:szCs w:val="24"/>
        </w:rPr>
        <w:t xml:space="preserve"> (K.I.)</w:t>
      </w:r>
      <w:r w:rsidR="003D6099" w:rsidRPr="001F019A">
        <w:rPr>
          <w:rFonts w:ascii="Segoe UI" w:eastAsiaTheme="minorEastAsia" w:hAnsi="Segoe UI" w:cs="Segoe UI"/>
          <w:color w:val="auto"/>
          <w:sz w:val="24"/>
          <w:szCs w:val="24"/>
          <w:lang w:eastAsia="ja-JP"/>
        </w:rPr>
        <w:t>; watarih@med.hokudai.ac.jp (H.W.)</w:t>
      </w:r>
    </w:p>
    <w:p w14:paraId="57316388" w14:textId="5E474691" w:rsidR="00005F8F" w:rsidRPr="001F019A" w:rsidRDefault="00005F8F" w:rsidP="00005F8F">
      <w:pPr>
        <w:pStyle w:val="MDPI16affiliation"/>
        <w:numPr>
          <w:ilvl w:val="0"/>
          <w:numId w:val="50"/>
        </w:numPr>
        <w:spacing w:line="276" w:lineRule="auto"/>
        <w:rPr>
          <w:rFonts w:ascii="Segoe UI" w:eastAsia="SimSun" w:hAnsi="Segoe UI" w:cs="Segoe UI"/>
          <w:color w:val="auto"/>
          <w:sz w:val="24"/>
          <w:szCs w:val="24"/>
          <w:lang w:eastAsia="zh-CN"/>
        </w:rPr>
      </w:pPr>
      <w:r w:rsidRPr="001F019A">
        <w:rPr>
          <w:rFonts w:ascii="Segoe UI" w:hAnsi="Segoe UI" w:cs="Segoe UI"/>
          <w:color w:val="auto"/>
          <w:sz w:val="24"/>
          <w:szCs w:val="24"/>
        </w:rPr>
        <w:t>Department of Gynecology, State Key Laboratory of Oncology in South China, Sun Yat-sen University Cancer Center, Guangzhou</w:t>
      </w:r>
      <w:r w:rsidRPr="001F019A">
        <w:rPr>
          <w:rFonts w:ascii="Segoe UI" w:eastAsiaTheme="minorEastAsia" w:hAnsi="Segoe UI" w:cs="Segoe UI"/>
          <w:color w:val="auto"/>
          <w:sz w:val="24"/>
          <w:szCs w:val="24"/>
          <w:lang w:eastAsia="ja-JP"/>
        </w:rPr>
        <w:t xml:space="preserve"> 510060</w:t>
      </w:r>
      <w:r w:rsidRPr="001F019A">
        <w:rPr>
          <w:rFonts w:ascii="Segoe UI" w:hAnsi="Segoe UI" w:cs="Segoe UI"/>
          <w:color w:val="auto"/>
          <w:sz w:val="24"/>
          <w:szCs w:val="24"/>
        </w:rPr>
        <w:t>, China; tdken999@163.com</w:t>
      </w:r>
      <w:r w:rsidRPr="001F019A">
        <w:rPr>
          <w:rStyle w:val="Hyperlink"/>
          <w:rFonts w:ascii="Segoe UI" w:eastAsiaTheme="minorEastAsia" w:hAnsi="Segoe UI" w:cs="Segoe UI"/>
          <w:color w:val="auto"/>
          <w:sz w:val="24"/>
          <w:szCs w:val="24"/>
          <w:lang w:eastAsia="ja-JP"/>
        </w:rPr>
        <w:t xml:space="preserve"> </w:t>
      </w:r>
      <w:r w:rsidRPr="001F019A">
        <w:rPr>
          <w:rStyle w:val="Hyperlink"/>
          <w:rFonts w:ascii="Segoe UI" w:eastAsiaTheme="minorEastAsia" w:hAnsi="Segoe UI" w:cs="Segoe UI"/>
          <w:color w:val="auto"/>
          <w:sz w:val="24"/>
          <w:szCs w:val="24"/>
          <w:u w:val="none"/>
          <w:lang w:eastAsia="ja-JP"/>
        </w:rPr>
        <w:t xml:space="preserve">(Y.X.); 455327605@qq.com (R.C.) </w:t>
      </w:r>
    </w:p>
    <w:p w14:paraId="1CC449C6" w14:textId="77777777" w:rsidR="00005F8F" w:rsidRPr="001F019A" w:rsidRDefault="00005F8F" w:rsidP="00005F8F">
      <w:pPr>
        <w:pStyle w:val="MDPI16affiliation"/>
        <w:numPr>
          <w:ilvl w:val="0"/>
          <w:numId w:val="50"/>
        </w:numPr>
        <w:spacing w:line="276" w:lineRule="auto"/>
        <w:rPr>
          <w:rFonts w:ascii="Segoe UI" w:eastAsiaTheme="minorEastAsia" w:hAnsi="Segoe UI" w:cs="Segoe UI"/>
          <w:color w:val="auto"/>
          <w:sz w:val="24"/>
          <w:szCs w:val="24"/>
          <w:lang w:eastAsia="ja-JP"/>
        </w:rPr>
      </w:pPr>
      <w:r w:rsidRPr="001F019A">
        <w:rPr>
          <w:rFonts w:ascii="Segoe UI" w:eastAsiaTheme="minorEastAsia" w:hAnsi="Segoe UI" w:cs="Segoe UI"/>
          <w:color w:val="auto"/>
          <w:sz w:val="24"/>
          <w:szCs w:val="24"/>
          <w:lang w:eastAsia="ja-JP"/>
        </w:rPr>
        <w:t xml:space="preserve">Department of Pathology and Laboratory Medicine, University of Tennessee Health Science Center, Memphis, TN 38163, USA; </w:t>
      </w:r>
      <w:hyperlink r:id="rId8" w:history="1">
        <w:r w:rsidRPr="001F019A">
          <w:rPr>
            <w:rStyle w:val="Hyperlink"/>
            <w:rFonts w:ascii="Segoe UI" w:hAnsi="Segoe UI" w:cs="Segoe UI"/>
            <w:color w:val="auto"/>
            <w:sz w:val="24"/>
            <w:szCs w:val="24"/>
            <w:u w:val="none"/>
          </w:rPr>
          <w:t>jyue@uthsc.edu</w:t>
        </w:r>
      </w:hyperlink>
      <w:r w:rsidRPr="001F019A">
        <w:rPr>
          <w:rStyle w:val="Hyperlink"/>
          <w:rFonts w:ascii="Segoe UI" w:eastAsiaTheme="minorEastAsia" w:hAnsi="Segoe UI" w:cs="Segoe UI"/>
          <w:color w:val="auto"/>
          <w:sz w:val="24"/>
          <w:szCs w:val="24"/>
          <w:u w:val="none"/>
          <w:lang w:eastAsia="ja-JP"/>
        </w:rPr>
        <w:t xml:space="preserve"> (J.Y.) </w:t>
      </w:r>
    </w:p>
    <w:p w14:paraId="314F03F4" w14:textId="77777777" w:rsidR="00005F8F" w:rsidRPr="001F019A" w:rsidRDefault="00005F8F" w:rsidP="00005F8F">
      <w:pPr>
        <w:pStyle w:val="MDPI16affiliation"/>
        <w:numPr>
          <w:ilvl w:val="0"/>
          <w:numId w:val="50"/>
        </w:numPr>
        <w:spacing w:line="276" w:lineRule="auto"/>
        <w:rPr>
          <w:rFonts w:ascii="Segoe UI" w:eastAsiaTheme="minorEastAsia" w:hAnsi="Segoe UI" w:cs="Segoe UI"/>
          <w:color w:val="auto"/>
          <w:sz w:val="24"/>
          <w:szCs w:val="24"/>
          <w:lang w:eastAsia="ja-JP"/>
        </w:rPr>
      </w:pPr>
      <w:r w:rsidRPr="001F019A">
        <w:rPr>
          <w:rFonts w:ascii="Segoe UI" w:eastAsiaTheme="minorEastAsia" w:hAnsi="Segoe UI" w:cs="Segoe UI"/>
          <w:color w:val="auto"/>
          <w:sz w:val="24"/>
          <w:szCs w:val="24"/>
          <w:lang w:eastAsia="ja-JP"/>
        </w:rPr>
        <w:t xml:space="preserve">Center for Cancer Research, University of Tennessee Health Science Center, Memphis, TN 38163, USA </w:t>
      </w:r>
    </w:p>
    <w:p w14:paraId="3F576502" w14:textId="77777777" w:rsidR="00005F8F" w:rsidRPr="001F019A" w:rsidRDefault="00005F8F" w:rsidP="00005F8F">
      <w:pPr>
        <w:pStyle w:val="MDPI16affiliation"/>
        <w:spacing w:line="276" w:lineRule="auto"/>
        <w:ind w:left="113" w:firstLine="0"/>
        <w:rPr>
          <w:rFonts w:ascii="Segoe UI" w:eastAsiaTheme="minorEastAsia" w:hAnsi="Segoe UI" w:cs="Segoe UI"/>
          <w:color w:val="auto"/>
          <w:sz w:val="24"/>
          <w:szCs w:val="20"/>
          <w:lang w:eastAsia="ja-JP"/>
        </w:rPr>
      </w:pPr>
      <w:r w:rsidRPr="001F019A">
        <w:rPr>
          <w:rFonts w:ascii="Segoe UI" w:hAnsi="Segoe UI" w:cs="Segoe UI"/>
          <w:color w:val="auto"/>
          <w:sz w:val="20"/>
          <w:szCs w:val="20"/>
          <w:vertAlign w:val="superscript"/>
        </w:rPr>
        <w:t>†</w:t>
      </w:r>
      <w:r w:rsidRPr="001F019A">
        <w:rPr>
          <w:rFonts w:ascii="Segoe UI" w:eastAsiaTheme="minorEastAsia" w:hAnsi="Segoe UI" w:cs="Segoe UI"/>
          <w:color w:val="auto"/>
          <w:sz w:val="20"/>
          <w:szCs w:val="20"/>
          <w:vertAlign w:val="superscript"/>
          <w:lang w:eastAsia="ja-JP"/>
        </w:rPr>
        <w:t xml:space="preserve">     </w:t>
      </w:r>
      <w:r w:rsidRPr="001F019A">
        <w:rPr>
          <w:rFonts w:ascii="Segoe UI" w:eastAsiaTheme="minorEastAsia" w:hAnsi="Segoe UI" w:cs="Segoe UI"/>
          <w:color w:val="auto"/>
          <w:sz w:val="24"/>
          <w:szCs w:val="20"/>
          <w:vertAlign w:val="superscript"/>
          <w:lang w:eastAsia="ja-JP"/>
        </w:rPr>
        <w:t xml:space="preserve"> </w:t>
      </w:r>
      <w:r w:rsidRPr="001F019A">
        <w:rPr>
          <w:rFonts w:ascii="Segoe UI" w:hAnsi="Segoe UI" w:cs="Segoe UI"/>
          <w:color w:val="auto"/>
          <w:sz w:val="24"/>
          <w:szCs w:val="20"/>
        </w:rPr>
        <w:t>Contributed equally</w:t>
      </w:r>
      <w:r w:rsidRPr="001F019A">
        <w:rPr>
          <w:rFonts w:ascii="Segoe UI" w:eastAsiaTheme="minorEastAsia" w:hAnsi="Segoe UI" w:cs="Segoe UI"/>
          <w:color w:val="auto"/>
          <w:sz w:val="24"/>
          <w:szCs w:val="20"/>
          <w:lang w:eastAsia="ja-JP"/>
        </w:rPr>
        <w:t xml:space="preserve"> </w:t>
      </w:r>
    </w:p>
    <w:p w14:paraId="1AE8EAF4" w14:textId="77777777" w:rsidR="00B917F8" w:rsidRPr="001F019A" w:rsidRDefault="00005F8F" w:rsidP="00B917F8">
      <w:pPr>
        <w:pStyle w:val="MDPI16affiliation"/>
        <w:spacing w:line="276" w:lineRule="auto"/>
        <w:rPr>
          <w:rFonts w:ascii="Segoe UI" w:eastAsiaTheme="minorEastAsia" w:hAnsi="Segoe UI" w:cs="Segoe UI"/>
          <w:color w:val="auto"/>
          <w:sz w:val="24"/>
          <w:szCs w:val="20"/>
          <w:lang w:eastAsia="ja-JP"/>
        </w:rPr>
      </w:pPr>
      <w:r w:rsidRPr="001F019A">
        <w:rPr>
          <w:rFonts w:ascii="Segoe UI" w:hAnsi="Segoe UI" w:cs="Segoe UI"/>
          <w:color w:val="auto"/>
          <w:sz w:val="24"/>
          <w:szCs w:val="20"/>
        </w:rPr>
        <w:t>*</w:t>
      </w:r>
      <w:r w:rsidRPr="001F019A">
        <w:rPr>
          <w:rFonts w:ascii="Segoe UI" w:eastAsiaTheme="minorEastAsia" w:hAnsi="Segoe UI" w:cs="Segoe UI"/>
          <w:color w:val="auto"/>
          <w:sz w:val="20"/>
          <w:szCs w:val="20"/>
          <w:lang w:eastAsia="ja-JP"/>
        </w:rPr>
        <w:t xml:space="preserve"> </w:t>
      </w:r>
      <w:r w:rsidRPr="001F019A">
        <w:rPr>
          <w:rFonts w:ascii="Segoe UI" w:eastAsiaTheme="minorEastAsia" w:hAnsi="Segoe UI" w:cs="Segoe UI"/>
          <w:b/>
          <w:color w:val="auto"/>
          <w:sz w:val="20"/>
          <w:szCs w:val="20"/>
          <w:lang w:eastAsia="ja-JP"/>
        </w:rPr>
        <w:t xml:space="preserve"> </w:t>
      </w:r>
      <w:r w:rsidRPr="001F019A">
        <w:rPr>
          <w:rFonts w:ascii="Segoe UI" w:eastAsiaTheme="minorEastAsia" w:hAnsi="Segoe UI" w:cs="Segoe UI"/>
          <w:b/>
          <w:color w:val="auto"/>
          <w:sz w:val="24"/>
          <w:szCs w:val="20"/>
          <w:lang w:eastAsia="ja-JP"/>
        </w:rPr>
        <w:t xml:space="preserve"> </w:t>
      </w:r>
      <w:r w:rsidRPr="001F019A">
        <w:rPr>
          <w:rFonts w:ascii="Segoe UI" w:hAnsi="Segoe UI" w:cs="Segoe UI"/>
          <w:b/>
          <w:color w:val="auto"/>
          <w:sz w:val="24"/>
          <w:szCs w:val="20"/>
        </w:rPr>
        <w:t xml:space="preserve">Correspondence: </w:t>
      </w:r>
      <w:r w:rsidRPr="001F019A">
        <w:rPr>
          <w:rFonts w:ascii="Segoe UI" w:hAnsi="Segoe UI" w:cs="Segoe UI"/>
          <w:color w:val="auto"/>
          <w:sz w:val="24"/>
          <w:szCs w:val="20"/>
        </w:rPr>
        <w:t>Peixin Dong</w:t>
      </w:r>
      <w:r w:rsidRPr="001F019A">
        <w:rPr>
          <w:rFonts w:ascii="Segoe UI" w:hAnsi="Segoe UI" w:cs="Segoe UI"/>
          <w:color w:val="auto"/>
          <w:sz w:val="24"/>
          <w:szCs w:val="20"/>
          <w:lang w:eastAsia="ja-JP"/>
        </w:rPr>
        <w:t xml:space="preserve"> (dpx1cn@gmail.com) or </w:t>
      </w:r>
      <w:r w:rsidR="00B917F8" w:rsidRPr="001F019A">
        <w:rPr>
          <w:rFonts w:ascii="Segoe UI" w:eastAsiaTheme="minorEastAsia" w:hAnsi="Segoe UI" w:cs="Segoe UI"/>
          <w:color w:val="auto"/>
          <w:sz w:val="24"/>
          <w:szCs w:val="24"/>
          <w:lang w:eastAsia="ja-JP"/>
        </w:rPr>
        <w:t>Yosuke Konno</w:t>
      </w:r>
      <w:r w:rsidR="00B917F8" w:rsidRPr="001F019A">
        <w:rPr>
          <w:rFonts w:ascii="Segoe UI" w:eastAsiaTheme="minorEastAsia" w:hAnsi="Segoe UI" w:cs="Segoe UI"/>
          <w:color w:val="auto"/>
          <w:sz w:val="24"/>
          <w:szCs w:val="20"/>
          <w:lang w:eastAsia="ja-JP"/>
        </w:rPr>
        <w:t xml:space="preserve"> </w:t>
      </w:r>
    </w:p>
    <w:p w14:paraId="748A5A32" w14:textId="77777777" w:rsidR="00B917F8" w:rsidRPr="001F019A" w:rsidRDefault="00B917F8" w:rsidP="002C0C62">
      <w:pPr>
        <w:pStyle w:val="MDPI16affiliation"/>
        <w:spacing w:line="276" w:lineRule="auto"/>
        <w:ind w:leftChars="50" w:left="120" w:firstLineChars="100" w:firstLine="240"/>
        <w:rPr>
          <w:rFonts w:ascii="Segoe UI" w:eastAsiaTheme="minorEastAsia" w:hAnsi="Segoe UI" w:cs="Segoe UI"/>
          <w:color w:val="auto"/>
          <w:sz w:val="24"/>
          <w:szCs w:val="20"/>
          <w:lang w:eastAsia="ja-JP"/>
        </w:rPr>
      </w:pPr>
      <w:r w:rsidRPr="001F019A">
        <w:rPr>
          <w:rFonts w:ascii="Segoe UI" w:hAnsi="Segoe UI" w:cs="Segoe UI"/>
          <w:color w:val="auto"/>
          <w:sz w:val="24"/>
          <w:szCs w:val="20"/>
          <w:lang w:eastAsia="ja-JP"/>
        </w:rPr>
        <w:t>(</w:t>
      </w:r>
      <w:hyperlink r:id="rId9" w:history="1">
        <w:r w:rsidRPr="001F019A">
          <w:rPr>
            <w:rStyle w:val="Hyperlink"/>
            <w:rFonts w:ascii="Segoe UI" w:hAnsi="Segoe UI" w:cs="Segoe UI"/>
            <w:color w:val="auto"/>
            <w:sz w:val="24"/>
            <w:szCs w:val="24"/>
            <w:u w:val="none"/>
          </w:rPr>
          <w:t>konsuke013@gmail.com</w:t>
        </w:r>
      </w:hyperlink>
      <w:r w:rsidRPr="001F019A">
        <w:rPr>
          <w:rFonts w:ascii="Segoe UI" w:hAnsi="Segoe UI" w:cs="Segoe UI"/>
          <w:color w:val="auto"/>
          <w:sz w:val="24"/>
          <w:szCs w:val="20"/>
        </w:rPr>
        <w:t xml:space="preserve">) </w:t>
      </w:r>
    </w:p>
    <w:p w14:paraId="7D60D6FE" w14:textId="3EC15BBB" w:rsidR="00005F8F" w:rsidRPr="001F019A" w:rsidRDefault="00005F8F" w:rsidP="00B917F8">
      <w:pPr>
        <w:pStyle w:val="MDPI16affiliation"/>
        <w:spacing w:line="276" w:lineRule="auto"/>
        <w:rPr>
          <w:rFonts w:ascii="Segoe UI" w:eastAsiaTheme="minorEastAsia" w:hAnsi="Segoe UI" w:cs="Segoe UI"/>
          <w:b/>
          <w:color w:val="auto"/>
          <w:sz w:val="24"/>
          <w:szCs w:val="20"/>
          <w:lang w:eastAsia="ja-JP"/>
        </w:rPr>
      </w:pPr>
    </w:p>
    <w:p w14:paraId="22E453E8" w14:textId="77777777" w:rsidR="00267E82" w:rsidRPr="001F019A" w:rsidRDefault="00267E82" w:rsidP="00267E82">
      <w:pPr>
        <w:pStyle w:val="AuthorList"/>
        <w:ind w:left="0"/>
        <w:rPr>
          <w:rFonts w:ascii="Segoe UI" w:eastAsiaTheme="minorEastAsia" w:hAnsi="Segoe UI" w:cs="Segoe UI"/>
          <w:b w:val="0"/>
          <w:szCs w:val="22"/>
          <w:lang w:eastAsia="ja-JP"/>
        </w:rPr>
      </w:pPr>
    </w:p>
    <w:p w14:paraId="70E1FDC3" w14:textId="77777777" w:rsidR="000E6AB0" w:rsidRPr="001F019A" w:rsidRDefault="000E6AB0" w:rsidP="00267E82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28D102CC" w14:textId="77777777" w:rsidR="000E6AB0" w:rsidRPr="001F019A" w:rsidRDefault="000E6AB0" w:rsidP="00267E82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75652798" w14:textId="77777777" w:rsidR="000E6AB0" w:rsidRPr="001F019A" w:rsidRDefault="000E6AB0" w:rsidP="00267E82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44ACEA1B" w14:textId="77777777" w:rsidR="000E6AB0" w:rsidRPr="001F019A" w:rsidRDefault="000E6AB0" w:rsidP="00267E82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389DD943" w14:textId="77777777" w:rsidR="000E6AB0" w:rsidRPr="001F019A" w:rsidRDefault="000E6AB0" w:rsidP="00267E82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1AA4B5CF" w14:textId="77777777" w:rsidR="000E6AB0" w:rsidRPr="001F019A" w:rsidRDefault="000E6AB0" w:rsidP="00267E82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3BDF9134" w14:textId="77777777" w:rsidR="000E6AB0" w:rsidRPr="001F019A" w:rsidRDefault="000E6AB0" w:rsidP="00267E82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4884D21F" w14:textId="73DE9A9E" w:rsidR="009F457D" w:rsidRPr="001F019A" w:rsidRDefault="009F457D" w:rsidP="00267E82">
      <w:pPr>
        <w:pStyle w:val="AuthorList"/>
        <w:ind w:left="0"/>
        <w:rPr>
          <w:rFonts w:ascii="Segoe UI" w:eastAsiaTheme="minorEastAsia" w:hAnsi="Segoe UI" w:cs="Segoe UI"/>
          <w:b w:val="0"/>
          <w:szCs w:val="22"/>
          <w:lang w:val="en-US" w:eastAsia="ja-JP"/>
        </w:rPr>
      </w:pPr>
      <w:r w:rsidRPr="001F019A">
        <w:rPr>
          <w:rFonts w:ascii="Segoe UI" w:hAnsi="Segoe UI" w:cs="Segoe UI"/>
          <w:szCs w:val="22"/>
          <w:lang w:val="en-US"/>
        </w:rPr>
        <w:t xml:space="preserve">Supplementary </w:t>
      </w:r>
      <w:r w:rsidR="002B60F3" w:rsidRPr="001F019A">
        <w:rPr>
          <w:rFonts w:ascii="Segoe UI" w:hAnsi="Segoe UI" w:cs="Segoe UI"/>
          <w:szCs w:val="22"/>
          <w:lang w:val="en-US"/>
        </w:rPr>
        <w:t>Figure 1</w:t>
      </w:r>
      <w:r w:rsidR="00A66881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 </w:t>
      </w:r>
    </w:p>
    <w:p w14:paraId="2C8CD907" w14:textId="2A6DC07E" w:rsidR="009F457D" w:rsidRPr="001F019A" w:rsidRDefault="00C15A50" w:rsidP="006533EE">
      <w:pPr>
        <w:pStyle w:val="Heading1"/>
        <w:numPr>
          <w:ilvl w:val="0"/>
          <w:numId w:val="0"/>
        </w:numPr>
        <w:rPr>
          <w:rFonts w:ascii="Segoe UI" w:hAnsi="Segoe UI" w:cs="Segoe UI"/>
          <w:szCs w:val="22"/>
          <w:lang w:val="en-US"/>
        </w:rPr>
      </w:pPr>
      <w:r w:rsidRPr="001F019A">
        <w:rPr>
          <w:rFonts w:ascii="Segoe UI" w:hAnsi="Segoe UI" w:cs="Segoe UI"/>
          <w:szCs w:val="22"/>
          <w:lang w:val="en-US"/>
        </w:rPr>
        <w:t>High PD-L1 represents a favorable factor for the prognosis of EC patients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 with high-grade tumors </w:t>
      </w:r>
      <w:r w:rsidR="009F457D" w:rsidRPr="001F019A">
        <w:rPr>
          <w:rFonts w:ascii="Segoe UI" w:hAnsi="Segoe UI" w:cs="Segoe UI"/>
          <w:szCs w:val="22"/>
          <w:lang w:val="en-US"/>
        </w:rPr>
        <w:t xml:space="preserve"> </w:t>
      </w:r>
    </w:p>
    <w:p w14:paraId="05DD75F7" w14:textId="345EAD27" w:rsidR="00C15A50" w:rsidRPr="001F019A" w:rsidRDefault="00C15A50" w:rsidP="006533EE">
      <w:pPr>
        <w:pStyle w:val="ParagrafoSM"/>
        <w:ind w:left="0"/>
        <w:rPr>
          <w:rFonts w:ascii="Segoe UI" w:eastAsiaTheme="minorEastAsia" w:hAnsi="Segoe UI" w:cs="Segoe UI"/>
          <w:szCs w:val="22"/>
          <w:lang w:val="en-US" w:eastAsia="ja-JP"/>
        </w:rPr>
      </w:pPr>
      <w:r w:rsidRPr="001F019A">
        <w:rPr>
          <w:rFonts w:ascii="Segoe UI" w:hAnsi="Segoe UI" w:cs="Segoe UI"/>
          <w:szCs w:val="22"/>
          <w:lang w:val="en-US"/>
        </w:rPr>
        <w:t xml:space="preserve">The probability of overall survival in EC patients 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>with grade 2 (left) or grade 3 (right) tumors, stratified by</w:t>
      </w:r>
      <w:r w:rsidRPr="001F019A">
        <w:rPr>
          <w:rFonts w:ascii="Segoe UI" w:hAnsi="Segoe UI" w:cs="Segoe UI"/>
          <w:szCs w:val="22"/>
          <w:lang w:val="en-US"/>
        </w:rPr>
        <w:t xml:space="preserve"> high or low PD-L1 levels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 (</w:t>
      </w:r>
      <w:r w:rsidRPr="001F019A">
        <w:rPr>
          <w:rFonts w:ascii="Segoe UI" w:hAnsi="Segoe UI" w:cs="Segoe UI"/>
          <w:szCs w:val="22"/>
          <w:lang w:val="en-US"/>
        </w:rPr>
        <w:t>KM</w:t>
      </w:r>
      <w:r w:rsidR="00555F02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 </w:t>
      </w:r>
      <w:r w:rsidRPr="001F019A">
        <w:rPr>
          <w:rFonts w:ascii="Segoe UI" w:hAnsi="Segoe UI" w:cs="Segoe UI"/>
          <w:szCs w:val="22"/>
          <w:lang w:val="en-US"/>
        </w:rPr>
        <w:t>plotter database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). </w:t>
      </w:r>
      <w:r w:rsidR="00CC4D37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 </w:t>
      </w:r>
    </w:p>
    <w:p w14:paraId="6A8BA96F" w14:textId="77777777" w:rsidR="00BA4CB1" w:rsidRPr="001F019A" w:rsidRDefault="00BA4CB1" w:rsidP="006533EE">
      <w:pPr>
        <w:pStyle w:val="ParagrafoSM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72BDA5F2" w14:textId="1C5A21B4" w:rsidR="00C15A50" w:rsidRPr="001F019A" w:rsidRDefault="00CC4D37" w:rsidP="00CC4D37">
      <w:pPr>
        <w:pStyle w:val="ParagrafoSM"/>
        <w:ind w:left="0"/>
        <w:jc w:val="center"/>
        <w:rPr>
          <w:rFonts w:ascii="Segoe UI" w:eastAsiaTheme="minorEastAsia" w:hAnsi="Segoe UI" w:cs="Segoe UI"/>
          <w:szCs w:val="22"/>
          <w:lang w:val="en-US" w:eastAsia="ja-JP"/>
        </w:rPr>
      </w:pPr>
      <w:r w:rsidRPr="001F019A">
        <w:rPr>
          <w:rFonts w:ascii="Segoe UI" w:eastAsiaTheme="minorEastAsia" w:hAnsi="Segoe UI" w:cs="Segoe UI"/>
          <w:noProof/>
          <w:szCs w:val="22"/>
          <w:lang w:val="en-US" w:eastAsia="ja-JP"/>
        </w:rPr>
        <w:drawing>
          <wp:inline distT="0" distB="0" distL="0" distR="0" wp14:anchorId="48CBA90B" wp14:editId="27C5DC19">
            <wp:extent cx="6101136" cy="2870790"/>
            <wp:effectExtent l="0" t="0" r="0" b="63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soft PowerPoint - PD-L1 Final 2020-7-6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145" cy="286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2ADFA" w14:textId="77777777" w:rsidR="000E6AB0" w:rsidRPr="001F019A" w:rsidRDefault="000E6AB0" w:rsidP="00C15A50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5A192C81" w14:textId="77777777" w:rsidR="000E6AB0" w:rsidRPr="001F019A" w:rsidRDefault="000E6AB0" w:rsidP="00C15A50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12CD4528" w14:textId="77777777" w:rsidR="000E6AB0" w:rsidRPr="001F019A" w:rsidRDefault="000E6AB0" w:rsidP="00C15A50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67E2BF69" w14:textId="77777777" w:rsidR="000E6AB0" w:rsidRPr="001F019A" w:rsidRDefault="000E6AB0" w:rsidP="00C15A50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00D5FB9C" w14:textId="77777777" w:rsidR="000E6AB0" w:rsidRPr="001F019A" w:rsidRDefault="000E6AB0" w:rsidP="00C15A50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2C2248B2" w14:textId="77777777" w:rsidR="000E6AB0" w:rsidRPr="001F019A" w:rsidRDefault="000E6AB0" w:rsidP="00C15A50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3A4B90E9" w14:textId="77777777" w:rsidR="000E6AB0" w:rsidRPr="001F019A" w:rsidRDefault="000E6AB0" w:rsidP="00C15A50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0002FB20" w14:textId="77777777" w:rsidR="000E6AB0" w:rsidRPr="001F019A" w:rsidRDefault="000E6AB0" w:rsidP="00C15A50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0D68A689" w14:textId="77777777" w:rsidR="000E6AB0" w:rsidRPr="001F019A" w:rsidRDefault="000E6AB0" w:rsidP="00C15A50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02C99A2F" w14:textId="77777777" w:rsidR="000E6AB0" w:rsidRPr="001F019A" w:rsidRDefault="000E6AB0" w:rsidP="00C15A50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158223DF" w14:textId="676A2D4E" w:rsidR="00C15A50" w:rsidRPr="001F019A" w:rsidRDefault="00C15A50" w:rsidP="00C15A50">
      <w:pPr>
        <w:pStyle w:val="AuthorList"/>
        <w:ind w:left="0"/>
        <w:rPr>
          <w:rFonts w:ascii="Segoe UI" w:eastAsiaTheme="minorEastAsia" w:hAnsi="Segoe UI" w:cs="Segoe UI"/>
          <w:b w:val="0"/>
          <w:szCs w:val="22"/>
          <w:lang w:val="en-US" w:eastAsia="ja-JP"/>
        </w:rPr>
      </w:pPr>
      <w:r w:rsidRPr="001F019A">
        <w:rPr>
          <w:rFonts w:ascii="Segoe UI" w:hAnsi="Segoe UI" w:cs="Segoe UI"/>
          <w:szCs w:val="22"/>
          <w:lang w:val="en-US"/>
        </w:rPr>
        <w:lastRenderedPageBreak/>
        <w:t>Supplementary Figure 2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 </w:t>
      </w:r>
    </w:p>
    <w:p w14:paraId="0580250A" w14:textId="6B8EC28C" w:rsidR="00C15A50" w:rsidRPr="001F019A" w:rsidRDefault="009F4763" w:rsidP="006533EE">
      <w:pPr>
        <w:pStyle w:val="ParagrafoSM"/>
        <w:ind w:left="0"/>
        <w:rPr>
          <w:rFonts w:ascii="Segoe UI" w:eastAsiaTheme="minorEastAsia" w:hAnsi="Segoe UI" w:cs="Segoe UI"/>
          <w:b/>
          <w:szCs w:val="22"/>
          <w:lang w:val="en-US" w:eastAsia="ja-JP"/>
        </w:rPr>
      </w:pPr>
      <w:r w:rsidRPr="001F019A">
        <w:rPr>
          <w:rFonts w:ascii="Segoe UI" w:eastAsiaTheme="minorEastAsia" w:hAnsi="Segoe UI" w:cs="Segoe UI"/>
          <w:b/>
          <w:szCs w:val="22"/>
          <w:lang w:val="en-US" w:eastAsia="ja-JP"/>
        </w:rPr>
        <w:t xml:space="preserve">The association between PD-L1 expression and clinicopathological factors of human </w:t>
      </w:r>
      <w:r w:rsidR="00004176" w:rsidRPr="001F019A">
        <w:rPr>
          <w:rFonts w:ascii="Segoe UI" w:eastAsiaTheme="minorEastAsia" w:hAnsi="Segoe UI" w:cs="Segoe UI"/>
          <w:b/>
          <w:szCs w:val="22"/>
          <w:lang w:val="en-US" w:eastAsia="ja-JP"/>
        </w:rPr>
        <w:t>EC</w:t>
      </w:r>
      <w:r w:rsidR="00C902B1" w:rsidRPr="001F019A">
        <w:rPr>
          <w:rFonts w:ascii="Segoe UI" w:eastAsiaTheme="minorEastAsia" w:hAnsi="Segoe UI" w:cs="Segoe UI"/>
          <w:b/>
          <w:szCs w:val="22"/>
          <w:lang w:val="en-US" w:eastAsia="ja-JP"/>
        </w:rPr>
        <w:t xml:space="preserve"> </w:t>
      </w:r>
    </w:p>
    <w:p w14:paraId="4B38D34A" w14:textId="014477E3" w:rsidR="000E6AB0" w:rsidRPr="001F019A" w:rsidRDefault="00DA03A7" w:rsidP="006533EE">
      <w:pPr>
        <w:pStyle w:val="ParagrafoSM"/>
        <w:ind w:left="0"/>
        <w:rPr>
          <w:rFonts w:ascii="Segoe UI" w:eastAsiaTheme="minorEastAsia" w:hAnsi="Segoe UI" w:cs="Segoe UI"/>
          <w:szCs w:val="22"/>
          <w:lang w:val="en-US" w:eastAsia="ja-JP"/>
        </w:rPr>
      </w:pPr>
      <w:r w:rsidRPr="001F019A">
        <w:rPr>
          <w:rFonts w:ascii="Segoe UI" w:eastAsiaTheme="minorEastAsia" w:hAnsi="Segoe UI" w:cs="Segoe UI"/>
          <w:szCs w:val="22"/>
          <w:lang w:val="en-US" w:eastAsia="ja-JP"/>
        </w:rPr>
        <w:t>The pie chart</w:t>
      </w:r>
      <w:r w:rsidR="00E52E2B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s 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>represent</w:t>
      </w:r>
      <w:r w:rsidR="007D5D44" w:rsidRPr="001F019A">
        <w:rPr>
          <w:rFonts w:ascii="Segoe UI" w:eastAsiaTheme="minorEastAsia" w:hAnsi="Segoe UI" w:cs="Segoe UI"/>
          <w:szCs w:val="22"/>
          <w:lang w:val="en-US" w:eastAsia="ja-JP"/>
        </w:rPr>
        <w:t>ing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 IHC results for the proportion of </w:t>
      </w:r>
      <w:r w:rsidR="005522FE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EC tissues with </w:t>
      </w:r>
      <w:r w:rsidR="005D653E" w:rsidRPr="001F019A">
        <w:rPr>
          <w:rFonts w:ascii="Segoe UI" w:eastAsiaTheme="minorEastAsia" w:hAnsi="Segoe UI" w:cs="Segoe UI"/>
          <w:szCs w:val="22"/>
          <w:lang w:val="en-US" w:eastAsia="ja-JP"/>
        </w:rPr>
        <w:t>PD-L1-low vs. PD-L1-high</w:t>
      </w:r>
      <w:r w:rsidR="005522FE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 expression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, </w:t>
      </w:r>
      <w:r w:rsidR="00C55BC0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stratified by </w:t>
      </w:r>
      <w:r w:rsidR="006B6FE2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patient age, 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tumor grade, </w:t>
      </w:r>
      <w:r w:rsidR="00AF3375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tumor stage, 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tumor diameter, or myometrial invasion. </w:t>
      </w:r>
      <w:r w:rsidR="000E6AB0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 </w:t>
      </w:r>
    </w:p>
    <w:p w14:paraId="6CA633FE" w14:textId="77777777" w:rsidR="00F505D6" w:rsidRPr="001F019A" w:rsidRDefault="00F505D6" w:rsidP="006533EE">
      <w:pPr>
        <w:pStyle w:val="ParagrafoSM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2019A35D" w14:textId="2231377D" w:rsidR="00C15A50" w:rsidRPr="001F019A" w:rsidRDefault="00773C1C" w:rsidP="00773C1C">
      <w:pPr>
        <w:pStyle w:val="ParagrafoSM"/>
        <w:ind w:left="0"/>
        <w:rPr>
          <w:rFonts w:ascii="Segoe UI" w:eastAsiaTheme="minorEastAsia" w:hAnsi="Segoe UI" w:cs="Segoe UI"/>
          <w:szCs w:val="22"/>
          <w:lang w:val="en-US" w:eastAsia="ja-JP"/>
        </w:rPr>
      </w:pPr>
      <w:r w:rsidRPr="001F019A">
        <w:rPr>
          <w:rFonts w:ascii="Segoe UI" w:eastAsiaTheme="minorEastAsia" w:hAnsi="Segoe UI" w:cs="Segoe UI"/>
          <w:noProof/>
          <w:szCs w:val="22"/>
          <w:lang w:val="en-US" w:eastAsia="ja-JP"/>
        </w:rPr>
        <w:drawing>
          <wp:inline distT="0" distB="0" distL="0" distR="0" wp14:anchorId="552A7B1E" wp14:editId="06EE69F6">
            <wp:extent cx="6208395" cy="532955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1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2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61B4C" w14:textId="77777777" w:rsidR="000E6AB0" w:rsidRPr="001F019A" w:rsidRDefault="000E6AB0" w:rsidP="00AB2971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712FE241" w14:textId="77777777" w:rsidR="000E6AB0" w:rsidRPr="001F019A" w:rsidRDefault="000E6AB0" w:rsidP="00AB2971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5507D711" w14:textId="77777777" w:rsidR="000E6AB0" w:rsidRPr="001F019A" w:rsidRDefault="000E6AB0" w:rsidP="00AB2971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75334962" w14:textId="77777777" w:rsidR="00C038D1" w:rsidRPr="001F019A" w:rsidRDefault="00C038D1" w:rsidP="00D12E85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5377540C" w14:textId="4ED2A0D5" w:rsidR="00D12E85" w:rsidRPr="001F019A" w:rsidRDefault="00D12E85" w:rsidP="00D12E85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  <w:r w:rsidRPr="001F019A">
        <w:rPr>
          <w:rFonts w:ascii="Segoe UI" w:hAnsi="Segoe UI" w:cs="Segoe UI"/>
          <w:szCs w:val="22"/>
          <w:lang w:val="en-US"/>
        </w:rPr>
        <w:lastRenderedPageBreak/>
        <w:t xml:space="preserve">Supplementary Figure 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>3</w:t>
      </w:r>
      <w:r w:rsidR="00C14CE9" w:rsidRPr="001F019A">
        <w:rPr>
          <w:rFonts w:ascii="Segoe UI" w:eastAsiaTheme="minorEastAsia" w:hAnsi="Segoe UI" w:cs="Segoe UI" w:hint="eastAsia"/>
          <w:szCs w:val="22"/>
          <w:lang w:val="en-US" w:eastAsia="ja-JP"/>
        </w:rPr>
        <w:t xml:space="preserve"> </w:t>
      </w:r>
    </w:p>
    <w:p w14:paraId="23E02BC6" w14:textId="77777777" w:rsidR="00D12E85" w:rsidRPr="001F019A" w:rsidRDefault="00D12E85" w:rsidP="00D12E85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  <w:r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Quantification of the indicated protein expression normalized to GAPDH. </w:t>
      </w:r>
    </w:p>
    <w:p w14:paraId="31A56DF4" w14:textId="689B250D" w:rsidR="00E72C0F" w:rsidRPr="001F019A" w:rsidRDefault="00E72C0F" w:rsidP="008062C4">
      <w:pPr>
        <w:pStyle w:val="AuthorList"/>
        <w:ind w:left="0"/>
        <w:rPr>
          <w:rFonts w:ascii="Segoe UI" w:eastAsiaTheme="minorEastAsia" w:hAnsi="Segoe UI" w:cs="Segoe UI"/>
          <w:b w:val="0"/>
          <w:lang w:eastAsia="ja-JP"/>
        </w:rPr>
      </w:pPr>
      <w:r w:rsidRPr="001F019A">
        <w:rPr>
          <w:rFonts w:ascii="Segoe UI" w:eastAsiaTheme="minorEastAsia" w:hAnsi="Segoe UI" w:cs="Segoe UI"/>
          <w:b w:val="0"/>
          <w:lang w:eastAsia="ja-JP"/>
        </w:rPr>
        <w:t>*</w:t>
      </w:r>
      <w:r w:rsidRPr="001F019A">
        <w:rPr>
          <w:rFonts w:ascii="Segoe UI" w:eastAsiaTheme="minorEastAsia" w:hAnsi="Segoe UI" w:cs="Segoe UI"/>
          <w:b w:val="0"/>
          <w:i/>
          <w:lang w:eastAsia="ja-JP"/>
        </w:rPr>
        <w:t>P</w:t>
      </w:r>
      <w:r w:rsidRPr="001F019A">
        <w:rPr>
          <w:rFonts w:ascii="Segoe UI" w:eastAsiaTheme="minorEastAsia" w:hAnsi="Segoe UI" w:cs="Segoe UI"/>
          <w:b w:val="0"/>
          <w:lang w:eastAsia="ja-JP"/>
        </w:rPr>
        <w:t xml:space="preserve"> &lt; 0.05.  </w:t>
      </w:r>
    </w:p>
    <w:p w14:paraId="69FC157B" w14:textId="4DFB2ED9" w:rsidR="00D12E85" w:rsidRPr="001F019A" w:rsidRDefault="005D1AA1" w:rsidP="00D12E85">
      <w:pPr>
        <w:pStyle w:val="AuthorList"/>
        <w:ind w:left="0"/>
        <w:jc w:val="center"/>
        <w:rPr>
          <w:rFonts w:ascii="Segoe UI" w:eastAsiaTheme="minorEastAsia" w:hAnsi="Segoe UI" w:cs="Segoe UI"/>
          <w:szCs w:val="22"/>
          <w:lang w:val="en-US" w:eastAsia="ja-JP"/>
        </w:rPr>
      </w:pPr>
      <w:r w:rsidRPr="001F019A">
        <w:rPr>
          <w:rFonts w:ascii="Segoe UI" w:eastAsiaTheme="minorEastAsia" w:hAnsi="Segoe UI" w:cs="Segoe UI"/>
          <w:noProof/>
          <w:szCs w:val="22"/>
          <w:lang w:val="en-US" w:eastAsia="ja-JP"/>
        </w:rPr>
        <w:drawing>
          <wp:inline distT="0" distB="0" distL="0" distR="0" wp14:anchorId="38411053" wp14:editId="331C23A9">
            <wp:extent cx="5748528" cy="5614416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1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528" cy="561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05A0" w14:textId="77777777" w:rsidR="00D12E85" w:rsidRPr="001F019A" w:rsidRDefault="00D12E85" w:rsidP="00BA4D9A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1791BFF9" w14:textId="77777777" w:rsidR="00342D16" w:rsidRPr="001F019A" w:rsidRDefault="00342D16" w:rsidP="00BA4D9A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4D7E7DF0" w14:textId="77777777" w:rsidR="00342D16" w:rsidRPr="001F019A" w:rsidRDefault="00342D16" w:rsidP="00BA4D9A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08B236A4" w14:textId="77777777" w:rsidR="00342D16" w:rsidRPr="001F019A" w:rsidRDefault="00342D16" w:rsidP="00BA4D9A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1927FD1F" w14:textId="77777777" w:rsidR="00FA6857" w:rsidRPr="001F019A" w:rsidRDefault="00FA6857" w:rsidP="00BA4D9A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50B45BA4" w14:textId="3F149E0F" w:rsidR="00BA4D9A" w:rsidRPr="001F019A" w:rsidRDefault="00BA4D9A" w:rsidP="00BA4D9A">
      <w:pPr>
        <w:pStyle w:val="AuthorList"/>
        <w:ind w:left="0"/>
        <w:rPr>
          <w:rFonts w:ascii="Segoe UI" w:eastAsiaTheme="minorEastAsia" w:hAnsi="Segoe UI" w:cs="Segoe UI"/>
          <w:b w:val="0"/>
          <w:szCs w:val="22"/>
          <w:lang w:val="en-US" w:eastAsia="ja-JP"/>
        </w:rPr>
      </w:pPr>
      <w:r w:rsidRPr="001F019A">
        <w:rPr>
          <w:rFonts w:ascii="Segoe UI" w:hAnsi="Segoe UI" w:cs="Segoe UI"/>
          <w:szCs w:val="22"/>
          <w:lang w:val="en-US"/>
        </w:rPr>
        <w:lastRenderedPageBreak/>
        <w:t xml:space="preserve">Supplementary Figure </w:t>
      </w:r>
      <w:r w:rsidR="00342D16" w:rsidRPr="001F019A">
        <w:rPr>
          <w:rFonts w:ascii="Segoe UI" w:eastAsiaTheme="minorEastAsia" w:hAnsi="Segoe UI" w:cs="Segoe UI"/>
          <w:szCs w:val="22"/>
          <w:lang w:val="en-US" w:eastAsia="ja-JP"/>
        </w:rPr>
        <w:t>4</w:t>
      </w:r>
      <w:r w:rsidR="00DB0323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 </w:t>
      </w:r>
    </w:p>
    <w:p w14:paraId="322C7766" w14:textId="15EEE18E" w:rsidR="00BA4D9A" w:rsidRPr="001F019A" w:rsidRDefault="00BA4D9A" w:rsidP="00BA4D9A">
      <w:pPr>
        <w:pStyle w:val="ParagrafoSM"/>
        <w:ind w:left="0"/>
        <w:rPr>
          <w:rFonts w:ascii="Segoe UI" w:eastAsiaTheme="minorEastAsia" w:hAnsi="Segoe UI" w:cs="Segoe UI"/>
          <w:b/>
          <w:szCs w:val="22"/>
          <w:lang w:val="en-US" w:eastAsia="ja-JP"/>
        </w:rPr>
      </w:pPr>
      <w:r w:rsidRPr="001F019A">
        <w:rPr>
          <w:rFonts w:ascii="Segoe UI" w:eastAsiaTheme="minorEastAsia" w:hAnsi="Segoe UI" w:cs="Segoe UI"/>
          <w:b/>
          <w:szCs w:val="22"/>
          <w:lang w:val="en-US" w:eastAsia="ja-JP"/>
        </w:rPr>
        <w:t xml:space="preserve">PD-L1 reduces the proliferation and </w:t>
      </w:r>
      <w:r w:rsidR="007303D6" w:rsidRPr="001F019A">
        <w:rPr>
          <w:rFonts w:ascii="Segoe UI" w:eastAsiaTheme="minorEastAsia" w:hAnsi="Segoe UI" w:cs="Segoe UI"/>
          <w:b/>
          <w:szCs w:val="22"/>
          <w:lang w:val="en-US" w:eastAsia="ja-JP"/>
        </w:rPr>
        <w:t>invasion</w:t>
      </w:r>
      <w:r w:rsidRPr="001F019A">
        <w:rPr>
          <w:rFonts w:ascii="Segoe UI" w:eastAsiaTheme="minorEastAsia" w:hAnsi="Segoe UI" w:cs="Segoe UI"/>
          <w:b/>
          <w:szCs w:val="22"/>
          <w:lang w:val="en-US" w:eastAsia="ja-JP"/>
        </w:rPr>
        <w:t xml:space="preserve"> of EC cells </w:t>
      </w:r>
    </w:p>
    <w:p w14:paraId="5D040AC8" w14:textId="741AE52E" w:rsidR="00BA4D9A" w:rsidRPr="001F019A" w:rsidRDefault="00BA4D9A" w:rsidP="00BA4D9A">
      <w:pPr>
        <w:pStyle w:val="AuthorList"/>
        <w:ind w:left="0"/>
        <w:rPr>
          <w:rFonts w:ascii="Segoe UI" w:eastAsiaTheme="minorEastAsia" w:hAnsi="Segoe UI" w:cs="Segoe UI"/>
          <w:b w:val="0"/>
          <w:lang w:eastAsia="ja-JP"/>
        </w:rPr>
      </w:pPr>
      <w:r w:rsidRPr="001F019A">
        <w:rPr>
          <w:rFonts w:ascii="Segoe UI" w:eastAsiaTheme="minorEastAsia" w:hAnsi="Segoe UI" w:cs="Segoe UI"/>
          <w:b w:val="0"/>
          <w:lang w:eastAsia="ja-JP"/>
        </w:rPr>
        <w:t>(</w:t>
      </w:r>
      <w:r w:rsidRPr="001F019A">
        <w:rPr>
          <w:rFonts w:ascii="Segoe UI" w:eastAsiaTheme="minorEastAsia" w:hAnsi="Segoe UI" w:cs="Segoe UI"/>
          <w:lang w:eastAsia="ja-JP"/>
        </w:rPr>
        <w:t>A</w:t>
      </w:r>
      <w:r w:rsidRPr="001F019A">
        <w:rPr>
          <w:rFonts w:ascii="Segoe UI" w:eastAsiaTheme="minorEastAsia" w:hAnsi="Segoe UI" w:cs="Segoe UI"/>
          <w:b w:val="0"/>
          <w:lang w:eastAsia="ja-JP"/>
        </w:rPr>
        <w:t xml:space="preserve">) </w:t>
      </w:r>
      <w:r w:rsidR="00577814" w:rsidRPr="001F019A">
        <w:rPr>
          <w:rFonts w:ascii="Segoe UI" w:eastAsiaTheme="minorEastAsia" w:hAnsi="Segoe UI" w:cs="Segoe UI"/>
          <w:b w:val="0"/>
          <w:lang w:eastAsia="ja-JP"/>
        </w:rPr>
        <w:t>Left panel: w</w:t>
      </w:r>
      <w:r w:rsidRPr="001F019A">
        <w:rPr>
          <w:rFonts w:ascii="Segoe UI" w:eastAsiaTheme="minorEastAsia" w:hAnsi="Segoe UI" w:cs="Segoe UI"/>
          <w:b w:val="0"/>
          <w:lang w:eastAsia="ja-JP"/>
        </w:rPr>
        <w:t xml:space="preserve">estern blotting analysis of PD-L1 expression in PD-L1-silenced </w:t>
      </w:r>
      <w:r w:rsidR="006A5862" w:rsidRPr="001F019A">
        <w:rPr>
          <w:rFonts w:ascii="Segoe UI" w:eastAsiaTheme="minorEastAsia" w:hAnsi="Segoe UI" w:cs="Segoe UI"/>
          <w:b w:val="0"/>
          <w:lang w:eastAsia="ja-JP"/>
        </w:rPr>
        <w:t xml:space="preserve">SPAC-1-L cells, </w:t>
      </w:r>
      <w:r w:rsidRPr="001F019A">
        <w:rPr>
          <w:rFonts w:ascii="Segoe UI" w:eastAsiaTheme="minorEastAsia" w:hAnsi="Segoe UI" w:cs="Segoe UI"/>
          <w:b w:val="0"/>
          <w:lang w:eastAsia="ja-JP"/>
        </w:rPr>
        <w:t xml:space="preserve">and in HEC-50 cells overexpressing PD-L1. </w:t>
      </w:r>
      <w:r w:rsidR="00851971" w:rsidRPr="001F019A">
        <w:rPr>
          <w:rFonts w:ascii="Segoe UI" w:eastAsiaTheme="minorEastAsia" w:hAnsi="Segoe UI" w:cs="Segoe UI"/>
          <w:b w:val="0"/>
          <w:lang w:eastAsia="ja-JP"/>
        </w:rPr>
        <w:t xml:space="preserve">Right panel: quantitative analysis of the western blots shown in </w:t>
      </w:r>
      <w:r w:rsidR="00851971" w:rsidRPr="001F019A">
        <w:rPr>
          <w:rFonts w:ascii="Segoe UI" w:eastAsiaTheme="minorEastAsia" w:hAnsi="Segoe UI" w:cs="Segoe UI"/>
          <w:lang w:eastAsia="ja-JP"/>
        </w:rPr>
        <w:t>A</w:t>
      </w:r>
      <w:r w:rsidR="00851971" w:rsidRPr="001F019A">
        <w:rPr>
          <w:rFonts w:ascii="Segoe UI" w:eastAsiaTheme="minorEastAsia" w:hAnsi="Segoe UI" w:cs="Segoe UI"/>
          <w:b w:val="0"/>
          <w:lang w:eastAsia="ja-JP"/>
        </w:rPr>
        <w:t xml:space="preserve">, respectively (normalized to GAPDH). </w:t>
      </w:r>
      <w:r w:rsidRPr="001F019A">
        <w:rPr>
          <w:rFonts w:ascii="Segoe UI" w:eastAsiaTheme="minorEastAsia" w:hAnsi="Segoe UI" w:cs="Segoe UI"/>
          <w:lang w:eastAsia="ja-JP"/>
        </w:rPr>
        <w:t>B</w:t>
      </w:r>
      <w:r w:rsidRPr="001F019A">
        <w:rPr>
          <w:rFonts w:ascii="Segoe UI" w:eastAsiaTheme="minorEastAsia" w:hAnsi="Segoe UI" w:cs="Segoe UI"/>
          <w:b w:val="0"/>
          <w:lang w:eastAsia="ja-JP"/>
        </w:rPr>
        <w:t>) Proliferation and invasion assays in SPAC-1-L cells after knockdown of PD-L1. (</w:t>
      </w:r>
      <w:r w:rsidRPr="001F019A">
        <w:rPr>
          <w:rFonts w:ascii="Segoe UI" w:eastAsiaTheme="minorEastAsia" w:hAnsi="Segoe UI" w:cs="Segoe UI"/>
          <w:lang w:eastAsia="ja-JP"/>
        </w:rPr>
        <w:t>C</w:t>
      </w:r>
      <w:r w:rsidRPr="001F019A">
        <w:rPr>
          <w:rFonts w:ascii="Segoe UI" w:eastAsiaTheme="minorEastAsia" w:hAnsi="Segoe UI" w:cs="Segoe UI"/>
          <w:b w:val="0"/>
          <w:lang w:eastAsia="ja-JP"/>
        </w:rPr>
        <w:t>) Proliferation and invasion assays in HEC-50 cells after overexpression of PD-L1. *</w:t>
      </w:r>
      <w:r w:rsidRPr="001F019A">
        <w:rPr>
          <w:rFonts w:ascii="Segoe UI" w:eastAsiaTheme="minorEastAsia" w:hAnsi="Segoe UI" w:cs="Segoe UI"/>
          <w:b w:val="0"/>
          <w:i/>
          <w:lang w:eastAsia="ja-JP"/>
        </w:rPr>
        <w:t>P</w:t>
      </w:r>
      <w:r w:rsidRPr="001F019A">
        <w:rPr>
          <w:rFonts w:ascii="Segoe UI" w:eastAsiaTheme="minorEastAsia" w:hAnsi="Segoe UI" w:cs="Segoe UI"/>
          <w:b w:val="0"/>
          <w:lang w:eastAsia="ja-JP"/>
        </w:rPr>
        <w:t xml:space="preserve"> &lt; 0.05.  </w:t>
      </w:r>
    </w:p>
    <w:p w14:paraId="3A7D91CE" w14:textId="5A4FEB43" w:rsidR="00EE4CBF" w:rsidRPr="001F019A" w:rsidRDefault="005A436B" w:rsidP="00BA4D9A">
      <w:pPr>
        <w:pStyle w:val="AuthorList"/>
        <w:ind w:left="0"/>
        <w:jc w:val="center"/>
        <w:rPr>
          <w:rFonts w:ascii="Segoe UI" w:eastAsiaTheme="minorEastAsia" w:hAnsi="Segoe UI" w:cs="Segoe UI"/>
          <w:b w:val="0"/>
          <w:lang w:eastAsia="ja-JP"/>
        </w:rPr>
      </w:pPr>
      <w:r w:rsidRPr="001F019A">
        <w:rPr>
          <w:rFonts w:ascii="Segoe UI" w:eastAsiaTheme="minorEastAsia" w:hAnsi="Segoe UI" w:cs="Segoe UI"/>
          <w:b w:val="0"/>
          <w:noProof/>
          <w:lang w:val="en-US" w:eastAsia="ja-JP"/>
        </w:rPr>
        <w:drawing>
          <wp:inline distT="0" distB="0" distL="0" distR="0" wp14:anchorId="47014713" wp14:editId="700AC44E">
            <wp:extent cx="3560064" cy="4815840"/>
            <wp:effectExtent l="0" t="0" r="254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1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D4F35" w14:textId="77777777" w:rsidR="00BA4D9A" w:rsidRPr="001F019A" w:rsidRDefault="00BA4D9A" w:rsidP="00BA4D9A">
      <w:pPr>
        <w:rPr>
          <w:rFonts w:ascii="Segoe UI" w:eastAsiaTheme="minorEastAsia" w:hAnsi="Segoe UI" w:cs="Segoe UI"/>
          <w:lang w:eastAsia="ja-JP"/>
        </w:rPr>
      </w:pPr>
    </w:p>
    <w:p w14:paraId="21048537" w14:textId="77777777" w:rsidR="00BA4D9A" w:rsidRPr="001F019A" w:rsidRDefault="00BA4D9A" w:rsidP="00BA4D9A">
      <w:pPr>
        <w:rPr>
          <w:rFonts w:ascii="Segoe UI" w:eastAsiaTheme="minorEastAsia" w:hAnsi="Segoe UI" w:cs="Segoe UI"/>
          <w:lang w:val="en-US" w:eastAsia="ja-JP"/>
        </w:rPr>
      </w:pPr>
    </w:p>
    <w:p w14:paraId="0B7C9156" w14:textId="77777777" w:rsidR="00BA4D9A" w:rsidRPr="001F019A" w:rsidRDefault="00BA4D9A" w:rsidP="00BA4D9A">
      <w:pPr>
        <w:rPr>
          <w:rFonts w:ascii="Segoe UI" w:eastAsiaTheme="minorEastAsia" w:hAnsi="Segoe UI" w:cs="Segoe UI"/>
          <w:lang w:val="en-US" w:eastAsia="ja-JP"/>
        </w:rPr>
      </w:pPr>
    </w:p>
    <w:p w14:paraId="44E03555" w14:textId="77777777" w:rsidR="00BA4D9A" w:rsidRPr="001F019A" w:rsidRDefault="00BA4D9A" w:rsidP="00BA4D9A">
      <w:pPr>
        <w:rPr>
          <w:rFonts w:ascii="Segoe UI" w:eastAsiaTheme="minorEastAsia" w:hAnsi="Segoe UI" w:cs="Segoe UI"/>
          <w:lang w:val="en-US" w:eastAsia="ja-JP"/>
        </w:rPr>
      </w:pPr>
    </w:p>
    <w:p w14:paraId="20081EF3" w14:textId="77777777" w:rsidR="00221090" w:rsidRPr="001F019A" w:rsidRDefault="00221090" w:rsidP="002826E3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729807CC" w14:textId="77777777" w:rsidR="00221090" w:rsidRPr="001F019A" w:rsidRDefault="00221090" w:rsidP="002826E3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4D700DCD" w14:textId="77777777" w:rsidR="00221090" w:rsidRPr="001F019A" w:rsidRDefault="00221090" w:rsidP="002826E3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56A23C32" w14:textId="4A7B83F4" w:rsidR="002826E3" w:rsidRPr="001F019A" w:rsidRDefault="002826E3" w:rsidP="002826E3">
      <w:pPr>
        <w:pStyle w:val="AuthorList"/>
        <w:ind w:left="0"/>
        <w:rPr>
          <w:rFonts w:ascii="Segoe UI" w:eastAsiaTheme="minorEastAsia" w:hAnsi="Segoe UI" w:cs="Segoe UI"/>
          <w:b w:val="0"/>
          <w:szCs w:val="22"/>
          <w:lang w:val="en-US" w:eastAsia="ja-JP"/>
        </w:rPr>
      </w:pPr>
      <w:r w:rsidRPr="001F019A">
        <w:rPr>
          <w:rFonts w:ascii="Segoe UI" w:hAnsi="Segoe UI" w:cs="Segoe UI"/>
          <w:szCs w:val="22"/>
          <w:lang w:val="en-US"/>
        </w:rPr>
        <w:lastRenderedPageBreak/>
        <w:t xml:space="preserve">Supplementary Figure </w:t>
      </w:r>
      <w:r w:rsidR="005E35A5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5 </w:t>
      </w:r>
    </w:p>
    <w:p w14:paraId="28EC3623" w14:textId="058B28AE" w:rsidR="002826E3" w:rsidRPr="001F019A" w:rsidRDefault="002826E3" w:rsidP="002826E3">
      <w:pPr>
        <w:pStyle w:val="ParagrafoSM"/>
        <w:ind w:left="0"/>
        <w:rPr>
          <w:rFonts w:ascii="Segoe UI" w:eastAsiaTheme="minorEastAsia" w:hAnsi="Segoe UI" w:cs="Segoe UI"/>
          <w:b/>
          <w:szCs w:val="22"/>
          <w:lang w:val="en-US" w:eastAsia="ja-JP"/>
        </w:rPr>
      </w:pPr>
      <w:r w:rsidRPr="001F019A">
        <w:rPr>
          <w:rFonts w:ascii="Segoe UI" w:eastAsiaTheme="minorEastAsia" w:hAnsi="Segoe UI" w:cs="Segoe UI"/>
          <w:b/>
          <w:szCs w:val="22"/>
          <w:lang w:val="en-US" w:eastAsia="ja-JP"/>
        </w:rPr>
        <w:t xml:space="preserve">Overexpression of PD-L1 reduces </w:t>
      </w:r>
      <w:r w:rsidR="009D6A9F" w:rsidRPr="001F019A">
        <w:rPr>
          <w:rFonts w:ascii="Segoe UI" w:eastAsiaTheme="minorEastAsia" w:hAnsi="Segoe UI" w:cs="Segoe UI"/>
          <w:b/>
          <w:szCs w:val="22"/>
          <w:lang w:val="en-US" w:eastAsia="ja-JP"/>
        </w:rPr>
        <w:t>the proliferation and EMT of</w:t>
      </w:r>
      <w:r w:rsidRPr="001F019A">
        <w:rPr>
          <w:rFonts w:ascii="Segoe UI" w:eastAsiaTheme="minorEastAsia" w:hAnsi="Segoe UI" w:cs="Segoe UI"/>
          <w:b/>
          <w:szCs w:val="22"/>
          <w:lang w:val="en-US" w:eastAsia="ja-JP"/>
        </w:rPr>
        <w:t xml:space="preserve"> SPAC-1-L cells via suppressing MCL-1 levels </w:t>
      </w:r>
    </w:p>
    <w:p w14:paraId="08E5ACBE" w14:textId="09603EEC" w:rsidR="002826E3" w:rsidRPr="001F019A" w:rsidRDefault="00737532" w:rsidP="002826E3">
      <w:pPr>
        <w:pStyle w:val="ParagrafoSM"/>
        <w:ind w:left="0"/>
        <w:rPr>
          <w:rFonts w:ascii="Segoe UI" w:eastAsiaTheme="minorEastAsia" w:hAnsi="Segoe UI" w:cs="Segoe UI"/>
          <w:lang w:eastAsia="ja-JP"/>
        </w:rPr>
      </w:pPr>
      <w:r w:rsidRPr="001F019A">
        <w:rPr>
          <w:rFonts w:ascii="Segoe UI" w:eastAsiaTheme="minorEastAsia" w:hAnsi="Segoe UI" w:cs="Segoe UI"/>
          <w:szCs w:val="22"/>
          <w:lang w:val="en-US" w:eastAsia="ja-JP"/>
        </w:rPr>
        <w:t>(</w:t>
      </w:r>
      <w:r w:rsidRPr="001F019A">
        <w:rPr>
          <w:rFonts w:ascii="Segoe UI" w:eastAsiaTheme="minorEastAsia" w:hAnsi="Segoe UI" w:cs="Segoe UI"/>
          <w:b/>
          <w:szCs w:val="22"/>
          <w:lang w:val="en-US" w:eastAsia="ja-JP"/>
        </w:rPr>
        <w:t>A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) SPAC-1-L cells </w:t>
      </w:r>
      <w:r w:rsidR="0028580D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overexpressing </w:t>
      </w:r>
      <w:r w:rsidR="00976104" w:rsidRPr="001F019A">
        <w:rPr>
          <w:rFonts w:ascii="Segoe UI" w:eastAsiaTheme="minorEastAsia" w:hAnsi="Segoe UI" w:cs="Segoe UI"/>
          <w:szCs w:val="22"/>
          <w:lang w:val="en-US" w:eastAsia="ja-JP"/>
        </w:rPr>
        <w:t>PD-L1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 or </w:t>
      </w:r>
      <w:r w:rsidR="0028580D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the control cells were transfected </w:t>
      </w:r>
      <w:r w:rsidR="00C556C8" w:rsidRPr="001F019A">
        <w:rPr>
          <w:rFonts w:ascii="Segoe UI" w:eastAsiaTheme="minorEastAsia" w:hAnsi="Segoe UI" w:cs="Segoe UI"/>
          <w:szCs w:val="22"/>
          <w:lang w:val="en-US" w:eastAsia="ja-JP"/>
        </w:rPr>
        <w:t>with MCL-1-vec or Ctr-vec, respectively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. </w:t>
      </w:r>
      <w:r w:rsidR="00BF1C3A" w:rsidRPr="001F019A">
        <w:rPr>
          <w:rFonts w:ascii="Segoe UI" w:eastAsiaTheme="minorEastAsia" w:hAnsi="Segoe UI" w:cs="Segoe UI"/>
          <w:szCs w:val="22"/>
          <w:lang w:val="en-US" w:eastAsia="ja-JP"/>
        </w:rPr>
        <w:t>Left panel: t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he protein levels of MCL-1, ZO-1, and Vimentin were assessed using </w:t>
      </w:r>
      <w:r w:rsidRPr="001F019A">
        <w:rPr>
          <w:rFonts w:ascii="Segoe UI" w:eastAsiaTheme="minorEastAsia" w:hAnsi="Segoe UI" w:cs="Segoe UI"/>
          <w:lang w:eastAsia="ja-JP"/>
        </w:rPr>
        <w:t xml:space="preserve">Western blotting analysis. </w:t>
      </w:r>
      <w:r w:rsidR="00BF1C3A" w:rsidRPr="001F019A">
        <w:rPr>
          <w:rFonts w:ascii="Segoe UI" w:eastAsiaTheme="minorEastAsia" w:hAnsi="Segoe UI" w:cs="Segoe UI"/>
          <w:lang w:eastAsia="ja-JP"/>
        </w:rPr>
        <w:t xml:space="preserve">Right panel: quantitative analysis of the western blots shown in </w:t>
      </w:r>
      <w:r w:rsidR="00BF1C3A" w:rsidRPr="001F019A">
        <w:rPr>
          <w:rFonts w:ascii="Segoe UI" w:eastAsiaTheme="minorEastAsia" w:hAnsi="Segoe UI" w:cs="Segoe UI"/>
          <w:b/>
          <w:lang w:eastAsia="ja-JP"/>
        </w:rPr>
        <w:t>A</w:t>
      </w:r>
      <w:r w:rsidR="00BF1C3A" w:rsidRPr="001F019A">
        <w:rPr>
          <w:rFonts w:ascii="Segoe UI" w:eastAsiaTheme="minorEastAsia" w:hAnsi="Segoe UI" w:cs="Segoe UI"/>
          <w:lang w:eastAsia="ja-JP"/>
        </w:rPr>
        <w:t xml:space="preserve">, respectively (normalized to GAPDH). 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>(</w:t>
      </w:r>
      <w:r w:rsidRPr="001F019A">
        <w:rPr>
          <w:rFonts w:ascii="Segoe UI" w:eastAsiaTheme="minorEastAsia" w:hAnsi="Segoe UI" w:cs="Segoe UI"/>
          <w:b/>
          <w:szCs w:val="22"/>
          <w:lang w:val="en-US" w:eastAsia="ja-JP"/>
        </w:rPr>
        <w:t>B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>) CCK-8</w:t>
      </w:r>
      <w:r w:rsidR="00DB553E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 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and invasion assays were performed to evaluate cell proliferation and invasiveness. </w:t>
      </w:r>
      <w:r w:rsidRPr="001F019A">
        <w:rPr>
          <w:rFonts w:ascii="Segoe UI" w:eastAsiaTheme="minorEastAsia" w:hAnsi="Segoe UI" w:cs="Segoe UI"/>
          <w:lang w:eastAsia="ja-JP"/>
        </w:rPr>
        <w:t>*</w:t>
      </w:r>
      <w:r w:rsidRPr="001F019A">
        <w:rPr>
          <w:rFonts w:ascii="Segoe UI" w:eastAsiaTheme="minorEastAsia" w:hAnsi="Segoe UI" w:cs="Segoe UI"/>
          <w:i/>
          <w:lang w:eastAsia="ja-JP"/>
        </w:rPr>
        <w:t>P</w:t>
      </w:r>
      <w:r w:rsidRPr="001F019A">
        <w:rPr>
          <w:rFonts w:ascii="Segoe UI" w:eastAsiaTheme="minorEastAsia" w:hAnsi="Segoe UI" w:cs="Segoe UI"/>
          <w:lang w:eastAsia="ja-JP"/>
        </w:rPr>
        <w:t xml:space="preserve"> &lt; 0.05. </w:t>
      </w:r>
      <w:r w:rsidR="00C556C8" w:rsidRPr="001F019A">
        <w:rPr>
          <w:rFonts w:ascii="Segoe UI" w:eastAsiaTheme="minorEastAsia" w:hAnsi="Segoe UI" w:cs="Segoe UI"/>
          <w:lang w:eastAsia="ja-JP"/>
        </w:rPr>
        <w:t xml:space="preserve"> </w:t>
      </w:r>
    </w:p>
    <w:p w14:paraId="473E8D06" w14:textId="77777777" w:rsidR="00C20187" w:rsidRPr="001F019A" w:rsidRDefault="00C20187" w:rsidP="002826E3">
      <w:pPr>
        <w:pStyle w:val="ParagrafoSM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6E20A832" w14:textId="307CF788" w:rsidR="002826E3" w:rsidRPr="001F019A" w:rsidRDefault="00CC308E" w:rsidP="003A5B3D">
      <w:pPr>
        <w:pStyle w:val="AuthorList"/>
        <w:ind w:left="0"/>
        <w:jc w:val="center"/>
        <w:rPr>
          <w:rFonts w:ascii="Segoe UI" w:eastAsiaTheme="minorEastAsia" w:hAnsi="Segoe UI" w:cs="Segoe UI"/>
          <w:szCs w:val="22"/>
          <w:lang w:val="en-US" w:eastAsia="ja-JP"/>
        </w:rPr>
      </w:pPr>
      <w:r w:rsidRPr="001F019A">
        <w:rPr>
          <w:rFonts w:ascii="Segoe UI" w:eastAsiaTheme="minorEastAsia" w:hAnsi="Segoe UI" w:cs="Segoe UI"/>
          <w:noProof/>
          <w:szCs w:val="22"/>
          <w:lang w:val="en-US" w:eastAsia="ja-JP"/>
        </w:rPr>
        <w:drawing>
          <wp:inline distT="0" distB="0" distL="0" distR="0" wp14:anchorId="4530DE45" wp14:editId="7ECBC9F0">
            <wp:extent cx="5096256" cy="3371088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1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256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188B0" w14:textId="77777777" w:rsidR="002826E3" w:rsidRPr="001F019A" w:rsidRDefault="002826E3" w:rsidP="00AB2971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6845B1CF" w14:textId="77777777" w:rsidR="002826E3" w:rsidRPr="001F019A" w:rsidRDefault="002826E3" w:rsidP="00AB2971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54C3455D" w14:textId="77777777" w:rsidR="002826E3" w:rsidRPr="001F019A" w:rsidRDefault="002826E3" w:rsidP="00AB2971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6248E197" w14:textId="77777777" w:rsidR="002826E3" w:rsidRPr="001F019A" w:rsidRDefault="002826E3" w:rsidP="00AB2971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7F69E7FA" w14:textId="77777777" w:rsidR="001369EE" w:rsidRPr="001F019A" w:rsidRDefault="001369EE" w:rsidP="00AB2971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1CF54F98" w14:textId="77777777" w:rsidR="001369EE" w:rsidRPr="001F019A" w:rsidRDefault="001369EE" w:rsidP="00AB2971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09FB31BF" w14:textId="77777777" w:rsidR="001369EE" w:rsidRPr="001F019A" w:rsidRDefault="001369EE" w:rsidP="00AB2971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35DE57DF" w14:textId="77777777" w:rsidR="005335C0" w:rsidRPr="001F019A" w:rsidRDefault="005335C0" w:rsidP="00AB2971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0D8A08DA" w14:textId="2A31C679" w:rsidR="00AB2971" w:rsidRPr="001F019A" w:rsidRDefault="00F725EC" w:rsidP="00AB2971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  <w:r w:rsidRPr="001F019A">
        <w:rPr>
          <w:rFonts w:ascii="Segoe UI" w:hAnsi="Segoe UI" w:cs="Segoe UI"/>
          <w:szCs w:val="22"/>
          <w:lang w:val="en-US"/>
        </w:rPr>
        <w:lastRenderedPageBreak/>
        <w:t xml:space="preserve">Supplementary Figure </w:t>
      </w:r>
      <w:r w:rsidR="005E35A5" w:rsidRPr="001F019A">
        <w:rPr>
          <w:rFonts w:ascii="Segoe UI" w:eastAsiaTheme="minorEastAsia" w:hAnsi="Segoe UI" w:cs="Segoe UI"/>
          <w:szCs w:val="22"/>
          <w:lang w:val="en-US" w:eastAsia="ja-JP"/>
        </w:rPr>
        <w:t>6</w:t>
      </w:r>
      <w:r w:rsidR="00BE6385" w:rsidRPr="001F019A">
        <w:rPr>
          <w:rFonts w:ascii="Segoe UI" w:eastAsiaTheme="minorEastAsia" w:hAnsi="Segoe UI" w:cs="Segoe UI" w:hint="eastAsia"/>
          <w:szCs w:val="22"/>
          <w:lang w:val="en-US" w:eastAsia="ja-JP"/>
        </w:rPr>
        <w:t xml:space="preserve"> </w:t>
      </w:r>
    </w:p>
    <w:p w14:paraId="18EA45EC" w14:textId="2DB3A9C2" w:rsidR="00AB2971" w:rsidRPr="001F019A" w:rsidRDefault="00AB2971" w:rsidP="006533EE">
      <w:pPr>
        <w:pStyle w:val="ParagrafoSM"/>
        <w:ind w:left="0"/>
        <w:rPr>
          <w:rFonts w:ascii="Segoe UI" w:eastAsiaTheme="minorEastAsia" w:hAnsi="Segoe UI" w:cs="Segoe UI"/>
          <w:b/>
          <w:szCs w:val="22"/>
          <w:lang w:val="en-US" w:eastAsia="ja-JP"/>
        </w:rPr>
      </w:pPr>
      <w:r w:rsidRPr="001F019A">
        <w:rPr>
          <w:rFonts w:ascii="Segoe UI" w:eastAsiaTheme="minorEastAsia" w:hAnsi="Segoe UI" w:cs="Segoe UI"/>
          <w:b/>
          <w:szCs w:val="22"/>
          <w:lang w:val="en-US" w:eastAsia="ja-JP"/>
        </w:rPr>
        <w:t xml:space="preserve">The prognostic significance of miRNAs in EC </w:t>
      </w:r>
    </w:p>
    <w:p w14:paraId="1129AA7B" w14:textId="5D29160D" w:rsidR="007C4061" w:rsidRPr="001F019A" w:rsidRDefault="00E07CA7" w:rsidP="006533EE">
      <w:pPr>
        <w:pStyle w:val="ParagrafoSM"/>
        <w:ind w:left="0"/>
        <w:rPr>
          <w:rFonts w:ascii="Segoe UI" w:eastAsiaTheme="minorEastAsia" w:hAnsi="Segoe UI" w:cs="Segoe UI"/>
          <w:szCs w:val="22"/>
          <w:lang w:val="en-US" w:eastAsia="ja-JP"/>
        </w:rPr>
      </w:pPr>
      <w:r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The correlation between the </w:t>
      </w:r>
      <w:r w:rsidR="009E3E4C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expression of 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indicated miRNAs and overall survival in patients with EC was analyzed using the KM plotter database. </w:t>
      </w:r>
    </w:p>
    <w:p w14:paraId="129CD924" w14:textId="77777777" w:rsidR="00C15A50" w:rsidRPr="001F019A" w:rsidRDefault="00C15A50" w:rsidP="006533EE">
      <w:pPr>
        <w:pStyle w:val="ParagrafoSM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7A1609BD" w14:textId="6FA8698D" w:rsidR="001C6F5C" w:rsidRPr="001F019A" w:rsidRDefault="001C6F5C" w:rsidP="006533EE">
      <w:pPr>
        <w:pStyle w:val="ParagrafoSM"/>
        <w:ind w:left="0"/>
        <w:rPr>
          <w:rFonts w:ascii="Segoe UI" w:eastAsiaTheme="minorEastAsia" w:hAnsi="Segoe UI" w:cs="Segoe UI"/>
          <w:szCs w:val="22"/>
          <w:lang w:val="en-US" w:eastAsia="ja-JP"/>
        </w:rPr>
      </w:pPr>
      <w:r w:rsidRPr="001F019A">
        <w:rPr>
          <w:rFonts w:ascii="Segoe UI" w:eastAsiaTheme="minorEastAsia" w:hAnsi="Segoe UI" w:cs="Segoe UI"/>
          <w:noProof/>
          <w:szCs w:val="22"/>
          <w:lang w:val="en-US" w:eastAsia="ja-JP"/>
        </w:rPr>
        <w:drawing>
          <wp:inline distT="0" distB="0" distL="0" distR="0" wp14:anchorId="2AE63412" wp14:editId="1380020E">
            <wp:extent cx="6208395" cy="4648200"/>
            <wp:effectExtent l="0" t="0" r="190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soft PowerPoint - PD-L1 Final 2020-7-6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8B49" w14:textId="77777777" w:rsidR="001C6F5C" w:rsidRPr="001F019A" w:rsidRDefault="001C6F5C" w:rsidP="008E1C2C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717B2BD6" w14:textId="77777777" w:rsidR="001C6F5C" w:rsidRPr="001F019A" w:rsidRDefault="001C6F5C" w:rsidP="008E1C2C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1D4D930D" w14:textId="77777777" w:rsidR="001C6F5C" w:rsidRPr="001F019A" w:rsidRDefault="001C6F5C" w:rsidP="008E1C2C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440F1930" w14:textId="77777777" w:rsidR="001C6F5C" w:rsidRPr="001F019A" w:rsidRDefault="001C6F5C" w:rsidP="008E1C2C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12461A83" w14:textId="77777777" w:rsidR="001C6F5C" w:rsidRPr="001F019A" w:rsidRDefault="001C6F5C" w:rsidP="008E1C2C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2673BF6D" w14:textId="77777777" w:rsidR="001C6F5C" w:rsidRPr="001F019A" w:rsidRDefault="001C6F5C" w:rsidP="008E1C2C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4183760A" w14:textId="77777777" w:rsidR="001C6F5C" w:rsidRPr="001F019A" w:rsidRDefault="001C6F5C" w:rsidP="008E1C2C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6EEB5179" w14:textId="2BDDFFB9" w:rsidR="008E1C2C" w:rsidRPr="001F019A" w:rsidRDefault="008E1C2C" w:rsidP="008E1C2C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  <w:r w:rsidRPr="001F019A">
        <w:rPr>
          <w:rFonts w:ascii="Segoe UI" w:hAnsi="Segoe UI" w:cs="Segoe UI"/>
          <w:szCs w:val="22"/>
          <w:lang w:val="en-US"/>
        </w:rPr>
        <w:lastRenderedPageBreak/>
        <w:t>Supplementary Figure</w:t>
      </w:r>
      <w:r w:rsidR="001369EE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 </w:t>
      </w:r>
      <w:r w:rsidR="005E35A5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7 </w:t>
      </w:r>
    </w:p>
    <w:p w14:paraId="54A17F80" w14:textId="042EEBCE" w:rsidR="008E1C2C" w:rsidRPr="001F019A" w:rsidRDefault="008E1C2C" w:rsidP="008E1C2C">
      <w:pPr>
        <w:pStyle w:val="ParagrafoSM"/>
        <w:ind w:left="0"/>
        <w:rPr>
          <w:rFonts w:ascii="Segoe UI" w:eastAsiaTheme="minorEastAsia" w:hAnsi="Segoe UI" w:cs="Segoe UI"/>
          <w:b/>
          <w:szCs w:val="22"/>
          <w:lang w:val="en-US" w:eastAsia="ja-JP"/>
        </w:rPr>
      </w:pPr>
      <w:r w:rsidRPr="001F019A">
        <w:rPr>
          <w:rFonts w:ascii="Segoe UI" w:eastAsiaTheme="minorEastAsia" w:hAnsi="Segoe UI" w:cs="Segoe UI"/>
          <w:b/>
          <w:szCs w:val="22"/>
          <w:lang w:val="en-US" w:eastAsia="ja-JP"/>
        </w:rPr>
        <w:t xml:space="preserve">The </w:t>
      </w:r>
      <w:r w:rsidR="00773126" w:rsidRPr="001F019A">
        <w:rPr>
          <w:rFonts w:ascii="Segoe UI" w:eastAsiaTheme="minorEastAsia" w:hAnsi="Segoe UI" w:cs="Segoe UI"/>
          <w:b/>
          <w:szCs w:val="22"/>
          <w:lang w:val="en-US" w:eastAsia="ja-JP"/>
        </w:rPr>
        <w:t>expression profile</w:t>
      </w:r>
      <w:r w:rsidRPr="001F019A">
        <w:rPr>
          <w:rFonts w:ascii="Segoe UI" w:eastAsiaTheme="minorEastAsia" w:hAnsi="Segoe UI" w:cs="Segoe UI"/>
          <w:b/>
          <w:szCs w:val="22"/>
          <w:lang w:val="en-US" w:eastAsia="ja-JP"/>
        </w:rPr>
        <w:t xml:space="preserve"> of miRNAs in EC </w:t>
      </w:r>
    </w:p>
    <w:p w14:paraId="7B2D9D67" w14:textId="56D3F2DF" w:rsidR="00DE5155" w:rsidRPr="001F019A" w:rsidRDefault="00773126" w:rsidP="008E1C2C">
      <w:pPr>
        <w:pStyle w:val="ParagrafoSM"/>
        <w:ind w:left="0"/>
        <w:rPr>
          <w:rFonts w:ascii="Segoe UI" w:eastAsiaTheme="minorEastAsia" w:hAnsi="Segoe UI" w:cs="Segoe UI"/>
          <w:szCs w:val="22"/>
          <w:lang w:val="en-US" w:eastAsia="ja-JP"/>
        </w:rPr>
      </w:pPr>
      <w:r w:rsidRPr="001F019A">
        <w:rPr>
          <w:rFonts w:ascii="Segoe UI" w:eastAsiaTheme="minorEastAsia" w:hAnsi="Segoe UI" w:cs="Segoe UI"/>
          <w:szCs w:val="22"/>
          <w:lang w:val="en-US" w:eastAsia="ja-JP"/>
        </w:rPr>
        <w:t>(</w:t>
      </w:r>
      <w:r w:rsidRPr="001F019A">
        <w:rPr>
          <w:rFonts w:ascii="Segoe UI" w:eastAsiaTheme="minorEastAsia" w:hAnsi="Segoe UI" w:cs="Segoe UI"/>
          <w:b/>
          <w:szCs w:val="22"/>
          <w:lang w:val="en-US" w:eastAsia="ja-JP"/>
        </w:rPr>
        <w:t>A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>) MiRNA expression in TCGA EC samples and normal samples was analyzed using the miR-TV database. (</w:t>
      </w:r>
      <w:r w:rsidRPr="001F019A">
        <w:rPr>
          <w:rFonts w:ascii="Segoe UI" w:eastAsiaTheme="minorEastAsia" w:hAnsi="Segoe UI" w:cs="Segoe UI"/>
          <w:b/>
          <w:szCs w:val="22"/>
          <w:lang w:val="en-US" w:eastAsia="ja-JP"/>
        </w:rPr>
        <w:t>B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) </w:t>
      </w:r>
      <w:r w:rsidR="00DE5155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Oncoprint plot showing </w:t>
      </w:r>
      <w:r w:rsidR="008675CB" w:rsidRPr="001F019A">
        <w:rPr>
          <w:rFonts w:ascii="Segoe UI" w:eastAsiaTheme="minorEastAsia" w:hAnsi="Segoe UI" w:cs="Segoe UI"/>
          <w:szCs w:val="22"/>
          <w:lang w:val="en-US" w:eastAsia="ja-JP"/>
        </w:rPr>
        <w:t>an overview of the genetic alterations in</w:t>
      </w:r>
      <w:r w:rsidR="00DE5155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 four miRNAs from TCGA EC </w:t>
      </w:r>
      <w:r w:rsidR="005929EC" w:rsidRPr="001F019A">
        <w:rPr>
          <w:rFonts w:ascii="Segoe UI" w:eastAsiaTheme="minorEastAsia" w:hAnsi="Segoe UI" w:cs="Segoe UI"/>
          <w:szCs w:val="22"/>
          <w:lang w:val="en-US" w:eastAsia="ja-JP"/>
        </w:rPr>
        <w:t>samples (</w:t>
      </w:r>
      <w:r w:rsidR="00DE5155" w:rsidRPr="001F019A">
        <w:rPr>
          <w:rFonts w:ascii="Segoe UI" w:eastAsiaTheme="minorEastAsia" w:hAnsi="Segoe UI" w:cs="Segoe UI"/>
          <w:szCs w:val="22"/>
          <w:lang w:val="en-US" w:eastAsia="ja-JP"/>
        </w:rPr>
        <w:t>cBioPortal database</w:t>
      </w:r>
      <w:r w:rsidR="005929EC" w:rsidRPr="001F019A">
        <w:rPr>
          <w:rFonts w:ascii="Segoe UI" w:eastAsiaTheme="minorEastAsia" w:hAnsi="Segoe UI" w:cs="Segoe UI"/>
          <w:szCs w:val="22"/>
          <w:lang w:val="en-US" w:eastAsia="ja-JP"/>
        </w:rPr>
        <w:t>)</w:t>
      </w:r>
      <w:r w:rsidR="00DE5155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. </w:t>
      </w:r>
      <w:r w:rsidR="009D2354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 </w:t>
      </w:r>
      <w:r w:rsidR="009E2749" w:rsidRPr="001F019A">
        <w:rPr>
          <w:rFonts w:ascii="Segoe UI" w:eastAsiaTheme="minorEastAsia" w:hAnsi="Segoe UI" w:cs="Segoe UI"/>
          <w:szCs w:val="22"/>
          <w:lang w:val="en-US" w:eastAsia="ja-JP"/>
        </w:rPr>
        <w:t>(</w:t>
      </w:r>
      <w:r w:rsidR="009E2749" w:rsidRPr="001F019A">
        <w:rPr>
          <w:rFonts w:ascii="Segoe UI" w:eastAsiaTheme="minorEastAsia" w:hAnsi="Segoe UI" w:cs="Segoe UI"/>
          <w:b/>
          <w:szCs w:val="22"/>
          <w:lang w:val="en-US" w:eastAsia="ja-JP"/>
        </w:rPr>
        <w:t>C</w:t>
      </w:r>
      <w:r w:rsidR="009E2749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) </w:t>
      </w:r>
      <w:r w:rsidR="00F83753" w:rsidRPr="001F019A">
        <w:rPr>
          <w:rFonts w:ascii="Segoe UI" w:eastAsiaTheme="minorEastAsia" w:hAnsi="Segoe UI" w:cs="Segoe UI"/>
          <w:lang w:eastAsia="ja-JP"/>
        </w:rPr>
        <w:t xml:space="preserve">qRT-PCR analysis of miR-216a </w:t>
      </w:r>
      <w:r w:rsidR="009E2749" w:rsidRPr="001F019A">
        <w:rPr>
          <w:rFonts w:ascii="Segoe UI" w:eastAsiaTheme="minorEastAsia" w:hAnsi="Segoe UI" w:cs="Segoe UI"/>
          <w:lang w:eastAsia="ja-JP"/>
        </w:rPr>
        <w:t xml:space="preserve">expression in HOUA-I, HEC-1, HEC-50-HI and EM cells. </w:t>
      </w:r>
      <w:r w:rsidR="007A6FA0" w:rsidRPr="001F019A">
        <w:rPr>
          <w:rFonts w:ascii="Segoe UI" w:eastAsiaTheme="minorEastAsia" w:hAnsi="Segoe UI" w:cs="Segoe UI"/>
          <w:lang w:eastAsia="ja-JP"/>
        </w:rPr>
        <w:t>*</w:t>
      </w:r>
      <w:r w:rsidR="007A6FA0" w:rsidRPr="001F019A">
        <w:rPr>
          <w:rFonts w:ascii="Segoe UI" w:eastAsiaTheme="minorEastAsia" w:hAnsi="Segoe UI" w:cs="Segoe UI"/>
          <w:i/>
          <w:lang w:eastAsia="ja-JP"/>
        </w:rPr>
        <w:t>P</w:t>
      </w:r>
      <w:r w:rsidR="007A6FA0" w:rsidRPr="001F019A">
        <w:rPr>
          <w:rFonts w:ascii="Segoe UI" w:eastAsiaTheme="minorEastAsia" w:hAnsi="Segoe UI" w:cs="Segoe UI"/>
          <w:lang w:eastAsia="ja-JP"/>
        </w:rPr>
        <w:t xml:space="preserve"> &lt; 0.05.  </w:t>
      </w:r>
    </w:p>
    <w:p w14:paraId="22F34368" w14:textId="77777777" w:rsidR="008E5CB1" w:rsidRPr="001F019A" w:rsidRDefault="008E5CB1" w:rsidP="008E1C2C">
      <w:pPr>
        <w:pStyle w:val="ParagrafoSM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32870AB3" w14:textId="0E8DE275" w:rsidR="00DE5155" w:rsidRPr="001F019A" w:rsidRDefault="00705E30" w:rsidP="00FA043E">
      <w:pPr>
        <w:pStyle w:val="ParagrafoSM"/>
        <w:ind w:left="0"/>
        <w:jc w:val="center"/>
        <w:rPr>
          <w:rFonts w:ascii="Segoe UI" w:eastAsiaTheme="minorEastAsia" w:hAnsi="Segoe UI" w:cs="Segoe UI"/>
          <w:szCs w:val="22"/>
          <w:lang w:val="en-US" w:eastAsia="ja-JP"/>
        </w:rPr>
      </w:pPr>
      <w:r w:rsidRPr="001F019A">
        <w:rPr>
          <w:rFonts w:ascii="Segoe UI" w:eastAsiaTheme="minorEastAsia" w:hAnsi="Segoe UI" w:cs="Segoe UI"/>
          <w:noProof/>
          <w:szCs w:val="22"/>
          <w:lang w:val="en-US" w:eastAsia="ja-JP"/>
        </w:rPr>
        <w:drawing>
          <wp:inline distT="0" distB="0" distL="0" distR="0" wp14:anchorId="74355B12" wp14:editId="3DF3C710">
            <wp:extent cx="5431536" cy="5937504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1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593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A4F12" w14:textId="77777777" w:rsidR="00025D20" w:rsidRPr="001F019A" w:rsidRDefault="00025D20" w:rsidP="007F357F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01272074" w14:textId="77777777" w:rsidR="00852634" w:rsidRPr="001F019A" w:rsidRDefault="00852634" w:rsidP="007F357F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1D02D579" w14:textId="06975DA3" w:rsidR="007F357F" w:rsidRPr="001F019A" w:rsidRDefault="007F357F" w:rsidP="007F357F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  <w:r w:rsidRPr="001F019A">
        <w:rPr>
          <w:rFonts w:ascii="Segoe UI" w:hAnsi="Segoe UI" w:cs="Segoe UI"/>
          <w:szCs w:val="22"/>
          <w:lang w:val="en-US"/>
        </w:rPr>
        <w:lastRenderedPageBreak/>
        <w:t xml:space="preserve">Supplementary Figure </w:t>
      </w:r>
      <w:r w:rsidR="005E35A5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8 </w:t>
      </w:r>
    </w:p>
    <w:p w14:paraId="10C44366" w14:textId="6EC22A1D" w:rsidR="007F357F" w:rsidRPr="001F019A" w:rsidRDefault="007F357F" w:rsidP="007F357F">
      <w:pPr>
        <w:pStyle w:val="ParagrafoSM"/>
        <w:ind w:left="0"/>
        <w:rPr>
          <w:rFonts w:ascii="Segoe UI" w:eastAsiaTheme="minorEastAsia" w:hAnsi="Segoe UI" w:cs="Segoe UI"/>
          <w:b/>
          <w:szCs w:val="22"/>
          <w:lang w:val="en-US" w:eastAsia="ja-JP"/>
        </w:rPr>
      </w:pPr>
      <w:r w:rsidRPr="001F019A">
        <w:rPr>
          <w:rFonts w:ascii="Segoe UI" w:eastAsiaTheme="minorEastAsia" w:hAnsi="Segoe UI" w:cs="Segoe UI"/>
          <w:b/>
          <w:szCs w:val="22"/>
          <w:lang w:val="en-US" w:eastAsia="ja-JP"/>
        </w:rPr>
        <w:t xml:space="preserve">The prognostic value of candidate long non-coding RNAs in EC </w:t>
      </w:r>
    </w:p>
    <w:p w14:paraId="52A52498" w14:textId="15FCEBEB" w:rsidR="008E1C2C" w:rsidRPr="001F019A" w:rsidRDefault="007F357F" w:rsidP="008E1C2C">
      <w:pPr>
        <w:pStyle w:val="ParagrafoSM"/>
        <w:ind w:left="0"/>
        <w:rPr>
          <w:rFonts w:ascii="Segoe UI" w:eastAsiaTheme="minorEastAsia" w:hAnsi="Segoe UI" w:cs="Segoe UI"/>
          <w:szCs w:val="22"/>
          <w:lang w:val="en-US" w:eastAsia="ja-JP"/>
        </w:rPr>
      </w:pPr>
      <w:r w:rsidRPr="001F019A">
        <w:rPr>
          <w:rFonts w:ascii="Segoe UI" w:eastAsiaTheme="minorEastAsia" w:hAnsi="Segoe UI" w:cs="Segoe UI"/>
          <w:szCs w:val="22"/>
          <w:lang w:val="en-US" w:eastAsia="ja-JP"/>
        </w:rPr>
        <w:t>(</w:t>
      </w:r>
      <w:r w:rsidRPr="001F019A">
        <w:rPr>
          <w:rFonts w:ascii="Segoe UI" w:eastAsiaTheme="minorEastAsia" w:hAnsi="Segoe UI" w:cs="Segoe UI"/>
          <w:b/>
          <w:szCs w:val="22"/>
          <w:lang w:val="en-US" w:eastAsia="ja-JP"/>
        </w:rPr>
        <w:t>A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) </w:t>
      </w:r>
      <w:r w:rsidR="008E1C2C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The correlation between the </w:t>
      </w:r>
      <w:r w:rsidR="009E3E4C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expression of </w:t>
      </w:r>
      <w:r w:rsidR="008E1C2C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indicated 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long non-coding RNAs </w:t>
      </w:r>
      <w:r w:rsidR="008E1C2C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and overall survival in patients with EC was analyzed using the 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GEPIA </w:t>
      </w:r>
      <w:r w:rsidR="008E1C2C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database. 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>(</w:t>
      </w:r>
      <w:r w:rsidRPr="001F019A">
        <w:rPr>
          <w:rFonts w:ascii="Segoe UI" w:eastAsiaTheme="minorEastAsia" w:hAnsi="Segoe UI" w:cs="Segoe UI"/>
          <w:b/>
          <w:szCs w:val="22"/>
          <w:lang w:val="en-US" w:eastAsia="ja-JP"/>
        </w:rPr>
        <w:t>B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) </w:t>
      </w:r>
      <w:r w:rsidR="003A4723" w:rsidRPr="001F019A">
        <w:rPr>
          <w:rFonts w:ascii="Segoe UI" w:eastAsiaTheme="minorEastAsia" w:hAnsi="Segoe UI" w:cs="Segoe UI"/>
          <w:szCs w:val="22"/>
          <w:lang w:val="en-US" w:eastAsia="ja-JP"/>
        </w:rPr>
        <w:t>Computational prediction of duplex formation between miR-216a with the MEG3 sequence (</w:t>
      </w:r>
      <w:r w:rsidR="009E3E4C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ENCORI database). </w:t>
      </w:r>
      <w:r w:rsidR="008E5CB1"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 </w:t>
      </w:r>
    </w:p>
    <w:p w14:paraId="1BD358A8" w14:textId="77777777" w:rsidR="008E5CB1" w:rsidRPr="001F019A" w:rsidRDefault="008E5CB1" w:rsidP="008E1C2C">
      <w:pPr>
        <w:pStyle w:val="ParagrafoSM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69CE3FF3" w14:textId="3FF78848" w:rsidR="00EB3D14" w:rsidRPr="001F019A" w:rsidRDefault="008E5CB1" w:rsidP="006E1F4F">
      <w:pPr>
        <w:pStyle w:val="ParagrafoSM"/>
        <w:ind w:left="0"/>
        <w:jc w:val="center"/>
        <w:rPr>
          <w:rFonts w:ascii="Segoe UI" w:eastAsiaTheme="minorEastAsia" w:hAnsi="Segoe UI" w:cs="Segoe UI"/>
          <w:sz w:val="22"/>
          <w:szCs w:val="22"/>
          <w:lang w:eastAsia="ja-JP"/>
        </w:rPr>
      </w:pPr>
      <w:r w:rsidRPr="001F019A">
        <w:rPr>
          <w:rFonts w:ascii="Segoe UI" w:eastAsiaTheme="minorEastAsia" w:hAnsi="Segoe UI" w:cs="Segoe UI"/>
          <w:noProof/>
          <w:sz w:val="22"/>
          <w:szCs w:val="22"/>
          <w:lang w:val="en-US" w:eastAsia="ja-JP"/>
        </w:rPr>
        <w:drawing>
          <wp:inline distT="0" distB="0" distL="0" distR="0" wp14:anchorId="1633FC1D" wp14:editId="0A8B4499">
            <wp:extent cx="6208395" cy="3775075"/>
            <wp:effectExtent l="0" t="0" r="190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soft PowerPoint - PD-L1 Final 2020-7-6.tif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569C" w14:textId="77777777" w:rsidR="00E52FC8" w:rsidRPr="001F019A" w:rsidRDefault="00E52FC8" w:rsidP="006E1F4F">
      <w:pPr>
        <w:pStyle w:val="ParagrafoSM"/>
        <w:ind w:left="0"/>
        <w:jc w:val="center"/>
        <w:rPr>
          <w:rFonts w:ascii="Segoe UI" w:eastAsiaTheme="minorEastAsia" w:hAnsi="Segoe UI" w:cs="Segoe UI"/>
          <w:sz w:val="22"/>
          <w:szCs w:val="22"/>
          <w:lang w:eastAsia="ja-JP"/>
        </w:rPr>
      </w:pPr>
    </w:p>
    <w:p w14:paraId="27385BE4" w14:textId="77777777" w:rsidR="00E52FC8" w:rsidRPr="001F019A" w:rsidRDefault="00E52FC8" w:rsidP="006E1F4F">
      <w:pPr>
        <w:pStyle w:val="ParagrafoSM"/>
        <w:ind w:left="0"/>
        <w:jc w:val="center"/>
        <w:rPr>
          <w:rFonts w:ascii="Segoe UI" w:eastAsiaTheme="minorEastAsia" w:hAnsi="Segoe UI" w:cs="Segoe UI"/>
          <w:sz w:val="22"/>
          <w:szCs w:val="22"/>
          <w:lang w:eastAsia="ja-JP"/>
        </w:rPr>
      </w:pPr>
    </w:p>
    <w:p w14:paraId="3829FCAA" w14:textId="77777777" w:rsidR="00E52FC8" w:rsidRPr="001F019A" w:rsidRDefault="00E52FC8" w:rsidP="006E1F4F">
      <w:pPr>
        <w:pStyle w:val="ParagrafoSM"/>
        <w:ind w:left="0"/>
        <w:jc w:val="center"/>
        <w:rPr>
          <w:rFonts w:ascii="Segoe UI" w:eastAsiaTheme="minorEastAsia" w:hAnsi="Segoe UI" w:cs="Segoe UI"/>
          <w:sz w:val="22"/>
          <w:szCs w:val="22"/>
          <w:lang w:eastAsia="ja-JP"/>
        </w:rPr>
      </w:pPr>
    </w:p>
    <w:p w14:paraId="3DCEE07F" w14:textId="77777777" w:rsidR="00E52FC8" w:rsidRPr="001F019A" w:rsidRDefault="00E52FC8" w:rsidP="006E1F4F">
      <w:pPr>
        <w:pStyle w:val="ParagrafoSM"/>
        <w:ind w:left="0"/>
        <w:jc w:val="center"/>
        <w:rPr>
          <w:rFonts w:ascii="Segoe UI" w:eastAsiaTheme="minorEastAsia" w:hAnsi="Segoe UI" w:cs="Segoe UI"/>
          <w:sz w:val="22"/>
          <w:szCs w:val="22"/>
          <w:lang w:eastAsia="ja-JP"/>
        </w:rPr>
      </w:pPr>
    </w:p>
    <w:p w14:paraId="448740B4" w14:textId="77777777" w:rsidR="00E52FC8" w:rsidRPr="001F019A" w:rsidRDefault="00E52FC8" w:rsidP="006E1F4F">
      <w:pPr>
        <w:pStyle w:val="ParagrafoSM"/>
        <w:ind w:left="0"/>
        <w:jc w:val="center"/>
        <w:rPr>
          <w:rFonts w:ascii="Segoe UI" w:eastAsiaTheme="minorEastAsia" w:hAnsi="Segoe UI" w:cs="Segoe UI"/>
          <w:sz w:val="22"/>
          <w:szCs w:val="22"/>
          <w:lang w:eastAsia="ja-JP"/>
        </w:rPr>
      </w:pPr>
    </w:p>
    <w:p w14:paraId="13CA07B2" w14:textId="77777777" w:rsidR="00E52FC8" w:rsidRPr="001F019A" w:rsidRDefault="00E52FC8" w:rsidP="006E1F4F">
      <w:pPr>
        <w:pStyle w:val="ParagrafoSM"/>
        <w:ind w:left="0"/>
        <w:jc w:val="center"/>
        <w:rPr>
          <w:rFonts w:ascii="Segoe UI" w:eastAsiaTheme="minorEastAsia" w:hAnsi="Segoe UI" w:cs="Segoe UI"/>
          <w:sz w:val="22"/>
          <w:szCs w:val="22"/>
          <w:lang w:eastAsia="ja-JP"/>
        </w:rPr>
      </w:pPr>
    </w:p>
    <w:p w14:paraId="4895E405" w14:textId="77777777" w:rsidR="00E52FC8" w:rsidRPr="001F019A" w:rsidRDefault="00E52FC8" w:rsidP="006E1F4F">
      <w:pPr>
        <w:pStyle w:val="ParagrafoSM"/>
        <w:ind w:left="0"/>
        <w:jc w:val="center"/>
        <w:rPr>
          <w:rFonts w:ascii="Segoe UI" w:eastAsiaTheme="minorEastAsia" w:hAnsi="Segoe UI" w:cs="Segoe UI"/>
          <w:sz w:val="22"/>
          <w:szCs w:val="22"/>
          <w:lang w:eastAsia="ja-JP"/>
        </w:rPr>
      </w:pPr>
    </w:p>
    <w:p w14:paraId="39598209" w14:textId="77777777" w:rsidR="00E52FC8" w:rsidRPr="001F019A" w:rsidRDefault="00E52FC8" w:rsidP="006E1F4F">
      <w:pPr>
        <w:pStyle w:val="ParagrafoSM"/>
        <w:ind w:left="0"/>
        <w:jc w:val="center"/>
        <w:rPr>
          <w:rFonts w:ascii="Segoe UI" w:eastAsiaTheme="minorEastAsia" w:hAnsi="Segoe UI" w:cs="Segoe UI"/>
          <w:sz w:val="22"/>
          <w:szCs w:val="22"/>
          <w:lang w:eastAsia="ja-JP"/>
        </w:rPr>
      </w:pPr>
    </w:p>
    <w:p w14:paraId="39DE7487" w14:textId="77777777" w:rsidR="00E52FC8" w:rsidRPr="001F019A" w:rsidRDefault="00E52FC8" w:rsidP="006E1F4F">
      <w:pPr>
        <w:pStyle w:val="ParagrafoSM"/>
        <w:ind w:left="0"/>
        <w:jc w:val="center"/>
        <w:rPr>
          <w:rFonts w:ascii="Segoe UI" w:eastAsiaTheme="minorEastAsia" w:hAnsi="Segoe UI" w:cs="Segoe UI"/>
          <w:sz w:val="22"/>
          <w:szCs w:val="22"/>
          <w:lang w:eastAsia="ja-JP"/>
        </w:rPr>
      </w:pPr>
    </w:p>
    <w:p w14:paraId="2629300B" w14:textId="77777777" w:rsidR="00E52FC8" w:rsidRPr="001F019A" w:rsidRDefault="00E52FC8" w:rsidP="006E1F4F">
      <w:pPr>
        <w:pStyle w:val="ParagrafoSM"/>
        <w:ind w:left="0"/>
        <w:jc w:val="center"/>
        <w:rPr>
          <w:rFonts w:ascii="Segoe UI" w:eastAsiaTheme="minorEastAsia" w:hAnsi="Segoe UI" w:cs="Segoe UI"/>
          <w:sz w:val="22"/>
          <w:szCs w:val="22"/>
          <w:lang w:eastAsia="ja-JP"/>
        </w:rPr>
      </w:pPr>
    </w:p>
    <w:p w14:paraId="6F9AE7F7" w14:textId="77777777" w:rsidR="001C7C54" w:rsidRPr="001F019A" w:rsidRDefault="001C7C54" w:rsidP="00E52FC8">
      <w:pPr>
        <w:pStyle w:val="AuthorList"/>
        <w:ind w:left="0"/>
        <w:rPr>
          <w:rFonts w:ascii="Segoe UI" w:eastAsiaTheme="minorEastAsia" w:hAnsi="Segoe UI" w:cs="Segoe UI"/>
          <w:szCs w:val="22"/>
          <w:lang w:val="en-US" w:eastAsia="ja-JP"/>
        </w:rPr>
      </w:pPr>
    </w:p>
    <w:p w14:paraId="64654D9C" w14:textId="2D110F28" w:rsidR="008B531D" w:rsidRPr="001F019A" w:rsidRDefault="008B531D" w:rsidP="008B531D">
      <w:pPr>
        <w:pStyle w:val="AuthorList"/>
        <w:ind w:left="0"/>
        <w:rPr>
          <w:rFonts w:ascii="Segoe UI" w:eastAsiaTheme="minorEastAsia" w:hAnsi="Segoe UI" w:cs="Segoe UI"/>
          <w:b w:val="0"/>
          <w:szCs w:val="22"/>
          <w:lang w:val="en-US" w:eastAsia="ja-JP"/>
        </w:rPr>
      </w:pPr>
      <w:r w:rsidRPr="001F019A">
        <w:rPr>
          <w:rFonts w:ascii="Segoe UI" w:hAnsi="Segoe UI" w:cs="Segoe UI"/>
          <w:szCs w:val="22"/>
          <w:lang w:val="en-US"/>
        </w:rPr>
        <w:lastRenderedPageBreak/>
        <w:t xml:space="preserve">Supplementary Figure </w:t>
      </w:r>
      <w:r w:rsidR="005E35A5" w:rsidRPr="001F019A">
        <w:rPr>
          <w:rFonts w:ascii="Segoe UI" w:eastAsiaTheme="minorEastAsia" w:hAnsi="Segoe UI" w:cs="Segoe UI"/>
          <w:szCs w:val="22"/>
          <w:lang w:val="en-US" w:eastAsia="ja-JP"/>
        </w:rPr>
        <w:t>9</w:t>
      </w:r>
      <w:r w:rsidRPr="001F019A">
        <w:rPr>
          <w:rFonts w:ascii="Segoe UI" w:eastAsiaTheme="minorEastAsia" w:hAnsi="Segoe UI" w:cs="Segoe UI"/>
          <w:szCs w:val="22"/>
          <w:lang w:val="en-US" w:eastAsia="ja-JP"/>
        </w:rPr>
        <w:t xml:space="preserve"> </w:t>
      </w:r>
    </w:p>
    <w:p w14:paraId="1D5F44AC" w14:textId="389B3959" w:rsidR="008B531D" w:rsidRPr="001F019A" w:rsidRDefault="007303D6" w:rsidP="008B531D">
      <w:pPr>
        <w:pStyle w:val="ParagrafoSM"/>
        <w:ind w:left="0"/>
        <w:rPr>
          <w:rFonts w:ascii="Segoe UI" w:eastAsiaTheme="minorEastAsia" w:hAnsi="Segoe UI" w:cs="Segoe UI"/>
          <w:b/>
          <w:szCs w:val="22"/>
          <w:lang w:val="en-US" w:eastAsia="ja-JP"/>
        </w:rPr>
      </w:pPr>
      <w:r w:rsidRPr="001F019A">
        <w:rPr>
          <w:rFonts w:ascii="Segoe UI" w:eastAsiaTheme="minorEastAsia" w:hAnsi="Segoe UI" w:cs="Segoe UI"/>
          <w:b/>
          <w:szCs w:val="22"/>
          <w:lang w:val="en-US" w:eastAsia="ja-JP"/>
        </w:rPr>
        <w:t>MEG3</w:t>
      </w:r>
      <w:r w:rsidR="008B531D" w:rsidRPr="001F019A">
        <w:rPr>
          <w:rFonts w:ascii="Segoe UI" w:eastAsiaTheme="minorEastAsia" w:hAnsi="Segoe UI" w:cs="Segoe UI"/>
          <w:b/>
          <w:szCs w:val="22"/>
          <w:lang w:val="en-US" w:eastAsia="ja-JP"/>
        </w:rPr>
        <w:t xml:space="preserve"> re</w:t>
      </w:r>
      <w:r w:rsidRPr="001F019A">
        <w:rPr>
          <w:rFonts w:ascii="Segoe UI" w:eastAsiaTheme="minorEastAsia" w:hAnsi="Segoe UI" w:cs="Segoe UI"/>
          <w:b/>
          <w:szCs w:val="22"/>
          <w:lang w:val="en-US" w:eastAsia="ja-JP"/>
        </w:rPr>
        <w:t>presse</w:t>
      </w:r>
      <w:r w:rsidR="008B531D" w:rsidRPr="001F019A">
        <w:rPr>
          <w:rFonts w:ascii="Segoe UI" w:eastAsiaTheme="minorEastAsia" w:hAnsi="Segoe UI" w:cs="Segoe UI"/>
          <w:b/>
          <w:szCs w:val="22"/>
          <w:lang w:val="en-US" w:eastAsia="ja-JP"/>
        </w:rPr>
        <w:t xml:space="preserve">s the proliferation and </w:t>
      </w:r>
      <w:r w:rsidRPr="001F019A">
        <w:rPr>
          <w:rFonts w:ascii="Segoe UI" w:eastAsiaTheme="minorEastAsia" w:hAnsi="Segoe UI" w:cs="Segoe UI"/>
          <w:b/>
          <w:szCs w:val="22"/>
          <w:lang w:val="en-US" w:eastAsia="ja-JP"/>
        </w:rPr>
        <w:t>invasion</w:t>
      </w:r>
      <w:r w:rsidR="008B531D" w:rsidRPr="001F019A">
        <w:rPr>
          <w:rFonts w:ascii="Segoe UI" w:eastAsiaTheme="minorEastAsia" w:hAnsi="Segoe UI" w:cs="Segoe UI"/>
          <w:b/>
          <w:szCs w:val="22"/>
          <w:lang w:val="en-US" w:eastAsia="ja-JP"/>
        </w:rPr>
        <w:t xml:space="preserve"> of EC cells </w:t>
      </w:r>
    </w:p>
    <w:p w14:paraId="6ADA3CA5" w14:textId="00EFE15B" w:rsidR="008B531D" w:rsidRPr="001F019A" w:rsidRDefault="008B531D" w:rsidP="008B531D">
      <w:pPr>
        <w:pStyle w:val="AuthorList"/>
        <w:ind w:left="0"/>
        <w:rPr>
          <w:rFonts w:ascii="Segoe UI" w:eastAsiaTheme="minorEastAsia" w:hAnsi="Segoe UI" w:cs="Segoe UI"/>
          <w:b w:val="0"/>
          <w:lang w:eastAsia="ja-JP"/>
        </w:rPr>
      </w:pPr>
      <w:r w:rsidRPr="001F019A">
        <w:rPr>
          <w:rFonts w:ascii="Segoe UI" w:eastAsiaTheme="minorEastAsia" w:hAnsi="Segoe UI" w:cs="Segoe UI"/>
          <w:b w:val="0"/>
          <w:lang w:eastAsia="ja-JP"/>
        </w:rPr>
        <w:t>(</w:t>
      </w:r>
      <w:r w:rsidRPr="001F019A">
        <w:rPr>
          <w:rFonts w:ascii="Segoe UI" w:eastAsiaTheme="minorEastAsia" w:hAnsi="Segoe UI" w:cs="Segoe UI"/>
          <w:lang w:eastAsia="ja-JP"/>
        </w:rPr>
        <w:t>A</w:t>
      </w:r>
      <w:r w:rsidRPr="001F019A">
        <w:rPr>
          <w:rFonts w:ascii="Segoe UI" w:eastAsiaTheme="minorEastAsia" w:hAnsi="Segoe UI" w:cs="Segoe UI"/>
          <w:b w:val="0"/>
          <w:lang w:eastAsia="ja-JP"/>
        </w:rPr>
        <w:t xml:space="preserve">) </w:t>
      </w:r>
      <w:r w:rsidR="00FA11A7" w:rsidRPr="001F019A">
        <w:rPr>
          <w:rFonts w:ascii="Segoe UI" w:eastAsiaTheme="minorEastAsia" w:hAnsi="Segoe UI" w:cs="Segoe UI"/>
          <w:b w:val="0"/>
          <w:lang w:eastAsia="ja-JP"/>
        </w:rPr>
        <w:t>qRT-PCR</w:t>
      </w:r>
      <w:r w:rsidRPr="001F019A">
        <w:rPr>
          <w:rFonts w:ascii="Segoe UI" w:eastAsiaTheme="minorEastAsia" w:hAnsi="Segoe UI" w:cs="Segoe UI"/>
          <w:b w:val="0"/>
          <w:lang w:eastAsia="ja-JP"/>
        </w:rPr>
        <w:t xml:space="preserve"> analysis of </w:t>
      </w:r>
      <w:r w:rsidR="00FA11A7" w:rsidRPr="001F019A">
        <w:rPr>
          <w:rFonts w:ascii="Segoe UI" w:eastAsiaTheme="minorEastAsia" w:hAnsi="Segoe UI" w:cs="Segoe UI"/>
          <w:b w:val="0"/>
          <w:lang w:eastAsia="ja-JP"/>
        </w:rPr>
        <w:t>MEG3</w:t>
      </w:r>
      <w:r w:rsidRPr="001F019A">
        <w:rPr>
          <w:rFonts w:ascii="Segoe UI" w:eastAsiaTheme="minorEastAsia" w:hAnsi="Segoe UI" w:cs="Segoe UI"/>
          <w:b w:val="0"/>
          <w:lang w:eastAsia="ja-JP"/>
        </w:rPr>
        <w:t xml:space="preserve"> expression in</w:t>
      </w:r>
      <w:r w:rsidR="004148A5" w:rsidRPr="001F019A">
        <w:rPr>
          <w:rFonts w:ascii="Segoe UI" w:eastAsiaTheme="minorEastAsia" w:hAnsi="Segoe UI" w:cs="Segoe UI"/>
          <w:b w:val="0"/>
          <w:lang w:eastAsia="ja-JP"/>
        </w:rPr>
        <w:t xml:space="preserve"> </w:t>
      </w:r>
      <w:r w:rsidR="007219D3" w:rsidRPr="001F019A">
        <w:rPr>
          <w:rFonts w:ascii="Segoe UI" w:eastAsiaTheme="minorEastAsia" w:hAnsi="Segoe UI" w:cs="Segoe UI"/>
          <w:b w:val="0"/>
          <w:lang w:eastAsia="ja-JP"/>
        </w:rPr>
        <w:t xml:space="preserve">HEC-50 cells overexpressing MEG3, and </w:t>
      </w:r>
      <w:r w:rsidR="004148A5" w:rsidRPr="001F019A">
        <w:rPr>
          <w:rFonts w:ascii="Segoe UI" w:eastAsiaTheme="minorEastAsia" w:hAnsi="Segoe UI" w:cs="Segoe UI" w:hint="eastAsia"/>
          <w:b w:val="0"/>
          <w:lang w:eastAsia="ja-JP"/>
        </w:rPr>
        <w:t xml:space="preserve">in </w:t>
      </w:r>
      <w:r w:rsidR="00FA11A7" w:rsidRPr="001F019A">
        <w:rPr>
          <w:rFonts w:ascii="Segoe UI" w:eastAsiaTheme="minorEastAsia" w:hAnsi="Segoe UI" w:cs="Segoe UI"/>
          <w:b w:val="0"/>
          <w:lang w:eastAsia="ja-JP"/>
        </w:rPr>
        <w:t>MEG3</w:t>
      </w:r>
      <w:r w:rsidRPr="001F019A">
        <w:rPr>
          <w:rFonts w:ascii="Segoe UI" w:eastAsiaTheme="minorEastAsia" w:hAnsi="Segoe UI" w:cs="Segoe UI"/>
          <w:b w:val="0"/>
          <w:lang w:eastAsia="ja-JP"/>
        </w:rPr>
        <w:t>-silenced SPAC-1-L cells</w:t>
      </w:r>
      <w:r w:rsidR="007219D3" w:rsidRPr="001F019A">
        <w:rPr>
          <w:rFonts w:ascii="Segoe UI" w:eastAsiaTheme="minorEastAsia" w:hAnsi="Segoe UI" w:cs="Segoe UI"/>
          <w:b w:val="0"/>
          <w:lang w:eastAsia="ja-JP"/>
        </w:rPr>
        <w:t>.</w:t>
      </w:r>
      <w:r w:rsidRPr="001F019A">
        <w:rPr>
          <w:rFonts w:ascii="Segoe UI" w:eastAsiaTheme="minorEastAsia" w:hAnsi="Segoe UI" w:cs="Segoe UI"/>
          <w:b w:val="0"/>
          <w:lang w:eastAsia="ja-JP"/>
        </w:rPr>
        <w:t xml:space="preserve"> (</w:t>
      </w:r>
      <w:r w:rsidRPr="001F019A">
        <w:rPr>
          <w:rFonts w:ascii="Segoe UI" w:eastAsiaTheme="minorEastAsia" w:hAnsi="Segoe UI" w:cs="Segoe UI"/>
          <w:lang w:eastAsia="ja-JP"/>
        </w:rPr>
        <w:t>B</w:t>
      </w:r>
      <w:r w:rsidRPr="001F019A">
        <w:rPr>
          <w:rFonts w:ascii="Segoe UI" w:eastAsiaTheme="minorEastAsia" w:hAnsi="Segoe UI" w:cs="Segoe UI"/>
          <w:b w:val="0"/>
          <w:lang w:eastAsia="ja-JP"/>
        </w:rPr>
        <w:t xml:space="preserve">) Proliferation and invasion assays in SPAC-1-L cells after knockdown of </w:t>
      </w:r>
      <w:r w:rsidR="00FA11A7" w:rsidRPr="001F019A">
        <w:rPr>
          <w:rFonts w:ascii="Segoe UI" w:eastAsiaTheme="minorEastAsia" w:hAnsi="Segoe UI" w:cs="Segoe UI"/>
          <w:b w:val="0"/>
          <w:lang w:eastAsia="ja-JP"/>
        </w:rPr>
        <w:t>MEG3</w:t>
      </w:r>
      <w:r w:rsidRPr="001F019A">
        <w:rPr>
          <w:rFonts w:ascii="Segoe UI" w:eastAsiaTheme="minorEastAsia" w:hAnsi="Segoe UI" w:cs="Segoe UI"/>
          <w:b w:val="0"/>
          <w:lang w:eastAsia="ja-JP"/>
        </w:rPr>
        <w:t>. (</w:t>
      </w:r>
      <w:r w:rsidRPr="001F019A">
        <w:rPr>
          <w:rFonts w:ascii="Segoe UI" w:eastAsiaTheme="minorEastAsia" w:hAnsi="Segoe UI" w:cs="Segoe UI"/>
          <w:lang w:eastAsia="ja-JP"/>
        </w:rPr>
        <w:t>C</w:t>
      </w:r>
      <w:r w:rsidRPr="001F019A">
        <w:rPr>
          <w:rFonts w:ascii="Segoe UI" w:eastAsiaTheme="minorEastAsia" w:hAnsi="Segoe UI" w:cs="Segoe UI"/>
          <w:b w:val="0"/>
          <w:lang w:eastAsia="ja-JP"/>
        </w:rPr>
        <w:t xml:space="preserve">) Proliferation and invasion assays in HEC-50 cells after overexpression </w:t>
      </w:r>
      <w:r w:rsidR="00FA11A7" w:rsidRPr="001F019A">
        <w:rPr>
          <w:rFonts w:ascii="Segoe UI" w:eastAsiaTheme="minorEastAsia" w:hAnsi="Segoe UI" w:cs="Segoe UI"/>
          <w:b w:val="0"/>
          <w:lang w:eastAsia="ja-JP"/>
        </w:rPr>
        <w:t>of MEG3</w:t>
      </w:r>
      <w:r w:rsidRPr="001F019A">
        <w:rPr>
          <w:rFonts w:ascii="Segoe UI" w:eastAsiaTheme="minorEastAsia" w:hAnsi="Segoe UI" w:cs="Segoe UI"/>
          <w:b w:val="0"/>
          <w:lang w:eastAsia="ja-JP"/>
        </w:rPr>
        <w:t>. *</w:t>
      </w:r>
      <w:r w:rsidRPr="001F019A">
        <w:rPr>
          <w:rFonts w:ascii="Segoe UI" w:eastAsiaTheme="minorEastAsia" w:hAnsi="Segoe UI" w:cs="Segoe UI"/>
          <w:b w:val="0"/>
          <w:i/>
          <w:lang w:eastAsia="ja-JP"/>
        </w:rPr>
        <w:t>P</w:t>
      </w:r>
      <w:r w:rsidRPr="001F019A">
        <w:rPr>
          <w:rFonts w:ascii="Segoe UI" w:eastAsiaTheme="minorEastAsia" w:hAnsi="Segoe UI" w:cs="Segoe UI"/>
          <w:b w:val="0"/>
          <w:lang w:eastAsia="ja-JP"/>
        </w:rPr>
        <w:t xml:space="preserve"> &lt; 0.05.  </w:t>
      </w:r>
    </w:p>
    <w:p w14:paraId="51556EB1" w14:textId="5289402C" w:rsidR="008B531D" w:rsidRPr="001F019A" w:rsidRDefault="00FA11A7" w:rsidP="00FA11A7">
      <w:pPr>
        <w:pStyle w:val="AuthorList"/>
        <w:ind w:left="0"/>
        <w:jc w:val="center"/>
        <w:rPr>
          <w:rFonts w:ascii="Segoe UI" w:eastAsiaTheme="minorEastAsia" w:hAnsi="Segoe UI" w:cs="Segoe UI"/>
          <w:szCs w:val="22"/>
          <w:lang w:val="en-US" w:eastAsia="ja-JP"/>
        </w:rPr>
      </w:pPr>
      <w:r w:rsidRPr="001F019A">
        <w:rPr>
          <w:rFonts w:ascii="Segoe UI" w:eastAsiaTheme="minorEastAsia" w:hAnsi="Segoe UI" w:cs="Segoe UI"/>
          <w:noProof/>
          <w:szCs w:val="22"/>
          <w:lang w:val="en-US" w:eastAsia="ja-JP"/>
        </w:rPr>
        <w:drawing>
          <wp:inline distT="0" distB="0" distL="0" distR="0" wp14:anchorId="766FBBB6" wp14:editId="37812C41">
            <wp:extent cx="2505456" cy="4370832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2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456" cy="437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4D709" w14:textId="78A4946C" w:rsidR="00E52FC8" w:rsidRPr="001F019A" w:rsidRDefault="00E52FC8" w:rsidP="00FA11A7">
      <w:pPr>
        <w:pStyle w:val="ParagrafoSM"/>
        <w:ind w:left="0"/>
        <w:rPr>
          <w:rFonts w:ascii="Segoe UI" w:eastAsiaTheme="minorEastAsia" w:hAnsi="Segoe UI" w:cs="Segoe UI"/>
          <w:sz w:val="22"/>
          <w:szCs w:val="22"/>
          <w:lang w:eastAsia="ja-JP"/>
        </w:rPr>
      </w:pPr>
    </w:p>
    <w:sectPr w:rsidR="00E52FC8" w:rsidRPr="001F019A" w:rsidSect="0093429D">
      <w:headerReference w:type="even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592C9E" w14:textId="77777777" w:rsidR="001A151B" w:rsidRDefault="001A151B" w:rsidP="00117666">
      <w:r>
        <w:separator/>
      </w:r>
    </w:p>
  </w:endnote>
  <w:endnote w:type="continuationSeparator" w:id="0">
    <w:p w14:paraId="5D8BC7DC" w14:textId="77777777" w:rsidR="001A151B" w:rsidRDefault="001A151B" w:rsidP="0011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4A50E9" w:rsidRPr="00577C4C" w:rsidRDefault="004A50E9">
    <w:pPr>
      <w:rPr>
        <w:color w:val="C00000"/>
      </w:rPr>
    </w:pPr>
    <w:r>
      <w:rPr>
        <w:noProof/>
        <w:lang w:val="en-US"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4A50E9" w:rsidRPr="00577C4C" w:rsidRDefault="004A50E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53A8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4A50E9" w:rsidRPr="00577C4C" w:rsidRDefault="004A50E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53A8F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4A50E9" w:rsidRPr="00577C4C" w:rsidRDefault="004A50E9">
    <w:pPr>
      <w:rPr>
        <w:b/>
        <w:sz w:val="20"/>
      </w:rPr>
    </w:pPr>
    <w:r>
      <w:rPr>
        <w:noProof/>
        <w:lang w:val="en-US" w:eastAsia="ja-JP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4A50E9" w:rsidRPr="00577C4C" w:rsidRDefault="004A50E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53A8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left:0;text-align:left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4A50E9" w:rsidRPr="00577C4C" w:rsidRDefault="004A50E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53A8F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254290"/>
      <w:docPartObj>
        <w:docPartGallery w:val="Page Numbers (Bottom of Page)"/>
        <w:docPartUnique/>
      </w:docPartObj>
    </w:sdtPr>
    <w:sdtEndPr/>
    <w:sdtContent>
      <w:p w14:paraId="06669353" w14:textId="1AC8A856" w:rsidR="00A02108" w:rsidRDefault="00A0210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3A8F" w:rsidRPr="00C53A8F">
          <w:rPr>
            <w:noProof/>
            <w:lang w:val="ja-JP" w:eastAsia="ja-JP"/>
          </w:rPr>
          <w:t>1</w:t>
        </w:r>
        <w:r>
          <w:fldChar w:fldCharType="end"/>
        </w:r>
      </w:p>
    </w:sdtContent>
  </w:sdt>
  <w:p w14:paraId="236575D8" w14:textId="77777777" w:rsidR="00A02108" w:rsidRDefault="00A021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DAAD2C" w14:textId="77777777" w:rsidR="001A151B" w:rsidRDefault="001A151B" w:rsidP="00117666">
      <w:r>
        <w:separator/>
      </w:r>
    </w:p>
  </w:footnote>
  <w:footnote w:type="continuationSeparator" w:id="0">
    <w:p w14:paraId="1F3ED1DE" w14:textId="77777777" w:rsidR="001A151B" w:rsidRDefault="001A151B" w:rsidP="00117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4A50E9" w:rsidRPr="009151AA" w:rsidRDefault="004A50E9">
    <w:r w:rsidRPr="009151AA">
      <w:ptab w:relativeTo="margin" w:alignment="center" w:leader="none"/>
    </w:r>
    <w:r w:rsidRPr="009151AA">
      <w:ptab w:relativeTo="margin" w:alignment="right" w:leader="none"/>
    </w:r>
    <w:r w:rsidRPr="009151AA"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4A50E9" w:rsidRDefault="004A50E9" w:rsidP="0093429D">
    <w:r w:rsidRPr="005A1D84">
      <w:rPr>
        <w:b/>
        <w:noProof/>
        <w:color w:val="A6A6A6" w:themeColor="background1" w:themeShade="A6"/>
        <w:lang w:val="en-US" w:eastAsia="ja-JP"/>
      </w:rPr>
      <w:drawing>
        <wp:inline distT="0" distB="0" distL="0" distR="0" wp14:anchorId="07D26A56" wp14:editId="2E460F0E">
          <wp:extent cx="1382534" cy="497091"/>
          <wp:effectExtent l="0" t="0" r="0" b="0"/>
          <wp:docPr id="2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220124"/>
    <w:multiLevelType w:val="multilevel"/>
    <w:tmpl w:val="FB8E036C"/>
    <w:lvl w:ilvl="0">
      <w:start w:val="1"/>
      <w:numFmt w:val="decimal"/>
      <w:lvlText w:val="Figure %1.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2C615F0"/>
    <w:multiLevelType w:val="multilevel"/>
    <w:tmpl w:val="04100023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0E2B3795"/>
    <w:multiLevelType w:val="hybridMultilevel"/>
    <w:tmpl w:val="3724E91E"/>
    <w:lvl w:ilvl="0" w:tplc="C12434F2">
      <w:start w:val="1"/>
      <w:numFmt w:val="decimal"/>
      <w:lvlText w:val="%1."/>
      <w:lvlJc w:val="left"/>
      <w:pPr>
        <w:ind w:left="533" w:hanging="420"/>
      </w:pPr>
      <w:rPr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953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7" w:tentative="1">
      <w:start w:val="1"/>
      <w:numFmt w:val="aiueoFullWidth"/>
      <w:lvlText w:val="(%5)"/>
      <w:lvlJc w:val="left"/>
      <w:pPr>
        <w:ind w:left="2213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7" w:tentative="1">
      <w:start w:val="1"/>
      <w:numFmt w:val="aiueoFullWidth"/>
      <w:lvlText w:val="(%8)"/>
      <w:lvlJc w:val="left"/>
      <w:pPr>
        <w:ind w:left="3473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3" w:hanging="420"/>
      </w:pPr>
    </w:lvl>
  </w:abstractNum>
  <w:abstractNum w:abstractNumId="4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D1BE4"/>
    <w:multiLevelType w:val="multilevel"/>
    <w:tmpl w:val="6720B3F2"/>
    <w:lvl w:ilvl="0">
      <w:start w:val="1"/>
      <w:numFmt w:val="decimal"/>
      <w:lvlText w:val="Data %1.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134F7CDA"/>
    <w:multiLevelType w:val="multilevel"/>
    <w:tmpl w:val="380687EC"/>
    <w:lvl w:ilvl="0">
      <w:start w:val="1"/>
      <w:numFmt w:val="decimal"/>
      <w:lvlText w:val="Figure %1.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167373B7"/>
    <w:multiLevelType w:val="multilevel"/>
    <w:tmpl w:val="79065090"/>
    <w:styleLink w:val="TableSubtable"/>
    <w:lvl w:ilvl="0">
      <w:start w:val="1"/>
      <w:numFmt w:val="decimal"/>
      <w:lvlText w:val="Table 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8" w15:restartNumberingAfterBreak="0">
    <w:nsid w:val="16E04B31"/>
    <w:multiLevelType w:val="multilevel"/>
    <w:tmpl w:val="6720B3F2"/>
    <w:lvl w:ilvl="0">
      <w:start w:val="1"/>
      <w:numFmt w:val="decimal"/>
      <w:lvlText w:val="Data %1.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1A892B3A"/>
    <w:multiLevelType w:val="multilevel"/>
    <w:tmpl w:val="0B26F6AA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0" w15:restartNumberingAfterBreak="0">
    <w:nsid w:val="1C6A3B31"/>
    <w:multiLevelType w:val="multilevel"/>
    <w:tmpl w:val="CC3CBCC4"/>
    <w:lvl w:ilvl="0">
      <w:start w:val="1"/>
      <w:numFmt w:val="decimal"/>
      <w:lvlText w:val="Table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1D046554"/>
    <w:multiLevelType w:val="multilevel"/>
    <w:tmpl w:val="F15CE204"/>
    <w:lvl w:ilvl="0">
      <w:start w:val="1"/>
      <w:numFmt w:val="decimal"/>
      <w:pStyle w:val="Heading1"/>
      <w:lvlText w:val="Figure %1.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1EC0601A"/>
    <w:multiLevelType w:val="multilevel"/>
    <w:tmpl w:val="DC183DCA"/>
    <w:styleLink w:val="Headings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3" w15:restartNumberingAfterBreak="0">
    <w:nsid w:val="1FE37EBD"/>
    <w:multiLevelType w:val="multilevel"/>
    <w:tmpl w:val="0410001D"/>
    <w:styleLink w:val="SupplMayerialFrontiers"/>
    <w:lvl w:ilvl="0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Times New Roman" w:hAnsi="Times New Roman"/>
        <w:b/>
        <w:sz w:val="24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ascii="Times New Roman" w:hAnsi="Times New Roman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A121E8A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E7A2904"/>
    <w:multiLevelType w:val="multilevel"/>
    <w:tmpl w:val="79065090"/>
    <w:numStyleLink w:val="TableSubtable"/>
  </w:abstractNum>
  <w:abstractNum w:abstractNumId="17" w15:restartNumberingAfterBreak="0">
    <w:nsid w:val="397D2397"/>
    <w:multiLevelType w:val="multilevel"/>
    <w:tmpl w:val="79065090"/>
    <w:numStyleLink w:val="TableSubtable"/>
  </w:abstractNum>
  <w:abstractNum w:abstractNumId="18" w15:restartNumberingAfterBreak="0">
    <w:nsid w:val="40983E45"/>
    <w:multiLevelType w:val="multilevel"/>
    <w:tmpl w:val="805240D6"/>
    <w:lvl w:ilvl="0">
      <w:start w:val="1"/>
      <w:numFmt w:val="decimal"/>
      <w:lvlText w:val="Figure %1.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441228F6"/>
    <w:multiLevelType w:val="multilevel"/>
    <w:tmpl w:val="DC183DCA"/>
    <w:numStyleLink w:val="Headings"/>
  </w:abstractNum>
  <w:abstractNum w:abstractNumId="20" w15:restartNumberingAfterBreak="0">
    <w:nsid w:val="49947404"/>
    <w:multiLevelType w:val="multilevel"/>
    <w:tmpl w:val="0B26F6AA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1" w15:restartNumberingAfterBreak="0">
    <w:nsid w:val="49FC11A4"/>
    <w:multiLevelType w:val="hybridMultilevel"/>
    <w:tmpl w:val="DCFEAA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2E71F4"/>
    <w:multiLevelType w:val="multilevel"/>
    <w:tmpl w:val="0B26F6AA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3" w15:restartNumberingAfterBreak="0">
    <w:nsid w:val="4F813D90"/>
    <w:multiLevelType w:val="multilevel"/>
    <w:tmpl w:val="79065090"/>
    <w:numStyleLink w:val="TableSubtable"/>
  </w:abstractNum>
  <w:abstractNum w:abstractNumId="24" w15:restartNumberingAfterBreak="0">
    <w:nsid w:val="51101F8C"/>
    <w:multiLevelType w:val="multilevel"/>
    <w:tmpl w:val="79065090"/>
    <w:numStyleLink w:val="TableSubtable"/>
  </w:abstractNum>
  <w:abstractNum w:abstractNumId="25" w15:restartNumberingAfterBreak="0">
    <w:nsid w:val="52555A33"/>
    <w:multiLevelType w:val="multilevel"/>
    <w:tmpl w:val="79065090"/>
    <w:numStyleLink w:val="TableSubtable"/>
  </w:abstractNum>
  <w:abstractNum w:abstractNumId="2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1A55E6"/>
    <w:multiLevelType w:val="multilevel"/>
    <w:tmpl w:val="805240D6"/>
    <w:lvl w:ilvl="0">
      <w:start w:val="1"/>
      <w:numFmt w:val="decimal"/>
      <w:lvlText w:val="Figure %1.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0" w15:restartNumberingAfterBreak="0">
    <w:nsid w:val="6D3567B7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70F3587B"/>
    <w:multiLevelType w:val="multilevel"/>
    <w:tmpl w:val="0410001D"/>
    <w:numStyleLink w:val="SupplMayerialFrontiers"/>
  </w:abstractNum>
  <w:abstractNum w:abstractNumId="32" w15:restartNumberingAfterBreak="0">
    <w:nsid w:val="75116E4D"/>
    <w:multiLevelType w:val="multilevel"/>
    <w:tmpl w:val="79065090"/>
    <w:numStyleLink w:val="TableSubtable"/>
  </w:abstractNum>
  <w:abstractNum w:abstractNumId="33" w15:restartNumberingAfterBreak="0">
    <w:nsid w:val="76DF20AF"/>
    <w:multiLevelType w:val="multilevel"/>
    <w:tmpl w:val="79065090"/>
    <w:numStyleLink w:val="TableSubtable"/>
  </w:abstractNum>
  <w:abstractNum w:abstractNumId="34" w15:restartNumberingAfterBreak="0">
    <w:nsid w:val="770F5A85"/>
    <w:multiLevelType w:val="multilevel"/>
    <w:tmpl w:val="805240D6"/>
    <w:lvl w:ilvl="0">
      <w:start w:val="1"/>
      <w:numFmt w:val="decimal"/>
      <w:lvlText w:val="Figure %1.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77BE0643"/>
    <w:multiLevelType w:val="multilevel"/>
    <w:tmpl w:val="79065090"/>
    <w:numStyleLink w:val="TableSubtable"/>
  </w:abstractNum>
  <w:abstractNum w:abstractNumId="36" w15:restartNumberingAfterBreak="0">
    <w:nsid w:val="78DD0B69"/>
    <w:multiLevelType w:val="multilevel"/>
    <w:tmpl w:val="79065090"/>
    <w:numStyleLink w:val="TableSubtable"/>
  </w:abstractNum>
  <w:abstractNum w:abstractNumId="37" w15:restartNumberingAfterBreak="0">
    <w:nsid w:val="7A916AFA"/>
    <w:multiLevelType w:val="multilevel"/>
    <w:tmpl w:val="79065090"/>
    <w:numStyleLink w:val="TableSubtable"/>
  </w:abstractNum>
  <w:num w:numId="1">
    <w:abstractNumId w:val="0"/>
  </w:num>
  <w:num w:numId="2">
    <w:abstractNumId w:val="26"/>
  </w:num>
  <w:num w:numId="3">
    <w:abstractNumId w:val="4"/>
  </w:num>
  <w:num w:numId="4">
    <w:abstractNumId w:val="2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9"/>
  </w:num>
  <w:num w:numId="8">
    <w:abstractNumId w:val="29"/>
  </w:num>
  <w:num w:numId="9">
    <w:abstractNumId w:val="29"/>
  </w:num>
  <w:num w:numId="10">
    <w:abstractNumId w:val="29"/>
  </w:num>
  <w:num w:numId="11">
    <w:abstractNumId w:val="29"/>
  </w:num>
  <w:num w:numId="12">
    <w:abstractNumId w:val="29"/>
  </w:num>
  <w:num w:numId="13">
    <w:abstractNumId w:val="14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22"/>
  </w:num>
  <w:num w:numId="21">
    <w:abstractNumId w:val="9"/>
  </w:num>
  <w:num w:numId="22">
    <w:abstractNumId w:val="20"/>
  </w:num>
  <w:num w:numId="23">
    <w:abstractNumId w:val="13"/>
  </w:num>
  <w:num w:numId="24">
    <w:abstractNumId w:val="31"/>
  </w:num>
  <w:num w:numId="25">
    <w:abstractNumId w:val="19"/>
  </w:num>
  <w:num w:numId="26">
    <w:abstractNumId w:val="2"/>
  </w:num>
  <w:num w:numId="27">
    <w:abstractNumId w:val="7"/>
  </w:num>
  <w:num w:numId="28">
    <w:abstractNumId w:val="35"/>
  </w:num>
  <w:num w:numId="29">
    <w:abstractNumId w:val="17"/>
  </w:num>
  <w:num w:numId="30">
    <w:abstractNumId w:val="32"/>
  </w:num>
  <w:num w:numId="31">
    <w:abstractNumId w:val="24"/>
  </w:num>
  <w:num w:numId="32">
    <w:abstractNumId w:val="33"/>
  </w:num>
  <w:num w:numId="33">
    <w:abstractNumId w:val="16"/>
  </w:num>
  <w:num w:numId="34">
    <w:abstractNumId w:val="30"/>
  </w:num>
  <w:num w:numId="35">
    <w:abstractNumId w:val="10"/>
  </w:num>
  <w:num w:numId="36">
    <w:abstractNumId w:val="1"/>
  </w:num>
  <w:num w:numId="37">
    <w:abstractNumId w:val="5"/>
  </w:num>
  <w:num w:numId="38">
    <w:abstractNumId w:val="15"/>
  </w:num>
  <w:num w:numId="39">
    <w:abstractNumId w:val="27"/>
  </w:num>
  <w:num w:numId="40">
    <w:abstractNumId w:val="8"/>
  </w:num>
  <w:num w:numId="41">
    <w:abstractNumId w:val="25"/>
  </w:num>
  <w:num w:numId="42">
    <w:abstractNumId w:val="37"/>
  </w:num>
  <w:num w:numId="43">
    <w:abstractNumId w:val="23"/>
  </w:num>
  <w:num w:numId="44">
    <w:abstractNumId w:val="36"/>
  </w:num>
  <w:num w:numId="45">
    <w:abstractNumId w:val="34"/>
  </w:num>
  <w:num w:numId="46">
    <w:abstractNumId w:val="18"/>
  </w:num>
  <w:num w:numId="47">
    <w:abstractNumId w:val="6"/>
  </w:num>
  <w:num w:numId="48">
    <w:abstractNumId w:val="21"/>
  </w:num>
  <w:num w:numId="49">
    <w:abstractNumId w:val="11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attachedTemplate r:id="rId1"/>
  <w:defaultTabStop w:val="720"/>
  <w:hyphenationZone w:val="283"/>
  <w:evenAndOddHeaders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04176"/>
    <w:rsid w:val="00005F8F"/>
    <w:rsid w:val="0001232B"/>
    <w:rsid w:val="0001436A"/>
    <w:rsid w:val="00022FA2"/>
    <w:rsid w:val="00025D20"/>
    <w:rsid w:val="00033955"/>
    <w:rsid w:val="00034304"/>
    <w:rsid w:val="00035434"/>
    <w:rsid w:val="0003553E"/>
    <w:rsid w:val="00045BCD"/>
    <w:rsid w:val="000501EB"/>
    <w:rsid w:val="00052A14"/>
    <w:rsid w:val="00071D2B"/>
    <w:rsid w:val="00077D53"/>
    <w:rsid w:val="00081C4A"/>
    <w:rsid w:val="0009298C"/>
    <w:rsid w:val="00095329"/>
    <w:rsid w:val="000A7E73"/>
    <w:rsid w:val="000C2383"/>
    <w:rsid w:val="000D1B72"/>
    <w:rsid w:val="000D4558"/>
    <w:rsid w:val="000E6AB0"/>
    <w:rsid w:val="000E750F"/>
    <w:rsid w:val="000F295C"/>
    <w:rsid w:val="000F5E21"/>
    <w:rsid w:val="000F60BF"/>
    <w:rsid w:val="000F61C5"/>
    <w:rsid w:val="00105FD9"/>
    <w:rsid w:val="0011700E"/>
    <w:rsid w:val="00117666"/>
    <w:rsid w:val="00121A14"/>
    <w:rsid w:val="001369EE"/>
    <w:rsid w:val="0014082A"/>
    <w:rsid w:val="001549D3"/>
    <w:rsid w:val="00154E39"/>
    <w:rsid w:val="00160065"/>
    <w:rsid w:val="00161ED6"/>
    <w:rsid w:val="001632A0"/>
    <w:rsid w:val="00176D0F"/>
    <w:rsid w:val="00177D84"/>
    <w:rsid w:val="001952C9"/>
    <w:rsid w:val="0019755D"/>
    <w:rsid w:val="001A151B"/>
    <w:rsid w:val="001C4EC1"/>
    <w:rsid w:val="001C6F5C"/>
    <w:rsid w:val="001C71D3"/>
    <w:rsid w:val="001C7C54"/>
    <w:rsid w:val="001E6C25"/>
    <w:rsid w:val="001F019A"/>
    <w:rsid w:val="00221090"/>
    <w:rsid w:val="002329C6"/>
    <w:rsid w:val="0023635A"/>
    <w:rsid w:val="002436FC"/>
    <w:rsid w:val="00267D18"/>
    <w:rsid w:val="00267E82"/>
    <w:rsid w:val="002757D3"/>
    <w:rsid w:val="002826E3"/>
    <w:rsid w:val="0028580D"/>
    <w:rsid w:val="0028634C"/>
    <w:rsid w:val="002868E2"/>
    <w:rsid w:val="002869C3"/>
    <w:rsid w:val="002904BA"/>
    <w:rsid w:val="00291A9F"/>
    <w:rsid w:val="002936E4"/>
    <w:rsid w:val="00296B7C"/>
    <w:rsid w:val="002B4A57"/>
    <w:rsid w:val="002B60F3"/>
    <w:rsid w:val="002C0C62"/>
    <w:rsid w:val="002C4B10"/>
    <w:rsid w:val="002C74CA"/>
    <w:rsid w:val="002C78CD"/>
    <w:rsid w:val="002D00D4"/>
    <w:rsid w:val="002D4266"/>
    <w:rsid w:val="002D4322"/>
    <w:rsid w:val="002D43A7"/>
    <w:rsid w:val="002E3A24"/>
    <w:rsid w:val="0031234A"/>
    <w:rsid w:val="00333CDC"/>
    <w:rsid w:val="00333DDA"/>
    <w:rsid w:val="00337C93"/>
    <w:rsid w:val="00342D16"/>
    <w:rsid w:val="003514FE"/>
    <w:rsid w:val="003544FB"/>
    <w:rsid w:val="00364D88"/>
    <w:rsid w:val="00365D13"/>
    <w:rsid w:val="00373F41"/>
    <w:rsid w:val="00393A73"/>
    <w:rsid w:val="003A4723"/>
    <w:rsid w:val="003A5B3D"/>
    <w:rsid w:val="003B610C"/>
    <w:rsid w:val="003D2F2D"/>
    <w:rsid w:val="003D6099"/>
    <w:rsid w:val="003E71BB"/>
    <w:rsid w:val="00401590"/>
    <w:rsid w:val="00403D9A"/>
    <w:rsid w:val="00412D73"/>
    <w:rsid w:val="004148A5"/>
    <w:rsid w:val="004332D8"/>
    <w:rsid w:val="004339B6"/>
    <w:rsid w:val="004438A5"/>
    <w:rsid w:val="00447801"/>
    <w:rsid w:val="0045283A"/>
    <w:rsid w:val="00452E9C"/>
    <w:rsid w:val="00463E13"/>
    <w:rsid w:val="00472ABB"/>
    <w:rsid w:val="004735C8"/>
    <w:rsid w:val="00473AAC"/>
    <w:rsid w:val="00485E02"/>
    <w:rsid w:val="004947A6"/>
    <w:rsid w:val="004961FF"/>
    <w:rsid w:val="004A50E9"/>
    <w:rsid w:val="004B0D79"/>
    <w:rsid w:val="004D4BDD"/>
    <w:rsid w:val="004D5959"/>
    <w:rsid w:val="004F7F85"/>
    <w:rsid w:val="00517A89"/>
    <w:rsid w:val="0052453E"/>
    <w:rsid w:val="005250F2"/>
    <w:rsid w:val="005262B7"/>
    <w:rsid w:val="00530EC7"/>
    <w:rsid w:val="005335C0"/>
    <w:rsid w:val="00537962"/>
    <w:rsid w:val="00541980"/>
    <w:rsid w:val="00546CD9"/>
    <w:rsid w:val="005522FE"/>
    <w:rsid w:val="005556A4"/>
    <w:rsid w:val="00555F02"/>
    <w:rsid w:val="005625A7"/>
    <w:rsid w:val="005666CC"/>
    <w:rsid w:val="005674D5"/>
    <w:rsid w:val="005704AA"/>
    <w:rsid w:val="00571632"/>
    <w:rsid w:val="00577814"/>
    <w:rsid w:val="005929EC"/>
    <w:rsid w:val="00593EEA"/>
    <w:rsid w:val="005A436B"/>
    <w:rsid w:val="005A5EEE"/>
    <w:rsid w:val="005B16CD"/>
    <w:rsid w:val="005B1E71"/>
    <w:rsid w:val="005B4709"/>
    <w:rsid w:val="005C019F"/>
    <w:rsid w:val="005D153D"/>
    <w:rsid w:val="005D1AA1"/>
    <w:rsid w:val="005D653E"/>
    <w:rsid w:val="005E04CD"/>
    <w:rsid w:val="005E35A5"/>
    <w:rsid w:val="005E3C85"/>
    <w:rsid w:val="00607019"/>
    <w:rsid w:val="0061358A"/>
    <w:rsid w:val="00627A9F"/>
    <w:rsid w:val="006375C7"/>
    <w:rsid w:val="00643D6E"/>
    <w:rsid w:val="006508B0"/>
    <w:rsid w:val="006533EE"/>
    <w:rsid w:val="00654E8F"/>
    <w:rsid w:val="00656A52"/>
    <w:rsid w:val="00657B70"/>
    <w:rsid w:val="00660D05"/>
    <w:rsid w:val="006820B1"/>
    <w:rsid w:val="00687FE4"/>
    <w:rsid w:val="006A5862"/>
    <w:rsid w:val="006A5A95"/>
    <w:rsid w:val="006B3DBF"/>
    <w:rsid w:val="006B6FE2"/>
    <w:rsid w:val="006B7D14"/>
    <w:rsid w:val="006C11C1"/>
    <w:rsid w:val="006D5CED"/>
    <w:rsid w:val="006D6AB0"/>
    <w:rsid w:val="006E1F4F"/>
    <w:rsid w:val="006F44EA"/>
    <w:rsid w:val="00701727"/>
    <w:rsid w:val="0070411D"/>
    <w:rsid w:val="0070566C"/>
    <w:rsid w:val="00705E30"/>
    <w:rsid w:val="00714C50"/>
    <w:rsid w:val="007219D3"/>
    <w:rsid w:val="00724A04"/>
    <w:rsid w:val="00725A7D"/>
    <w:rsid w:val="007303D6"/>
    <w:rsid w:val="00730F00"/>
    <w:rsid w:val="00737532"/>
    <w:rsid w:val="007415DC"/>
    <w:rsid w:val="007501BE"/>
    <w:rsid w:val="0075333F"/>
    <w:rsid w:val="0075471C"/>
    <w:rsid w:val="00755B4A"/>
    <w:rsid w:val="007671F1"/>
    <w:rsid w:val="00773126"/>
    <w:rsid w:val="00773C1C"/>
    <w:rsid w:val="00790BB3"/>
    <w:rsid w:val="007A18BD"/>
    <w:rsid w:val="007A6809"/>
    <w:rsid w:val="007A6FA0"/>
    <w:rsid w:val="007C206C"/>
    <w:rsid w:val="007C4061"/>
    <w:rsid w:val="007C43CF"/>
    <w:rsid w:val="007D3782"/>
    <w:rsid w:val="007D4E1D"/>
    <w:rsid w:val="007D5212"/>
    <w:rsid w:val="007D572F"/>
    <w:rsid w:val="007D5D44"/>
    <w:rsid w:val="007F1F60"/>
    <w:rsid w:val="007F357F"/>
    <w:rsid w:val="007F7603"/>
    <w:rsid w:val="008020E9"/>
    <w:rsid w:val="00802969"/>
    <w:rsid w:val="008062C4"/>
    <w:rsid w:val="00817DD6"/>
    <w:rsid w:val="0083759F"/>
    <w:rsid w:val="00851971"/>
    <w:rsid w:val="00852634"/>
    <w:rsid w:val="00853C7E"/>
    <w:rsid w:val="008633FC"/>
    <w:rsid w:val="008675CB"/>
    <w:rsid w:val="00875D40"/>
    <w:rsid w:val="00885156"/>
    <w:rsid w:val="00887710"/>
    <w:rsid w:val="008A3367"/>
    <w:rsid w:val="008A3D4B"/>
    <w:rsid w:val="008A6B06"/>
    <w:rsid w:val="008A7D32"/>
    <w:rsid w:val="008B0F3B"/>
    <w:rsid w:val="008B531D"/>
    <w:rsid w:val="008B7C9F"/>
    <w:rsid w:val="008D190C"/>
    <w:rsid w:val="008D2ADA"/>
    <w:rsid w:val="008E1C2C"/>
    <w:rsid w:val="008E5CB1"/>
    <w:rsid w:val="0090198F"/>
    <w:rsid w:val="009037A6"/>
    <w:rsid w:val="009151AA"/>
    <w:rsid w:val="009207F9"/>
    <w:rsid w:val="0092687C"/>
    <w:rsid w:val="0093429D"/>
    <w:rsid w:val="00943573"/>
    <w:rsid w:val="00944580"/>
    <w:rsid w:val="00955A0F"/>
    <w:rsid w:val="00970F7D"/>
    <w:rsid w:val="00976104"/>
    <w:rsid w:val="00986A53"/>
    <w:rsid w:val="00994A3D"/>
    <w:rsid w:val="009B0E3E"/>
    <w:rsid w:val="009C2B12"/>
    <w:rsid w:val="009C4FC8"/>
    <w:rsid w:val="009D1810"/>
    <w:rsid w:val="009D2354"/>
    <w:rsid w:val="009D6A9F"/>
    <w:rsid w:val="009E2749"/>
    <w:rsid w:val="009E3E4C"/>
    <w:rsid w:val="009E56A0"/>
    <w:rsid w:val="009F457D"/>
    <w:rsid w:val="009F4763"/>
    <w:rsid w:val="009F6B0A"/>
    <w:rsid w:val="00A02108"/>
    <w:rsid w:val="00A05362"/>
    <w:rsid w:val="00A05571"/>
    <w:rsid w:val="00A174D9"/>
    <w:rsid w:val="00A311B0"/>
    <w:rsid w:val="00A34178"/>
    <w:rsid w:val="00A4709C"/>
    <w:rsid w:val="00A47580"/>
    <w:rsid w:val="00A65AC2"/>
    <w:rsid w:val="00A66881"/>
    <w:rsid w:val="00A80CCD"/>
    <w:rsid w:val="00A912CE"/>
    <w:rsid w:val="00AA4D24"/>
    <w:rsid w:val="00AB2971"/>
    <w:rsid w:val="00AB2BC0"/>
    <w:rsid w:val="00AB6715"/>
    <w:rsid w:val="00AB7EC5"/>
    <w:rsid w:val="00AC15C8"/>
    <w:rsid w:val="00AC776F"/>
    <w:rsid w:val="00AE705C"/>
    <w:rsid w:val="00AF3375"/>
    <w:rsid w:val="00B054D3"/>
    <w:rsid w:val="00B107EE"/>
    <w:rsid w:val="00B12714"/>
    <w:rsid w:val="00B1671E"/>
    <w:rsid w:val="00B25EAA"/>
    <w:rsid w:val="00B25EB8"/>
    <w:rsid w:val="00B309EB"/>
    <w:rsid w:val="00B36FE2"/>
    <w:rsid w:val="00B37F4D"/>
    <w:rsid w:val="00B42912"/>
    <w:rsid w:val="00B463ED"/>
    <w:rsid w:val="00B46BB4"/>
    <w:rsid w:val="00B474BD"/>
    <w:rsid w:val="00B54E9A"/>
    <w:rsid w:val="00B723C4"/>
    <w:rsid w:val="00B7286E"/>
    <w:rsid w:val="00B917F8"/>
    <w:rsid w:val="00BA4CB1"/>
    <w:rsid w:val="00BA4D9A"/>
    <w:rsid w:val="00BB0826"/>
    <w:rsid w:val="00BB5310"/>
    <w:rsid w:val="00BB5A20"/>
    <w:rsid w:val="00BC24A0"/>
    <w:rsid w:val="00BC3FFB"/>
    <w:rsid w:val="00BD39EE"/>
    <w:rsid w:val="00BD54C8"/>
    <w:rsid w:val="00BE6385"/>
    <w:rsid w:val="00BF1C3A"/>
    <w:rsid w:val="00BF2635"/>
    <w:rsid w:val="00C010C4"/>
    <w:rsid w:val="00C038D1"/>
    <w:rsid w:val="00C13B6C"/>
    <w:rsid w:val="00C14CE9"/>
    <w:rsid w:val="00C15A50"/>
    <w:rsid w:val="00C20187"/>
    <w:rsid w:val="00C20E5E"/>
    <w:rsid w:val="00C45EB5"/>
    <w:rsid w:val="00C46231"/>
    <w:rsid w:val="00C508C9"/>
    <w:rsid w:val="00C51097"/>
    <w:rsid w:val="00C52A7B"/>
    <w:rsid w:val="00C53A8F"/>
    <w:rsid w:val="00C556C8"/>
    <w:rsid w:val="00C55BC0"/>
    <w:rsid w:val="00C56BAF"/>
    <w:rsid w:val="00C6095A"/>
    <w:rsid w:val="00C679AA"/>
    <w:rsid w:val="00C75972"/>
    <w:rsid w:val="00C84122"/>
    <w:rsid w:val="00C902B1"/>
    <w:rsid w:val="00CA0B26"/>
    <w:rsid w:val="00CA2C12"/>
    <w:rsid w:val="00CA631E"/>
    <w:rsid w:val="00CC308E"/>
    <w:rsid w:val="00CC4D37"/>
    <w:rsid w:val="00CD066B"/>
    <w:rsid w:val="00CD3432"/>
    <w:rsid w:val="00CE377E"/>
    <w:rsid w:val="00CE4539"/>
    <w:rsid w:val="00CE4FEE"/>
    <w:rsid w:val="00CF0A33"/>
    <w:rsid w:val="00D12E85"/>
    <w:rsid w:val="00D14C85"/>
    <w:rsid w:val="00D41E8C"/>
    <w:rsid w:val="00D46594"/>
    <w:rsid w:val="00D53047"/>
    <w:rsid w:val="00D53961"/>
    <w:rsid w:val="00DA03A7"/>
    <w:rsid w:val="00DA1E1F"/>
    <w:rsid w:val="00DA4291"/>
    <w:rsid w:val="00DB0323"/>
    <w:rsid w:val="00DB140B"/>
    <w:rsid w:val="00DB3835"/>
    <w:rsid w:val="00DB553E"/>
    <w:rsid w:val="00DB59C3"/>
    <w:rsid w:val="00DC259A"/>
    <w:rsid w:val="00DC7D26"/>
    <w:rsid w:val="00DE23E8"/>
    <w:rsid w:val="00DE3E56"/>
    <w:rsid w:val="00DE5155"/>
    <w:rsid w:val="00DF205A"/>
    <w:rsid w:val="00DF5C70"/>
    <w:rsid w:val="00E00795"/>
    <w:rsid w:val="00E07CA7"/>
    <w:rsid w:val="00E16EF6"/>
    <w:rsid w:val="00E2657F"/>
    <w:rsid w:val="00E32A2E"/>
    <w:rsid w:val="00E4129E"/>
    <w:rsid w:val="00E47929"/>
    <w:rsid w:val="00E51DB1"/>
    <w:rsid w:val="00E52377"/>
    <w:rsid w:val="00E52E2B"/>
    <w:rsid w:val="00E52FC8"/>
    <w:rsid w:val="00E53B8F"/>
    <w:rsid w:val="00E57BAB"/>
    <w:rsid w:val="00E62ACD"/>
    <w:rsid w:val="00E64E17"/>
    <w:rsid w:val="00E72C0F"/>
    <w:rsid w:val="00E83696"/>
    <w:rsid w:val="00E86105"/>
    <w:rsid w:val="00E866C9"/>
    <w:rsid w:val="00E94C4E"/>
    <w:rsid w:val="00EA3D3C"/>
    <w:rsid w:val="00EB3D14"/>
    <w:rsid w:val="00EC090A"/>
    <w:rsid w:val="00EC4C90"/>
    <w:rsid w:val="00ED20B5"/>
    <w:rsid w:val="00EE4CBF"/>
    <w:rsid w:val="00F161E3"/>
    <w:rsid w:val="00F222D2"/>
    <w:rsid w:val="00F246E4"/>
    <w:rsid w:val="00F3458B"/>
    <w:rsid w:val="00F37B31"/>
    <w:rsid w:val="00F45A21"/>
    <w:rsid w:val="00F46900"/>
    <w:rsid w:val="00F472D2"/>
    <w:rsid w:val="00F505D6"/>
    <w:rsid w:val="00F51753"/>
    <w:rsid w:val="00F51FDC"/>
    <w:rsid w:val="00F52343"/>
    <w:rsid w:val="00F5593D"/>
    <w:rsid w:val="00F61D89"/>
    <w:rsid w:val="00F635D4"/>
    <w:rsid w:val="00F67BBB"/>
    <w:rsid w:val="00F725EC"/>
    <w:rsid w:val="00F775A0"/>
    <w:rsid w:val="00F83753"/>
    <w:rsid w:val="00FA043E"/>
    <w:rsid w:val="00FA11A7"/>
    <w:rsid w:val="00FA5DAE"/>
    <w:rsid w:val="00FA6857"/>
    <w:rsid w:val="00FC4332"/>
    <w:rsid w:val="00FC471F"/>
    <w:rsid w:val="00FD1AF8"/>
    <w:rsid w:val="00FF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6DB94A"/>
  <w15:docId w15:val="{243F64F7-037F-4E54-AB7C-82668D8ED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AC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Heading1">
    <w:name w:val="heading 1"/>
    <w:basedOn w:val="ListParagraph"/>
    <w:next w:val="Normal"/>
    <w:link w:val="Heading1Char"/>
    <w:autoRedefine/>
    <w:uiPriority w:val="2"/>
    <w:qFormat/>
    <w:rsid w:val="006533EE"/>
    <w:pPr>
      <w:numPr>
        <w:numId w:val="49"/>
      </w:numPr>
      <w:spacing w:before="36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spacing w:before="40" w:after="120"/>
      <w:ind w:left="0"/>
      <w:outlineLvl w:val="2"/>
    </w:pPr>
    <w:rPr>
      <w:rFonts w:eastAsiaTheme="majorEastAsia" w:cstheme="majorBidi"/>
      <w:b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5E02"/>
    <w:pPr>
      <w:keepNext/>
      <w:keepLines/>
      <w:spacing w:before="40"/>
      <w:ind w:left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5E02"/>
    <w:pPr>
      <w:keepNext/>
      <w:keepLines/>
      <w:spacing w:before="40"/>
      <w:ind w:left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5E02"/>
    <w:pPr>
      <w:keepNext/>
      <w:keepLines/>
      <w:spacing w:before="4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5E02"/>
    <w:pPr>
      <w:keepNext/>
      <w:keepLines/>
      <w:spacing w:before="4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6533EE"/>
    <w:rPr>
      <w:rFonts w:ascii="Times New Roman" w:eastAsia="Cambria" w:hAnsi="Times New Roman" w:cs="Times New Roman"/>
      <w:b/>
      <w:sz w:val="24"/>
      <w:szCs w:val="24"/>
      <w:lang w:val="it-IT" w:eastAsia="it-IT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b/>
      <w:bCs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03553E"/>
    <w:pPr>
      <w:suppressLineNumbers/>
      <w:spacing w:before="480" w:after="360"/>
      <w:ind w:left="0"/>
    </w:pPr>
    <w:rPr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3553E"/>
    <w:rPr>
      <w:rFonts w:ascii="Times New Roman" w:eastAsia="Times New Roman" w:hAnsi="Times New Roman" w:cs="Times New Roman"/>
      <w:b/>
      <w:sz w:val="32"/>
      <w:szCs w:val="32"/>
      <w:lang w:val="it-IT" w:eastAsia="it-IT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700E"/>
    <w:rPr>
      <w:color w:val="605E5C"/>
      <w:shd w:val="clear" w:color="auto" w:fill="E1DFDD"/>
    </w:rPr>
  </w:style>
  <w:style w:type="numbering" w:customStyle="1" w:styleId="SupplMayerialFrontiers">
    <w:name w:val="SupplMayerial_Frontiers"/>
    <w:uiPriority w:val="99"/>
    <w:rsid w:val="0061358A"/>
    <w:pPr>
      <w:numPr>
        <w:numId w:val="23"/>
      </w:numPr>
    </w:pPr>
  </w:style>
  <w:style w:type="paragraph" w:customStyle="1" w:styleId="msonormal0">
    <w:name w:val="msonormal"/>
    <w:basedOn w:val="Normal"/>
    <w:rsid w:val="006B3DBF"/>
    <w:pPr>
      <w:spacing w:before="100" w:beforeAutospacing="1" w:after="100" w:afterAutospacing="1"/>
    </w:pPr>
  </w:style>
  <w:style w:type="paragraph" w:customStyle="1" w:styleId="xl63">
    <w:name w:val="xl63"/>
    <w:basedOn w:val="Normal"/>
    <w:rsid w:val="006B3DBF"/>
    <w:pPr>
      <w:spacing w:before="100" w:beforeAutospacing="1" w:after="100" w:afterAutospacing="1"/>
      <w:textAlignment w:val="center"/>
    </w:pPr>
  </w:style>
  <w:style w:type="paragraph" w:customStyle="1" w:styleId="xl64">
    <w:name w:val="xl64"/>
    <w:basedOn w:val="Normal"/>
    <w:rsid w:val="006B3DBF"/>
    <w:pPr>
      <w:shd w:val="clear" w:color="000000" w:fill="FFFFFF"/>
      <w:spacing w:before="100" w:beforeAutospacing="1" w:after="100" w:afterAutospacing="1"/>
    </w:pPr>
  </w:style>
  <w:style w:type="paragraph" w:customStyle="1" w:styleId="xl65">
    <w:name w:val="xl65"/>
    <w:basedOn w:val="Normal"/>
    <w:rsid w:val="006B3DBF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66">
    <w:name w:val="xl66"/>
    <w:basedOn w:val="Normal"/>
    <w:rsid w:val="006B3DB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67">
    <w:name w:val="xl67"/>
    <w:basedOn w:val="Normal"/>
    <w:rsid w:val="006B3DB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68">
    <w:name w:val="xl68"/>
    <w:basedOn w:val="Normal"/>
    <w:rsid w:val="006B3DB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69">
    <w:name w:val="xl69"/>
    <w:basedOn w:val="Normal"/>
    <w:rsid w:val="006B3DB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0">
    <w:name w:val="xl70"/>
    <w:basedOn w:val="Normal"/>
    <w:rsid w:val="006B3DBF"/>
    <w:pPr>
      <w:spacing w:before="100" w:beforeAutospacing="1" w:after="100" w:afterAutospacing="1"/>
    </w:pPr>
    <w:rPr>
      <w:sz w:val="20"/>
      <w:szCs w:val="20"/>
    </w:rPr>
  </w:style>
  <w:style w:type="paragraph" w:customStyle="1" w:styleId="xl71">
    <w:name w:val="xl71"/>
    <w:basedOn w:val="Normal"/>
    <w:rsid w:val="006B3DB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72">
    <w:name w:val="xl72"/>
    <w:basedOn w:val="Normal"/>
    <w:rsid w:val="006B3DB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0"/>
      <w:szCs w:val="20"/>
    </w:rPr>
  </w:style>
  <w:style w:type="numbering" w:customStyle="1" w:styleId="TableSubtable">
    <w:name w:val="TableSubtable"/>
    <w:uiPriority w:val="99"/>
    <w:rsid w:val="00485E02"/>
    <w:pPr>
      <w:numPr>
        <w:numId w:val="27"/>
      </w:numPr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485E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t-IT" w:eastAsia="it-I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5E0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it-IT" w:eastAsia="it-IT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5E02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it-IT" w:eastAsia="it-IT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5E0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it-IT" w:eastAsia="it-IT"/>
    </w:rPr>
  </w:style>
  <w:style w:type="paragraph" w:customStyle="1" w:styleId="ParagrafoSM">
    <w:name w:val="Paragrafo SM"/>
    <w:basedOn w:val="Normal"/>
    <w:qFormat/>
    <w:rsid w:val="00485E02"/>
    <w:pPr>
      <w:spacing w:before="120" w:after="120"/>
    </w:pPr>
  </w:style>
  <w:style w:type="paragraph" w:customStyle="1" w:styleId="ParagrafoSM1riga">
    <w:name w:val="Paragrafo SM 1riga"/>
    <w:basedOn w:val="ParagrafoSM"/>
    <w:qFormat/>
    <w:rsid w:val="00A65AC2"/>
    <w:pPr>
      <w:spacing w:before="240"/>
    </w:pPr>
    <w:rPr>
      <w:b/>
    </w:rPr>
  </w:style>
  <w:style w:type="paragraph" w:customStyle="1" w:styleId="MDPI16affiliation">
    <w:name w:val="MDPI_1.6_affiliation"/>
    <w:basedOn w:val="Normal"/>
    <w:qFormat/>
    <w:rsid w:val="00005F8F"/>
    <w:pPr>
      <w:adjustRightInd w:val="0"/>
      <w:snapToGrid w:val="0"/>
      <w:spacing w:line="200" w:lineRule="atLeast"/>
      <w:ind w:left="311" w:hanging="198"/>
    </w:pPr>
    <w:rPr>
      <w:rFonts w:ascii="Palatino Linotype" w:hAnsi="Palatino Linotype"/>
      <w:color w:val="000000"/>
      <w:sz w:val="18"/>
      <w:szCs w:val="18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1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yue@uthsc.edu" TargetMode="External"/><Relationship Id="rId13" Type="http://schemas.openxmlformats.org/officeDocument/2006/relationships/image" Target="media/image4.tif"/><Relationship Id="rId18" Type="http://schemas.openxmlformats.org/officeDocument/2006/relationships/image" Target="media/image9.ti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tif"/><Relationship Id="rId17" Type="http://schemas.openxmlformats.org/officeDocument/2006/relationships/image" Target="media/image8.tif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ti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openxmlformats.org/officeDocument/2006/relationships/footer" Target="footer3.xml"/><Relationship Id="rId10" Type="http://schemas.openxmlformats.org/officeDocument/2006/relationships/image" Target="media/image1.tif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onsuke013@gmail.com" TargetMode="External"/><Relationship Id="rId14" Type="http://schemas.openxmlformats.org/officeDocument/2006/relationships/image" Target="media/image5.tif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68010E2-924A-4B9C-9CF3-E110D9F81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191</TotalTime>
  <Pages>10</Pages>
  <Words>654</Words>
  <Characters>3728</Characters>
  <Application>Microsoft Office Word</Application>
  <DocSecurity>0</DocSecurity>
  <Lines>31</Lines>
  <Paragraphs>8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Toshiba</Company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董培新</dc:creator>
  <cp:lastModifiedBy>Marlena Radomska</cp:lastModifiedBy>
  <cp:revision>206</cp:revision>
  <cp:lastPrinted>2013-10-03T12:51:00Z</cp:lastPrinted>
  <dcterms:created xsi:type="dcterms:W3CDTF">2019-02-13T04:34:00Z</dcterms:created>
  <dcterms:modified xsi:type="dcterms:W3CDTF">2020-11-12T08:50:00Z</dcterms:modified>
</cp:coreProperties>
</file>