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2" w:type="dxa"/>
        <w:tblInd w:w="-284" w:type="dxa"/>
        <w:tblLook w:val="04A0" w:firstRow="1" w:lastRow="0" w:firstColumn="1" w:lastColumn="0" w:noHBand="0" w:noVBand="1"/>
      </w:tblPr>
      <w:tblGrid>
        <w:gridCol w:w="3086"/>
        <w:gridCol w:w="2835"/>
        <w:gridCol w:w="2268"/>
        <w:gridCol w:w="1559"/>
        <w:gridCol w:w="2693"/>
        <w:gridCol w:w="1701"/>
      </w:tblGrid>
      <w:tr w:rsidR="00273F01" w:rsidTr="00273F01">
        <w:trPr>
          <w:trHeight w:val="280"/>
        </w:trPr>
        <w:tc>
          <w:tcPr>
            <w:tcW w:w="14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3F01" w:rsidRDefault="00222966" w:rsidP="006B37E2">
            <w:pPr>
              <w:widowControl/>
              <w:spacing w:line="360" w:lineRule="auto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Supplementary Table S</w:t>
            </w:r>
            <w:r w:rsidR="006B37E2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273F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. Analysis of disease-free survival </w:t>
            </w:r>
            <w:r w:rsidR="00303FCC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(DFS) </w:t>
            </w:r>
            <w:r w:rsidR="001E61EE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between patients in 6 </w:t>
            </w:r>
            <w:r w:rsidR="001E61EE"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-month therapy group</w:t>
            </w:r>
            <w:r w:rsidR="001E61EE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and </w:t>
            </w:r>
            <w:r w:rsidR="006B37E2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surgery alone group</w:t>
            </w:r>
            <w:r w:rsidR="009E1AFC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after </w:t>
            </w:r>
            <w:r w:rsidR="001E61E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p</w:t>
            </w:r>
            <w:r w:rsidR="001E61E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ropensity </w:t>
            </w:r>
            <w:r w:rsidR="001E61E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s</w:t>
            </w:r>
            <w:r w:rsidR="001E61E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core </w:t>
            </w:r>
            <w:r w:rsidR="001E61E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m</w:t>
            </w:r>
            <w:r w:rsidR="001E61EE" w:rsidRPr="005C34A6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atching</w:t>
            </w:r>
            <w:r w:rsidR="001E61EE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273F01" w:rsidTr="00713AB8">
        <w:trPr>
          <w:trHeight w:val="280"/>
        </w:trPr>
        <w:tc>
          <w:tcPr>
            <w:tcW w:w="308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3F01" w:rsidRDefault="00273F0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73F01" w:rsidRDefault="00273F01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73F01" w:rsidRDefault="00273F01">
            <w:pPr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Variable 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3F01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73F01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273F01" w:rsidRDefault="00273F01" w:rsidP="0027792F">
            <w:pPr>
              <w:spacing w:line="360" w:lineRule="auto"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No. of patients (3-year </w:t>
            </w:r>
            <w:r w:rsidR="0027792F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DFS 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rate, %)</w:t>
            </w:r>
          </w:p>
        </w:tc>
        <w:tc>
          <w:tcPr>
            <w:tcW w:w="8221" w:type="dxa"/>
            <w:gridSpan w:val="4"/>
            <w:shd w:val="clear" w:color="auto" w:fill="FFFFFF"/>
            <w:noWrap/>
            <w:vAlign w:val="bottom"/>
            <w:hideMark/>
          </w:tcPr>
          <w:p w:rsidR="00273F01" w:rsidRDefault="00D710AA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DFS</w:t>
            </w:r>
          </w:p>
        </w:tc>
      </w:tr>
      <w:tr w:rsidR="00273F01" w:rsidTr="00713AB8">
        <w:trPr>
          <w:trHeight w:val="280"/>
        </w:trPr>
        <w:tc>
          <w:tcPr>
            <w:tcW w:w="3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3F01" w:rsidRDefault="00273F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3F01" w:rsidRDefault="00273F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3F01" w:rsidRDefault="00273F01" w:rsidP="003C3D42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Univariate</w:t>
            </w:r>
            <w:proofErr w:type="spellEnd"/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analysis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73F01" w:rsidRPr="00FC18A7" w:rsidRDefault="00273F01" w:rsidP="001E2269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  <w:vertAlign w:val="superscript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Multivariate analysis</w:t>
            </w:r>
            <w:r w:rsidR="001E2269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E2269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273F01" w:rsidTr="00721F7F">
        <w:trPr>
          <w:trHeight w:val="280"/>
        </w:trPr>
        <w:tc>
          <w:tcPr>
            <w:tcW w:w="30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3F01" w:rsidRDefault="00273F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3F01" w:rsidRDefault="00273F01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3F01" w:rsidRDefault="00273F01" w:rsidP="00721F7F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HR (95%</w:t>
            </w:r>
            <w:r w:rsidR="004635E5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3F01" w:rsidRPr="00273F01" w:rsidRDefault="00273F01" w:rsidP="00721F7F">
            <w:pPr>
              <w:widowControl/>
              <w:spacing w:line="360" w:lineRule="auto"/>
              <w:ind w:rightChars="-253" w:right="-531" w:firstLineChars="250" w:firstLine="600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73F01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3F01" w:rsidRDefault="00273F01" w:rsidP="00721F7F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HR (95%</w:t>
            </w:r>
            <w:r w:rsidR="004635E5">
              <w:rPr>
                <w:rFonts w:ascii="Times New Roman" w:eastAsia="等线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/>
                <w:b/>
                <w:color w:val="000000"/>
                <w:kern w:val="0"/>
                <w:sz w:val="24"/>
                <w:szCs w:val="24"/>
              </w:rPr>
              <w:t>CI)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273F01" w:rsidRPr="00273F01" w:rsidRDefault="00273F01" w:rsidP="00FC18A7">
            <w:pPr>
              <w:widowControl/>
              <w:spacing w:line="360" w:lineRule="auto"/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273F01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  <w:t>P</w:t>
            </w:r>
          </w:p>
        </w:tc>
      </w:tr>
      <w:tr w:rsidR="00273F01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273F01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 patients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273F01" w:rsidRPr="00FC3563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273F01" w:rsidRPr="00FC3563" w:rsidRDefault="00273F0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273F01" w:rsidRPr="00FC3563" w:rsidRDefault="00273F01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273F01" w:rsidRDefault="00273F01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273F01" w:rsidRDefault="00273F01">
            <w:pPr>
              <w:widowControl/>
              <w:jc w:val="left"/>
              <w:rPr>
                <w:rFonts w:cs="宋体"/>
              </w:rPr>
            </w:pPr>
          </w:p>
        </w:tc>
      </w:tr>
      <w:tr w:rsidR="00273F01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273F01" w:rsidRDefault="00713AB8" w:rsidP="00713AB8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9B787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9B787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month therapy group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273F01" w:rsidRPr="00FC3563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35</w:t>
            </w:r>
            <w:r w:rsidR="00447906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</w:t>
            </w: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4.6%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273F01" w:rsidRPr="00FC3563" w:rsidRDefault="00273F01" w:rsidP="001E61EE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273F01" w:rsidRPr="00FC3563" w:rsidRDefault="00273F01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273F01" w:rsidRPr="00BC4597" w:rsidRDefault="00273F0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273F01" w:rsidRPr="00BC4597" w:rsidRDefault="00273F01">
            <w:pPr>
              <w:widowControl/>
              <w:jc w:val="left"/>
              <w:rPr>
                <w:rFonts w:cs="宋体"/>
              </w:rPr>
            </w:pPr>
          </w:p>
        </w:tc>
      </w:tr>
      <w:tr w:rsidR="00273F01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273F01" w:rsidRDefault="006B37E2" w:rsidP="006B37E2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37E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Surgery alone group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273F01" w:rsidRPr="00FC3563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35</w:t>
            </w:r>
            <w:r w:rsidR="00447906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65.4%</w:t>
            </w:r>
            <w:r w:rsidR="00273F01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273F01" w:rsidRPr="00FC3563" w:rsidRDefault="00FC3563" w:rsidP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6</w:t>
            </w: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3 (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0.91</w:t>
            </w:r>
            <w:r w:rsidR="00273F01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7.59</w:t>
            </w:r>
            <w:r w:rsidR="00273F01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273F01" w:rsidRPr="00A0469E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0469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</w:t>
            </w:r>
            <w:r w:rsidRPr="00A0469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273F01" w:rsidRPr="00BC4597" w:rsidRDefault="00BC4597" w:rsidP="00BC4597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3.02</w:t>
            </w:r>
            <w:r w:rsidR="00273F01"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(1.</w:t>
            </w: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00</w:t>
            </w:r>
            <w:r w:rsidR="00273F01"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9.07</w:t>
            </w:r>
            <w:r w:rsidR="00273F01"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273F01" w:rsidRPr="00A0469E" w:rsidRDefault="00BC4597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0469E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0.0</w:t>
            </w:r>
            <w:r w:rsidRPr="00A0469E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49</w:t>
            </w:r>
          </w:p>
        </w:tc>
      </w:tr>
      <w:tr w:rsidR="00273F01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273F01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Stage III 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1E61EE">
              <w:rPr>
                <w:rFonts w:ascii="Times New Roman" w:eastAsia="等线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1E61EE">
              <w:rPr>
                <w:rFonts w:ascii="Times New Roman" w:eastAsia="等线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jc w:val="left"/>
              <w:rPr>
                <w:rFonts w:cs="宋体"/>
                <w:color w:val="FF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jc w:val="left"/>
              <w:rPr>
                <w:rFonts w:cs="宋体"/>
                <w:color w:val="FF0000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jc w:val="left"/>
              <w:rPr>
                <w:rFonts w:cs="宋体"/>
                <w:color w:val="FF0000"/>
              </w:rPr>
            </w:pPr>
          </w:p>
        </w:tc>
      </w:tr>
      <w:tr w:rsidR="00713AB8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713AB8" w:rsidRDefault="00713AB8" w:rsidP="00853CA4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9B787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9B787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month therapy group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713AB8" w:rsidRPr="00FC3563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21</w:t>
            </w:r>
            <w:r w:rsidR="00447906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(</w:t>
            </w: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8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5.4</w:t>
            </w:r>
            <w:r w:rsidR="00713AB8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713AB8" w:rsidRPr="00FC3563" w:rsidRDefault="00713AB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13AB8" w:rsidRPr="00FC3563" w:rsidRDefault="00713AB8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713AB8" w:rsidRPr="00BC4597" w:rsidRDefault="00713AB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713AB8" w:rsidRPr="00BC4597" w:rsidRDefault="00713AB8">
            <w:pPr>
              <w:widowControl/>
              <w:jc w:val="left"/>
              <w:rPr>
                <w:rFonts w:cs="宋体"/>
              </w:rPr>
            </w:pPr>
          </w:p>
        </w:tc>
      </w:tr>
      <w:tr w:rsidR="00713AB8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713AB8" w:rsidRPr="00A96AE1" w:rsidRDefault="006B37E2" w:rsidP="006B37E2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A96AE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Surgery alone group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713AB8" w:rsidRPr="00A96AE1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21</w:t>
            </w:r>
            <w:r w:rsidR="00447906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</w:t>
            </w: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59.2</w:t>
            </w:r>
            <w:r w:rsidR="00713AB8"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713AB8" w:rsidRPr="00A96AE1" w:rsidRDefault="00FC3563" w:rsidP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2.70</w:t>
            </w:r>
            <w:r w:rsidR="00713AB8"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0.69-10.56</w:t>
            </w:r>
            <w:r w:rsidR="00713AB8"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13AB8" w:rsidRPr="00A96AE1" w:rsidRDefault="00713AB8" w:rsidP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</w:t>
            </w:r>
            <w:r w:rsidR="00FC3563"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713AB8" w:rsidRPr="00A96AE1" w:rsidRDefault="00BC4597" w:rsidP="00BC4597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3.25</w:t>
            </w:r>
            <w:r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0.78</w:t>
            </w:r>
            <w:r w:rsidR="00713AB8"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13.54</w:t>
            </w:r>
            <w:r w:rsidR="00713AB8" w:rsidRPr="00A96AE1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713AB8" w:rsidRPr="00A96AE1" w:rsidRDefault="00BC4597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0.106</w:t>
            </w:r>
          </w:p>
        </w:tc>
      </w:tr>
      <w:tr w:rsidR="00273F01" w:rsidTr="00713AB8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273F01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High-risk Stage II 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spacing w:line="360" w:lineRule="auto"/>
              <w:jc w:val="left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1E61EE">
              <w:rPr>
                <w:rFonts w:ascii="Times New Roman" w:eastAsia="等线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FF0000"/>
                <w:kern w:val="0"/>
                <w:sz w:val="24"/>
                <w:szCs w:val="24"/>
              </w:rPr>
            </w:pPr>
            <w:r w:rsidRPr="001E61EE">
              <w:rPr>
                <w:rFonts w:ascii="Times New Roman" w:eastAsia="等线" w:hAnsi="Times New Roman" w:cs="Times New Roman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jc w:val="left"/>
              <w:rPr>
                <w:rFonts w:cs="宋体"/>
                <w:color w:val="FF0000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jc w:val="left"/>
              <w:rPr>
                <w:rFonts w:cs="宋体"/>
                <w:color w:val="FF0000"/>
              </w:rPr>
            </w:pP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273F01" w:rsidRPr="001E61EE" w:rsidRDefault="00273F01">
            <w:pPr>
              <w:widowControl/>
              <w:jc w:val="left"/>
              <w:rPr>
                <w:rFonts w:cs="宋体"/>
                <w:color w:val="FF0000"/>
              </w:rPr>
            </w:pPr>
          </w:p>
        </w:tc>
      </w:tr>
      <w:tr w:rsidR="00713AB8" w:rsidTr="001E61EE">
        <w:trPr>
          <w:trHeight w:val="280"/>
        </w:trPr>
        <w:tc>
          <w:tcPr>
            <w:tcW w:w="3086" w:type="dxa"/>
            <w:shd w:val="clear" w:color="auto" w:fill="FFFFFF"/>
            <w:noWrap/>
            <w:vAlign w:val="bottom"/>
            <w:hideMark/>
          </w:tcPr>
          <w:p w:rsidR="00713AB8" w:rsidRDefault="00713AB8" w:rsidP="00853CA4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="009B787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="009B7874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713AB8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month therapy group</w:t>
            </w:r>
          </w:p>
        </w:tc>
        <w:tc>
          <w:tcPr>
            <w:tcW w:w="2835" w:type="dxa"/>
            <w:shd w:val="clear" w:color="auto" w:fill="FFFFFF"/>
            <w:noWrap/>
            <w:vAlign w:val="bottom"/>
            <w:hideMark/>
          </w:tcPr>
          <w:p w:rsidR="00713AB8" w:rsidRPr="00FC3563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14</w:t>
            </w:r>
            <w:r w:rsidR="00447906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(8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2.5</w:t>
            </w:r>
            <w:r w:rsidR="00713AB8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FFFFFF"/>
            <w:noWrap/>
            <w:vAlign w:val="bottom"/>
            <w:hideMark/>
          </w:tcPr>
          <w:p w:rsidR="00713AB8" w:rsidRPr="00FC3563" w:rsidRDefault="00713AB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713AB8" w:rsidRPr="00FC3563" w:rsidRDefault="00713AB8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2693" w:type="dxa"/>
            <w:shd w:val="clear" w:color="auto" w:fill="FFFFFF"/>
            <w:noWrap/>
            <w:vAlign w:val="bottom"/>
            <w:hideMark/>
          </w:tcPr>
          <w:p w:rsidR="00713AB8" w:rsidRPr="00BC4597" w:rsidRDefault="00713AB8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noWrap/>
            <w:vAlign w:val="bottom"/>
            <w:hideMark/>
          </w:tcPr>
          <w:p w:rsidR="00713AB8" w:rsidRPr="00BC4597" w:rsidRDefault="00713AB8">
            <w:pPr>
              <w:widowControl/>
              <w:jc w:val="left"/>
              <w:rPr>
                <w:rFonts w:cs="宋体"/>
              </w:rPr>
            </w:pPr>
          </w:p>
        </w:tc>
      </w:tr>
      <w:tr w:rsidR="00713AB8" w:rsidTr="001E61EE">
        <w:trPr>
          <w:trHeight w:val="280"/>
        </w:trPr>
        <w:tc>
          <w:tcPr>
            <w:tcW w:w="3086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3AB8" w:rsidRDefault="006B37E2" w:rsidP="006B37E2">
            <w:pPr>
              <w:widowControl/>
              <w:spacing w:line="360" w:lineRule="auto"/>
              <w:ind w:firstLineChars="100" w:firstLine="240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6B37E2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Surgery alone group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3AB8" w:rsidRPr="00FC3563" w:rsidRDefault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14</w:t>
            </w:r>
            <w:r w:rsidR="00447906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(7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3.1</w:t>
            </w:r>
            <w:r w:rsidR="00713AB8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3AB8" w:rsidRPr="00FC3563" w:rsidRDefault="00FC3563" w:rsidP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2.38</w:t>
            </w:r>
            <w:r w:rsidR="00A96AE1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(0.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42</w:t>
            </w:r>
            <w:r w:rsidR="00713AB8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</w:t>
            </w:r>
            <w:r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13.53</w:t>
            </w:r>
            <w:r w:rsidR="00713AB8"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3AB8" w:rsidRPr="00FC3563" w:rsidRDefault="00713AB8" w:rsidP="00FC3563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FC3563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</w:t>
            </w:r>
            <w:r w:rsidR="00FC3563" w:rsidRPr="00FC3563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328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3AB8" w:rsidRPr="00BC4597" w:rsidRDefault="00BC4597" w:rsidP="00BC4597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2.</w:t>
            </w: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30</w:t>
            </w:r>
            <w:r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 xml:space="preserve"> (0.</w:t>
            </w: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36</w:t>
            </w:r>
            <w:r w:rsidR="00713AB8"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-1</w:t>
            </w: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4.87</w:t>
            </w:r>
            <w:r w:rsidR="00713AB8"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13AB8" w:rsidRPr="00BC4597" w:rsidRDefault="00BC4597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</w:pPr>
            <w:r w:rsidRPr="00BC4597">
              <w:rPr>
                <w:rFonts w:ascii="Times New Roman" w:eastAsia="等线" w:hAnsi="Times New Roman" w:cs="Times New Roman"/>
                <w:kern w:val="0"/>
                <w:sz w:val="24"/>
                <w:szCs w:val="24"/>
              </w:rPr>
              <w:t>0.38</w:t>
            </w:r>
            <w:r w:rsidRPr="00BC4597">
              <w:rPr>
                <w:rFonts w:ascii="Times New Roman" w:eastAsia="等线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</w:tr>
    </w:tbl>
    <w:p w:rsidR="00E52BAB" w:rsidRDefault="004635E5" w:rsidP="002A41BB">
      <w:pPr>
        <w:spacing w:line="360" w:lineRule="auto"/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</w:pPr>
      <w:r w:rsidRPr="004635E5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Abbreviation: 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CI, </w:t>
      </w:r>
      <w:r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confidence interval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="0027792F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DFS, </w:t>
      </w:r>
      <w:r w:rsidR="0027792F" w:rsidRPr="0027792F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disease-free survival</w:t>
      </w:r>
      <w:r w:rsidR="0027792F"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 xml:space="preserve">; </w:t>
      </w:r>
      <w:r w:rsidRPr="004635E5">
        <w:rPr>
          <w:rFonts w:ascii="Times New Roman" w:eastAsia="等线" w:hAnsi="Times New Roman" w:cs="Times New Roman"/>
          <w:color w:val="000000"/>
          <w:kern w:val="0"/>
          <w:sz w:val="24"/>
          <w:szCs w:val="24"/>
        </w:rPr>
        <w:t>HR, hazard ratio</w:t>
      </w:r>
      <w:r>
        <w:rPr>
          <w:rFonts w:ascii="Times New Roman" w:eastAsia="等线" w:hAnsi="Times New Roman" w:cs="Times New Roman" w:hint="eastAsia"/>
          <w:color w:val="000000"/>
          <w:kern w:val="0"/>
          <w:sz w:val="24"/>
          <w:szCs w:val="24"/>
        </w:rPr>
        <w:t>.</w:t>
      </w:r>
    </w:p>
    <w:p w:rsidR="00FC18A7" w:rsidRPr="00FC3563" w:rsidRDefault="004A1A53" w:rsidP="002A41BB">
      <w:pPr>
        <w:spacing w:line="360" w:lineRule="auto"/>
        <w:rPr>
          <w:rFonts w:ascii="Times New Roman" w:eastAsia="等线" w:hAnsi="Times New Roman" w:cs="Times New Roman"/>
          <w:kern w:val="0"/>
          <w:sz w:val="24"/>
          <w:szCs w:val="24"/>
        </w:rPr>
      </w:pPr>
      <w:r w:rsidRPr="00FC3563">
        <w:rPr>
          <w:rFonts w:ascii="Times New Roman" w:eastAsia="等线" w:hAnsi="Times New Roman" w:cs="Times New Roman" w:hint="eastAsia"/>
          <w:kern w:val="0"/>
          <w:sz w:val="24"/>
          <w:szCs w:val="24"/>
        </w:rPr>
        <w:t>*</w:t>
      </w:r>
      <w:r w:rsidRPr="00FC3563">
        <w:rPr>
          <w:rFonts w:ascii="Times New Roman" w:eastAsia="等线" w:hAnsi="Times New Roman" w:cs="Times New Roman"/>
          <w:kern w:val="0"/>
          <w:sz w:val="24"/>
          <w:szCs w:val="24"/>
        </w:rPr>
        <w:t xml:space="preserve"> </w:t>
      </w:r>
      <w:r w:rsidR="002E3E64" w:rsidRPr="00FC3563">
        <w:rPr>
          <w:rFonts w:ascii="Times New Roman" w:hAnsi="Times New Roman" w:cs="Times New Roman" w:hint="eastAsia"/>
          <w:kern w:val="0"/>
          <w:sz w:val="24"/>
          <w:szCs w:val="24"/>
        </w:rPr>
        <w:t>M</w:t>
      </w:r>
      <w:r w:rsidR="002E3E64" w:rsidRPr="00FC3563">
        <w:rPr>
          <w:rFonts w:ascii="Times New Roman" w:hAnsi="Times New Roman" w:cs="Times New Roman"/>
          <w:kern w:val="0"/>
          <w:sz w:val="24"/>
          <w:szCs w:val="24"/>
        </w:rPr>
        <w:t>ultivariate</w:t>
      </w:r>
      <w:r w:rsidR="002E3E64" w:rsidRPr="00FC3563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2E3E64" w:rsidRPr="00FC3563">
        <w:rPr>
          <w:rFonts w:ascii="Times New Roman" w:hAnsi="Times New Roman" w:cs="Times New Roman"/>
          <w:kern w:val="0"/>
          <w:sz w:val="24"/>
          <w:szCs w:val="24"/>
        </w:rPr>
        <w:t>analysis</w:t>
      </w:r>
      <w:r w:rsidR="002E3E64" w:rsidRPr="00FC3563">
        <w:rPr>
          <w:rFonts w:ascii="Times New Roman" w:hAnsi="Times New Roman" w:cs="Times New Roman" w:hint="eastAsia"/>
          <w:kern w:val="0"/>
          <w:sz w:val="24"/>
          <w:szCs w:val="24"/>
        </w:rPr>
        <w:t xml:space="preserve"> adjusted for </w:t>
      </w:r>
      <w:r w:rsidR="001E61EE" w:rsidRPr="00FC3563">
        <w:rPr>
          <w:rFonts w:ascii="Times New Roman" w:hAnsi="Times New Roman" w:cs="Times New Roman"/>
          <w:kern w:val="0"/>
          <w:sz w:val="24"/>
          <w:szCs w:val="18"/>
        </w:rPr>
        <w:t xml:space="preserve">age, pathologic T stage, </w:t>
      </w:r>
      <w:r w:rsidR="001E61EE" w:rsidRPr="00FC3563">
        <w:rPr>
          <w:rFonts w:ascii="Times New Roman" w:hAnsi="Times New Roman" w:cs="Times New Roman" w:hint="eastAsia"/>
          <w:kern w:val="0"/>
          <w:sz w:val="24"/>
          <w:szCs w:val="18"/>
        </w:rPr>
        <w:t>p</w:t>
      </w:r>
      <w:r w:rsidR="001E61EE" w:rsidRPr="00FC3563">
        <w:rPr>
          <w:rFonts w:ascii="Times New Roman" w:hAnsi="Times New Roman" w:cs="Times New Roman"/>
          <w:kern w:val="0"/>
          <w:sz w:val="24"/>
          <w:szCs w:val="18"/>
        </w:rPr>
        <w:t>athologic N stage, initial bowel obstruction, vascular invasion and/or lymphatic infiltration,</w:t>
      </w:r>
      <w:r w:rsidR="001E61EE" w:rsidRPr="00FC3563">
        <w:rPr>
          <w:rFonts w:ascii="Times New Roman" w:hAnsi="Times New Roman" w:cs="Times New Roman" w:hint="eastAsia"/>
          <w:kern w:val="0"/>
          <w:sz w:val="24"/>
          <w:szCs w:val="18"/>
        </w:rPr>
        <w:t xml:space="preserve"> and </w:t>
      </w:r>
      <w:proofErr w:type="spellStart"/>
      <w:r w:rsidR="001E61EE" w:rsidRPr="00FC3563">
        <w:rPr>
          <w:rFonts w:ascii="Times New Roman" w:hAnsi="Times New Roman" w:cs="Times New Roman"/>
          <w:kern w:val="0"/>
          <w:sz w:val="24"/>
          <w:szCs w:val="18"/>
        </w:rPr>
        <w:t>perineural</w:t>
      </w:r>
      <w:proofErr w:type="spellEnd"/>
      <w:r w:rsidR="001E61EE" w:rsidRPr="00FC3563">
        <w:rPr>
          <w:rFonts w:ascii="Times New Roman" w:hAnsi="Times New Roman" w:cs="Times New Roman"/>
          <w:kern w:val="0"/>
          <w:sz w:val="24"/>
          <w:szCs w:val="18"/>
        </w:rPr>
        <w:t xml:space="preserve"> invasion</w:t>
      </w:r>
      <w:r w:rsidR="001E61EE" w:rsidRPr="00FC3563">
        <w:rPr>
          <w:rFonts w:ascii="Times New Roman" w:hAnsi="Times New Roman" w:cs="Times New Roman" w:hint="eastAsia"/>
          <w:kern w:val="0"/>
          <w:sz w:val="24"/>
          <w:szCs w:val="18"/>
        </w:rPr>
        <w:t>.</w:t>
      </w:r>
    </w:p>
    <w:sectPr w:rsidR="00FC18A7" w:rsidRPr="00FC3563" w:rsidSect="00437BBF">
      <w:pgSz w:w="16838" w:h="11906" w:orient="landscape"/>
      <w:pgMar w:top="1135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54" w:rsidRDefault="00861E54" w:rsidP="009B7874">
      <w:r>
        <w:separator/>
      </w:r>
    </w:p>
  </w:endnote>
  <w:endnote w:type="continuationSeparator" w:id="0">
    <w:p w:rsidR="00861E54" w:rsidRDefault="00861E54" w:rsidP="009B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54" w:rsidRDefault="00861E54" w:rsidP="009B7874">
      <w:r>
        <w:separator/>
      </w:r>
    </w:p>
  </w:footnote>
  <w:footnote w:type="continuationSeparator" w:id="0">
    <w:p w:rsidR="00861E54" w:rsidRDefault="00861E54" w:rsidP="009B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1DE"/>
    <w:multiLevelType w:val="hybridMultilevel"/>
    <w:tmpl w:val="CC208332"/>
    <w:lvl w:ilvl="0" w:tplc="0B16B204">
      <w:numFmt w:val="bullet"/>
      <w:lvlText w:val="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3774EE"/>
    <w:multiLevelType w:val="hybridMultilevel"/>
    <w:tmpl w:val="0EE250C4"/>
    <w:lvl w:ilvl="0" w:tplc="EB8CF65E">
      <w:numFmt w:val="bullet"/>
      <w:lvlText w:val="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4007F22"/>
    <w:multiLevelType w:val="hybridMultilevel"/>
    <w:tmpl w:val="4164FB1E"/>
    <w:lvl w:ilvl="0" w:tplc="97E245DA">
      <w:numFmt w:val="bullet"/>
      <w:lvlText w:val="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AD"/>
    <w:rsid w:val="00013D8A"/>
    <w:rsid w:val="000F75C6"/>
    <w:rsid w:val="0016349A"/>
    <w:rsid w:val="00196462"/>
    <w:rsid w:val="001D49B6"/>
    <w:rsid w:val="001E2269"/>
    <w:rsid w:val="001E61EE"/>
    <w:rsid w:val="00222966"/>
    <w:rsid w:val="00234B7E"/>
    <w:rsid w:val="00273F01"/>
    <w:rsid w:val="0027792F"/>
    <w:rsid w:val="002A41BB"/>
    <w:rsid w:val="002E3E64"/>
    <w:rsid w:val="00303FCC"/>
    <w:rsid w:val="003422E3"/>
    <w:rsid w:val="003C3D42"/>
    <w:rsid w:val="00403282"/>
    <w:rsid w:val="00437BBF"/>
    <w:rsid w:val="00447906"/>
    <w:rsid w:val="004635E5"/>
    <w:rsid w:val="004A1A53"/>
    <w:rsid w:val="0050612B"/>
    <w:rsid w:val="00536AAD"/>
    <w:rsid w:val="005B635D"/>
    <w:rsid w:val="006B37E2"/>
    <w:rsid w:val="006F16E8"/>
    <w:rsid w:val="0070472E"/>
    <w:rsid w:val="00713AB8"/>
    <w:rsid w:val="00721F7F"/>
    <w:rsid w:val="00726C99"/>
    <w:rsid w:val="00793BA5"/>
    <w:rsid w:val="007B57F2"/>
    <w:rsid w:val="00850333"/>
    <w:rsid w:val="00861E54"/>
    <w:rsid w:val="00866686"/>
    <w:rsid w:val="00882ADF"/>
    <w:rsid w:val="0093144E"/>
    <w:rsid w:val="009B7874"/>
    <w:rsid w:val="009E1AFC"/>
    <w:rsid w:val="009E7DA3"/>
    <w:rsid w:val="00A0469E"/>
    <w:rsid w:val="00A61A67"/>
    <w:rsid w:val="00A959DE"/>
    <w:rsid w:val="00A96AE1"/>
    <w:rsid w:val="00B73CB9"/>
    <w:rsid w:val="00BC4597"/>
    <w:rsid w:val="00D37858"/>
    <w:rsid w:val="00D710AA"/>
    <w:rsid w:val="00D868D2"/>
    <w:rsid w:val="00E16711"/>
    <w:rsid w:val="00E343C8"/>
    <w:rsid w:val="00E52BAB"/>
    <w:rsid w:val="00F42CE9"/>
    <w:rsid w:val="00FB2A32"/>
    <w:rsid w:val="00FC18A7"/>
    <w:rsid w:val="00FC3563"/>
    <w:rsid w:val="00FE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874"/>
    <w:rPr>
      <w:sz w:val="18"/>
      <w:szCs w:val="18"/>
    </w:rPr>
  </w:style>
  <w:style w:type="paragraph" w:styleId="a5">
    <w:name w:val="List Paragraph"/>
    <w:basedOn w:val="a"/>
    <w:uiPriority w:val="34"/>
    <w:qFormat/>
    <w:rsid w:val="004A1A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8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874"/>
    <w:rPr>
      <w:sz w:val="18"/>
      <w:szCs w:val="18"/>
    </w:rPr>
  </w:style>
  <w:style w:type="paragraph" w:styleId="a5">
    <w:name w:val="List Paragraph"/>
    <w:basedOn w:val="a"/>
    <w:uiPriority w:val="34"/>
    <w:qFormat/>
    <w:rsid w:val="004A1A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Huabin Hu</dc:creator>
  <cp:keywords/>
  <dc:description/>
  <cp:lastModifiedBy>Huabin Hu</cp:lastModifiedBy>
  <cp:revision>42</cp:revision>
  <dcterms:created xsi:type="dcterms:W3CDTF">2020-04-16T02:06:00Z</dcterms:created>
  <dcterms:modified xsi:type="dcterms:W3CDTF">2020-10-07T09:32:00Z</dcterms:modified>
</cp:coreProperties>
</file>