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华文中宋" w:cs="Times New Roman"/>
          <w:b/>
          <w:bCs/>
          <w:sz w:val="20"/>
          <w:szCs w:val="20"/>
        </w:rPr>
      </w:pPr>
      <w:r>
        <w:rPr>
          <w:rFonts w:ascii="Times New Roman" w:hAnsi="Times New Roman" w:eastAsia="华文中宋" w:cs="Times New Roman"/>
          <w:b/>
          <w:bCs/>
          <w:sz w:val="20"/>
          <w:szCs w:val="20"/>
        </w:rPr>
        <w:t xml:space="preserve">Supplementary Table 1. </w:t>
      </w:r>
      <w:r>
        <w:rPr>
          <w:rFonts w:ascii="Times New Roman" w:hAnsi="Times New Roman" w:eastAsia="华文中宋" w:cs="Times New Roman"/>
          <w:sz w:val="20"/>
          <w:szCs w:val="20"/>
        </w:rPr>
        <w:t xml:space="preserve">The percentages of the microbe species isolated from different media (A), different temperatures (B) and </w:t>
      </w: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>normoxic or anoxic condition (C)</w:t>
      </w:r>
      <w:bookmarkStart w:id="5" w:name="_GoBack"/>
      <w:bookmarkEnd w:id="5"/>
    </w:p>
    <w:p>
      <w:pPr>
        <w:spacing w:line="240" w:lineRule="auto"/>
        <w:rPr>
          <w:rFonts w:ascii="Times New Roman" w:hAnsi="Times New Roman" w:eastAsia="华文中宋" w:cs="Times New Roman"/>
          <w:b/>
          <w:bCs/>
          <w:sz w:val="20"/>
          <w:szCs w:val="20"/>
        </w:rPr>
      </w:pPr>
    </w:p>
    <w:p>
      <w:pPr>
        <w:spacing w:line="240" w:lineRule="auto"/>
        <w:rPr>
          <w:rFonts w:ascii="Times New Roman" w:hAnsi="Times New Roman" w:eastAsia="华文中宋" w:cs="Times New Roman"/>
          <w:b/>
          <w:bCs/>
          <w:sz w:val="20"/>
          <w:szCs w:val="20"/>
        </w:rPr>
      </w:pPr>
      <w:r>
        <w:rPr>
          <w:rFonts w:ascii="Times New Roman" w:hAnsi="Times New Roman" w:eastAsia="华文中宋" w:cs="Times New Roman"/>
          <w:b/>
          <w:bCs/>
          <w:sz w:val="20"/>
          <w:szCs w:val="20"/>
        </w:rPr>
        <w:t>A</w:t>
      </w:r>
    </w:p>
    <w:tbl>
      <w:tblPr>
        <w:tblStyle w:val="7"/>
        <w:tblW w:w="935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59"/>
        <w:gridCol w:w="1417"/>
        <w:gridCol w:w="1560"/>
        <w:gridCol w:w="1559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vMerge w:val="restart"/>
            <w:tcBorders>
              <w:top w:val="single" w:color="000000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  <w:t>Media</w:t>
            </w:r>
            <w:r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Hlk29799486"/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Percentage of the isolated microbe species from different samples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vMerge w:val="continue"/>
            <w:tcBorders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LB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47.62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55.17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40.00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41.67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55.17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46.67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41.67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G5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65.52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66.67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GSA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38.10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44.83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53.33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66.67</w:t>
            </w:r>
          </w:p>
        </w:tc>
      </w:tr>
    </w:tbl>
    <w:p>
      <w:pPr>
        <w:spacing w:line="240" w:lineRule="auto"/>
        <w:rPr>
          <w:rFonts w:ascii="Times New Roman" w:hAnsi="Times New Roman" w:eastAsia="华文中宋" w:cs="Times New Roman"/>
          <w:bCs/>
          <w:color w:val="000000"/>
          <w:sz w:val="20"/>
          <w:szCs w:val="20"/>
        </w:rPr>
      </w:pPr>
      <w:bookmarkStart w:id="1" w:name="_Hlk29586876"/>
      <w:r>
        <w:rPr>
          <w:rFonts w:ascii="Times New Roman" w:hAnsi="Times New Roman" w:eastAsia="华文中宋" w:cs="Times New Roman"/>
          <w:bCs/>
          <w:color w:val="000000"/>
          <w:sz w:val="20"/>
          <w:szCs w:val="20"/>
        </w:rPr>
        <w:t xml:space="preserve">Notes: </w:t>
      </w:r>
    </w:p>
    <w:p>
      <w:pPr>
        <w:spacing w:line="240" w:lineRule="auto"/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</w:pP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vertAlign w:val="superscript"/>
          <w:lang w:bidi="ar"/>
        </w:rPr>
        <w:t>1</w:t>
      </w: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 Percentage of the isolated microbe species from each medium in each sample</w:t>
      </w:r>
      <w:r>
        <w:rPr>
          <w:rFonts w:hint="eastAsia"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= The number of bacterial and fungal species isolated from the medium/total number of the isolated microbe species under all conditions (medium, aeration, temperature).  </w:t>
      </w:r>
    </w:p>
    <w:bookmarkEnd w:id="1"/>
    <w:p>
      <w:pPr>
        <w:spacing w:line="240" w:lineRule="auto"/>
        <w:rPr>
          <w:rFonts w:ascii="Times New Roman" w:hAnsi="Times New Roman" w:eastAsia="华文中宋" w:cs="Times New Roman"/>
          <w:bCs/>
          <w:color w:val="FF0000"/>
          <w:sz w:val="20"/>
          <w:szCs w:val="20"/>
        </w:rPr>
      </w:pPr>
      <w:bookmarkStart w:id="2" w:name="_Hlk42698661"/>
      <w:r>
        <w:rPr>
          <w:rFonts w:ascii="Times New Roman" w:hAnsi="Times New Roman" w:eastAsia="华文中宋" w:cs="Times New Roman"/>
          <w:bCs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eastAsia="华文中宋" w:cs="Times New Roman"/>
          <w:bCs/>
          <w:color w:val="000000"/>
          <w:sz w:val="20"/>
          <w:szCs w:val="20"/>
        </w:rPr>
        <w:t>A, hemolymph and guts of living larvae without injected fungi; B, living larvae with high load of blastospores; C, mummifying larvae without mycelia coating; D, mummified larvae coated with mycelia; E, stiffly mummified larvae with mycelia.</w:t>
      </w:r>
    </w:p>
    <w:bookmarkEnd w:id="2"/>
    <w:p>
      <w:pPr>
        <w:spacing w:line="240" w:lineRule="auto"/>
        <w:rPr>
          <w:rFonts w:ascii="Times New Roman" w:hAnsi="Times New Roman" w:eastAsia="华文中宋" w:cs="Times New Roman"/>
          <w:bCs/>
          <w:color w:val="FF0000"/>
          <w:sz w:val="20"/>
          <w:szCs w:val="20"/>
          <w:lang w:val="nl-BE"/>
        </w:rPr>
      </w:pPr>
      <w:r>
        <w:rPr>
          <w:rFonts w:ascii="Times New Roman" w:hAnsi="Times New Roman" w:eastAsia="华文中宋" w:cs="Times New Roman"/>
          <w:bCs/>
          <w:color w:val="000000"/>
          <w:sz w:val="20"/>
          <w:szCs w:val="20"/>
          <w:vertAlign w:val="superscript"/>
          <w:lang w:val="nl-BE"/>
        </w:rPr>
        <w:t>3</w:t>
      </w:r>
      <w:r>
        <w:rPr>
          <w:rFonts w:ascii="Times New Roman" w:hAnsi="Times New Roman" w:eastAsia="华文中宋" w:cs="Times New Roman"/>
          <w:bCs/>
          <w:color w:val="000000"/>
          <w:sz w:val="20"/>
          <w:szCs w:val="20"/>
          <w:lang w:val="nl-BE"/>
        </w:rPr>
        <w:t>Media:</w:t>
      </w:r>
      <w:r>
        <w:rPr>
          <w:rFonts w:ascii="Times New Roman" w:hAnsi="Times New Roman" w:eastAsia="华文中宋" w:cs="Times New Roman"/>
          <w:bCs/>
          <w:sz w:val="20"/>
          <w:szCs w:val="20"/>
          <w:lang w:val="nl-BE"/>
        </w:rPr>
        <w:t xml:space="preserve"> LB; HIA; G5; GSA.</w:t>
      </w:r>
    </w:p>
    <w:p>
      <w:pPr>
        <w:spacing w:line="240" w:lineRule="auto"/>
        <w:rPr>
          <w:rFonts w:ascii="Times New Roman" w:hAnsi="Times New Roman" w:eastAsia="华文宋体" w:cs="Times New Roman"/>
          <w:b/>
          <w:bCs/>
          <w:color w:val="000000"/>
          <w:kern w:val="0"/>
          <w:sz w:val="20"/>
          <w:szCs w:val="20"/>
          <w:lang w:val="nl-BE" w:bidi="ar"/>
        </w:rPr>
      </w:pPr>
    </w:p>
    <w:p>
      <w:pPr>
        <w:spacing w:line="240" w:lineRule="auto"/>
        <w:rPr>
          <w:rFonts w:ascii="Times New Roman" w:hAnsi="Times New Roman" w:eastAsia="华文中宋" w:cs="Times New Roman"/>
          <w:b/>
          <w:bCs/>
          <w:sz w:val="20"/>
          <w:szCs w:val="20"/>
        </w:rPr>
      </w:pPr>
      <w:r>
        <w:rPr>
          <w:rFonts w:ascii="Times New Roman" w:hAnsi="Times New Roman" w:eastAsia="华文中宋" w:cs="Times New Roman"/>
          <w:b/>
          <w:bCs/>
          <w:sz w:val="20"/>
          <w:szCs w:val="20"/>
        </w:rPr>
        <w:t xml:space="preserve">B </w:t>
      </w:r>
    </w:p>
    <w:tbl>
      <w:tblPr>
        <w:tblStyle w:val="7"/>
        <w:tblW w:w="907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1371"/>
        <w:gridCol w:w="1418"/>
        <w:gridCol w:w="1276"/>
        <w:gridCol w:w="1417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315" w:type="dxa"/>
            <w:vMerge w:val="restart"/>
            <w:tcBorders>
              <w:top w:val="single" w:color="000000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  <w:t>Temperature (°C)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Percentage of the isolated microbe species from different samples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315" w:type="dxa"/>
            <w:vMerge w:val="continue"/>
            <w:tcBorders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31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52.38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68.97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80.00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58.33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66.67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31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90.48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72.41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91.67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91.67</w:t>
            </w:r>
          </w:p>
        </w:tc>
      </w:tr>
    </w:tbl>
    <w:p>
      <w:pPr>
        <w:spacing w:line="240" w:lineRule="auto"/>
        <w:rPr>
          <w:rFonts w:ascii="Times New Roman" w:hAnsi="Times New Roman" w:eastAsia="华文中宋" w:cs="Times New Roman"/>
          <w:bCs/>
          <w:color w:val="000000"/>
          <w:sz w:val="20"/>
          <w:szCs w:val="20"/>
        </w:rPr>
      </w:pPr>
      <w:r>
        <w:rPr>
          <w:rFonts w:ascii="Times New Roman" w:hAnsi="Times New Roman" w:eastAsia="华文中宋" w:cs="Times New Roman"/>
          <w:bCs/>
          <w:color w:val="000000"/>
          <w:sz w:val="20"/>
          <w:szCs w:val="20"/>
        </w:rPr>
        <w:t xml:space="preserve">Notes: </w:t>
      </w:r>
    </w:p>
    <w:p>
      <w:pPr>
        <w:spacing w:line="240" w:lineRule="auto"/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</w:pP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vertAlign w:val="superscript"/>
          <w:lang w:bidi="ar"/>
        </w:rPr>
        <w:t>1</w:t>
      </w: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>Percentage of the isolated microbe species at each temperature in each sample</w:t>
      </w:r>
      <w:r>
        <w:rPr>
          <w:rFonts w:hint="eastAsia"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= The number of bacterial and fungal species isolated at the given temperature/total number of the isolated microbe species under all conditions (medium, aeration, temperature).  </w:t>
      </w:r>
    </w:p>
    <w:p>
      <w:pPr>
        <w:spacing w:line="240" w:lineRule="auto"/>
        <w:rPr>
          <w:rFonts w:ascii="Times New Roman" w:hAnsi="Times New Roman" w:eastAsia="华文中宋" w:cs="Times New Roman"/>
          <w:bCs/>
          <w:color w:val="FF0000"/>
          <w:sz w:val="20"/>
          <w:szCs w:val="20"/>
        </w:rPr>
      </w:pPr>
      <w:r>
        <w:rPr>
          <w:rFonts w:ascii="Times New Roman" w:hAnsi="Times New Roman" w:eastAsia="华文中宋" w:cs="Times New Roman"/>
          <w:bCs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eastAsia="华文中宋" w:cs="Times New Roman"/>
          <w:bCs/>
          <w:color w:val="000000"/>
          <w:sz w:val="20"/>
          <w:szCs w:val="20"/>
        </w:rPr>
        <w:t>A, hemolymph and guts of living larvae without injected fungi; B, living larvae with high load of blastospores; C, mummifying larvae without mycelia coating; D, mummified larvae coated with mycelia; E, stiffly mummified larvae with mycelia.</w:t>
      </w:r>
    </w:p>
    <w:p>
      <w:pPr>
        <w:spacing w:line="240" w:lineRule="auto"/>
        <w:rPr>
          <w:rFonts w:ascii="Times New Roman" w:hAnsi="Times New Roman" w:eastAsia="华文宋体" w:cs="Times New Roman"/>
          <w:b/>
          <w:bCs/>
          <w:color w:val="000000"/>
          <w:kern w:val="0"/>
          <w:sz w:val="20"/>
          <w:szCs w:val="20"/>
          <w:lang w:bidi="ar"/>
        </w:rPr>
      </w:pPr>
    </w:p>
    <w:p>
      <w:pPr>
        <w:spacing w:line="240" w:lineRule="auto"/>
        <w:rPr>
          <w:rFonts w:ascii="Times New Roman" w:hAnsi="Times New Roman" w:eastAsia="华文宋体" w:cs="Times New Roman"/>
          <w:b/>
          <w:bCs/>
          <w:color w:val="000000"/>
          <w:kern w:val="0"/>
          <w:sz w:val="20"/>
          <w:szCs w:val="20"/>
          <w:lang w:bidi="ar"/>
        </w:rPr>
      </w:pPr>
      <w:r>
        <w:rPr>
          <w:rFonts w:ascii="Times New Roman" w:hAnsi="Times New Roman" w:eastAsia="华文宋体" w:cs="Times New Roman"/>
          <w:b/>
          <w:bCs/>
          <w:color w:val="000000"/>
          <w:kern w:val="0"/>
          <w:sz w:val="20"/>
          <w:szCs w:val="20"/>
          <w:lang w:bidi="ar"/>
        </w:rPr>
        <w:t>C</w:t>
      </w:r>
    </w:p>
    <w:tbl>
      <w:tblPr>
        <w:tblStyle w:val="7"/>
        <w:tblW w:w="92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2"/>
        <w:gridCol w:w="1371"/>
        <w:gridCol w:w="1418"/>
        <w:gridCol w:w="1276"/>
        <w:gridCol w:w="1417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62" w:type="dxa"/>
            <w:vMerge w:val="restart"/>
            <w:tcBorders>
              <w:top w:val="single" w:color="000000" w:sz="4" w:space="0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  <w:t>Aeration condition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Percentage of the isolated microbe species from different samples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62" w:type="dxa"/>
            <w:vMerge w:val="continue"/>
            <w:tcBorders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  <w:t>Normoxia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71.43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86.21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80.00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83.33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  <w:t>Anoxia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76.19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68.97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66.67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58.33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华文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华文宋体" w:cs="Times New Roman"/>
                <w:color w:val="000000"/>
                <w:kern w:val="0"/>
                <w:sz w:val="20"/>
                <w:szCs w:val="20"/>
                <w:lang w:bidi="ar"/>
              </w:rPr>
              <w:t>66.67</w:t>
            </w:r>
          </w:p>
        </w:tc>
      </w:tr>
    </w:tbl>
    <w:p>
      <w:pPr>
        <w:spacing w:line="240" w:lineRule="auto"/>
        <w:rPr>
          <w:rFonts w:ascii="Times New Roman" w:hAnsi="Times New Roman" w:eastAsia="华文中宋" w:cs="Times New Roman"/>
          <w:bCs/>
          <w:color w:val="000000"/>
          <w:sz w:val="20"/>
          <w:szCs w:val="20"/>
        </w:rPr>
      </w:pPr>
      <w:r>
        <w:rPr>
          <w:rFonts w:ascii="Times New Roman" w:hAnsi="Times New Roman" w:eastAsia="华文中宋" w:cs="Times New Roman"/>
          <w:bCs/>
          <w:color w:val="000000"/>
          <w:sz w:val="20"/>
          <w:szCs w:val="20"/>
        </w:rPr>
        <w:t xml:space="preserve">Notes: </w:t>
      </w:r>
    </w:p>
    <w:p>
      <w:pPr>
        <w:spacing w:line="240" w:lineRule="auto"/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</w:pP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vertAlign w:val="superscript"/>
          <w:lang w:bidi="ar"/>
        </w:rPr>
        <w:t>1</w:t>
      </w: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 Percentage of the isolated microbe species </w:t>
      </w:r>
      <w:bookmarkStart w:id="3" w:name="_Hlk29801373"/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>under normoxic or anoxic condition</w:t>
      </w:r>
      <w:bookmarkEnd w:id="3"/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 in each sample</w:t>
      </w:r>
      <w:r>
        <w:rPr>
          <w:rFonts w:hint="eastAsia"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= The number of bacterial and fungal species isolated </w:t>
      </w:r>
      <w:bookmarkStart w:id="4" w:name="_Hlk29801480"/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at either normoxic or anoxic condition </w:t>
      </w:r>
      <w:bookmarkEnd w:id="4"/>
      <w:r>
        <w:rPr>
          <w:rFonts w:ascii="Times New Roman" w:hAnsi="Times New Roman" w:eastAsia="华文宋体" w:cs="Times New Roman"/>
          <w:color w:val="000000"/>
          <w:kern w:val="0"/>
          <w:sz w:val="20"/>
          <w:szCs w:val="20"/>
          <w:lang w:bidi="ar"/>
        </w:rPr>
        <w:t xml:space="preserve">/total number of the isolated microbe species under all conditions (medium, aeration, temperature).  </w:t>
      </w:r>
    </w:p>
    <w:p>
      <w:pPr>
        <w:spacing w:line="240" w:lineRule="auto"/>
        <w:rPr>
          <w:rFonts w:ascii="Times New Roman" w:hAnsi="Times New Roman" w:eastAsia="华文中宋" w:cs="Times New Roman"/>
          <w:bCs/>
          <w:color w:val="FF0000"/>
          <w:sz w:val="20"/>
          <w:szCs w:val="20"/>
        </w:rPr>
      </w:pPr>
      <w:r>
        <w:rPr>
          <w:rFonts w:ascii="Times New Roman" w:hAnsi="Times New Roman" w:eastAsia="华文中宋" w:cs="Times New Roman"/>
          <w:bCs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eastAsia="华文中宋" w:cs="Times New Roman"/>
          <w:bCs/>
          <w:color w:val="000000"/>
          <w:sz w:val="20"/>
          <w:szCs w:val="20"/>
        </w:rPr>
        <w:t>A, haemolymph and guts of living larvae without injected fungi; B, living larvae with high load of blastospores; C, mummifying larvae without mycelia coating; D, mummified larvae coated with mycelia; E, stiffly mummified larvae with mycelia.</w:t>
      </w: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E1"/>
    <w:rsid w:val="00081A7B"/>
    <w:rsid w:val="00120DDB"/>
    <w:rsid w:val="00167DA4"/>
    <w:rsid w:val="00236714"/>
    <w:rsid w:val="00284D59"/>
    <w:rsid w:val="002F46DF"/>
    <w:rsid w:val="00360B0C"/>
    <w:rsid w:val="00363BA1"/>
    <w:rsid w:val="003E724E"/>
    <w:rsid w:val="00434CE4"/>
    <w:rsid w:val="00463BE1"/>
    <w:rsid w:val="00535CB1"/>
    <w:rsid w:val="0063531D"/>
    <w:rsid w:val="006A5BCF"/>
    <w:rsid w:val="006B35EB"/>
    <w:rsid w:val="006B5E6C"/>
    <w:rsid w:val="008251DA"/>
    <w:rsid w:val="00924E6E"/>
    <w:rsid w:val="009975DD"/>
    <w:rsid w:val="009C45D6"/>
    <w:rsid w:val="00A135D6"/>
    <w:rsid w:val="00A2263D"/>
    <w:rsid w:val="00AE0D41"/>
    <w:rsid w:val="00AE39D0"/>
    <w:rsid w:val="00B07E47"/>
    <w:rsid w:val="00B30E53"/>
    <w:rsid w:val="00CF3370"/>
    <w:rsid w:val="00D5725C"/>
    <w:rsid w:val="00D65C99"/>
    <w:rsid w:val="00DD58EA"/>
    <w:rsid w:val="00E611AC"/>
    <w:rsid w:val="00EA5E7D"/>
    <w:rsid w:val="00F06051"/>
    <w:rsid w:val="24E27B01"/>
    <w:rsid w:val="25C2250B"/>
    <w:rsid w:val="2EAD3E90"/>
    <w:rsid w:val="69A71525"/>
    <w:rsid w:val="7E00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pPr>
      <w:spacing w:line="240" w:lineRule="auto"/>
      <w:jc w:val="both"/>
    </w:pPr>
    <w:rPr>
      <w:rFonts w:asciiTheme="minorHAnsi" w:hAnsiTheme="minorHAnsi" w:eastAsiaTheme="minorEastAsia" w:cstheme="minorBidi"/>
      <w:b/>
      <w:bCs/>
      <w:sz w:val="20"/>
      <w:szCs w:val="20"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主题 字符"/>
    <w:basedOn w:val="10"/>
    <w:link w:val="6"/>
    <w:semiHidden/>
    <w:qFormat/>
    <w:uiPriority w:val="99"/>
    <w:rPr>
      <w:rFonts w:ascii="Calibri" w:hAnsi="Calibri" w:eastAsia="宋体" w:cs="Times New Roman"/>
      <w:b/>
      <w:bCs/>
      <w:kern w:val="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UGent</Company>
  <Pages>2</Pages>
  <Words>422</Words>
  <Characters>2411</Characters>
  <Lines>20</Lines>
  <Paragraphs>5</Paragraphs>
  <TotalTime>2</TotalTime>
  <ScaleCrop>false</ScaleCrop>
  <LinksUpToDate>false</LinksUpToDate>
  <CharactersWithSpaces>2828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2020-06-08T12:10:00Z</dcterms:created>
  <dc:creator>Han</dc:creator>
  <cp:lastModifiedBy>Sunflower</cp:lastModifiedBy>
  <dcterms:modified xsi:type="dcterms:W3CDTF">2020-06-26T03:21:02Z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