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2A41" w14:textId="77777777" w:rsidR="005D3916" w:rsidRPr="00940465" w:rsidRDefault="005D3916" w:rsidP="005D3916">
      <w:pPr>
        <w:pStyle w:val="SupplementaryMaterial"/>
        <w:rPr>
          <w:b w:val="0"/>
          <w:color w:val="000000" w:themeColor="text1"/>
        </w:rPr>
      </w:pPr>
      <w:r w:rsidRPr="00940465">
        <w:rPr>
          <w:color w:val="000000" w:themeColor="text1"/>
        </w:rPr>
        <w:t>Supplementary Material</w:t>
      </w:r>
    </w:p>
    <w:p w14:paraId="2EC338E2" w14:textId="77777777" w:rsidR="00613E96" w:rsidRPr="00940465" w:rsidRDefault="00613E9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31E1B8" w14:textId="168FCA4E" w:rsidR="002C66AF" w:rsidRPr="00940465" w:rsidRDefault="00252553" w:rsidP="0002128D">
      <w:pPr>
        <w:numPr>
          <w:ilvl w:val="0"/>
          <w:numId w:val="1"/>
        </w:numPr>
        <w:spacing w:line="360" w:lineRule="auto"/>
        <w:jc w:val="thaiDistribut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C66AF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linear regression analysis of FA of the whole tract of fornix and cognition among CN and n-aMCI groups with attention, executive function, and memory domains as dependent variables, with age and education level as the covariates.</w:t>
      </w:r>
    </w:p>
    <w:p w14:paraId="099F05FA" w14:textId="01809DB2" w:rsidR="00613E96" w:rsidRPr="00940465" w:rsidRDefault="00252553" w:rsidP="0002128D">
      <w:pPr>
        <w:numPr>
          <w:ilvl w:val="0"/>
          <w:numId w:val="1"/>
        </w:numPr>
        <w:spacing w:line="360" w:lineRule="auto"/>
        <w:jc w:val="thaiDistribut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Table 2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C66AF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linear regression analysis of ADC of the whole tract of fornix and cognition among CN and n-aMCI groups with attention, executive function, and memory domains as dependent variables, with age and education level as the covariates.</w:t>
      </w:r>
    </w:p>
    <w:p w14:paraId="444D3A27" w14:textId="12E979C2" w:rsidR="002C66AF" w:rsidRPr="00940465" w:rsidRDefault="00252553" w:rsidP="00A60816">
      <w:pPr>
        <w:numPr>
          <w:ilvl w:val="0"/>
          <w:numId w:val="1"/>
        </w:numPr>
        <w:spacing w:line="360" w:lineRule="auto"/>
        <w:jc w:val="thaiDistribut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Table 3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C66AF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linear regression analysis of ADC of the body and column of the fornix and cognition among CN and n-aMCI groups with attention, executive function, and memory domains as dependent variables, with age and education level as the covariates.</w:t>
      </w:r>
    </w:p>
    <w:p w14:paraId="07FDA24E" w14:textId="2C74867A" w:rsidR="00613E96" w:rsidRPr="00940465" w:rsidRDefault="00252553" w:rsidP="00E05EF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Table 4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05EF1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Correlation (r) among age, education, cognitive domains, and DTI parameters. </w:t>
      </w:r>
      <w:r w:rsidR="0096102A" w:rsidRPr="00940465">
        <w:rPr>
          <w:color w:val="000000" w:themeColor="text1"/>
        </w:rPr>
        <w:br w:type="page"/>
      </w:r>
    </w:p>
    <w:p w14:paraId="28484468" w14:textId="7B751FB0" w:rsidR="00613E96" w:rsidRPr="00940465" w:rsidRDefault="009404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1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09C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inear regression analysis of FA of the whole tract of fornix and cognition among CN and n-aMCI groups with attention, executive function, and memory domains as dependent variables, with age and education level as the covariates. Note: Edu = education level; FA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the FA value of the whole tract of fornix; FA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*Group = group difference in FA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Significant values 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751ADA" w14:textId="77777777" w:rsidR="00613E96" w:rsidRPr="00940465" w:rsidRDefault="00613E96">
      <w:pPr>
        <w:ind w:left="-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"/>
        <w:tblW w:w="12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455"/>
        <w:gridCol w:w="1560"/>
        <w:gridCol w:w="2730"/>
        <w:gridCol w:w="762"/>
        <w:gridCol w:w="1113"/>
        <w:gridCol w:w="900"/>
        <w:gridCol w:w="900"/>
        <w:gridCol w:w="825"/>
        <w:gridCol w:w="900"/>
      </w:tblGrid>
      <w:tr w:rsidR="00940465" w:rsidRPr="00940465" w14:paraId="47143934" w14:textId="77777777" w:rsidTr="00940465">
        <w:trPr>
          <w:trHeight w:val="615"/>
          <w:jc w:val="center"/>
        </w:trPr>
        <w:tc>
          <w:tcPr>
            <w:tcW w:w="171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40B9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30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C8294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Unstandardized coefficient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A5DD9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Standardized coefficient</w:t>
            </w:r>
          </w:p>
        </w:tc>
        <w:tc>
          <w:tcPr>
            <w:tcW w:w="76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F5839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113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86F6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797F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CCF64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D1D3F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7E5B6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Gungsuh" w:eastAsia="Gungsuh" w:hAnsi="Gungsuh" w:cs="Gungsuh"/>
                <w:b/>
                <w:color w:val="000000" w:themeColor="text1"/>
                <w:sz w:val="24"/>
                <w:szCs w:val="24"/>
              </w:rPr>
              <w:t>∆R2</w:t>
            </w:r>
          </w:p>
        </w:tc>
      </w:tr>
      <w:tr w:rsidR="00940465" w:rsidRPr="00940465" w14:paraId="54801FAB" w14:textId="77777777" w:rsidTr="00940465">
        <w:trPr>
          <w:trHeight w:val="345"/>
          <w:jc w:val="center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361A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6ED4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9CF4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41B4C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7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0216A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E960D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F79E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4F653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B2B5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9A74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F26F4D5" w14:textId="77777777" w:rsidTr="00B80161">
        <w:trPr>
          <w:trHeight w:val="345"/>
          <w:jc w:val="center"/>
        </w:trPr>
        <w:tc>
          <w:tcPr>
            <w:tcW w:w="1285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BC08E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Attention domain</w:t>
            </w:r>
          </w:p>
        </w:tc>
      </w:tr>
      <w:tr w:rsidR="00940465" w:rsidRPr="00940465" w14:paraId="552CC41A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B62C6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92624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-0.005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8EF3F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F1843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-0.081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27AB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-0.38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97C3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0.707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E3DDD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82E04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AA040D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A5431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C248E49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BED4B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B138A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95EF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BF3CF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0.342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4FEC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1.683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EE313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A0E04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89F8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D8D82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A9149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33C449F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736E86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3C2A6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-0.136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F4E7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2.517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133B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9FE8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-0.054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71F7E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0.957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00E6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236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9A625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7D752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5AD2C5F4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16DD0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EADB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-0.016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A0CB5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0.444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6587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-0.008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BB4F9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-0.037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AB11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0.971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8F4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1.116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04FD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0.383</w:t>
            </w: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2C12C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0.147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969F6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40465" w:rsidRPr="00940465" w14:paraId="36D0B9F6" w14:textId="77777777" w:rsidTr="00B80161">
        <w:trPr>
          <w:trHeight w:val="345"/>
          <w:jc w:val="center"/>
        </w:trPr>
        <w:tc>
          <w:tcPr>
            <w:tcW w:w="1285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0F555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Executive Function domain</w:t>
            </w:r>
          </w:p>
        </w:tc>
      </w:tr>
      <w:tr w:rsidR="00940465" w:rsidRPr="00940465" w14:paraId="1B18D7A8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AE46B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98C6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-0.012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B1EDB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BB70C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-0.145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A08C5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-1.176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F5D5C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0.250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D6C8F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1A977F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2AC32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4B176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58ED97C2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60F11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CBA26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0.045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DF56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C7A0F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0.352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38524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2.993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77AF0" w14:textId="574DAC5B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42041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63A01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EA6B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CCB3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2E705AB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3DAF3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35E3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2.693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237D4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2.032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47D4F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0.143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8098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1.325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1707B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0.197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4F7A0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C7FE7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3A567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D03C9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2798E8E4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14E2F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12B79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-1.591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DCF52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0.359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75B20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-0.548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FA86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-4.437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C3FBA" w14:textId="59D9FDFE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580E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F4948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0.845</w:t>
            </w: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B1285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0.714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2371A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0.216</w:t>
            </w:r>
          </w:p>
        </w:tc>
      </w:tr>
      <w:tr w:rsidR="00940465" w:rsidRPr="00940465" w14:paraId="06D5DD0F" w14:textId="77777777" w:rsidTr="00B80161">
        <w:trPr>
          <w:trHeight w:val="345"/>
          <w:jc w:val="center"/>
        </w:trPr>
        <w:tc>
          <w:tcPr>
            <w:tcW w:w="1285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B43D4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Memory domain</w:t>
            </w:r>
          </w:p>
        </w:tc>
      </w:tr>
      <w:tr w:rsidR="00940465" w:rsidRPr="00940465" w14:paraId="2D55B7BA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E2F09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F5B03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36DC3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D6AC5A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0.231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EE2B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1.229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C8782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0.230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757F9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6CBD1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5DB08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08E09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3B50CAD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626D9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D2939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35A1B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494F2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0.323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311A3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1.799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58484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A5A4A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671B7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57974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160A2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6E656EB4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44349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5F381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2.701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B673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2.345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48505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00662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1.152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90E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0.260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1BE32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A65CC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01096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91D4B" w14:textId="77777777" w:rsidR="00613E96" w:rsidRPr="00940465" w:rsidRDefault="00613E96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DD5F0ED" w14:textId="77777777" w:rsidTr="00940465">
        <w:trPr>
          <w:trHeight w:val="345"/>
          <w:jc w:val="center"/>
        </w:trPr>
        <w:tc>
          <w:tcPr>
            <w:tcW w:w="1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4F2E4" w14:textId="77777777" w:rsidR="00613E96" w:rsidRPr="00940465" w:rsidRDefault="0096102A" w:rsidP="00B801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4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6E64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-0.993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CF647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0.414</w:t>
            </w:r>
          </w:p>
        </w:tc>
        <w:tc>
          <w:tcPr>
            <w:tcW w:w="27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0DC62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-0.452</w:t>
            </w:r>
          </w:p>
        </w:tc>
        <w:tc>
          <w:tcPr>
            <w:tcW w:w="76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3663B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-2.399</w:t>
            </w:r>
          </w:p>
        </w:tc>
        <w:tc>
          <w:tcPr>
            <w:tcW w:w="111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5BBF9" w14:textId="1AF1D86F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937CA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3.258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E35A6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0.578</w:t>
            </w:r>
          </w:p>
        </w:tc>
        <w:tc>
          <w:tcPr>
            <w:tcW w:w="8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CDF0C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0.334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859C9D" w14:textId="77777777" w:rsidR="00613E96" w:rsidRPr="00940465" w:rsidRDefault="0096102A" w:rsidP="00B80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0.148</w:t>
            </w:r>
          </w:p>
        </w:tc>
      </w:tr>
    </w:tbl>
    <w:p w14:paraId="23888F4A" w14:textId="77777777" w:rsidR="00613E96" w:rsidRPr="00940465" w:rsidRDefault="0096102A">
      <w:pPr>
        <w:jc w:val="both"/>
        <w:rPr>
          <w:color w:val="000000" w:themeColor="text1"/>
        </w:rPr>
      </w:pPr>
      <w:r w:rsidRPr="00940465">
        <w:rPr>
          <w:color w:val="000000" w:themeColor="text1"/>
        </w:rPr>
        <w:br w:type="page"/>
      </w:r>
    </w:p>
    <w:p w14:paraId="48EDBF88" w14:textId="2FBA15E2" w:rsidR="00613E96" w:rsidRPr="00940465" w:rsidRDefault="009404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2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09C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inear regression analysis of ADC of the whole tract of fornix and cognition among CN and n-aMCI groups with attention, executive function, and memory domains as dependent variables, with age and education level as the covariates. Note: Edu = education level;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the ADC value of the whole tract of fornix;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*Group = group difference in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whole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Significant values 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bold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D9A057" w14:textId="77777777" w:rsidR="00613E96" w:rsidRPr="00940465" w:rsidRDefault="00613E9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0"/>
        <w:tblW w:w="1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395"/>
        <w:gridCol w:w="1575"/>
        <w:gridCol w:w="2610"/>
        <w:gridCol w:w="814"/>
        <w:gridCol w:w="1046"/>
        <w:gridCol w:w="885"/>
        <w:gridCol w:w="855"/>
        <w:gridCol w:w="870"/>
        <w:gridCol w:w="960"/>
      </w:tblGrid>
      <w:tr w:rsidR="00940465" w:rsidRPr="00940465" w14:paraId="2A20BBDA" w14:textId="77777777" w:rsidTr="00940465">
        <w:trPr>
          <w:trHeight w:val="615"/>
          <w:jc w:val="center"/>
        </w:trPr>
        <w:tc>
          <w:tcPr>
            <w:tcW w:w="196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924F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97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AE44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Unstandardized coefficient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4508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Standardized coefficient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1677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4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B0AB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6B0B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D6836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C946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55EC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Gungsuh" w:eastAsia="Gungsuh" w:hAnsi="Gungsuh" w:cs="Gungsuh"/>
                <w:b/>
                <w:color w:val="000000" w:themeColor="text1"/>
                <w:sz w:val="24"/>
                <w:szCs w:val="24"/>
              </w:rPr>
              <w:t>∆R2</w:t>
            </w:r>
          </w:p>
        </w:tc>
      </w:tr>
      <w:tr w:rsidR="00940465" w:rsidRPr="00940465" w14:paraId="03EE3B98" w14:textId="77777777" w:rsidTr="00940465">
        <w:trPr>
          <w:trHeight w:val="345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35457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765A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3553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8022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8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78BB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743D8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28BE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F413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4C7D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2A705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6A87003" w14:textId="77777777" w:rsidTr="00B80161">
        <w:trPr>
          <w:trHeight w:val="345"/>
          <w:jc w:val="center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0E259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Attention domain</w:t>
            </w:r>
          </w:p>
        </w:tc>
      </w:tr>
      <w:tr w:rsidR="00940465" w:rsidRPr="00940465" w14:paraId="5B118486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DEA58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4283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-0.005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7450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F29B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-0.089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FBF4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-0.42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9B4F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0.678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FA3ED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05FD1" w14:textId="77777777" w:rsidR="00613E96" w:rsidRPr="00940465" w:rsidRDefault="00613E96">
            <w:pPr>
              <w:widowControl w:val="0"/>
              <w:ind w:left="-90" w:righ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8888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B68D4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EAB1362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5FE18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1AA6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2D01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0.018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4DAD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0.345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B581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1.717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E83B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0.098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F7039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120C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29B74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276F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6A12E029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38A25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7648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0.084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7E2D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0.843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5FF4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F81A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E310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0.921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C6E7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72559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097CD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C96D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0C357168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E77FB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DD86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231FB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0.165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4697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F379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0.055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3DC7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0.956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7DBEC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1.121</w:t>
            </w: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DF58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0.384</w:t>
            </w: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0E5D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0.147</w:t>
            </w: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EC3A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40465" w:rsidRPr="00940465" w14:paraId="0319D6AF" w14:textId="77777777" w:rsidTr="00B80161">
        <w:trPr>
          <w:trHeight w:val="345"/>
          <w:jc w:val="center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C670A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Executive Function domain</w:t>
            </w:r>
          </w:p>
        </w:tc>
      </w:tr>
      <w:tr w:rsidR="00940465" w:rsidRPr="00940465" w14:paraId="553316EF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DA85B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0680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-0.013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4A60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0.011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1EBD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1E27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-1.203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9A1C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0.240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14D0D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5D72B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C7899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B2F5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195F5E4A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3A6DE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5568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0.049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58EF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AD20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0.382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936A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3.227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1ACA1" w14:textId="29003124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89D24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1433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BBC3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F745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684C2330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0FC32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7F6A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0.635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E8BD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0.693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74D8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0.111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55A0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0.916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C9F3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0.368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573AD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83742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0B36B6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EC65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76D9BD6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EE6FE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01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-0.56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9300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0.136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5025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-0.566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7B67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-4.129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004E5" w14:textId="076A0720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87CD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15.447</w:t>
            </w: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B028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0.839</w:t>
            </w: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DB40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0.704</w:t>
            </w: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FBA6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0.194</w:t>
            </w:r>
          </w:p>
        </w:tc>
      </w:tr>
      <w:tr w:rsidR="00940465" w:rsidRPr="00940465" w14:paraId="4D6F19CC" w14:textId="77777777" w:rsidTr="00B80161">
        <w:trPr>
          <w:trHeight w:val="345"/>
          <w:jc w:val="center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04BF7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Memory domain</w:t>
            </w:r>
          </w:p>
        </w:tc>
      </w:tr>
      <w:tr w:rsidR="00940465" w:rsidRPr="00940465" w14:paraId="1B6089A9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D837F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A778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942F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A3F3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0.212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8F4A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DACC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0.273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A953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BB5B9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76A5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8BB9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0F4D4589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DE605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E2E8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C9DC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EC5B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0.356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4148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1.98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4ACC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0.058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6226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3B20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0E95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5918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255B5DC0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1498D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F633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E094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0.795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6A99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57DB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4D09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0.981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2F51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24595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43C20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346A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14BF1878" w14:textId="77777777" w:rsidTr="00940465">
        <w:trPr>
          <w:trHeight w:val="345"/>
          <w:jc w:val="center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84EBD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whole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1872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-0.325</w:t>
            </w:r>
          </w:p>
        </w:tc>
        <w:tc>
          <w:tcPr>
            <w:tcW w:w="157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A722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0.156</w:t>
            </w:r>
          </w:p>
        </w:tc>
        <w:tc>
          <w:tcPr>
            <w:tcW w:w="26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A289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-0.434</w:t>
            </w:r>
          </w:p>
        </w:tc>
        <w:tc>
          <w:tcPr>
            <w:tcW w:w="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434A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-2.09</w:t>
            </w:r>
          </w:p>
        </w:tc>
        <w:tc>
          <w:tcPr>
            <w:tcW w:w="10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5823B" w14:textId="09A01053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0.047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1B97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3.034</w:t>
            </w:r>
          </w:p>
        </w:tc>
        <w:tc>
          <w:tcPr>
            <w:tcW w:w="8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4241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0.564</w:t>
            </w:r>
          </w:p>
        </w:tc>
        <w:tc>
          <w:tcPr>
            <w:tcW w:w="8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9E38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0.318</w:t>
            </w:r>
          </w:p>
        </w:tc>
        <w:tc>
          <w:tcPr>
            <w:tcW w:w="9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B2D2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0.114</w:t>
            </w:r>
          </w:p>
        </w:tc>
      </w:tr>
    </w:tbl>
    <w:p w14:paraId="777B60DC" w14:textId="582C0236" w:rsidR="00613E96" w:rsidRPr="00940465" w:rsidRDefault="009404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3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7C0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Hierarchical l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inear regression analysis of ADC of the body and column of the fornix and cognition among CN and n-aMCI groups with attention, executive function, and memory domains as dependent variables, with age and education level as the covariates. Note: Edu = education level;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BC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the ADC value of the body and column of the fornix;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BC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*Group = group difference in ADC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BC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Significant values 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bold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3FC278" w14:textId="77777777" w:rsidR="00613E96" w:rsidRPr="00940465" w:rsidRDefault="00613E9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2"/>
        <w:tblW w:w="1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365"/>
        <w:gridCol w:w="1545"/>
        <w:gridCol w:w="2640"/>
        <w:gridCol w:w="844"/>
        <w:gridCol w:w="1016"/>
        <w:gridCol w:w="885"/>
        <w:gridCol w:w="885"/>
        <w:gridCol w:w="930"/>
        <w:gridCol w:w="900"/>
      </w:tblGrid>
      <w:tr w:rsidR="00940465" w:rsidRPr="00940465" w14:paraId="55B96E23" w14:textId="77777777" w:rsidTr="00940465">
        <w:trPr>
          <w:trHeight w:val="615"/>
        </w:trPr>
        <w:tc>
          <w:tcPr>
            <w:tcW w:w="196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45AD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9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D135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Unstandardized coefficient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BBD6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Standardized coefficient</w:t>
            </w:r>
          </w:p>
        </w:tc>
        <w:tc>
          <w:tcPr>
            <w:tcW w:w="844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E1F9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16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EB16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8BC8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6119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C9ED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R2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5D28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Gungsuh" w:eastAsia="Gungsuh" w:hAnsi="Gungsuh" w:cs="Gungsuh"/>
                <w:b/>
                <w:color w:val="000000" w:themeColor="text1"/>
                <w:sz w:val="24"/>
                <w:szCs w:val="24"/>
              </w:rPr>
              <w:t>∆R2</w:t>
            </w:r>
          </w:p>
        </w:tc>
      </w:tr>
      <w:tr w:rsidR="00940465" w:rsidRPr="00940465" w14:paraId="13E5B672" w14:textId="77777777" w:rsidTr="00940465">
        <w:trPr>
          <w:trHeight w:val="345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157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AA35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9DE4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2470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B89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C1E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C23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BFD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A168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F2F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6098B3F0" w14:textId="77777777" w:rsidTr="00B80161">
        <w:trPr>
          <w:trHeight w:val="345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4E16B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Attention domain</w:t>
            </w:r>
          </w:p>
        </w:tc>
      </w:tr>
      <w:tr w:rsidR="00940465" w:rsidRPr="00940465" w14:paraId="68D7BE51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BF7F2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3DF1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-0.006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38AC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0621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-0.095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0E09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-0.446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56DA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0.660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B92BB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8D03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8EEB5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A3A9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596E9CE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AD0ECE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1DC57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0.032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D046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0.018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FAB2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0.351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5E40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1.759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A2AA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2118C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7DE08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DCAC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861A5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11F1D573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46F35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B295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-0.144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D7CF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0.382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0F15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-0.09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6907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-0.378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1B9A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0.709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A53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D0FC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5FD7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39758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5AF8EAE9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66563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C3AD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9321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0.107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2EE2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0.051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618B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0.192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E1AB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0.850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2AA5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1.158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E256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0.389</w:t>
            </w: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E7B4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0.151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BFA9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940465" w:rsidRPr="00940465" w14:paraId="5F0D6351" w14:textId="77777777" w:rsidTr="00B80161">
        <w:trPr>
          <w:trHeight w:val="345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8E31C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Executive Function domain</w:t>
            </w:r>
          </w:p>
        </w:tc>
      </w:tr>
      <w:tr w:rsidR="00940465" w:rsidRPr="00940465" w14:paraId="4A345D51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7F278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DA97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-0.013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B9CE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0.011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E9C0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-0.15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25E55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-1.173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CC23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0.251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31F54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5BC9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0BD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26EE0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B6D00CC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CD360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5F9B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ACF2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90E6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AC1C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3.258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92E96" w14:textId="0C2AFA35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0.003</w:t>
            </w:r>
            <w:bookmarkStart w:id="0" w:name="_GoBack"/>
            <w:bookmarkEnd w:id="0"/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FFEB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2A287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1EBD0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04B14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4FDE30E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49DB4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2C52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0.591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23CF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89FE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0.266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A224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1.851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2BA3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0.076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EAC7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A4A70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666E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793CD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7C732A24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C8A25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C833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-0.356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36DC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0.089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8964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-0.635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B352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-3.987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22A6C" w14:textId="56B8D75D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25FC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14.759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045F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0.833</w:t>
            </w: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88F9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0.694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84CB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0.187</w:t>
            </w:r>
          </w:p>
        </w:tc>
      </w:tr>
      <w:tr w:rsidR="00940465" w:rsidRPr="00940465" w14:paraId="4003F1F4" w14:textId="77777777" w:rsidTr="00B80161">
        <w:trPr>
          <w:trHeight w:val="345"/>
        </w:trPr>
        <w:tc>
          <w:tcPr>
            <w:tcW w:w="12975" w:type="dxa"/>
            <w:gridSpan w:val="10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24B36B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Memory domain</w:t>
            </w:r>
          </w:p>
        </w:tc>
      </w:tr>
      <w:tr w:rsidR="00940465" w:rsidRPr="00940465" w14:paraId="18521601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5EE8F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DEAB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0.013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3728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DC0B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0.204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88241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1.061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D9C4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0.299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881F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FBA7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06F3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AB9A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2979DFDD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2F3CA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F548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0.035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B08E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1469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D929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1.995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DFB1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2600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CB1E1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E386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5CE7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7A67FE5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DE1E0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F17E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0.175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3F3D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0.364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E8EE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0.104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CB07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ADE2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0.635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99A52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203F3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E31AE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4C717" w14:textId="77777777" w:rsidR="00613E96" w:rsidRPr="00940465" w:rsidRDefault="00613E96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9ECD0E9" w14:textId="77777777" w:rsidTr="00940465">
        <w:trPr>
          <w:trHeight w:val="345"/>
        </w:trPr>
        <w:tc>
          <w:tcPr>
            <w:tcW w:w="1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5330F" w14:textId="77777777" w:rsidR="00613E96" w:rsidRPr="00940465" w:rsidRDefault="0096102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BC</w:t>
            </w: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*Group</w:t>
            </w:r>
          </w:p>
        </w:tc>
        <w:tc>
          <w:tcPr>
            <w:tcW w:w="13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4892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-0.199</w:t>
            </w:r>
          </w:p>
        </w:tc>
        <w:tc>
          <w:tcPr>
            <w:tcW w:w="154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DD08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  <w:tc>
          <w:tcPr>
            <w:tcW w:w="2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538C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-0.469</w:t>
            </w:r>
          </w:p>
        </w:tc>
        <w:tc>
          <w:tcPr>
            <w:tcW w:w="84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F5E6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-1.958</w:t>
            </w:r>
          </w:p>
        </w:tc>
        <w:tc>
          <w:tcPr>
            <w:tcW w:w="10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4FC1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0.061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7EF6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2.871</w:t>
            </w:r>
          </w:p>
        </w:tc>
        <w:tc>
          <w:tcPr>
            <w:tcW w:w="88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8DFC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0.553</w:t>
            </w:r>
          </w:p>
        </w:tc>
        <w:tc>
          <w:tcPr>
            <w:tcW w:w="9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C703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0.306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AA37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0.102</w:t>
            </w:r>
          </w:p>
        </w:tc>
      </w:tr>
    </w:tbl>
    <w:p w14:paraId="644BE81C" w14:textId="2B5DBEF0" w:rsidR="00613E96" w:rsidRPr="00940465" w:rsidRDefault="009404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4</w:t>
      </w:r>
      <w:r w:rsidR="0096102A" w:rsidRPr="0094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Correlation (r) among </w:t>
      </w:r>
      <w:r w:rsidR="0087571E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age, education, cognitive domains, and 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DTI parameters. Note: FA_w = the FA value of the whole tract of the fornix; ADC_w = the ADC value of the whole tract of the fornix; FA_BC = the FA value of the body and column of the fornix; FA_ST = the FA value of the stria terminalis; ADC_BC = the ADC value of the body and column of the fornix; ADC_ST = the ADC value of the stria terminalis; FTL = the fornix fibre tract length. 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alues significant at the level p&lt;.01</w:t>
      </w:r>
      <w:r w:rsidR="00306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bolded</w:t>
      </w:r>
      <w:r w:rsidR="0096102A"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*p&lt;.05, **p&lt;.01, ***p&lt;.001</w:t>
      </w:r>
    </w:p>
    <w:p w14:paraId="4F146565" w14:textId="77777777" w:rsidR="00613E96" w:rsidRPr="00940465" w:rsidRDefault="00613E96">
      <w:pPr>
        <w:rPr>
          <w:color w:val="000000" w:themeColor="text1"/>
        </w:rPr>
      </w:pPr>
    </w:p>
    <w:tbl>
      <w:tblPr>
        <w:tblStyle w:val="a4"/>
        <w:tblW w:w="12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005"/>
        <w:gridCol w:w="945"/>
        <w:gridCol w:w="945"/>
        <w:gridCol w:w="990"/>
        <w:gridCol w:w="930"/>
        <w:gridCol w:w="945"/>
        <w:gridCol w:w="975"/>
        <w:gridCol w:w="975"/>
        <w:gridCol w:w="975"/>
        <w:gridCol w:w="1095"/>
        <w:gridCol w:w="1110"/>
        <w:gridCol w:w="870"/>
      </w:tblGrid>
      <w:tr w:rsidR="00940465" w:rsidRPr="00940465" w14:paraId="153843E6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2AAC2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DB0D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6E6B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D47C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6921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ExecFx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ED05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Mem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CB4E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4435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ADC_w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8BA3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FA_BC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BFC9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FA_ST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5D9F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ADC_BC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F7998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ADC_ST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A47F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FTL</w:t>
            </w:r>
          </w:p>
        </w:tc>
      </w:tr>
      <w:tr w:rsidR="00940465" w:rsidRPr="00940465" w14:paraId="4D53C922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18E9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928D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10AC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7A7D3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E0538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B1EB2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554F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9CB25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3197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5C273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1A127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013C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4C058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1DC1E7C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7FD0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Edu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31A6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-.380*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812D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6C75F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737C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A2C12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98813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6436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596A0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02C6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52333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40796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3D7D6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1ABA4053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A4AB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Atten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06BB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188F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.375*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0A07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886D6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9B3E1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6AD8F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134D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A4E56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BF928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24B0D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05EB31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C9CDB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56AE4AAF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25D8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ExecFx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C13A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-.541**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A223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.622**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F754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0.318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2910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1FBB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2EE07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26C1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A921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44CDC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5641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DEB33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4CE61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10E9C5AE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4078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Mem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255E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598A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.415*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DA7B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8E78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.602**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73F7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BC4F9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07C7F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4C72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9647B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A0B4CC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4E886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9449C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C20B118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14FB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FA_w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D1A5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77DA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C3C8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B884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7AED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C080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E14F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8438B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3FB39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97761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56428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03AE7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34C8257A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6C54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ADC_w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A18C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5F6D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80C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92B7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62D4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-0.164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3F8F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-.929**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25B4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51DFE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C79A2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305F5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85422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064CF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EE89953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28FB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FA_BC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0238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-0.047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F561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6BA1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D3F5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4081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6E3C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.904**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DDEC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-.931**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75D3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EFACA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7F6FF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B3F6C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CE137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6C4F9C9E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EF4A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FA_ST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C4E0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A7EE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-0.004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3DA6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-0.119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F9EB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92D9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6186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.913**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1E8A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-.760**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716F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.652**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9333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F6A67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31B095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022B1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425D62AA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83BB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ADC_BC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74E3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08E6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44AB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-0.077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2BF31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-0.147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DB8E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-0.185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B6AB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-.880**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A68A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.950**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E2EB4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-.972**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28D4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-.636**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2A71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2314B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9ECC8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465" w:rsidRPr="00940465" w14:paraId="2E650920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EDB7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ADC_ST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6378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DF577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E968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1405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D084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-0.117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3E6CF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-.860**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A6A9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.925**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70E9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-.755**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6E556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-.807**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8D61B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.759**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A96B0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39F59" w14:textId="77777777" w:rsidR="00613E96" w:rsidRPr="00940465" w:rsidRDefault="00613E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E96" w:rsidRPr="00940465" w14:paraId="2B6DD337" w14:textId="77777777">
        <w:trPr>
          <w:trHeight w:val="31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BEAC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FTL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A2862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-.734**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C270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.422*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1C87A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0.257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4CC1C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.600**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7153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0.277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54D38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05BAD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9B8C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20489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0.264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49A43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EF9C5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0E27E" w14:textId="77777777" w:rsidR="00613E96" w:rsidRPr="00940465" w:rsidRDefault="0096102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2F4CBDD9" w14:textId="77777777" w:rsidR="00613E96" w:rsidRPr="00940465" w:rsidRDefault="00613E96">
      <w:pPr>
        <w:rPr>
          <w:color w:val="000000" w:themeColor="text1"/>
        </w:rPr>
      </w:pPr>
    </w:p>
    <w:sectPr w:rsidR="00613E96" w:rsidRPr="00940465" w:rsidSect="00B80161">
      <w:footerReference w:type="default" r:id="rId7"/>
      <w:pgSz w:w="15840" w:h="12240"/>
      <w:pgMar w:top="126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A3BD" w14:textId="77777777" w:rsidR="00C2743C" w:rsidRDefault="00C2743C">
      <w:pPr>
        <w:spacing w:line="240" w:lineRule="auto"/>
      </w:pPr>
      <w:r>
        <w:separator/>
      </w:r>
    </w:p>
  </w:endnote>
  <w:endnote w:type="continuationSeparator" w:id="0">
    <w:p w14:paraId="447DC048" w14:textId="77777777" w:rsidR="00C2743C" w:rsidRDefault="00C27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1A47" w14:textId="3DCAC00E" w:rsidR="00613E96" w:rsidRPr="000157C1" w:rsidRDefault="0096102A">
    <w:pPr>
      <w:jc w:val="right"/>
      <w:rPr>
        <w:rFonts w:ascii="Times New Roman" w:hAnsi="Times New Roman" w:cs="Times New Roman"/>
        <w:bCs/>
        <w:sz w:val="24"/>
        <w:szCs w:val="24"/>
      </w:rPr>
    </w:pPr>
    <w:r w:rsidRPr="000157C1">
      <w:rPr>
        <w:rFonts w:ascii="Times New Roman" w:hAnsi="Times New Roman" w:cs="Times New Roman"/>
        <w:bCs/>
        <w:sz w:val="24"/>
        <w:szCs w:val="24"/>
      </w:rPr>
      <w:fldChar w:fldCharType="begin"/>
    </w:r>
    <w:r w:rsidRPr="000157C1">
      <w:rPr>
        <w:rFonts w:ascii="Times New Roman" w:hAnsi="Times New Roman" w:cs="Times New Roman"/>
        <w:bCs/>
        <w:sz w:val="24"/>
        <w:szCs w:val="24"/>
      </w:rPr>
      <w:instrText>PAGE</w:instrText>
    </w:r>
    <w:r w:rsidRPr="000157C1">
      <w:rPr>
        <w:rFonts w:ascii="Times New Roman" w:hAnsi="Times New Roman" w:cs="Times New Roman"/>
        <w:bCs/>
        <w:sz w:val="24"/>
        <w:szCs w:val="24"/>
      </w:rPr>
      <w:fldChar w:fldCharType="separate"/>
    </w:r>
    <w:r w:rsidR="00E002FA">
      <w:rPr>
        <w:rFonts w:ascii="Times New Roman" w:hAnsi="Times New Roman" w:cs="Times New Roman"/>
        <w:bCs/>
        <w:noProof/>
        <w:sz w:val="24"/>
        <w:szCs w:val="24"/>
      </w:rPr>
      <w:t>3</w:t>
    </w:r>
    <w:r w:rsidRPr="000157C1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D862" w14:textId="77777777" w:rsidR="00C2743C" w:rsidRDefault="00C2743C">
      <w:pPr>
        <w:spacing w:line="240" w:lineRule="auto"/>
      </w:pPr>
      <w:r>
        <w:separator/>
      </w:r>
    </w:p>
  </w:footnote>
  <w:footnote w:type="continuationSeparator" w:id="0">
    <w:p w14:paraId="58F4FFCB" w14:textId="77777777" w:rsidR="00C2743C" w:rsidRDefault="00C27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262F"/>
    <w:multiLevelType w:val="multilevel"/>
    <w:tmpl w:val="44B2C868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96"/>
    <w:rsid w:val="000157C1"/>
    <w:rsid w:val="0002128D"/>
    <w:rsid w:val="00022737"/>
    <w:rsid w:val="00190926"/>
    <w:rsid w:val="001C4E86"/>
    <w:rsid w:val="00252553"/>
    <w:rsid w:val="002C66AF"/>
    <w:rsid w:val="00306FCE"/>
    <w:rsid w:val="003A0BD4"/>
    <w:rsid w:val="003D27C0"/>
    <w:rsid w:val="003E4ACA"/>
    <w:rsid w:val="00402A64"/>
    <w:rsid w:val="004C6E0B"/>
    <w:rsid w:val="005D3916"/>
    <w:rsid w:val="00613E96"/>
    <w:rsid w:val="007273F4"/>
    <w:rsid w:val="007E3558"/>
    <w:rsid w:val="0087571E"/>
    <w:rsid w:val="00896246"/>
    <w:rsid w:val="008B209C"/>
    <w:rsid w:val="00940465"/>
    <w:rsid w:val="0096102A"/>
    <w:rsid w:val="00A60816"/>
    <w:rsid w:val="00B1367A"/>
    <w:rsid w:val="00B80161"/>
    <w:rsid w:val="00BC46B8"/>
    <w:rsid w:val="00C2743C"/>
    <w:rsid w:val="00C93BB2"/>
    <w:rsid w:val="00CA5E21"/>
    <w:rsid w:val="00CA6B21"/>
    <w:rsid w:val="00CF29CF"/>
    <w:rsid w:val="00DC5115"/>
    <w:rsid w:val="00DD33D6"/>
    <w:rsid w:val="00E002FA"/>
    <w:rsid w:val="00E05EF1"/>
    <w:rsid w:val="00EA54AC"/>
    <w:rsid w:val="00F72100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7094"/>
  <w15:docId w15:val="{068B3853-CCB3-4E5C-8D2A-89890BD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9C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F29CF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CF29CF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F29CF"/>
    <w:rPr>
      <w:rFonts w:cs="Cordia New"/>
      <w:szCs w:val="28"/>
    </w:rPr>
  </w:style>
  <w:style w:type="paragraph" w:customStyle="1" w:styleId="SupplementaryMaterial">
    <w:name w:val="Supplementary Material"/>
    <w:basedOn w:val="Title"/>
    <w:next w:val="Title"/>
    <w:qFormat/>
    <w:rsid w:val="005D3916"/>
    <w:pPr>
      <w:keepNext w:val="0"/>
      <w:keepLines w:val="0"/>
      <w:suppressLineNumbers/>
      <w:spacing w:before="240" w:after="120" w:line="240" w:lineRule="auto"/>
      <w:jc w:val="center"/>
    </w:pPr>
    <w:rPr>
      <w:rFonts w:ascii="Times New Roman" w:eastAsiaTheme="minorHAnsi" w:hAnsi="Times New Roman" w:cs="Times New Roman"/>
      <w:b/>
      <w:i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Patcharaporn</dc:creator>
  <cp:lastModifiedBy>Kiettisak Chanhom</cp:lastModifiedBy>
  <cp:revision>5</cp:revision>
  <cp:lastPrinted>2020-09-29T20:22:00Z</cp:lastPrinted>
  <dcterms:created xsi:type="dcterms:W3CDTF">2020-11-19T20:09:00Z</dcterms:created>
  <dcterms:modified xsi:type="dcterms:W3CDTF">2020-11-20T01:31:00Z</dcterms:modified>
</cp:coreProperties>
</file>