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03A3BF6" w14:textId="77777777" w:rsidR="000970B7" w:rsidRDefault="000970B7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</w:p>
    <w:p w14:paraId="7110930E" w14:textId="77777777" w:rsidR="000970B7" w:rsidRPr="000970B7" w:rsidRDefault="000970B7" w:rsidP="000970B7">
      <w:pPr>
        <w:rPr>
          <w:rFonts w:cs="Times New Roman"/>
          <w:b/>
          <w:bCs/>
          <w:szCs w:val="24"/>
        </w:rPr>
      </w:pPr>
      <w:r w:rsidRPr="000970B7">
        <w:rPr>
          <w:rFonts w:cs="Times New Roman"/>
          <w:b/>
          <w:bCs/>
          <w:szCs w:val="24"/>
        </w:rPr>
        <w:t xml:space="preserve">TABLE S1 </w:t>
      </w:r>
      <w:r w:rsidRPr="000970B7">
        <w:rPr>
          <w:rFonts w:cs="Times New Roman"/>
          <w:szCs w:val="24"/>
        </w:rPr>
        <w:t xml:space="preserve">Primers used for </w:t>
      </w:r>
      <w:proofErr w:type="spellStart"/>
      <w:r w:rsidRPr="000970B7">
        <w:rPr>
          <w:rFonts w:cs="Times New Roman"/>
          <w:szCs w:val="24"/>
        </w:rPr>
        <w:t>qRT</w:t>
      </w:r>
      <w:proofErr w:type="spellEnd"/>
      <w:r w:rsidRPr="000970B7">
        <w:rPr>
          <w:rFonts w:cs="Times New Roman"/>
          <w:szCs w:val="24"/>
        </w:rPr>
        <w:t>-PCR analysis</w:t>
      </w:r>
    </w:p>
    <w:tbl>
      <w:tblPr>
        <w:tblStyle w:val="aff5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61"/>
        <w:gridCol w:w="4261"/>
      </w:tblGrid>
      <w:tr w:rsidR="000970B7" w:rsidRPr="000970B7" w14:paraId="0BB0738B" w14:textId="77777777" w:rsidTr="002C3F26">
        <w:tc>
          <w:tcPr>
            <w:tcW w:w="426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3E6647E" w14:textId="77777777" w:rsidR="000970B7" w:rsidRPr="000970B7" w:rsidRDefault="000970B7" w:rsidP="002C3F26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0970B7">
              <w:rPr>
                <w:rFonts w:cs="Times New Roman"/>
                <w:b/>
                <w:bCs/>
                <w:szCs w:val="24"/>
              </w:rPr>
              <w:t>Target</w:t>
            </w:r>
          </w:p>
        </w:tc>
        <w:tc>
          <w:tcPr>
            <w:tcW w:w="426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8A9F889" w14:textId="77777777" w:rsidR="000970B7" w:rsidRPr="000970B7" w:rsidRDefault="000970B7" w:rsidP="002C3F26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0970B7">
              <w:rPr>
                <w:rFonts w:cs="Times New Roman"/>
                <w:b/>
                <w:bCs/>
                <w:szCs w:val="24"/>
              </w:rPr>
              <w:t>Primer Sequence (5’ to 3’)</w:t>
            </w:r>
          </w:p>
        </w:tc>
      </w:tr>
      <w:tr w:rsidR="000970B7" w:rsidRPr="000970B7" w14:paraId="70101B38" w14:textId="77777777" w:rsidTr="002C3F26">
        <w:tc>
          <w:tcPr>
            <w:tcW w:w="4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B4D51D3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Myh2 F</w:t>
            </w:r>
          </w:p>
        </w:tc>
        <w:tc>
          <w:tcPr>
            <w:tcW w:w="426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048B337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eastAsia="微软雅黑" w:cs="Times New Roman"/>
                <w:color w:val="222222"/>
                <w:szCs w:val="24"/>
                <w:shd w:val="clear" w:color="auto" w:fill="FFFFFF"/>
              </w:rPr>
              <w:t>GCGACAGACACCTCCTTCAAGAAC</w:t>
            </w:r>
          </w:p>
        </w:tc>
      </w:tr>
      <w:tr w:rsidR="000970B7" w:rsidRPr="000970B7" w14:paraId="3F5E9BB6" w14:textId="77777777" w:rsidTr="002C3F26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F1362B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Myh2 R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B7EF28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eastAsia="微软雅黑" w:cs="Times New Roman"/>
                <w:color w:val="222222"/>
                <w:szCs w:val="24"/>
                <w:shd w:val="clear" w:color="auto" w:fill="FFFFFF"/>
              </w:rPr>
              <w:t>GTCCAGCCAGCCAGTGATGTTG</w:t>
            </w:r>
          </w:p>
        </w:tc>
      </w:tr>
      <w:tr w:rsidR="000970B7" w:rsidRPr="000970B7" w14:paraId="0AE85215" w14:textId="77777777" w:rsidTr="002C3F26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886837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Myh4 F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12CA51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TGATGCAGGCTGAGATCGAGGAG</w:t>
            </w:r>
          </w:p>
        </w:tc>
      </w:tr>
      <w:tr w:rsidR="000970B7" w:rsidRPr="000970B7" w14:paraId="07B9143F" w14:textId="77777777" w:rsidTr="002C3F26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A19C24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Myh4 R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EFC083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TTGGTGTTGATGAGGCTGGTGTTC</w:t>
            </w:r>
          </w:p>
        </w:tc>
      </w:tr>
      <w:tr w:rsidR="000970B7" w:rsidRPr="000970B7" w14:paraId="19FB7AB4" w14:textId="77777777" w:rsidTr="002C3F26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4A6045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Myh7 F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5C176C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GCAAGACGGTGACTGTGAAGGAG</w:t>
            </w:r>
          </w:p>
        </w:tc>
      </w:tr>
      <w:tr w:rsidR="000970B7" w:rsidRPr="000970B7" w14:paraId="01F4A536" w14:textId="77777777" w:rsidTr="002C3F26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F9F1784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Myh7 R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5611C5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GGTTGACGGTGACGCAGAAGAG</w:t>
            </w:r>
          </w:p>
        </w:tc>
      </w:tr>
      <w:tr w:rsidR="000970B7" w:rsidRPr="000970B7" w14:paraId="2795D788" w14:textId="77777777" w:rsidTr="002C3F26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72B8CC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Fbxo32 F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283C15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GTCGGCAAGTCTGTGCTGGTG</w:t>
            </w:r>
          </w:p>
        </w:tc>
      </w:tr>
      <w:tr w:rsidR="000970B7" w:rsidRPr="000970B7" w14:paraId="09F66598" w14:textId="77777777" w:rsidTr="002C3F26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7A5772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Fbxo32 R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797E7E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AGGCAGGTCGGTGATCGTGAG</w:t>
            </w:r>
          </w:p>
        </w:tc>
      </w:tr>
      <w:tr w:rsidR="000970B7" w:rsidRPr="000970B7" w14:paraId="7F9C5C1D" w14:textId="77777777" w:rsidTr="002C3F26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A42614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0970B7">
              <w:rPr>
                <w:rFonts w:cs="Times New Roman"/>
                <w:szCs w:val="24"/>
              </w:rPr>
              <w:t>Mstn</w:t>
            </w:r>
            <w:proofErr w:type="spellEnd"/>
            <w:r w:rsidRPr="000970B7">
              <w:rPr>
                <w:rFonts w:cs="Times New Roman"/>
                <w:szCs w:val="24"/>
              </w:rPr>
              <w:t xml:space="preserve"> F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559E07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CGATGAGCACTCCACGGAATCC</w:t>
            </w:r>
          </w:p>
        </w:tc>
      </w:tr>
      <w:tr w:rsidR="000970B7" w:rsidRPr="000970B7" w14:paraId="31471419" w14:textId="77777777" w:rsidTr="002C3F26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86C21E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proofErr w:type="spellStart"/>
            <w:r w:rsidRPr="000970B7">
              <w:rPr>
                <w:rFonts w:cs="Times New Roman"/>
                <w:szCs w:val="24"/>
              </w:rPr>
              <w:t>Mstn</w:t>
            </w:r>
            <w:proofErr w:type="spellEnd"/>
            <w:r w:rsidRPr="000970B7">
              <w:rPr>
                <w:rFonts w:cs="Times New Roman"/>
                <w:szCs w:val="24"/>
              </w:rPr>
              <w:t xml:space="preserve"> R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D1BCDC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ACACTCTCCTGAGCAGTAATTGGC</w:t>
            </w:r>
          </w:p>
        </w:tc>
      </w:tr>
      <w:tr w:rsidR="000970B7" w:rsidRPr="000970B7" w14:paraId="5E15BE40" w14:textId="77777777" w:rsidTr="002C3F26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DAC433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Igf1 F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A58615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GCTCTGCTTGCTCACCTTCACC</w:t>
            </w:r>
          </w:p>
        </w:tc>
      </w:tr>
      <w:tr w:rsidR="000970B7" w:rsidRPr="000970B7" w14:paraId="0713F643" w14:textId="77777777" w:rsidTr="002C3F26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3308960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Igf1 R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12DF78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ACACTCATCCACAATGCCTGTCTG</w:t>
            </w:r>
          </w:p>
        </w:tc>
      </w:tr>
      <w:tr w:rsidR="000970B7" w:rsidRPr="000970B7" w14:paraId="7139DAE6" w14:textId="77777777" w:rsidTr="002C3F26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DB0F88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MuRF1 F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EF87CF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AGTGTCCATGTCTGGAGGTCGTTT</w:t>
            </w:r>
          </w:p>
        </w:tc>
      </w:tr>
      <w:tr w:rsidR="000970B7" w:rsidRPr="000970B7" w14:paraId="0F2D54D7" w14:textId="77777777" w:rsidTr="002C3F26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8FAD6D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MuRF1 R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FD22D0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ACTGGAGCACTCCTGCTTGTAGAT</w:t>
            </w:r>
          </w:p>
        </w:tc>
      </w:tr>
      <w:tr w:rsidR="000970B7" w:rsidRPr="000970B7" w14:paraId="39756406" w14:textId="77777777" w:rsidTr="002C3F26"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1C7653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18S F</w:t>
            </w:r>
          </w:p>
        </w:tc>
        <w:tc>
          <w:tcPr>
            <w:tcW w:w="42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3F42D2A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GTAACCCGTTGAACCCCATT</w:t>
            </w:r>
          </w:p>
        </w:tc>
      </w:tr>
      <w:tr w:rsidR="000970B7" w:rsidRPr="000970B7" w14:paraId="5EDA3386" w14:textId="77777777" w:rsidTr="002C3F26">
        <w:tc>
          <w:tcPr>
            <w:tcW w:w="426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678B03C2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18S R</w:t>
            </w:r>
          </w:p>
        </w:tc>
        <w:tc>
          <w:tcPr>
            <w:tcW w:w="4261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14:paraId="5B1C118D" w14:textId="77777777" w:rsidR="000970B7" w:rsidRPr="000970B7" w:rsidRDefault="000970B7" w:rsidP="002C3F26">
            <w:pPr>
              <w:jc w:val="center"/>
              <w:rPr>
                <w:rFonts w:cs="Times New Roman"/>
                <w:szCs w:val="24"/>
              </w:rPr>
            </w:pPr>
            <w:r w:rsidRPr="000970B7">
              <w:rPr>
                <w:rFonts w:cs="Times New Roman"/>
                <w:szCs w:val="24"/>
              </w:rPr>
              <w:t>CCATCCAATCGGTAGTAGCG</w:t>
            </w:r>
          </w:p>
        </w:tc>
      </w:tr>
    </w:tbl>
    <w:p w14:paraId="57A3C32F" w14:textId="412A4917" w:rsidR="000970B7" w:rsidRDefault="000970B7" w:rsidP="00A92331">
      <w:pPr>
        <w:rPr>
          <w:rFonts w:cs="Times New Roman"/>
          <w:b/>
          <w:bCs/>
          <w:szCs w:val="24"/>
        </w:rPr>
      </w:pPr>
      <w:r w:rsidRPr="000970B7">
        <w:rPr>
          <w:rFonts w:cs="Times New Roman"/>
          <w:szCs w:val="24"/>
        </w:rPr>
        <w:lastRenderedPageBreak/>
        <w:t xml:space="preserve"> </w:t>
      </w:r>
    </w:p>
    <w:p w14:paraId="411331E4" w14:textId="77777777" w:rsidR="00A92331" w:rsidRDefault="00A92331" w:rsidP="00A92331">
      <w:pPr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t>F</w:t>
      </w:r>
      <w:r>
        <w:rPr>
          <w:rFonts w:cs="Times New Roman"/>
          <w:szCs w:val="24"/>
          <w:lang w:eastAsia="zh-CN"/>
        </w:rPr>
        <w:t xml:space="preserve">IGURE </w:t>
      </w:r>
      <w:r>
        <w:rPr>
          <w:rFonts w:cs="Times New Roman" w:hint="eastAsia"/>
          <w:szCs w:val="24"/>
          <w:lang w:eastAsia="zh-CN"/>
        </w:rPr>
        <w:t>S</w:t>
      </w:r>
      <w:r>
        <w:rPr>
          <w:rFonts w:cs="Times New Roman"/>
          <w:szCs w:val="24"/>
          <w:lang w:eastAsia="zh-CN"/>
        </w:rPr>
        <w:t>1</w:t>
      </w:r>
    </w:p>
    <w:p w14:paraId="186DC48F" w14:textId="77777777" w:rsidR="00A92331" w:rsidRDefault="00A92331" w:rsidP="00A92331">
      <w:pPr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51C50F1F" wp14:editId="0FE1EC8F">
            <wp:extent cx="6201410" cy="4091940"/>
            <wp:effectExtent l="0" t="0" r="889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C0783" w14:textId="77777777" w:rsidR="00A92331" w:rsidRDefault="00A92331" w:rsidP="00A92331">
      <w:r>
        <w:rPr>
          <w:b/>
          <w:bCs/>
        </w:rPr>
        <w:t>FIGURE S1</w:t>
      </w:r>
      <w:r w:rsidRPr="00062597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062597">
        <w:rPr>
          <w:b/>
          <w:bCs/>
        </w:rPr>
        <w:t xml:space="preserve"> </w:t>
      </w:r>
      <w:r w:rsidRPr="006506A9">
        <w:t xml:space="preserve">Effects of </w:t>
      </w:r>
      <w:r>
        <w:t>LIN</w:t>
      </w:r>
      <w:r w:rsidRPr="006506A9">
        <w:t xml:space="preserve"> and DDP on the viability of C2C12 myoblasts and myotubes</w:t>
      </w:r>
      <w:r>
        <w:t xml:space="preserve"> </w:t>
      </w:r>
      <w:r w:rsidRPr="00477C49">
        <w:rPr>
          <w:b/>
          <w:bCs/>
        </w:rPr>
        <w:t>(A)</w:t>
      </w:r>
      <w:r w:rsidRPr="006506A9">
        <w:t xml:space="preserve"> Effects of different concentrations of </w:t>
      </w:r>
      <w:r>
        <w:t>LIN</w:t>
      </w:r>
      <w:r w:rsidRPr="006506A9">
        <w:t xml:space="preserve"> on the viability of C2C12 myoblasts at 24</w:t>
      </w:r>
      <w:r>
        <w:t xml:space="preserve"> </w:t>
      </w:r>
      <w:r w:rsidRPr="006506A9">
        <w:t>h, 48</w:t>
      </w:r>
      <w:r>
        <w:t xml:space="preserve"> </w:t>
      </w:r>
      <w:r w:rsidRPr="006506A9">
        <w:t>h and 72</w:t>
      </w:r>
      <w:r>
        <w:t xml:space="preserve"> </w:t>
      </w:r>
      <w:r w:rsidRPr="006506A9">
        <w:t>h</w:t>
      </w:r>
      <w:r>
        <w:t xml:space="preserve">. </w:t>
      </w:r>
      <w:r w:rsidRPr="00477C49">
        <w:rPr>
          <w:b/>
          <w:bCs/>
        </w:rPr>
        <w:t>(B)</w:t>
      </w:r>
      <w:r w:rsidRPr="006506A9">
        <w:t xml:space="preserve"> Effects of DDP of different concentrations on the viability of C2C12 myoblasts at 24</w:t>
      </w:r>
      <w:r>
        <w:t xml:space="preserve"> </w:t>
      </w:r>
      <w:r w:rsidRPr="006506A9">
        <w:t>h, 48</w:t>
      </w:r>
      <w:r>
        <w:t xml:space="preserve"> </w:t>
      </w:r>
      <w:r w:rsidRPr="006506A9">
        <w:t>h and 72</w:t>
      </w:r>
      <w:r>
        <w:t xml:space="preserve"> </w:t>
      </w:r>
      <w:r w:rsidRPr="006506A9">
        <w:t>h</w:t>
      </w:r>
      <w:r>
        <w:t xml:space="preserve">. </w:t>
      </w:r>
      <w:r w:rsidRPr="00477C49">
        <w:rPr>
          <w:b/>
          <w:bCs/>
        </w:rPr>
        <w:t>(C)</w:t>
      </w:r>
      <w:r w:rsidRPr="006506A9">
        <w:t xml:space="preserve"> Effects of different concentrations of </w:t>
      </w:r>
      <w:r>
        <w:t>LIN</w:t>
      </w:r>
      <w:r w:rsidRPr="006506A9">
        <w:t xml:space="preserve"> on the viability of C2C12 myo</w:t>
      </w:r>
      <w:r>
        <w:t>tube</w:t>
      </w:r>
      <w:r w:rsidRPr="006506A9">
        <w:t>s at 24</w:t>
      </w:r>
      <w:r>
        <w:t xml:space="preserve"> </w:t>
      </w:r>
      <w:r w:rsidRPr="006506A9">
        <w:t>h, 48</w:t>
      </w:r>
      <w:r>
        <w:t xml:space="preserve"> </w:t>
      </w:r>
      <w:r w:rsidRPr="006506A9">
        <w:t>h and 72</w:t>
      </w:r>
      <w:r>
        <w:t xml:space="preserve"> </w:t>
      </w:r>
      <w:r w:rsidRPr="006506A9">
        <w:t>h</w:t>
      </w:r>
      <w:r>
        <w:t xml:space="preserve">. </w:t>
      </w:r>
      <w:r w:rsidRPr="00477C49">
        <w:rPr>
          <w:b/>
          <w:bCs/>
        </w:rPr>
        <w:t>(D)</w:t>
      </w:r>
      <w:r w:rsidRPr="006506A9">
        <w:t xml:space="preserve"> Effects of DDP of different concentrations on the viability of C2C12 myo</w:t>
      </w:r>
      <w:r>
        <w:t>tube</w:t>
      </w:r>
      <w:r w:rsidRPr="006506A9">
        <w:t>s at 24</w:t>
      </w:r>
      <w:r>
        <w:t xml:space="preserve"> </w:t>
      </w:r>
      <w:r w:rsidRPr="006506A9">
        <w:t>h, 48</w:t>
      </w:r>
      <w:r>
        <w:t xml:space="preserve"> </w:t>
      </w:r>
      <w:r w:rsidRPr="006506A9">
        <w:t>h and 72</w:t>
      </w:r>
      <w:r>
        <w:t xml:space="preserve"> </w:t>
      </w:r>
      <w:r w:rsidRPr="006506A9">
        <w:t>h</w:t>
      </w:r>
      <w:r>
        <w:t>.</w:t>
      </w:r>
    </w:p>
    <w:p w14:paraId="461A556D" w14:textId="77777777" w:rsidR="00A92331" w:rsidRDefault="00A92331" w:rsidP="00A92331">
      <w:pPr>
        <w:rPr>
          <w:rFonts w:cs="Times New Roman"/>
          <w:szCs w:val="24"/>
        </w:rPr>
      </w:pPr>
    </w:p>
    <w:p w14:paraId="7B4C0844" w14:textId="77777777" w:rsidR="00A92331" w:rsidRDefault="00A92331" w:rsidP="00A92331">
      <w:pPr>
        <w:rPr>
          <w:rFonts w:cs="Times New Roman"/>
          <w:szCs w:val="24"/>
        </w:rPr>
      </w:pPr>
    </w:p>
    <w:p w14:paraId="2EE61875" w14:textId="77777777" w:rsidR="00A92331" w:rsidRDefault="00A92331" w:rsidP="00A92331">
      <w:pPr>
        <w:rPr>
          <w:rFonts w:cs="Times New Roman"/>
          <w:szCs w:val="24"/>
        </w:rPr>
      </w:pPr>
    </w:p>
    <w:p w14:paraId="4C450ECE" w14:textId="77777777" w:rsidR="00A92331" w:rsidRDefault="00A92331" w:rsidP="00A92331">
      <w:pPr>
        <w:rPr>
          <w:rFonts w:cs="Times New Roman"/>
          <w:szCs w:val="24"/>
        </w:rPr>
      </w:pPr>
    </w:p>
    <w:p w14:paraId="1055C78F" w14:textId="77777777" w:rsidR="00A92331" w:rsidRDefault="00A92331" w:rsidP="00A92331">
      <w:pPr>
        <w:rPr>
          <w:rFonts w:cs="Times New Roman"/>
          <w:szCs w:val="24"/>
        </w:rPr>
      </w:pPr>
    </w:p>
    <w:p w14:paraId="45D580CE" w14:textId="77777777" w:rsidR="00A92331" w:rsidRDefault="00A92331" w:rsidP="00A92331">
      <w:pPr>
        <w:rPr>
          <w:rFonts w:cs="Times New Roman"/>
          <w:szCs w:val="24"/>
        </w:rPr>
      </w:pPr>
    </w:p>
    <w:p w14:paraId="2ABB4018" w14:textId="77777777" w:rsidR="00A92331" w:rsidRDefault="00A92331" w:rsidP="00A92331">
      <w:pPr>
        <w:rPr>
          <w:rFonts w:cs="Times New Roman"/>
          <w:szCs w:val="24"/>
        </w:rPr>
      </w:pPr>
    </w:p>
    <w:p w14:paraId="4B55DA52" w14:textId="77777777" w:rsidR="00A92331" w:rsidRDefault="00A92331" w:rsidP="00A92331">
      <w:pPr>
        <w:rPr>
          <w:rFonts w:cs="Times New Roman"/>
          <w:szCs w:val="24"/>
          <w:lang w:eastAsia="zh-CN"/>
        </w:rPr>
      </w:pPr>
      <w:r>
        <w:rPr>
          <w:rFonts w:cs="Times New Roman" w:hint="eastAsia"/>
          <w:szCs w:val="24"/>
          <w:lang w:eastAsia="zh-CN"/>
        </w:rPr>
        <w:lastRenderedPageBreak/>
        <w:t>F</w:t>
      </w:r>
      <w:r>
        <w:rPr>
          <w:rFonts w:cs="Times New Roman"/>
          <w:szCs w:val="24"/>
          <w:lang w:eastAsia="zh-CN"/>
        </w:rPr>
        <w:t xml:space="preserve">IGURE </w:t>
      </w:r>
      <w:r>
        <w:rPr>
          <w:rFonts w:cs="Times New Roman" w:hint="eastAsia"/>
          <w:szCs w:val="24"/>
          <w:lang w:eastAsia="zh-CN"/>
        </w:rPr>
        <w:t>S</w:t>
      </w:r>
      <w:r>
        <w:rPr>
          <w:rFonts w:cs="Times New Roman"/>
          <w:szCs w:val="24"/>
          <w:lang w:eastAsia="zh-CN"/>
        </w:rPr>
        <w:t>2</w:t>
      </w: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693CEAAF" wp14:editId="61043961">
            <wp:extent cx="6192520" cy="690753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690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CB080" w14:textId="77777777" w:rsidR="00A92331" w:rsidRPr="00477C49" w:rsidRDefault="00A92331" w:rsidP="00A92331">
      <w:pPr>
        <w:rPr>
          <w:b/>
          <w:bCs/>
        </w:rPr>
      </w:pPr>
      <w:r>
        <w:rPr>
          <w:b/>
          <w:bCs/>
        </w:rPr>
        <w:t>FIGURE S</w:t>
      </w:r>
      <w:r>
        <w:rPr>
          <w:rFonts w:hint="eastAsia"/>
          <w:b/>
          <w:bCs/>
          <w:lang w:eastAsia="zh-CN"/>
        </w:rPr>
        <w:t>2</w:t>
      </w:r>
      <w:r w:rsidRPr="00062597">
        <w:rPr>
          <w:b/>
          <w:bCs/>
        </w:rPr>
        <w:t xml:space="preserve"> </w:t>
      </w:r>
      <w:r>
        <w:rPr>
          <w:b/>
          <w:bCs/>
        </w:rPr>
        <w:t xml:space="preserve"> </w:t>
      </w:r>
      <w:r w:rsidRPr="00062597">
        <w:rPr>
          <w:b/>
          <w:bCs/>
        </w:rPr>
        <w:t xml:space="preserve"> </w:t>
      </w:r>
      <w:r>
        <w:t>LIN</w:t>
      </w:r>
      <w:r w:rsidRPr="003F4003">
        <w:t xml:space="preserve"> inhibits ubiquitin </w:t>
      </w:r>
      <w:r>
        <w:t xml:space="preserve">protein </w:t>
      </w:r>
      <w:r w:rsidRPr="003F4003">
        <w:t>expression in mouse gastrocnemius muscle and C2C12 myotube</w:t>
      </w:r>
      <w:r>
        <w:t>s</w:t>
      </w:r>
      <w:r w:rsidRPr="003F4003">
        <w:t xml:space="preserve"> after DDP treatment</w:t>
      </w:r>
      <w:r>
        <w:t xml:space="preserve"> </w:t>
      </w:r>
      <w:r w:rsidRPr="00477C49">
        <w:rPr>
          <w:b/>
          <w:bCs/>
        </w:rPr>
        <w:t>(A)</w:t>
      </w:r>
      <w:r w:rsidRPr="003F4003">
        <w:t xml:space="preserve"> </w:t>
      </w:r>
      <w:r>
        <w:t xml:space="preserve">Protein expression of ubiquitin in </w:t>
      </w:r>
      <w:r w:rsidRPr="003F4003">
        <w:t>mouse gastrocnemius muscle</w:t>
      </w:r>
      <w:r>
        <w:t xml:space="preserve"> was evaluated by western blotting, GAPDH was used as an internal control. </w:t>
      </w:r>
      <w:r w:rsidRPr="00477C49">
        <w:rPr>
          <w:b/>
          <w:bCs/>
        </w:rPr>
        <w:t>(B)</w:t>
      </w:r>
      <w:r>
        <w:t xml:space="preserve"> The relative expression levels of the protein were quantified using ImageJ software and normalized to GAPDH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corrected</w:t>
      </w:r>
      <w:r>
        <w:t xml:space="preserve"> </w:t>
      </w:r>
      <w:r>
        <w:rPr>
          <w:rFonts w:hint="eastAsia"/>
        </w:rPr>
        <w:t>to</w:t>
      </w:r>
      <w:r>
        <w:t xml:space="preserve"> </w:t>
      </w:r>
      <w:r>
        <w:rPr>
          <w:rFonts w:hint="eastAsia"/>
        </w:rPr>
        <w:t>Group</w:t>
      </w:r>
      <w:r>
        <w:t xml:space="preserve"> </w:t>
      </w:r>
      <w:r>
        <w:rPr>
          <w:rFonts w:hint="eastAsia"/>
        </w:rPr>
        <w:t>NC</w:t>
      </w:r>
      <w:r>
        <w:t xml:space="preserve">. </w:t>
      </w:r>
      <w:r w:rsidRPr="00477C49">
        <w:rPr>
          <w:b/>
          <w:bCs/>
        </w:rPr>
        <w:t>(C)</w:t>
      </w:r>
      <w:r w:rsidRPr="003F4003">
        <w:t xml:space="preserve"> </w:t>
      </w:r>
      <w:r>
        <w:t>Protein expression of ubiquitin in C</w:t>
      </w:r>
      <w:r>
        <w:rPr>
          <w:rFonts w:hint="eastAsia"/>
        </w:rPr>
        <w:t>2</w:t>
      </w:r>
      <w:r>
        <w:t xml:space="preserve">C12 myotubes was evaluated by western blotting, Tubulin was used as an internal control. </w:t>
      </w:r>
      <w:r w:rsidRPr="00477C49">
        <w:rPr>
          <w:b/>
          <w:bCs/>
        </w:rPr>
        <w:t>(D)</w:t>
      </w:r>
      <w:r>
        <w:t xml:space="preserve"> The relative expression levels of the </w:t>
      </w:r>
      <w:r>
        <w:lastRenderedPageBreak/>
        <w:t xml:space="preserve">protein were quantified using ImageJ software and normalized to Tubulin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corrected</w:t>
      </w:r>
      <w:r>
        <w:t xml:space="preserve"> </w:t>
      </w:r>
      <w:r>
        <w:rPr>
          <w:rFonts w:hint="eastAsia"/>
        </w:rPr>
        <w:t>to</w:t>
      </w:r>
      <w:r>
        <w:t xml:space="preserve"> the untreated group. </w:t>
      </w:r>
      <w:r w:rsidRPr="00644DAA">
        <w:t>Data sh</w:t>
      </w:r>
      <w:r w:rsidRPr="00644DAA">
        <w:rPr>
          <w:rFonts w:hint="eastAsia"/>
        </w:rPr>
        <w:t>own as mean</w:t>
      </w:r>
      <w:r w:rsidRPr="00D95E46">
        <w:rPr>
          <w:rFonts w:cstheme="minorHAnsi"/>
          <w:szCs w:val="21"/>
        </w:rPr>
        <w:t xml:space="preserve"> ± </w:t>
      </w:r>
      <w:r w:rsidRPr="00644DAA">
        <w:rPr>
          <w:rFonts w:hint="eastAsia"/>
        </w:rPr>
        <w:t>S.E.M.</w:t>
      </w:r>
      <w:r>
        <w:t xml:space="preserve"> (n=3)</w:t>
      </w:r>
      <w:r w:rsidRPr="00644DAA">
        <w:rPr>
          <w:rFonts w:hint="eastAsia"/>
        </w:rPr>
        <w:t xml:space="preserve">; *** </w:t>
      </w:r>
      <w:r w:rsidRPr="00A53B90">
        <w:rPr>
          <w:rFonts w:cstheme="minorHAnsi"/>
          <w:i/>
          <w:szCs w:val="21"/>
        </w:rPr>
        <w:t>P</w:t>
      </w:r>
      <w:r>
        <w:rPr>
          <w:rFonts w:cstheme="minorHAnsi"/>
          <w:i/>
          <w:szCs w:val="21"/>
        </w:rPr>
        <w:t xml:space="preserve"> </w:t>
      </w:r>
      <w:r w:rsidRPr="00D95E46">
        <w:rPr>
          <w:rFonts w:cstheme="minorHAnsi"/>
          <w:iCs/>
          <w:szCs w:val="21"/>
        </w:rPr>
        <w:t>&lt;</w:t>
      </w:r>
      <w:r>
        <w:rPr>
          <w:rFonts w:cstheme="minorHAnsi"/>
          <w:iCs/>
          <w:szCs w:val="21"/>
        </w:rPr>
        <w:t xml:space="preserve"> </w:t>
      </w:r>
      <w:r w:rsidRPr="00644DAA">
        <w:rPr>
          <w:rFonts w:hint="eastAsia"/>
        </w:rPr>
        <w:t>0.001.</w:t>
      </w:r>
    </w:p>
    <w:p w14:paraId="37A56630" w14:textId="77777777" w:rsidR="00A92331" w:rsidRDefault="00A92331" w:rsidP="00A92331">
      <w:pPr>
        <w:rPr>
          <w:rFonts w:cs="Times New Roman"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101F54" w14:textId="77777777" w:rsidR="005B05B9" w:rsidRDefault="005B05B9" w:rsidP="00117666">
      <w:pPr>
        <w:spacing w:after="0"/>
      </w:pPr>
      <w:r>
        <w:separator/>
      </w:r>
    </w:p>
  </w:endnote>
  <w:endnote w:type="continuationSeparator" w:id="0">
    <w:p w14:paraId="22C366ED" w14:textId="77777777" w:rsidR="005B05B9" w:rsidRDefault="005B05B9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0D68B0" w14:textId="77777777" w:rsidR="005B05B9" w:rsidRDefault="005B05B9" w:rsidP="00117666">
      <w:pPr>
        <w:spacing w:after="0"/>
      </w:pPr>
      <w:r>
        <w:separator/>
      </w:r>
    </w:p>
  </w:footnote>
  <w:footnote w:type="continuationSeparator" w:id="0">
    <w:p w14:paraId="37573F28" w14:textId="77777777" w:rsidR="005B05B9" w:rsidRDefault="005B05B9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970B7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B05B9"/>
    <w:rsid w:val="0061765B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92331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9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4</Pages>
  <Words>281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870530289@qq.com</cp:lastModifiedBy>
  <cp:revision>4</cp:revision>
  <cp:lastPrinted>2013-10-03T12:51:00Z</cp:lastPrinted>
  <dcterms:created xsi:type="dcterms:W3CDTF">2018-11-23T08:58:00Z</dcterms:created>
  <dcterms:modified xsi:type="dcterms:W3CDTF">2020-10-22T14:21:00Z</dcterms:modified>
</cp:coreProperties>
</file>