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outline w:val="0"/>
          <w:color w:val="00000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480" w:lineRule="auto"/>
        <w:ind w:right="6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Supplementary Table S1. </w:t>
      </w:r>
      <w:r>
        <w:rPr>
          <w:rFonts w:ascii="Calibri" w:hAnsi="Calibri"/>
          <w:rtl w:val="0"/>
          <w:lang w:val="en-US"/>
        </w:rPr>
        <w:t>.Within-profile mean and MANOVA post-hoc results.</w:t>
      </w:r>
    </w:p>
    <w:tbl>
      <w:tblPr>
        <w:tblW w:w="144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6"/>
        <w:gridCol w:w="1053"/>
        <w:gridCol w:w="985"/>
        <w:gridCol w:w="1038"/>
        <w:gridCol w:w="871"/>
        <w:gridCol w:w="445"/>
        <w:gridCol w:w="3219"/>
        <w:gridCol w:w="360"/>
        <w:gridCol w:w="3988"/>
      </w:tblGrid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246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right"/>
              <w:rPr>
                <w:u w:color="ff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” </w:t>
            </w:r>
          </w:p>
          <w:p>
            <w:pPr>
              <w:pStyle w:val="Normal.0"/>
              <w:tabs>
                <w:tab w:val="left" w:pos="708"/>
              </w:tabs>
              <w:bidi w:val="0"/>
              <w:ind w:left="0" w:right="0" w:firstLine="0"/>
              <w:jc w:val="right"/>
              <w:rPr>
                <w:u w:color="ff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profile</w:t>
            </w:r>
          </w:p>
          <w:p>
            <w:pPr>
              <w:pStyle w:val="Di default A"/>
              <w:tabs>
                <w:tab w:val="left" w:pos="708"/>
                <w:tab w:val="left" w:pos="1416"/>
              </w:tabs>
              <w:bidi w:val="0"/>
              <w:ind w:left="0" w:right="60" w:firstLine="0"/>
              <w:jc w:val="right"/>
              <w:rPr>
                <w:rFonts w:ascii="Calibri" w:cs="Calibri" w:hAnsi="Calibri" w:eastAsia="Calibri"/>
                <w:u w:color="ff0000"/>
                <w:shd w:val="nil" w:color="auto" w:fill="auto"/>
                <w:rtl w:val="0"/>
              </w:rPr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en-US"/>
              </w:rPr>
              <w:t>(N=26)</w:t>
            </w:r>
          </w:p>
          <w:p>
            <w:pPr>
              <w:pStyle w:val="Di default A"/>
              <w:tabs>
                <w:tab w:val="left" w:pos="708"/>
                <w:tab w:val="left" w:pos="1416"/>
              </w:tabs>
              <w:bidi w:val="0"/>
              <w:ind w:left="0" w:right="6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en-US"/>
              </w:rPr>
              <w:t>Mean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right"/>
              <w:rPr>
                <w:u w:color="ff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COA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” 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profile</w:t>
            </w:r>
          </w:p>
          <w:p>
            <w:pPr>
              <w:pStyle w:val="Di default A"/>
              <w:tabs>
                <w:tab w:val="left" w:pos="708"/>
                <w:tab w:val="left" w:pos="1416"/>
              </w:tabs>
              <w:bidi w:val="0"/>
              <w:ind w:left="0" w:right="60" w:firstLine="0"/>
              <w:jc w:val="right"/>
              <w:rPr>
                <w:rFonts w:ascii="Calibri" w:cs="Calibri" w:hAnsi="Calibri" w:eastAsia="Calibri"/>
                <w:u w:color="ff0000"/>
                <w:shd w:val="nil" w:color="auto" w:fill="auto"/>
                <w:rtl w:val="0"/>
              </w:rPr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en-US"/>
              </w:rPr>
              <w:t>(N=24)</w:t>
            </w:r>
          </w:p>
          <w:p>
            <w:pPr>
              <w:pStyle w:val="Di default A"/>
              <w:tabs>
                <w:tab w:val="left" w:pos="708"/>
                <w:tab w:val="left" w:pos="1416"/>
              </w:tabs>
              <w:bidi w:val="0"/>
              <w:ind w:left="0" w:right="6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en-US"/>
              </w:rPr>
              <w:t>Mean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right"/>
              <w:rPr>
                <w:u w:color="ff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ASA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” 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profile</w:t>
            </w:r>
          </w:p>
          <w:p>
            <w:pPr>
              <w:pStyle w:val="Di default A"/>
              <w:tabs>
                <w:tab w:val="left" w:pos="708"/>
                <w:tab w:val="left" w:pos="1416"/>
              </w:tabs>
              <w:bidi w:val="0"/>
              <w:ind w:left="0" w:right="60" w:firstLine="0"/>
              <w:jc w:val="right"/>
              <w:rPr>
                <w:rFonts w:ascii="Calibri" w:cs="Calibri" w:hAnsi="Calibri" w:eastAsia="Calibri"/>
                <w:u w:color="ff0000"/>
                <w:shd w:val="nil" w:color="auto" w:fill="auto"/>
                <w:rtl w:val="0"/>
              </w:rPr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en-US"/>
              </w:rPr>
              <w:t>(N=86)</w:t>
            </w:r>
          </w:p>
          <w:p>
            <w:pPr>
              <w:pStyle w:val="Di default A"/>
              <w:tabs>
                <w:tab w:val="left" w:pos="708"/>
                <w:tab w:val="left" w:pos="1416"/>
              </w:tabs>
              <w:bidi w:val="0"/>
              <w:ind w:left="0" w:right="6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en-US"/>
              </w:rPr>
              <w:t>Mean</w:t>
            </w:r>
          </w:p>
        </w:tc>
        <w:tc>
          <w:tcPr>
            <w:tcW w:type="dxa" w:w="87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u w:color="ff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CSA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” </w:t>
            </w:r>
            <w:r>
              <w:rPr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profile</w:t>
            </w:r>
          </w:p>
          <w:p>
            <w:pPr>
              <w:pStyle w:val="Di default A"/>
              <w:tabs>
                <w:tab w:val="left" w:pos="708"/>
              </w:tabs>
              <w:bidi w:val="0"/>
              <w:ind w:left="0" w:right="60" w:firstLine="0"/>
              <w:jc w:val="right"/>
              <w:rPr>
                <w:rFonts w:ascii="Calibri" w:cs="Calibri" w:hAnsi="Calibri" w:eastAsia="Calibri"/>
                <w:u w:color="ff0000"/>
                <w:shd w:val="nil" w:color="auto" w:fill="auto"/>
                <w:rtl w:val="0"/>
              </w:rPr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en-US"/>
              </w:rPr>
              <w:t>(N=20)</w:t>
            </w:r>
          </w:p>
          <w:p>
            <w:pPr>
              <w:pStyle w:val="Di default A"/>
              <w:tabs>
                <w:tab w:val="left" w:pos="708"/>
              </w:tabs>
              <w:bidi w:val="0"/>
              <w:ind w:left="0" w:right="6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en-US"/>
              </w:rPr>
              <w:t>Mean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32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</w:tabs>
              <w:ind w:right="60"/>
              <w:jc w:val="center"/>
            </w:pPr>
            <w:r>
              <w:rPr>
                <w:rFonts w:ascii="Calibri" w:hAnsi="Calibri"/>
                <w:u w:color="ff0000"/>
                <w:shd w:val="nil" w:color="auto" w:fill="auto"/>
                <w:rtl w:val="0"/>
                <w:lang w:val="it-IT"/>
              </w:rPr>
              <w:t>MANOVA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Cohen</w:t>
            </w: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 d</w:t>
            </w:r>
          </w:p>
        </w:tc>
      </w:tr>
    </w:tbl>
    <w:p>
      <w:pPr>
        <w:pStyle w:val="Di default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142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2"/>
        <w:gridCol w:w="1043"/>
        <w:gridCol w:w="976"/>
        <w:gridCol w:w="1028"/>
        <w:gridCol w:w="863"/>
        <w:gridCol w:w="441"/>
        <w:gridCol w:w="904"/>
        <w:gridCol w:w="159"/>
        <w:gridCol w:w="227"/>
        <w:gridCol w:w="1898"/>
        <w:gridCol w:w="357"/>
        <w:gridCol w:w="786"/>
        <w:gridCol w:w="633"/>
        <w:gridCol w:w="633"/>
        <w:gridCol w:w="633"/>
        <w:gridCol w:w="633"/>
        <w:gridCol w:w="633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24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106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F</w:t>
            </w:r>
          </w:p>
        </w:tc>
        <w:tc>
          <w:tcPr>
            <w:tcW w:type="dxa" w:w="21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Post-hoc</w:t>
            </w:r>
          </w:p>
        </w:tc>
        <w:tc>
          <w:tcPr>
            <w:tcW w:type="dxa" w:w="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E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vs</w:t>
            </w: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COA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E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vs</w:t>
            </w: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ASA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E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vs</w:t>
            </w: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CSA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COA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vs</w:t>
            </w: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ASA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COA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vs</w:t>
            </w: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CSA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ASA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vs</w:t>
            </w: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CSA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MMS</w:t>
            </w:r>
          </w:p>
        </w:tc>
        <w:tc>
          <w:tcPr>
            <w:tcW w:type="dxa" w:w="10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Excessive Certainty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0.95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1.65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1.75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1.64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4.15**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&lt; ASA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-0.77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-0.75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-0.71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-0.09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0.10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Concrete Comprehension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0.78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2.10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1.98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1.65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13.03**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&lt; COA, ASA, CSA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-1.86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-1.31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-1.11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0.12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0.51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0.33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Good Mentalization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4.13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2.54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2.59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2.29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21.70**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&gt; COA, ASA, CSA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1.77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1.75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2.04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0.32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Teleological Thought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1.36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2.79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2.69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2.78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11.63**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&lt; COA, ASA, CSA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-1.67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-1.18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-1.45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0.09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-0.08</w:t>
            </w:r>
          </w:p>
        </w:tc>
      </w:tr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24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Intrusive Pseudomentalization</w:t>
            </w:r>
          </w:p>
        </w:tc>
        <w:tc>
          <w:tcPr>
            <w:tcW w:type="dxa" w:w="1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0.49</w:t>
            </w:r>
          </w:p>
        </w:tc>
        <w:tc>
          <w:tcPr>
            <w:tcW w:type="dxa" w:w="9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1.70</w:t>
            </w:r>
          </w:p>
        </w:tc>
        <w:tc>
          <w:tcPr>
            <w:tcW w:type="dxa" w:w="10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1.38</w:t>
            </w:r>
          </w:p>
        </w:tc>
        <w:tc>
          <w:tcPr>
            <w:tcW w:type="dxa" w:w="8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1.18</w:t>
            </w:r>
          </w:p>
        </w:tc>
        <w:tc>
          <w:tcPr>
            <w:tcW w:type="dxa" w:w="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8.18**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&lt; COA, ASA,</w:t>
            </w:r>
          </w:p>
        </w:tc>
        <w:tc>
          <w:tcPr>
            <w:tcW w:type="dxa" w:w="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-1.57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-0.95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-0.97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0.32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0.56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AAQ</w:t>
            </w:r>
          </w:p>
        </w:tc>
        <w:tc>
          <w:tcPr>
            <w:tcW w:type="dxa" w:w="10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Secure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4.46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2.74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2.99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2.62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28.16**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&gt; COA, ASA, CSA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2.01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1.78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2.32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-0.30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0.15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0.45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Insecure Dismissing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1.62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2.59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2.48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2.97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11.37**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&lt; COA, ASA, CSA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-1.46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-1.06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-1.65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0.13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-0.43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-0.54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Insecure Preoccupied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2.13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2.67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2.99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2.57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3.69*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&lt; ASA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-0.51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-0.72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-0.26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0.08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0.38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4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Disorganized</w:t>
            </w:r>
          </w:p>
        </w:tc>
        <w:tc>
          <w:tcPr>
            <w:tcW w:type="dxa" w:w="1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1.06</w:t>
            </w:r>
          </w:p>
        </w:tc>
        <w:tc>
          <w:tcPr>
            <w:tcW w:type="dxa" w:w="9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2.02</w:t>
            </w:r>
          </w:p>
        </w:tc>
        <w:tc>
          <w:tcPr>
            <w:tcW w:type="dxa" w:w="10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2.11</w:t>
            </w:r>
          </w:p>
        </w:tc>
        <w:tc>
          <w:tcPr>
            <w:tcW w:type="dxa" w:w="8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1.69</w:t>
            </w:r>
          </w:p>
        </w:tc>
        <w:tc>
          <w:tcPr>
            <w:tcW w:type="dxa" w:w="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8.28**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 &lt; COA, ASA</w:t>
            </w:r>
          </w:p>
        </w:tc>
        <w:tc>
          <w:tcPr>
            <w:tcW w:type="dxa" w:w="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-1.08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-1.09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-0.84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-0.09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0.34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0.42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4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DERS</w:t>
            </w:r>
          </w:p>
        </w:tc>
        <w:tc>
          <w:tcPr>
            <w:tcW w:type="dxa" w:w="10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Non Acceptance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2.96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2.47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3.29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2.94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3.05*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ASA &gt; COA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.44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-0.30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0.02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-0.74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0.32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Goals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3.46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3.24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3.70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3.56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1.09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-0.25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-0.10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-0.29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0.14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Strategies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2.91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3.07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3.37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2.96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2.96*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-0.20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-0.58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-0.07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-0.38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0.13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0.51</w:t>
            </w:r>
          </w:p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Impulse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2.72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2.77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3.13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2.08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6.55**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ASA &gt; CSA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0.70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-0.36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0.79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1.13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Clarity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2.87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3.17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3.21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2.90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1.17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-0.36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-0.02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0.28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0.32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4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Awareness</w:t>
            </w:r>
          </w:p>
        </w:tc>
        <w:tc>
          <w:tcPr>
            <w:tcW w:type="dxa" w:w="1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2.27</w:t>
            </w:r>
          </w:p>
        </w:tc>
        <w:tc>
          <w:tcPr>
            <w:tcW w:type="dxa" w:w="9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2.72</w:t>
            </w:r>
          </w:p>
        </w:tc>
        <w:tc>
          <w:tcPr>
            <w:tcW w:type="dxa" w:w="10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2.83</w:t>
            </w:r>
          </w:p>
        </w:tc>
        <w:tc>
          <w:tcPr>
            <w:tcW w:type="dxa" w:w="8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2.42</w:t>
            </w:r>
          </w:p>
        </w:tc>
        <w:tc>
          <w:tcPr>
            <w:tcW w:type="dxa" w:w="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2.11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-0.35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-0.51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-0.14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-0.10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0.29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RFQ</w:t>
            </w:r>
          </w:p>
        </w:tc>
        <w:tc>
          <w:tcPr>
            <w:tcW w:type="dxa" w:w="10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Uncertainty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0.81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0.84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1.13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0.77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3.20*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-0.50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0.07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0.12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0.54</w:t>
            </w:r>
          </w:p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24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Certainty</w:t>
            </w:r>
          </w:p>
        </w:tc>
        <w:tc>
          <w:tcPr>
            <w:tcW w:type="dxa" w:w="1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1.01</w:t>
            </w:r>
          </w:p>
        </w:tc>
        <w:tc>
          <w:tcPr>
            <w:tcW w:type="dxa" w:w="9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0.96</w:t>
            </w:r>
          </w:p>
        </w:tc>
        <w:tc>
          <w:tcPr>
            <w:tcW w:type="dxa" w:w="10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0.77</w:t>
            </w:r>
          </w:p>
        </w:tc>
        <w:tc>
          <w:tcPr>
            <w:tcW w:type="dxa" w:w="8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1.09</w:t>
            </w:r>
          </w:p>
        </w:tc>
        <w:tc>
          <w:tcPr>
            <w:tcW w:type="dxa" w:w="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1.45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0.05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0.34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-0.10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0.26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-0.15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BES</w:t>
            </w:r>
          </w:p>
        </w:tc>
        <w:tc>
          <w:tcPr>
            <w:tcW w:type="dxa" w:w="10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Affective Empathy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3.81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3.69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3.69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3.43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1.20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0.18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0.54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0.36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4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Cognitive Empathy</w:t>
            </w:r>
          </w:p>
        </w:tc>
        <w:tc>
          <w:tcPr>
            <w:tcW w:type="dxa" w:w="1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4.04</w:t>
            </w:r>
          </w:p>
        </w:tc>
        <w:tc>
          <w:tcPr>
            <w:tcW w:type="dxa" w:w="9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3.71</w:t>
            </w:r>
          </w:p>
        </w:tc>
        <w:tc>
          <w:tcPr>
            <w:tcW w:type="dxa" w:w="10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3.84</w:t>
            </w:r>
          </w:p>
        </w:tc>
        <w:tc>
          <w:tcPr>
            <w:tcW w:type="dxa" w:w="8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3.83</w:t>
            </w:r>
          </w:p>
        </w:tc>
        <w:tc>
          <w:tcPr>
            <w:tcW w:type="dxa" w:w="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1.69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0.72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0.43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0.38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-0.27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-0.19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IRI</w:t>
            </w:r>
          </w:p>
        </w:tc>
        <w:tc>
          <w:tcPr>
            <w:tcW w:type="dxa" w:w="10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Fantasy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3.81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3.69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3.69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3.43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4.28**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COA &lt; E, ASA 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0.99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0.23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0.61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-0.69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-0.37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0.36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Empathic Concern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4.04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3.71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3.84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3.83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3.81*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C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CSA &lt; E, ASA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0.35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0.09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0.86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-0.26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0.51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0.78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Perspective Taking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3.81</w:t>
            </w:r>
          </w:p>
        </w:tc>
        <w:tc>
          <w:tcPr>
            <w:tcW w:type="dxa" w:w="9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3.69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3.69</w:t>
            </w:r>
          </w:p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3.43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3.82*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COA &lt; E</w:t>
            </w:r>
          </w:p>
        </w:tc>
        <w:tc>
          <w:tcPr>
            <w:tcW w:type="dxa" w:w="35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0.94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0.61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0.37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-0.40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-0.49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-0.18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4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Personal Distress</w:t>
            </w:r>
          </w:p>
        </w:tc>
        <w:tc>
          <w:tcPr>
            <w:tcW w:type="dxa" w:w="1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4.04</w:t>
            </w:r>
          </w:p>
        </w:tc>
        <w:tc>
          <w:tcPr>
            <w:tcW w:type="dxa" w:w="9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3.71</w:t>
            </w:r>
          </w:p>
        </w:tc>
        <w:tc>
          <w:tcPr>
            <w:tcW w:type="dxa" w:w="10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3.84</w:t>
            </w:r>
          </w:p>
        </w:tc>
        <w:tc>
          <w:tcPr>
            <w:tcW w:type="dxa" w:w="8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3.83</w:t>
            </w:r>
          </w:p>
        </w:tc>
        <w:tc>
          <w:tcPr>
            <w:tcW w:type="dxa" w:w="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1.90</w:t>
            </w:r>
          </w:p>
        </w:tc>
        <w:tc>
          <w:tcPr>
            <w:tcW w:type="dxa" w:w="38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/>
        </w:tc>
        <w:tc>
          <w:tcPr>
            <w:tcW w:type="dxa" w:w="7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-0.23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-0.28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0.29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-0.05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0.47</w:t>
            </w:r>
          </w:p>
        </w:tc>
        <w:tc>
          <w:tcPr>
            <w:tcW w:type="dxa" w:w="6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Di default A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60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0.55</w:t>
            </w:r>
          </w:p>
        </w:tc>
      </w:tr>
    </w:tbl>
    <w:p>
      <w:pPr>
        <w:pStyle w:val="Di default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480" w:lineRule="auto"/>
        <w:ind w:right="60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</w:pPr>
      <w:r>
        <w:rPr>
          <w:rFonts w:ascii="Calibri" w:hAnsi="Calibri"/>
          <w:rtl w:val="0"/>
          <w:lang w:val="en-US"/>
        </w:rPr>
        <w:t>Note. MIS:Mentalization Imbalances Scale. AAQ:Adult Attachment Questionnaire. MMS:Modes of Menetalization Scale. DERS:Difficulties in Emotion Regulation Scale. RFQ:Reflective Functioning Questionnaire. BES:Basic Empathy Scale. IRI:Interpersonal Reactivity Index; Cohen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s </w:t>
      </w:r>
      <w:r>
        <w:rPr>
          <w:rFonts w:ascii="Calibri" w:hAnsi="Calibri"/>
          <w:i w:val="1"/>
          <w:iCs w:val="1"/>
          <w:rtl w:val="0"/>
          <w:lang w:val="en-US"/>
        </w:rPr>
        <w:t>d</w:t>
      </w:r>
      <w:r>
        <w:rPr>
          <w:rFonts w:ascii="Calibri" w:hAnsi="Calibri" w:hint="default"/>
          <w:rtl w:val="0"/>
          <w:lang w:val="en-US"/>
        </w:rPr>
        <w:t> </w:t>
      </w:r>
      <w:r>
        <w:rPr>
          <w:rFonts w:ascii="Calibri" w:hAnsi="Calibri"/>
          <w:rtl w:val="0"/>
          <w:lang w:val="en-US"/>
        </w:rPr>
        <w:t>of 0.20 = 'small' effect size, 0.50 = 'medium' effect size and 0.80 = 'large' effect size.</w:t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