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AA0763" w14:textId="77777777" w:rsidR="00C95A61" w:rsidRDefault="00D250FF">
      <w:pPr>
        <w:pStyle w:val="Default"/>
        <w:spacing w:after="200" w:line="276"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A1. Distribution of Landsat scenes used to map supraglacial lakes and channels over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b/>
          <w:bCs/>
          <w:sz w:val="24"/>
          <w:szCs w:val="24"/>
          <w:u w:color="000000"/>
        </w:rPr>
        <w:t xml:space="preserve"> and </w:t>
      </w:r>
      <w:proofErr w:type="spellStart"/>
      <w:r>
        <w:rPr>
          <w:rFonts w:ascii="Times New Roman" w:hAnsi="Times New Roman"/>
          <w:sz w:val="24"/>
          <w:szCs w:val="24"/>
          <w:u w:color="000000"/>
        </w:rPr>
        <w:t>Zachari</w:t>
      </w:r>
      <w:r>
        <w:rPr>
          <w:rFonts w:ascii="Times New Roman" w:hAnsi="Times New Roman"/>
          <w:sz w:val="24"/>
          <w:szCs w:val="24"/>
          <w:u w:color="000000"/>
        </w:rPr>
        <w:t>æ</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Isstr</w:t>
      </w:r>
      <w:r>
        <w:rPr>
          <w:rFonts w:ascii="Times New Roman" w:hAnsi="Times New Roman"/>
          <w:sz w:val="24"/>
          <w:szCs w:val="24"/>
          <w:u w:color="000000"/>
        </w:rPr>
        <w:t>ø</w:t>
      </w:r>
      <w:r>
        <w:rPr>
          <w:rFonts w:ascii="Times New Roman" w:hAnsi="Times New Roman"/>
          <w:sz w:val="24"/>
          <w:szCs w:val="24"/>
          <w:u w:color="000000"/>
        </w:rPr>
        <w:t>m</w:t>
      </w:r>
      <w:proofErr w:type="spellEnd"/>
      <w:r>
        <w:rPr>
          <w:rFonts w:ascii="Times New Roman" w:hAnsi="Times New Roman"/>
          <w:b/>
          <w:bCs/>
          <w:sz w:val="24"/>
          <w:szCs w:val="24"/>
          <w:u w:color="000000"/>
        </w:rPr>
        <w:t xml:space="preserve"> study regions</w:t>
      </w:r>
    </w:p>
    <w:p w14:paraId="43EA0A40"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 xml:space="preserve"> The use of visible imagery to delineate supraglacial hydrologic features is susceptible to reduced temporal sampling resulting from cloud-cover. For each year, the number of Landsat visible, cloud-free images used in this analysis is displayed for both th</w:t>
      </w:r>
      <w:r>
        <w:rPr>
          <w:rFonts w:ascii="Times New Roman" w:eastAsia="Times New Roman" w:hAnsi="Times New Roman" w:cs="Times New Roman"/>
          <w:sz w:val="24"/>
          <w:szCs w:val="24"/>
          <w:u w:color="000000"/>
        </w:rPr>
        <w:t xml:space="preserve">e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sz w:val="24"/>
          <w:szCs w:val="24"/>
          <w:u w:color="000000"/>
        </w:rPr>
        <w:t xml:space="preserve"> and </w:t>
      </w:r>
      <w:proofErr w:type="spellStart"/>
      <w:r>
        <w:rPr>
          <w:rFonts w:ascii="Times New Roman" w:hAnsi="Times New Roman"/>
          <w:sz w:val="24"/>
          <w:szCs w:val="24"/>
          <w:u w:color="000000"/>
        </w:rPr>
        <w:t>Zachari</w:t>
      </w:r>
      <w:r>
        <w:rPr>
          <w:rFonts w:ascii="Times New Roman" w:hAnsi="Times New Roman"/>
          <w:sz w:val="24"/>
          <w:szCs w:val="24"/>
          <w:u w:color="000000"/>
        </w:rPr>
        <w:t>æ</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Isstr</w:t>
      </w:r>
      <w:r>
        <w:rPr>
          <w:rFonts w:ascii="Times New Roman" w:hAnsi="Times New Roman"/>
          <w:sz w:val="24"/>
          <w:szCs w:val="24"/>
          <w:u w:color="000000"/>
        </w:rPr>
        <w:t>ø</w:t>
      </w:r>
      <w:r>
        <w:rPr>
          <w:rFonts w:ascii="Times New Roman" w:hAnsi="Times New Roman"/>
          <w:sz w:val="24"/>
          <w:szCs w:val="24"/>
          <w:u w:color="000000"/>
        </w:rPr>
        <w:t>m</w:t>
      </w:r>
      <w:proofErr w:type="spellEnd"/>
      <w:r>
        <w:rPr>
          <w:rFonts w:ascii="Times New Roman" w:hAnsi="Times New Roman"/>
          <w:sz w:val="24"/>
          <w:szCs w:val="24"/>
          <w:u w:color="000000"/>
        </w:rPr>
        <w:t xml:space="preserve"> study regions (Figure A1). Over the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sz w:val="24"/>
          <w:szCs w:val="24"/>
          <w:u w:color="000000"/>
        </w:rPr>
        <w:t xml:space="preserve"> study area a total number of 536 lakes were mapped within the study area boundary from 2009 to 2012 from which a composite lake extent was </w:t>
      </w:r>
      <w:proofErr w:type="gramStart"/>
      <w:r>
        <w:rPr>
          <w:rFonts w:ascii="Times New Roman" w:hAnsi="Times New Roman"/>
          <w:sz w:val="24"/>
          <w:szCs w:val="24"/>
          <w:u w:color="000000"/>
        </w:rPr>
        <w:t>derived .</w:t>
      </w:r>
      <w:proofErr w:type="gramEnd"/>
      <w:r>
        <w:rPr>
          <w:rFonts w:ascii="Times New Roman" w:hAnsi="Times New Roman"/>
          <w:sz w:val="24"/>
          <w:szCs w:val="24"/>
          <w:u w:color="000000"/>
        </w:rPr>
        <w:t xml:space="preserve"> Only 67 compos</w:t>
      </w:r>
      <w:r>
        <w:rPr>
          <w:rFonts w:ascii="Times New Roman" w:hAnsi="Times New Roman"/>
          <w:sz w:val="24"/>
          <w:szCs w:val="24"/>
          <w:u w:color="000000"/>
        </w:rPr>
        <w:t xml:space="preserve">ited lake features intersected OIB flight tracks and were used to assess the presence and properties of sub-surface water over the analysis period. A comprehensive list of Landsat-8 OLI scenes used to map lakes over the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sz w:val="24"/>
          <w:szCs w:val="24"/>
          <w:u w:color="000000"/>
        </w:rPr>
        <w:t xml:space="preserve"> study area are list</w:t>
      </w:r>
      <w:r>
        <w:rPr>
          <w:rFonts w:ascii="Times New Roman" w:hAnsi="Times New Roman"/>
          <w:sz w:val="24"/>
          <w:szCs w:val="24"/>
          <w:u w:color="000000"/>
        </w:rPr>
        <w:t>ed in Table A1.1. Supraglacial channels used in this analysis were from an inventory of 1188 features mapped from Landsat-7 ETM+ over the 2007 melt season on June 6, 22, July 8, and August 9 (</w:t>
      </w:r>
      <w:proofErr w:type="spellStart"/>
      <w:r>
        <w:rPr>
          <w:rFonts w:ascii="Times New Roman" w:hAnsi="Times New Roman"/>
          <w:sz w:val="24"/>
          <w:szCs w:val="24"/>
          <w:u w:color="000000"/>
        </w:rPr>
        <w:t>VanderBerg</w:t>
      </w:r>
      <w:proofErr w:type="spellEnd"/>
      <w:r>
        <w:rPr>
          <w:rFonts w:ascii="Times New Roman" w:hAnsi="Times New Roman"/>
          <w:sz w:val="24"/>
          <w:szCs w:val="24"/>
          <w:u w:color="000000"/>
        </w:rPr>
        <w:t xml:space="preserve"> and Lampkin, 2013). Lake features within the ZIS stud</w:t>
      </w:r>
      <w:r>
        <w:rPr>
          <w:rFonts w:ascii="Times New Roman" w:hAnsi="Times New Roman"/>
          <w:sz w:val="24"/>
          <w:szCs w:val="24"/>
          <w:u w:color="000000"/>
        </w:rPr>
        <w:t>y area that only intersected OIB flight tracks acquired from 2009 to 2012 were mapped. A composite of lake area was derived from a total of 141 lake features. Landsat-8 scene dates used to map ZIS lake features are listed in Table A1.2.</w:t>
      </w:r>
      <w:r>
        <w:rPr>
          <w:rFonts w:ascii="Times New Roman" w:hAnsi="Times New Roman"/>
          <w:sz w:val="24"/>
          <w:szCs w:val="24"/>
          <w:u w:color="000000"/>
        </w:rPr>
        <w:t xml:space="preserve"> The image count </w:t>
      </w:r>
      <w:r>
        <w:rPr>
          <w:rFonts w:ascii="Times New Roman" w:hAnsi="Times New Roman"/>
          <w:sz w:val="24"/>
          <w:szCs w:val="24"/>
          <w:u w:color="000000"/>
        </w:rPr>
        <w:t xml:space="preserve">is displayed per month and cumulatively for each season. Maximum image count occurs near the peak of the ablation season (June, July, August) when melt rates are highest and lakes tend to be at their maximum extent. </w:t>
      </w:r>
    </w:p>
    <w:p w14:paraId="04981651"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Scenes used in the retrieval of lake d</w:t>
      </w:r>
      <w:r>
        <w:rPr>
          <w:rFonts w:ascii="Times New Roman" w:eastAsia="Times New Roman" w:hAnsi="Times New Roman" w:cs="Times New Roman"/>
          <w:sz w:val="24"/>
          <w:szCs w:val="24"/>
          <w:u w:color="000000"/>
        </w:rPr>
        <w:t>epth through application of the Pope et al. (2016) algorithm on Landsat-8 OLI data from the summer of 2014 are listed in table A1.3.</w:t>
      </w:r>
    </w:p>
    <w:p w14:paraId="599CC577" w14:textId="77777777" w:rsidR="00C95A61" w:rsidRDefault="00C95A61">
      <w:pPr>
        <w:pStyle w:val="Default"/>
        <w:spacing w:after="200" w:line="480" w:lineRule="auto"/>
        <w:rPr>
          <w:rFonts w:ascii="Times New Roman" w:eastAsia="Times New Roman" w:hAnsi="Times New Roman" w:cs="Times New Roman"/>
          <w:sz w:val="24"/>
          <w:szCs w:val="24"/>
          <w:u w:color="000000"/>
        </w:rPr>
      </w:pPr>
    </w:p>
    <w:p w14:paraId="6E504E3A" w14:textId="77777777" w:rsidR="00C95A61" w:rsidRDefault="00C95A61">
      <w:pPr>
        <w:pStyle w:val="Default"/>
        <w:spacing w:after="200" w:line="480" w:lineRule="auto"/>
        <w:rPr>
          <w:rFonts w:ascii="Times New Roman" w:eastAsia="Times New Roman" w:hAnsi="Times New Roman" w:cs="Times New Roman"/>
          <w:sz w:val="24"/>
          <w:szCs w:val="24"/>
          <w:u w:color="000000"/>
        </w:rPr>
      </w:pPr>
    </w:p>
    <w:p w14:paraId="19D60BC5" w14:textId="77777777" w:rsidR="00C95A61" w:rsidRDefault="00C95A61">
      <w:pPr>
        <w:pStyle w:val="Default"/>
        <w:spacing w:after="200" w:line="480" w:lineRule="auto"/>
        <w:rPr>
          <w:rFonts w:ascii="Times New Roman" w:eastAsia="Times New Roman" w:hAnsi="Times New Roman" w:cs="Times New Roman"/>
          <w:sz w:val="24"/>
          <w:szCs w:val="24"/>
          <w:u w:color="000000"/>
        </w:rPr>
      </w:pPr>
    </w:p>
    <w:p w14:paraId="438E526B" w14:textId="77777777" w:rsidR="00C95A61" w:rsidRDefault="00C95A61">
      <w:pPr>
        <w:pStyle w:val="Default"/>
        <w:spacing w:after="200" w:line="480" w:lineRule="auto"/>
        <w:rPr>
          <w:rFonts w:ascii="Times New Roman" w:eastAsia="Times New Roman" w:hAnsi="Times New Roman" w:cs="Times New Roman"/>
          <w:sz w:val="24"/>
          <w:szCs w:val="24"/>
          <w:u w:color="000000"/>
        </w:rPr>
      </w:pPr>
    </w:p>
    <w:p w14:paraId="45FCA225" w14:textId="77777777" w:rsidR="00C95A61" w:rsidRDefault="00D250FF">
      <w:pPr>
        <w:pStyle w:val="Default"/>
        <w:spacing w:after="200" w:line="276"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 xml:space="preserve">Table </w:t>
      </w:r>
      <w:r>
        <w:rPr>
          <w:rFonts w:ascii="Times New Roman" w:hAnsi="Times New Roman"/>
          <w:sz w:val="24"/>
          <w:szCs w:val="24"/>
          <w:u w:color="000000"/>
        </w:rPr>
        <w:t xml:space="preserve">A1.1: Scenes used to derive a composite supraglacial lake inventory over the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sz w:val="24"/>
          <w:szCs w:val="24"/>
          <w:u w:color="000000"/>
        </w:rPr>
        <w:t xml:space="preserve"> study area from 200</w:t>
      </w:r>
      <w:r>
        <w:rPr>
          <w:rFonts w:ascii="Times New Roman" w:hAnsi="Times New Roman"/>
          <w:sz w:val="24"/>
          <w:szCs w:val="24"/>
          <w:u w:color="000000"/>
        </w:rPr>
        <w:t xml:space="preserve">9 to 2012 </w:t>
      </w:r>
      <w:proofErr w:type="gramStart"/>
      <w:r>
        <w:rPr>
          <w:rFonts w:ascii="Times New Roman" w:hAnsi="Times New Roman"/>
          <w:sz w:val="24"/>
          <w:szCs w:val="24"/>
          <w:u w:color="000000"/>
        </w:rPr>
        <w:t>using  Landsat</w:t>
      </w:r>
      <w:proofErr w:type="gramEnd"/>
      <w:r>
        <w:rPr>
          <w:rFonts w:ascii="Times New Roman" w:hAnsi="Times New Roman"/>
          <w:sz w:val="24"/>
          <w:szCs w:val="24"/>
          <w:u w:color="000000"/>
        </w:rPr>
        <w:t>-8 OLI. Table displays Day of Year (Gregorian Date).</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57"/>
        <w:gridCol w:w="2400"/>
        <w:gridCol w:w="2259"/>
        <w:gridCol w:w="2344"/>
      </w:tblGrid>
      <w:tr w:rsidR="00C95A61" w14:paraId="4843EA42" w14:textId="77777777">
        <w:trPr>
          <w:trHeight w:val="332"/>
          <w:tblHeader/>
        </w:trPr>
        <w:tc>
          <w:tcPr>
            <w:tcW w:w="4757" w:type="dxa"/>
            <w:gridSpan w:val="2"/>
            <w:tcBorders>
              <w:top w:val="single" w:sz="8" w:space="0" w:color="FEFFFF"/>
              <w:left w:val="single" w:sz="8" w:space="0" w:color="FEFFFF"/>
              <w:bottom w:val="single" w:sz="8" w:space="0" w:color="000000"/>
              <w:right w:val="single" w:sz="8" w:space="0" w:color="FFFFFF"/>
            </w:tcBorders>
            <w:shd w:val="clear" w:color="auto" w:fill="FFFFFF"/>
            <w:tcMar>
              <w:top w:w="80" w:type="dxa"/>
              <w:left w:w="80" w:type="dxa"/>
              <w:bottom w:w="80" w:type="dxa"/>
              <w:right w:w="80" w:type="dxa"/>
            </w:tcMar>
          </w:tcPr>
          <w:p w14:paraId="07E54607" w14:textId="77777777" w:rsidR="00C95A61" w:rsidRDefault="00C95A61"/>
        </w:tc>
        <w:tc>
          <w:tcPr>
            <w:tcW w:w="2259" w:type="dxa"/>
            <w:tcBorders>
              <w:top w:val="single" w:sz="8" w:space="0" w:color="FE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01BC3331" w14:textId="77777777" w:rsidR="00C95A61" w:rsidRDefault="00C95A61"/>
        </w:tc>
        <w:tc>
          <w:tcPr>
            <w:tcW w:w="2344" w:type="dxa"/>
            <w:tcBorders>
              <w:top w:val="single" w:sz="8" w:space="0" w:color="FEFFFF"/>
              <w:left w:val="single" w:sz="8" w:space="0" w:color="FFFFFF"/>
              <w:bottom w:val="single" w:sz="8" w:space="0" w:color="000000"/>
              <w:right w:val="single" w:sz="8" w:space="0" w:color="FEFFFF"/>
            </w:tcBorders>
            <w:shd w:val="clear" w:color="auto" w:fill="FFFFFF"/>
            <w:tcMar>
              <w:top w:w="80" w:type="dxa"/>
              <w:left w:w="80" w:type="dxa"/>
              <w:bottom w:w="80" w:type="dxa"/>
              <w:right w:w="80" w:type="dxa"/>
            </w:tcMar>
          </w:tcPr>
          <w:p w14:paraId="2C049E91" w14:textId="77777777" w:rsidR="00C95A61" w:rsidRDefault="00C95A61"/>
        </w:tc>
      </w:tr>
      <w:tr w:rsidR="00C95A61" w14:paraId="7C75CAD4" w14:textId="77777777">
        <w:tblPrEx>
          <w:shd w:val="clear" w:color="auto" w:fill="CED7E7"/>
        </w:tblPrEx>
        <w:trPr>
          <w:trHeight w:val="332"/>
        </w:trPr>
        <w:tc>
          <w:tcPr>
            <w:tcW w:w="2357" w:type="dxa"/>
            <w:tcBorders>
              <w:top w:val="single" w:sz="8" w:space="0" w:color="000000"/>
              <w:left w:val="single" w:sz="8" w:space="0" w:color="FEFFFF"/>
              <w:bottom w:val="single" w:sz="8" w:space="0" w:color="525252"/>
              <w:right w:val="single" w:sz="8" w:space="0" w:color="FFFFFF"/>
            </w:tcBorders>
            <w:shd w:val="clear" w:color="auto" w:fill="EAEAEA"/>
            <w:tcMar>
              <w:top w:w="80" w:type="dxa"/>
              <w:left w:w="80" w:type="dxa"/>
              <w:bottom w:w="80" w:type="dxa"/>
              <w:right w:w="80" w:type="dxa"/>
            </w:tcMar>
          </w:tcPr>
          <w:p w14:paraId="707EBEB0" w14:textId="77777777" w:rsidR="00C95A61" w:rsidRDefault="00D250FF">
            <w:pPr>
              <w:pStyle w:val="Body"/>
              <w:tabs>
                <w:tab w:val="left" w:pos="1440"/>
              </w:tabs>
              <w:suppressAutoHyphens/>
              <w:outlineLvl w:val="0"/>
            </w:pPr>
            <w:r>
              <w:rPr>
                <w:rFonts w:ascii="Times New Roman" w:hAnsi="Times New Roman"/>
                <w:sz w:val="24"/>
                <w:szCs w:val="24"/>
                <w:u w:color="000000"/>
              </w:rPr>
              <w:t>2009</w:t>
            </w:r>
          </w:p>
        </w:tc>
        <w:tc>
          <w:tcPr>
            <w:tcW w:w="2400" w:type="dxa"/>
            <w:tcBorders>
              <w:top w:val="single" w:sz="8" w:space="0" w:color="000000"/>
              <w:left w:val="single" w:sz="8" w:space="0" w:color="FFFFFF"/>
              <w:bottom w:val="single" w:sz="8" w:space="0" w:color="525252"/>
              <w:right w:val="single" w:sz="8" w:space="0" w:color="FFFFFF"/>
            </w:tcBorders>
            <w:shd w:val="clear" w:color="auto" w:fill="EAEAEA"/>
            <w:tcMar>
              <w:top w:w="80" w:type="dxa"/>
              <w:left w:w="80" w:type="dxa"/>
              <w:bottom w:w="80" w:type="dxa"/>
              <w:right w:w="80" w:type="dxa"/>
            </w:tcMar>
          </w:tcPr>
          <w:p w14:paraId="4966688A"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2010</w:t>
            </w:r>
          </w:p>
        </w:tc>
        <w:tc>
          <w:tcPr>
            <w:tcW w:w="2259" w:type="dxa"/>
            <w:tcBorders>
              <w:top w:val="single" w:sz="8" w:space="0" w:color="000000"/>
              <w:left w:val="single" w:sz="8" w:space="0" w:color="FFFFFF"/>
              <w:bottom w:val="single" w:sz="8" w:space="0" w:color="525252"/>
              <w:right w:val="single" w:sz="8" w:space="0" w:color="FFFFFF"/>
            </w:tcBorders>
            <w:shd w:val="clear" w:color="auto" w:fill="EAEAEA"/>
            <w:tcMar>
              <w:top w:w="80" w:type="dxa"/>
              <w:left w:w="80" w:type="dxa"/>
              <w:bottom w:w="80" w:type="dxa"/>
              <w:right w:w="80" w:type="dxa"/>
            </w:tcMar>
          </w:tcPr>
          <w:p w14:paraId="78C540AF"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2011</w:t>
            </w:r>
          </w:p>
        </w:tc>
        <w:tc>
          <w:tcPr>
            <w:tcW w:w="2344" w:type="dxa"/>
            <w:tcBorders>
              <w:top w:val="single" w:sz="8" w:space="0" w:color="000000"/>
              <w:left w:val="single" w:sz="8" w:space="0" w:color="FFFFFF"/>
              <w:bottom w:val="single" w:sz="8" w:space="0" w:color="525252"/>
              <w:right w:val="single" w:sz="8" w:space="0" w:color="FEFFFF"/>
            </w:tcBorders>
            <w:shd w:val="clear" w:color="auto" w:fill="EAEAEA"/>
            <w:tcMar>
              <w:top w:w="80" w:type="dxa"/>
              <w:left w:w="80" w:type="dxa"/>
              <w:bottom w:w="80" w:type="dxa"/>
              <w:right w:w="80" w:type="dxa"/>
            </w:tcMar>
          </w:tcPr>
          <w:p w14:paraId="424F6F83"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2012</w:t>
            </w:r>
          </w:p>
        </w:tc>
      </w:tr>
      <w:tr w:rsidR="00C95A61" w14:paraId="4A34EDD0" w14:textId="77777777">
        <w:tblPrEx>
          <w:shd w:val="clear" w:color="auto" w:fill="CED7E7"/>
        </w:tblPrEx>
        <w:trPr>
          <w:trHeight w:val="312"/>
        </w:trPr>
        <w:tc>
          <w:tcPr>
            <w:tcW w:w="2357" w:type="dxa"/>
            <w:tcBorders>
              <w:top w:val="single" w:sz="8" w:space="0" w:color="525252"/>
              <w:left w:val="single" w:sz="8" w:space="0" w:color="FEFFFF"/>
              <w:bottom w:val="nil"/>
              <w:right w:val="single" w:sz="8" w:space="0" w:color="FFFFFF"/>
            </w:tcBorders>
            <w:shd w:val="clear" w:color="auto" w:fill="FFFFFF"/>
            <w:tcMar>
              <w:top w:w="80" w:type="dxa"/>
              <w:left w:w="80" w:type="dxa"/>
              <w:bottom w:w="80" w:type="dxa"/>
              <w:right w:w="80" w:type="dxa"/>
            </w:tcMar>
          </w:tcPr>
          <w:p w14:paraId="4DF329D7" w14:textId="77777777" w:rsidR="00C95A61" w:rsidRDefault="00D250FF">
            <w:pPr>
              <w:pStyle w:val="Body"/>
              <w:tabs>
                <w:tab w:val="left" w:pos="1440"/>
              </w:tabs>
              <w:suppressAutoHyphens/>
              <w:outlineLvl w:val="0"/>
            </w:pPr>
            <w:r>
              <w:rPr>
                <w:rFonts w:ascii="Times New Roman" w:hAnsi="Times New Roman"/>
                <w:sz w:val="24"/>
                <w:szCs w:val="24"/>
                <w:u w:color="000000"/>
              </w:rPr>
              <w:t xml:space="preserve">203 (July </w:t>
            </w:r>
            <w:proofErr w:type="gramStart"/>
            <w:r>
              <w:rPr>
                <w:rFonts w:ascii="Times New Roman" w:hAnsi="Times New Roman"/>
                <w:sz w:val="24"/>
                <w:szCs w:val="24"/>
                <w:u w:color="000000"/>
              </w:rPr>
              <w:t>22 )</w:t>
            </w:r>
            <w:proofErr w:type="gramEnd"/>
          </w:p>
        </w:tc>
        <w:tc>
          <w:tcPr>
            <w:tcW w:w="2400" w:type="dxa"/>
            <w:tcBorders>
              <w:top w:val="single" w:sz="8" w:space="0" w:color="525252"/>
              <w:left w:val="single" w:sz="8" w:space="0" w:color="FFFFFF"/>
              <w:bottom w:val="nil"/>
              <w:right w:val="single" w:sz="8" w:space="0" w:color="FFFFFF"/>
            </w:tcBorders>
            <w:shd w:val="clear" w:color="auto" w:fill="FFFFFF"/>
            <w:tcMar>
              <w:top w:w="80" w:type="dxa"/>
              <w:left w:w="80" w:type="dxa"/>
              <w:bottom w:w="80" w:type="dxa"/>
              <w:right w:w="80" w:type="dxa"/>
            </w:tcMar>
          </w:tcPr>
          <w:p w14:paraId="0498FCA5" w14:textId="77777777" w:rsidR="00C95A61" w:rsidRDefault="00D250FF">
            <w:pPr>
              <w:pStyle w:val="Body"/>
              <w:tabs>
                <w:tab w:val="left" w:pos="1440"/>
              </w:tabs>
              <w:suppressAutoHyphens/>
              <w:outlineLvl w:val="0"/>
            </w:pPr>
            <w:r>
              <w:rPr>
                <w:rFonts w:ascii="Times New Roman" w:hAnsi="Times New Roman"/>
                <w:sz w:val="24"/>
                <w:szCs w:val="24"/>
                <w:u w:color="000000"/>
              </w:rPr>
              <w:t>149 (May 29)</w:t>
            </w:r>
          </w:p>
        </w:tc>
        <w:tc>
          <w:tcPr>
            <w:tcW w:w="2259" w:type="dxa"/>
            <w:tcBorders>
              <w:top w:val="single" w:sz="8" w:space="0" w:color="525252"/>
              <w:left w:val="single" w:sz="8" w:space="0" w:color="FFFFFF"/>
              <w:bottom w:val="nil"/>
              <w:right w:val="single" w:sz="8" w:space="0" w:color="FFFFFF"/>
            </w:tcBorders>
            <w:shd w:val="clear" w:color="auto" w:fill="FFFFFF"/>
            <w:tcMar>
              <w:top w:w="80" w:type="dxa"/>
              <w:left w:w="80" w:type="dxa"/>
              <w:bottom w:w="80" w:type="dxa"/>
              <w:right w:w="80" w:type="dxa"/>
            </w:tcMar>
          </w:tcPr>
          <w:p w14:paraId="7C20E9C1" w14:textId="77777777" w:rsidR="00C95A61" w:rsidRDefault="00D250FF">
            <w:pPr>
              <w:pStyle w:val="Body"/>
              <w:tabs>
                <w:tab w:val="left" w:pos="1440"/>
              </w:tabs>
              <w:suppressAutoHyphens/>
              <w:outlineLvl w:val="0"/>
            </w:pPr>
            <w:r>
              <w:rPr>
                <w:rFonts w:ascii="Times New Roman" w:hAnsi="Times New Roman"/>
                <w:sz w:val="24"/>
                <w:szCs w:val="24"/>
                <w:u w:color="000000"/>
              </w:rPr>
              <w:t>168 (June 17)</w:t>
            </w:r>
          </w:p>
        </w:tc>
        <w:tc>
          <w:tcPr>
            <w:tcW w:w="2344" w:type="dxa"/>
            <w:tcBorders>
              <w:top w:val="single" w:sz="8" w:space="0" w:color="525252"/>
              <w:left w:val="single" w:sz="8" w:space="0" w:color="FFFFFF"/>
              <w:bottom w:val="nil"/>
              <w:right w:val="single" w:sz="8" w:space="0" w:color="FEFFFF"/>
            </w:tcBorders>
            <w:shd w:val="clear" w:color="auto" w:fill="FFFFFF"/>
            <w:tcMar>
              <w:top w:w="80" w:type="dxa"/>
              <w:left w:w="80" w:type="dxa"/>
              <w:bottom w:w="80" w:type="dxa"/>
              <w:right w:w="80" w:type="dxa"/>
            </w:tcMar>
          </w:tcPr>
          <w:p w14:paraId="15B48A93" w14:textId="77777777" w:rsidR="00C95A61" w:rsidRDefault="00D250FF">
            <w:pPr>
              <w:pStyle w:val="Body"/>
              <w:tabs>
                <w:tab w:val="left" w:pos="1440"/>
              </w:tabs>
              <w:suppressAutoHyphens/>
              <w:outlineLvl w:val="0"/>
            </w:pPr>
            <w:r>
              <w:rPr>
                <w:rFonts w:ascii="Times New Roman" w:hAnsi="Times New Roman"/>
                <w:sz w:val="24"/>
                <w:szCs w:val="24"/>
                <w:u w:color="000000"/>
              </w:rPr>
              <w:t>155 (June 3)</w:t>
            </w:r>
          </w:p>
        </w:tc>
      </w:tr>
      <w:tr w:rsidR="00C95A61" w14:paraId="7CFD280C" w14:textId="77777777">
        <w:tblPrEx>
          <w:shd w:val="clear" w:color="auto" w:fill="CED7E7"/>
        </w:tblPrEx>
        <w:trPr>
          <w:trHeight w:val="310"/>
        </w:trPr>
        <w:tc>
          <w:tcPr>
            <w:tcW w:w="2357"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6B94182E" w14:textId="77777777" w:rsidR="00C95A61" w:rsidRDefault="00D250FF">
            <w:pPr>
              <w:pStyle w:val="Body"/>
              <w:tabs>
                <w:tab w:val="left" w:pos="1440"/>
              </w:tabs>
              <w:suppressAutoHyphens/>
              <w:outlineLvl w:val="0"/>
            </w:pPr>
            <w:r>
              <w:rPr>
                <w:rFonts w:ascii="Times New Roman" w:hAnsi="Times New Roman"/>
                <w:sz w:val="24"/>
                <w:szCs w:val="24"/>
                <w:u w:color="000000"/>
              </w:rPr>
              <w:t>210 (July 29)</w:t>
            </w:r>
          </w:p>
        </w:tc>
        <w:tc>
          <w:tcPr>
            <w:tcW w:w="2400"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B7091D3" w14:textId="77777777" w:rsidR="00C95A61" w:rsidRDefault="00D250FF">
            <w:pPr>
              <w:pStyle w:val="Body"/>
              <w:tabs>
                <w:tab w:val="left" w:pos="1440"/>
              </w:tabs>
              <w:suppressAutoHyphens/>
              <w:outlineLvl w:val="0"/>
            </w:pPr>
            <w:r>
              <w:rPr>
                <w:rFonts w:ascii="Times New Roman" w:hAnsi="Times New Roman"/>
                <w:sz w:val="24"/>
                <w:szCs w:val="24"/>
                <w:u w:color="000000"/>
              </w:rPr>
              <w:t>158 (June 7)</w:t>
            </w:r>
          </w:p>
        </w:tc>
        <w:tc>
          <w:tcPr>
            <w:tcW w:w="2259"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189721E6" w14:textId="77777777" w:rsidR="00C95A61" w:rsidRDefault="00D250FF">
            <w:pPr>
              <w:pStyle w:val="Body"/>
              <w:tabs>
                <w:tab w:val="left" w:pos="1440"/>
              </w:tabs>
              <w:suppressAutoHyphens/>
              <w:outlineLvl w:val="0"/>
            </w:pPr>
            <w:r>
              <w:rPr>
                <w:rFonts w:ascii="Times New Roman" w:hAnsi="Times New Roman"/>
                <w:sz w:val="24"/>
                <w:szCs w:val="24"/>
                <w:u w:color="000000"/>
              </w:rPr>
              <w:t>177 (June 26)</w:t>
            </w:r>
          </w:p>
        </w:tc>
        <w:tc>
          <w:tcPr>
            <w:tcW w:w="2344"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78FC2AA6" w14:textId="77777777" w:rsidR="00C95A61" w:rsidRDefault="00D250FF">
            <w:pPr>
              <w:pStyle w:val="Body"/>
              <w:tabs>
                <w:tab w:val="left" w:pos="1440"/>
              </w:tabs>
              <w:suppressAutoHyphens/>
              <w:outlineLvl w:val="0"/>
            </w:pPr>
            <w:r>
              <w:rPr>
                <w:rFonts w:ascii="Times New Roman" w:hAnsi="Times New Roman"/>
                <w:sz w:val="24"/>
                <w:szCs w:val="24"/>
                <w:u w:color="000000"/>
              </w:rPr>
              <w:t>162 (June 10)</w:t>
            </w:r>
          </w:p>
        </w:tc>
      </w:tr>
      <w:tr w:rsidR="00C95A61" w14:paraId="66E4DE14" w14:textId="77777777">
        <w:tblPrEx>
          <w:shd w:val="clear" w:color="auto" w:fill="CED7E7"/>
        </w:tblPrEx>
        <w:trPr>
          <w:trHeight w:val="310"/>
        </w:trPr>
        <w:tc>
          <w:tcPr>
            <w:tcW w:w="2357"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16F65D68" w14:textId="77777777" w:rsidR="00C95A61" w:rsidRDefault="00D250FF">
            <w:pPr>
              <w:pStyle w:val="Body"/>
              <w:tabs>
                <w:tab w:val="left" w:pos="1440"/>
              </w:tabs>
              <w:suppressAutoHyphens/>
              <w:outlineLvl w:val="0"/>
            </w:pPr>
            <w:r>
              <w:rPr>
                <w:rFonts w:ascii="Times New Roman" w:hAnsi="Times New Roman"/>
                <w:sz w:val="24"/>
                <w:szCs w:val="24"/>
                <w:u w:color="000000"/>
              </w:rPr>
              <w:t>217 (Aug 5)</w:t>
            </w:r>
          </w:p>
        </w:tc>
        <w:tc>
          <w:tcPr>
            <w:tcW w:w="2400"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046A1ACE" w14:textId="77777777" w:rsidR="00C95A61" w:rsidRDefault="00D250FF">
            <w:pPr>
              <w:pStyle w:val="Body"/>
              <w:tabs>
                <w:tab w:val="left" w:pos="1440"/>
              </w:tabs>
              <w:suppressAutoHyphens/>
              <w:outlineLvl w:val="0"/>
            </w:pPr>
            <w:r>
              <w:rPr>
                <w:rFonts w:ascii="Times New Roman" w:hAnsi="Times New Roman"/>
                <w:sz w:val="24"/>
                <w:szCs w:val="24"/>
                <w:u w:color="000000"/>
              </w:rPr>
              <w:t>165 (June 14)</w:t>
            </w:r>
          </w:p>
        </w:tc>
        <w:tc>
          <w:tcPr>
            <w:tcW w:w="2259"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7592F0E7" w14:textId="77777777" w:rsidR="00C95A61" w:rsidRDefault="00D250FF">
            <w:pPr>
              <w:pStyle w:val="Body"/>
              <w:tabs>
                <w:tab w:val="left" w:pos="1440"/>
              </w:tabs>
              <w:suppressAutoHyphens/>
              <w:outlineLvl w:val="0"/>
            </w:pPr>
            <w:r>
              <w:rPr>
                <w:rFonts w:ascii="Times New Roman" w:hAnsi="Times New Roman"/>
                <w:sz w:val="24"/>
                <w:szCs w:val="24"/>
                <w:u w:color="000000"/>
              </w:rPr>
              <w:t>223 (Aug 11)</w:t>
            </w:r>
          </w:p>
        </w:tc>
        <w:tc>
          <w:tcPr>
            <w:tcW w:w="2344"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2130C43B" w14:textId="77777777" w:rsidR="00C95A61" w:rsidRDefault="00D250FF">
            <w:pPr>
              <w:pStyle w:val="Body"/>
              <w:tabs>
                <w:tab w:val="left" w:pos="1440"/>
              </w:tabs>
              <w:suppressAutoHyphens/>
              <w:outlineLvl w:val="0"/>
            </w:pPr>
            <w:r>
              <w:rPr>
                <w:rFonts w:ascii="Times New Roman" w:hAnsi="Times New Roman"/>
                <w:sz w:val="24"/>
                <w:szCs w:val="24"/>
                <w:u w:color="000000"/>
              </w:rPr>
              <w:t>164 (June 12)</w:t>
            </w:r>
          </w:p>
        </w:tc>
      </w:tr>
      <w:tr w:rsidR="00C95A61" w14:paraId="1B24F1AF" w14:textId="77777777">
        <w:tblPrEx>
          <w:shd w:val="clear" w:color="auto" w:fill="CED7E7"/>
        </w:tblPrEx>
        <w:trPr>
          <w:trHeight w:val="310"/>
        </w:trPr>
        <w:tc>
          <w:tcPr>
            <w:tcW w:w="2357"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75288C84" w14:textId="77777777" w:rsidR="00C95A61" w:rsidRDefault="00D250FF">
            <w:pPr>
              <w:pStyle w:val="Body"/>
              <w:tabs>
                <w:tab w:val="left" w:pos="1440"/>
              </w:tabs>
              <w:suppressAutoHyphens/>
              <w:outlineLvl w:val="0"/>
            </w:pPr>
            <w:r>
              <w:rPr>
                <w:rFonts w:ascii="Times New Roman" w:hAnsi="Times New Roman"/>
                <w:sz w:val="24"/>
                <w:szCs w:val="24"/>
                <w:u w:color="000000"/>
              </w:rPr>
              <w:t>219 (Aug 7)</w:t>
            </w:r>
          </w:p>
        </w:tc>
        <w:tc>
          <w:tcPr>
            <w:tcW w:w="2400"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FA38955" w14:textId="77777777" w:rsidR="00C95A61" w:rsidRDefault="00D250FF">
            <w:pPr>
              <w:pStyle w:val="Body"/>
              <w:tabs>
                <w:tab w:val="left" w:pos="1440"/>
              </w:tabs>
              <w:suppressAutoHyphens/>
              <w:outlineLvl w:val="0"/>
            </w:pPr>
            <w:r>
              <w:rPr>
                <w:rFonts w:ascii="Times New Roman" w:hAnsi="Times New Roman"/>
                <w:sz w:val="24"/>
                <w:szCs w:val="24"/>
                <w:u w:color="000000"/>
              </w:rPr>
              <w:t>188 (July 7)</w:t>
            </w:r>
          </w:p>
        </w:tc>
        <w:tc>
          <w:tcPr>
            <w:tcW w:w="2259"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FD85294" w14:textId="77777777" w:rsidR="00C95A61" w:rsidRDefault="00C95A61"/>
        </w:tc>
        <w:tc>
          <w:tcPr>
            <w:tcW w:w="2344"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18E4C34C" w14:textId="77777777" w:rsidR="00C95A61" w:rsidRDefault="00D250FF">
            <w:pPr>
              <w:pStyle w:val="Body"/>
              <w:tabs>
                <w:tab w:val="left" w:pos="1440"/>
              </w:tabs>
              <w:suppressAutoHyphens/>
              <w:outlineLvl w:val="0"/>
            </w:pPr>
            <w:r>
              <w:rPr>
                <w:rFonts w:ascii="Times New Roman" w:hAnsi="Times New Roman"/>
                <w:sz w:val="24"/>
                <w:szCs w:val="24"/>
                <w:u w:color="000000"/>
              </w:rPr>
              <w:t>171 (June 19)</w:t>
            </w:r>
          </w:p>
        </w:tc>
      </w:tr>
      <w:tr w:rsidR="00C95A61" w14:paraId="07CB7CC7" w14:textId="77777777">
        <w:tblPrEx>
          <w:shd w:val="clear" w:color="auto" w:fill="CED7E7"/>
        </w:tblPrEx>
        <w:trPr>
          <w:trHeight w:val="310"/>
        </w:trPr>
        <w:tc>
          <w:tcPr>
            <w:tcW w:w="2357"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73588D74" w14:textId="77777777" w:rsidR="00C95A61" w:rsidRDefault="00D250FF">
            <w:pPr>
              <w:pStyle w:val="Body"/>
              <w:tabs>
                <w:tab w:val="left" w:pos="1440"/>
              </w:tabs>
              <w:suppressAutoHyphens/>
              <w:outlineLvl w:val="0"/>
            </w:pPr>
            <w:r>
              <w:rPr>
                <w:rFonts w:ascii="Times New Roman" w:hAnsi="Times New Roman"/>
                <w:sz w:val="24"/>
                <w:szCs w:val="24"/>
                <w:u w:color="000000"/>
              </w:rPr>
              <w:t>226 (Aug 14)</w:t>
            </w:r>
          </w:p>
        </w:tc>
        <w:tc>
          <w:tcPr>
            <w:tcW w:w="2400"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73794E7" w14:textId="77777777" w:rsidR="00C95A61" w:rsidRDefault="00D250FF">
            <w:pPr>
              <w:pStyle w:val="Body"/>
              <w:tabs>
                <w:tab w:val="left" w:pos="1440"/>
              </w:tabs>
              <w:suppressAutoHyphens/>
              <w:outlineLvl w:val="0"/>
            </w:pPr>
            <w:r>
              <w:rPr>
                <w:rFonts w:ascii="Times New Roman" w:hAnsi="Times New Roman"/>
                <w:sz w:val="24"/>
                <w:szCs w:val="24"/>
                <w:u w:color="000000"/>
              </w:rPr>
              <w:t>190 (July 9)</w:t>
            </w:r>
          </w:p>
        </w:tc>
        <w:tc>
          <w:tcPr>
            <w:tcW w:w="2259"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1A581BD7" w14:textId="77777777" w:rsidR="00C95A61" w:rsidRDefault="00C95A61"/>
        </w:tc>
        <w:tc>
          <w:tcPr>
            <w:tcW w:w="2344"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4130CA3E" w14:textId="77777777" w:rsidR="00C95A61" w:rsidRDefault="00D250FF">
            <w:pPr>
              <w:pStyle w:val="Body"/>
              <w:tabs>
                <w:tab w:val="left" w:pos="1440"/>
              </w:tabs>
              <w:suppressAutoHyphens/>
              <w:outlineLvl w:val="0"/>
            </w:pPr>
            <w:r>
              <w:rPr>
                <w:rFonts w:ascii="Times New Roman" w:hAnsi="Times New Roman"/>
                <w:sz w:val="24"/>
                <w:szCs w:val="24"/>
                <w:u w:color="000000"/>
              </w:rPr>
              <w:t>178 (June 26)</w:t>
            </w:r>
          </w:p>
        </w:tc>
      </w:tr>
      <w:tr w:rsidR="00C95A61" w14:paraId="48883127" w14:textId="77777777">
        <w:tblPrEx>
          <w:shd w:val="clear" w:color="auto" w:fill="CED7E7"/>
        </w:tblPrEx>
        <w:trPr>
          <w:trHeight w:val="310"/>
        </w:trPr>
        <w:tc>
          <w:tcPr>
            <w:tcW w:w="2357" w:type="dxa"/>
            <w:tcBorders>
              <w:top w:val="nil"/>
              <w:left w:val="single" w:sz="8" w:space="0" w:color="FEFFFF"/>
              <w:bottom w:val="single" w:sz="8" w:space="0" w:color="000000"/>
              <w:right w:val="single" w:sz="8" w:space="0" w:color="FFFFFF"/>
            </w:tcBorders>
            <w:shd w:val="clear" w:color="auto" w:fill="FFFFFF"/>
            <w:tcMar>
              <w:top w:w="80" w:type="dxa"/>
              <w:left w:w="80" w:type="dxa"/>
              <w:bottom w:w="80" w:type="dxa"/>
              <w:right w:w="80" w:type="dxa"/>
            </w:tcMar>
          </w:tcPr>
          <w:p w14:paraId="247E8003" w14:textId="77777777" w:rsidR="00C95A61" w:rsidRDefault="00D250FF">
            <w:pPr>
              <w:pStyle w:val="Body"/>
              <w:tabs>
                <w:tab w:val="left" w:pos="1440"/>
              </w:tabs>
              <w:suppressAutoHyphens/>
              <w:outlineLvl w:val="0"/>
            </w:pPr>
            <w:r>
              <w:rPr>
                <w:rFonts w:ascii="Times New Roman" w:hAnsi="Times New Roman"/>
                <w:sz w:val="24"/>
                <w:szCs w:val="24"/>
                <w:u w:color="000000"/>
              </w:rPr>
              <w:t>235 (Aug 23)</w:t>
            </w:r>
          </w:p>
        </w:tc>
        <w:tc>
          <w:tcPr>
            <w:tcW w:w="2400" w:type="dxa"/>
            <w:tcBorders>
              <w:top w:val="nil"/>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401C2E4" w14:textId="77777777" w:rsidR="00C95A61" w:rsidRDefault="00D250FF">
            <w:pPr>
              <w:pStyle w:val="Body"/>
              <w:tabs>
                <w:tab w:val="left" w:pos="1440"/>
              </w:tabs>
              <w:suppressAutoHyphens/>
              <w:outlineLvl w:val="0"/>
            </w:pPr>
            <w:r>
              <w:rPr>
                <w:rFonts w:ascii="Times New Roman" w:hAnsi="Times New Roman"/>
                <w:sz w:val="24"/>
                <w:szCs w:val="24"/>
                <w:u w:color="000000"/>
              </w:rPr>
              <w:t>229 (Aug 17)</w:t>
            </w:r>
          </w:p>
        </w:tc>
        <w:tc>
          <w:tcPr>
            <w:tcW w:w="2259" w:type="dxa"/>
            <w:tcBorders>
              <w:top w:val="nil"/>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729E6976" w14:textId="77777777" w:rsidR="00C95A61" w:rsidRDefault="00C95A61"/>
        </w:tc>
        <w:tc>
          <w:tcPr>
            <w:tcW w:w="2344" w:type="dxa"/>
            <w:tcBorders>
              <w:top w:val="nil"/>
              <w:left w:val="single" w:sz="8" w:space="0" w:color="FFFFFF"/>
              <w:bottom w:val="single" w:sz="8" w:space="0" w:color="000000"/>
              <w:right w:val="single" w:sz="8" w:space="0" w:color="FEFFFF"/>
            </w:tcBorders>
            <w:shd w:val="clear" w:color="auto" w:fill="FFFFFF"/>
            <w:tcMar>
              <w:top w:w="80" w:type="dxa"/>
              <w:left w:w="80" w:type="dxa"/>
              <w:bottom w:w="80" w:type="dxa"/>
              <w:right w:w="80" w:type="dxa"/>
            </w:tcMar>
          </w:tcPr>
          <w:p w14:paraId="4240BC64" w14:textId="77777777" w:rsidR="00C95A61" w:rsidRDefault="00D250FF">
            <w:pPr>
              <w:pStyle w:val="Body"/>
              <w:tabs>
                <w:tab w:val="left" w:pos="1440"/>
              </w:tabs>
              <w:suppressAutoHyphens/>
              <w:outlineLvl w:val="0"/>
            </w:pPr>
            <w:r>
              <w:rPr>
                <w:rFonts w:ascii="Times New Roman" w:hAnsi="Times New Roman"/>
                <w:sz w:val="24"/>
                <w:szCs w:val="24"/>
                <w:u w:color="000000"/>
              </w:rPr>
              <w:t>196 (July 14)</w:t>
            </w:r>
          </w:p>
        </w:tc>
      </w:tr>
    </w:tbl>
    <w:p w14:paraId="2BD2836E" w14:textId="77777777" w:rsidR="00C95A61" w:rsidRDefault="00C95A61">
      <w:pPr>
        <w:pStyle w:val="Default"/>
        <w:widowControl w:val="0"/>
        <w:spacing w:after="200"/>
        <w:ind w:left="108" w:hanging="108"/>
        <w:rPr>
          <w:rFonts w:ascii="Times New Roman" w:eastAsia="Times New Roman" w:hAnsi="Times New Roman" w:cs="Times New Roman"/>
          <w:sz w:val="24"/>
          <w:szCs w:val="24"/>
          <w:u w:color="000000"/>
        </w:rPr>
      </w:pPr>
    </w:p>
    <w:p w14:paraId="4608D9C5"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5C9726FE"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2DBFC29B"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099701A"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096E6D57"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6C65588D"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07031109"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1BB14AD5"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7B908892" w14:textId="77777777" w:rsidR="00C95A61" w:rsidRDefault="00D250FF">
      <w:pPr>
        <w:pStyle w:val="Default"/>
        <w:spacing w:after="200" w:line="276"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 xml:space="preserve">Table </w:t>
      </w:r>
      <w:r>
        <w:rPr>
          <w:rFonts w:ascii="Times New Roman" w:hAnsi="Times New Roman"/>
          <w:sz w:val="24"/>
          <w:szCs w:val="24"/>
          <w:u w:color="000000"/>
        </w:rPr>
        <w:t xml:space="preserve">A1.2: Scenes used to derive a composite supraglacial lake inventory over the </w:t>
      </w:r>
      <w:proofErr w:type="spellStart"/>
      <w:r>
        <w:rPr>
          <w:rFonts w:ascii="Times New Roman" w:hAnsi="Times New Roman"/>
          <w:sz w:val="24"/>
          <w:szCs w:val="24"/>
          <w:u w:color="000000"/>
        </w:rPr>
        <w:t>Zachari</w:t>
      </w:r>
      <w:r>
        <w:rPr>
          <w:rFonts w:ascii="Times New Roman" w:hAnsi="Times New Roman"/>
          <w:sz w:val="24"/>
          <w:szCs w:val="24"/>
          <w:u w:color="000000"/>
        </w:rPr>
        <w:t>æ</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Isstr</w:t>
      </w:r>
      <w:r>
        <w:rPr>
          <w:rFonts w:ascii="Times New Roman" w:hAnsi="Times New Roman"/>
          <w:sz w:val="24"/>
          <w:szCs w:val="24"/>
          <w:u w:color="000000"/>
        </w:rPr>
        <w:t>ø</w:t>
      </w:r>
      <w:r>
        <w:rPr>
          <w:rFonts w:ascii="Times New Roman" w:hAnsi="Times New Roman"/>
          <w:sz w:val="24"/>
          <w:szCs w:val="24"/>
          <w:u w:color="000000"/>
        </w:rPr>
        <w:t>m</w:t>
      </w:r>
      <w:proofErr w:type="spellEnd"/>
      <w:r>
        <w:rPr>
          <w:rFonts w:ascii="Times New Roman" w:hAnsi="Times New Roman"/>
          <w:sz w:val="24"/>
          <w:szCs w:val="24"/>
          <w:u w:color="000000"/>
        </w:rPr>
        <w:t xml:space="preserve"> study area from 2009 to 2012 </w:t>
      </w:r>
      <w:proofErr w:type="gramStart"/>
      <w:r>
        <w:rPr>
          <w:rFonts w:ascii="Times New Roman" w:hAnsi="Times New Roman"/>
          <w:sz w:val="24"/>
          <w:szCs w:val="24"/>
          <w:u w:color="000000"/>
        </w:rPr>
        <w:t>using  Landsat</w:t>
      </w:r>
      <w:proofErr w:type="gramEnd"/>
      <w:r>
        <w:rPr>
          <w:rFonts w:ascii="Times New Roman" w:hAnsi="Times New Roman"/>
          <w:sz w:val="24"/>
          <w:szCs w:val="24"/>
          <w:u w:color="000000"/>
        </w:rPr>
        <w:t>-8 OLI. Table displays Day of Year (Gregorian Date).</w:t>
      </w:r>
    </w:p>
    <w:tbl>
      <w:tblPr>
        <w:tblW w:w="61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38"/>
        <w:gridCol w:w="1568"/>
        <w:gridCol w:w="1474"/>
        <w:gridCol w:w="1530"/>
      </w:tblGrid>
      <w:tr w:rsidR="00C95A61" w14:paraId="4F058F42" w14:textId="77777777">
        <w:trPr>
          <w:trHeight w:val="332"/>
          <w:tblHeader/>
        </w:trPr>
        <w:tc>
          <w:tcPr>
            <w:tcW w:w="3106" w:type="dxa"/>
            <w:gridSpan w:val="2"/>
            <w:tcBorders>
              <w:top w:val="single" w:sz="8" w:space="0" w:color="FEFFFF"/>
              <w:left w:val="single" w:sz="8" w:space="0" w:color="FEFFFF"/>
              <w:bottom w:val="single" w:sz="8" w:space="0" w:color="000000"/>
              <w:right w:val="single" w:sz="8" w:space="0" w:color="FFFFFF"/>
            </w:tcBorders>
            <w:shd w:val="clear" w:color="auto" w:fill="FFFFFF"/>
            <w:tcMar>
              <w:top w:w="80" w:type="dxa"/>
              <w:left w:w="80" w:type="dxa"/>
              <w:bottom w:w="80" w:type="dxa"/>
              <w:right w:w="80" w:type="dxa"/>
            </w:tcMar>
          </w:tcPr>
          <w:p w14:paraId="72D435E8" w14:textId="77777777" w:rsidR="00C95A61" w:rsidRDefault="00C95A61"/>
        </w:tc>
        <w:tc>
          <w:tcPr>
            <w:tcW w:w="1474" w:type="dxa"/>
            <w:tcBorders>
              <w:top w:val="single" w:sz="8" w:space="0" w:color="FE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22502A3" w14:textId="77777777" w:rsidR="00C95A61" w:rsidRDefault="00C95A61"/>
        </w:tc>
        <w:tc>
          <w:tcPr>
            <w:tcW w:w="1530" w:type="dxa"/>
            <w:tcBorders>
              <w:top w:val="single" w:sz="8" w:space="0" w:color="FEFFFF"/>
              <w:left w:val="single" w:sz="8" w:space="0" w:color="FFFFFF"/>
              <w:bottom w:val="single" w:sz="8" w:space="0" w:color="000000"/>
              <w:right w:val="single" w:sz="8" w:space="0" w:color="FEFFFF"/>
            </w:tcBorders>
            <w:shd w:val="clear" w:color="auto" w:fill="FFFFFF"/>
            <w:tcMar>
              <w:top w:w="80" w:type="dxa"/>
              <w:left w:w="80" w:type="dxa"/>
              <w:bottom w:w="80" w:type="dxa"/>
              <w:right w:w="80" w:type="dxa"/>
            </w:tcMar>
          </w:tcPr>
          <w:p w14:paraId="70E2FCB5" w14:textId="77777777" w:rsidR="00C95A61" w:rsidRDefault="00C95A61"/>
        </w:tc>
      </w:tr>
      <w:tr w:rsidR="00C95A61" w14:paraId="746BF9A7" w14:textId="77777777">
        <w:tblPrEx>
          <w:shd w:val="clear" w:color="auto" w:fill="CED7E7"/>
        </w:tblPrEx>
        <w:trPr>
          <w:trHeight w:val="332"/>
        </w:trPr>
        <w:tc>
          <w:tcPr>
            <w:tcW w:w="1538" w:type="dxa"/>
            <w:tcBorders>
              <w:top w:val="single" w:sz="8" w:space="0" w:color="000000"/>
              <w:left w:val="single" w:sz="8" w:space="0" w:color="FEFFFF"/>
              <w:bottom w:val="single" w:sz="8" w:space="0" w:color="525252"/>
              <w:right w:val="single" w:sz="8" w:space="0" w:color="FFFFFF"/>
            </w:tcBorders>
            <w:shd w:val="clear" w:color="auto" w:fill="EAEAEA"/>
            <w:tcMar>
              <w:top w:w="80" w:type="dxa"/>
              <w:left w:w="80" w:type="dxa"/>
              <w:bottom w:w="80" w:type="dxa"/>
              <w:right w:w="80" w:type="dxa"/>
            </w:tcMar>
          </w:tcPr>
          <w:p w14:paraId="2355B936" w14:textId="77777777" w:rsidR="00C95A61" w:rsidRDefault="00D250FF">
            <w:pPr>
              <w:pStyle w:val="Body"/>
              <w:tabs>
                <w:tab w:val="left" w:pos="1440"/>
              </w:tabs>
              <w:suppressAutoHyphens/>
              <w:outlineLvl w:val="0"/>
            </w:pPr>
            <w:r>
              <w:rPr>
                <w:rFonts w:ascii="Times New Roman" w:hAnsi="Times New Roman"/>
                <w:sz w:val="24"/>
                <w:szCs w:val="24"/>
                <w:u w:color="000000"/>
              </w:rPr>
              <w:t>2009</w:t>
            </w:r>
          </w:p>
        </w:tc>
        <w:tc>
          <w:tcPr>
            <w:tcW w:w="1568" w:type="dxa"/>
            <w:tcBorders>
              <w:top w:val="single" w:sz="8" w:space="0" w:color="000000"/>
              <w:left w:val="single" w:sz="8" w:space="0" w:color="FFFFFF"/>
              <w:bottom w:val="single" w:sz="8" w:space="0" w:color="525252"/>
              <w:right w:val="single" w:sz="8" w:space="0" w:color="FFFFFF"/>
            </w:tcBorders>
            <w:shd w:val="clear" w:color="auto" w:fill="EAEAEA"/>
            <w:tcMar>
              <w:top w:w="80" w:type="dxa"/>
              <w:left w:w="80" w:type="dxa"/>
              <w:bottom w:w="80" w:type="dxa"/>
              <w:right w:w="80" w:type="dxa"/>
            </w:tcMar>
          </w:tcPr>
          <w:p w14:paraId="2AAF051D"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2010</w:t>
            </w:r>
          </w:p>
        </w:tc>
        <w:tc>
          <w:tcPr>
            <w:tcW w:w="1474" w:type="dxa"/>
            <w:tcBorders>
              <w:top w:val="single" w:sz="8" w:space="0" w:color="000000"/>
              <w:left w:val="single" w:sz="8" w:space="0" w:color="FFFFFF"/>
              <w:bottom w:val="single" w:sz="8" w:space="0" w:color="525252"/>
              <w:right w:val="single" w:sz="8" w:space="0" w:color="FFFFFF"/>
            </w:tcBorders>
            <w:shd w:val="clear" w:color="auto" w:fill="EAEAEA"/>
            <w:tcMar>
              <w:top w:w="80" w:type="dxa"/>
              <w:left w:w="80" w:type="dxa"/>
              <w:bottom w:w="80" w:type="dxa"/>
              <w:right w:w="80" w:type="dxa"/>
            </w:tcMar>
          </w:tcPr>
          <w:p w14:paraId="176401BB"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2011</w:t>
            </w:r>
          </w:p>
        </w:tc>
        <w:tc>
          <w:tcPr>
            <w:tcW w:w="1530" w:type="dxa"/>
            <w:tcBorders>
              <w:top w:val="single" w:sz="8" w:space="0" w:color="000000"/>
              <w:left w:val="single" w:sz="8" w:space="0" w:color="FFFFFF"/>
              <w:bottom w:val="single" w:sz="8" w:space="0" w:color="525252"/>
              <w:right w:val="single" w:sz="8" w:space="0" w:color="FEFFFF"/>
            </w:tcBorders>
            <w:shd w:val="clear" w:color="auto" w:fill="EAEAEA"/>
            <w:tcMar>
              <w:top w:w="80" w:type="dxa"/>
              <w:left w:w="80" w:type="dxa"/>
              <w:bottom w:w="80" w:type="dxa"/>
              <w:right w:w="80" w:type="dxa"/>
            </w:tcMar>
          </w:tcPr>
          <w:p w14:paraId="72A30E64" w14:textId="77777777" w:rsidR="00C95A61" w:rsidRDefault="00D250FF">
            <w:pPr>
              <w:pStyle w:val="Body"/>
              <w:shd w:val="clear" w:color="auto" w:fill="EAEAEA"/>
              <w:tabs>
                <w:tab w:val="left" w:pos="1440"/>
              </w:tabs>
              <w:suppressAutoHyphens/>
              <w:outlineLvl w:val="0"/>
            </w:pPr>
            <w:r>
              <w:rPr>
                <w:rFonts w:ascii="Times New Roman" w:hAnsi="Times New Roman"/>
                <w:sz w:val="24"/>
                <w:szCs w:val="24"/>
                <w:u w:color="000000"/>
              </w:rPr>
              <w:t>2012</w:t>
            </w:r>
          </w:p>
        </w:tc>
      </w:tr>
      <w:tr w:rsidR="00C95A61" w14:paraId="3709D4E6" w14:textId="77777777">
        <w:tblPrEx>
          <w:shd w:val="clear" w:color="auto" w:fill="CED7E7"/>
        </w:tblPrEx>
        <w:trPr>
          <w:trHeight w:val="610"/>
        </w:trPr>
        <w:tc>
          <w:tcPr>
            <w:tcW w:w="1538" w:type="dxa"/>
            <w:tcBorders>
              <w:top w:val="single" w:sz="8" w:space="0" w:color="525252"/>
              <w:left w:val="single" w:sz="8" w:space="0" w:color="FEFFFF"/>
              <w:bottom w:val="nil"/>
              <w:right w:val="single" w:sz="8" w:space="0" w:color="FFFFFF"/>
            </w:tcBorders>
            <w:shd w:val="clear" w:color="auto" w:fill="FFFFFF"/>
            <w:tcMar>
              <w:top w:w="80" w:type="dxa"/>
              <w:left w:w="80" w:type="dxa"/>
              <w:bottom w:w="80" w:type="dxa"/>
              <w:right w:w="80" w:type="dxa"/>
            </w:tcMar>
          </w:tcPr>
          <w:p w14:paraId="6D556816" w14:textId="77777777" w:rsidR="00C95A61" w:rsidRDefault="00D250FF">
            <w:pPr>
              <w:pStyle w:val="Body"/>
              <w:tabs>
                <w:tab w:val="left" w:pos="1440"/>
              </w:tabs>
              <w:suppressAutoHyphens/>
              <w:outlineLvl w:val="0"/>
            </w:pPr>
            <w:r>
              <w:rPr>
                <w:rFonts w:ascii="Times New Roman" w:hAnsi="Times New Roman"/>
                <w:sz w:val="24"/>
                <w:szCs w:val="24"/>
                <w:u w:color="000000"/>
              </w:rPr>
              <w:t xml:space="preserve">190 (July </w:t>
            </w:r>
            <w:proofErr w:type="gramStart"/>
            <w:r>
              <w:rPr>
                <w:rFonts w:ascii="Times New Roman" w:hAnsi="Times New Roman"/>
                <w:sz w:val="24"/>
                <w:szCs w:val="24"/>
                <w:u w:color="000000"/>
              </w:rPr>
              <w:t>09 )</w:t>
            </w:r>
            <w:proofErr w:type="gramEnd"/>
          </w:p>
        </w:tc>
        <w:tc>
          <w:tcPr>
            <w:tcW w:w="1568" w:type="dxa"/>
            <w:tcBorders>
              <w:top w:val="single" w:sz="8" w:space="0" w:color="525252"/>
              <w:left w:val="single" w:sz="8" w:space="0" w:color="FFFFFF"/>
              <w:bottom w:val="nil"/>
              <w:right w:val="single" w:sz="8" w:space="0" w:color="FFFFFF"/>
            </w:tcBorders>
            <w:shd w:val="clear" w:color="auto" w:fill="FFFFFF"/>
            <w:tcMar>
              <w:top w:w="80" w:type="dxa"/>
              <w:left w:w="80" w:type="dxa"/>
              <w:bottom w:w="80" w:type="dxa"/>
              <w:right w:w="80" w:type="dxa"/>
            </w:tcMar>
          </w:tcPr>
          <w:p w14:paraId="00870DE8" w14:textId="77777777" w:rsidR="00C95A61" w:rsidRDefault="00D250FF">
            <w:pPr>
              <w:pStyle w:val="Body"/>
              <w:tabs>
                <w:tab w:val="left" w:pos="1440"/>
              </w:tabs>
              <w:suppressAutoHyphens/>
              <w:outlineLvl w:val="0"/>
            </w:pPr>
            <w:r>
              <w:rPr>
                <w:rFonts w:ascii="Times New Roman" w:hAnsi="Times New Roman"/>
                <w:sz w:val="24"/>
                <w:szCs w:val="24"/>
                <w:u w:color="000000"/>
              </w:rPr>
              <w:t>179 (June 28)</w:t>
            </w:r>
          </w:p>
        </w:tc>
        <w:tc>
          <w:tcPr>
            <w:tcW w:w="1474" w:type="dxa"/>
            <w:tcBorders>
              <w:top w:val="single" w:sz="8" w:space="0" w:color="525252"/>
              <w:left w:val="single" w:sz="8" w:space="0" w:color="FFFFFF"/>
              <w:bottom w:val="nil"/>
              <w:right w:val="single" w:sz="8" w:space="0" w:color="FFFFFF"/>
            </w:tcBorders>
            <w:shd w:val="clear" w:color="auto" w:fill="FFFFFF"/>
            <w:tcMar>
              <w:top w:w="80" w:type="dxa"/>
              <w:left w:w="80" w:type="dxa"/>
              <w:bottom w:w="80" w:type="dxa"/>
              <w:right w:w="80" w:type="dxa"/>
            </w:tcMar>
          </w:tcPr>
          <w:p w14:paraId="582D1EC6" w14:textId="77777777" w:rsidR="00C95A61" w:rsidRDefault="00D250FF">
            <w:pPr>
              <w:pStyle w:val="Body"/>
              <w:tabs>
                <w:tab w:val="left" w:pos="1440"/>
              </w:tabs>
              <w:suppressAutoHyphens/>
              <w:outlineLvl w:val="0"/>
            </w:pPr>
            <w:r>
              <w:rPr>
                <w:rFonts w:ascii="Times New Roman" w:hAnsi="Times New Roman"/>
                <w:sz w:val="24"/>
                <w:szCs w:val="24"/>
                <w:u w:color="000000"/>
              </w:rPr>
              <w:t xml:space="preserve">172 </w:t>
            </w:r>
            <w:r>
              <w:rPr>
                <w:rFonts w:ascii="Times New Roman" w:hAnsi="Times New Roman"/>
                <w:sz w:val="24"/>
                <w:szCs w:val="24"/>
                <w:u w:color="000000"/>
              </w:rPr>
              <w:t>(June 12)</w:t>
            </w:r>
          </w:p>
        </w:tc>
        <w:tc>
          <w:tcPr>
            <w:tcW w:w="1530" w:type="dxa"/>
            <w:tcBorders>
              <w:top w:val="single" w:sz="8" w:space="0" w:color="525252"/>
              <w:left w:val="single" w:sz="8" w:space="0" w:color="FFFFFF"/>
              <w:bottom w:val="nil"/>
              <w:right w:val="single" w:sz="8" w:space="0" w:color="FEFFFF"/>
            </w:tcBorders>
            <w:shd w:val="clear" w:color="auto" w:fill="FFFFFF"/>
            <w:tcMar>
              <w:top w:w="80" w:type="dxa"/>
              <w:left w:w="80" w:type="dxa"/>
              <w:bottom w:w="80" w:type="dxa"/>
              <w:right w:w="80" w:type="dxa"/>
            </w:tcMar>
          </w:tcPr>
          <w:p w14:paraId="56027330" w14:textId="77777777" w:rsidR="00C95A61" w:rsidRDefault="00D250FF">
            <w:pPr>
              <w:pStyle w:val="Body"/>
              <w:tabs>
                <w:tab w:val="left" w:pos="1440"/>
              </w:tabs>
              <w:suppressAutoHyphens/>
              <w:outlineLvl w:val="0"/>
            </w:pPr>
            <w:r>
              <w:rPr>
                <w:rFonts w:ascii="Times New Roman" w:hAnsi="Times New Roman"/>
                <w:sz w:val="24"/>
                <w:szCs w:val="24"/>
                <w:u w:color="000000"/>
              </w:rPr>
              <w:t>173 (June 21)</w:t>
            </w:r>
          </w:p>
        </w:tc>
      </w:tr>
      <w:tr w:rsidR="00C95A61" w14:paraId="611CEA75" w14:textId="77777777">
        <w:tblPrEx>
          <w:shd w:val="clear" w:color="auto" w:fill="CED7E7"/>
        </w:tblPrEx>
        <w:trPr>
          <w:trHeight w:val="610"/>
        </w:trPr>
        <w:tc>
          <w:tcPr>
            <w:tcW w:w="1538"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0F395AF1" w14:textId="77777777" w:rsidR="00C95A61" w:rsidRDefault="00D250FF">
            <w:pPr>
              <w:pStyle w:val="Body"/>
              <w:tabs>
                <w:tab w:val="left" w:pos="1440"/>
              </w:tabs>
              <w:suppressAutoHyphens/>
              <w:outlineLvl w:val="0"/>
            </w:pPr>
            <w:r>
              <w:rPr>
                <w:rFonts w:ascii="Times New Roman" w:hAnsi="Times New Roman"/>
                <w:sz w:val="24"/>
                <w:szCs w:val="24"/>
                <w:u w:color="000000"/>
              </w:rPr>
              <w:t>198 (July 17)</w:t>
            </w:r>
          </w:p>
        </w:tc>
        <w:tc>
          <w:tcPr>
            <w:tcW w:w="1568"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6628BCC" w14:textId="77777777" w:rsidR="00C95A61" w:rsidRDefault="00D250FF">
            <w:pPr>
              <w:pStyle w:val="Body"/>
              <w:tabs>
                <w:tab w:val="left" w:pos="1440"/>
              </w:tabs>
              <w:suppressAutoHyphens/>
              <w:outlineLvl w:val="0"/>
            </w:pPr>
            <w:r>
              <w:rPr>
                <w:rFonts w:ascii="Times New Roman" w:hAnsi="Times New Roman"/>
                <w:sz w:val="24"/>
                <w:szCs w:val="24"/>
                <w:u w:color="000000"/>
              </w:rPr>
              <w:t>190 (July 9)</w:t>
            </w:r>
          </w:p>
        </w:tc>
        <w:tc>
          <w:tcPr>
            <w:tcW w:w="1474"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D99C616" w14:textId="77777777" w:rsidR="00C95A61" w:rsidRDefault="00D250FF">
            <w:pPr>
              <w:pStyle w:val="Body"/>
              <w:tabs>
                <w:tab w:val="left" w:pos="1440"/>
              </w:tabs>
              <w:suppressAutoHyphens/>
              <w:outlineLvl w:val="0"/>
            </w:pPr>
            <w:r>
              <w:rPr>
                <w:rFonts w:ascii="Times New Roman" w:hAnsi="Times New Roman"/>
                <w:sz w:val="24"/>
                <w:szCs w:val="24"/>
                <w:u w:color="000000"/>
              </w:rPr>
              <w:t>177 (June 26)</w:t>
            </w:r>
          </w:p>
        </w:tc>
        <w:tc>
          <w:tcPr>
            <w:tcW w:w="1530"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7F50FD93" w14:textId="77777777" w:rsidR="00C95A61" w:rsidRDefault="00D250FF">
            <w:pPr>
              <w:pStyle w:val="Body"/>
              <w:tabs>
                <w:tab w:val="left" w:pos="1440"/>
              </w:tabs>
              <w:suppressAutoHyphens/>
              <w:outlineLvl w:val="0"/>
            </w:pPr>
            <w:r>
              <w:rPr>
                <w:rFonts w:ascii="Times New Roman" w:hAnsi="Times New Roman"/>
                <w:sz w:val="24"/>
                <w:szCs w:val="24"/>
                <w:u w:color="000000"/>
              </w:rPr>
              <w:t>176 (June 24)</w:t>
            </w:r>
          </w:p>
        </w:tc>
      </w:tr>
      <w:tr w:rsidR="00C95A61" w14:paraId="4011F18B" w14:textId="77777777">
        <w:tblPrEx>
          <w:shd w:val="clear" w:color="auto" w:fill="CED7E7"/>
        </w:tblPrEx>
        <w:trPr>
          <w:trHeight w:val="310"/>
        </w:trPr>
        <w:tc>
          <w:tcPr>
            <w:tcW w:w="1538"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2D5B86A9" w14:textId="77777777" w:rsidR="00C95A61" w:rsidRDefault="00D250FF">
            <w:pPr>
              <w:pStyle w:val="Body"/>
              <w:tabs>
                <w:tab w:val="left" w:pos="1440"/>
              </w:tabs>
              <w:suppressAutoHyphens/>
              <w:outlineLvl w:val="0"/>
            </w:pPr>
            <w:r>
              <w:rPr>
                <w:rFonts w:ascii="Times New Roman" w:hAnsi="Times New Roman"/>
                <w:sz w:val="24"/>
                <w:szCs w:val="24"/>
                <w:u w:color="000000"/>
              </w:rPr>
              <w:t>199 (July 18)</w:t>
            </w:r>
          </w:p>
        </w:tc>
        <w:tc>
          <w:tcPr>
            <w:tcW w:w="1568"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2B49DA69" w14:textId="77777777" w:rsidR="00C95A61" w:rsidRDefault="00D250FF">
            <w:pPr>
              <w:pStyle w:val="Body"/>
              <w:tabs>
                <w:tab w:val="left" w:pos="1440"/>
              </w:tabs>
              <w:suppressAutoHyphens/>
              <w:outlineLvl w:val="0"/>
            </w:pPr>
            <w:r>
              <w:rPr>
                <w:rFonts w:ascii="Times New Roman" w:hAnsi="Times New Roman"/>
                <w:sz w:val="24"/>
                <w:szCs w:val="24"/>
                <w:u w:color="000000"/>
              </w:rPr>
              <w:t>192 (July 11)</w:t>
            </w:r>
          </w:p>
        </w:tc>
        <w:tc>
          <w:tcPr>
            <w:tcW w:w="1474"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4B4CBFE4" w14:textId="77777777" w:rsidR="00C95A61" w:rsidRDefault="00D250FF">
            <w:pPr>
              <w:pStyle w:val="Body"/>
              <w:tabs>
                <w:tab w:val="left" w:pos="1440"/>
              </w:tabs>
              <w:suppressAutoHyphens/>
              <w:outlineLvl w:val="0"/>
            </w:pPr>
            <w:r>
              <w:rPr>
                <w:rFonts w:ascii="Times New Roman" w:hAnsi="Times New Roman"/>
                <w:sz w:val="24"/>
                <w:szCs w:val="24"/>
                <w:u w:color="000000"/>
              </w:rPr>
              <w:t>196 (July 15)</w:t>
            </w:r>
          </w:p>
        </w:tc>
        <w:tc>
          <w:tcPr>
            <w:tcW w:w="1530"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5A6A6E2F" w14:textId="77777777" w:rsidR="00C95A61" w:rsidRDefault="00D250FF">
            <w:pPr>
              <w:pStyle w:val="Body"/>
              <w:tabs>
                <w:tab w:val="left" w:pos="1440"/>
              </w:tabs>
              <w:suppressAutoHyphens/>
              <w:outlineLvl w:val="0"/>
            </w:pPr>
            <w:r>
              <w:rPr>
                <w:rFonts w:ascii="Times New Roman" w:hAnsi="Times New Roman"/>
                <w:sz w:val="24"/>
                <w:szCs w:val="24"/>
                <w:u w:color="000000"/>
              </w:rPr>
              <w:t>189 (July 7)</w:t>
            </w:r>
          </w:p>
        </w:tc>
      </w:tr>
      <w:tr w:rsidR="00C95A61" w14:paraId="68566561" w14:textId="77777777">
        <w:tblPrEx>
          <w:shd w:val="clear" w:color="auto" w:fill="CED7E7"/>
        </w:tblPrEx>
        <w:trPr>
          <w:trHeight w:val="310"/>
        </w:trPr>
        <w:tc>
          <w:tcPr>
            <w:tcW w:w="1538"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0B6C2DA0" w14:textId="77777777" w:rsidR="00C95A61" w:rsidRDefault="00D250FF">
            <w:pPr>
              <w:pStyle w:val="Body"/>
              <w:tabs>
                <w:tab w:val="left" w:pos="1440"/>
              </w:tabs>
              <w:suppressAutoHyphens/>
              <w:outlineLvl w:val="0"/>
            </w:pPr>
            <w:r>
              <w:rPr>
                <w:rFonts w:ascii="Times New Roman" w:hAnsi="Times New Roman"/>
                <w:sz w:val="24"/>
                <w:szCs w:val="24"/>
                <w:u w:color="000000"/>
              </w:rPr>
              <w:t>206 (July 25)</w:t>
            </w:r>
          </w:p>
        </w:tc>
        <w:tc>
          <w:tcPr>
            <w:tcW w:w="1568"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501F1B94" w14:textId="77777777" w:rsidR="00C95A61" w:rsidRDefault="00D250FF">
            <w:pPr>
              <w:pStyle w:val="Body"/>
              <w:tabs>
                <w:tab w:val="left" w:pos="1440"/>
              </w:tabs>
              <w:suppressAutoHyphens/>
              <w:outlineLvl w:val="0"/>
            </w:pPr>
            <w:r>
              <w:rPr>
                <w:rFonts w:ascii="Times New Roman" w:hAnsi="Times New Roman"/>
                <w:sz w:val="24"/>
                <w:szCs w:val="24"/>
                <w:u w:color="000000"/>
              </w:rPr>
              <w:t>197 (July 16)</w:t>
            </w:r>
          </w:p>
        </w:tc>
        <w:tc>
          <w:tcPr>
            <w:tcW w:w="1474"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5471EF68" w14:textId="77777777" w:rsidR="00C95A61" w:rsidRDefault="00D250FF">
            <w:pPr>
              <w:pStyle w:val="Body"/>
              <w:tabs>
                <w:tab w:val="left" w:pos="1440"/>
              </w:tabs>
              <w:suppressAutoHyphens/>
              <w:outlineLvl w:val="0"/>
            </w:pPr>
            <w:r>
              <w:rPr>
                <w:rFonts w:ascii="Times New Roman" w:hAnsi="Times New Roman"/>
                <w:sz w:val="24"/>
                <w:szCs w:val="24"/>
                <w:u w:color="000000"/>
              </w:rPr>
              <w:t>198 (July 17)</w:t>
            </w:r>
          </w:p>
        </w:tc>
        <w:tc>
          <w:tcPr>
            <w:tcW w:w="1530"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31FA3F2D" w14:textId="77777777" w:rsidR="00C95A61" w:rsidRDefault="00D250FF">
            <w:pPr>
              <w:pStyle w:val="Body"/>
              <w:tabs>
                <w:tab w:val="left" w:pos="1440"/>
              </w:tabs>
              <w:suppressAutoHyphens/>
              <w:outlineLvl w:val="0"/>
            </w:pPr>
            <w:r>
              <w:rPr>
                <w:rFonts w:ascii="Times New Roman" w:hAnsi="Times New Roman"/>
                <w:sz w:val="24"/>
                <w:szCs w:val="24"/>
                <w:u w:color="000000"/>
              </w:rPr>
              <w:t>191 (July 9)</w:t>
            </w:r>
          </w:p>
        </w:tc>
      </w:tr>
      <w:tr w:rsidR="00C95A61" w14:paraId="164532AC" w14:textId="77777777">
        <w:tblPrEx>
          <w:shd w:val="clear" w:color="auto" w:fill="CED7E7"/>
        </w:tblPrEx>
        <w:trPr>
          <w:trHeight w:val="310"/>
        </w:trPr>
        <w:tc>
          <w:tcPr>
            <w:tcW w:w="1538" w:type="dxa"/>
            <w:tcBorders>
              <w:top w:val="nil"/>
              <w:left w:val="single" w:sz="8" w:space="0" w:color="FEFFFF"/>
              <w:bottom w:val="nil"/>
              <w:right w:val="single" w:sz="8" w:space="0" w:color="FFFFFF"/>
            </w:tcBorders>
            <w:shd w:val="clear" w:color="auto" w:fill="FFFFFF"/>
            <w:tcMar>
              <w:top w:w="80" w:type="dxa"/>
              <w:left w:w="80" w:type="dxa"/>
              <w:bottom w:w="80" w:type="dxa"/>
              <w:right w:w="80" w:type="dxa"/>
            </w:tcMar>
          </w:tcPr>
          <w:p w14:paraId="557C37BE" w14:textId="77777777" w:rsidR="00C95A61" w:rsidRDefault="00D250FF">
            <w:pPr>
              <w:pStyle w:val="Body"/>
              <w:tabs>
                <w:tab w:val="left" w:pos="1440"/>
              </w:tabs>
              <w:suppressAutoHyphens/>
              <w:outlineLvl w:val="0"/>
            </w:pPr>
            <w:r>
              <w:rPr>
                <w:rFonts w:ascii="Times New Roman" w:hAnsi="Times New Roman"/>
                <w:sz w:val="24"/>
                <w:szCs w:val="24"/>
                <w:u w:color="000000"/>
              </w:rPr>
              <w:t>208 (July 27)</w:t>
            </w:r>
          </w:p>
        </w:tc>
        <w:tc>
          <w:tcPr>
            <w:tcW w:w="1568"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19735762" w14:textId="77777777" w:rsidR="00C95A61" w:rsidRDefault="00D250FF">
            <w:pPr>
              <w:pStyle w:val="Body"/>
              <w:tabs>
                <w:tab w:val="left" w:pos="1440"/>
              </w:tabs>
              <w:suppressAutoHyphens/>
              <w:outlineLvl w:val="0"/>
            </w:pPr>
            <w:r>
              <w:rPr>
                <w:rFonts w:ascii="Times New Roman" w:hAnsi="Times New Roman"/>
                <w:sz w:val="24"/>
                <w:szCs w:val="24"/>
                <w:u w:color="000000"/>
              </w:rPr>
              <w:t>206 (July 25)</w:t>
            </w:r>
          </w:p>
        </w:tc>
        <w:tc>
          <w:tcPr>
            <w:tcW w:w="1474"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78EBF888" w14:textId="77777777" w:rsidR="00C95A61" w:rsidRDefault="00D250FF">
            <w:pPr>
              <w:pStyle w:val="Body"/>
              <w:tabs>
                <w:tab w:val="left" w:pos="1440"/>
              </w:tabs>
              <w:suppressAutoHyphens/>
              <w:outlineLvl w:val="0"/>
            </w:pPr>
            <w:r>
              <w:rPr>
                <w:rFonts w:ascii="Times New Roman" w:hAnsi="Times New Roman"/>
                <w:sz w:val="24"/>
                <w:szCs w:val="24"/>
                <w:u w:color="000000"/>
              </w:rPr>
              <w:t>200 (July 19)</w:t>
            </w:r>
          </w:p>
        </w:tc>
        <w:tc>
          <w:tcPr>
            <w:tcW w:w="1530" w:type="dxa"/>
            <w:tcBorders>
              <w:top w:val="nil"/>
              <w:left w:val="single" w:sz="8" w:space="0" w:color="FFFFFF"/>
              <w:bottom w:val="nil"/>
              <w:right w:val="single" w:sz="8" w:space="0" w:color="FEFFFF"/>
            </w:tcBorders>
            <w:shd w:val="clear" w:color="auto" w:fill="FFFFFF"/>
            <w:tcMar>
              <w:top w:w="80" w:type="dxa"/>
              <w:left w:w="80" w:type="dxa"/>
              <w:bottom w:w="80" w:type="dxa"/>
              <w:right w:w="80" w:type="dxa"/>
            </w:tcMar>
          </w:tcPr>
          <w:p w14:paraId="0FAA6083" w14:textId="77777777" w:rsidR="00C95A61" w:rsidRDefault="00D250FF">
            <w:pPr>
              <w:pStyle w:val="Body"/>
              <w:tabs>
                <w:tab w:val="left" w:pos="1440"/>
              </w:tabs>
              <w:suppressAutoHyphens/>
              <w:outlineLvl w:val="0"/>
            </w:pPr>
            <w:r>
              <w:rPr>
                <w:rFonts w:ascii="Times New Roman" w:hAnsi="Times New Roman"/>
                <w:sz w:val="24"/>
                <w:szCs w:val="24"/>
                <w:u w:color="000000"/>
              </w:rPr>
              <w:t>192 (July 10)</w:t>
            </w:r>
          </w:p>
        </w:tc>
      </w:tr>
      <w:tr w:rsidR="00C95A61" w14:paraId="12729EA1" w14:textId="77777777">
        <w:tblPrEx>
          <w:shd w:val="clear" w:color="auto" w:fill="CED7E7"/>
        </w:tblPrEx>
        <w:trPr>
          <w:trHeight w:val="310"/>
        </w:trPr>
        <w:tc>
          <w:tcPr>
            <w:tcW w:w="1538" w:type="dxa"/>
            <w:tcBorders>
              <w:top w:val="nil"/>
              <w:left w:val="nil"/>
              <w:bottom w:val="nil"/>
              <w:right w:val="single" w:sz="8" w:space="0" w:color="FFFFFF"/>
            </w:tcBorders>
            <w:shd w:val="clear" w:color="auto" w:fill="FFFFFF"/>
            <w:tcMar>
              <w:top w:w="80" w:type="dxa"/>
              <w:left w:w="80" w:type="dxa"/>
              <w:bottom w:w="80" w:type="dxa"/>
              <w:right w:w="80" w:type="dxa"/>
            </w:tcMar>
          </w:tcPr>
          <w:p w14:paraId="77B5A2FC" w14:textId="77777777" w:rsidR="00C95A61" w:rsidRDefault="00C95A61"/>
        </w:tc>
        <w:tc>
          <w:tcPr>
            <w:tcW w:w="1568"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0E3A87B9" w14:textId="77777777" w:rsidR="00C95A61" w:rsidRDefault="00D250FF">
            <w:pPr>
              <w:pStyle w:val="Body"/>
              <w:tabs>
                <w:tab w:val="left" w:pos="1440"/>
              </w:tabs>
              <w:suppressAutoHyphens/>
              <w:outlineLvl w:val="0"/>
            </w:pPr>
            <w:r>
              <w:rPr>
                <w:rFonts w:ascii="Times New Roman" w:hAnsi="Times New Roman"/>
                <w:sz w:val="24"/>
                <w:szCs w:val="24"/>
                <w:u w:color="000000"/>
              </w:rPr>
              <w:t>208 (July 27)</w:t>
            </w:r>
          </w:p>
        </w:tc>
        <w:tc>
          <w:tcPr>
            <w:tcW w:w="1474" w:type="dxa"/>
            <w:tcBorders>
              <w:top w:val="nil"/>
              <w:left w:val="single" w:sz="8" w:space="0" w:color="FFFFFF"/>
              <w:bottom w:val="nil"/>
              <w:right w:val="single" w:sz="8" w:space="0" w:color="FFFFFF"/>
            </w:tcBorders>
            <w:shd w:val="clear" w:color="auto" w:fill="FFFFFF"/>
            <w:tcMar>
              <w:top w:w="80" w:type="dxa"/>
              <w:left w:w="80" w:type="dxa"/>
              <w:bottom w:w="80" w:type="dxa"/>
              <w:right w:w="80" w:type="dxa"/>
            </w:tcMar>
          </w:tcPr>
          <w:p w14:paraId="76758684" w14:textId="77777777" w:rsidR="00C95A61" w:rsidRDefault="00D250FF">
            <w:pPr>
              <w:pStyle w:val="Body"/>
              <w:tabs>
                <w:tab w:val="left" w:pos="1440"/>
              </w:tabs>
              <w:suppressAutoHyphens/>
              <w:outlineLvl w:val="0"/>
            </w:pPr>
            <w:r>
              <w:rPr>
                <w:rFonts w:ascii="Times New Roman" w:hAnsi="Times New Roman"/>
                <w:sz w:val="24"/>
                <w:szCs w:val="24"/>
                <w:u w:color="000000"/>
              </w:rPr>
              <w:t>204 (July 23)</w:t>
            </w:r>
          </w:p>
        </w:tc>
        <w:tc>
          <w:tcPr>
            <w:tcW w:w="1530" w:type="dxa"/>
            <w:tcBorders>
              <w:top w:val="nil"/>
              <w:left w:val="single" w:sz="8" w:space="0" w:color="FFFFFF"/>
              <w:bottom w:val="nil"/>
              <w:right w:val="nil"/>
            </w:tcBorders>
            <w:shd w:val="clear" w:color="auto" w:fill="FFFFFF"/>
            <w:tcMar>
              <w:top w:w="80" w:type="dxa"/>
              <w:left w:w="80" w:type="dxa"/>
              <w:bottom w:w="80" w:type="dxa"/>
              <w:right w:w="80" w:type="dxa"/>
            </w:tcMar>
          </w:tcPr>
          <w:p w14:paraId="15B66CA4" w14:textId="77777777" w:rsidR="00C95A61" w:rsidRDefault="00D250FF">
            <w:pPr>
              <w:pStyle w:val="Body"/>
              <w:tabs>
                <w:tab w:val="left" w:pos="1440"/>
              </w:tabs>
              <w:suppressAutoHyphens/>
              <w:outlineLvl w:val="0"/>
            </w:pPr>
            <w:r>
              <w:rPr>
                <w:rFonts w:ascii="Times New Roman" w:hAnsi="Times New Roman"/>
                <w:sz w:val="24"/>
                <w:szCs w:val="24"/>
                <w:u w:color="000000"/>
              </w:rPr>
              <w:t>205 (July 23)</w:t>
            </w:r>
          </w:p>
        </w:tc>
      </w:tr>
      <w:tr w:rsidR="00C95A61" w14:paraId="3E21BE89" w14:textId="77777777">
        <w:tblPrEx>
          <w:shd w:val="clear" w:color="auto" w:fill="CED7E7"/>
        </w:tblPrEx>
        <w:trPr>
          <w:trHeight w:val="310"/>
        </w:trPr>
        <w:tc>
          <w:tcPr>
            <w:tcW w:w="1538" w:type="dxa"/>
            <w:tcBorders>
              <w:top w:val="nil"/>
              <w:left w:val="single" w:sz="8" w:space="0" w:color="FEFFFF"/>
              <w:bottom w:val="single" w:sz="8" w:space="0" w:color="000000"/>
              <w:right w:val="single" w:sz="8" w:space="0" w:color="FFFFFF"/>
            </w:tcBorders>
            <w:shd w:val="clear" w:color="auto" w:fill="FFFFFF"/>
            <w:tcMar>
              <w:top w:w="80" w:type="dxa"/>
              <w:left w:w="80" w:type="dxa"/>
              <w:bottom w:w="80" w:type="dxa"/>
              <w:right w:w="80" w:type="dxa"/>
            </w:tcMar>
          </w:tcPr>
          <w:p w14:paraId="523C522A" w14:textId="77777777" w:rsidR="00C95A61" w:rsidRDefault="00C95A61"/>
        </w:tc>
        <w:tc>
          <w:tcPr>
            <w:tcW w:w="1568" w:type="dxa"/>
            <w:tcBorders>
              <w:top w:val="nil"/>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6F2900A1" w14:textId="77777777" w:rsidR="00C95A61" w:rsidRDefault="00D250FF">
            <w:pPr>
              <w:pStyle w:val="Body"/>
              <w:tabs>
                <w:tab w:val="left" w:pos="1440"/>
              </w:tabs>
              <w:suppressAutoHyphens/>
              <w:outlineLvl w:val="0"/>
            </w:pPr>
            <w:r>
              <w:rPr>
                <w:rFonts w:ascii="Times New Roman" w:hAnsi="Times New Roman"/>
                <w:sz w:val="24"/>
                <w:szCs w:val="24"/>
                <w:u w:color="000000"/>
              </w:rPr>
              <w:t>209 (July 28)</w:t>
            </w:r>
          </w:p>
        </w:tc>
        <w:tc>
          <w:tcPr>
            <w:tcW w:w="1474" w:type="dxa"/>
            <w:tcBorders>
              <w:top w:val="nil"/>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130A057F" w14:textId="77777777" w:rsidR="00C95A61" w:rsidRDefault="00D250FF">
            <w:pPr>
              <w:pStyle w:val="Body"/>
              <w:tabs>
                <w:tab w:val="left" w:pos="1440"/>
              </w:tabs>
              <w:suppressAutoHyphens/>
              <w:outlineLvl w:val="0"/>
            </w:pPr>
            <w:r>
              <w:rPr>
                <w:rFonts w:ascii="Times New Roman" w:hAnsi="Times New Roman"/>
                <w:sz w:val="24"/>
                <w:szCs w:val="24"/>
                <w:u w:color="000000"/>
              </w:rPr>
              <w:t>211 (July 30)</w:t>
            </w:r>
          </w:p>
        </w:tc>
        <w:tc>
          <w:tcPr>
            <w:tcW w:w="1530" w:type="dxa"/>
            <w:tcBorders>
              <w:top w:val="nil"/>
              <w:left w:val="single" w:sz="8" w:space="0" w:color="FFFFFF"/>
              <w:bottom w:val="single" w:sz="8" w:space="0" w:color="000000"/>
              <w:right w:val="single" w:sz="8" w:space="0" w:color="FEFFFF"/>
            </w:tcBorders>
            <w:shd w:val="clear" w:color="auto" w:fill="FFFFFF"/>
            <w:tcMar>
              <w:top w:w="80" w:type="dxa"/>
              <w:left w:w="80" w:type="dxa"/>
              <w:bottom w:w="80" w:type="dxa"/>
              <w:right w:w="80" w:type="dxa"/>
            </w:tcMar>
          </w:tcPr>
          <w:p w14:paraId="028186EC" w14:textId="77777777" w:rsidR="00C95A61" w:rsidRDefault="00C95A61"/>
        </w:tc>
      </w:tr>
      <w:tr w:rsidR="00C95A61" w14:paraId="40A5762A" w14:textId="77777777">
        <w:tblPrEx>
          <w:shd w:val="clear" w:color="auto" w:fill="CED7E7"/>
        </w:tblPrEx>
        <w:trPr>
          <w:trHeight w:val="312"/>
        </w:trPr>
        <w:tc>
          <w:tcPr>
            <w:tcW w:w="1538" w:type="dxa"/>
            <w:tcBorders>
              <w:top w:val="single" w:sz="8" w:space="0" w:color="000000"/>
              <w:left w:val="single" w:sz="8" w:space="0" w:color="FEFFFF"/>
              <w:bottom w:val="single" w:sz="8" w:space="0" w:color="000000"/>
              <w:right w:val="single" w:sz="8" w:space="0" w:color="FFFFFF"/>
            </w:tcBorders>
            <w:shd w:val="clear" w:color="auto" w:fill="FFFFFF"/>
            <w:tcMar>
              <w:top w:w="80" w:type="dxa"/>
              <w:left w:w="80" w:type="dxa"/>
              <w:bottom w:w="80" w:type="dxa"/>
              <w:right w:w="80" w:type="dxa"/>
            </w:tcMar>
          </w:tcPr>
          <w:p w14:paraId="2F976D75" w14:textId="77777777" w:rsidR="00C95A61" w:rsidRDefault="00C95A61"/>
        </w:tc>
        <w:tc>
          <w:tcPr>
            <w:tcW w:w="1568"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F4EEA42" w14:textId="77777777" w:rsidR="00C95A61" w:rsidRDefault="00D250FF">
            <w:pPr>
              <w:pStyle w:val="Body"/>
              <w:tabs>
                <w:tab w:val="left" w:pos="1440"/>
              </w:tabs>
              <w:suppressAutoHyphens/>
              <w:outlineLvl w:val="0"/>
            </w:pPr>
            <w:r>
              <w:rPr>
                <w:rFonts w:ascii="Times New Roman" w:hAnsi="Times New Roman"/>
                <w:sz w:val="24"/>
                <w:szCs w:val="24"/>
                <w:u w:color="000000"/>
              </w:rPr>
              <w:t>211 (July 30)</w:t>
            </w:r>
          </w:p>
        </w:tc>
        <w:tc>
          <w:tcPr>
            <w:tcW w:w="1474"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717DCE20" w14:textId="77777777" w:rsidR="00C95A61" w:rsidRDefault="00C95A61"/>
        </w:tc>
        <w:tc>
          <w:tcPr>
            <w:tcW w:w="1530" w:type="dxa"/>
            <w:tcBorders>
              <w:top w:val="single" w:sz="8" w:space="0" w:color="000000"/>
              <w:left w:val="single" w:sz="8" w:space="0" w:color="FFFFFF"/>
              <w:bottom w:val="single" w:sz="8" w:space="0" w:color="000000"/>
              <w:right w:val="single" w:sz="8" w:space="0" w:color="FEFFFF"/>
            </w:tcBorders>
            <w:shd w:val="clear" w:color="auto" w:fill="FFFFFF"/>
            <w:tcMar>
              <w:top w:w="80" w:type="dxa"/>
              <w:left w:w="80" w:type="dxa"/>
              <w:bottom w:w="80" w:type="dxa"/>
              <w:right w:w="80" w:type="dxa"/>
            </w:tcMar>
          </w:tcPr>
          <w:p w14:paraId="02598DE7" w14:textId="77777777" w:rsidR="00C95A61" w:rsidRDefault="00C95A61"/>
        </w:tc>
      </w:tr>
    </w:tbl>
    <w:p w14:paraId="26B2F949" w14:textId="77777777" w:rsidR="00C95A61" w:rsidRDefault="00C95A61">
      <w:pPr>
        <w:pStyle w:val="Default"/>
        <w:widowControl w:val="0"/>
        <w:spacing w:after="200"/>
        <w:ind w:left="108" w:hanging="108"/>
        <w:rPr>
          <w:rFonts w:ascii="Times New Roman" w:eastAsia="Times New Roman" w:hAnsi="Times New Roman" w:cs="Times New Roman"/>
          <w:sz w:val="24"/>
          <w:szCs w:val="24"/>
          <w:u w:color="000000"/>
        </w:rPr>
      </w:pPr>
    </w:p>
    <w:p w14:paraId="3B122FB3"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43BCB91F"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A16C4F6" w14:textId="77777777" w:rsidR="00C95A61" w:rsidRDefault="00D250FF">
      <w:pPr>
        <w:pStyle w:val="Default"/>
        <w:spacing w:after="200" w:line="276"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 xml:space="preserve">Table </w:t>
      </w:r>
      <w:r>
        <w:rPr>
          <w:rFonts w:ascii="Times New Roman" w:hAnsi="Times New Roman"/>
          <w:sz w:val="24"/>
          <w:szCs w:val="24"/>
          <w:u w:color="000000"/>
        </w:rPr>
        <w:t>A1.3: Scenes used to estimate supraglacial lake depths using Landsat-8 OLI over the 2014 melt season.</w:t>
      </w:r>
      <w:r>
        <w:rPr>
          <w:rFonts w:ascii="Times New Roman" w:hAnsi="Times New Roman"/>
          <w:u w:color="000000"/>
        </w:rPr>
        <w:t xml:space="preserve"> </w:t>
      </w:r>
      <w:r>
        <w:rPr>
          <w:rFonts w:ascii="Times New Roman" w:hAnsi="Times New Roman"/>
          <w:sz w:val="24"/>
          <w:szCs w:val="24"/>
          <w:u w:color="000000"/>
        </w:rPr>
        <w:t>Table displays Day of Year (Gregorian Date).</w:t>
      </w:r>
    </w:p>
    <w:tbl>
      <w:tblPr>
        <w:tblW w:w="23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04"/>
      </w:tblGrid>
      <w:tr w:rsidR="00C95A61" w14:paraId="01E838B1" w14:textId="77777777">
        <w:trPr>
          <w:trHeight w:val="332"/>
          <w:tblHeader/>
        </w:trPr>
        <w:tc>
          <w:tcPr>
            <w:tcW w:w="2304"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168EDE06" w14:textId="77777777" w:rsidR="00C95A61" w:rsidRDefault="00D250FF">
            <w:pPr>
              <w:pStyle w:val="Body"/>
              <w:tabs>
                <w:tab w:val="left" w:pos="1440"/>
              </w:tabs>
              <w:suppressAutoHyphens/>
              <w:outlineLvl w:val="0"/>
            </w:pPr>
            <w:r>
              <w:rPr>
                <w:rFonts w:ascii="Times New Roman" w:hAnsi="Times New Roman"/>
                <w:b/>
                <w:bCs/>
                <w:sz w:val="24"/>
                <w:szCs w:val="24"/>
                <w:u w:color="000000"/>
              </w:rPr>
              <w:t xml:space="preserve">Scene Dates </w:t>
            </w:r>
          </w:p>
        </w:tc>
      </w:tr>
      <w:tr w:rsidR="00C95A61" w14:paraId="02F117F4" w14:textId="77777777">
        <w:tblPrEx>
          <w:shd w:val="clear" w:color="auto" w:fill="CED7E7"/>
        </w:tblPrEx>
        <w:trPr>
          <w:trHeight w:val="332"/>
        </w:trPr>
        <w:tc>
          <w:tcPr>
            <w:tcW w:w="2304" w:type="dxa"/>
            <w:tcBorders>
              <w:top w:val="single" w:sz="8" w:space="0" w:color="000000"/>
              <w:left w:val="single" w:sz="8" w:space="0" w:color="FFFFFF"/>
              <w:bottom w:val="single" w:sz="8" w:space="0" w:color="525252"/>
              <w:right w:val="single" w:sz="8" w:space="0" w:color="FFFFFF"/>
            </w:tcBorders>
            <w:shd w:val="clear" w:color="auto" w:fill="EAEAEA"/>
            <w:tcMar>
              <w:top w:w="80" w:type="dxa"/>
              <w:left w:w="80" w:type="dxa"/>
              <w:bottom w:w="80" w:type="dxa"/>
              <w:right w:w="80" w:type="dxa"/>
            </w:tcMar>
          </w:tcPr>
          <w:p w14:paraId="44D38DBB" w14:textId="77777777" w:rsidR="00C95A61" w:rsidRDefault="00D250FF">
            <w:pPr>
              <w:pStyle w:val="Body"/>
              <w:tabs>
                <w:tab w:val="left" w:pos="1440"/>
              </w:tabs>
              <w:suppressAutoHyphens/>
              <w:outlineLvl w:val="0"/>
            </w:pPr>
            <w:r>
              <w:rPr>
                <w:rFonts w:ascii="Times New Roman" w:hAnsi="Times New Roman"/>
                <w:sz w:val="24"/>
                <w:szCs w:val="24"/>
                <w:u w:color="000000"/>
              </w:rPr>
              <w:t>Day of Year</w:t>
            </w:r>
          </w:p>
        </w:tc>
      </w:tr>
      <w:tr w:rsidR="00C95A61" w14:paraId="449119D6" w14:textId="77777777">
        <w:tblPrEx>
          <w:shd w:val="clear" w:color="auto" w:fill="CED7E7"/>
        </w:tblPrEx>
        <w:trPr>
          <w:trHeight w:val="312"/>
        </w:trPr>
        <w:tc>
          <w:tcPr>
            <w:tcW w:w="2304" w:type="dxa"/>
            <w:tcBorders>
              <w:top w:val="single" w:sz="8" w:space="0" w:color="525252"/>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630AE06" w14:textId="77777777" w:rsidR="00C95A61" w:rsidRDefault="00D250FF">
            <w:pPr>
              <w:pStyle w:val="Body"/>
              <w:tabs>
                <w:tab w:val="left" w:pos="1440"/>
              </w:tabs>
              <w:suppressAutoHyphens/>
              <w:outlineLvl w:val="0"/>
            </w:pPr>
            <w:r>
              <w:rPr>
                <w:rFonts w:ascii="Times New Roman" w:hAnsi="Times New Roman"/>
                <w:sz w:val="24"/>
                <w:szCs w:val="24"/>
                <w:u w:color="000000"/>
              </w:rPr>
              <w:t>159 (June 8)</w:t>
            </w:r>
          </w:p>
        </w:tc>
      </w:tr>
      <w:tr w:rsidR="00C95A61" w14:paraId="42EE97D5"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D9908AD" w14:textId="77777777" w:rsidR="00C95A61" w:rsidRDefault="00D250FF">
            <w:pPr>
              <w:pStyle w:val="Body"/>
              <w:tabs>
                <w:tab w:val="left" w:pos="1440"/>
              </w:tabs>
              <w:suppressAutoHyphens/>
              <w:outlineLvl w:val="0"/>
            </w:pPr>
            <w:r>
              <w:rPr>
                <w:rFonts w:ascii="Times New Roman" w:hAnsi="Times New Roman"/>
                <w:sz w:val="24"/>
                <w:szCs w:val="24"/>
                <w:u w:color="000000"/>
              </w:rPr>
              <w:t>161 (June 10)</w:t>
            </w:r>
          </w:p>
        </w:tc>
      </w:tr>
      <w:tr w:rsidR="00C95A61" w14:paraId="7D9F7C68"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643AF0D" w14:textId="77777777" w:rsidR="00C95A61" w:rsidRDefault="00D250FF">
            <w:pPr>
              <w:pStyle w:val="Body"/>
              <w:tabs>
                <w:tab w:val="left" w:pos="1440"/>
              </w:tabs>
              <w:suppressAutoHyphens/>
              <w:outlineLvl w:val="0"/>
            </w:pPr>
            <w:r>
              <w:rPr>
                <w:rFonts w:ascii="Times New Roman" w:hAnsi="Times New Roman"/>
                <w:sz w:val="24"/>
                <w:szCs w:val="24"/>
                <w:u w:color="000000"/>
              </w:rPr>
              <w:t>184 (July 3)</w:t>
            </w:r>
          </w:p>
        </w:tc>
      </w:tr>
      <w:tr w:rsidR="00C95A61" w14:paraId="15D924EB"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A749731" w14:textId="77777777" w:rsidR="00C95A61" w:rsidRDefault="00D250FF">
            <w:pPr>
              <w:pStyle w:val="Body"/>
              <w:tabs>
                <w:tab w:val="left" w:pos="1440"/>
              </w:tabs>
              <w:suppressAutoHyphens/>
              <w:outlineLvl w:val="0"/>
            </w:pPr>
            <w:r>
              <w:rPr>
                <w:rFonts w:ascii="Times New Roman" w:hAnsi="Times New Roman"/>
                <w:sz w:val="24"/>
                <w:szCs w:val="24"/>
                <w:u w:color="000000"/>
              </w:rPr>
              <w:t>193 (July 12)</w:t>
            </w:r>
          </w:p>
        </w:tc>
      </w:tr>
      <w:tr w:rsidR="00C95A61" w14:paraId="6F0E9236"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66A1759" w14:textId="77777777" w:rsidR="00C95A61" w:rsidRDefault="00D250FF">
            <w:pPr>
              <w:pStyle w:val="Body"/>
              <w:tabs>
                <w:tab w:val="left" w:pos="1440"/>
              </w:tabs>
              <w:suppressAutoHyphens/>
              <w:outlineLvl w:val="0"/>
            </w:pPr>
            <w:r>
              <w:rPr>
                <w:rFonts w:ascii="Times New Roman" w:hAnsi="Times New Roman"/>
                <w:sz w:val="24"/>
                <w:szCs w:val="24"/>
                <w:u w:color="000000"/>
              </w:rPr>
              <w:t>195 (July 14)</w:t>
            </w:r>
          </w:p>
        </w:tc>
      </w:tr>
      <w:tr w:rsidR="00C95A61" w14:paraId="74AE3024"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D0C1C81" w14:textId="77777777" w:rsidR="00C95A61" w:rsidRDefault="00D250FF">
            <w:pPr>
              <w:pStyle w:val="Body"/>
              <w:tabs>
                <w:tab w:val="left" w:pos="1440"/>
              </w:tabs>
              <w:suppressAutoHyphens/>
              <w:outlineLvl w:val="0"/>
            </w:pPr>
            <w:r>
              <w:rPr>
                <w:rFonts w:ascii="Times New Roman" w:hAnsi="Times New Roman"/>
                <w:sz w:val="24"/>
                <w:szCs w:val="24"/>
                <w:u w:color="000000"/>
              </w:rPr>
              <w:t>207 (July 26)</w:t>
            </w:r>
          </w:p>
        </w:tc>
      </w:tr>
      <w:tr w:rsidR="00C95A61" w14:paraId="2FC1B675"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979C685" w14:textId="77777777" w:rsidR="00C95A61" w:rsidRDefault="00D250FF">
            <w:pPr>
              <w:pStyle w:val="Body"/>
              <w:tabs>
                <w:tab w:val="left" w:pos="1440"/>
              </w:tabs>
              <w:suppressAutoHyphens/>
              <w:outlineLvl w:val="0"/>
            </w:pPr>
            <w:r>
              <w:rPr>
                <w:rFonts w:ascii="Times New Roman" w:hAnsi="Times New Roman"/>
                <w:sz w:val="24"/>
                <w:szCs w:val="24"/>
                <w:u w:color="000000"/>
              </w:rPr>
              <w:t>216 (Aug 4)</w:t>
            </w:r>
          </w:p>
        </w:tc>
      </w:tr>
      <w:tr w:rsidR="00C95A61" w14:paraId="4159C1D8"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5816DB0" w14:textId="77777777" w:rsidR="00C95A61" w:rsidRDefault="00D250FF">
            <w:pPr>
              <w:pStyle w:val="Body"/>
              <w:tabs>
                <w:tab w:val="left" w:pos="1440"/>
              </w:tabs>
              <w:suppressAutoHyphens/>
              <w:outlineLvl w:val="0"/>
            </w:pPr>
            <w:r>
              <w:rPr>
                <w:rFonts w:ascii="Times New Roman" w:hAnsi="Times New Roman"/>
                <w:sz w:val="24"/>
                <w:szCs w:val="24"/>
                <w:u w:color="000000"/>
              </w:rPr>
              <w:t>218 (Aug 6)</w:t>
            </w:r>
          </w:p>
        </w:tc>
      </w:tr>
      <w:tr w:rsidR="00C95A61" w14:paraId="41477AD5" w14:textId="77777777">
        <w:tblPrEx>
          <w:shd w:val="clear" w:color="auto" w:fill="CED7E7"/>
        </w:tblPrEx>
        <w:trPr>
          <w:trHeight w:val="312"/>
        </w:trPr>
        <w:tc>
          <w:tcPr>
            <w:tcW w:w="2304"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B6E4B32" w14:textId="77777777" w:rsidR="00C95A61" w:rsidRDefault="00D250FF">
            <w:pPr>
              <w:pStyle w:val="Body"/>
              <w:tabs>
                <w:tab w:val="left" w:pos="1440"/>
              </w:tabs>
              <w:suppressAutoHyphens/>
              <w:outlineLvl w:val="0"/>
            </w:pPr>
            <w:r>
              <w:rPr>
                <w:rFonts w:ascii="Times New Roman" w:hAnsi="Times New Roman"/>
                <w:sz w:val="24"/>
                <w:szCs w:val="24"/>
                <w:u w:color="000000"/>
              </w:rPr>
              <w:lastRenderedPageBreak/>
              <w:t>223 (Aug 11)</w:t>
            </w:r>
          </w:p>
        </w:tc>
      </w:tr>
      <w:tr w:rsidR="00C95A61" w14:paraId="28D952C5" w14:textId="77777777">
        <w:tblPrEx>
          <w:shd w:val="clear" w:color="auto" w:fill="CED7E7"/>
        </w:tblPrEx>
        <w:trPr>
          <w:trHeight w:val="312"/>
        </w:trPr>
        <w:tc>
          <w:tcPr>
            <w:tcW w:w="2304" w:type="dxa"/>
            <w:tcBorders>
              <w:top w:val="single" w:sz="8" w:space="0" w:color="FFFFFF"/>
              <w:left w:val="single" w:sz="8" w:space="0" w:color="FFFFFF"/>
              <w:bottom w:val="single" w:sz="8" w:space="0" w:color="525252"/>
              <w:right w:val="single" w:sz="8" w:space="0" w:color="FFFFFF"/>
            </w:tcBorders>
            <w:shd w:val="clear" w:color="auto" w:fill="FFFFFF"/>
            <w:tcMar>
              <w:top w:w="80" w:type="dxa"/>
              <w:left w:w="80" w:type="dxa"/>
              <w:bottom w:w="80" w:type="dxa"/>
              <w:right w:w="80" w:type="dxa"/>
            </w:tcMar>
          </w:tcPr>
          <w:p w14:paraId="6E4003A9" w14:textId="77777777" w:rsidR="00C95A61" w:rsidRDefault="00D250FF">
            <w:pPr>
              <w:pStyle w:val="Body"/>
              <w:tabs>
                <w:tab w:val="left" w:pos="1440"/>
              </w:tabs>
              <w:suppressAutoHyphens/>
              <w:outlineLvl w:val="0"/>
            </w:pPr>
            <w:r>
              <w:rPr>
                <w:rFonts w:ascii="Times New Roman" w:hAnsi="Times New Roman"/>
                <w:sz w:val="24"/>
                <w:szCs w:val="24"/>
                <w:u w:color="000000"/>
              </w:rPr>
              <w:t>239 (Aug 27)</w:t>
            </w:r>
          </w:p>
        </w:tc>
      </w:tr>
    </w:tbl>
    <w:p w14:paraId="34492A75" w14:textId="77777777" w:rsidR="00C95A61" w:rsidRDefault="00C95A61">
      <w:pPr>
        <w:pStyle w:val="Default"/>
        <w:widowControl w:val="0"/>
        <w:spacing w:after="200"/>
        <w:ind w:left="108" w:hanging="108"/>
        <w:rPr>
          <w:rFonts w:ascii="Times New Roman" w:eastAsia="Times New Roman" w:hAnsi="Times New Roman" w:cs="Times New Roman"/>
          <w:sz w:val="24"/>
          <w:szCs w:val="24"/>
          <w:u w:color="000000"/>
        </w:rPr>
      </w:pPr>
    </w:p>
    <w:p w14:paraId="75EE8AA4"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5B49A1FF" w14:textId="77777777" w:rsidR="00C95A61" w:rsidRDefault="00C95A61">
      <w:pPr>
        <w:pStyle w:val="Default"/>
        <w:spacing w:after="200" w:line="480" w:lineRule="auto"/>
        <w:rPr>
          <w:rFonts w:ascii="Times New Roman" w:eastAsia="Times New Roman" w:hAnsi="Times New Roman" w:cs="Times New Roman"/>
          <w:sz w:val="24"/>
          <w:szCs w:val="24"/>
          <w:u w:color="000000"/>
        </w:rPr>
      </w:pPr>
    </w:p>
    <w:p w14:paraId="32D8AD8C"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D869BA4" w14:textId="77777777" w:rsidR="00C95A61" w:rsidRDefault="00D250FF">
      <w:pPr>
        <w:pStyle w:val="Default"/>
        <w:spacing w:after="200" w:line="276"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A2. Description of Numerical Model</w:t>
      </w:r>
    </w:p>
    <w:p w14:paraId="700DBCDD"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proofErr w:type="spellStart"/>
      <w:r>
        <w:rPr>
          <w:rFonts w:ascii="Times New Roman" w:hAnsi="Times New Roman"/>
          <w:sz w:val="24"/>
          <w:szCs w:val="24"/>
          <w:u w:color="000000"/>
        </w:rPr>
        <w:t>My</w:t>
      </w:r>
      <w:r>
        <w:rPr>
          <w:rFonts w:ascii="Times New Roman" w:hAnsi="Times New Roman"/>
          <w:i/>
          <w:iCs/>
          <w:sz w:val="24"/>
          <w:szCs w:val="24"/>
          <w:u w:color="000000"/>
        </w:rPr>
        <w:t>ICE</w:t>
      </w:r>
      <w:r>
        <w:rPr>
          <w:rFonts w:ascii="Times New Roman" w:hAnsi="Times New Roman"/>
          <w:sz w:val="24"/>
          <w:szCs w:val="24"/>
          <w:u w:color="000000"/>
        </w:rPr>
        <w:t>Lake</w:t>
      </w:r>
      <w:proofErr w:type="spellEnd"/>
      <w:r>
        <w:rPr>
          <w:rFonts w:ascii="Times New Roman" w:hAnsi="Times New Roman"/>
          <w:sz w:val="24"/>
          <w:szCs w:val="24"/>
          <w:u w:color="000000"/>
        </w:rPr>
        <w:t xml:space="preserve"> uses the heat </w:t>
      </w:r>
      <w:r>
        <w:rPr>
          <w:rFonts w:ascii="Times New Roman" w:hAnsi="Times New Roman"/>
          <w:sz w:val="24"/>
          <w:szCs w:val="24"/>
          <w:u w:color="000000"/>
        </w:rPr>
        <w:t>conservation equation to estimate the temperature distribution within each vertical zone assuming a horizontally homogenous, vertically stratified lake within the model domain, given as</w:t>
      </w:r>
    </w:p>
    <w:p w14:paraId="5A1365C4" w14:textId="77777777" w:rsidR="00C95A61" w:rsidRDefault="00D250FF">
      <w:pPr>
        <w:pStyle w:val="Default"/>
        <w:spacing w:after="200" w:line="480" w:lineRule="auto"/>
        <w:jc w:val="center"/>
        <w:rPr>
          <w:rFonts w:ascii="Times New Roman" w:eastAsia="Times New Roman" w:hAnsi="Times New Roman" w:cs="Times New Roman"/>
          <w:caps/>
          <w:sz w:val="24"/>
          <w:szCs w:val="24"/>
          <w:u w:color="000000"/>
        </w:rPr>
      </w:pPr>
      <w:r>
        <w:rPr>
          <w:rFonts w:ascii="Times New Roman" w:hAnsi="Times New Roman"/>
          <w:sz w:val="24"/>
          <w:szCs w:val="24"/>
          <w:u w:color="000000"/>
        </w:rPr>
        <w:t xml:space="preserve">                                                   </w:t>
      </w: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∂z</m:t>
            </m:r>
          </m:den>
        </m:f>
        <m:d>
          <m:dPr>
            <m:begChr m:val="["/>
            <m:endChr m:val="]"/>
            <m:ctrlPr>
              <w:rPr>
                <w:rFonts w:ascii="Cambria Math" w:hAnsi="Cambria Math"/>
                <w:i/>
                <w:sz w:val="24"/>
                <w:szCs w:val="24"/>
              </w:rPr>
            </m:ctrlPr>
          </m:dPr>
          <m:e>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∂z</m:t>
                </m:r>
              </m:den>
            </m:f>
          </m:e>
        </m:d>
        <m:r>
          <w:rPr>
            <w:rFonts w:ascii="Cambria Math" w:hAnsi="Cambria Math"/>
            <w:sz w:val="24"/>
            <w:szCs w:val="24"/>
          </w:rPr>
          <m:t>+</m:t>
        </m:r>
        <m:r>
          <w:rPr>
            <w:rFonts w:ascii="Cambria Math" w:hAnsi="Cambria Math"/>
            <w:sz w:val="24"/>
            <w:szCs w:val="24"/>
          </w:rPr>
          <m:t>A</m:t>
        </m:r>
        <m:f>
          <m:fPr>
            <m:ctrlPr>
              <w:rPr>
                <w:rFonts w:ascii="Cambria Math" w:hAnsi="Cambria Math"/>
                <w:i/>
                <w:sz w:val="24"/>
                <w:szCs w:val="24"/>
              </w:rPr>
            </m:ctrlPr>
          </m:fPr>
          <m:num>
            <m:sSup>
              <m:sSupPr>
                <m:ctrlPr>
                  <w:rPr>
                    <w:rFonts w:ascii="Cambria Math" w:hAnsi="Cambria Math"/>
                  </w:rPr>
                </m:ctrlPr>
              </m:sSupPr>
              <m:e>
                <m:r>
                  <w:rPr>
                    <w:rFonts w:ascii="Cambria Math" w:hAnsi="Cambria Math"/>
                    <w:sz w:val="24"/>
                    <w:szCs w:val="24"/>
                  </w:rPr>
                  <m:t>Q</m:t>
                </m:r>
              </m:e>
              <m:sup>
                <m:r>
                  <w:rPr>
                    <w:rFonts w:ascii="Cambria Math" w:hAnsi="Cambria Math"/>
                    <w:sz w:val="24"/>
                    <w:szCs w:val="24"/>
                  </w:rPr>
                  <m:t>*</m:t>
                </m:r>
              </m:sup>
            </m:sSup>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w</m:t>
                </m:r>
              </m:sub>
            </m:sSub>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p</m:t>
                </m:r>
              </m:sub>
            </m:sSub>
          </m:den>
        </m:f>
      </m:oMath>
      <w:r>
        <w:rPr>
          <w:rFonts w:ascii="Times New Roman" w:hAnsi="Times New Roman"/>
          <w:sz w:val="24"/>
          <w:szCs w:val="24"/>
          <w:u w:color="000000"/>
        </w:rPr>
        <w:t xml:space="preserve">                                       </w:t>
      </w:r>
      <w:r>
        <w:rPr>
          <w:rFonts w:ascii="Times New Roman" w:hAnsi="Times New Roman"/>
          <w:caps/>
          <w:sz w:val="24"/>
          <w:szCs w:val="24"/>
          <w:u w:color="000000"/>
        </w:rPr>
        <w:t>(A2.1)</w:t>
      </w:r>
    </w:p>
    <w:p w14:paraId="3533F73B"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where </w:t>
      </w:r>
      <w:r>
        <w:rPr>
          <w:rFonts w:ascii="Times New Roman" w:hAnsi="Times New Roman"/>
          <w:i/>
          <w:iCs/>
          <w:sz w:val="24"/>
          <w:szCs w:val="24"/>
          <w:u w:color="000000"/>
        </w:rPr>
        <w:t>T</w:t>
      </w:r>
      <w:r>
        <w:rPr>
          <w:rFonts w:ascii="Times New Roman" w:hAnsi="Times New Roman"/>
          <w:sz w:val="24"/>
          <w:szCs w:val="24"/>
          <w:u w:color="000000"/>
        </w:rPr>
        <w:t xml:space="preserve"> is water temperature (</w:t>
      </w:r>
      <w:r>
        <w:rPr>
          <w:rFonts w:ascii="Times New Roman" w:hAnsi="Times New Roman"/>
          <w:sz w:val="24"/>
          <w:szCs w:val="24"/>
          <w:u w:color="000000"/>
        </w:rPr>
        <w:t>º</w:t>
      </w:r>
      <w:r>
        <w:rPr>
          <w:rFonts w:ascii="Times New Roman" w:hAnsi="Times New Roman"/>
          <w:sz w:val="24"/>
          <w:szCs w:val="24"/>
          <w:u w:color="000000"/>
        </w:rPr>
        <w:t xml:space="preserve">C), </w:t>
      </w:r>
      <w:r>
        <w:rPr>
          <w:rFonts w:ascii="Times New Roman" w:hAnsi="Times New Roman"/>
          <w:i/>
          <w:iCs/>
          <w:sz w:val="24"/>
          <w:szCs w:val="24"/>
          <w:u w:color="000000"/>
        </w:rPr>
        <w:t>K</w:t>
      </w:r>
      <w:r>
        <w:rPr>
          <w:rFonts w:ascii="Times New Roman" w:hAnsi="Times New Roman"/>
          <w:sz w:val="24"/>
          <w:szCs w:val="24"/>
          <w:u w:color="000000"/>
        </w:rPr>
        <w:t xml:space="preserve"> the turbulent vertical (or eddy) diffusion coefficient (m</w:t>
      </w:r>
      <w:r>
        <w:rPr>
          <w:rFonts w:ascii="Times New Roman" w:hAnsi="Times New Roman"/>
          <w:sz w:val="24"/>
          <w:szCs w:val="24"/>
          <w:u w:color="000000"/>
          <w:vertAlign w:val="superscript"/>
        </w:rPr>
        <w:t xml:space="preserve">2 </w:t>
      </w:r>
      <w:r>
        <w:rPr>
          <w:rFonts w:ascii="Times New Roman" w:hAnsi="Times New Roman"/>
          <w:sz w:val="24"/>
          <w:szCs w:val="24"/>
          <w:u w:color="000000"/>
        </w:rPr>
        <w:t>day</w:t>
      </w:r>
      <w:r>
        <w:rPr>
          <w:rFonts w:ascii="Times New Roman" w:hAnsi="Times New Roman"/>
          <w:sz w:val="24"/>
          <w:szCs w:val="24"/>
          <w:u w:color="000000"/>
          <w:vertAlign w:val="superscript"/>
        </w:rPr>
        <w:t>-1</w:t>
      </w:r>
      <w:r>
        <w:rPr>
          <w:rFonts w:ascii="Times New Roman" w:hAnsi="Times New Roman"/>
          <w:sz w:val="24"/>
          <w:szCs w:val="24"/>
          <w:u w:color="000000"/>
        </w:rPr>
        <w:t xml:space="preserve">), local heating rate </w:t>
      </w:r>
      <w:r>
        <w:rPr>
          <w:rFonts w:ascii="Times New Roman" w:hAnsi="Times New Roman"/>
          <w:i/>
          <w:iCs/>
          <w:sz w:val="24"/>
          <w:szCs w:val="24"/>
          <w:u w:color="000000"/>
          <w:lang w:val="fr-FR"/>
        </w:rPr>
        <w:t>Q</w:t>
      </w:r>
      <w:r>
        <w:rPr>
          <w:rFonts w:ascii="Times New Roman" w:hAnsi="Times New Roman"/>
          <w:i/>
          <w:iCs/>
          <w:sz w:val="24"/>
          <w:szCs w:val="24"/>
          <w:u w:color="000000"/>
          <w:vertAlign w:val="superscript"/>
        </w:rPr>
        <w:t>*</w:t>
      </w:r>
      <w:r>
        <w:rPr>
          <w:rFonts w:ascii="Times New Roman" w:hAnsi="Times New Roman"/>
          <w:sz w:val="24"/>
          <w:szCs w:val="24"/>
          <w:u w:color="000000"/>
        </w:rPr>
        <w:t xml:space="preserve"> (J m</w:t>
      </w:r>
      <w:r>
        <w:rPr>
          <w:rFonts w:ascii="Times New Roman" w:hAnsi="Times New Roman"/>
          <w:sz w:val="24"/>
          <w:szCs w:val="24"/>
          <w:u w:color="000000"/>
          <w:vertAlign w:val="superscript"/>
        </w:rPr>
        <w:t>-3</w:t>
      </w:r>
      <w:r>
        <w:rPr>
          <w:rFonts w:ascii="Times New Roman" w:hAnsi="Times New Roman"/>
          <w:sz w:val="24"/>
          <w:szCs w:val="24"/>
          <w:u w:color="000000"/>
        </w:rPr>
        <w:t xml:space="preserve"> day</w:t>
      </w:r>
      <w:r>
        <w:rPr>
          <w:rFonts w:ascii="Times New Roman" w:hAnsi="Times New Roman"/>
          <w:sz w:val="24"/>
          <w:szCs w:val="24"/>
          <w:u w:color="000000"/>
          <w:vertAlign w:val="superscript"/>
        </w:rPr>
        <w:t>-1</w:t>
      </w:r>
      <w:r>
        <w:rPr>
          <w:rFonts w:ascii="Times New Roman" w:hAnsi="Times New Roman"/>
          <w:sz w:val="24"/>
          <w:szCs w:val="24"/>
          <w:u w:color="000000"/>
        </w:rPr>
        <w:t xml:space="preserve">), specific heat capacity </w:t>
      </w:r>
      <w:r>
        <w:rPr>
          <w:rFonts w:ascii="Times New Roman" w:hAnsi="Times New Roman"/>
          <w:i/>
          <w:iCs/>
          <w:sz w:val="24"/>
          <w:szCs w:val="24"/>
          <w:u w:color="000000"/>
        </w:rPr>
        <w:t>C</w:t>
      </w:r>
      <w:r>
        <w:rPr>
          <w:rFonts w:ascii="Times New Roman" w:hAnsi="Times New Roman"/>
          <w:i/>
          <w:iCs/>
          <w:sz w:val="24"/>
          <w:szCs w:val="24"/>
          <w:u w:color="000000"/>
          <w:vertAlign w:val="subscript"/>
        </w:rPr>
        <w:t>p</w:t>
      </w:r>
      <w:r>
        <w:rPr>
          <w:rFonts w:ascii="Times New Roman" w:hAnsi="Times New Roman"/>
          <w:sz w:val="24"/>
          <w:szCs w:val="24"/>
          <w:u w:color="000000"/>
        </w:rPr>
        <w:t xml:space="preserve"> (J kg</w:t>
      </w:r>
      <w:r>
        <w:rPr>
          <w:rFonts w:ascii="Times New Roman" w:hAnsi="Times New Roman"/>
          <w:sz w:val="24"/>
          <w:szCs w:val="24"/>
          <w:u w:color="000000"/>
          <w:vertAlign w:val="superscript"/>
        </w:rPr>
        <w:t>-1</w:t>
      </w:r>
      <w:r>
        <w:rPr>
          <w:rFonts w:ascii="Times New Roman" w:hAnsi="Times New Roman"/>
          <w:sz w:val="24"/>
          <w:szCs w:val="24"/>
          <w:u w:color="000000"/>
        </w:rPr>
        <w:t xml:space="preserve"> º</w:t>
      </w:r>
      <w:r>
        <w:rPr>
          <w:rFonts w:ascii="Times New Roman" w:hAnsi="Times New Roman"/>
          <w:sz w:val="24"/>
          <w:szCs w:val="24"/>
          <w:u w:color="000000"/>
        </w:rPr>
        <w:t>C</w:t>
      </w:r>
      <w:r>
        <w:rPr>
          <w:rFonts w:ascii="Times New Roman" w:hAnsi="Times New Roman"/>
          <w:sz w:val="24"/>
          <w:szCs w:val="24"/>
          <w:u w:color="000000"/>
          <w:vertAlign w:val="superscript"/>
        </w:rPr>
        <w:t>-1</w:t>
      </w:r>
      <w:r>
        <w:rPr>
          <w:rFonts w:ascii="Times New Roman" w:hAnsi="Times New Roman"/>
          <w:sz w:val="24"/>
          <w:szCs w:val="24"/>
          <w:u w:color="000000"/>
        </w:rPr>
        <w:t xml:space="preserve">), and water density </w:t>
      </w:r>
      <w:proofErr w:type="spellStart"/>
      <w:r>
        <w:rPr>
          <w:rFonts w:ascii="Times New Roman" w:hAnsi="Times New Roman"/>
          <w:i/>
          <w:iCs/>
          <w:sz w:val="24"/>
          <w:szCs w:val="24"/>
          <w:u w:color="000000"/>
        </w:rPr>
        <w:t>ρ</w:t>
      </w:r>
      <w:r>
        <w:rPr>
          <w:rFonts w:ascii="Times New Roman" w:hAnsi="Times New Roman"/>
          <w:i/>
          <w:iCs/>
          <w:sz w:val="24"/>
          <w:szCs w:val="24"/>
          <w:u w:color="000000"/>
          <w:vertAlign w:val="subscript"/>
        </w:rPr>
        <w:t>w</w:t>
      </w:r>
      <w:proofErr w:type="spellEnd"/>
      <w:r>
        <w:rPr>
          <w:rFonts w:ascii="Times New Roman" w:hAnsi="Times New Roman"/>
          <w:sz w:val="24"/>
          <w:szCs w:val="24"/>
          <w:u w:color="000000"/>
        </w:rPr>
        <w:t xml:space="preserve"> over vertical layers with area </w:t>
      </w:r>
      <w:r>
        <w:rPr>
          <w:rFonts w:ascii="Times New Roman" w:hAnsi="Times New Roman"/>
          <w:i/>
          <w:iCs/>
          <w:sz w:val="24"/>
          <w:szCs w:val="24"/>
          <w:u w:color="000000"/>
        </w:rPr>
        <w:t>A</w:t>
      </w:r>
      <w:r>
        <w:rPr>
          <w:rFonts w:ascii="Times New Roman" w:hAnsi="Times New Roman"/>
          <w:sz w:val="24"/>
          <w:szCs w:val="24"/>
          <w:u w:color="000000"/>
        </w:rPr>
        <w:t xml:space="preserve"> (m</w:t>
      </w:r>
      <w:r>
        <w:rPr>
          <w:rFonts w:ascii="Times New Roman" w:hAnsi="Times New Roman"/>
          <w:sz w:val="24"/>
          <w:szCs w:val="24"/>
          <w:u w:color="000000"/>
          <w:vertAlign w:val="superscript"/>
        </w:rPr>
        <w:t>2</w:t>
      </w:r>
      <w:r>
        <w:rPr>
          <w:rFonts w:ascii="Times New Roman" w:hAnsi="Times New Roman"/>
          <w:sz w:val="24"/>
          <w:szCs w:val="24"/>
          <w:u w:color="000000"/>
        </w:rPr>
        <w:t>). The first-term on the right hand side (</w:t>
      </w:r>
      <w:proofErr w:type="spellStart"/>
      <w:r>
        <w:rPr>
          <w:rFonts w:ascii="Times New Roman" w:hAnsi="Times New Roman"/>
          <w:sz w:val="24"/>
          <w:szCs w:val="24"/>
          <w:u w:color="000000"/>
        </w:rPr>
        <w:t>r.h.s</w:t>
      </w:r>
      <w:proofErr w:type="spellEnd"/>
      <w:r>
        <w:rPr>
          <w:rFonts w:ascii="Times New Roman" w:hAnsi="Times New Roman"/>
          <w:sz w:val="24"/>
          <w:szCs w:val="24"/>
          <w:u w:color="000000"/>
        </w:rPr>
        <w:t>) is diffusive mixing and the second accounts for local heating as a function of vertical water column depth</w:t>
      </w:r>
      <w:r>
        <w:rPr>
          <w:rFonts w:ascii="Times New Roman" w:hAnsi="Times New Roman"/>
          <w:sz w:val="24"/>
          <w:szCs w:val="24"/>
          <w:u w:color="000000"/>
        </w:rPr>
        <w:t xml:space="preserve"> </w:t>
      </w:r>
      <w:r>
        <w:rPr>
          <w:rFonts w:ascii="Times New Roman" w:hAnsi="Times New Roman"/>
          <w:i/>
          <w:iCs/>
          <w:sz w:val="24"/>
          <w:szCs w:val="24"/>
          <w:u w:color="000000"/>
        </w:rPr>
        <w:t>z</w:t>
      </w:r>
      <w:r>
        <w:rPr>
          <w:rFonts w:ascii="Times New Roman" w:hAnsi="Times New Roman"/>
          <w:sz w:val="24"/>
          <w:szCs w:val="24"/>
          <w:u w:color="000000"/>
        </w:rPr>
        <w:t xml:space="preserve"> (m) and time </w:t>
      </w:r>
      <w:r>
        <w:rPr>
          <w:rFonts w:ascii="Times New Roman" w:hAnsi="Times New Roman"/>
          <w:i/>
          <w:iCs/>
          <w:sz w:val="24"/>
          <w:szCs w:val="24"/>
          <w:u w:color="000000"/>
        </w:rPr>
        <w:t>t</w:t>
      </w:r>
      <w:r>
        <w:rPr>
          <w:rFonts w:ascii="Times New Roman" w:hAnsi="Times New Roman"/>
          <w:sz w:val="24"/>
          <w:szCs w:val="24"/>
          <w:u w:color="000000"/>
          <w:lang w:val="it-IT"/>
        </w:rPr>
        <w:t xml:space="preserve"> (Saloranta &amp; Andersen, 2007). </w:t>
      </w:r>
      <w:r>
        <w:rPr>
          <w:rFonts w:ascii="Times New Roman" w:hAnsi="Times New Roman"/>
          <w:i/>
          <w:iCs/>
          <w:sz w:val="24"/>
          <w:szCs w:val="24"/>
          <w:u w:color="000000"/>
        </w:rPr>
        <w:t>K</w:t>
      </w:r>
      <w:r>
        <w:rPr>
          <w:rFonts w:ascii="Times New Roman" w:hAnsi="Times New Roman"/>
          <w:sz w:val="24"/>
          <w:szCs w:val="24"/>
          <w:u w:color="000000"/>
        </w:rPr>
        <w:t xml:space="preserve"> is parameterized based on the Brunt-</w:t>
      </w:r>
      <w:proofErr w:type="spellStart"/>
      <w:r>
        <w:rPr>
          <w:rFonts w:ascii="Times New Roman" w:hAnsi="Times New Roman"/>
          <w:sz w:val="24"/>
          <w:szCs w:val="24"/>
          <w:u w:color="000000"/>
        </w:rPr>
        <w:t>V</w:t>
      </w:r>
      <w:r>
        <w:rPr>
          <w:rFonts w:ascii="Times New Roman" w:hAnsi="Times New Roman"/>
          <w:sz w:val="24"/>
          <w:szCs w:val="24"/>
          <w:u w:color="000000"/>
        </w:rPr>
        <w:t>ä</w:t>
      </w:r>
      <w:r>
        <w:rPr>
          <w:rFonts w:ascii="Times New Roman" w:hAnsi="Times New Roman"/>
          <w:sz w:val="24"/>
          <w:szCs w:val="24"/>
          <w:u w:color="000000"/>
        </w:rPr>
        <w:t>is</w:t>
      </w:r>
      <w:r>
        <w:rPr>
          <w:rFonts w:ascii="Times New Roman" w:hAnsi="Times New Roman"/>
          <w:sz w:val="24"/>
          <w:szCs w:val="24"/>
          <w:u w:color="000000"/>
        </w:rPr>
        <w:t>ä</w:t>
      </w:r>
      <w:r>
        <w:rPr>
          <w:rFonts w:ascii="Times New Roman" w:hAnsi="Times New Roman"/>
          <w:sz w:val="24"/>
          <w:szCs w:val="24"/>
          <w:u w:color="000000"/>
        </w:rPr>
        <w:t>l</w:t>
      </w:r>
      <w:r>
        <w:rPr>
          <w:rFonts w:ascii="Times New Roman" w:hAnsi="Times New Roman"/>
          <w:sz w:val="24"/>
          <w:szCs w:val="24"/>
          <w:u w:color="000000"/>
        </w:rPr>
        <w:t>ä</w:t>
      </w:r>
      <w:proofErr w:type="spellEnd"/>
      <w:r>
        <w:rPr>
          <w:rFonts w:ascii="Times New Roman" w:hAnsi="Times New Roman"/>
          <w:sz w:val="24"/>
          <w:szCs w:val="24"/>
          <w:u w:color="000000"/>
        </w:rPr>
        <w:t xml:space="preserve"> </w:t>
      </w:r>
      <w:r>
        <w:rPr>
          <w:rFonts w:ascii="Times New Roman" w:hAnsi="Times New Roman"/>
          <w:sz w:val="24"/>
          <w:szCs w:val="24"/>
          <w:u w:color="000000"/>
        </w:rPr>
        <w:t>frequency. Convective mixing is driven by an unstable density profile, where unstable layers are mixed with the vertically adjacent stable layer. This process con</w:t>
      </w:r>
      <w:r>
        <w:rPr>
          <w:rFonts w:ascii="Times New Roman" w:hAnsi="Times New Roman"/>
          <w:sz w:val="24"/>
          <w:szCs w:val="24"/>
          <w:u w:color="000000"/>
        </w:rPr>
        <w:t>tinues until the entire water column becomes stable (</w:t>
      </w:r>
      <w:proofErr w:type="spellStart"/>
      <w:r>
        <w:rPr>
          <w:rFonts w:ascii="Times New Roman" w:hAnsi="Times New Roman"/>
          <w:sz w:val="24"/>
          <w:szCs w:val="24"/>
          <w:u w:color="000000"/>
        </w:rPr>
        <w:t>Saloranta</w:t>
      </w:r>
      <w:proofErr w:type="spellEnd"/>
      <w:r>
        <w:rPr>
          <w:rFonts w:ascii="Times New Roman" w:hAnsi="Times New Roman"/>
          <w:sz w:val="24"/>
          <w:szCs w:val="24"/>
          <w:u w:color="000000"/>
        </w:rPr>
        <w:t xml:space="preserve"> &amp; Andersen, 2007).</w:t>
      </w:r>
    </w:p>
    <w:p w14:paraId="25A062E9" w14:textId="77777777" w:rsidR="00C95A61" w:rsidRDefault="00D250FF">
      <w:pPr>
        <w:pStyle w:val="Default"/>
        <w:spacing w:after="200" w:line="480" w:lineRule="auto"/>
        <w:rPr>
          <w:rFonts w:ascii="Times New Roman" w:eastAsia="Times New Roman" w:hAnsi="Times New Roman" w:cs="Times New Roman"/>
          <w:sz w:val="24"/>
          <w:szCs w:val="24"/>
          <w:u w:color="000000"/>
        </w:rPr>
      </w:pPr>
      <w:proofErr w:type="gramStart"/>
      <w:r>
        <w:rPr>
          <w:rFonts w:ascii="Times New Roman" w:hAnsi="Times New Roman"/>
          <w:sz w:val="24"/>
          <w:szCs w:val="24"/>
          <w:u w:color="000000"/>
        </w:rPr>
        <w:t>therefore</w:t>
      </w:r>
      <w:proofErr w:type="gramEnd"/>
      <w:r>
        <w:rPr>
          <w:rFonts w:ascii="Times New Roman" w:hAnsi="Times New Roman"/>
          <w:sz w:val="24"/>
          <w:szCs w:val="24"/>
          <w:u w:color="000000"/>
        </w:rPr>
        <w:t xml:space="preserve"> the volume of layer </w:t>
      </w:r>
      <w:proofErr w:type="spellStart"/>
      <w:r>
        <w:rPr>
          <w:rFonts w:ascii="Times New Roman" w:hAnsi="Times New Roman"/>
          <w:i/>
          <w:iCs/>
          <w:sz w:val="24"/>
          <w:szCs w:val="24"/>
          <w:u w:color="000000"/>
        </w:rPr>
        <w:t>i</w:t>
      </w:r>
      <w:proofErr w:type="spellEnd"/>
      <w:r>
        <w:rPr>
          <w:rFonts w:ascii="Times New Roman" w:hAnsi="Times New Roman"/>
          <w:sz w:val="24"/>
          <w:szCs w:val="24"/>
          <w:u w:color="000000"/>
        </w:rPr>
        <w:t xml:space="preserve"> is</w:t>
      </w:r>
    </w:p>
    <w:p w14:paraId="14FF3B45"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nary>
          <m:naryPr>
            <m:limLoc m:val="subSup"/>
            <m:ctrlPr>
              <w:rPr>
                <w:rFonts w:ascii="Cambria Math" w:hAnsi="Cambria Math"/>
                <w:i/>
                <w:sz w:val="24"/>
                <w:szCs w:val="24"/>
              </w:rPr>
            </m:ctrlPr>
          </m:naryPr>
          <m:sub>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1</m:t>
                </m:r>
              </m:sub>
            </m:sSub>
          </m:sub>
          <m:sup>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n</m:t>
                </m:r>
                <m:r>
                  <w:rPr>
                    <w:rFonts w:ascii="Cambria Math" w:hAnsi="Cambria Math"/>
                    <w:sz w:val="24"/>
                    <w:szCs w:val="24"/>
                  </w:rPr>
                  <m:t>+1</m:t>
                </m:r>
              </m:sub>
            </m:sSub>
          </m:sup>
          <m:e>
            <m:r>
              <w:rPr>
                <w:rFonts w:ascii="Cambria Math" w:hAnsi="Cambria Math"/>
                <w:sz w:val="24"/>
                <w:szCs w:val="24"/>
              </w:rPr>
              <m:t>Adz</m:t>
            </m:r>
          </m:e>
        </m:nary>
      </m:oMath>
      <w:r>
        <w:rPr>
          <w:rFonts w:ascii="Times New Roman" w:hAnsi="Times New Roman"/>
          <w:sz w:val="24"/>
          <w:szCs w:val="24"/>
          <w:u w:color="000000"/>
        </w:rPr>
        <w:t xml:space="preserve">                                                         (A2.2)</w:t>
      </w:r>
    </w:p>
    <w:p w14:paraId="1E918981"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And the heat content of a given zone can be written as</w:t>
      </w:r>
    </w:p>
    <w:p w14:paraId="5054DF9F"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m:oMath>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w</m:t>
            </m:r>
          </m:sub>
        </m:sSub>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p</m:t>
            </m:r>
          </m:sub>
        </m:sSub>
        <m:nary>
          <m:naryPr>
            <m:limLoc m:val="subSup"/>
            <m:ctrlPr>
              <w:rPr>
                <w:rFonts w:ascii="Cambria Math" w:hAnsi="Cambria Math"/>
                <w:i/>
                <w:sz w:val="24"/>
                <w:szCs w:val="24"/>
              </w:rPr>
            </m:ctrlPr>
          </m:naryPr>
          <m:sub>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1</m:t>
                </m:r>
              </m:sub>
            </m:sSub>
          </m:sub>
          <m:sup>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n</m:t>
                </m:r>
                <m:r>
                  <w:rPr>
                    <w:rFonts w:ascii="Cambria Math" w:hAnsi="Cambria Math"/>
                    <w:sz w:val="24"/>
                    <w:szCs w:val="24"/>
                  </w:rPr>
                  <m:t>+1</m:t>
                </m:r>
              </m:sub>
            </m:sSub>
          </m:sup>
          <m:e>
            <m:r>
              <w:rPr>
                <w:rFonts w:ascii="Cambria Math" w:hAnsi="Cambria Math"/>
                <w:sz w:val="24"/>
                <w:szCs w:val="24"/>
              </w:rPr>
              <m:t>ATdz</m:t>
            </m:r>
            <m:r>
              <w:rPr>
                <w:rFonts w:ascii="Cambria Math" w:hAnsi="Cambria Math"/>
                <w:sz w:val="24"/>
                <w:szCs w:val="24"/>
              </w:rPr>
              <m:t>=</m:t>
            </m:r>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w</m:t>
                </m:r>
              </m:sub>
            </m:sSub>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p</m:t>
                </m:r>
              </m:sub>
            </m:sSub>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i</m:t>
                </m:r>
              </m:sub>
            </m:sSub>
            <m:sSub>
              <m:sSubPr>
                <m:ctrlPr>
                  <w:rPr>
                    <w:rFonts w:ascii="Cambria Math" w:hAnsi="Cambria Math"/>
                  </w:rPr>
                </m:ctrlPr>
              </m:sSubPr>
              <m:e>
                <m:limUpp>
                  <m:limUppPr>
                    <m:ctrlPr>
                      <w:rPr>
                        <w:rFonts w:ascii="Cambria Math" w:hAnsi="Cambria Math"/>
                      </w:rPr>
                    </m:ctrlPr>
                  </m:limUppPr>
                  <m:e>
                    <m:r>
                      <w:rPr>
                        <w:rFonts w:ascii="Cambria Math" w:hAnsi="Cambria Math"/>
                        <w:sz w:val="24"/>
                        <w:szCs w:val="24"/>
                      </w:rPr>
                      <m:t>T</m:t>
                    </m:r>
                  </m:e>
                  <m:lim>
                    <m:r>
                      <w:rPr>
                        <w:rFonts w:ascii="Cambria Math" w:hAnsi="Cambria Math"/>
                        <w:sz w:val="24"/>
                        <w:szCs w:val="24"/>
                      </w:rPr>
                      <m:t>¯</m:t>
                    </m:r>
                  </m:lim>
                </m:limUpp>
              </m:e>
              <m:sub>
                <m:r>
                  <w:rPr>
                    <w:rFonts w:ascii="Cambria Math" w:hAnsi="Cambria Math"/>
                    <w:sz w:val="24"/>
                    <w:szCs w:val="24"/>
                  </w:rPr>
                  <m:t>i</m:t>
                </m:r>
              </m:sub>
            </m:sSub>
          </m:e>
        </m:nary>
      </m:oMath>
      <w:r>
        <w:rPr>
          <w:rFonts w:ascii="Times New Roman" w:hAnsi="Times New Roman"/>
          <w:sz w:val="24"/>
          <w:szCs w:val="24"/>
          <w:u w:color="000000"/>
        </w:rPr>
        <w:t xml:space="preserve">                                                    (</w:t>
      </w:r>
      <w:r>
        <w:rPr>
          <w:rFonts w:ascii="Times New Roman" w:hAnsi="Times New Roman"/>
          <w:sz w:val="24"/>
          <w:szCs w:val="24"/>
          <w:u w:color="000000"/>
        </w:rPr>
        <w:t>A2.3)</w:t>
      </w:r>
    </w:p>
    <w:p w14:paraId="6313B4B8"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where </w:t>
      </w:r>
      <m:oMath>
        <m:sSub>
          <m:sSubPr>
            <m:ctrlPr>
              <w:rPr>
                <w:rFonts w:ascii="Cambria Math" w:hAnsi="Cambria Math"/>
              </w:rPr>
            </m:ctrlPr>
          </m:sSubPr>
          <m:e>
            <m:limUpp>
              <m:limUppPr>
                <m:ctrlPr>
                  <w:rPr>
                    <w:rFonts w:ascii="Cambria Math" w:hAnsi="Cambria Math"/>
                  </w:rPr>
                </m:ctrlPr>
              </m:limUppPr>
              <m:e>
                <m:r>
                  <w:rPr>
                    <w:rFonts w:ascii="Cambria Math" w:hAnsi="Cambria Math"/>
                    <w:sz w:val="24"/>
                    <w:szCs w:val="24"/>
                  </w:rPr>
                  <m:t>T</m:t>
                </m:r>
              </m:e>
              <m:lim>
                <m:r>
                  <w:rPr>
                    <w:rFonts w:ascii="Cambria Math" w:hAnsi="Cambria Math"/>
                    <w:sz w:val="24"/>
                    <w:szCs w:val="24"/>
                  </w:rPr>
                  <m:t>¯</m:t>
                </m:r>
              </m:lim>
            </m:limUpp>
          </m:e>
          <m:sub>
            <m:r>
              <w:rPr>
                <w:rFonts w:ascii="Cambria Math" w:hAnsi="Cambria Math"/>
                <w:sz w:val="24"/>
                <w:szCs w:val="24"/>
              </w:rPr>
              <m:t>i</m:t>
            </m:r>
          </m:sub>
        </m:sSub>
      </m:oMath>
      <w:r>
        <w:rPr>
          <w:rFonts w:ascii="Times New Roman" w:hAnsi="Times New Roman"/>
          <w:sz w:val="24"/>
          <w:szCs w:val="24"/>
          <w:u w:color="000000"/>
        </w:rPr>
        <w:t xml:space="preserve"> is the volume-averaged temperature of layer </w:t>
      </w:r>
      <w:proofErr w:type="spellStart"/>
      <w:r>
        <w:rPr>
          <w:rFonts w:ascii="Times New Roman" w:hAnsi="Times New Roman"/>
          <w:i/>
          <w:iCs/>
          <w:sz w:val="24"/>
          <w:szCs w:val="24"/>
          <w:u w:color="000000"/>
        </w:rPr>
        <w:t>i</w:t>
      </w:r>
      <w:proofErr w:type="spellEnd"/>
      <w:r>
        <w:rPr>
          <w:rFonts w:ascii="Times New Roman" w:hAnsi="Times New Roman"/>
          <w:sz w:val="24"/>
          <w:szCs w:val="24"/>
          <w:u w:color="000000"/>
        </w:rPr>
        <w:t xml:space="preserve">. Assuming zones have constant volume than the rate of change of </w:t>
      </w:r>
      <m:oMath>
        <m:sSub>
          <m:sSubPr>
            <m:ctrlPr>
              <w:rPr>
                <w:rFonts w:ascii="Cambria Math" w:hAnsi="Cambria Math"/>
              </w:rPr>
            </m:ctrlPr>
          </m:sSubPr>
          <m:e>
            <m:limUpp>
              <m:limUppPr>
                <m:ctrlPr>
                  <w:rPr>
                    <w:rFonts w:ascii="Cambria Math" w:hAnsi="Cambria Math"/>
                  </w:rPr>
                </m:ctrlPr>
              </m:limUppPr>
              <m:e>
                <m:r>
                  <w:rPr>
                    <w:rFonts w:ascii="Cambria Math" w:hAnsi="Cambria Math"/>
                    <w:sz w:val="24"/>
                    <w:szCs w:val="24"/>
                  </w:rPr>
                  <m:t>T</m:t>
                </m:r>
              </m:e>
              <m:lim>
                <m:r>
                  <w:rPr>
                    <w:rFonts w:ascii="Cambria Math" w:hAnsi="Cambria Math"/>
                    <w:sz w:val="24"/>
                    <w:szCs w:val="24"/>
                  </w:rPr>
                  <m:t>¯</m:t>
                </m:r>
              </m:lim>
            </m:limUpp>
          </m:e>
          <m:sub>
            <m:r>
              <w:rPr>
                <w:rFonts w:ascii="Cambria Math" w:hAnsi="Cambria Math"/>
                <w:sz w:val="24"/>
                <w:szCs w:val="24"/>
              </w:rPr>
              <m:t>i</m:t>
            </m:r>
          </m:sub>
        </m:sSub>
      </m:oMath>
      <w:r>
        <w:rPr>
          <w:rFonts w:ascii="Times New Roman" w:hAnsi="Times New Roman"/>
          <w:sz w:val="24"/>
          <w:szCs w:val="24"/>
          <w:u w:color="000000"/>
        </w:rPr>
        <w:t xml:space="preserve"> is given by integrating equation A2.1</w:t>
      </w:r>
    </w:p>
    <w:p w14:paraId="0608EE82"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m:oMath>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i</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rPr>
                </m:ctrlPr>
              </m:sSubPr>
              <m:e>
                <m:limUpp>
                  <m:limUppPr>
                    <m:ctrlPr>
                      <w:rPr>
                        <w:rFonts w:ascii="Cambria Math" w:hAnsi="Cambria Math"/>
                      </w:rPr>
                    </m:ctrlPr>
                  </m:limUppPr>
                  <m:e>
                    <m:r>
                      <w:rPr>
                        <w:rFonts w:ascii="Cambria Math" w:hAnsi="Cambria Math"/>
                        <w:sz w:val="24"/>
                        <w:szCs w:val="24"/>
                      </w:rPr>
                      <m:t>T</m:t>
                    </m:r>
                  </m:e>
                  <m:lim>
                    <m:r>
                      <w:rPr>
                        <w:rFonts w:ascii="Cambria Math" w:hAnsi="Cambria Math"/>
                        <w:sz w:val="24"/>
                        <w:szCs w:val="24"/>
                      </w:rPr>
                      <m:t>¯</m:t>
                    </m:r>
                  </m:lim>
                </m:limUpp>
              </m:e>
              <m:sub>
                <m:r>
                  <w:rPr>
                    <w:rFonts w:ascii="Cambria Math" w:hAnsi="Cambria Math"/>
                    <w:sz w:val="24"/>
                    <w:szCs w:val="24"/>
                  </w:rPr>
                  <m:t>i</m:t>
                </m:r>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rPr>
            </m:ctrlPr>
          </m:sSubPr>
          <m:e>
            <m:d>
              <m:dPr>
                <m:begChr m:val="["/>
                <m:endChr m:val="]"/>
                <m:ctrlPr>
                  <w:rPr>
                    <w:rFonts w:ascii="Cambria Math" w:hAnsi="Cambria Math"/>
                    <w:i/>
                    <w:sz w:val="24"/>
                    <w:szCs w:val="24"/>
                  </w:rPr>
                </m:ctrlPr>
              </m:dPr>
              <m:e>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∂z</m:t>
                    </m:r>
                  </m:den>
                </m:f>
              </m:e>
            </m:d>
          </m:e>
          <m:sub>
            <m:r>
              <w:rPr>
                <w:rFonts w:ascii="Cambria Math" w:hAnsi="Cambria Math"/>
                <w:sz w:val="24"/>
                <w:szCs w:val="24"/>
              </w:rPr>
              <m:t>z</m:t>
            </m:r>
            <m:r>
              <w:rPr>
                <w:rFonts w:ascii="Cambria Math" w:hAnsi="Cambria Math"/>
                <w:sz w:val="24"/>
                <w:szCs w:val="24"/>
              </w:rPr>
              <m:t>=</m:t>
            </m:r>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n</m:t>
                </m:r>
                <m:r>
                  <w:rPr>
                    <w:rFonts w:ascii="Cambria Math" w:hAnsi="Cambria Math"/>
                    <w:sz w:val="24"/>
                    <w:szCs w:val="24"/>
                  </w:rPr>
                  <m:t>+1</m:t>
                </m:r>
              </m:sub>
            </m:sSub>
          </m:sub>
        </m:sSub>
        <m:r>
          <w:rPr>
            <w:rFonts w:ascii="Cambria Math" w:hAnsi="Cambria Math"/>
            <w:sz w:val="24"/>
            <w:szCs w:val="24"/>
          </w:rPr>
          <m:t>-</m:t>
        </m:r>
        <m:sSub>
          <m:sSubPr>
            <m:ctrlPr>
              <w:rPr>
                <w:rFonts w:ascii="Cambria Math" w:hAnsi="Cambria Math"/>
              </w:rPr>
            </m:ctrlPr>
          </m:sSubPr>
          <m:e>
            <m:d>
              <m:dPr>
                <m:begChr m:val="["/>
                <m:endChr m:val="]"/>
                <m:ctrlPr>
                  <w:rPr>
                    <w:rFonts w:ascii="Cambria Math" w:hAnsi="Cambria Math"/>
                    <w:i/>
                    <w:sz w:val="24"/>
                    <w:szCs w:val="24"/>
                  </w:rPr>
                </m:ctrlPr>
              </m:dPr>
              <m:e>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∂z</m:t>
                    </m:r>
                  </m:den>
                </m:f>
              </m:e>
            </m:d>
          </m:e>
          <m:sub>
            <m:r>
              <w:rPr>
                <w:rFonts w:ascii="Cambria Math" w:hAnsi="Cambria Math"/>
                <w:sz w:val="24"/>
                <w:szCs w:val="24"/>
              </w:rPr>
              <m:t>z</m:t>
            </m:r>
            <m:r>
              <w:rPr>
                <w:rFonts w:ascii="Cambria Math" w:hAnsi="Cambria Math"/>
                <w:sz w:val="24"/>
                <w:szCs w:val="24"/>
              </w:rPr>
              <m:t>=</m:t>
            </m:r>
            <m:sSub>
              <m:sSubPr>
                <m:ctrlPr>
                  <w:rPr>
                    <w:rFonts w:ascii="Cambria Math" w:hAnsi="Cambria Math"/>
                  </w:rPr>
                </m:ctrlPr>
              </m:sSubPr>
              <m:e>
                <m:r>
                  <w:rPr>
                    <w:rFonts w:ascii="Cambria Math" w:hAnsi="Cambria Math"/>
                    <w:sz w:val="24"/>
                    <w:szCs w:val="24"/>
                  </w:rPr>
                  <m:t>z</m:t>
                </m:r>
              </m:e>
              <m:sub>
                <m:r>
                  <w:rPr>
                    <w:rFonts w:ascii="Cambria Math" w:hAnsi="Cambria Math"/>
                    <w:sz w:val="24"/>
                    <w:szCs w:val="24"/>
                  </w:rPr>
                  <m:t>n</m:t>
                </m:r>
                <m:r>
                  <w:rPr>
                    <w:rFonts w:ascii="Cambria Math" w:hAnsi="Cambria Math"/>
                    <w:sz w:val="24"/>
                    <w:szCs w:val="24"/>
                  </w:rPr>
                  <m:t>+1</m:t>
                </m:r>
              </m:sub>
            </m:sSub>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V</m:t>
            </m:r>
          </m:e>
          <m:sub>
            <m:r>
              <w:rPr>
                <w:rFonts w:ascii="Cambria Math" w:hAnsi="Cambria Math"/>
                <w:sz w:val="24"/>
                <w:szCs w:val="24"/>
              </w:rPr>
              <m:t>i</m:t>
            </m:r>
          </m:sub>
        </m:sSub>
        <m:f>
          <m:fPr>
            <m:ctrlPr>
              <w:rPr>
                <w:rFonts w:ascii="Cambria Math" w:hAnsi="Cambria Math"/>
                <w:i/>
                <w:sz w:val="24"/>
                <w:szCs w:val="24"/>
              </w:rPr>
            </m:ctrlPr>
          </m:fPr>
          <m:num>
            <m:sSubSup>
              <m:sSubSupPr>
                <m:ctrlPr>
                  <w:rPr>
                    <w:rFonts w:ascii="Cambria Math" w:hAnsi="Cambria Math"/>
                  </w:rPr>
                </m:ctrlPr>
              </m:sSubSupPr>
              <m:e>
                <m:limUpp>
                  <m:limUppPr>
                    <m:ctrlPr>
                      <w:rPr>
                        <w:rFonts w:ascii="Cambria Math" w:hAnsi="Cambria Math"/>
                      </w:rPr>
                    </m:ctrlPr>
                  </m:limUppPr>
                  <m:e>
                    <m:r>
                      <w:rPr>
                        <w:rFonts w:ascii="Cambria Math" w:hAnsi="Cambria Math"/>
                        <w:sz w:val="24"/>
                        <w:szCs w:val="24"/>
                      </w:rPr>
                      <m:t>Q</m:t>
                    </m:r>
                  </m:e>
                  <m:lim>
                    <m:r>
                      <w:rPr>
                        <w:rFonts w:ascii="Cambria Math" w:hAnsi="Cambria Math"/>
                        <w:sz w:val="24"/>
                        <w:szCs w:val="24"/>
                      </w:rPr>
                      <m:t>¯</m:t>
                    </m:r>
                  </m:lim>
                </m:limUpp>
              </m:e>
              <m:sub>
                <m:r>
                  <w:rPr>
                    <w:rFonts w:ascii="Cambria Math" w:hAnsi="Cambria Math"/>
                    <w:sz w:val="24"/>
                    <w:szCs w:val="24"/>
                  </w:rPr>
                  <m:t>i</m:t>
                </m:r>
              </m:sub>
              <m:sup>
                <m:r>
                  <w:rPr>
                    <w:rFonts w:ascii="Cambria Math" w:hAnsi="Cambria Math"/>
                    <w:sz w:val="24"/>
                    <w:szCs w:val="24"/>
                  </w:rPr>
                  <m:t>*</m:t>
                </m:r>
              </m:sup>
            </m:sSubSup>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w</m:t>
                </m:r>
              </m:sub>
            </m:sSub>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p</m:t>
                </m:r>
              </m:sub>
            </m:sSub>
          </m:den>
        </m:f>
      </m:oMath>
      <w:r>
        <w:rPr>
          <w:rFonts w:ascii="Times New Roman" w:hAnsi="Times New Roman"/>
          <w:sz w:val="24"/>
          <w:szCs w:val="24"/>
          <w:u w:color="000000"/>
        </w:rPr>
        <w:t xml:space="preserve">                                    (A2.4)</w:t>
      </w:r>
    </w:p>
    <w:p w14:paraId="1FB2A7C7"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where </w:t>
      </w:r>
      <m:oMath>
        <m:sSubSup>
          <m:sSubSupPr>
            <m:ctrlPr>
              <w:rPr>
                <w:rFonts w:ascii="Cambria Math" w:hAnsi="Cambria Math"/>
              </w:rPr>
            </m:ctrlPr>
          </m:sSubSupPr>
          <m:e>
            <m:limUpp>
              <m:limUppPr>
                <m:ctrlPr>
                  <w:rPr>
                    <w:rFonts w:ascii="Cambria Math" w:hAnsi="Cambria Math"/>
                  </w:rPr>
                </m:ctrlPr>
              </m:limUppPr>
              <m:e>
                <m:r>
                  <w:rPr>
                    <w:rFonts w:ascii="Cambria Math" w:hAnsi="Cambria Math"/>
                    <w:sz w:val="24"/>
                    <w:szCs w:val="24"/>
                  </w:rPr>
                  <m:t>Q</m:t>
                </m:r>
              </m:e>
              <m:lim>
                <m:r>
                  <w:rPr>
                    <w:rFonts w:ascii="Cambria Math" w:hAnsi="Cambria Math"/>
                    <w:sz w:val="24"/>
                    <w:szCs w:val="24"/>
                  </w:rPr>
                  <m:t>¯</m:t>
                </m:r>
              </m:lim>
            </m:limUpp>
          </m:e>
          <m:sub>
            <m:r>
              <w:rPr>
                <w:rFonts w:ascii="Cambria Math" w:hAnsi="Cambria Math"/>
                <w:sz w:val="24"/>
                <w:szCs w:val="24"/>
              </w:rPr>
              <m:t>i</m:t>
            </m:r>
          </m:sub>
          <m:sup>
            <m:r>
              <w:rPr>
                <w:rFonts w:ascii="Cambria Math" w:hAnsi="Cambria Math"/>
                <w:sz w:val="24"/>
                <w:szCs w:val="24"/>
              </w:rPr>
              <m:t>*</m:t>
            </m:r>
          </m:sup>
        </m:sSubSup>
      </m:oMath>
      <w:r>
        <w:rPr>
          <w:rFonts w:ascii="Times New Roman" w:hAnsi="Times New Roman"/>
          <w:sz w:val="24"/>
          <w:szCs w:val="24"/>
          <w:u w:color="000000"/>
        </w:rPr>
        <w:t xml:space="preserve">is the zone-averaged heating rate (Saloranta &amp; Andersen, </w:t>
      </w:r>
      <w:proofErr w:type="gramStart"/>
      <w:r>
        <w:rPr>
          <w:rFonts w:ascii="Times New Roman" w:hAnsi="Times New Roman"/>
          <w:sz w:val="24"/>
          <w:szCs w:val="24"/>
          <w:u w:color="000000"/>
        </w:rPr>
        <w:t>2007).</w:t>
      </w:r>
      <w:proofErr w:type="gramEnd"/>
      <w:r>
        <w:rPr>
          <w:rFonts w:ascii="Times New Roman" w:hAnsi="Times New Roman"/>
          <w:sz w:val="24"/>
          <w:szCs w:val="24"/>
          <w:u w:color="000000"/>
        </w:rPr>
        <w:t xml:space="preserve"> The zone balance equations for heat are solved as a system of linear, finite difference approximations for the temporal</w:t>
      </w:r>
      <w:r>
        <w:rPr>
          <w:rFonts w:ascii="Times New Roman" w:hAnsi="Times New Roman"/>
          <w:sz w:val="24"/>
          <w:szCs w:val="24"/>
          <w:u w:color="000000"/>
        </w:rPr>
        <w:t xml:space="preserve"> and spatial derivatives with </w:t>
      </w:r>
      <w:r>
        <w:rPr>
          <w:rFonts w:ascii="Times New Roman" w:hAnsi="Times New Roman"/>
          <w:sz w:val="24"/>
          <w:szCs w:val="24"/>
          <w:u w:color="000000"/>
        </w:rPr>
        <w:t>∆</w:t>
      </w:r>
      <w:r>
        <w:rPr>
          <w:rFonts w:ascii="Times New Roman" w:hAnsi="Times New Roman"/>
          <w:sz w:val="24"/>
          <w:szCs w:val="24"/>
          <w:u w:color="000000"/>
        </w:rPr>
        <w:t xml:space="preserve">t = 24 </w:t>
      </w:r>
      <w:proofErr w:type="spellStart"/>
      <w:r>
        <w:rPr>
          <w:rFonts w:ascii="Times New Roman" w:hAnsi="Times New Roman"/>
          <w:sz w:val="24"/>
          <w:szCs w:val="24"/>
          <w:u w:color="000000"/>
        </w:rPr>
        <w:t>hrs</w:t>
      </w:r>
      <w:proofErr w:type="spellEnd"/>
      <w:r>
        <w:rPr>
          <w:rFonts w:ascii="Times New Roman" w:hAnsi="Times New Roman"/>
          <w:sz w:val="24"/>
          <w:szCs w:val="24"/>
          <w:u w:color="000000"/>
        </w:rPr>
        <w:t xml:space="preserve"> while </w:t>
      </w:r>
      <w:r>
        <w:rPr>
          <w:rFonts w:ascii="Times New Roman" w:hAnsi="Times New Roman"/>
          <w:sz w:val="24"/>
          <w:szCs w:val="24"/>
          <w:u w:color="000000"/>
        </w:rPr>
        <w:t>∆</w:t>
      </w:r>
      <w:r>
        <w:rPr>
          <w:rFonts w:ascii="Times New Roman" w:hAnsi="Times New Roman"/>
          <w:sz w:val="24"/>
          <w:szCs w:val="24"/>
          <w:u w:color="000000"/>
        </w:rPr>
        <w:t>z is user-defined.</w:t>
      </w:r>
    </w:p>
    <w:p w14:paraId="23DB39C3"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The initiation of an ice layer occurs when the water layer temperatures fall below the water freezing point such that the sensible heat deficit in the layer is converted into latent heat.</w:t>
      </w:r>
      <w:r>
        <w:rPr>
          <w:rFonts w:ascii="Times New Roman" w:eastAsia="Times New Roman" w:hAnsi="Times New Roman" w:cs="Times New Roman"/>
          <w:sz w:val="24"/>
          <w:szCs w:val="24"/>
          <w:u w:color="000000"/>
        </w:rPr>
        <w:t xml:space="preserve"> Initially, the temperature of the super-cooled layers is set to the water freezing point (</w:t>
      </w:r>
      <w:proofErr w:type="spellStart"/>
      <w:r>
        <w:rPr>
          <w:rFonts w:ascii="Times New Roman" w:hAnsi="Times New Roman"/>
          <w:i/>
          <w:iCs/>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sz w:val="24"/>
          <w:szCs w:val="24"/>
          <w:u w:color="000000"/>
        </w:rPr>
        <w:t>). When the air temperature (</w:t>
      </w:r>
      <w:r>
        <w:rPr>
          <w:rFonts w:ascii="Times New Roman" w:hAnsi="Times New Roman"/>
          <w:i/>
          <w:iCs/>
          <w:sz w:val="24"/>
          <w:szCs w:val="24"/>
          <w:u w:color="000000"/>
        </w:rPr>
        <w:t>T</w:t>
      </w:r>
      <w:r>
        <w:rPr>
          <w:rFonts w:ascii="Times New Roman" w:hAnsi="Times New Roman"/>
          <w:i/>
          <w:iCs/>
          <w:sz w:val="24"/>
          <w:szCs w:val="24"/>
          <w:u w:color="000000"/>
          <w:vertAlign w:val="subscript"/>
        </w:rPr>
        <w:t>a</w:t>
      </w:r>
      <w:r>
        <w:rPr>
          <w:rFonts w:ascii="Times New Roman" w:hAnsi="Times New Roman"/>
          <w:sz w:val="24"/>
          <w:szCs w:val="24"/>
          <w:u w:color="000000"/>
        </w:rPr>
        <w:t xml:space="preserve">) is below </w:t>
      </w:r>
      <w:proofErr w:type="spellStart"/>
      <w:r>
        <w:rPr>
          <w:rFonts w:ascii="Times New Roman" w:hAnsi="Times New Roman"/>
          <w:i/>
          <w:iCs/>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i/>
          <w:iCs/>
          <w:sz w:val="24"/>
          <w:szCs w:val="24"/>
          <w:u w:color="000000"/>
        </w:rPr>
        <w:t xml:space="preserve"> </w:t>
      </w:r>
      <w:r>
        <w:rPr>
          <w:rFonts w:ascii="Times New Roman" w:hAnsi="Times New Roman"/>
          <w:sz w:val="24"/>
          <w:szCs w:val="24"/>
          <w:u w:color="000000"/>
        </w:rPr>
        <w:t>ice is accreted and the new thickness is estimated from Stefan</w:t>
      </w:r>
      <w:r>
        <w:rPr>
          <w:rFonts w:ascii="Times New Roman" w:hAnsi="Times New Roman"/>
          <w:sz w:val="24"/>
          <w:szCs w:val="24"/>
          <w:u w:color="000000"/>
        </w:rPr>
        <w:t>’</w:t>
      </w:r>
      <w:r>
        <w:rPr>
          <w:rFonts w:ascii="Times New Roman" w:hAnsi="Times New Roman"/>
          <w:sz w:val="24"/>
          <w:szCs w:val="24"/>
          <w:u w:color="000000"/>
        </w:rPr>
        <w:t>s Law given by</w:t>
      </w:r>
    </w:p>
    <w:p w14:paraId="2C43B7B8"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m:oMath>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ice</m:t>
            </m:r>
            <m:r>
              <w:rPr>
                <w:rFonts w:ascii="Cambria Math" w:hAnsi="Cambria Math"/>
                <w:sz w:val="24"/>
                <w:szCs w:val="24"/>
              </w:rPr>
              <m:t>_</m:t>
            </m:r>
            <m:r>
              <w:rPr>
                <w:rFonts w:ascii="Cambria Math" w:hAnsi="Cambria Math"/>
                <w:sz w:val="24"/>
                <w:szCs w:val="24"/>
              </w:rPr>
              <m:t>new</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rPr>
                </m:ctrlPr>
              </m:sSubSupPr>
              <m:e>
                <m:r>
                  <w:rPr>
                    <w:rFonts w:ascii="Cambria Math" w:hAnsi="Cambria Math"/>
                    <w:sz w:val="24"/>
                    <w:szCs w:val="24"/>
                  </w:rPr>
                  <m:t>h</m:t>
                </m:r>
              </m:e>
              <m:sub>
                <m:r>
                  <w:rPr>
                    <w:rFonts w:ascii="Cambria Math" w:hAnsi="Cambria Math"/>
                    <w:sz w:val="24"/>
                    <w:szCs w:val="24"/>
                  </w:rPr>
                  <m:t>ice</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rPr>
                    </m:ctrlPr>
                  </m:sSubPr>
                  <m:e>
                    <m:r>
                      <w:rPr>
                        <w:rFonts w:ascii="Cambria Math" w:hAnsi="Cambria Math"/>
                        <w:sz w:val="24"/>
                        <w:szCs w:val="24"/>
                      </w:rPr>
                      <m:t>k</m:t>
                    </m:r>
                  </m:e>
                  <m:sub>
                    <m:r>
                      <w:rPr>
                        <w:rFonts w:ascii="Cambria Math" w:hAnsi="Cambria Math"/>
                        <w:sz w:val="24"/>
                        <w:szCs w:val="24"/>
                      </w:rPr>
                      <m:t>ice</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ice</m:t>
                    </m:r>
                  </m:sub>
                </m:sSub>
              </m:den>
            </m:f>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ice</m:t>
                </m:r>
              </m:sub>
            </m:sSub>
            <m:r>
              <w:rPr>
                <w:rFonts w:ascii="Cambria Math" w:hAnsi="Cambria Math"/>
                <w:sz w:val="24"/>
                <w:szCs w:val="24"/>
              </w:rPr>
              <m:t>)∆</m:t>
            </m:r>
            <m:r>
              <w:rPr>
                <w:rFonts w:ascii="Cambria Math" w:hAnsi="Cambria Math"/>
                <w:sz w:val="24"/>
                <w:szCs w:val="24"/>
              </w:rPr>
              <m:t>t</m:t>
            </m:r>
          </m:e>
        </m:rad>
      </m:oMath>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 xml:space="preserve"> (A2.5)</w:t>
      </w:r>
    </w:p>
    <w:p w14:paraId="3CEBEB6E"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where </w:t>
      </w:r>
      <w:proofErr w:type="spellStart"/>
      <w:r>
        <w:rPr>
          <w:rFonts w:ascii="Times New Roman" w:hAnsi="Times New Roman"/>
          <w:i/>
          <w:iCs/>
          <w:sz w:val="24"/>
          <w:szCs w:val="24"/>
          <w:u w:color="000000"/>
        </w:rPr>
        <w:t>k</w:t>
      </w:r>
      <w:r>
        <w:rPr>
          <w:rFonts w:ascii="Times New Roman" w:hAnsi="Times New Roman"/>
          <w:sz w:val="24"/>
          <w:szCs w:val="24"/>
          <w:u w:color="000000"/>
          <w:vertAlign w:val="subscript"/>
        </w:rPr>
        <w:t>ice</w:t>
      </w:r>
      <w:proofErr w:type="spellEnd"/>
      <w:r>
        <w:rPr>
          <w:rFonts w:ascii="Times New Roman" w:hAnsi="Times New Roman"/>
          <w:sz w:val="24"/>
          <w:szCs w:val="24"/>
          <w:u w:color="000000"/>
        </w:rPr>
        <w:t xml:space="preserve"> is the thermal conductivity of ice, </w:t>
      </w:r>
      <w:proofErr w:type="spellStart"/>
      <w:r>
        <w:rPr>
          <w:rFonts w:ascii="Times New Roman" w:hAnsi="Times New Roman"/>
          <w:i/>
          <w:iCs/>
          <w:sz w:val="24"/>
          <w:szCs w:val="24"/>
          <w:u w:color="000000"/>
        </w:rPr>
        <w:t>ρ</w:t>
      </w:r>
      <w:r>
        <w:rPr>
          <w:rFonts w:ascii="Times New Roman" w:hAnsi="Times New Roman"/>
          <w:i/>
          <w:iCs/>
          <w:sz w:val="24"/>
          <w:szCs w:val="24"/>
          <w:u w:color="000000"/>
          <w:vertAlign w:val="subscript"/>
        </w:rPr>
        <w:t>ice</w:t>
      </w:r>
      <w:proofErr w:type="spellEnd"/>
      <w:r>
        <w:rPr>
          <w:rFonts w:ascii="Times New Roman" w:hAnsi="Times New Roman"/>
          <w:sz w:val="24"/>
          <w:szCs w:val="24"/>
          <w:u w:color="000000"/>
        </w:rPr>
        <w:t xml:space="preserve"> is the density of ice, and </w:t>
      </w:r>
      <w:r>
        <w:rPr>
          <w:rFonts w:ascii="Times New Roman" w:hAnsi="Times New Roman"/>
          <w:i/>
          <w:iCs/>
          <w:sz w:val="24"/>
          <w:szCs w:val="24"/>
          <w:u w:color="000000"/>
        </w:rPr>
        <w:t>L</w:t>
      </w:r>
      <w:r>
        <w:rPr>
          <w:rFonts w:ascii="Times New Roman" w:hAnsi="Times New Roman"/>
          <w:sz w:val="24"/>
          <w:szCs w:val="24"/>
          <w:u w:color="000000"/>
        </w:rPr>
        <w:t xml:space="preserve"> is the latent heat of freezing (</w:t>
      </w:r>
      <w:proofErr w:type="spellStart"/>
      <w:r>
        <w:rPr>
          <w:rFonts w:ascii="Times New Roman" w:hAnsi="Times New Roman"/>
          <w:sz w:val="24"/>
          <w:szCs w:val="24"/>
          <w:u w:color="000000"/>
        </w:rPr>
        <w:t>Saloranta</w:t>
      </w:r>
      <w:proofErr w:type="spellEnd"/>
      <w:r>
        <w:rPr>
          <w:rFonts w:ascii="Times New Roman" w:hAnsi="Times New Roman"/>
          <w:sz w:val="24"/>
          <w:szCs w:val="24"/>
          <w:u w:color="000000"/>
        </w:rPr>
        <w:t xml:space="preserve"> &amp; Andersen, 2007). In conditions where snow is present over an ice layer, the model can account</w:t>
      </w:r>
      <w:r>
        <w:rPr>
          <w:rFonts w:ascii="Times New Roman" w:hAnsi="Times New Roman"/>
          <w:sz w:val="24"/>
          <w:szCs w:val="24"/>
          <w:u w:color="000000"/>
        </w:rPr>
        <w:t xml:space="preserve"> for the insulating effects of the overlying snow. When the weight of the overlying snow column exceeds the buoyancy of the ice, water can flood the snow layer resulting in the formation of slush. In the model, the saturated snow layer is assumed to be com</w:t>
      </w:r>
      <w:r>
        <w:rPr>
          <w:rFonts w:ascii="Times New Roman" w:hAnsi="Times New Roman"/>
          <w:sz w:val="24"/>
          <w:szCs w:val="24"/>
          <w:u w:color="000000"/>
        </w:rPr>
        <w:t xml:space="preserve">pacted into </w:t>
      </w:r>
      <w:r>
        <w:rPr>
          <w:rFonts w:ascii="Times New Roman" w:hAnsi="Times New Roman"/>
          <w:sz w:val="24"/>
          <w:szCs w:val="24"/>
          <w:u w:color="000000"/>
        </w:rPr>
        <w:lastRenderedPageBreak/>
        <w:t>a snow-ice layer. New snow can accumulate on the surface based on measured precipitation data. The model accounts for snow compaction such that at the end of each time step, the bulk layer density is updated through calculating a new bulk weigh</w:t>
      </w:r>
      <w:r>
        <w:rPr>
          <w:rFonts w:ascii="Times New Roman" w:hAnsi="Times New Roman"/>
          <w:sz w:val="24"/>
          <w:szCs w:val="24"/>
          <w:u w:color="000000"/>
        </w:rPr>
        <w:t>ted mean density based on newly added snow (with default snow density set to 250 kg m</w:t>
      </w:r>
      <w:r>
        <w:rPr>
          <w:rFonts w:ascii="Times New Roman" w:hAnsi="Times New Roman"/>
          <w:sz w:val="24"/>
          <w:szCs w:val="24"/>
          <w:u w:color="000000"/>
          <w:vertAlign w:val="superscript"/>
        </w:rPr>
        <w:t>-3</w:t>
      </w:r>
      <w:r>
        <w:rPr>
          <w:rFonts w:ascii="Times New Roman" w:hAnsi="Times New Roman"/>
          <w:sz w:val="24"/>
          <w:szCs w:val="24"/>
          <w:u w:color="000000"/>
        </w:rPr>
        <w:t xml:space="preserve">) (Yen, 1981). The thickness of the snow layer is (in water equivalents, </w:t>
      </w:r>
      <w:proofErr w:type="spellStart"/>
      <w:r>
        <w:rPr>
          <w:rFonts w:ascii="Times New Roman" w:hAnsi="Times New Roman"/>
          <w:i/>
          <w:iCs/>
          <w:sz w:val="24"/>
          <w:szCs w:val="24"/>
          <w:u w:color="000000"/>
        </w:rPr>
        <w:t>h</w:t>
      </w:r>
      <w:r>
        <w:rPr>
          <w:rFonts w:ascii="Times New Roman" w:hAnsi="Times New Roman"/>
          <w:sz w:val="24"/>
          <w:szCs w:val="24"/>
          <w:u w:color="000000"/>
          <w:vertAlign w:val="subscript"/>
        </w:rPr>
        <w:t>Sweq</w:t>
      </w:r>
      <w:proofErr w:type="spellEnd"/>
      <w:r>
        <w:rPr>
          <w:rFonts w:ascii="Times New Roman" w:hAnsi="Times New Roman"/>
          <w:sz w:val="24"/>
          <w:szCs w:val="24"/>
          <w:u w:color="000000"/>
        </w:rPr>
        <w:t>) given by</w:t>
      </w:r>
    </w:p>
    <w:p w14:paraId="41B3AFC8"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t xml:space="preserve">                                  </w:t>
      </w:r>
      <m:oMath>
        <m:sSub>
          <m:sSubPr>
            <m:ctrlPr>
              <w:rPr>
                <w:rFonts w:ascii="Cambria Math" w:hAnsi="Cambria Math"/>
              </w:rPr>
            </m:ctrlPr>
          </m:sSubPr>
          <m:e>
            <m:r>
              <w:rPr>
                <w:rFonts w:ascii="Cambria Math" w:hAnsi="Cambria Math"/>
                <w:sz w:val="24"/>
                <w:szCs w:val="24"/>
              </w:rPr>
              <m:t>h</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h</m:t>
            </m:r>
          </m:e>
          <m:sub>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weq</m:t>
                </m:r>
              </m:sub>
            </m:sSub>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w</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s</m:t>
                </m:r>
              </m:sub>
            </m:sSub>
          </m:den>
        </m:f>
        <m:r>
          <w:rPr>
            <w:rFonts w:ascii="Cambria Math" w:hAnsi="Cambria Math"/>
            <w:sz w:val="24"/>
            <w:szCs w:val="24"/>
          </w:rPr>
          <m:t>)</m:t>
        </m:r>
      </m:oMath>
      <w:r>
        <w:rPr>
          <w:rFonts w:ascii="Times New Roman" w:hAnsi="Times New Roman"/>
          <w:sz w:val="24"/>
          <w:szCs w:val="24"/>
          <w:u w:color="000000"/>
        </w:rPr>
        <w:t xml:space="preserve">             </w:t>
      </w:r>
      <w:r>
        <w:rPr>
          <w:rFonts w:ascii="Times New Roman" w:hAnsi="Times New Roman"/>
          <w:sz w:val="24"/>
          <w:szCs w:val="24"/>
          <w:u w:color="000000"/>
        </w:rPr>
        <w:t xml:space="preserve">                                                (A2.6)</w:t>
      </w:r>
    </w:p>
    <w:p w14:paraId="256B56D0"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where </w:t>
      </w:r>
      <w:proofErr w:type="spellStart"/>
      <w:r>
        <w:rPr>
          <w:rFonts w:ascii="Times New Roman" w:hAnsi="Times New Roman"/>
          <w:sz w:val="24"/>
          <w:szCs w:val="24"/>
          <w:u w:color="000000"/>
        </w:rPr>
        <w:t>ρ</w:t>
      </w:r>
      <w:r>
        <w:rPr>
          <w:rFonts w:ascii="Times New Roman" w:hAnsi="Times New Roman"/>
          <w:sz w:val="24"/>
          <w:szCs w:val="24"/>
          <w:u w:color="000000"/>
          <w:vertAlign w:val="subscript"/>
        </w:rPr>
        <w:t>s</w:t>
      </w:r>
      <w:proofErr w:type="spellEnd"/>
      <w:r>
        <w:rPr>
          <w:rFonts w:ascii="Times New Roman" w:hAnsi="Times New Roman"/>
          <w:sz w:val="24"/>
          <w:szCs w:val="24"/>
          <w:u w:color="000000"/>
        </w:rPr>
        <w:t xml:space="preserve"> is the estimated bulk snow density.</w:t>
      </w:r>
    </w:p>
    <w:p w14:paraId="21EE2429"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t xml:space="preserve">When the air temperature exceeds </w:t>
      </w:r>
      <w:proofErr w:type="spellStart"/>
      <w:r>
        <w:rPr>
          <w:rFonts w:ascii="Times New Roman" w:hAnsi="Times New Roman"/>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sz w:val="24"/>
          <w:szCs w:val="24"/>
          <w:u w:color="000000"/>
        </w:rPr>
        <w:t>, T</w:t>
      </w:r>
      <w:r>
        <w:rPr>
          <w:rFonts w:ascii="Times New Roman" w:hAnsi="Times New Roman"/>
          <w:i/>
          <w:iCs/>
          <w:sz w:val="24"/>
          <w:szCs w:val="24"/>
          <w:u w:color="000000"/>
          <w:vertAlign w:val="subscript"/>
        </w:rPr>
        <w:t>ice</w:t>
      </w:r>
      <w:r>
        <w:rPr>
          <w:rFonts w:ascii="Times New Roman" w:hAnsi="Times New Roman"/>
          <w:sz w:val="24"/>
          <w:szCs w:val="24"/>
          <w:u w:color="000000"/>
        </w:rPr>
        <w:t xml:space="preserve"> is set to </w:t>
      </w:r>
      <w:proofErr w:type="spellStart"/>
      <w:r>
        <w:rPr>
          <w:rFonts w:ascii="Times New Roman" w:hAnsi="Times New Roman"/>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sz w:val="24"/>
          <w:szCs w:val="24"/>
          <w:u w:color="000000"/>
        </w:rPr>
        <w:t xml:space="preserve"> and melting occurs. Snow is melted before ice driven by the estimated total surface heat flux. Albedo values are parameterized for melting snow and ice at 0.77 and 0.3 respectively (Perovich, 1998; </w:t>
      </w:r>
      <w:proofErr w:type="spellStart"/>
      <w:r>
        <w:rPr>
          <w:rFonts w:ascii="Times New Roman" w:hAnsi="Times New Roman"/>
          <w:sz w:val="24"/>
          <w:szCs w:val="24"/>
          <w:u w:color="000000"/>
        </w:rPr>
        <w:t>Saloranta</w:t>
      </w:r>
      <w:proofErr w:type="spellEnd"/>
      <w:r>
        <w:rPr>
          <w:rFonts w:ascii="Times New Roman" w:hAnsi="Times New Roman"/>
          <w:sz w:val="24"/>
          <w:szCs w:val="24"/>
          <w:u w:color="000000"/>
        </w:rPr>
        <w:t xml:space="preserve">, 2000). If ice is present overlying water, the </w:t>
      </w:r>
      <w:r>
        <w:rPr>
          <w:rFonts w:ascii="Times New Roman" w:hAnsi="Times New Roman"/>
          <w:sz w:val="24"/>
          <w:szCs w:val="24"/>
          <w:u w:color="000000"/>
        </w:rPr>
        <w:t xml:space="preserve">water surface temperature is set to </w:t>
      </w:r>
      <w:proofErr w:type="spellStart"/>
      <w:r>
        <w:rPr>
          <w:rFonts w:ascii="Times New Roman" w:hAnsi="Times New Roman"/>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sz w:val="24"/>
          <w:szCs w:val="24"/>
          <w:u w:color="000000"/>
        </w:rPr>
        <w:t xml:space="preserve"> and heat is allowed to diffuse through the ice to the underlying water surface, resulting in bottom melting of the overlying ice (</w:t>
      </w:r>
      <w:proofErr w:type="spellStart"/>
      <w:r>
        <w:rPr>
          <w:rFonts w:ascii="Times New Roman" w:hAnsi="Times New Roman"/>
          <w:sz w:val="24"/>
          <w:szCs w:val="24"/>
          <w:u w:color="000000"/>
        </w:rPr>
        <w:t>Saloranta</w:t>
      </w:r>
      <w:proofErr w:type="spellEnd"/>
      <w:r>
        <w:rPr>
          <w:rFonts w:ascii="Times New Roman" w:hAnsi="Times New Roman"/>
          <w:sz w:val="24"/>
          <w:szCs w:val="24"/>
          <w:u w:color="000000"/>
        </w:rPr>
        <w:t xml:space="preserve"> &amp; Andersen, 2007). </w:t>
      </w:r>
    </w:p>
    <w:p w14:paraId="47EDEE05" w14:textId="77777777" w:rsidR="00C95A61" w:rsidRDefault="00D250FF">
      <w:pPr>
        <w:pStyle w:val="Default"/>
        <w:spacing w:after="200" w:line="480"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Model configuration parameters, forcing variables and co</w:t>
      </w:r>
      <w:r>
        <w:rPr>
          <w:rFonts w:ascii="Times New Roman" w:eastAsia="Times New Roman" w:hAnsi="Times New Roman" w:cs="Times New Roman"/>
          <w:sz w:val="24"/>
          <w:szCs w:val="24"/>
          <w:u w:color="000000"/>
        </w:rPr>
        <w:t>nstants are detailed in Tables A2.1 and A2.2 below.</w:t>
      </w:r>
    </w:p>
    <w:p w14:paraId="0DD10757" w14:textId="77777777" w:rsidR="00C95A61" w:rsidRDefault="00D250FF">
      <w:pPr>
        <w:pStyle w:val="Default"/>
        <w:spacing w:after="200" w:line="276"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 xml:space="preserve">Table </w:t>
      </w:r>
      <w:r>
        <w:rPr>
          <w:rFonts w:ascii="Times New Roman" w:hAnsi="Times New Roman"/>
          <w:sz w:val="24"/>
          <w:szCs w:val="24"/>
          <w:u w:color="000000"/>
        </w:rPr>
        <w:t xml:space="preserve">A2.1: Description of configuration and forcing data for </w:t>
      </w:r>
      <w:proofErr w:type="spellStart"/>
      <w:r>
        <w:rPr>
          <w:rFonts w:ascii="Times New Roman" w:hAnsi="Times New Roman"/>
          <w:sz w:val="24"/>
          <w:szCs w:val="24"/>
          <w:u w:color="000000"/>
        </w:rPr>
        <w:t>My</w:t>
      </w:r>
      <w:r>
        <w:rPr>
          <w:rFonts w:ascii="Times New Roman" w:hAnsi="Times New Roman"/>
          <w:i/>
          <w:iCs/>
          <w:sz w:val="24"/>
          <w:szCs w:val="24"/>
          <w:u w:color="000000"/>
        </w:rPr>
        <w:t>ICE</w:t>
      </w:r>
      <w:proofErr w:type="spellEnd"/>
      <w:r>
        <w:rPr>
          <w:rFonts w:ascii="Times New Roman" w:hAnsi="Times New Roman"/>
          <w:sz w:val="24"/>
          <w:szCs w:val="24"/>
          <w:u w:color="000000"/>
          <w:lang w:val="nl-NL"/>
        </w:rPr>
        <w:t>Lake model experiments</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0"/>
        <w:gridCol w:w="1079"/>
        <w:gridCol w:w="3771"/>
        <w:gridCol w:w="1260"/>
      </w:tblGrid>
      <w:tr w:rsidR="00C95A61" w14:paraId="063EBE83" w14:textId="77777777">
        <w:trPr>
          <w:trHeight w:val="310"/>
        </w:trPr>
        <w:tc>
          <w:tcPr>
            <w:tcW w:w="3250" w:type="dxa"/>
            <w:vMerge w:val="restart"/>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2713600F" w14:textId="77777777" w:rsidR="00C95A61" w:rsidRDefault="00D250FF">
            <w:pPr>
              <w:pStyle w:val="Default"/>
              <w:spacing w:after="200" w:line="276"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Surface Forcing Data</w:t>
            </w:r>
          </w:p>
          <w:p w14:paraId="2D58F5EB"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b/>
                <w:bCs/>
                <w:sz w:val="24"/>
                <w:szCs w:val="24"/>
                <w:u w:color="000000"/>
              </w:rPr>
              <w:t>[</w:t>
            </w:r>
            <w:r>
              <w:rPr>
                <w:rFonts w:ascii="Times New Roman" w:hAnsi="Times New Roman"/>
                <w:sz w:val="24"/>
                <w:szCs w:val="24"/>
                <w:u w:color="000000"/>
              </w:rPr>
              <w:t>spatial resolution: 10km]</w:t>
            </w:r>
          </w:p>
          <w:p w14:paraId="48DF0360" w14:textId="77777777" w:rsidR="00C95A61" w:rsidRDefault="00D250FF">
            <w:pPr>
              <w:pStyle w:val="Default"/>
            </w:pPr>
            <w:r>
              <w:rPr>
                <w:rFonts w:ascii="Times New Roman" w:hAnsi="Times New Roman"/>
                <w:sz w:val="24"/>
                <w:szCs w:val="24"/>
                <w:u w:color="000000"/>
              </w:rPr>
              <w:t>[temporal resolution: daily]</w:t>
            </w:r>
          </w:p>
        </w:tc>
        <w:tc>
          <w:tcPr>
            <w:tcW w:w="1079" w:type="dxa"/>
            <w:vMerge w:val="restart"/>
            <w:tcBorders>
              <w:top w:val="single" w:sz="4" w:space="0" w:color="000000"/>
              <w:left w:val="single" w:sz="4" w:space="0" w:color="000000"/>
              <w:bottom w:val="single" w:sz="4" w:space="0" w:color="000000"/>
              <w:right w:val="single" w:sz="12" w:space="0" w:color="000000"/>
            </w:tcBorders>
            <w:shd w:val="clear" w:color="auto" w:fill="F2F2F2"/>
            <w:tcMar>
              <w:top w:w="80" w:type="dxa"/>
              <w:left w:w="80" w:type="dxa"/>
              <w:bottom w:w="80" w:type="dxa"/>
              <w:right w:w="80" w:type="dxa"/>
            </w:tcMar>
          </w:tcPr>
          <w:p w14:paraId="2E914CE6" w14:textId="77777777" w:rsidR="00C95A61" w:rsidRDefault="00D250FF">
            <w:pPr>
              <w:pStyle w:val="Default"/>
            </w:pPr>
            <w:r>
              <w:rPr>
                <w:rFonts w:ascii="Times New Roman" w:hAnsi="Times New Roman"/>
                <w:b/>
                <w:bCs/>
                <w:sz w:val="24"/>
                <w:szCs w:val="24"/>
                <w:u w:color="000000"/>
              </w:rPr>
              <w:t>units</w:t>
            </w:r>
          </w:p>
        </w:tc>
        <w:tc>
          <w:tcPr>
            <w:tcW w:w="5031" w:type="dxa"/>
            <w:gridSpan w:val="2"/>
            <w:tcBorders>
              <w:top w:val="single" w:sz="4" w:space="0" w:color="000000"/>
              <w:left w:val="single" w:sz="12" w:space="0" w:color="000000"/>
              <w:bottom w:val="single" w:sz="4" w:space="0" w:color="000000"/>
              <w:right w:val="nil"/>
            </w:tcBorders>
            <w:shd w:val="clear" w:color="auto" w:fill="F2F2F2"/>
            <w:tcMar>
              <w:top w:w="80" w:type="dxa"/>
              <w:left w:w="80" w:type="dxa"/>
              <w:bottom w:w="80" w:type="dxa"/>
              <w:right w:w="80" w:type="dxa"/>
            </w:tcMar>
          </w:tcPr>
          <w:p w14:paraId="173FD0EC" w14:textId="77777777" w:rsidR="00C95A61" w:rsidRDefault="00D250FF">
            <w:pPr>
              <w:pStyle w:val="Default"/>
            </w:pPr>
            <w:r>
              <w:rPr>
                <w:rFonts w:ascii="Times New Roman" w:hAnsi="Times New Roman"/>
                <w:b/>
                <w:bCs/>
                <w:sz w:val="24"/>
                <w:szCs w:val="24"/>
                <w:u w:color="000000"/>
              </w:rPr>
              <w:t>Model Configuration</w:t>
            </w:r>
          </w:p>
        </w:tc>
      </w:tr>
      <w:tr w:rsidR="00C95A61" w14:paraId="40FA5AC4" w14:textId="77777777">
        <w:trPr>
          <w:trHeight w:val="693"/>
        </w:trPr>
        <w:tc>
          <w:tcPr>
            <w:tcW w:w="3250" w:type="dxa"/>
            <w:vMerge/>
            <w:tcBorders>
              <w:top w:val="single" w:sz="4" w:space="0" w:color="000000"/>
              <w:left w:val="nil"/>
              <w:bottom w:val="single" w:sz="4" w:space="0" w:color="000000"/>
              <w:right w:val="single" w:sz="4" w:space="0" w:color="000000"/>
            </w:tcBorders>
            <w:shd w:val="clear" w:color="auto" w:fill="F2F2F2"/>
          </w:tcPr>
          <w:p w14:paraId="301F53B9" w14:textId="77777777" w:rsidR="00C95A61" w:rsidRDefault="00C95A61"/>
        </w:tc>
        <w:tc>
          <w:tcPr>
            <w:tcW w:w="1079" w:type="dxa"/>
            <w:vMerge/>
            <w:tcBorders>
              <w:top w:val="single" w:sz="4" w:space="0" w:color="000000"/>
              <w:left w:val="single" w:sz="4" w:space="0" w:color="000000"/>
              <w:bottom w:val="single" w:sz="4" w:space="0" w:color="000000"/>
              <w:right w:val="single" w:sz="12" w:space="0" w:color="000000"/>
            </w:tcBorders>
            <w:shd w:val="clear" w:color="auto" w:fill="F2F2F2"/>
          </w:tcPr>
          <w:p w14:paraId="3CDBB986" w14:textId="77777777" w:rsidR="00C95A61" w:rsidRDefault="00C95A61"/>
        </w:tc>
        <w:tc>
          <w:tcPr>
            <w:tcW w:w="3771" w:type="dxa"/>
            <w:vMerge w:val="restart"/>
            <w:tcBorders>
              <w:top w:val="single" w:sz="4" w:space="0" w:color="000000"/>
              <w:left w:val="single" w:sz="12" w:space="0" w:color="000000"/>
              <w:bottom w:val="single" w:sz="4" w:space="0" w:color="000000"/>
              <w:right w:val="single" w:sz="4" w:space="0" w:color="000000"/>
            </w:tcBorders>
            <w:shd w:val="clear" w:color="auto" w:fill="F2F2F2"/>
            <w:tcMar>
              <w:top w:w="80" w:type="dxa"/>
              <w:left w:w="80" w:type="dxa"/>
              <w:bottom w:w="80" w:type="dxa"/>
              <w:right w:w="80" w:type="dxa"/>
            </w:tcMar>
          </w:tcPr>
          <w:p w14:paraId="546910F0"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number of layers:</w:t>
            </w:r>
          </w:p>
          <w:p w14:paraId="5DBB970F"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time-step (</w:t>
            </w:r>
            <w:r>
              <w:rPr>
                <w:rFonts w:ascii="Times New Roman" w:hAnsi="Times New Roman"/>
                <w:sz w:val="24"/>
                <w:szCs w:val="24"/>
                <w:u w:color="000000"/>
              </w:rPr>
              <w:t>∆</w:t>
            </w:r>
            <w:r>
              <w:rPr>
                <w:rFonts w:ascii="Times New Roman" w:hAnsi="Times New Roman"/>
                <w:sz w:val="24"/>
                <w:szCs w:val="24"/>
                <w:u w:color="000000"/>
              </w:rPr>
              <w:t xml:space="preserve">t): </w:t>
            </w:r>
          </w:p>
          <w:p w14:paraId="009F0C6B"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layer thickness (</w:t>
            </w:r>
            <w:r>
              <w:rPr>
                <w:rFonts w:ascii="Times New Roman" w:hAnsi="Times New Roman"/>
                <w:sz w:val="24"/>
                <w:szCs w:val="24"/>
                <w:u w:color="000000"/>
              </w:rPr>
              <w:t>∆</w:t>
            </w:r>
            <w:r>
              <w:rPr>
                <w:rFonts w:ascii="Times New Roman" w:hAnsi="Times New Roman"/>
                <w:sz w:val="24"/>
                <w:szCs w:val="24"/>
                <w:u w:color="000000"/>
              </w:rPr>
              <w:t xml:space="preserve">z): </w:t>
            </w:r>
          </w:p>
          <w:p w14:paraId="70AC22E9"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max depth (z): </w:t>
            </w:r>
          </w:p>
          <w:p w14:paraId="16C42DC6" w14:textId="77777777" w:rsidR="00C95A61" w:rsidRDefault="00D250FF">
            <w:pPr>
              <w:pStyle w:val="Default"/>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rPr>
              <w:t>area of top layer (A) (z=</w:t>
            </w:r>
            <w:proofErr w:type="gramStart"/>
            <w:r>
              <w:rPr>
                <w:rFonts w:ascii="Times New Roman" w:hAnsi="Times New Roman"/>
                <w:sz w:val="24"/>
                <w:szCs w:val="24"/>
                <w:u w:color="000000"/>
              </w:rPr>
              <w:t>0,surface</w:t>
            </w:r>
            <w:proofErr w:type="gramEnd"/>
            <w:r>
              <w:rPr>
                <w:rFonts w:ascii="Times New Roman" w:hAnsi="Times New Roman"/>
                <w:sz w:val="24"/>
                <w:szCs w:val="24"/>
                <w:u w:color="000000"/>
              </w:rPr>
              <w:t xml:space="preserve">): </w:t>
            </w:r>
          </w:p>
          <w:p w14:paraId="7F1CBDF2" w14:textId="77777777" w:rsidR="00C95A61" w:rsidRDefault="00D250FF">
            <w:pPr>
              <w:pStyle w:val="Default"/>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rPr>
              <w:t>area of bottom layer (A) (z=</w:t>
            </w:r>
            <w:proofErr w:type="gramStart"/>
            <w:r>
              <w:rPr>
                <w:rFonts w:ascii="Times New Roman" w:hAnsi="Times New Roman"/>
                <w:sz w:val="24"/>
                <w:szCs w:val="24"/>
                <w:u w:color="000000"/>
              </w:rPr>
              <w:t>10,bottom</w:t>
            </w:r>
            <w:proofErr w:type="gramEnd"/>
            <w:r>
              <w:rPr>
                <w:rFonts w:ascii="Times New Roman" w:hAnsi="Times New Roman"/>
                <w:sz w:val="24"/>
                <w:szCs w:val="24"/>
                <w:u w:color="000000"/>
              </w:rPr>
              <w:t xml:space="preserve">): </w:t>
            </w:r>
          </w:p>
          <w:p w14:paraId="0CAFF5E3"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initial water column temperature (</w:t>
            </w:r>
            <m:oMath>
              <m:sSub>
                <m:sSubPr>
                  <m:ctrlPr>
                    <w:rPr>
                      <w:rFonts w:ascii="Cambria Math" w:hAnsi="Cambria Math"/>
                    </w:rPr>
                  </m:ctrlPr>
                </m:sSubPr>
                <m:e>
                  <m:r>
                    <w:rPr>
                      <w:rFonts w:ascii="Cambria Math" w:hAnsi="Cambria Math"/>
                      <w:sz w:val="24"/>
                      <w:szCs w:val="24"/>
                    </w:rPr>
                    <m:t>T</m:t>
                  </m:r>
                </m:e>
                <m:sub>
                  <m:r>
                    <w:rPr>
                      <w:rFonts w:ascii="Cambria Math" w:hAnsi="Cambria Math"/>
                      <w:sz w:val="24"/>
                      <w:szCs w:val="24"/>
                    </w:rPr>
                    <m:t>°</m:t>
                  </m:r>
                </m:sub>
              </m:sSub>
            </m:oMath>
            <w:r>
              <w:rPr>
                <w:rFonts w:ascii="Times New Roman" w:hAnsi="Times New Roman"/>
                <w:sz w:val="24"/>
                <w:szCs w:val="24"/>
                <w:u w:color="000000"/>
              </w:rPr>
              <w:t xml:space="preserve">): </w:t>
            </w:r>
          </w:p>
          <w:p w14:paraId="5578BA70"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initial snow/ice thickness:</w:t>
            </w:r>
          </w:p>
          <w:p w14:paraId="139544A4" w14:textId="77777777" w:rsidR="00C95A61" w:rsidRDefault="00D250FF">
            <w:pPr>
              <w:pStyle w:val="Default"/>
            </w:pPr>
            <w:r>
              <w:rPr>
                <w:rFonts w:ascii="Times New Roman" w:hAnsi="Times New Roman"/>
                <w:sz w:val="24"/>
                <w:szCs w:val="24"/>
                <w:u w:color="000000"/>
              </w:rPr>
              <w:t>analysis period:</w:t>
            </w:r>
          </w:p>
        </w:tc>
        <w:tc>
          <w:tcPr>
            <w:tcW w:w="1260" w:type="dxa"/>
            <w:vMerge w:val="restart"/>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076F4E8"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10</w:t>
            </w:r>
          </w:p>
          <w:p w14:paraId="4E9E645D"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24 hrs.</w:t>
            </w:r>
          </w:p>
          <w:p w14:paraId="2D7D15D5"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1 </w:t>
            </w:r>
            <w:r>
              <w:rPr>
                <w:rFonts w:ascii="Times New Roman" w:hAnsi="Times New Roman"/>
                <w:sz w:val="24"/>
                <w:szCs w:val="24"/>
                <w:u w:color="000000"/>
              </w:rPr>
              <w:t>meter</w:t>
            </w:r>
          </w:p>
          <w:p w14:paraId="32BB623F"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10 meters</w:t>
            </w:r>
          </w:p>
          <w:p w14:paraId="59B4EADE" w14:textId="77777777" w:rsidR="00C95A61" w:rsidRDefault="00D250FF">
            <w:pPr>
              <w:pStyle w:val="Default"/>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rPr>
              <w:t>24 m</w:t>
            </w:r>
            <w:r>
              <w:rPr>
                <w:rFonts w:ascii="Times New Roman" w:hAnsi="Times New Roman"/>
                <w:sz w:val="24"/>
                <w:szCs w:val="24"/>
                <w:u w:color="000000"/>
                <w:vertAlign w:val="superscript"/>
              </w:rPr>
              <w:t>2</w:t>
            </w:r>
          </w:p>
          <w:p w14:paraId="0CA33AA4" w14:textId="77777777" w:rsidR="00C95A61" w:rsidRDefault="00D250FF">
            <w:pPr>
              <w:pStyle w:val="Default"/>
              <w:rPr>
                <w:rFonts w:ascii="Times New Roman" w:eastAsia="Times New Roman" w:hAnsi="Times New Roman" w:cs="Times New Roman"/>
                <w:sz w:val="24"/>
                <w:szCs w:val="24"/>
                <w:u w:color="000000"/>
                <w:vertAlign w:val="superscript"/>
              </w:rPr>
            </w:pPr>
            <w:r>
              <w:rPr>
                <w:rFonts w:ascii="Times New Roman" w:hAnsi="Times New Roman"/>
                <w:sz w:val="24"/>
                <w:szCs w:val="24"/>
                <w:u w:color="000000"/>
              </w:rPr>
              <w:t>8 m</w:t>
            </w:r>
            <w:r>
              <w:rPr>
                <w:rFonts w:ascii="Times New Roman" w:hAnsi="Times New Roman"/>
                <w:sz w:val="24"/>
                <w:szCs w:val="24"/>
                <w:u w:color="000000"/>
                <w:vertAlign w:val="superscript"/>
              </w:rPr>
              <w:t>2</w:t>
            </w:r>
          </w:p>
          <w:p w14:paraId="6D0D5FF2" w14:textId="77777777" w:rsidR="00C95A61" w:rsidRDefault="00C95A61">
            <w:pPr>
              <w:pStyle w:val="Default"/>
              <w:rPr>
                <w:rFonts w:ascii="Times New Roman" w:eastAsia="Times New Roman" w:hAnsi="Times New Roman" w:cs="Times New Roman"/>
                <w:sz w:val="24"/>
                <w:szCs w:val="24"/>
                <w:u w:color="000000"/>
              </w:rPr>
            </w:pPr>
          </w:p>
          <w:p w14:paraId="3526B3DC" w14:textId="77777777" w:rsidR="00C95A61" w:rsidRDefault="00D250FF">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0.5 </w:t>
            </w:r>
            <w:r>
              <w:rPr>
                <w:rFonts w:ascii="Times New Roman" w:hAnsi="Times New Roman"/>
                <w:sz w:val="24"/>
                <w:szCs w:val="24"/>
                <w:u w:color="000000"/>
                <w:vertAlign w:val="superscript"/>
              </w:rPr>
              <w:t>º</w:t>
            </w:r>
            <w:r>
              <w:rPr>
                <w:rFonts w:ascii="Times New Roman" w:hAnsi="Times New Roman"/>
                <w:sz w:val="24"/>
                <w:szCs w:val="24"/>
                <w:u w:color="000000"/>
              </w:rPr>
              <w:t>C</w:t>
            </w:r>
          </w:p>
          <w:p w14:paraId="28CEDCF5" w14:textId="77777777" w:rsidR="00C95A61" w:rsidRDefault="00C95A61">
            <w:pPr>
              <w:pStyle w:val="Default"/>
              <w:rPr>
                <w:rFonts w:ascii="Times New Roman" w:eastAsia="Times New Roman" w:hAnsi="Times New Roman" w:cs="Times New Roman"/>
                <w:sz w:val="24"/>
                <w:szCs w:val="24"/>
                <w:u w:color="000000"/>
              </w:rPr>
            </w:pPr>
          </w:p>
          <w:p w14:paraId="22FF7B46" w14:textId="77777777" w:rsidR="00C95A61" w:rsidRDefault="00D250FF">
            <w:pPr>
              <w:pStyle w:val="Default"/>
              <w:numPr>
                <w:ilvl w:val="0"/>
                <w:numId w:val="1"/>
              </w:numPr>
              <w:rPr>
                <w:rFonts w:ascii="Times New Roman" w:hAnsi="Times New Roman"/>
                <w:sz w:val="24"/>
                <w:szCs w:val="24"/>
                <w:u w:color="000000"/>
              </w:rPr>
            </w:pPr>
            <w:r>
              <w:rPr>
                <w:rFonts w:ascii="Times New Roman" w:hAnsi="Times New Roman"/>
                <w:sz w:val="24"/>
                <w:szCs w:val="24"/>
                <w:u w:color="000000"/>
              </w:rPr>
              <w:t>meters</w:t>
            </w:r>
          </w:p>
          <w:p w14:paraId="3E28DEDB" w14:textId="77777777" w:rsidR="00C95A61" w:rsidRDefault="00D250FF">
            <w:pPr>
              <w:pStyle w:val="Default"/>
            </w:pPr>
            <w:r>
              <w:rPr>
                <w:rFonts w:ascii="Times New Roman" w:hAnsi="Times New Roman"/>
                <w:sz w:val="24"/>
                <w:szCs w:val="24"/>
                <w:u w:color="000000"/>
              </w:rPr>
              <w:t>2009-2012</w:t>
            </w:r>
          </w:p>
        </w:tc>
      </w:tr>
      <w:tr w:rsidR="00C95A61" w14:paraId="6C22E3BD"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F78D78F" w14:textId="77777777" w:rsidR="00C95A61" w:rsidRDefault="00D250FF">
            <w:pPr>
              <w:pStyle w:val="Default"/>
            </w:pPr>
            <w:r>
              <w:rPr>
                <w:rFonts w:ascii="Times New Roman" w:hAnsi="Times New Roman"/>
                <w:sz w:val="24"/>
                <w:szCs w:val="24"/>
                <w:u w:color="000000"/>
              </w:rPr>
              <w:t>Radiation</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9F2784B" w14:textId="77777777" w:rsidR="00C95A61" w:rsidRDefault="00D250FF">
            <w:pPr>
              <w:pStyle w:val="Default"/>
            </w:pPr>
            <w:r>
              <w:rPr>
                <w:rFonts w:ascii="Times New Roman" w:hAnsi="Times New Roman"/>
                <w:sz w:val="24"/>
                <w:szCs w:val="24"/>
                <w:u w:color="000000"/>
              </w:rPr>
              <w:t>MJ m</w:t>
            </w:r>
            <w:r>
              <w:rPr>
                <w:rFonts w:ascii="Times New Roman" w:hAnsi="Times New Roman"/>
                <w:sz w:val="24"/>
                <w:szCs w:val="24"/>
                <w:u w:color="000000"/>
                <w:vertAlign w:val="superscript"/>
              </w:rPr>
              <w:t>-2</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25FDABF1"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0FB9F619" w14:textId="77777777" w:rsidR="00C95A61" w:rsidRDefault="00C95A61"/>
        </w:tc>
      </w:tr>
      <w:tr w:rsidR="00C95A61" w14:paraId="07CD95D9"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187AE84" w14:textId="77777777" w:rsidR="00C95A61" w:rsidRDefault="00D250FF">
            <w:pPr>
              <w:pStyle w:val="Default"/>
            </w:pPr>
            <w:r>
              <w:rPr>
                <w:rFonts w:ascii="Times New Roman" w:hAnsi="Times New Roman"/>
                <w:sz w:val="24"/>
                <w:szCs w:val="24"/>
                <w:u w:color="000000"/>
              </w:rPr>
              <w:t>Cloud Cover</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D3EC450" w14:textId="77777777" w:rsidR="00C95A61" w:rsidRDefault="00D250FF">
            <w:pPr>
              <w:pStyle w:val="Default"/>
            </w:pPr>
            <w:r>
              <w:rPr>
                <w:rFonts w:ascii="Times New Roman" w:hAnsi="Times New Roman"/>
                <w:sz w:val="24"/>
                <w:szCs w:val="24"/>
                <w:u w:color="000000"/>
              </w:rPr>
              <w:t>-----</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0BFDFA0C"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296E4EB1" w14:textId="77777777" w:rsidR="00C95A61" w:rsidRDefault="00C95A61"/>
        </w:tc>
      </w:tr>
      <w:tr w:rsidR="00C95A61" w14:paraId="116A3397"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4FA6C7D" w14:textId="77777777" w:rsidR="00C95A61" w:rsidRDefault="00D250FF">
            <w:pPr>
              <w:pStyle w:val="Default"/>
            </w:pPr>
            <w:r>
              <w:rPr>
                <w:rFonts w:ascii="Times New Roman" w:hAnsi="Times New Roman"/>
                <w:sz w:val="24"/>
                <w:szCs w:val="24"/>
                <w:u w:color="000000"/>
              </w:rPr>
              <w:t>Air Temperature (2 m height)</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620DC43" w14:textId="77777777" w:rsidR="00C95A61" w:rsidRDefault="00D250FF">
            <w:pPr>
              <w:pStyle w:val="Default"/>
            </w:pPr>
            <w:r>
              <w:rPr>
                <w:rFonts w:ascii="Times New Roman" w:hAnsi="Times New Roman"/>
                <w:sz w:val="24"/>
                <w:szCs w:val="24"/>
                <w:u w:color="000000"/>
                <w:vertAlign w:val="superscript"/>
              </w:rPr>
              <w:t>º</w:t>
            </w:r>
            <w:r>
              <w:rPr>
                <w:rFonts w:ascii="Times New Roman" w:hAnsi="Times New Roman"/>
                <w:sz w:val="24"/>
                <w:szCs w:val="24"/>
                <w:u w:color="000000"/>
              </w:rPr>
              <w:t>C</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75AEE30F"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5149A5CB" w14:textId="77777777" w:rsidR="00C95A61" w:rsidRDefault="00C95A61"/>
        </w:tc>
      </w:tr>
      <w:tr w:rsidR="00C95A61" w14:paraId="5CC0319D"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249EF57" w14:textId="77777777" w:rsidR="00C95A61" w:rsidRDefault="00D250FF">
            <w:pPr>
              <w:pStyle w:val="Default"/>
            </w:pPr>
            <w:r>
              <w:rPr>
                <w:rFonts w:ascii="Times New Roman" w:hAnsi="Times New Roman"/>
                <w:sz w:val="24"/>
                <w:szCs w:val="24"/>
                <w:u w:color="000000"/>
              </w:rPr>
              <w:lastRenderedPageBreak/>
              <w:t>Relative Humidity</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96F9B05" w14:textId="77777777" w:rsidR="00C95A61" w:rsidRDefault="00D250FF">
            <w:pPr>
              <w:pStyle w:val="Default"/>
            </w:pPr>
            <w:r>
              <w:rPr>
                <w:rFonts w:ascii="Times New Roman" w:hAnsi="Times New Roman"/>
                <w:sz w:val="24"/>
                <w:szCs w:val="24"/>
                <w:u w:color="000000"/>
                <w:vertAlign w:val="superscript"/>
              </w:rPr>
              <w:t>%</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299AF46C"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389F9266" w14:textId="77777777" w:rsidR="00C95A61" w:rsidRDefault="00C95A61"/>
        </w:tc>
      </w:tr>
      <w:tr w:rsidR="00C95A61" w14:paraId="560E281D"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43C36B7" w14:textId="77777777" w:rsidR="00C95A61" w:rsidRDefault="00D250FF">
            <w:pPr>
              <w:pStyle w:val="Default"/>
            </w:pPr>
            <w:r>
              <w:rPr>
                <w:rFonts w:ascii="Times New Roman" w:hAnsi="Times New Roman"/>
                <w:sz w:val="24"/>
                <w:szCs w:val="24"/>
                <w:u w:color="000000"/>
              </w:rPr>
              <w:t>Air Pressure</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50BECCA" w14:textId="77777777" w:rsidR="00C95A61" w:rsidRDefault="00D250FF">
            <w:pPr>
              <w:pStyle w:val="Default"/>
            </w:pPr>
            <w:proofErr w:type="spellStart"/>
            <w:r>
              <w:rPr>
                <w:rFonts w:ascii="Times New Roman" w:hAnsi="Times New Roman"/>
                <w:sz w:val="24"/>
                <w:szCs w:val="24"/>
                <w:u w:color="000000"/>
              </w:rPr>
              <w:t>hPa</w:t>
            </w:r>
            <w:proofErr w:type="spellEnd"/>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5587C0D9"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53FE18E7" w14:textId="77777777" w:rsidR="00C95A61" w:rsidRDefault="00C95A61"/>
        </w:tc>
      </w:tr>
      <w:tr w:rsidR="00C95A61" w14:paraId="40F4650A"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825C456" w14:textId="77777777" w:rsidR="00C95A61" w:rsidRDefault="00D250FF">
            <w:pPr>
              <w:pStyle w:val="Default"/>
            </w:pPr>
            <w:r>
              <w:rPr>
                <w:rFonts w:ascii="Times New Roman" w:hAnsi="Times New Roman"/>
                <w:sz w:val="24"/>
                <w:szCs w:val="24"/>
                <w:u w:color="000000"/>
              </w:rPr>
              <w:t>Wind Speed</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EA1558" w14:textId="77777777" w:rsidR="00C95A61" w:rsidRDefault="00D250FF">
            <w:pPr>
              <w:pStyle w:val="Default"/>
            </w:pPr>
            <w:r>
              <w:rPr>
                <w:rFonts w:ascii="Times New Roman" w:hAnsi="Times New Roman"/>
                <w:sz w:val="24"/>
                <w:szCs w:val="24"/>
                <w:u w:color="000000"/>
              </w:rPr>
              <w:t>m s</w:t>
            </w:r>
            <w:r>
              <w:rPr>
                <w:rFonts w:ascii="Times New Roman" w:hAnsi="Times New Roman"/>
                <w:sz w:val="24"/>
                <w:szCs w:val="24"/>
                <w:u w:color="000000"/>
                <w:vertAlign w:val="superscript"/>
              </w:rPr>
              <w:t>-1</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3E41C5C8"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7C4D6A4F" w14:textId="77777777" w:rsidR="00C95A61" w:rsidRDefault="00C95A61"/>
        </w:tc>
      </w:tr>
      <w:tr w:rsidR="00C95A61" w14:paraId="5C351512" w14:textId="77777777">
        <w:trPr>
          <w:trHeight w:val="310"/>
        </w:trPr>
        <w:tc>
          <w:tcPr>
            <w:tcW w:w="3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D512B6" w14:textId="77777777" w:rsidR="00C95A61" w:rsidRDefault="00D250FF">
            <w:pPr>
              <w:pStyle w:val="Default"/>
            </w:pPr>
            <w:r>
              <w:rPr>
                <w:rFonts w:ascii="Times New Roman" w:hAnsi="Times New Roman"/>
                <w:sz w:val="24"/>
                <w:szCs w:val="24"/>
                <w:u w:color="000000"/>
              </w:rPr>
              <w:t>Precipitation</w:t>
            </w:r>
          </w:p>
        </w:tc>
        <w:tc>
          <w:tcPr>
            <w:tcW w:w="10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3BC767" w14:textId="77777777" w:rsidR="00C95A61" w:rsidRDefault="00D250FF">
            <w:pPr>
              <w:pStyle w:val="Default"/>
            </w:pPr>
            <w:r>
              <w:rPr>
                <w:rFonts w:ascii="Times New Roman" w:hAnsi="Times New Roman"/>
                <w:sz w:val="24"/>
                <w:szCs w:val="24"/>
                <w:u w:color="000000"/>
              </w:rPr>
              <w:t>mm d</w:t>
            </w:r>
            <w:r>
              <w:rPr>
                <w:rFonts w:ascii="Times New Roman" w:hAnsi="Times New Roman"/>
                <w:sz w:val="24"/>
                <w:szCs w:val="24"/>
                <w:u w:color="000000"/>
                <w:vertAlign w:val="superscript"/>
              </w:rPr>
              <w:t>-1</w:t>
            </w:r>
          </w:p>
        </w:tc>
        <w:tc>
          <w:tcPr>
            <w:tcW w:w="3771" w:type="dxa"/>
            <w:vMerge/>
            <w:tcBorders>
              <w:top w:val="single" w:sz="4" w:space="0" w:color="000000"/>
              <w:left w:val="single" w:sz="12" w:space="0" w:color="000000"/>
              <w:bottom w:val="single" w:sz="4" w:space="0" w:color="000000"/>
              <w:right w:val="single" w:sz="4" w:space="0" w:color="000000"/>
            </w:tcBorders>
            <w:shd w:val="clear" w:color="auto" w:fill="F2F2F2"/>
          </w:tcPr>
          <w:p w14:paraId="1F5D9ADA" w14:textId="77777777" w:rsidR="00C95A61" w:rsidRDefault="00C95A61"/>
        </w:tc>
        <w:tc>
          <w:tcPr>
            <w:tcW w:w="1260" w:type="dxa"/>
            <w:vMerge/>
            <w:tcBorders>
              <w:top w:val="single" w:sz="4" w:space="0" w:color="000000"/>
              <w:left w:val="single" w:sz="4" w:space="0" w:color="000000"/>
              <w:bottom w:val="single" w:sz="4" w:space="0" w:color="000000"/>
              <w:right w:val="nil"/>
            </w:tcBorders>
            <w:shd w:val="clear" w:color="auto" w:fill="F2F2F2"/>
          </w:tcPr>
          <w:p w14:paraId="650A6E44" w14:textId="77777777" w:rsidR="00C95A61" w:rsidRDefault="00C95A61"/>
        </w:tc>
      </w:tr>
    </w:tbl>
    <w:p w14:paraId="7B7642BB" w14:textId="77777777" w:rsidR="00C95A61" w:rsidRDefault="00C95A61">
      <w:pPr>
        <w:pStyle w:val="Default"/>
        <w:widowControl w:val="0"/>
        <w:spacing w:after="200"/>
        <w:ind w:left="108" w:hanging="108"/>
        <w:rPr>
          <w:rFonts w:ascii="Times New Roman" w:eastAsia="Times New Roman" w:hAnsi="Times New Roman" w:cs="Times New Roman"/>
          <w:sz w:val="24"/>
          <w:szCs w:val="24"/>
          <w:u w:color="000000"/>
        </w:rPr>
      </w:pPr>
    </w:p>
    <w:p w14:paraId="02EAEF0E"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09E1ADF4"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1DB1028" w14:textId="77777777" w:rsidR="00C95A61" w:rsidRDefault="00D250FF">
      <w:pPr>
        <w:pStyle w:val="Default"/>
        <w:spacing w:after="200" w:line="276" w:lineRule="auto"/>
        <w:rPr>
          <w:rFonts w:ascii="Times New Roman" w:eastAsia="Times New Roman" w:hAnsi="Times New Roman" w:cs="Times New Roman"/>
          <w:u w:color="000000"/>
        </w:rPr>
      </w:pPr>
      <w:proofErr w:type="spellStart"/>
      <w:r>
        <w:rPr>
          <w:rFonts w:ascii="Times New Roman" w:hAnsi="Times New Roman"/>
          <w:b/>
          <w:bCs/>
          <w:sz w:val="24"/>
          <w:szCs w:val="24"/>
          <w:u w:color="000000"/>
        </w:rPr>
        <w:t>s</w:t>
      </w:r>
      <w:r>
        <w:rPr>
          <w:rFonts w:ascii="Times New Roman" w:hAnsi="Times New Roman"/>
          <w:sz w:val="24"/>
          <w:szCs w:val="24"/>
          <w:u w:color="000000"/>
        </w:rPr>
        <w:t>y.</w:t>
      </w:r>
      <w:r>
        <w:rPr>
          <w:rFonts w:ascii="Times New Roman" w:hAnsi="Times New Roman"/>
          <w:b/>
          <w:bCs/>
          <w:sz w:val="24"/>
          <w:szCs w:val="24"/>
          <w:u w:color="000000"/>
        </w:rPr>
        <w:t>h</w:t>
      </w:r>
      <w:proofErr w:type="spellEnd"/>
    </w:p>
    <w:p w14:paraId="3C07A6F0" w14:textId="77777777" w:rsidR="00C95A61" w:rsidRDefault="00D250FF">
      <w:pPr>
        <w:pStyle w:val="Default"/>
        <w:spacing w:after="200" w:line="276" w:lineRule="auto"/>
        <w:rPr>
          <w:rFonts w:ascii="Times New Roman" w:eastAsia="Times New Roman" w:hAnsi="Times New Roman" w:cs="Times New Roman"/>
          <w:sz w:val="24"/>
          <w:szCs w:val="24"/>
          <w:u w:color="000000"/>
        </w:rPr>
      </w:pPr>
      <w:r>
        <w:rPr>
          <w:rFonts w:ascii="Times New Roman" w:hAnsi="Times New Roman"/>
          <w:sz w:val="24"/>
          <w:szCs w:val="24"/>
          <w:u w:color="000000"/>
          <w:lang w:val="fr-FR"/>
        </w:rPr>
        <w:t>Table A</w:t>
      </w:r>
      <w:r>
        <w:rPr>
          <w:rFonts w:ascii="Times New Roman" w:hAnsi="Times New Roman"/>
          <w:sz w:val="24"/>
          <w:szCs w:val="24"/>
          <w:u w:color="000000"/>
        </w:rPr>
        <w:t xml:space="preserve">2.2: </w:t>
      </w:r>
      <w:proofErr w:type="spellStart"/>
      <w:r>
        <w:rPr>
          <w:rFonts w:ascii="Times New Roman" w:hAnsi="Times New Roman"/>
          <w:sz w:val="24"/>
          <w:szCs w:val="24"/>
          <w:u w:color="000000"/>
        </w:rPr>
        <w:t>My</w:t>
      </w:r>
      <w:r>
        <w:rPr>
          <w:rFonts w:ascii="Times New Roman" w:hAnsi="Times New Roman"/>
          <w:i/>
          <w:iCs/>
          <w:sz w:val="24"/>
          <w:szCs w:val="24"/>
          <w:u w:color="000000"/>
        </w:rPr>
        <w:t>ICE</w:t>
      </w:r>
      <w:r>
        <w:rPr>
          <w:rFonts w:ascii="Times New Roman" w:hAnsi="Times New Roman"/>
          <w:sz w:val="24"/>
          <w:szCs w:val="24"/>
          <w:u w:color="000000"/>
        </w:rPr>
        <w:t>Lake</w:t>
      </w:r>
      <w:proofErr w:type="spellEnd"/>
      <w:r>
        <w:rPr>
          <w:rFonts w:ascii="Times New Roman" w:hAnsi="Times New Roman"/>
          <w:sz w:val="24"/>
          <w:szCs w:val="24"/>
          <w:u w:color="000000"/>
        </w:rPr>
        <w:t xml:space="preserve"> </w:t>
      </w:r>
      <w:r>
        <w:rPr>
          <w:rFonts w:ascii="Times New Roman" w:hAnsi="Times New Roman"/>
          <w:sz w:val="24"/>
          <w:szCs w:val="24"/>
          <w:u w:color="000000"/>
        </w:rPr>
        <w:t>Model constants</w:t>
      </w:r>
    </w:p>
    <w:tbl>
      <w:tblPr>
        <w:tblW w:w="775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1800"/>
        <w:gridCol w:w="1350"/>
      </w:tblGrid>
      <w:tr w:rsidR="00C95A61" w14:paraId="15353B68"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C9C1CAB" w14:textId="77777777" w:rsidR="00C95A61" w:rsidRDefault="00D250FF">
            <w:pPr>
              <w:pStyle w:val="Default"/>
              <w:spacing w:after="200" w:line="276" w:lineRule="auto"/>
            </w:pPr>
            <w:r>
              <w:rPr>
                <w:rFonts w:ascii="Times New Roman" w:hAnsi="Times New Roman"/>
                <w:b/>
                <w:bCs/>
                <w:sz w:val="24"/>
                <w:szCs w:val="24"/>
                <w:u w:color="000000"/>
              </w:rPr>
              <w:t>Parameter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9540" w14:textId="77777777" w:rsidR="00C95A61" w:rsidRDefault="00D250FF">
            <w:pPr>
              <w:pStyle w:val="Default"/>
            </w:pPr>
            <w:r>
              <w:rPr>
                <w:rFonts w:ascii="Times New Roman" w:hAnsi="Times New Roman"/>
                <w:b/>
                <w:bCs/>
                <w:sz w:val="24"/>
                <w:szCs w:val="24"/>
                <w:u w:color="000000"/>
              </w:rPr>
              <w:t>Value</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DE9CE1" w14:textId="77777777" w:rsidR="00C95A61" w:rsidRDefault="00D250FF">
            <w:pPr>
              <w:pStyle w:val="Default"/>
            </w:pPr>
            <w:r>
              <w:rPr>
                <w:rFonts w:ascii="Times New Roman" w:hAnsi="Times New Roman"/>
                <w:b/>
                <w:bCs/>
                <w:sz w:val="24"/>
                <w:szCs w:val="24"/>
                <w:u w:color="000000"/>
              </w:rPr>
              <w:t>units</w:t>
            </w:r>
          </w:p>
        </w:tc>
      </w:tr>
      <w:tr w:rsidR="00C95A61" w14:paraId="78D9BAD2"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634CC30" w14:textId="77777777" w:rsidR="00C95A61" w:rsidRDefault="00D250FF">
            <w:pPr>
              <w:pStyle w:val="Default"/>
            </w:pPr>
            <w:r>
              <w:rPr>
                <w:rFonts w:ascii="Times New Roman" w:hAnsi="Times New Roman"/>
                <w:sz w:val="24"/>
                <w:szCs w:val="24"/>
                <w:u w:color="000000"/>
              </w:rPr>
              <w:t xml:space="preserve">water, </w:t>
            </w:r>
            <w:proofErr w:type="gramStart"/>
            <w:r>
              <w:rPr>
                <w:rFonts w:ascii="Times New Roman" w:hAnsi="Times New Roman"/>
                <w:sz w:val="24"/>
                <w:szCs w:val="24"/>
                <w:u w:color="000000"/>
              </w:rPr>
              <w:t>ice</w:t>
            </w:r>
            <w:proofErr w:type="gramEnd"/>
            <w:r>
              <w:rPr>
                <w:rFonts w:ascii="Times New Roman" w:hAnsi="Times New Roman"/>
                <w:sz w:val="24"/>
                <w:szCs w:val="24"/>
                <w:u w:color="000000"/>
              </w:rPr>
              <w:t xml:space="preserve"> and snow density (</w:t>
            </w:r>
            <w:proofErr w:type="spellStart"/>
            <w:r>
              <w:rPr>
                <w:rFonts w:ascii="Times New Roman" w:hAnsi="Times New Roman"/>
                <w:sz w:val="24"/>
                <w:szCs w:val="24"/>
                <w:u w:color="000000"/>
              </w:rPr>
              <w:t>ρ</w:t>
            </w:r>
            <w:r>
              <w:rPr>
                <w:rFonts w:ascii="Times New Roman" w:hAnsi="Times New Roman"/>
                <w:sz w:val="24"/>
                <w:szCs w:val="24"/>
                <w:u w:color="000000"/>
                <w:vertAlign w:val="subscript"/>
              </w:rPr>
              <w:t>w</w:t>
            </w:r>
            <w:proofErr w:type="spellEnd"/>
            <w:r>
              <w:rPr>
                <w:rFonts w:ascii="Times New Roman" w:hAnsi="Times New Roman"/>
                <w:sz w:val="24"/>
                <w:szCs w:val="24"/>
                <w:u w:color="000000"/>
                <w:vertAlign w:val="subscript"/>
              </w:rPr>
              <w:t>,</w:t>
            </w:r>
            <w:r>
              <w:rPr>
                <w:rFonts w:ascii="Times New Roman" w:hAnsi="Times New Roman"/>
                <w:sz w:val="24"/>
                <w:szCs w:val="24"/>
                <w:u w:color="000000"/>
              </w:rPr>
              <w:t xml:space="preserve"> </w:t>
            </w:r>
            <w:proofErr w:type="spellStart"/>
            <w:r>
              <w:rPr>
                <w:rFonts w:ascii="Times New Roman" w:hAnsi="Times New Roman"/>
                <w:sz w:val="24"/>
                <w:szCs w:val="24"/>
                <w:u w:color="000000"/>
              </w:rPr>
              <w:t>ρ</w:t>
            </w:r>
            <w:r>
              <w:rPr>
                <w:rFonts w:ascii="Times New Roman" w:hAnsi="Times New Roman"/>
                <w:sz w:val="24"/>
                <w:szCs w:val="24"/>
                <w:u w:color="000000"/>
                <w:vertAlign w:val="subscript"/>
              </w:rPr>
              <w:t>ice</w:t>
            </w:r>
            <w:proofErr w:type="spellEnd"/>
            <w:r>
              <w:rPr>
                <w:rFonts w:ascii="Times New Roman" w:hAnsi="Times New Roman"/>
                <w:sz w:val="24"/>
                <w:szCs w:val="24"/>
                <w:u w:color="000000"/>
                <w:vertAlign w:val="subscript"/>
              </w:rPr>
              <w:t>,</w:t>
            </w:r>
            <w:r>
              <w:rPr>
                <w:rFonts w:ascii="Times New Roman" w:hAnsi="Times New Roman"/>
                <w:sz w:val="24"/>
                <w:szCs w:val="24"/>
                <w:u w:color="000000"/>
              </w:rPr>
              <w:t xml:space="preserve"> </w:t>
            </w:r>
            <w:proofErr w:type="spellStart"/>
            <w:r>
              <w:rPr>
                <w:rFonts w:ascii="Times New Roman" w:hAnsi="Times New Roman"/>
                <w:sz w:val="24"/>
                <w:szCs w:val="24"/>
                <w:u w:color="000000"/>
              </w:rPr>
              <w:t>ρ</w:t>
            </w:r>
            <w:r>
              <w:rPr>
                <w:rFonts w:ascii="Times New Roman" w:hAnsi="Times New Roman"/>
                <w:sz w:val="24"/>
                <w:szCs w:val="24"/>
                <w:u w:color="000000"/>
                <w:vertAlign w:val="subscript"/>
              </w:rPr>
              <w:t>snow</w:t>
            </w:r>
            <w:proofErr w:type="spellEnd"/>
            <w:r>
              <w:rPr>
                <w:rFonts w:ascii="Times New Roman" w:hAnsi="Times New Roman"/>
                <w:sz w:val="24"/>
                <w:szCs w:val="24"/>
                <w:u w:color="000000"/>
                <w:vertAlign w:val="subscript"/>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2B40" w14:textId="77777777" w:rsidR="00C95A61" w:rsidRDefault="00D250FF">
            <w:pPr>
              <w:pStyle w:val="Default"/>
            </w:pPr>
            <w:r>
              <w:rPr>
                <w:rFonts w:ascii="Times New Roman" w:hAnsi="Times New Roman"/>
                <w:sz w:val="24"/>
                <w:szCs w:val="24"/>
                <w:u w:color="000000"/>
              </w:rPr>
              <w:t>1000, 910, 250</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9A9F99D" w14:textId="77777777" w:rsidR="00C95A61" w:rsidRDefault="00D250FF">
            <w:pPr>
              <w:pStyle w:val="Default"/>
            </w:pPr>
            <w:r>
              <w:rPr>
                <w:rFonts w:ascii="Times New Roman" w:hAnsi="Times New Roman"/>
                <w:sz w:val="24"/>
                <w:szCs w:val="24"/>
                <w:u w:color="000000"/>
              </w:rPr>
              <w:t>kg m</w:t>
            </w:r>
            <w:r>
              <w:rPr>
                <w:rFonts w:ascii="Times New Roman" w:hAnsi="Times New Roman"/>
                <w:sz w:val="24"/>
                <w:szCs w:val="24"/>
                <w:u w:color="000000"/>
                <w:vertAlign w:val="superscript"/>
              </w:rPr>
              <w:t>-3</w:t>
            </w:r>
          </w:p>
        </w:tc>
      </w:tr>
      <w:tr w:rsidR="00C95A61" w14:paraId="30AFC042"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E112BC" w14:textId="77777777" w:rsidR="00C95A61" w:rsidRDefault="00D250FF">
            <w:pPr>
              <w:pStyle w:val="Default"/>
            </w:pPr>
            <w:r>
              <w:rPr>
                <w:rFonts w:ascii="Times New Roman" w:hAnsi="Times New Roman"/>
                <w:sz w:val="24"/>
                <w:szCs w:val="24"/>
                <w:u w:color="000000"/>
              </w:rPr>
              <w:t>thermal conductivity ice/snow (</w:t>
            </w:r>
            <w:proofErr w:type="spellStart"/>
            <w:r>
              <w:rPr>
                <w:rFonts w:ascii="Times New Roman" w:hAnsi="Times New Roman"/>
                <w:i/>
                <w:iCs/>
                <w:sz w:val="24"/>
                <w:szCs w:val="24"/>
                <w:u w:color="000000"/>
              </w:rPr>
              <w:t>k</w:t>
            </w:r>
            <w:r>
              <w:rPr>
                <w:rFonts w:ascii="Times New Roman" w:hAnsi="Times New Roman"/>
                <w:sz w:val="24"/>
                <w:szCs w:val="24"/>
                <w:u w:color="000000"/>
                <w:vertAlign w:val="subscript"/>
              </w:rPr>
              <w:t>ice</w:t>
            </w:r>
            <w:proofErr w:type="spellEnd"/>
            <w:r>
              <w:rPr>
                <w:rFonts w:ascii="Times New Roman" w:hAnsi="Times New Roman"/>
                <w:sz w:val="24"/>
                <w:szCs w:val="24"/>
                <w:u w:color="000000"/>
              </w:rPr>
              <w:t xml:space="preserve">, </w:t>
            </w:r>
            <w:proofErr w:type="spellStart"/>
            <w:r>
              <w:rPr>
                <w:rFonts w:ascii="Times New Roman" w:hAnsi="Times New Roman"/>
                <w:i/>
                <w:iCs/>
                <w:sz w:val="24"/>
                <w:szCs w:val="24"/>
                <w:u w:color="000000"/>
              </w:rPr>
              <w:t>k</w:t>
            </w:r>
            <w:r>
              <w:rPr>
                <w:rFonts w:ascii="Times New Roman" w:hAnsi="Times New Roman"/>
                <w:sz w:val="24"/>
                <w:szCs w:val="24"/>
                <w:u w:color="000000"/>
                <w:vertAlign w:val="subscript"/>
              </w:rPr>
              <w:t>snow</w:t>
            </w:r>
            <w:proofErr w:type="spellEnd"/>
            <w:r>
              <w:rPr>
                <w:rFonts w:ascii="Times New Roman" w:hAnsi="Times New Roman"/>
                <w:sz w:val="24"/>
                <w:szCs w:val="24"/>
                <w:u w:color="00000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874A" w14:textId="77777777" w:rsidR="00C95A61" w:rsidRDefault="00D250FF">
            <w:pPr>
              <w:pStyle w:val="Default"/>
            </w:pPr>
            <w:r>
              <w:rPr>
                <w:rFonts w:ascii="Times New Roman" w:hAnsi="Times New Roman"/>
                <w:sz w:val="24"/>
                <w:szCs w:val="24"/>
                <w:u w:color="000000"/>
              </w:rPr>
              <w:t>2.1, 0.2</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28B2FA7" w14:textId="77777777" w:rsidR="00C95A61" w:rsidRDefault="00D250FF">
            <w:pPr>
              <w:pStyle w:val="Default"/>
            </w:pPr>
            <w:r>
              <w:rPr>
                <w:rFonts w:ascii="Times New Roman" w:hAnsi="Times New Roman"/>
                <w:sz w:val="24"/>
                <w:szCs w:val="24"/>
                <w:u w:color="000000"/>
              </w:rPr>
              <w:t>W K</w:t>
            </w:r>
            <w:r>
              <w:rPr>
                <w:rFonts w:ascii="Times New Roman" w:hAnsi="Times New Roman"/>
                <w:sz w:val="24"/>
                <w:szCs w:val="24"/>
                <w:u w:color="000000"/>
                <w:vertAlign w:val="superscript"/>
              </w:rPr>
              <w:t>-1</w:t>
            </w:r>
            <w:r>
              <w:rPr>
                <w:rFonts w:ascii="Times New Roman" w:hAnsi="Times New Roman"/>
                <w:sz w:val="24"/>
                <w:szCs w:val="24"/>
                <w:u w:color="000000"/>
              </w:rPr>
              <w:t xml:space="preserve"> m</w:t>
            </w:r>
            <w:r>
              <w:rPr>
                <w:rFonts w:ascii="Times New Roman" w:hAnsi="Times New Roman"/>
                <w:sz w:val="24"/>
                <w:szCs w:val="24"/>
                <w:u w:color="000000"/>
                <w:vertAlign w:val="superscript"/>
              </w:rPr>
              <w:t>-1</w:t>
            </w:r>
          </w:p>
        </w:tc>
      </w:tr>
      <w:tr w:rsidR="00C95A61" w14:paraId="14E4F5E0"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6F6C5C" w14:textId="77777777" w:rsidR="00C95A61" w:rsidRDefault="00D250FF">
            <w:pPr>
              <w:pStyle w:val="Default"/>
            </w:pPr>
            <w:r>
              <w:rPr>
                <w:rFonts w:ascii="Times New Roman" w:hAnsi="Times New Roman"/>
                <w:sz w:val="24"/>
                <w:szCs w:val="24"/>
                <w:u w:color="000000"/>
              </w:rPr>
              <w:t>latent heat of fusion (L) (water/ice)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CE1BD" w14:textId="77777777" w:rsidR="00C95A61" w:rsidRDefault="00D250FF">
            <w:pPr>
              <w:pStyle w:val="Default"/>
            </w:pPr>
            <w:r>
              <w:rPr>
                <w:rFonts w:ascii="Times New Roman" w:hAnsi="Times New Roman"/>
                <w:sz w:val="24"/>
                <w:szCs w:val="24"/>
                <w:u w:color="000000"/>
              </w:rPr>
              <w:t>333500</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F8CBABF" w14:textId="77777777" w:rsidR="00C95A61" w:rsidRDefault="00D250FF">
            <w:pPr>
              <w:pStyle w:val="Default"/>
            </w:pPr>
            <w:r>
              <w:rPr>
                <w:rFonts w:ascii="Times New Roman" w:hAnsi="Times New Roman"/>
                <w:sz w:val="24"/>
                <w:szCs w:val="24"/>
                <w:u w:color="000000"/>
              </w:rPr>
              <w:t>J kg</w:t>
            </w:r>
            <w:r>
              <w:rPr>
                <w:rFonts w:ascii="Times New Roman" w:hAnsi="Times New Roman"/>
                <w:sz w:val="24"/>
                <w:szCs w:val="24"/>
                <w:u w:color="000000"/>
                <w:vertAlign w:val="superscript"/>
              </w:rPr>
              <w:t>-1</w:t>
            </w:r>
          </w:p>
        </w:tc>
      </w:tr>
      <w:tr w:rsidR="00C95A61" w14:paraId="6A070AE2"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EB9469A" w14:textId="77777777" w:rsidR="00C95A61" w:rsidRDefault="00D250FF">
            <w:pPr>
              <w:pStyle w:val="Default"/>
            </w:pPr>
            <w:r>
              <w:rPr>
                <w:rFonts w:ascii="Times New Roman" w:hAnsi="Times New Roman"/>
                <w:sz w:val="24"/>
                <w:szCs w:val="24"/>
                <w:u w:color="000000"/>
              </w:rPr>
              <w:t>specific heat capacity (</w:t>
            </w:r>
            <w:proofErr w:type="spellStart"/>
            <w:r>
              <w:rPr>
                <w:rFonts w:ascii="Times New Roman" w:hAnsi="Times New Roman"/>
                <w:sz w:val="24"/>
                <w:szCs w:val="24"/>
                <w:u w:color="000000"/>
              </w:rPr>
              <w:t>C</w:t>
            </w:r>
            <w:r>
              <w:rPr>
                <w:rFonts w:ascii="Times New Roman" w:hAnsi="Times New Roman"/>
                <w:sz w:val="24"/>
                <w:szCs w:val="24"/>
                <w:u w:color="000000"/>
                <w:vertAlign w:val="subscript"/>
              </w:rPr>
              <w:t>psnow</w:t>
            </w:r>
            <w:proofErr w:type="spellEnd"/>
            <w:r>
              <w:rPr>
                <w:rFonts w:ascii="Times New Roman" w:hAnsi="Times New Roman"/>
                <w:sz w:val="24"/>
                <w:szCs w:val="24"/>
                <w:u w:color="000000"/>
                <w:vertAlign w:val="subscript"/>
              </w:rPr>
              <w:t>,</w:t>
            </w:r>
            <w:r>
              <w:rPr>
                <w:rFonts w:ascii="Times New Roman" w:hAnsi="Times New Roman"/>
                <w:sz w:val="24"/>
                <w:szCs w:val="24"/>
                <w:u w:color="000000"/>
              </w:rPr>
              <w:t xml:space="preserve"> </w:t>
            </w:r>
            <w:proofErr w:type="spellStart"/>
            <w:r>
              <w:rPr>
                <w:rFonts w:ascii="Times New Roman" w:hAnsi="Times New Roman"/>
                <w:sz w:val="24"/>
                <w:szCs w:val="24"/>
                <w:u w:color="000000"/>
              </w:rPr>
              <w:t>C</w:t>
            </w:r>
            <w:r>
              <w:rPr>
                <w:rFonts w:ascii="Times New Roman" w:hAnsi="Times New Roman"/>
                <w:sz w:val="24"/>
                <w:szCs w:val="24"/>
                <w:u w:color="000000"/>
                <w:vertAlign w:val="subscript"/>
              </w:rPr>
              <w:t>pice</w:t>
            </w:r>
            <w:proofErr w:type="spellEnd"/>
            <w:r>
              <w:rPr>
                <w:rFonts w:ascii="Times New Roman" w:hAnsi="Times New Roman"/>
                <w:sz w:val="24"/>
                <w:szCs w:val="24"/>
                <w:u w:color="000000"/>
                <w:vertAlign w:val="subscript"/>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4C94" w14:textId="77777777" w:rsidR="00C95A61" w:rsidRDefault="00D250FF">
            <w:pPr>
              <w:pStyle w:val="Default"/>
            </w:pPr>
            <w:r>
              <w:rPr>
                <w:rFonts w:ascii="Times New Roman" w:hAnsi="Times New Roman"/>
                <w:sz w:val="24"/>
                <w:szCs w:val="24"/>
                <w:u w:color="000000"/>
              </w:rPr>
              <w:t>1960, 2108</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C4479F1" w14:textId="77777777" w:rsidR="00C95A61" w:rsidRDefault="00D250FF">
            <w:pPr>
              <w:pStyle w:val="Default"/>
            </w:pPr>
            <w:r>
              <w:rPr>
                <w:rFonts w:ascii="Times New Roman" w:hAnsi="Times New Roman"/>
                <w:sz w:val="24"/>
                <w:szCs w:val="24"/>
                <w:u w:color="000000"/>
              </w:rPr>
              <w:t>J kg</w:t>
            </w:r>
            <w:r>
              <w:rPr>
                <w:rFonts w:ascii="Times New Roman" w:hAnsi="Times New Roman"/>
                <w:sz w:val="24"/>
                <w:szCs w:val="24"/>
                <w:u w:color="000000"/>
                <w:vertAlign w:val="superscript"/>
              </w:rPr>
              <w:t>-1</w:t>
            </w:r>
            <w:r>
              <w:rPr>
                <w:rFonts w:ascii="Times New Roman" w:hAnsi="Times New Roman"/>
                <w:sz w:val="24"/>
                <w:szCs w:val="24"/>
                <w:u w:color="000000"/>
              </w:rPr>
              <w:t xml:space="preserve"> K</w:t>
            </w:r>
            <w:r>
              <w:rPr>
                <w:rFonts w:ascii="Times New Roman" w:hAnsi="Times New Roman"/>
                <w:sz w:val="24"/>
                <w:szCs w:val="24"/>
                <w:u w:color="000000"/>
                <w:vertAlign w:val="superscript"/>
              </w:rPr>
              <w:t>-1</w:t>
            </w:r>
          </w:p>
        </w:tc>
      </w:tr>
      <w:tr w:rsidR="00C95A61" w14:paraId="27E68FED"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B397584" w14:textId="77777777" w:rsidR="00C95A61" w:rsidRDefault="00D250FF">
            <w:pPr>
              <w:pStyle w:val="Default"/>
            </w:pPr>
            <w:r>
              <w:rPr>
                <w:rFonts w:ascii="Times New Roman" w:hAnsi="Times New Roman"/>
                <w:sz w:val="24"/>
                <w:szCs w:val="24"/>
                <w:u w:color="000000"/>
              </w:rPr>
              <w:t>gravitational constant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E14A1" w14:textId="77777777" w:rsidR="00C95A61" w:rsidRDefault="00D250FF">
            <w:pPr>
              <w:pStyle w:val="Default"/>
            </w:pPr>
            <w:r>
              <w:rPr>
                <w:rFonts w:ascii="Times New Roman" w:hAnsi="Times New Roman"/>
                <w:sz w:val="24"/>
                <w:szCs w:val="24"/>
                <w:u w:color="000000"/>
              </w:rPr>
              <w:t>9.81</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24A4FDC" w14:textId="77777777" w:rsidR="00C95A61" w:rsidRDefault="00D250FF">
            <w:pPr>
              <w:pStyle w:val="Default"/>
            </w:pPr>
            <w:r>
              <w:rPr>
                <w:rFonts w:ascii="Times New Roman" w:hAnsi="Times New Roman"/>
                <w:sz w:val="24"/>
                <w:szCs w:val="24"/>
                <w:u w:color="000000"/>
              </w:rPr>
              <w:t>m s</w:t>
            </w:r>
            <w:r>
              <w:rPr>
                <w:rFonts w:ascii="Times New Roman" w:hAnsi="Times New Roman"/>
                <w:sz w:val="24"/>
                <w:szCs w:val="24"/>
                <w:u w:color="000000"/>
                <w:vertAlign w:val="superscript"/>
              </w:rPr>
              <w:t>-2</w:t>
            </w:r>
          </w:p>
        </w:tc>
      </w:tr>
      <w:tr w:rsidR="00C95A61" w14:paraId="106E80E1"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2C4B3E" w14:textId="77777777" w:rsidR="00C95A61" w:rsidRDefault="00D250FF">
            <w:pPr>
              <w:pStyle w:val="Default"/>
            </w:pPr>
            <w:r>
              <w:rPr>
                <w:rFonts w:ascii="Times New Roman" w:hAnsi="Times New Roman"/>
                <w:sz w:val="24"/>
                <w:szCs w:val="24"/>
                <w:u w:color="000000"/>
              </w:rPr>
              <w:t>water freezing point (</w:t>
            </w:r>
            <w:proofErr w:type="spellStart"/>
            <w:r>
              <w:rPr>
                <w:rFonts w:ascii="Times New Roman" w:hAnsi="Times New Roman"/>
                <w:sz w:val="24"/>
                <w:szCs w:val="24"/>
                <w:u w:color="000000"/>
              </w:rPr>
              <w:t>T</w:t>
            </w:r>
            <w:r>
              <w:rPr>
                <w:rFonts w:ascii="Times New Roman" w:hAnsi="Times New Roman"/>
                <w:i/>
                <w:iCs/>
                <w:sz w:val="24"/>
                <w:szCs w:val="24"/>
                <w:u w:color="000000"/>
                <w:vertAlign w:val="subscript"/>
              </w:rPr>
              <w:t>f</w:t>
            </w:r>
            <w:proofErr w:type="spellEnd"/>
            <w:r>
              <w:rPr>
                <w:rFonts w:ascii="Times New Roman" w:hAnsi="Times New Roman"/>
                <w:sz w:val="24"/>
                <w:szCs w:val="24"/>
                <w:u w:color="00000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62B0" w14:textId="77777777" w:rsidR="00C95A61" w:rsidRDefault="00D250FF">
            <w:pPr>
              <w:pStyle w:val="Default"/>
            </w:pPr>
            <w:r>
              <w:rPr>
                <w:rFonts w:ascii="Times New Roman" w:hAnsi="Times New Roman"/>
                <w:sz w:val="24"/>
                <w:szCs w:val="24"/>
                <w:u w:color="000000"/>
              </w:rPr>
              <w:t>273.15</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189D99F" w14:textId="77777777" w:rsidR="00C95A61" w:rsidRDefault="00D250FF">
            <w:pPr>
              <w:pStyle w:val="Default"/>
            </w:pPr>
            <w:r>
              <w:rPr>
                <w:rFonts w:ascii="Times New Roman" w:hAnsi="Times New Roman"/>
                <w:sz w:val="24"/>
                <w:szCs w:val="24"/>
                <w:u w:color="000000"/>
              </w:rPr>
              <w:t>K</w:t>
            </w:r>
          </w:p>
        </w:tc>
      </w:tr>
      <w:tr w:rsidR="00C95A61" w14:paraId="78EB4AAD" w14:textId="77777777">
        <w:trPr>
          <w:trHeight w:val="310"/>
        </w:trPr>
        <w:tc>
          <w:tcPr>
            <w:tcW w:w="460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530297" w14:textId="77777777" w:rsidR="00C95A61" w:rsidRDefault="00D250FF">
            <w:pPr>
              <w:pStyle w:val="Default"/>
            </w:pPr>
            <w:r>
              <w:rPr>
                <w:rFonts w:ascii="Times New Roman" w:hAnsi="Times New Roman"/>
                <w:sz w:val="24"/>
                <w:szCs w:val="24"/>
                <w:u w:color="000000"/>
              </w:rPr>
              <w:t>Volumetric heat capacity (water)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464D" w14:textId="77777777" w:rsidR="00C95A61" w:rsidRDefault="00D250FF">
            <w:pPr>
              <w:pStyle w:val="Default"/>
            </w:pPr>
            <w:r>
              <w:rPr>
                <w:rFonts w:ascii="Times New Roman" w:hAnsi="Times New Roman"/>
                <w:sz w:val="24"/>
                <w:szCs w:val="24"/>
                <w:u w:color="000000"/>
              </w:rPr>
              <w:t>4.18e+6</w:t>
            </w:r>
          </w:p>
        </w:tc>
        <w:tc>
          <w:tcPr>
            <w:tcW w:w="13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F70E419" w14:textId="77777777" w:rsidR="00C95A61" w:rsidRDefault="00D250FF">
            <w:pPr>
              <w:pStyle w:val="Default"/>
            </w:pPr>
            <w:r>
              <w:rPr>
                <w:rFonts w:ascii="Times New Roman" w:hAnsi="Times New Roman"/>
                <w:sz w:val="24"/>
                <w:szCs w:val="24"/>
                <w:u w:color="000000"/>
              </w:rPr>
              <w:t>J K</w:t>
            </w:r>
            <w:r>
              <w:rPr>
                <w:rFonts w:ascii="Times New Roman" w:hAnsi="Times New Roman"/>
                <w:sz w:val="24"/>
                <w:szCs w:val="24"/>
                <w:u w:color="000000"/>
                <w:vertAlign w:val="superscript"/>
              </w:rPr>
              <w:t>-1</w:t>
            </w:r>
            <w:r>
              <w:rPr>
                <w:rFonts w:ascii="Times New Roman" w:hAnsi="Times New Roman"/>
                <w:sz w:val="24"/>
                <w:szCs w:val="24"/>
                <w:u w:color="000000"/>
              </w:rPr>
              <w:t xml:space="preserve"> m</w:t>
            </w:r>
            <w:r>
              <w:rPr>
                <w:rFonts w:ascii="Times New Roman" w:hAnsi="Times New Roman"/>
                <w:sz w:val="24"/>
                <w:szCs w:val="24"/>
                <w:u w:color="000000"/>
                <w:vertAlign w:val="superscript"/>
              </w:rPr>
              <w:t>-3</w:t>
            </w:r>
          </w:p>
        </w:tc>
      </w:tr>
    </w:tbl>
    <w:p w14:paraId="759CC681" w14:textId="77777777" w:rsidR="00C95A61" w:rsidRDefault="00C95A61">
      <w:pPr>
        <w:pStyle w:val="Default"/>
        <w:widowControl w:val="0"/>
        <w:spacing w:after="200"/>
        <w:ind w:left="108" w:hanging="108"/>
        <w:rPr>
          <w:rFonts w:ascii="Times New Roman" w:eastAsia="Times New Roman" w:hAnsi="Times New Roman" w:cs="Times New Roman"/>
          <w:sz w:val="24"/>
          <w:szCs w:val="24"/>
          <w:u w:color="000000"/>
        </w:rPr>
      </w:pPr>
    </w:p>
    <w:p w14:paraId="1A784637" w14:textId="77777777" w:rsidR="00C95A61" w:rsidRDefault="00C95A61">
      <w:pPr>
        <w:pStyle w:val="Default"/>
        <w:widowControl w:val="0"/>
        <w:spacing w:after="200"/>
        <w:rPr>
          <w:rFonts w:ascii="Times New Roman" w:eastAsia="Times New Roman" w:hAnsi="Times New Roman" w:cs="Times New Roman"/>
          <w:sz w:val="24"/>
          <w:szCs w:val="24"/>
          <w:u w:color="000000"/>
        </w:rPr>
      </w:pPr>
    </w:p>
    <w:p w14:paraId="132A6F7E"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5E040180"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5ABA6556"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BCE8C47"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7DE8592E" w14:textId="77777777" w:rsidR="00C95A61" w:rsidRDefault="00D250FF">
      <w:pPr>
        <w:pStyle w:val="Default"/>
        <w:spacing w:after="200" w:line="276"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A3. Comparison of measured and modeled lake surface snow and ice thickness</w:t>
      </w:r>
    </w:p>
    <w:p w14:paraId="55B22E4C" w14:textId="77777777" w:rsidR="00C95A61" w:rsidRDefault="00D250FF">
      <w:pPr>
        <w:pStyle w:val="Default"/>
        <w:spacing w:after="20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As an </w:t>
      </w:r>
      <w:r>
        <w:rPr>
          <w:rFonts w:ascii="Times New Roman" w:hAnsi="Times New Roman"/>
          <w:sz w:val="24"/>
          <w:szCs w:val="24"/>
          <w:u w:color="000000"/>
        </w:rPr>
        <w:t xml:space="preserve">assessment of the performance of the </w:t>
      </w:r>
      <w:proofErr w:type="spellStart"/>
      <w:r>
        <w:rPr>
          <w:rFonts w:ascii="Times New Roman" w:hAnsi="Times New Roman"/>
          <w:sz w:val="24"/>
          <w:szCs w:val="24"/>
          <w:u w:color="000000"/>
        </w:rPr>
        <w:t>My</w:t>
      </w:r>
      <w:r>
        <w:rPr>
          <w:rFonts w:ascii="Times New Roman" w:hAnsi="Times New Roman"/>
          <w:i/>
          <w:iCs/>
          <w:sz w:val="24"/>
          <w:szCs w:val="24"/>
          <w:u w:color="000000"/>
        </w:rPr>
        <w:t>ICE</w:t>
      </w:r>
      <w:r>
        <w:rPr>
          <w:rFonts w:ascii="Times New Roman" w:hAnsi="Times New Roman"/>
          <w:sz w:val="24"/>
          <w:szCs w:val="24"/>
          <w:u w:color="000000"/>
        </w:rPr>
        <w:t>Lake</w:t>
      </w:r>
      <w:proofErr w:type="spellEnd"/>
      <w:r>
        <w:rPr>
          <w:rFonts w:ascii="Times New Roman" w:hAnsi="Times New Roman"/>
          <w:sz w:val="24"/>
          <w:szCs w:val="24"/>
          <w:u w:color="000000"/>
        </w:rPr>
        <w:t xml:space="preserve"> model to estimate accumulated lake surface snow and ice thickness was implemented. Though not comprehensive, this </w:t>
      </w:r>
      <w:r>
        <w:rPr>
          <w:rFonts w:ascii="Times New Roman" w:hAnsi="Times New Roman"/>
          <w:sz w:val="24"/>
          <w:szCs w:val="24"/>
          <w:u w:color="000000"/>
        </w:rPr>
        <w:lastRenderedPageBreak/>
        <w:t>comparison provides a quantitative measure of model performance. For each season, the distribut</w:t>
      </w:r>
      <w:r>
        <w:rPr>
          <w:rFonts w:ascii="Times New Roman" w:hAnsi="Times New Roman"/>
          <w:sz w:val="24"/>
          <w:szCs w:val="24"/>
          <w:u w:color="000000"/>
        </w:rPr>
        <w:t xml:space="preserve">ion in the combined snow and ice thickness retrieved from OIB shallow radar samples along flight lines within the delineated lake boundaries over both the </w:t>
      </w:r>
      <w:proofErr w:type="spellStart"/>
      <w:r>
        <w:rPr>
          <w:rFonts w:ascii="Times New Roman" w:hAnsi="Times New Roman"/>
          <w:sz w:val="24"/>
          <w:szCs w:val="24"/>
          <w:u w:color="000000"/>
        </w:rPr>
        <w:t>Jakobshavn</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Isbr</w:t>
      </w:r>
      <w:r>
        <w:rPr>
          <w:rFonts w:ascii="Times New Roman" w:hAnsi="Times New Roman"/>
          <w:sz w:val="24"/>
          <w:szCs w:val="24"/>
          <w:u w:color="000000"/>
        </w:rPr>
        <w:t>æ</w:t>
      </w:r>
      <w:proofErr w:type="spellEnd"/>
      <w:r>
        <w:rPr>
          <w:rFonts w:ascii="Times New Roman" w:hAnsi="Times New Roman"/>
          <w:sz w:val="24"/>
          <w:szCs w:val="24"/>
          <w:u w:color="000000"/>
        </w:rPr>
        <w:t xml:space="preserve"> and </w:t>
      </w:r>
      <w:proofErr w:type="spellStart"/>
      <w:r>
        <w:rPr>
          <w:rFonts w:ascii="Times New Roman" w:hAnsi="Times New Roman"/>
          <w:sz w:val="24"/>
          <w:szCs w:val="24"/>
          <w:u w:color="000000"/>
        </w:rPr>
        <w:t>Zachari</w:t>
      </w:r>
      <w:r>
        <w:rPr>
          <w:rFonts w:ascii="Times New Roman" w:hAnsi="Times New Roman"/>
          <w:sz w:val="24"/>
          <w:szCs w:val="24"/>
          <w:u w:color="000000"/>
        </w:rPr>
        <w:t>æ</w:t>
      </w:r>
      <w:proofErr w:type="spellEnd"/>
      <w:r>
        <w:rPr>
          <w:rFonts w:ascii="Times New Roman" w:hAnsi="Times New Roman"/>
          <w:sz w:val="24"/>
          <w:szCs w:val="24"/>
          <w:u w:color="000000"/>
        </w:rPr>
        <w:t xml:space="preserve"> </w:t>
      </w:r>
      <w:proofErr w:type="spellStart"/>
      <w:r>
        <w:rPr>
          <w:rFonts w:ascii="Times New Roman" w:hAnsi="Times New Roman"/>
          <w:sz w:val="24"/>
          <w:szCs w:val="24"/>
          <w:u w:color="000000"/>
        </w:rPr>
        <w:t>Isstr</w:t>
      </w:r>
      <w:r>
        <w:rPr>
          <w:rFonts w:ascii="Times New Roman" w:hAnsi="Times New Roman"/>
          <w:sz w:val="24"/>
          <w:szCs w:val="24"/>
          <w:u w:color="000000"/>
        </w:rPr>
        <w:t>ø</w:t>
      </w:r>
      <w:r>
        <w:rPr>
          <w:rFonts w:ascii="Times New Roman" w:hAnsi="Times New Roman"/>
          <w:sz w:val="24"/>
          <w:szCs w:val="24"/>
          <w:u w:color="000000"/>
        </w:rPr>
        <w:t>m</w:t>
      </w:r>
      <w:proofErr w:type="spellEnd"/>
      <w:r>
        <w:rPr>
          <w:rFonts w:ascii="Times New Roman" w:hAnsi="Times New Roman"/>
          <w:sz w:val="24"/>
          <w:szCs w:val="24"/>
          <w:u w:color="000000"/>
        </w:rPr>
        <w:t xml:space="preserve"> study areas is shown in Figure A2. For each lake with intersect</w:t>
      </w:r>
      <w:r>
        <w:rPr>
          <w:rFonts w:ascii="Times New Roman" w:hAnsi="Times New Roman"/>
          <w:sz w:val="24"/>
          <w:szCs w:val="24"/>
          <w:u w:color="000000"/>
        </w:rPr>
        <w:t>ing flight lines, there are several radar returns providing an estimate of snow and ice thickness. Within each of these lakes, we display histograms of the spatial mean, minimum and maximum combined thickness and compare to the combined modeled ice thickne</w:t>
      </w:r>
      <w:r>
        <w:rPr>
          <w:rFonts w:ascii="Times New Roman" w:hAnsi="Times New Roman"/>
          <w:sz w:val="24"/>
          <w:szCs w:val="24"/>
          <w:u w:color="000000"/>
        </w:rPr>
        <w:t>ss at each lake location where OIB data was acquired.</w:t>
      </w:r>
    </w:p>
    <w:p w14:paraId="2FA70BBA"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3679AA8C"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74909DBD" w14:textId="77777777" w:rsidR="00C95A61" w:rsidRDefault="00C95A61">
      <w:pPr>
        <w:pStyle w:val="Default"/>
        <w:spacing w:after="200" w:line="276" w:lineRule="auto"/>
        <w:rPr>
          <w:rFonts w:ascii="Times New Roman" w:eastAsia="Times New Roman" w:hAnsi="Times New Roman" w:cs="Times New Roman"/>
          <w:sz w:val="24"/>
          <w:szCs w:val="24"/>
          <w:u w:color="000000"/>
        </w:rPr>
      </w:pPr>
    </w:p>
    <w:p w14:paraId="6B00568A" w14:textId="77777777" w:rsidR="00C95A61" w:rsidRDefault="00D250FF">
      <w:pPr>
        <w:pStyle w:val="Default"/>
        <w:spacing w:after="200" w:line="276"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B: Derivation of Solar Induced Mixed Layer Deepening</w:t>
      </w:r>
    </w:p>
    <w:p w14:paraId="0704E825" w14:textId="77777777" w:rsidR="00C95A61" w:rsidRDefault="00D250FF">
      <w:pPr>
        <w:pStyle w:val="Default"/>
        <w:spacing w:after="20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Assuming an accumulated ice layer overlying a water column, the deepening of the mixed surface layer driven by solar insolation can be estimated f</w:t>
      </w:r>
      <w:r>
        <w:rPr>
          <w:rFonts w:ascii="Times New Roman" w:hAnsi="Times New Roman"/>
          <w:sz w:val="24"/>
          <w:szCs w:val="24"/>
          <w:u w:color="000000"/>
        </w:rPr>
        <w:t xml:space="preserve">ollowing Bengtsson (1996). </w:t>
      </w:r>
      <w:r>
        <w:rPr>
          <w:rFonts w:ascii="Times New Roman" w:hAnsi="Times New Roman"/>
          <w:i/>
          <w:iCs/>
          <w:sz w:val="24"/>
          <w:szCs w:val="24"/>
          <w:u w:color="000000"/>
        </w:rPr>
        <w:t xml:space="preserve">I </w:t>
      </w:r>
      <w:r>
        <w:rPr>
          <w:rFonts w:ascii="Times New Roman" w:hAnsi="Times New Roman"/>
          <w:sz w:val="24"/>
          <w:szCs w:val="24"/>
          <w:u w:color="000000"/>
        </w:rPr>
        <w:t xml:space="preserve">is the intensity of solar irradiance that has transmitted through the ice layer, </w:t>
      </w:r>
      <w:r>
        <w:rPr>
          <w:rFonts w:ascii="Times New Roman" w:hAnsi="Times New Roman"/>
          <w:i/>
          <w:iCs/>
          <w:sz w:val="24"/>
          <w:szCs w:val="24"/>
          <w:u w:color="000000"/>
        </w:rPr>
        <w:t>h</w:t>
      </w:r>
      <w:r>
        <w:rPr>
          <w:rFonts w:ascii="Times New Roman" w:hAnsi="Times New Roman"/>
          <w:sz w:val="24"/>
          <w:szCs w:val="24"/>
          <w:u w:color="000000"/>
        </w:rPr>
        <w:t xml:space="preserve"> the depth of mixing, and </w:t>
      </w:r>
      <w:r>
        <w:rPr>
          <w:rFonts w:ascii="Times New Roman" w:hAnsi="Times New Roman"/>
          <w:i/>
          <w:iCs/>
          <w:sz w:val="24"/>
          <w:szCs w:val="24"/>
          <w:u w:color="000000"/>
        </w:rPr>
        <w:t>T</w:t>
      </w:r>
      <w:r>
        <w:rPr>
          <w:rFonts w:ascii="Times New Roman" w:hAnsi="Times New Roman"/>
          <w:sz w:val="24"/>
          <w:szCs w:val="24"/>
          <w:u w:color="000000"/>
        </w:rPr>
        <w:t xml:space="preserve"> water temperature such that the increase in temperature of the near surface water layer due to penetration of radiation through the ice is given by:</w:t>
      </w:r>
    </w:p>
    <w:p w14:paraId="624A783B" w14:textId="77777777" w:rsidR="00C95A61" w:rsidRDefault="00D250FF">
      <w:pPr>
        <w:pStyle w:val="Default"/>
        <w:spacing w:after="20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ρc</m:t>
            </m:r>
            <m:r>
              <w:rPr>
                <w:rFonts w:ascii="Cambria Math" w:hAnsi="Cambria Math"/>
                <w:sz w:val="24"/>
                <w:szCs w:val="24"/>
              </w:rPr>
              <m:t>h</m:t>
            </m:r>
          </m:den>
        </m:f>
      </m:oMath>
      <w:r>
        <w:rPr>
          <w:rFonts w:ascii="Times New Roman" w:hAnsi="Times New Roman"/>
          <w:sz w:val="24"/>
          <w:szCs w:val="24"/>
          <w:u w:color="000000"/>
        </w:rPr>
        <w:t xml:space="preserve">                                        </w:t>
      </w:r>
      <w:r>
        <w:rPr>
          <w:rFonts w:ascii="Times New Roman" w:hAnsi="Times New Roman"/>
          <w:sz w:val="24"/>
          <w:szCs w:val="24"/>
          <w:u w:color="000000"/>
        </w:rPr>
        <w:t xml:space="preserve">                          (B1)</w:t>
      </w:r>
    </w:p>
    <w:p w14:paraId="5DF35064" w14:textId="77777777" w:rsidR="00C95A61" w:rsidRDefault="00D250FF">
      <w:pPr>
        <w:pStyle w:val="Default"/>
        <w:spacing w:after="200" w:line="480" w:lineRule="auto"/>
        <w:ind w:firstLine="720"/>
        <w:rPr>
          <w:rFonts w:ascii="Times New Roman" w:eastAsia="Times New Roman" w:hAnsi="Times New Roman" w:cs="Times New Roman"/>
          <w:sz w:val="24"/>
          <w:szCs w:val="24"/>
          <w:u w:color="000000"/>
        </w:rPr>
      </w:pPr>
      <w:r>
        <w:rPr>
          <w:rFonts w:ascii="Times New Roman" w:hAnsi="Times New Roman"/>
          <w:sz w:val="24"/>
          <w:szCs w:val="24"/>
          <w:u w:color="000000"/>
        </w:rPr>
        <w:t>Given a temperature gradient (</w:t>
      </w:r>
      <m:oMath>
        <m:f>
          <m:fPr>
            <m:type m:val="skw"/>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r>
              <w:rPr>
                <w:rFonts w:ascii="Cambria Math" w:hAnsi="Cambria Math"/>
                <w:sz w:val="24"/>
                <w:szCs w:val="24"/>
              </w:rPr>
              <m:t>h</m:t>
            </m:r>
          </m:den>
        </m:f>
      </m:oMath>
      <w:r>
        <w:rPr>
          <w:rFonts w:ascii="Times New Roman" w:hAnsi="Times New Roman"/>
          <w:sz w:val="24"/>
          <w:szCs w:val="24"/>
          <w:u w:color="000000"/>
        </w:rPr>
        <w:t>) below the mixed layer, the rate of mixed layer deepening can be determined using:</w:t>
      </w:r>
    </w:p>
    <w:p w14:paraId="5A5FE7D0" w14:textId="77777777" w:rsidR="00C95A61" w:rsidRDefault="00D250FF">
      <w:pPr>
        <w:pStyle w:val="Default"/>
        <w:spacing w:after="200" w:line="480" w:lineRule="auto"/>
        <w:ind w:firstLine="720"/>
        <w:rPr>
          <w:sz w:val="24"/>
        </w:rPr>
      </w:pPr>
      <w:r>
        <w:rPr>
          <w:rFonts w:ascii="Times New Roman" w:hAnsi="Times New Roman"/>
          <w:sz w:val="32"/>
          <w:szCs w:val="32"/>
          <w:u w:color="000000"/>
        </w:rPr>
        <w:t xml:space="preserve">                        </w:t>
      </w:r>
      <m:oMath>
        <m:f>
          <m:fPr>
            <m:ctrlPr>
              <w:rPr>
                <w:rFonts w:ascii="Cambria Math" w:hAnsi="Cambria Math"/>
                <w:i/>
                <w:sz w:val="24"/>
                <w:szCs w:val="24"/>
              </w:rPr>
            </m:ctrlPr>
          </m:fPr>
          <m:num>
            <m:r>
              <w:rPr>
                <w:rFonts w:ascii="Cambria Math" w:hAnsi="Cambria Math"/>
                <w:sz w:val="24"/>
                <w:szCs w:val="24"/>
              </w:rPr>
              <m:t>∂</m:t>
            </m:r>
            <m:r>
              <w:rPr>
                <w:rFonts w:ascii="Cambria Math" w:hAnsi="Cambria Math"/>
                <w:sz w:val="24"/>
                <w:szCs w:val="24"/>
              </w:rPr>
              <m:t>h</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f>
              <m:fPr>
                <m:type m:val="skw"/>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∂t</m:t>
                </m:r>
              </m:den>
            </m:f>
          </m:num>
          <m:den>
            <m:f>
              <m:fPr>
                <m:type m:val="skw"/>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r>
                  <w:rPr>
                    <w:rFonts w:ascii="Cambria Math" w:hAnsi="Cambria Math"/>
                    <w:sz w:val="24"/>
                    <w:szCs w:val="24"/>
                  </w:rPr>
                  <m:t>h</m:t>
                </m:r>
              </m:den>
            </m:f>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ρc</m:t>
            </m:r>
            <m:r>
              <w:rPr>
                <w:rFonts w:ascii="Cambria Math" w:hAnsi="Cambria Math"/>
                <w:sz w:val="24"/>
                <w:szCs w:val="24"/>
              </w:rPr>
              <m:t>h</m:t>
            </m:r>
            <m:f>
              <m:fPr>
                <m:type m:val="skw"/>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r>
                  <w:rPr>
                    <w:rFonts w:ascii="Cambria Math" w:hAnsi="Cambria Math"/>
                    <w:sz w:val="24"/>
                    <w:szCs w:val="24"/>
                  </w:rPr>
                  <m:t>h</m:t>
                </m:r>
              </m:den>
            </m:f>
          </m:den>
        </m:f>
      </m:oMath>
      <w:r>
        <w:rPr>
          <w:rFonts w:ascii="Times New Roman" w:hAnsi="Times New Roman"/>
          <w:sz w:val="32"/>
          <w:szCs w:val="32"/>
          <w:u w:color="000000"/>
        </w:rPr>
        <w:t xml:space="preserve">                                          </w:t>
      </w:r>
      <w:r>
        <w:rPr>
          <w:rFonts w:ascii="Times New Roman" w:hAnsi="Times New Roman"/>
          <w:sz w:val="32"/>
          <w:szCs w:val="32"/>
          <w:u w:color="000000"/>
        </w:rPr>
        <w:t xml:space="preserve">       </w:t>
      </w:r>
      <w:r>
        <w:rPr>
          <w:rFonts w:ascii="Times New Roman" w:hAnsi="Times New Roman"/>
          <w:sz w:val="24"/>
          <w:szCs w:val="24"/>
          <w:u w:color="000000"/>
        </w:rPr>
        <w:t>(B2)</w:t>
      </w:r>
    </w:p>
    <w:sectPr w:rsidR="00C95A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9D6E" w14:textId="77777777" w:rsidR="00D250FF" w:rsidRDefault="00D250FF">
      <w:r>
        <w:separator/>
      </w:r>
    </w:p>
  </w:endnote>
  <w:endnote w:type="continuationSeparator" w:id="0">
    <w:p w14:paraId="52AEC5ED" w14:textId="77777777" w:rsidR="00D250FF" w:rsidRDefault="00D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C3C6" w14:textId="77777777" w:rsidR="00C95A61" w:rsidRDefault="00C95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4B0E4" w14:textId="77777777" w:rsidR="00D250FF" w:rsidRDefault="00D250FF">
      <w:r>
        <w:separator/>
      </w:r>
    </w:p>
  </w:footnote>
  <w:footnote w:type="continuationSeparator" w:id="0">
    <w:p w14:paraId="72442752" w14:textId="77777777" w:rsidR="00D250FF" w:rsidRDefault="00D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7F1C" w14:textId="77777777" w:rsidR="00C95A61" w:rsidRDefault="00C95A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741FB"/>
    <w:multiLevelType w:val="multilevel"/>
    <w:tmpl w:val="646E56F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7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16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61"/>
    <w:rsid w:val="00C95A61"/>
    <w:rsid w:val="00D250FF"/>
    <w:rsid w:val="00F9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6756"/>
  <w15:docId w15:val="{080173C4-EB3E-42AC-9B9D-54F6870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Bilyana Bogdanova</cp:lastModifiedBy>
  <cp:revision>2</cp:revision>
  <dcterms:created xsi:type="dcterms:W3CDTF">2020-09-07T10:47:00Z</dcterms:created>
  <dcterms:modified xsi:type="dcterms:W3CDTF">2020-09-07T10:47:00Z</dcterms:modified>
</cp:coreProperties>
</file>