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AF45984" w14:textId="54E034DE" w:rsidR="00D4565D" w:rsidRDefault="00D4565D" w:rsidP="00CC7F7A"/>
    <w:p w14:paraId="2DDB39F3" w14:textId="03950FAF" w:rsidR="00CC7F7A" w:rsidRPr="00AF04B1" w:rsidRDefault="00D4565D" w:rsidP="00CC7F7A">
      <w:pPr>
        <w:rPr>
          <w:b/>
        </w:rPr>
      </w:pPr>
      <w:r>
        <w:rPr>
          <w:b/>
        </w:rPr>
        <w:br/>
      </w:r>
      <w:bookmarkStart w:id="0" w:name="_GoBack"/>
      <w:bookmarkEnd w:id="0"/>
      <w:r w:rsidR="00CC7F7A" w:rsidRPr="00FB3DBD">
        <w:rPr>
          <w:b/>
        </w:rPr>
        <w:t xml:space="preserve">Table </w:t>
      </w:r>
      <w:r w:rsidR="00CC7F7A">
        <w:rPr>
          <w:b/>
        </w:rPr>
        <w:t>S</w:t>
      </w:r>
      <w:r w:rsidR="00CC7F7A" w:rsidRPr="00FB3DBD">
        <w:rPr>
          <w:b/>
        </w:rPr>
        <w:t xml:space="preserve">1. Baseline characteristics </w:t>
      </w:r>
      <w:r w:rsidR="00CC7F7A">
        <w:rPr>
          <w:b/>
        </w:rPr>
        <w:t>s</w:t>
      </w:r>
      <w:r w:rsidR="00B064AF">
        <w:rPr>
          <w:b/>
        </w:rPr>
        <w:t xml:space="preserve">quamous </w:t>
      </w:r>
      <w:r w:rsidR="00CC7F7A" w:rsidRPr="00FB3DBD">
        <w:rPr>
          <w:b/>
        </w:rPr>
        <w:t xml:space="preserve">NSCLC and </w:t>
      </w:r>
      <w:r w:rsidR="00CC7F7A">
        <w:rPr>
          <w:b/>
        </w:rPr>
        <w:t>HPV- LA</w:t>
      </w:r>
      <w:r w:rsidR="00CC7F7A" w:rsidRPr="00FB3DBD">
        <w:rPr>
          <w:b/>
        </w:rPr>
        <w:t>HN</w:t>
      </w:r>
      <w:r w:rsidR="00B064AF">
        <w:rPr>
          <w:b/>
        </w:rPr>
        <w:t>S</w:t>
      </w:r>
      <w:r w:rsidR="00CC7F7A" w:rsidRPr="00FB3DBD">
        <w:rPr>
          <w:b/>
        </w:rPr>
        <w:t>CC</w:t>
      </w:r>
      <w:r w:rsidR="00CC7F7A">
        <w:rPr>
          <w:b/>
        </w:rPr>
        <w:t xml:space="preserve"> treated with platinum</w:t>
      </w:r>
      <w:r w:rsidR="003E6F02">
        <w:rPr>
          <w:b/>
        </w:rPr>
        <w:t>-</w:t>
      </w:r>
      <w:r w:rsidR="00CC7F7A">
        <w:rPr>
          <w:b/>
        </w:rPr>
        <w:t>based systemic therapy</w:t>
      </w:r>
      <w:r w:rsidR="00CC7F7A" w:rsidRPr="00FB3DBD">
        <w:rPr>
          <w:b/>
        </w:rPr>
        <w:t>.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100"/>
        <w:gridCol w:w="2006"/>
        <w:gridCol w:w="1434"/>
        <w:gridCol w:w="1685"/>
        <w:gridCol w:w="1837"/>
      </w:tblGrid>
      <w:tr w:rsidR="00CC7F7A" w:rsidRPr="00D4565D" w14:paraId="6B472949" w14:textId="77777777" w:rsidTr="00DD0977">
        <w:tc>
          <w:tcPr>
            <w:tcW w:w="4106" w:type="dxa"/>
            <w:gridSpan w:val="2"/>
            <w:shd w:val="clear" w:color="auto" w:fill="D9D9D9" w:themeFill="background1" w:themeFillShade="D9"/>
          </w:tcPr>
          <w:p w14:paraId="4E4AFCB6" w14:textId="77777777" w:rsidR="00CC7F7A" w:rsidRPr="00D4565D" w:rsidRDefault="00CC7F7A" w:rsidP="00CC7F7A">
            <w:pPr>
              <w:spacing w:before="0" w:after="0"/>
              <w:jc w:val="center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>Variables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14:paraId="2DCDBF5D" w14:textId="77777777" w:rsidR="00CC7F7A" w:rsidRPr="00D4565D" w:rsidRDefault="00CC7F7A" w:rsidP="00CC7F7A">
            <w:pPr>
              <w:spacing w:before="0" w:after="0"/>
              <w:jc w:val="center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 xml:space="preserve">LAHNCC </w:t>
            </w:r>
          </w:p>
          <w:p w14:paraId="4933262E" w14:textId="485455B2" w:rsidR="00CC7F7A" w:rsidRPr="00D4565D" w:rsidRDefault="00CC7F7A" w:rsidP="003D1FB5">
            <w:pPr>
              <w:spacing w:before="0" w:after="0"/>
              <w:jc w:val="center"/>
              <w:rPr>
                <w:b/>
                <w:szCs w:val="24"/>
              </w:rPr>
            </w:pPr>
            <w:r w:rsidRPr="00D4565D">
              <w:rPr>
                <w:szCs w:val="24"/>
              </w:rPr>
              <w:t>n=6</w:t>
            </w:r>
            <w:r w:rsidR="003D1FB5" w:rsidRPr="00D4565D">
              <w:rPr>
                <w:szCs w:val="24"/>
              </w:rPr>
              <w:t>1</w:t>
            </w:r>
            <w:r w:rsidRPr="00D4565D">
              <w:rPr>
                <w:szCs w:val="24"/>
              </w:rPr>
              <w:t xml:space="preserve"> (%) 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7FDD1507" w14:textId="77777777" w:rsidR="0071160C" w:rsidRPr="00D4565D" w:rsidRDefault="00CC7F7A" w:rsidP="00CC7F7A">
            <w:pPr>
              <w:spacing w:before="0" w:after="0"/>
              <w:jc w:val="center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 xml:space="preserve">NSCLC </w:t>
            </w:r>
          </w:p>
          <w:p w14:paraId="4A4C92EB" w14:textId="0B6D6C36" w:rsidR="00CC7F7A" w:rsidRPr="00D4565D" w:rsidRDefault="00CC7F7A" w:rsidP="00CC7F7A">
            <w:pPr>
              <w:spacing w:before="0" w:after="0"/>
              <w:jc w:val="center"/>
              <w:rPr>
                <w:b/>
                <w:szCs w:val="24"/>
              </w:rPr>
            </w:pPr>
            <w:r w:rsidRPr="00D4565D">
              <w:rPr>
                <w:szCs w:val="24"/>
              </w:rPr>
              <w:t>n=64 (%)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76AD23E6" w14:textId="77777777" w:rsidR="00CC7F7A" w:rsidRPr="00D4565D" w:rsidRDefault="00CC7F7A" w:rsidP="00CC7F7A">
            <w:pPr>
              <w:spacing w:before="0" w:after="0"/>
              <w:jc w:val="center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>P value</w:t>
            </w:r>
          </w:p>
        </w:tc>
      </w:tr>
      <w:tr w:rsidR="00CC7F7A" w:rsidRPr="00D4565D" w14:paraId="5B958337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2407C3BE" w14:textId="77777777" w:rsidR="00CC7F7A" w:rsidRPr="00D4565D" w:rsidRDefault="00CC7F7A" w:rsidP="00CC7F7A">
            <w:pPr>
              <w:spacing w:before="0" w:after="0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>Gender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58ED0AFE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Male</w:t>
            </w:r>
          </w:p>
          <w:p w14:paraId="18CB8A3E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Female</w:t>
            </w:r>
          </w:p>
        </w:tc>
        <w:tc>
          <w:tcPr>
            <w:tcW w:w="1434" w:type="dxa"/>
          </w:tcPr>
          <w:p w14:paraId="53832970" w14:textId="4D99DA12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4</w:t>
            </w:r>
            <w:r w:rsidR="00782963" w:rsidRPr="00D4565D">
              <w:rPr>
                <w:szCs w:val="24"/>
              </w:rPr>
              <w:t>3</w:t>
            </w:r>
            <w:r w:rsidRPr="00D4565D">
              <w:rPr>
                <w:szCs w:val="24"/>
              </w:rPr>
              <w:t xml:space="preserve"> (7</w:t>
            </w:r>
            <w:r w:rsidR="003740BB" w:rsidRPr="00D4565D">
              <w:rPr>
                <w:szCs w:val="24"/>
              </w:rPr>
              <w:t>0</w:t>
            </w:r>
            <w:r w:rsidRPr="00D4565D">
              <w:rPr>
                <w:szCs w:val="24"/>
              </w:rPr>
              <w:t>)</w:t>
            </w:r>
          </w:p>
          <w:p w14:paraId="69D9A160" w14:textId="224FC161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18 (</w:t>
            </w:r>
            <w:r w:rsidR="003740BB" w:rsidRPr="00D4565D">
              <w:rPr>
                <w:szCs w:val="24"/>
              </w:rPr>
              <w:t>30</w:t>
            </w:r>
            <w:r w:rsidRPr="00D4565D">
              <w:rPr>
                <w:szCs w:val="24"/>
              </w:rPr>
              <w:t>)</w:t>
            </w:r>
          </w:p>
        </w:tc>
        <w:tc>
          <w:tcPr>
            <w:tcW w:w="1685" w:type="dxa"/>
          </w:tcPr>
          <w:p w14:paraId="5D10CB19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50 (78)</w:t>
            </w:r>
          </w:p>
          <w:p w14:paraId="684C5526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14 (22)</w:t>
            </w:r>
          </w:p>
        </w:tc>
        <w:tc>
          <w:tcPr>
            <w:tcW w:w="1837" w:type="dxa"/>
          </w:tcPr>
          <w:p w14:paraId="536B6F31" w14:textId="68BA5BBC" w:rsidR="00CC7F7A" w:rsidRPr="00D4565D" w:rsidRDefault="00CC7F7A" w:rsidP="00670AB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.3</w:t>
            </w:r>
            <w:r w:rsidR="00782963" w:rsidRPr="00D4565D">
              <w:rPr>
                <w:szCs w:val="24"/>
              </w:rPr>
              <w:t>3</w:t>
            </w:r>
          </w:p>
        </w:tc>
      </w:tr>
      <w:tr w:rsidR="00CC7F7A" w:rsidRPr="00D4565D" w14:paraId="0FDBF954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11D7BBB6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b/>
                <w:szCs w:val="24"/>
              </w:rPr>
              <w:t>Mean age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1C48E9B8" w14:textId="2DE4974C" w:rsidR="00CC7F7A" w:rsidRPr="00D4565D" w:rsidRDefault="00CF01F9" w:rsidP="00CF01F9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Mean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SD, years</w:t>
            </w:r>
          </w:p>
        </w:tc>
        <w:tc>
          <w:tcPr>
            <w:tcW w:w="1434" w:type="dxa"/>
          </w:tcPr>
          <w:p w14:paraId="343AFEF4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58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8</w:t>
            </w:r>
          </w:p>
        </w:tc>
        <w:tc>
          <w:tcPr>
            <w:tcW w:w="1685" w:type="dxa"/>
          </w:tcPr>
          <w:p w14:paraId="56539894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67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8</w:t>
            </w:r>
          </w:p>
        </w:tc>
        <w:tc>
          <w:tcPr>
            <w:tcW w:w="1837" w:type="dxa"/>
          </w:tcPr>
          <w:p w14:paraId="6011399C" w14:textId="09D07854" w:rsidR="00CC7F7A" w:rsidRPr="00D4565D" w:rsidRDefault="00CC7F7A" w:rsidP="00670ABA">
            <w:pPr>
              <w:spacing w:before="0" w:after="0"/>
              <w:jc w:val="center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>&lt;.001</w:t>
            </w:r>
          </w:p>
        </w:tc>
      </w:tr>
      <w:tr w:rsidR="00CC7F7A" w:rsidRPr="00D4565D" w14:paraId="775F021E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04F8D553" w14:textId="77777777" w:rsidR="00CC7F7A" w:rsidRPr="00D4565D" w:rsidRDefault="00CC7F7A" w:rsidP="00CC7F7A">
            <w:pPr>
              <w:spacing w:before="0" w:after="0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 xml:space="preserve">Smoking status 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591C8168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Never</w:t>
            </w:r>
          </w:p>
          <w:p w14:paraId="359D4BB9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Active/former</w:t>
            </w:r>
          </w:p>
        </w:tc>
        <w:tc>
          <w:tcPr>
            <w:tcW w:w="1434" w:type="dxa"/>
          </w:tcPr>
          <w:p w14:paraId="6E6EC2FC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5 (8)</w:t>
            </w:r>
          </w:p>
          <w:p w14:paraId="2A3B2207" w14:textId="505E2FA9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5</w:t>
            </w:r>
            <w:r w:rsidR="00782963" w:rsidRPr="00D4565D">
              <w:rPr>
                <w:szCs w:val="24"/>
              </w:rPr>
              <w:t>6</w:t>
            </w:r>
            <w:r w:rsidRPr="00D4565D">
              <w:rPr>
                <w:szCs w:val="24"/>
              </w:rPr>
              <w:t xml:space="preserve"> (92)</w:t>
            </w:r>
          </w:p>
        </w:tc>
        <w:tc>
          <w:tcPr>
            <w:tcW w:w="1685" w:type="dxa"/>
          </w:tcPr>
          <w:p w14:paraId="39953059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1 (2)</w:t>
            </w:r>
          </w:p>
          <w:p w14:paraId="2B6C9CF3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61 (95)*</w:t>
            </w:r>
          </w:p>
        </w:tc>
        <w:tc>
          <w:tcPr>
            <w:tcW w:w="1837" w:type="dxa"/>
          </w:tcPr>
          <w:p w14:paraId="00CDEF39" w14:textId="56C969A6" w:rsidR="00CC7F7A" w:rsidRPr="00D4565D" w:rsidRDefault="00CC7F7A" w:rsidP="00670AB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</w:t>
            </w:r>
            <w:r w:rsidR="00261F79" w:rsidRPr="00D4565D">
              <w:rPr>
                <w:szCs w:val="24"/>
              </w:rPr>
              <w:t>11</w:t>
            </w:r>
          </w:p>
        </w:tc>
      </w:tr>
      <w:tr w:rsidR="00CC7F7A" w:rsidRPr="00D4565D" w14:paraId="59139321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12E143BF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b/>
                <w:szCs w:val="24"/>
              </w:rPr>
              <w:t>BMI</w:t>
            </w:r>
            <w:r w:rsidRPr="00D4565D">
              <w:rPr>
                <w:szCs w:val="24"/>
              </w:rPr>
              <w:t xml:space="preserve"> (kg/m</w:t>
            </w:r>
            <w:r w:rsidRPr="00D4565D">
              <w:rPr>
                <w:szCs w:val="24"/>
                <w:vertAlign w:val="superscript"/>
              </w:rPr>
              <w:t>2</w:t>
            </w:r>
            <w:r w:rsidRPr="00D4565D">
              <w:rPr>
                <w:szCs w:val="24"/>
              </w:rPr>
              <w:t xml:space="preserve">) 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64E6C52C" w14:textId="4B897EAC" w:rsidR="0052651C" w:rsidRPr="00D4565D" w:rsidRDefault="0052651C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Total</w:t>
            </w:r>
          </w:p>
          <w:p w14:paraId="66F0A55D" w14:textId="2566696A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Male</w:t>
            </w:r>
          </w:p>
          <w:p w14:paraId="3904DCB8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Female</w:t>
            </w:r>
          </w:p>
        </w:tc>
        <w:tc>
          <w:tcPr>
            <w:tcW w:w="1434" w:type="dxa"/>
          </w:tcPr>
          <w:p w14:paraId="0869FD8D" w14:textId="66828AD3" w:rsidR="0052651C" w:rsidRPr="00D4565D" w:rsidRDefault="006358BB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23.9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4.0</w:t>
            </w:r>
          </w:p>
          <w:p w14:paraId="0A9442F5" w14:textId="07E6E511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2</w:t>
            </w:r>
            <w:r w:rsidR="0052651C" w:rsidRPr="00D4565D">
              <w:rPr>
                <w:szCs w:val="24"/>
              </w:rPr>
              <w:t>3.9</w:t>
            </w:r>
            <w:r w:rsidRPr="00D4565D">
              <w:rPr>
                <w:szCs w:val="24"/>
              </w:rPr>
              <w:t xml:space="preserve">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3.8</w:t>
            </w:r>
          </w:p>
          <w:p w14:paraId="74D968BF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23.8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4.5</w:t>
            </w:r>
          </w:p>
        </w:tc>
        <w:tc>
          <w:tcPr>
            <w:tcW w:w="1685" w:type="dxa"/>
          </w:tcPr>
          <w:p w14:paraId="48516655" w14:textId="5B9C6382" w:rsidR="0052651C" w:rsidRPr="00D4565D" w:rsidRDefault="006358BB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24.6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4.0</w:t>
            </w:r>
          </w:p>
          <w:p w14:paraId="53946CFC" w14:textId="1246FC80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24.6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4.0</w:t>
            </w:r>
          </w:p>
          <w:p w14:paraId="0025D44C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24.7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4.1</w:t>
            </w:r>
          </w:p>
        </w:tc>
        <w:tc>
          <w:tcPr>
            <w:tcW w:w="1837" w:type="dxa"/>
          </w:tcPr>
          <w:p w14:paraId="763BBE08" w14:textId="39EBF85D" w:rsidR="0052651C" w:rsidRPr="00D4565D" w:rsidRDefault="006358BB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.33</w:t>
            </w:r>
          </w:p>
          <w:p w14:paraId="464E056E" w14:textId="3FEE75E6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</w:t>
            </w:r>
            <w:r w:rsidR="0052651C" w:rsidRPr="00D4565D">
              <w:rPr>
                <w:szCs w:val="24"/>
              </w:rPr>
              <w:t>44</w:t>
            </w:r>
          </w:p>
          <w:p w14:paraId="3A33320B" w14:textId="5011FD2B" w:rsidR="00CC7F7A" w:rsidRPr="00D4565D" w:rsidRDefault="00CC7F7A" w:rsidP="00670AB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.58</w:t>
            </w:r>
          </w:p>
        </w:tc>
      </w:tr>
      <w:tr w:rsidR="00CC7F7A" w:rsidRPr="00D4565D" w14:paraId="0E29325B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5F004F99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b/>
                <w:szCs w:val="24"/>
              </w:rPr>
              <w:t>FMI</w:t>
            </w:r>
            <w:r w:rsidRPr="00D4565D">
              <w:rPr>
                <w:szCs w:val="24"/>
              </w:rPr>
              <w:t xml:space="preserve"> (kg/m2)</w:t>
            </w:r>
          </w:p>
          <w:p w14:paraId="29FA8F07" w14:textId="77777777" w:rsidR="00CC7F7A" w:rsidRPr="00D4565D" w:rsidRDefault="00CC7F7A" w:rsidP="00CC7F7A">
            <w:pPr>
              <w:spacing w:before="0" w:after="0"/>
              <w:ind w:left="708"/>
              <w:rPr>
                <w:szCs w:val="24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14:paraId="08E0B88D" w14:textId="34FA9397" w:rsidR="0052651C" w:rsidRPr="00D4565D" w:rsidRDefault="0052651C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Total</w:t>
            </w:r>
          </w:p>
          <w:p w14:paraId="0C4DCF58" w14:textId="74CD73CF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Male</w:t>
            </w:r>
          </w:p>
          <w:p w14:paraId="2018279B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Female</w:t>
            </w:r>
          </w:p>
        </w:tc>
        <w:tc>
          <w:tcPr>
            <w:tcW w:w="1434" w:type="dxa"/>
          </w:tcPr>
          <w:p w14:paraId="2359083A" w14:textId="5C48390B" w:rsidR="006358BB" w:rsidRPr="00D4565D" w:rsidRDefault="006358BB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6.3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2.6</w:t>
            </w:r>
          </w:p>
          <w:p w14:paraId="59B42778" w14:textId="08103F58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5.</w:t>
            </w:r>
            <w:r w:rsidR="0052651C" w:rsidRPr="00D4565D">
              <w:rPr>
                <w:szCs w:val="24"/>
              </w:rPr>
              <w:t>7</w:t>
            </w:r>
            <w:r w:rsidRPr="00D4565D">
              <w:rPr>
                <w:szCs w:val="24"/>
              </w:rPr>
              <w:t xml:space="preserve">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2.</w:t>
            </w:r>
            <w:r w:rsidR="0052651C" w:rsidRPr="00D4565D">
              <w:rPr>
                <w:szCs w:val="24"/>
              </w:rPr>
              <w:t>1</w:t>
            </w:r>
          </w:p>
          <w:p w14:paraId="6F5B0F57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7.8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3.1</w:t>
            </w:r>
          </w:p>
        </w:tc>
        <w:tc>
          <w:tcPr>
            <w:tcW w:w="1685" w:type="dxa"/>
          </w:tcPr>
          <w:p w14:paraId="65A45570" w14:textId="2F0F2CC5" w:rsidR="006358BB" w:rsidRPr="00D4565D" w:rsidRDefault="006358BB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6.8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2.8</w:t>
            </w:r>
          </w:p>
          <w:p w14:paraId="13687A43" w14:textId="59C13F40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6.3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2.6</w:t>
            </w:r>
          </w:p>
          <w:p w14:paraId="2A272758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8.4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3.0</w:t>
            </w:r>
          </w:p>
        </w:tc>
        <w:tc>
          <w:tcPr>
            <w:tcW w:w="1837" w:type="dxa"/>
          </w:tcPr>
          <w:p w14:paraId="3BB330F7" w14:textId="7824B9D9" w:rsidR="006358BB" w:rsidRPr="00D4565D" w:rsidRDefault="006358BB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.29</w:t>
            </w:r>
          </w:p>
          <w:p w14:paraId="3B1D2DFD" w14:textId="725AD50E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.1</w:t>
            </w:r>
            <w:r w:rsidR="0052651C" w:rsidRPr="00D4565D">
              <w:rPr>
                <w:szCs w:val="24"/>
              </w:rPr>
              <w:t>7</w:t>
            </w:r>
          </w:p>
          <w:p w14:paraId="697A26A3" w14:textId="57782D5E" w:rsidR="00CC7F7A" w:rsidRPr="00D4565D" w:rsidRDefault="00CC7F7A" w:rsidP="00670AB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.55</w:t>
            </w:r>
          </w:p>
        </w:tc>
      </w:tr>
      <w:tr w:rsidR="00CC7F7A" w:rsidRPr="00D4565D" w14:paraId="0C3628FC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5D7D7931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b/>
                <w:szCs w:val="24"/>
              </w:rPr>
              <w:t>FFMI</w:t>
            </w:r>
            <w:r w:rsidRPr="00D4565D">
              <w:rPr>
                <w:szCs w:val="24"/>
              </w:rPr>
              <w:t xml:space="preserve"> (kg/m</w:t>
            </w:r>
            <w:r w:rsidRPr="00D4565D">
              <w:rPr>
                <w:szCs w:val="24"/>
                <w:vertAlign w:val="superscript"/>
              </w:rPr>
              <w:t>2</w:t>
            </w:r>
            <w:r w:rsidRPr="00D4565D">
              <w:rPr>
                <w:szCs w:val="24"/>
              </w:rPr>
              <w:t>)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7D5D3300" w14:textId="616960A8" w:rsidR="0052651C" w:rsidRPr="00D4565D" w:rsidRDefault="0052651C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Total</w:t>
            </w:r>
          </w:p>
          <w:p w14:paraId="319F261E" w14:textId="0BFCD3FC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Male</w:t>
            </w:r>
          </w:p>
          <w:p w14:paraId="41861428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Female</w:t>
            </w:r>
          </w:p>
        </w:tc>
        <w:tc>
          <w:tcPr>
            <w:tcW w:w="1434" w:type="dxa"/>
          </w:tcPr>
          <w:p w14:paraId="33586D42" w14:textId="0A84ADB6" w:rsidR="006358BB" w:rsidRPr="00D4565D" w:rsidRDefault="006358BB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17.6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2.5</w:t>
            </w:r>
          </w:p>
          <w:p w14:paraId="4FC01267" w14:textId="6C4D2F22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18.</w:t>
            </w:r>
            <w:r w:rsidR="0052651C" w:rsidRPr="00D4565D">
              <w:rPr>
                <w:szCs w:val="24"/>
              </w:rPr>
              <w:t>3</w:t>
            </w:r>
            <w:r w:rsidRPr="00D4565D">
              <w:rPr>
                <w:szCs w:val="24"/>
              </w:rPr>
              <w:t xml:space="preserve">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2.</w:t>
            </w:r>
            <w:r w:rsidR="0052651C" w:rsidRPr="00D4565D">
              <w:rPr>
                <w:szCs w:val="24"/>
              </w:rPr>
              <w:t>4</w:t>
            </w:r>
          </w:p>
          <w:p w14:paraId="168EEB63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16.0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2.2</w:t>
            </w:r>
          </w:p>
        </w:tc>
        <w:tc>
          <w:tcPr>
            <w:tcW w:w="1685" w:type="dxa"/>
          </w:tcPr>
          <w:p w14:paraId="3D1E9036" w14:textId="0E46333A" w:rsidR="006358BB" w:rsidRPr="00D4565D" w:rsidRDefault="006358BB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17.8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2.0</w:t>
            </w:r>
          </w:p>
          <w:p w14:paraId="03E8F302" w14:textId="62644E59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18.2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1.9</w:t>
            </w:r>
          </w:p>
          <w:p w14:paraId="1ABF567E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16.2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1.6</w:t>
            </w:r>
          </w:p>
        </w:tc>
        <w:tc>
          <w:tcPr>
            <w:tcW w:w="1837" w:type="dxa"/>
          </w:tcPr>
          <w:p w14:paraId="34842B88" w14:textId="3E30EFFF" w:rsidR="006358BB" w:rsidRPr="00D4565D" w:rsidRDefault="006358BB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.65</w:t>
            </w:r>
          </w:p>
          <w:p w14:paraId="3965CD2E" w14:textId="3452A69D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</w:t>
            </w:r>
            <w:r w:rsidR="0052651C" w:rsidRPr="00D4565D">
              <w:rPr>
                <w:szCs w:val="24"/>
              </w:rPr>
              <w:t>94</w:t>
            </w:r>
          </w:p>
          <w:p w14:paraId="117D3A67" w14:textId="5147DC7B" w:rsidR="00CC7F7A" w:rsidRPr="00D4565D" w:rsidRDefault="00670AB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.7</w:t>
            </w:r>
            <w:r w:rsidR="00CC7F7A" w:rsidRPr="00D4565D">
              <w:rPr>
                <w:szCs w:val="24"/>
              </w:rPr>
              <w:t>8</w:t>
            </w:r>
          </w:p>
        </w:tc>
      </w:tr>
      <w:tr w:rsidR="00CC7F7A" w:rsidRPr="00D4565D" w14:paraId="036E7DAE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14CEFB6E" w14:textId="77777777" w:rsidR="00CC7F7A" w:rsidRPr="00D4565D" w:rsidRDefault="00CC7F7A" w:rsidP="00CC7F7A">
            <w:pPr>
              <w:spacing w:before="0" w:after="0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>FFMI</w:t>
            </w:r>
          </w:p>
          <w:p w14:paraId="6390610F" w14:textId="77777777" w:rsidR="00CC7F7A" w:rsidRPr="00D4565D" w:rsidRDefault="00CC7F7A" w:rsidP="00CC7F7A">
            <w:pPr>
              <w:spacing w:before="0" w:after="0"/>
              <w:ind w:left="708"/>
              <w:rPr>
                <w:szCs w:val="24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14:paraId="34E85BD5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&lt;P</w:t>
            </w:r>
            <w:r w:rsidRPr="00D4565D">
              <w:rPr>
                <w:szCs w:val="24"/>
                <w:vertAlign w:val="subscript"/>
              </w:rPr>
              <w:t>10</w:t>
            </w:r>
          </w:p>
          <w:p w14:paraId="5117DCFC" w14:textId="7770554F" w:rsidR="00CC7F7A" w:rsidRPr="00D4565D" w:rsidRDefault="00CC7F7A" w:rsidP="00CF01F9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P</w:t>
            </w:r>
            <w:r w:rsidRPr="00D4565D">
              <w:rPr>
                <w:szCs w:val="24"/>
                <w:vertAlign w:val="subscript"/>
              </w:rPr>
              <w:t>10</w:t>
            </w:r>
            <w:r w:rsidRPr="00D4565D">
              <w:rPr>
                <w:szCs w:val="24"/>
              </w:rPr>
              <w:t xml:space="preserve"> or higher</w:t>
            </w:r>
          </w:p>
        </w:tc>
        <w:tc>
          <w:tcPr>
            <w:tcW w:w="1434" w:type="dxa"/>
          </w:tcPr>
          <w:p w14:paraId="1B858AE3" w14:textId="61CEAB80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22 (3</w:t>
            </w:r>
            <w:r w:rsidR="003740BB" w:rsidRPr="00D4565D">
              <w:rPr>
                <w:szCs w:val="24"/>
              </w:rPr>
              <w:t>6</w:t>
            </w:r>
            <w:r w:rsidRPr="00D4565D">
              <w:rPr>
                <w:szCs w:val="24"/>
              </w:rPr>
              <w:t>)</w:t>
            </w:r>
          </w:p>
          <w:p w14:paraId="6D2DEA0C" w14:textId="2EF69DAC" w:rsidR="00CC7F7A" w:rsidRPr="00D4565D" w:rsidRDefault="00261F79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39</w:t>
            </w:r>
            <w:r w:rsidR="00CC7F7A" w:rsidRPr="00D4565D">
              <w:rPr>
                <w:szCs w:val="24"/>
              </w:rPr>
              <w:t xml:space="preserve"> (6</w:t>
            </w:r>
            <w:r w:rsidR="003740BB" w:rsidRPr="00D4565D">
              <w:rPr>
                <w:szCs w:val="24"/>
              </w:rPr>
              <w:t>4</w:t>
            </w:r>
            <w:r w:rsidR="00CC7F7A" w:rsidRPr="00D4565D">
              <w:rPr>
                <w:szCs w:val="24"/>
              </w:rPr>
              <w:t>)</w:t>
            </w:r>
          </w:p>
        </w:tc>
        <w:tc>
          <w:tcPr>
            <w:tcW w:w="1685" w:type="dxa"/>
          </w:tcPr>
          <w:p w14:paraId="1578C86C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19 (30)</w:t>
            </w:r>
          </w:p>
          <w:p w14:paraId="55AD86AA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45 (70)</w:t>
            </w:r>
          </w:p>
        </w:tc>
        <w:tc>
          <w:tcPr>
            <w:tcW w:w="1837" w:type="dxa"/>
          </w:tcPr>
          <w:p w14:paraId="7D1400C5" w14:textId="460B8CDA" w:rsidR="00CC7F7A" w:rsidRPr="00D4565D" w:rsidRDefault="00CC7F7A" w:rsidP="00670AB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.5</w:t>
            </w:r>
            <w:r w:rsidR="00261F79" w:rsidRPr="00D4565D">
              <w:rPr>
                <w:szCs w:val="24"/>
              </w:rPr>
              <w:t>7</w:t>
            </w:r>
          </w:p>
        </w:tc>
      </w:tr>
      <w:tr w:rsidR="00CC7F7A" w:rsidRPr="00D4565D" w14:paraId="081C6774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40D83648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b/>
                <w:szCs w:val="24"/>
              </w:rPr>
              <w:t>HGS</w:t>
            </w:r>
            <w:r w:rsidRPr="00D4565D">
              <w:rPr>
                <w:szCs w:val="24"/>
              </w:rPr>
              <w:t xml:space="preserve"> </w:t>
            </w:r>
          </w:p>
          <w:p w14:paraId="41A7393B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14:paraId="474B5471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&lt;P</w:t>
            </w:r>
            <w:r w:rsidRPr="00D4565D">
              <w:rPr>
                <w:szCs w:val="24"/>
                <w:vertAlign w:val="subscript"/>
              </w:rPr>
              <w:t>10</w:t>
            </w:r>
          </w:p>
          <w:p w14:paraId="2FF33BE2" w14:textId="77777777" w:rsidR="00CC7F7A" w:rsidRPr="00D4565D" w:rsidRDefault="00CC7F7A" w:rsidP="00CF01F9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P</w:t>
            </w:r>
            <w:r w:rsidRPr="00D4565D">
              <w:rPr>
                <w:szCs w:val="24"/>
                <w:vertAlign w:val="subscript"/>
              </w:rPr>
              <w:t>10</w:t>
            </w:r>
            <w:r w:rsidRPr="00D4565D">
              <w:rPr>
                <w:szCs w:val="24"/>
              </w:rPr>
              <w:t xml:space="preserve"> or higher</w:t>
            </w:r>
          </w:p>
        </w:tc>
        <w:tc>
          <w:tcPr>
            <w:tcW w:w="1434" w:type="dxa"/>
          </w:tcPr>
          <w:p w14:paraId="214D15DC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3 (5)</w:t>
            </w:r>
          </w:p>
          <w:p w14:paraId="254C5AB6" w14:textId="442757F8" w:rsidR="00CC7F7A" w:rsidRPr="00D4565D" w:rsidRDefault="00261F79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58</w:t>
            </w:r>
            <w:r w:rsidR="00CC7F7A" w:rsidRPr="00D4565D">
              <w:rPr>
                <w:szCs w:val="24"/>
              </w:rPr>
              <w:t xml:space="preserve"> (95)</w:t>
            </w:r>
          </w:p>
        </w:tc>
        <w:tc>
          <w:tcPr>
            <w:tcW w:w="1685" w:type="dxa"/>
          </w:tcPr>
          <w:p w14:paraId="7D40BE06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8 (13)</w:t>
            </w:r>
          </w:p>
          <w:p w14:paraId="37C6D814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56 (87)</w:t>
            </w:r>
          </w:p>
        </w:tc>
        <w:tc>
          <w:tcPr>
            <w:tcW w:w="1837" w:type="dxa"/>
          </w:tcPr>
          <w:p w14:paraId="625C4052" w14:textId="184BF957" w:rsidR="00CC7F7A" w:rsidRPr="00D4565D" w:rsidRDefault="00670ABA" w:rsidP="00670AB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.21</w:t>
            </w:r>
          </w:p>
        </w:tc>
      </w:tr>
      <w:tr w:rsidR="00CF01F9" w:rsidRPr="00D4565D" w14:paraId="1A235B3E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3F75F885" w14:textId="77777777" w:rsidR="00CF01F9" w:rsidRPr="00D4565D" w:rsidRDefault="00CF01F9" w:rsidP="00CC5F9E">
            <w:pPr>
              <w:spacing w:before="0" w:after="0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>WHO PS</w:t>
            </w:r>
          </w:p>
          <w:p w14:paraId="2BCBDE0F" w14:textId="77777777" w:rsidR="00CF01F9" w:rsidRPr="00D4565D" w:rsidRDefault="00CF01F9" w:rsidP="00CC5F9E">
            <w:pPr>
              <w:spacing w:before="0" w:after="0"/>
              <w:ind w:left="708"/>
              <w:rPr>
                <w:szCs w:val="24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14:paraId="4712B3D3" w14:textId="77777777" w:rsidR="00CF01F9" w:rsidRPr="00D4565D" w:rsidRDefault="00CF01F9" w:rsidP="00CC5F9E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0 - 1</w:t>
            </w:r>
          </w:p>
          <w:p w14:paraId="33897F58" w14:textId="77777777" w:rsidR="00CF01F9" w:rsidRPr="00D4565D" w:rsidRDefault="00CF01F9" w:rsidP="00CC5F9E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2</w:t>
            </w:r>
          </w:p>
        </w:tc>
        <w:tc>
          <w:tcPr>
            <w:tcW w:w="1434" w:type="dxa"/>
          </w:tcPr>
          <w:p w14:paraId="3CE716B4" w14:textId="34669797" w:rsidR="00CF01F9" w:rsidRPr="00D4565D" w:rsidRDefault="00355A0C" w:rsidP="00CC5F9E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59</w:t>
            </w:r>
            <w:r w:rsidR="00CF01F9" w:rsidRPr="00D4565D">
              <w:rPr>
                <w:szCs w:val="24"/>
              </w:rPr>
              <w:t xml:space="preserve"> (97)</w:t>
            </w:r>
          </w:p>
          <w:p w14:paraId="085ED907" w14:textId="77777777" w:rsidR="00CF01F9" w:rsidRPr="00D4565D" w:rsidRDefault="00CF01F9" w:rsidP="00CC5F9E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2 (3)</w:t>
            </w:r>
          </w:p>
        </w:tc>
        <w:tc>
          <w:tcPr>
            <w:tcW w:w="1685" w:type="dxa"/>
          </w:tcPr>
          <w:p w14:paraId="39B888A8" w14:textId="77777777" w:rsidR="00CF01F9" w:rsidRPr="00D4565D" w:rsidRDefault="00CF01F9" w:rsidP="00CC5F9E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57 (89)</w:t>
            </w:r>
          </w:p>
          <w:p w14:paraId="775F67D3" w14:textId="77777777" w:rsidR="00CF01F9" w:rsidRPr="00D4565D" w:rsidRDefault="00CF01F9" w:rsidP="00CC5F9E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7 (11)</w:t>
            </w:r>
          </w:p>
        </w:tc>
        <w:tc>
          <w:tcPr>
            <w:tcW w:w="1837" w:type="dxa"/>
          </w:tcPr>
          <w:p w14:paraId="221EFED8" w14:textId="63308C19" w:rsidR="00CF01F9" w:rsidRPr="00D4565D" w:rsidRDefault="00CF01F9" w:rsidP="00670AB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.16</w:t>
            </w:r>
          </w:p>
        </w:tc>
      </w:tr>
      <w:tr w:rsidR="00CF01F9" w:rsidRPr="00D4565D" w14:paraId="66ADA39E" w14:textId="77777777" w:rsidTr="00DD0977">
        <w:trPr>
          <w:trHeight w:val="491"/>
        </w:trPr>
        <w:tc>
          <w:tcPr>
            <w:tcW w:w="2100" w:type="dxa"/>
            <w:shd w:val="clear" w:color="auto" w:fill="D9D9D9" w:themeFill="background1" w:themeFillShade="D9"/>
          </w:tcPr>
          <w:p w14:paraId="33B88DD7" w14:textId="77777777" w:rsidR="00CF01F9" w:rsidRPr="00D4565D" w:rsidRDefault="00CF01F9" w:rsidP="00CC5F9E">
            <w:pPr>
              <w:spacing w:before="0" w:after="0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>History of COPD</w:t>
            </w:r>
          </w:p>
          <w:p w14:paraId="4A262F85" w14:textId="77777777" w:rsidR="00CF01F9" w:rsidRPr="00D4565D" w:rsidRDefault="00CF01F9" w:rsidP="00CC5F9E">
            <w:pPr>
              <w:spacing w:before="0" w:after="0"/>
              <w:ind w:left="708"/>
              <w:rPr>
                <w:b/>
                <w:szCs w:val="24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14:paraId="35F9E6EC" w14:textId="77777777" w:rsidR="00CF01F9" w:rsidRPr="00D4565D" w:rsidRDefault="00CF01F9" w:rsidP="00CC5F9E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Yes</w:t>
            </w:r>
          </w:p>
          <w:p w14:paraId="4F1CAAE6" w14:textId="77777777" w:rsidR="00CF01F9" w:rsidRPr="00D4565D" w:rsidRDefault="00CF01F9" w:rsidP="00CC5F9E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No</w:t>
            </w:r>
          </w:p>
        </w:tc>
        <w:tc>
          <w:tcPr>
            <w:tcW w:w="1434" w:type="dxa"/>
          </w:tcPr>
          <w:p w14:paraId="19D5181E" w14:textId="461A403E" w:rsidR="00CF01F9" w:rsidRPr="00D4565D" w:rsidRDefault="00CF01F9" w:rsidP="00CC5F9E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1</w:t>
            </w:r>
            <w:r w:rsidR="00355A0C" w:rsidRPr="00D4565D">
              <w:rPr>
                <w:szCs w:val="24"/>
              </w:rPr>
              <w:t>6</w:t>
            </w:r>
            <w:r w:rsidRPr="00D4565D">
              <w:rPr>
                <w:szCs w:val="24"/>
              </w:rPr>
              <w:t xml:space="preserve"> (2</w:t>
            </w:r>
            <w:r w:rsidR="003740BB" w:rsidRPr="00D4565D">
              <w:rPr>
                <w:szCs w:val="24"/>
              </w:rPr>
              <w:t>6</w:t>
            </w:r>
            <w:r w:rsidRPr="00D4565D">
              <w:rPr>
                <w:szCs w:val="24"/>
              </w:rPr>
              <w:t>)</w:t>
            </w:r>
          </w:p>
          <w:p w14:paraId="1F0AF338" w14:textId="65DBC6A8" w:rsidR="00CF01F9" w:rsidRPr="00D4565D" w:rsidRDefault="00CF01F9" w:rsidP="003740BB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4</w:t>
            </w:r>
            <w:r w:rsidR="00355A0C" w:rsidRPr="00D4565D">
              <w:rPr>
                <w:szCs w:val="24"/>
              </w:rPr>
              <w:t>5</w:t>
            </w:r>
            <w:r w:rsidRPr="00D4565D">
              <w:rPr>
                <w:szCs w:val="24"/>
              </w:rPr>
              <w:t xml:space="preserve"> (7</w:t>
            </w:r>
            <w:r w:rsidR="003740BB" w:rsidRPr="00D4565D">
              <w:rPr>
                <w:szCs w:val="24"/>
              </w:rPr>
              <w:t>4</w:t>
            </w:r>
            <w:r w:rsidRPr="00D4565D">
              <w:rPr>
                <w:szCs w:val="24"/>
              </w:rPr>
              <w:t>)</w:t>
            </w:r>
          </w:p>
        </w:tc>
        <w:tc>
          <w:tcPr>
            <w:tcW w:w="1685" w:type="dxa"/>
          </w:tcPr>
          <w:p w14:paraId="0221674A" w14:textId="77777777" w:rsidR="00CF01F9" w:rsidRPr="00D4565D" w:rsidRDefault="00CF01F9" w:rsidP="00CC5F9E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24 (38)</w:t>
            </w:r>
          </w:p>
          <w:p w14:paraId="56844159" w14:textId="77777777" w:rsidR="00CF01F9" w:rsidRPr="00D4565D" w:rsidRDefault="00CF01F9" w:rsidP="00CC5F9E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39 (62)**</w:t>
            </w:r>
          </w:p>
        </w:tc>
        <w:tc>
          <w:tcPr>
            <w:tcW w:w="1837" w:type="dxa"/>
          </w:tcPr>
          <w:p w14:paraId="2ACBC768" w14:textId="3B60FF83" w:rsidR="00CF01F9" w:rsidRPr="00D4565D" w:rsidRDefault="00CF01F9" w:rsidP="00670AB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.1</w:t>
            </w:r>
            <w:r w:rsidR="00355A0C" w:rsidRPr="00D4565D">
              <w:rPr>
                <w:szCs w:val="24"/>
              </w:rPr>
              <w:t>6</w:t>
            </w:r>
          </w:p>
        </w:tc>
      </w:tr>
      <w:tr w:rsidR="00CF01F9" w:rsidRPr="00D4565D" w14:paraId="28126576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5D7A5086" w14:textId="77777777" w:rsidR="00CF01F9" w:rsidRPr="00D4565D" w:rsidRDefault="00CF01F9" w:rsidP="00CC5F9E">
            <w:pPr>
              <w:spacing w:before="0" w:after="0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>CCI</w:t>
            </w:r>
          </w:p>
          <w:p w14:paraId="38701380" w14:textId="77777777" w:rsidR="00CF01F9" w:rsidRPr="00D4565D" w:rsidRDefault="00CF01F9" w:rsidP="00CC5F9E">
            <w:pPr>
              <w:spacing w:before="0" w:after="0"/>
              <w:rPr>
                <w:b/>
                <w:szCs w:val="24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14:paraId="3EA8E1C7" w14:textId="77777777" w:rsidR="00CF01F9" w:rsidRPr="00D4565D" w:rsidRDefault="00CF01F9" w:rsidP="00CC5F9E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0-3</w:t>
            </w:r>
          </w:p>
          <w:p w14:paraId="6FEA65AF" w14:textId="77777777" w:rsidR="00CF01F9" w:rsidRPr="00D4565D" w:rsidRDefault="00CF01F9" w:rsidP="00CC5F9E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4 or higher</w:t>
            </w:r>
          </w:p>
        </w:tc>
        <w:tc>
          <w:tcPr>
            <w:tcW w:w="1434" w:type="dxa"/>
          </w:tcPr>
          <w:p w14:paraId="0E4BD4FA" w14:textId="422D2F70" w:rsidR="00CF01F9" w:rsidRPr="00D4565D" w:rsidRDefault="00355A0C" w:rsidP="00CC5F9E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59</w:t>
            </w:r>
            <w:r w:rsidR="00CF01F9" w:rsidRPr="00D4565D">
              <w:rPr>
                <w:szCs w:val="24"/>
              </w:rPr>
              <w:t xml:space="preserve"> (9</w:t>
            </w:r>
            <w:r w:rsidR="003740BB" w:rsidRPr="00D4565D">
              <w:rPr>
                <w:szCs w:val="24"/>
              </w:rPr>
              <w:t>7</w:t>
            </w:r>
            <w:r w:rsidR="00CF01F9" w:rsidRPr="00D4565D">
              <w:rPr>
                <w:szCs w:val="24"/>
              </w:rPr>
              <w:t>)</w:t>
            </w:r>
          </w:p>
          <w:p w14:paraId="0E362B9A" w14:textId="3D996827" w:rsidR="00CF01F9" w:rsidRPr="00D4565D" w:rsidRDefault="00355A0C" w:rsidP="00355A0C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2</w:t>
            </w:r>
            <w:r w:rsidR="00CF01F9" w:rsidRPr="00D4565D">
              <w:rPr>
                <w:szCs w:val="24"/>
              </w:rPr>
              <w:t xml:space="preserve"> (</w:t>
            </w:r>
            <w:r w:rsidR="003740BB" w:rsidRPr="00D4565D">
              <w:rPr>
                <w:szCs w:val="24"/>
              </w:rPr>
              <w:t>3</w:t>
            </w:r>
            <w:r w:rsidR="00CF01F9" w:rsidRPr="00D4565D">
              <w:rPr>
                <w:szCs w:val="24"/>
              </w:rPr>
              <w:t>)</w:t>
            </w:r>
          </w:p>
        </w:tc>
        <w:tc>
          <w:tcPr>
            <w:tcW w:w="1685" w:type="dxa"/>
          </w:tcPr>
          <w:p w14:paraId="4F336FF0" w14:textId="77777777" w:rsidR="00CF01F9" w:rsidRPr="00D4565D" w:rsidRDefault="00CF01F9" w:rsidP="00CC5F9E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40 (63)</w:t>
            </w:r>
          </w:p>
          <w:p w14:paraId="035A1E7C" w14:textId="77777777" w:rsidR="00CF01F9" w:rsidRPr="00D4565D" w:rsidRDefault="00CF01F9" w:rsidP="00CC5F9E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24 (37)</w:t>
            </w:r>
          </w:p>
        </w:tc>
        <w:tc>
          <w:tcPr>
            <w:tcW w:w="1837" w:type="dxa"/>
          </w:tcPr>
          <w:p w14:paraId="33503BC9" w14:textId="5008220F" w:rsidR="00CF01F9" w:rsidRPr="00D4565D" w:rsidRDefault="00670ABA" w:rsidP="00CC5F9E">
            <w:pPr>
              <w:spacing w:before="0" w:after="0"/>
              <w:jc w:val="center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>&lt;</w:t>
            </w:r>
            <w:r w:rsidR="00CF01F9" w:rsidRPr="00D4565D">
              <w:rPr>
                <w:b/>
                <w:szCs w:val="24"/>
              </w:rPr>
              <w:t>.001</w:t>
            </w:r>
          </w:p>
        </w:tc>
      </w:tr>
      <w:tr w:rsidR="00CC7F7A" w:rsidRPr="00D4565D" w14:paraId="61633ADA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63026FFB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b/>
                <w:szCs w:val="24"/>
              </w:rPr>
              <w:t>Disease stage</w:t>
            </w:r>
          </w:p>
          <w:p w14:paraId="6F8ECA2B" w14:textId="77777777" w:rsidR="00CC7F7A" w:rsidRPr="00D4565D" w:rsidRDefault="00CC7F7A" w:rsidP="00CC7F7A">
            <w:pPr>
              <w:spacing w:before="0" w:after="0"/>
              <w:ind w:left="708"/>
              <w:rPr>
                <w:szCs w:val="24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14:paraId="53EED998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IIIA</w:t>
            </w:r>
          </w:p>
          <w:p w14:paraId="0D1E6D5F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IIIB</w:t>
            </w:r>
          </w:p>
          <w:p w14:paraId="63567E1F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IIIC</w:t>
            </w:r>
          </w:p>
        </w:tc>
        <w:tc>
          <w:tcPr>
            <w:tcW w:w="1434" w:type="dxa"/>
          </w:tcPr>
          <w:p w14:paraId="08315657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  <w:p w14:paraId="67C9EA5F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  <w:p w14:paraId="48312324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</w:tc>
        <w:tc>
          <w:tcPr>
            <w:tcW w:w="1685" w:type="dxa"/>
          </w:tcPr>
          <w:p w14:paraId="201DF3BF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25 (39)</w:t>
            </w:r>
          </w:p>
          <w:p w14:paraId="381CADCB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26 (41)</w:t>
            </w:r>
          </w:p>
          <w:p w14:paraId="3F44228F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13 (20)</w:t>
            </w:r>
          </w:p>
        </w:tc>
        <w:tc>
          <w:tcPr>
            <w:tcW w:w="1837" w:type="dxa"/>
          </w:tcPr>
          <w:p w14:paraId="33EE8B50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</w:tc>
      </w:tr>
      <w:tr w:rsidR="00CC7F7A" w:rsidRPr="00D4565D" w14:paraId="7033D436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36D59F47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b/>
                <w:szCs w:val="24"/>
              </w:rPr>
              <w:t>Disease stage</w:t>
            </w:r>
          </w:p>
          <w:p w14:paraId="3C4C37B7" w14:textId="77777777" w:rsidR="00CC7F7A" w:rsidRPr="00D4565D" w:rsidRDefault="00CC7F7A" w:rsidP="00CC7F7A">
            <w:pPr>
              <w:spacing w:before="0" w:after="0"/>
              <w:ind w:left="708"/>
              <w:rPr>
                <w:szCs w:val="24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14:paraId="530247EA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II</w:t>
            </w:r>
          </w:p>
          <w:p w14:paraId="198DAD15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III</w:t>
            </w:r>
          </w:p>
          <w:p w14:paraId="0FBD1A80" w14:textId="1A76814C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I</w:t>
            </w:r>
            <w:r w:rsidR="00782963" w:rsidRPr="00D4565D">
              <w:rPr>
                <w:szCs w:val="24"/>
              </w:rPr>
              <w:t>va</w:t>
            </w:r>
          </w:p>
          <w:p w14:paraId="6B35C6A2" w14:textId="7096A042" w:rsidR="00782963" w:rsidRPr="00D4565D" w:rsidRDefault="00782963" w:rsidP="00CC7F7A">
            <w:pPr>
              <w:spacing w:before="0" w:after="0"/>
              <w:rPr>
                <w:szCs w:val="24"/>
              </w:rPr>
            </w:pPr>
            <w:proofErr w:type="spellStart"/>
            <w:r w:rsidRPr="00D4565D">
              <w:rPr>
                <w:szCs w:val="24"/>
              </w:rPr>
              <w:t>IVb</w:t>
            </w:r>
            <w:proofErr w:type="spellEnd"/>
          </w:p>
        </w:tc>
        <w:tc>
          <w:tcPr>
            <w:tcW w:w="1434" w:type="dxa"/>
          </w:tcPr>
          <w:p w14:paraId="0912240C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2 (3)</w:t>
            </w:r>
          </w:p>
          <w:p w14:paraId="17FDA91E" w14:textId="709DB7F4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1</w:t>
            </w:r>
            <w:r w:rsidR="00782963" w:rsidRPr="00D4565D">
              <w:rPr>
                <w:szCs w:val="24"/>
              </w:rPr>
              <w:t>4</w:t>
            </w:r>
            <w:r w:rsidRPr="00D4565D">
              <w:rPr>
                <w:szCs w:val="24"/>
              </w:rPr>
              <w:t xml:space="preserve"> (2</w:t>
            </w:r>
            <w:r w:rsidR="003740BB" w:rsidRPr="00D4565D">
              <w:rPr>
                <w:szCs w:val="24"/>
              </w:rPr>
              <w:t>3</w:t>
            </w:r>
            <w:r w:rsidRPr="00D4565D">
              <w:rPr>
                <w:szCs w:val="24"/>
              </w:rPr>
              <w:t>)</w:t>
            </w:r>
          </w:p>
          <w:p w14:paraId="55F28E8B" w14:textId="75A078E2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4</w:t>
            </w:r>
            <w:r w:rsidR="00782963" w:rsidRPr="00D4565D">
              <w:rPr>
                <w:szCs w:val="24"/>
              </w:rPr>
              <w:t>2</w:t>
            </w:r>
            <w:r w:rsidRPr="00D4565D">
              <w:rPr>
                <w:szCs w:val="24"/>
              </w:rPr>
              <w:t xml:space="preserve"> (</w:t>
            </w:r>
            <w:r w:rsidR="003740BB" w:rsidRPr="00D4565D">
              <w:rPr>
                <w:szCs w:val="24"/>
              </w:rPr>
              <w:t>69</w:t>
            </w:r>
            <w:r w:rsidRPr="00D4565D">
              <w:rPr>
                <w:szCs w:val="24"/>
              </w:rPr>
              <w:t>)</w:t>
            </w:r>
          </w:p>
          <w:p w14:paraId="794DA5AF" w14:textId="61573D6B" w:rsidR="00782963" w:rsidRPr="00D4565D" w:rsidRDefault="00782963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3 (</w:t>
            </w:r>
            <w:r w:rsidR="003740BB" w:rsidRPr="00D4565D">
              <w:rPr>
                <w:szCs w:val="24"/>
              </w:rPr>
              <w:t>5</w:t>
            </w:r>
            <w:r w:rsidRPr="00D4565D">
              <w:rPr>
                <w:szCs w:val="24"/>
              </w:rPr>
              <w:t>)</w:t>
            </w:r>
          </w:p>
        </w:tc>
        <w:tc>
          <w:tcPr>
            <w:tcW w:w="1685" w:type="dxa"/>
          </w:tcPr>
          <w:p w14:paraId="32DA16D9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  <w:p w14:paraId="73AB4870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  <w:p w14:paraId="0D06E714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</w:tc>
        <w:tc>
          <w:tcPr>
            <w:tcW w:w="1837" w:type="dxa"/>
          </w:tcPr>
          <w:p w14:paraId="5CDB9D71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</w:tc>
      </w:tr>
      <w:tr w:rsidR="00E14113" w:rsidRPr="00D4565D" w14:paraId="06ACD851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07C92D32" w14:textId="201188D4" w:rsidR="00E14113" w:rsidRPr="00D4565D" w:rsidRDefault="00E14113" w:rsidP="00CC7F7A">
            <w:pPr>
              <w:spacing w:before="0" w:after="0"/>
              <w:rPr>
                <w:b/>
                <w:szCs w:val="24"/>
              </w:rPr>
            </w:pPr>
            <w:proofErr w:type="spellStart"/>
            <w:r w:rsidRPr="00D4565D">
              <w:rPr>
                <w:b/>
                <w:szCs w:val="24"/>
              </w:rPr>
              <w:t>GTV</w:t>
            </w:r>
            <w:r w:rsidRPr="00D4565D">
              <w:rPr>
                <w:b/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2006" w:type="dxa"/>
            <w:shd w:val="clear" w:color="auto" w:fill="D9D9D9" w:themeFill="background1" w:themeFillShade="D9"/>
          </w:tcPr>
          <w:p w14:paraId="4BD78FA9" w14:textId="4BEFEB27" w:rsidR="00E14113" w:rsidRPr="00D4565D" w:rsidRDefault="00E14113" w:rsidP="00CC7F7A">
            <w:pPr>
              <w:spacing w:before="0" w:after="0"/>
              <w:rPr>
                <w:szCs w:val="24"/>
                <w:vertAlign w:val="superscript"/>
              </w:rPr>
            </w:pPr>
            <w:r w:rsidRPr="00D4565D">
              <w:rPr>
                <w:szCs w:val="24"/>
              </w:rPr>
              <w:t xml:space="preserve">Mean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SD, cm</w:t>
            </w:r>
            <w:r w:rsidRPr="00D4565D">
              <w:rPr>
                <w:szCs w:val="24"/>
                <w:vertAlign w:val="superscript"/>
              </w:rPr>
              <w:t>3</w:t>
            </w:r>
          </w:p>
        </w:tc>
        <w:tc>
          <w:tcPr>
            <w:tcW w:w="1434" w:type="dxa"/>
          </w:tcPr>
          <w:p w14:paraId="27AF1E96" w14:textId="2D852AFA" w:rsidR="00E14113" w:rsidRPr="00D4565D" w:rsidRDefault="00160150" w:rsidP="00160150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31.9</w:t>
            </w:r>
            <w:r w:rsidR="00E14113" w:rsidRPr="00D4565D">
              <w:rPr>
                <w:szCs w:val="24"/>
              </w:rPr>
              <w:t xml:space="preserve"> </w:t>
            </w:r>
            <w:r w:rsidR="00E14113" w:rsidRPr="00D4565D">
              <w:rPr>
                <w:szCs w:val="24"/>
              </w:rPr>
              <w:sym w:font="Symbol" w:char="F0B1"/>
            </w:r>
            <w:r w:rsidR="00E14113" w:rsidRPr="00D4565D">
              <w:rPr>
                <w:szCs w:val="24"/>
              </w:rPr>
              <w:t xml:space="preserve"> </w:t>
            </w:r>
            <w:r w:rsidRPr="00D4565D">
              <w:rPr>
                <w:szCs w:val="24"/>
              </w:rPr>
              <w:t>41.4</w:t>
            </w:r>
          </w:p>
        </w:tc>
        <w:tc>
          <w:tcPr>
            <w:tcW w:w="1685" w:type="dxa"/>
          </w:tcPr>
          <w:p w14:paraId="04353251" w14:textId="4867A3C9" w:rsidR="00E14113" w:rsidRPr="00D4565D" w:rsidRDefault="00E14113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86.2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131.9</w:t>
            </w:r>
          </w:p>
        </w:tc>
        <w:tc>
          <w:tcPr>
            <w:tcW w:w="1837" w:type="dxa"/>
          </w:tcPr>
          <w:p w14:paraId="07D80E64" w14:textId="26A98195" w:rsidR="00E14113" w:rsidRPr="00D4565D" w:rsidRDefault="00160150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b/>
                <w:szCs w:val="24"/>
              </w:rPr>
              <w:t>.0</w:t>
            </w:r>
            <w:r w:rsidR="00096508" w:rsidRPr="00D4565D">
              <w:rPr>
                <w:b/>
                <w:szCs w:val="24"/>
              </w:rPr>
              <w:t>1</w:t>
            </w:r>
          </w:p>
        </w:tc>
      </w:tr>
      <w:tr w:rsidR="00E14113" w:rsidRPr="00D4565D" w14:paraId="05D2F771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5913E902" w14:textId="09A04FD9" w:rsidR="00E14113" w:rsidRPr="00D4565D" w:rsidRDefault="00E14113" w:rsidP="00CC7F7A">
            <w:pPr>
              <w:spacing w:before="0" w:after="0"/>
              <w:rPr>
                <w:b/>
                <w:szCs w:val="24"/>
              </w:rPr>
            </w:pPr>
            <w:proofErr w:type="spellStart"/>
            <w:r w:rsidRPr="00D4565D">
              <w:rPr>
                <w:b/>
                <w:szCs w:val="24"/>
              </w:rPr>
              <w:t>GTV</w:t>
            </w:r>
            <w:r w:rsidRPr="00D4565D">
              <w:rPr>
                <w:b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2006" w:type="dxa"/>
            <w:shd w:val="clear" w:color="auto" w:fill="D9D9D9" w:themeFill="background1" w:themeFillShade="D9"/>
          </w:tcPr>
          <w:p w14:paraId="6BDEC425" w14:textId="1BF27E25" w:rsidR="00E14113" w:rsidRPr="00D4565D" w:rsidRDefault="00E14113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 xml:space="preserve">Mean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SD, cm</w:t>
            </w:r>
            <w:r w:rsidRPr="00D4565D">
              <w:rPr>
                <w:szCs w:val="24"/>
                <w:vertAlign w:val="superscript"/>
              </w:rPr>
              <w:t>3</w:t>
            </w:r>
          </w:p>
        </w:tc>
        <w:tc>
          <w:tcPr>
            <w:tcW w:w="1434" w:type="dxa"/>
          </w:tcPr>
          <w:p w14:paraId="5C17B826" w14:textId="0DCC7732" w:rsidR="00E14113" w:rsidRPr="00D4565D" w:rsidRDefault="00160150" w:rsidP="00160150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11.4</w:t>
            </w:r>
            <w:r w:rsidR="00E14113" w:rsidRPr="00D4565D">
              <w:rPr>
                <w:szCs w:val="24"/>
              </w:rPr>
              <w:t xml:space="preserve"> </w:t>
            </w:r>
            <w:r w:rsidR="00E14113" w:rsidRPr="00D4565D">
              <w:rPr>
                <w:szCs w:val="24"/>
              </w:rPr>
              <w:sym w:font="Symbol" w:char="F0B1"/>
            </w:r>
            <w:r w:rsidR="00E14113" w:rsidRPr="00D4565D">
              <w:rPr>
                <w:szCs w:val="24"/>
              </w:rPr>
              <w:t xml:space="preserve"> </w:t>
            </w:r>
            <w:r w:rsidRPr="00D4565D">
              <w:rPr>
                <w:szCs w:val="24"/>
              </w:rPr>
              <w:t>18.7</w:t>
            </w:r>
          </w:p>
        </w:tc>
        <w:tc>
          <w:tcPr>
            <w:tcW w:w="1685" w:type="dxa"/>
          </w:tcPr>
          <w:p w14:paraId="15007BA0" w14:textId="151B9533" w:rsidR="00E14113" w:rsidRPr="00D4565D" w:rsidRDefault="00E14113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24.9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30.6</w:t>
            </w:r>
          </w:p>
        </w:tc>
        <w:tc>
          <w:tcPr>
            <w:tcW w:w="1837" w:type="dxa"/>
          </w:tcPr>
          <w:p w14:paraId="4E93593A" w14:textId="0AC32F86" w:rsidR="00E14113" w:rsidRPr="00D4565D" w:rsidRDefault="00096508" w:rsidP="00160150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b/>
                <w:szCs w:val="24"/>
              </w:rPr>
              <w:t>.01</w:t>
            </w:r>
          </w:p>
        </w:tc>
      </w:tr>
      <w:tr w:rsidR="00E14113" w:rsidRPr="00D4565D" w14:paraId="43765C40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5E320860" w14:textId="4C307A14" w:rsidR="00E14113" w:rsidRPr="00D4565D" w:rsidRDefault="00E14113" w:rsidP="0071160C">
            <w:pPr>
              <w:spacing w:before="0" w:after="0"/>
              <w:rPr>
                <w:b/>
                <w:szCs w:val="24"/>
              </w:rPr>
            </w:pPr>
            <w:proofErr w:type="spellStart"/>
            <w:r w:rsidRPr="00D4565D">
              <w:rPr>
                <w:b/>
                <w:szCs w:val="24"/>
              </w:rPr>
              <w:t>GTV</w:t>
            </w:r>
            <w:r w:rsidR="0071160C" w:rsidRPr="00D4565D">
              <w:rPr>
                <w:b/>
                <w:szCs w:val="24"/>
                <w:vertAlign w:val="subscript"/>
              </w:rPr>
              <w:t>total</w:t>
            </w:r>
            <w:proofErr w:type="spellEnd"/>
          </w:p>
        </w:tc>
        <w:tc>
          <w:tcPr>
            <w:tcW w:w="2006" w:type="dxa"/>
            <w:shd w:val="clear" w:color="auto" w:fill="D9D9D9" w:themeFill="background1" w:themeFillShade="D9"/>
          </w:tcPr>
          <w:p w14:paraId="40783EF0" w14:textId="0F54D3A8" w:rsidR="00E14113" w:rsidRPr="00D4565D" w:rsidRDefault="00E14113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 xml:space="preserve">Mean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SD, cm</w:t>
            </w:r>
            <w:r w:rsidRPr="00D4565D">
              <w:rPr>
                <w:szCs w:val="24"/>
                <w:vertAlign w:val="superscript"/>
              </w:rPr>
              <w:t>3</w:t>
            </w:r>
          </w:p>
        </w:tc>
        <w:tc>
          <w:tcPr>
            <w:tcW w:w="1434" w:type="dxa"/>
          </w:tcPr>
          <w:p w14:paraId="601364E3" w14:textId="00E7D182" w:rsidR="00E14113" w:rsidRPr="00D4565D" w:rsidRDefault="00160150" w:rsidP="00160150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43.3</w:t>
            </w:r>
            <w:r w:rsidR="00E14113" w:rsidRPr="00D4565D">
              <w:rPr>
                <w:szCs w:val="24"/>
              </w:rPr>
              <w:t xml:space="preserve"> </w:t>
            </w:r>
            <w:r w:rsidR="00E14113" w:rsidRPr="00D4565D">
              <w:rPr>
                <w:szCs w:val="24"/>
              </w:rPr>
              <w:sym w:font="Symbol" w:char="F0B1"/>
            </w:r>
            <w:r w:rsidR="00E14113" w:rsidRPr="00D4565D">
              <w:rPr>
                <w:szCs w:val="24"/>
              </w:rPr>
              <w:t xml:space="preserve"> </w:t>
            </w:r>
            <w:r w:rsidR="00355A0C" w:rsidRPr="00D4565D">
              <w:rPr>
                <w:szCs w:val="24"/>
              </w:rPr>
              <w:t>4</w:t>
            </w:r>
            <w:r w:rsidRPr="00D4565D">
              <w:rPr>
                <w:szCs w:val="24"/>
              </w:rPr>
              <w:t>2</w:t>
            </w:r>
            <w:r w:rsidR="00355A0C" w:rsidRPr="00D4565D">
              <w:rPr>
                <w:szCs w:val="24"/>
              </w:rPr>
              <w:t>.2</w:t>
            </w:r>
            <w:r w:rsidR="00364137" w:rsidRPr="00D4565D">
              <w:rPr>
                <w:szCs w:val="24"/>
              </w:rPr>
              <w:t xml:space="preserve"> </w:t>
            </w:r>
          </w:p>
        </w:tc>
        <w:tc>
          <w:tcPr>
            <w:tcW w:w="1685" w:type="dxa"/>
          </w:tcPr>
          <w:p w14:paraId="6312414A" w14:textId="6FC76A8B" w:rsidR="00E14113" w:rsidRPr="00D4565D" w:rsidRDefault="00E14113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111.0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132.9</w:t>
            </w:r>
          </w:p>
        </w:tc>
        <w:tc>
          <w:tcPr>
            <w:tcW w:w="1837" w:type="dxa"/>
          </w:tcPr>
          <w:p w14:paraId="4E5F9224" w14:textId="0053165C" w:rsidR="00E14113" w:rsidRPr="00D4565D" w:rsidRDefault="00096508" w:rsidP="00160150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b/>
                <w:szCs w:val="24"/>
              </w:rPr>
              <w:t>.00</w:t>
            </w:r>
            <w:r w:rsidR="00160150" w:rsidRPr="00D4565D">
              <w:rPr>
                <w:b/>
                <w:szCs w:val="24"/>
              </w:rPr>
              <w:t>2</w:t>
            </w:r>
          </w:p>
        </w:tc>
      </w:tr>
      <w:tr w:rsidR="0071160C" w:rsidRPr="00D4565D" w14:paraId="081C5202" w14:textId="77777777" w:rsidTr="00E14113">
        <w:tc>
          <w:tcPr>
            <w:tcW w:w="2100" w:type="dxa"/>
            <w:shd w:val="clear" w:color="auto" w:fill="D9D9D9" w:themeFill="background1" w:themeFillShade="D9"/>
          </w:tcPr>
          <w:p w14:paraId="2A9D238A" w14:textId="478B6034" w:rsidR="0071160C" w:rsidRPr="00D4565D" w:rsidRDefault="0071160C" w:rsidP="0071160C">
            <w:pPr>
              <w:spacing w:before="0" w:after="0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>Mean heart dose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696925CB" w14:textId="7ACC3D34" w:rsidR="0071160C" w:rsidRPr="00D4565D" w:rsidRDefault="0071160C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 xml:space="preserve">Mean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SD, </w:t>
            </w:r>
            <w:proofErr w:type="spellStart"/>
            <w:r w:rsidRPr="00D4565D">
              <w:rPr>
                <w:szCs w:val="24"/>
              </w:rPr>
              <w:t>Gy</w:t>
            </w:r>
            <w:proofErr w:type="spellEnd"/>
          </w:p>
        </w:tc>
        <w:tc>
          <w:tcPr>
            <w:tcW w:w="1434" w:type="dxa"/>
          </w:tcPr>
          <w:p w14:paraId="01DBD396" w14:textId="5D3F7151" w:rsidR="0071160C" w:rsidRPr="00D4565D" w:rsidRDefault="0002113B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</w:tc>
        <w:tc>
          <w:tcPr>
            <w:tcW w:w="1685" w:type="dxa"/>
          </w:tcPr>
          <w:p w14:paraId="6950D81D" w14:textId="001C6383" w:rsidR="0071160C" w:rsidRPr="00D4565D" w:rsidRDefault="00641903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 xml:space="preserve">9.1 </w:t>
            </w:r>
            <w:r w:rsidRPr="00D4565D">
              <w:rPr>
                <w:szCs w:val="24"/>
              </w:rPr>
              <w:sym w:font="Symbol" w:char="F0B1"/>
            </w:r>
            <w:r w:rsidRPr="00D4565D">
              <w:rPr>
                <w:szCs w:val="24"/>
              </w:rPr>
              <w:t xml:space="preserve"> 5.7</w:t>
            </w:r>
          </w:p>
        </w:tc>
        <w:tc>
          <w:tcPr>
            <w:tcW w:w="1837" w:type="dxa"/>
          </w:tcPr>
          <w:p w14:paraId="5D7FBA56" w14:textId="73F0AA02" w:rsidR="0071160C" w:rsidRPr="00D4565D" w:rsidRDefault="00641903" w:rsidP="00CC7F7A">
            <w:pPr>
              <w:spacing w:before="0" w:after="0"/>
              <w:jc w:val="center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>-</w:t>
            </w:r>
          </w:p>
        </w:tc>
      </w:tr>
      <w:tr w:rsidR="00CC7F7A" w:rsidRPr="00D4565D" w14:paraId="1284A0AB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0F61057F" w14:textId="77777777" w:rsidR="00CC7F7A" w:rsidRPr="00D4565D" w:rsidRDefault="00CC7F7A" w:rsidP="00CC7F7A">
            <w:pPr>
              <w:spacing w:before="0" w:after="0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lastRenderedPageBreak/>
              <w:t>Dysphagia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181C7F94" w14:textId="7AC836B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 xml:space="preserve">CTCAE </w:t>
            </w:r>
            <w:r w:rsidR="00CA64CF" w:rsidRPr="00D4565D">
              <w:rPr>
                <w:rFonts w:cs="Times New Roman"/>
                <w:szCs w:val="24"/>
              </w:rPr>
              <w:t>≥</w:t>
            </w:r>
            <w:r w:rsidRPr="00D4565D">
              <w:rPr>
                <w:szCs w:val="24"/>
              </w:rPr>
              <w:t xml:space="preserve"> 2</w:t>
            </w:r>
          </w:p>
          <w:p w14:paraId="18570B36" w14:textId="77777777" w:rsidR="00CC7F7A" w:rsidRPr="00D4565D" w:rsidRDefault="00CC7F7A" w:rsidP="00CC7F7A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CTCAE &lt;2</w:t>
            </w:r>
          </w:p>
        </w:tc>
        <w:tc>
          <w:tcPr>
            <w:tcW w:w="1434" w:type="dxa"/>
          </w:tcPr>
          <w:p w14:paraId="5E55E42B" w14:textId="6DE8086F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15 (2</w:t>
            </w:r>
            <w:r w:rsidR="00736C28" w:rsidRPr="00D4565D">
              <w:rPr>
                <w:szCs w:val="24"/>
              </w:rPr>
              <w:t>5</w:t>
            </w:r>
            <w:r w:rsidRPr="00D4565D">
              <w:rPr>
                <w:szCs w:val="24"/>
              </w:rPr>
              <w:t>)</w:t>
            </w:r>
          </w:p>
          <w:p w14:paraId="201F1F63" w14:textId="683B9A80" w:rsidR="00CC7F7A" w:rsidRPr="00D4565D" w:rsidRDefault="00CC7F7A" w:rsidP="00736C28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4</w:t>
            </w:r>
            <w:r w:rsidR="00782963" w:rsidRPr="00D4565D">
              <w:rPr>
                <w:szCs w:val="24"/>
              </w:rPr>
              <w:t>6</w:t>
            </w:r>
            <w:r w:rsidRPr="00D4565D">
              <w:rPr>
                <w:szCs w:val="24"/>
              </w:rPr>
              <w:t xml:space="preserve"> (7</w:t>
            </w:r>
            <w:r w:rsidR="00736C28" w:rsidRPr="00D4565D">
              <w:rPr>
                <w:szCs w:val="24"/>
              </w:rPr>
              <w:t>4</w:t>
            </w:r>
            <w:r w:rsidRPr="00D4565D">
              <w:rPr>
                <w:szCs w:val="24"/>
              </w:rPr>
              <w:t>)</w:t>
            </w:r>
          </w:p>
        </w:tc>
        <w:tc>
          <w:tcPr>
            <w:tcW w:w="1685" w:type="dxa"/>
          </w:tcPr>
          <w:p w14:paraId="6503E3AB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  <w:p w14:paraId="6141F4A1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</w:tc>
        <w:tc>
          <w:tcPr>
            <w:tcW w:w="1837" w:type="dxa"/>
          </w:tcPr>
          <w:p w14:paraId="3A52B8B4" w14:textId="77777777" w:rsidR="00CC7F7A" w:rsidRPr="00D4565D" w:rsidRDefault="00CC7F7A" w:rsidP="00CC7F7A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</w:tc>
      </w:tr>
      <w:tr w:rsidR="00CF01F9" w:rsidRPr="00D4565D" w14:paraId="3F14BB32" w14:textId="77777777" w:rsidTr="00DD0977">
        <w:tc>
          <w:tcPr>
            <w:tcW w:w="2100" w:type="dxa"/>
            <w:shd w:val="clear" w:color="auto" w:fill="D9D9D9" w:themeFill="background1" w:themeFillShade="D9"/>
          </w:tcPr>
          <w:p w14:paraId="57FA6D74" w14:textId="37DB387B" w:rsidR="00CF01F9" w:rsidRPr="00D4565D" w:rsidRDefault="00CF01F9" w:rsidP="00CF01F9">
            <w:pPr>
              <w:spacing w:before="0" w:after="0"/>
              <w:rPr>
                <w:b/>
                <w:szCs w:val="24"/>
              </w:rPr>
            </w:pPr>
            <w:r w:rsidRPr="00D4565D">
              <w:rPr>
                <w:b/>
                <w:szCs w:val="24"/>
              </w:rPr>
              <w:t>Adjuvant or primary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210FACC6" w14:textId="77777777" w:rsidR="00CF01F9" w:rsidRPr="00D4565D" w:rsidRDefault="00CF01F9" w:rsidP="00CF01F9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Primary</w:t>
            </w:r>
          </w:p>
          <w:p w14:paraId="3D45DBCC" w14:textId="7163F075" w:rsidR="00CF01F9" w:rsidRPr="00D4565D" w:rsidRDefault="00CF01F9" w:rsidP="00CF01F9">
            <w:pPr>
              <w:spacing w:before="0" w:after="0"/>
              <w:rPr>
                <w:szCs w:val="24"/>
              </w:rPr>
            </w:pPr>
            <w:r w:rsidRPr="00D4565D">
              <w:rPr>
                <w:szCs w:val="24"/>
              </w:rPr>
              <w:t>Adjuvant</w:t>
            </w:r>
          </w:p>
        </w:tc>
        <w:tc>
          <w:tcPr>
            <w:tcW w:w="1434" w:type="dxa"/>
          </w:tcPr>
          <w:p w14:paraId="2E00CC0E" w14:textId="772DCD76" w:rsidR="00CF01F9" w:rsidRPr="00D4565D" w:rsidRDefault="00CF01F9" w:rsidP="00CF01F9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4</w:t>
            </w:r>
            <w:r w:rsidR="003D1FB5" w:rsidRPr="00D4565D">
              <w:rPr>
                <w:szCs w:val="24"/>
              </w:rPr>
              <w:t>2</w:t>
            </w:r>
            <w:r w:rsidRPr="00D4565D">
              <w:rPr>
                <w:szCs w:val="24"/>
              </w:rPr>
              <w:t xml:space="preserve"> (</w:t>
            </w:r>
            <w:r w:rsidR="00736C28" w:rsidRPr="00D4565D">
              <w:rPr>
                <w:szCs w:val="24"/>
              </w:rPr>
              <w:t>69</w:t>
            </w:r>
            <w:r w:rsidRPr="00D4565D">
              <w:rPr>
                <w:szCs w:val="24"/>
              </w:rPr>
              <w:t>)</w:t>
            </w:r>
          </w:p>
          <w:p w14:paraId="3C0E0716" w14:textId="33301749" w:rsidR="00CF01F9" w:rsidRPr="00D4565D" w:rsidRDefault="00CF01F9" w:rsidP="00736C28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19 (3</w:t>
            </w:r>
            <w:r w:rsidR="00736C28" w:rsidRPr="00D4565D">
              <w:rPr>
                <w:szCs w:val="24"/>
              </w:rPr>
              <w:t>1</w:t>
            </w:r>
            <w:r w:rsidRPr="00D4565D">
              <w:rPr>
                <w:szCs w:val="24"/>
              </w:rPr>
              <w:t>)</w:t>
            </w:r>
          </w:p>
        </w:tc>
        <w:tc>
          <w:tcPr>
            <w:tcW w:w="1685" w:type="dxa"/>
          </w:tcPr>
          <w:p w14:paraId="78A5561D" w14:textId="77777777" w:rsidR="00CF01F9" w:rsidRPr="00D4565D" w:rsidRDefault="00CF01F9" w:rsidP="00CF01F9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  <w:p w14:paraId="0132B901" w14:textId="5AF4B3DF" w:rsidR="00CF01F9" w:rsidRPr="00D4565D" w:rsidRDefault="00CF01F9" w:rsidP="00CF01F9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</w:tc>
        <w:tc>
          <w:tcPr>
            <w:tcW w:w="1837" w:type="dxa"/>
          </w:tcPr>
          <w:p w14:paraId="11EFFEF5" w14:textId="5173C21D" w:rsidR="00CF01F9" w:rsidRPr="00D4565D" w:rsidRDefault="00641903" w:rsidP="00CF01F9">
            <w:pPr>
              <w:spacing w:before="0" w:after="0"/>
              <w:jc w:val="center"/>
              <w:rPr>
                <w:szCs w:val="24"/>
              </w:rPr>
            </w:pPr>
            <w:r w:rsidRPr="00D4565D">
              <w:rPr>
                <w:szCs w:val="24"/>
              </w:rPr>
              <w:t>-</w:t>
            </w:r>
          </w:p>
        </w:tc>
      </w:tr>
    </w:tbl>
    <w:p w14:paraId="44DF87BA" w14:textId="77777777" w:rsidR="00CC7F7A" w:rsidRDefault="00CC7F7A" w:rsidP="00CC7F7A">
      <w:pPr>
        <w:tabs>
          <w:tab w:val="left" w:pos="1080"/>
        </w:tabs>
        <w:spacing w:before="0" w:after="0"/>
      </w:pPr>
      <w:r>
        <w:t xml:space="preserve">Percentages do not always add up to 100% due to rounding off to whole numbers. Continuous numbers </w:t>
      </w:r>
      <w:proofErr w:type="gramStart"/>
      <w:r>
        <w:t>are presented</w:t>
      </w:r>
      <w:proofErr w:type="gramEnd"/>
      <w:r>
        <w:t xml:space="preserve"> with </w:t>
      </w:r>
      <w:r w:rsidRPr="00CD5588">
        <w:sym w:font="Symbol" w:char="F0B1"/>
      </w:r>
      <w:r w:rsidRPr="00C479C8">
        <w:t xml:space="preserve"> </w:t>
      </w:r>
      <w:r>
        <w:t>SD.</w:t>
      </w:r>
    </w:p>
    <w:p w14:paraId="4E66C070" w14:textId="77777777" w:rsidR="00CC7F7A" w:rsidRDefault="00CC7F7A" w:rsidP="00CC7F7A">
      <w:pPr>
        <w:tabs>
          <w:tab w:val="left" w:pos="1080"/>
        </w:tabs>
        <w:spacing w:before="0" w:after="0"/>
      </w:pPr>
      <w:r>
        <w:t>*</w:t>
      </w:r>
      <w:proofErr w:type="gramStart"/>
      <w:r>
        <w:t>two</w:t>
      </w:r>
      <w:proofErr w:type="gramEnd"/>
      <w:r>
        <w:t xml:space="preserve"> missing, **</w:t>
      </w:r>
      <w:r w:rsidRPr="00ED13C8">
        <w:t>One missing</w:t>
      </w:r>
    </w:p>
    <w:p w14:paraId="06495C1D" w14:textId="56FA2941" w:rsidR="00CC7F7A" w:rsidRDefault="00CC7F7A" w:rsidP="00577E1D">
      <w:pPr>
        <w:tabs>
          <w:tab w:val="left" w:pos="1080"/>
        </w:tabs>
        <w:spacing w:before="0" w:after="0"/>
      </w:pPr>
      <w:r>
        <w:t xml:space="preserve">Disease stage </w:t>
      </w:r>
      <w:proofErr w:type="gramStart"/>
      <w:r>
        <w:t>is based</w:t>
      </w:r>
      <w:proofErr w:type="gramEnd"/>
      <w:r>
        <w:t xml:space="preserve"> on TNM 7 classification.</w:t>
      </w:r>
      <w:r w:rsidR="00577E1D">
        <w:t xml:space="preserve"> </w:t>
      </w:r>
      <w:proofErr w:type="gramStart"/>
      <w:r>
        <w:t>BMI, body mass index; FMI, fat mass index; FFMI, fat free mass index; P</w:t>
      </w:r>
      <w:r w:rsidRPr="007C2417">
        <w:rPr>
          <w:vertAlign w:val="subscript"/>
        </w:rPr>
        <w:t>10</w:t>
      </w:r>
      <w:r>
        <w:t xml:space="preserve">, tenth percentile according to reference values </w:t>
      </w:r>
      <w:proofErr w:type="spellStart"/>
      <w:r>
        <w:t>Spruit</w:t>
      </w:r>
      <w:proofErr w:type="spellEnd"/>
      <w:r>
        <w:t xml:space="preserve"> and </w:t>
      </w:r>
      <w:proofErr w:type="spellStart"/>
      <w:r>
        <w:t>Schutz</w:t>
      </w:r>
      <w:proofErr w:type="spellEnd"/>
      <w:r>
        <w:t xml:space="preserve">; HGS, handgrip strength; WHO PS, world health organization performance status; CCI, </w:t>
      </w:r>
      <w:proofErr w:type="spellStart"/>
      <w:r>
        <w:t>Charlson</w:t>
      </w:r>
      <w:proofErr w:type="spellEnd"/>
      <w:r>
        <w:t xml:space="preserve"> comorbidity index; COPD, chronic obstructive pulmonary disease</w:t>
      </w:r>
      <w:r w:rsidR="0071160C">
        <w:t xml:space="preserve">, </w:t>
      </w:r>
      <w:proofErr w:type="spellStart"/>
      <w:r w:rsidR="0071160C">
        <w:t>GTV</w:t>
      </w:r>
      <w:r w:rsidR="0071160C" w:rsidRPr="000B325A">
        <w:rPr>
          <w:vertAlign w:val="subscript"/>
        </w:rPr>
        <w:t>p</w:t>
      </w:r>
      <w:proofErr w:type="spellEnd"/>
      <w:r w:rsidR="0071160C">
        <w:t xml:space="preserve">, gross tumor volume of primary tumor; </w:t>
      </w:r>
      <w:proofErr w:type="spellStart"/>
      <w:r w:rsidR="0071160C">
        <w:t>GTV</w:t>
      </w:r>
      <w:r w:rsidR="0071160C" w:rsidRPr="000B325A">
        <w:rPr>
          <w:vertAlign w:val="subscript"/>
        </w:rPr>
        <w:t>n</w:t>
      </w:r>
      <w:proofErr w:type="spellEnd"/>
      <w:r w:rsidR="0071160C">
        <w:t xml:space="preserve">, gross tumor volume of lymph nodes involved, </w:t>
      </w:r>
      <w:proofErr w:type="spellStart"/>
      <w:r w:rsidR="0071160C">
        <w:t>GTV</w:t>
      </w:r>
      <w:r w:rsidR="0071160C">
        <w:rPr>
          <w:vertAlign w:val="subscript"/>
        </w:rPr>
        <w:t>total</w:t>
      </w:r>
      <w:proofErr w:type="spellEnd"/>
      <w:r w:rsidR="0071160C">
        <w:t xml:space="preserve"> combined GTV of both primary tumor and lymph nodes.</w:t>
      </w:r>
      <w:proofErr w:type="gramEnd"/>
      <w:r w:rsidR="00FD2789">
        <w:t xml:space="preserve"> For LAHNSCC, GTV </w:t>
      </w:r>
      <w:proofErr w:type="gramStart"/>
      <w:r w:rsidR="00FD2789">
        <w:t>is only displayed</w:t>
      </w:r>
      <w:proofErr w:type="gramEnd"/>
      <w:r w:rsidR="00FD2789">
        <w:t xml:space="preserve"> for the 42 patients treated with primary CRT.</w:t>
      </w:r>
    </w:p>
    <w:p w14:paraId="3E474100" w14:textId="6EE03A9F" w:rsidR="000D6D48" w:rsidRDefault="000D6D48" w:rsidP="00577E1D">
      <w:pPr>
        <w:tabs>
          <w:tab w:val="left" w:pos="1080"/>
        </w:tabs>
        <w:spacing w:before="0" w:after="0"/>
      </w:pPr>
    </w:p>
    <w:p w14:paraId="2B35DA0D" w14:textId="267435C2" w:rsidR="000D6D48" w:rsidRDefault="000D6D48" w:rsidP="00577E1D">
      <w:pPr>
        <w:tabs>
          <w:tab w:val="left" w:pos="1080"/>
        </w:tabs>
        <w:spacing w:before="0" w:after="0"/>
      </w:pPr>
    </w:p>
    <w:p w14:paraId="2FE618C3" w14:textId="62820CA1" w:rsidR="000D6D48" w:rsidRDefault="007C2417" w:rsidP="000D6D48">
      <w:pPr>
        <w:rPr>
          <w:b/>
        </w:rPr>
      </w:pPr>
      <w:r>
        <w:rPr>
          <w:b/>
        </w:rPr>
        <w:t>Table S2. Percentage</w:t>
      </w:r>
      <w:r w:rsidR="000D6D48">
        <w:rPr>
          <w:b/>
        </w:rPr>
        <w:t xml:space="preserve"> c</w:t>
      </w:r>
      <w:r w:rsidR="000D6D48" w:rsidRPr="00217D15">
        <w:rPr>
          <w:b/>
        </w:rPr>
        <w:t xml:space="preserve">hanges in </w:t>
      </w:r>
      <w:r w:rsidR="000D6D48">
        <w:rPr>
          <w:b/>
        </w:rPr>
        <w:t>weight,</w:t>
      </w:r>
      <w:r w:rsidR="000D6D48" w:rsidRPr="00217D15">
        <w:rPr>
          <w:b/>
        </w:rPr>
        <w:t xml:space="preserve"> fat mass</w:t>
      </w:r>
      <w:r w:rsidR="000D6D48">
        <w:rPr>
          <w:b/>
        </w:rPr>
        <w:t>,</w:t>
      </w:r>
      <w:r w:rsidR="000D6D48" w:rsidRPr="00217D15">
        <w:rPr>
          <w:b/>
        </w:rPr>
        <w:t xml:space="preserve"> fat free mass and handgrip strength</w:t>
      </w:r>
      <w:r w:rsidR="000D6D48">
        <w:rPr>
          <w:b/>
        </w:rPr>
        <w:t xml:space="preserve"> in squamous NSCLC and HPV- LAHNSCC, treated with platinum based systemic therapy</w:t>
      </w:r>
      <w:r w:rsidR="000D6D48" w:rsidRPr="00217D15">
        <w:rPr>
          <w:b/>
        </w:rPr>
        <w:t xml:space="preserve">. 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64"/>
        <w:gridCol w:w="1417"/>
        <w:gridCol w:w="1000"/>
        <w:gridCol w:w="1413"/>
        <w:gridCol w:w="1031"/>
        <w:gridCol w:w="1404"/>
        <w:gridCol w:w="1123"/>
        <w:gridCol w:w="1549"/>
      </w:tblGrid>
      <w:tr w:rsidR="000D6D48" w:rsidRPr="00295760" w14:paraId="7C4B423C" w14:textId="77777777" w:rsidTr="00EE2C77">
        <w:trPr>
          <w:trHeight w:val="624"/>
        </w:trPr>
        <w:tc>
          <w:tcPr>
            <w:tcW w:w="12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950C61C" w14:textId="77777777" w:rsidR="000D6D48" w:rsidRPr="00F4267A" w:rsidRDefault="000D6D48" w:rsidP="008D4182">
            <w:pPr>
              <w:rPr>
                <w:b/>
              </w:rPr>
            </w:pPr>
            <w:r w:rsidRPr="00F4267A">
              <w:rPr>
                <w:b/>
              </w:rPr>
              <w:t>Variables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ACCEEC6" w14:textId="77777777" w:rsidR="000D6D48" w:rsidRDefault="000D6D48" w:rsidP="008D4182">
            <w:pPr>
              <w:rPr>
                <w:b/>
              </w:rPr>
            </w:pPr>
            <w:r>
              <w:rPr>
                <w:b/>
              </w:rPr>
              <w:t>Total population</w:t>
            </w:r>
          </w:p>
          <w:p w14:paraId="42F0EA29" w14:textId="5FC2506C" w:rsidR="000D6D48" w:rsidRPr="00FD6E52" w:rsidRDefault="000D6D48" w:rsidP="008D4182">
            <w:r>
              <w:t>(n=12</w:t>
            </w:r>
            <w:r w:rsidR="00640358">
              <w:t>5</w:t>
            </w:r>
            <w:r w:rsidRPr="00FD6E52">
              <w:t>)</w:t>
            </w:r>
          </w:p>
        </w:tc>
        <w:tc>
          <w:tcPr>
            <w:tcW w:w="10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5404A2" w14:textId="661AAF1C" w:rsidR="000D6D48" w:rsidRPr="00EC7281" w:rsidRDefault="00D70CD2" w:rsidP="008D4182">
            <w:pPr>
              <w:rPr>
                <w:b/>
              </w:rPr>
            </w:pPr>
            <w:r>
              <w:rPr>
                <w:b/>
                <w:i/>
              </w:rPr>
              <w:t>p</w:t>
            </w:r>
            <w:r w:rsidR="000D6D48">
              <w:rPr>
                <w:b/>
                <w:i/>
              </w:rPr>
              <w:t xml:space="preserve"> </w:t>
            </w:r>
            <w:r w:rsidR="000D6D48">
              <w:rPr>
                <w:b/>
              </w:rPr>
              <w:t>value</w:t>
            </w:r>
          </w:p>
        </w:tc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542773E" w14:textId="77777777" w:rsidR="000D6D48" w:rsidRPr="00F4267A" w:rsidRDefault="000D6D48" w:rsidP="008D4182">
            <w:pPr>
              <w:rPr>
                <w:b/>
              </w:rPr>
            </w:pPr>
            <w:r>
              <w:rPr>
                <w:b/>
              </w:rPr>
              <w:t>LA</w:t>
            </w:r>
            <w:r w:rsidRPr="00F4267A">
              <w:rPr>
                <w:b/>
              </w:rPr>
              <w:t>HNSCC</w:t>
            </w:r>
          </w:p>
          <w:p w14:paraId="21E56ECD" w14:textId="3C9420F1" w:rsidR="000D6D48" w:rsidRPr="00FD6E52" w:rsidRDefault="000D6D48" w:rsidP="008D4182">
            <w:r w:rsidRPr="00FD6E52">
              <w:t>(n</w:t>
            </w:r>
            <w:r>
              <w:t>=6</w:t>
            </w:r>
            <w:r w:rsidR="00640358">
              <w:t>1</w:t>
            </w:r>
            <w:r w:rsidRPr="00FD6E52">
              <w:t>)</w:t>
            </w:r>
          </w:p>
        </w:tc>
        <w:tc>
          <w:tcPr>
            <w:tcW w:w="103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9D869D0" w14:textId="0895FF98" w:rsidR="000D6D48" w:rsidRPr="00F4267A" w:rsidRDefault="00D70CD2" w:rsidP="008D4182">
            <w:pPr>
              <w:rPr>
                <w:b/>
                <w:i/>
              </w:rPr>
            </w:pPr>
            <w:r w:rsidRPr="00F4267A">
              <w:rPr>
                <w:b/>
                <w:i/>
              </w:rPr>
              <w:t>p</w:t>
            </w:r>
            <w:r w:rsidR="000D6D48" w:rsidRPr="00F4267A">
              <w:rPr>
                <w:b/>
                <w:i/>
              </w:rPr>
              <w:t xml:space="preserve"> </w:t>
            </w:r>
            <w:r w:rsidR="000D6D48" w:rsidRPr="00EE2C77">
              <w:rPr>
                <w:b/>
              </w:rPr>
              <w:t>value</w:t>
            </w:r>
          </w:p>
        </w:tc>
        <w:tc>
          <w:tcPr>
            <w:tcW w:w="140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E604B5E" w14:textId="77777777" w:rsidR="000D6D48" w:rsidRPr="00F4267A" w:rsidRDefault="000D6D48" w:rsidP="008D4182">
            <w:pPr>
              <w:rPr>
                <w:b/>
              </w:rPr>
            </w:pPr>
            <w:r w:rsidRPr="00F4267A">
              <w:rPr>
                <w:b/>
              </w:rPr>
              <w:t>NSCLC</w:t>
            </w:r>
          </w:p>
          <w:p w14:paraId="4F384A43" w14:textId="77777777" w:rsidR="000D6D48" w:rsidRPr="00FD6E52" w:rsidRDefault="000D6D48" w:rsidP="008D4182">
            <w:r w:rsidRPr="00FD6E52">
              <w:t>(n=64)</w:t>
            </w:r>
          </w:p>
        </w:tc>
        <w:tc>
          <w:tcPr>
            <w:tcW w:w="1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85C295" w14:textId="621A3939" w:rsidR="000D6D48" w:rsidRPr="00F4267A" w:rsidRDefault="00D70CD2" w:rsidP="008D4182">
            <w:pPr>
              <w:rPr>
                <w:b/>
                <w:i/>
              </w:rPr>
            </w:pPr>
            <w:r w:rsidRPr="00F4267A">
              <w:rPr>
                <w:b/>
                <w:i/>
              </w:rPr>
              <w:t>p</w:t>
            </w:r>
            <w:r w:rsidR="000D6D48" w:rsidRPr="00F4267A">
              <w:rPr>
                <w:b/>
                <w:i/>
              </w:rPr>
              <w:t xml:space="preserve"> </w:t>
            </w:r>
            <w:r w:rsidR="000D6D48" w:rsidRPr="00F4267A">
              <w:rPr>
                <w:b/>
              </w:rPr>
              <w:t>value</w:t>
            </w: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86AA97" w14:textId="64A67495" w:rsidR="000D6D48" w:rsidRPr="00F4267A" w:rsidRDefault="00D70CD2" w:rsidP="008D4182">
            <w:pPr>
              <w:rPr>
                <w:b/>
              </w:rPr>
            </w:pPr>
            <w:r w:rsidRPr="00214CAD">
              <w:rPr>
                <w:b/>
                <w:i/>
              </w:rPr>
              <w:t>p</w:t>
            </w:r>
            <w:r w:rsidRPr="00F4267A">
              <w:rPr>
                <w:b/>
              </w:rPr>
              <w:t xml:space="preserve"> </w:t>
            </w:r>
            <w:r w:rsidR="000D6D48" w:rsidRPr="00F4267A">
              <w:rPr>
                <w:b/>
              </w:rPr>
              <w:t xml:space="preserve">value between </w:t>
            </w:r>
            <w:r w:rsidR="000D6D48">
              <w:rPr>
                <w:b/>
              </w:rPr>
              <w:t>LA</w:t>
            </w:r>
            <w:r w:rsidR="000D6D48" w:rsidRPr="00F4267A">
              <w:rPr>
                <w:b/>
              </w:rPr>
              <w:t>HNSCC and NSCLC</w:t>
            </w:r>
          </w:p>
        </w:tc>
      </w:tr>
      <w:tr w:rsidR="000D6D48" w:rsidRPr="00213F77" w14:paraId="26A882ED" w14:textId="77777777" w:rsidTr="00EE2C77">
        <w:trPr>
          <w:trHeight w:val="317"/>
        </w:trPr>
        <w:tc>
          <w:tcPr>
            <w:tcW w:w="126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900C3" w14:textId="77777777" w:rsidR="000D6D48" w:rsidRPr="00217D15" w:rsidRDefault="000D6D48" w:rsidP="008D4182">
            <w:pPr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BDF3A8B" w14:textId="77777777" w:rsidR="000D6D48" w:rsidRDefault="000D6D48" w:rsidP="008D4182">
            <w:r>
              <w:t xml:space="preserve">-1.3 </w:t>
            </w:r>
            <w:r>
              <w:sym w:font="Symbol" w:char="F0B1"/>
            </w:r>
            <w:r>
              <w:t xml:space="preserve"> 3.9</w:t>
            </w:r>
          </w:p>
        </w:tc>
        <w:tc>
          <w:tcPr>
            <w:tcW w:w="1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D5AA28" w14:textId="416E0CD0" w:rsidR="000D6D48" w:rsidRPr="00EC7281" w:rsidRDefault="00994DE2" w:rsidP="008D4182">
            <w:pPr>
              <w:jc w:val="right"/>
              <w:rPr>
                <w:b/>
              </w:rPr>
            </w:pPr>
            <w:r>
              <w:rPr>
                <w:b/>
              </w:rPr>
              <w:t>&lt;</w:t>
            </w:r>
            <w:r w:rsidR="000D6D48" w:rsidRPr="00EC7281">
              <w:rPr>
                <w:b/>
              </w:rPr>
              <w:t>.001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ED9B31" w14:textId="19C091FF" w:rsidR="000D6D48" w:rsidRPr="00213F77" w:rsidRDefault="000D6D48" w:rsidP="00A04CED">
            <w:r>
              <w:t xml:space="preserve">-1.6 </w:t>
            </w:r>
            <w:r>
              <w:sym w:font="Symbol" w:char="F0B1"/>
            </w:r>
            <w:r>
              <w:t xml:space="preserve"> 3.</w:t>
            </w:r>
            <w:r w:rsidR="00A04CED">
              <w:t>3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vAlign w:val="center"/>
          </w:tcPr>
          <w:p w14:paraId="7E679EC2" w14:textId="3DACEA66" w:rsidR="000D6D48" w:rsidRPr="00F4267A" w:rsidRDefault="00994DE2" w:rsidP="008D4182">
            <w:pPr>
              <w:jc w:val="right"/>
              <w:rPr>
                <w:b/>
              </w:rPr>
            </w:pPr>
            <w:r>
              <w:rPr>
                <w:b/>
              </w:rPr>
              <w:t>&lt;</w:t>
            </w:r>
            <w:r w:rsidR="000D6D48" w:rsidRPr="00F4267A">
              <w:rPr>
                <w:b/>
              </w:rPr>
              <w:t>.001</w:t>
            </w:r>
          </w:p>
        </w:tc>
        <w:tc>
          <w:tcPr>
            <w:tcW w:w="1404" w:type="dxa"/>
            <w:tcBorders>
              <w:top w:val="single" w:sz="12" w:space="0" w:color="auto"/>
            </w:tcBorders>
            <w:vAlign w:val="center"/>
          </w:tcPr>
          <w:p w14:paraId="68427142" w14:textId="77777777" w:rsidR="000D6D48" w:rsidRPr="00213F77" w:rsidRDefault="000D6D48" w:rsidP="008D4182">
            <w:r w:rsidRPr="00213F77">
              <w:t>-</w:t>
            </w:r>
            <w:r>
              <w:t>1.0</w:t>
            </w:r>
            <w:r w:rsidRPr="00213F77">
              <w:t xml:space="preserve"> </w:t>
            </w:r>
            <w:r>
              <w:sym w:font="Symbol" w:char="F0B1"/>
            </w:r>
            <w:r>
              <w:t xml:space="preserve"> 4.4</w:t>
            </w:r>
          </w:p>
        </w:tc>
        <w:tc>
          <w:tcPr>
            <w:tcW w:w="11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FFE9AF" w14:textId="116D44F5" w:rsidR="000D6D48" w:rsidRPr="00F4267A" w:rsidRDefault="00994DE2" w:rsidP="008D4182">
            <w:pPr>
              <w:jc w:val="right"/>
              <w:rPr>
                <w:b/>
              </w:rPr>
            </w:pPr>
            <w:r>
              <w:t>.08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B4D052" w14:textId="0BADB251" w:rsidR="000D6D48" w:rsidRPr="00213F77" w:rsidRDefault="00994DE2" w:rsidP="008D4182">
            <w:pPr>
              <w:jc w:val="right"/>
            </w:pPr>
            <w:r>
              <w:t>.3</w:t>
            </w:r>
            <w:r w:rsidR="00A04CED">
              <w:t>8</w:t>
            </w:r>
          </w:p>
        </w:tc>
      </w:tr>
      <w:tr w:rsidR="000D6D48" w:rsidRPr="00EC7281" w14:paraId="76BB7545" w14:textId="77777777" w:rsidTr="00EE2C77">
        <w:trPr>
          <w:trHeight w:val="317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29B38D39" w14:textId="77777777" w:rsidR="000D6D48" w:rsidRPr="00217D15" w:rsidRDefault="000D6D48" w:rsidP="008D4182">
            <w:pPr>
              <w:rPr>
                <w:b/>
              </w:rPr>
            </w:pPr>
            <w:r>
              <w:rPr>
                <w:b/>
              </w:rPr>
              <w:t>FM</w:t>
            </w:r>
          </w:p>
        </w:tc>
        <w:tc>
          <w:tcPr>
            <w:tcW w:w="1417" w:type="dxa"/>
            <w:vAlign w:val="center"/>
          </w:tcPr>
          <w:p w14:paraId="683D965A" w14:textId="572BC1F4" w:rsidR="000D6D48" w:rsidRDefault="000D6D48" w:rsidP="00BA1B1C">
            <w:r>
              <w:t>-</w:t>
            </w:r>
            <w:r w:rsidR="00BA1B1C">
              <w:t>0.9</w:t>
            </w:r>
            <w:r>
              <w:t xml:space="preserve"> </w:t>
            </w:r>
            <w:r>
              <w:sym w:font="Symbol" w:char="F0B1"/>
            </w:r>
            <w:r w:rsidRPr="00EC7281">
              <w:t xml:space="preserve"> </w:t>
            </w:r>
            <w:r>
              <w:t>20.</w:t>
            </w:r>
            <w:r w:rsidR="00BA1B1C">
              <w:t>5</w:t>
            </w: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14:paraId="1DBDE1F3" w14:textId="44BC90C5" w:rsidR="000D6D48" w:rsidRDefault="00994DE2" w:rsidP="00BA1B1C">
            <w:pPr>
              <w:jc w:val="right"/>
            </w:pPr>
            <w:r>
              <w:t>.</w:t>
            </w:r>
            <w:r w:rsidR="00BA1B1C">
              <w:t>62</w:t>
            </w:r>
          </w:p>
        </w:tc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1891E64B" w14:textId="110ABB52" w:rsidR="000D6D48" w:rsidRDefault="000D6D48" w:rsidP="00A04CED">
            <w:r>
              <w:t>-3.</w:t>
            </w:r>
            <w:r w:rsidR="00A04CED">
              <w:t>2</w:t>
            </w:r>
            <w:r>
              <w:t xml:space="preserve"> </w:t>
            </w:r>
            <w:r>
              <w:sym w:font="Symbol" w:char="F0B1"/>
            </w:r>
            <w:r>
              <w:t xml:space="preserve"> 24.7</w:t>
            </w:r>
          </w:p>
        </w:tc>
        <w:tc>
          <w:tcPr>
            <w:tcW w:w="1031" w:type="dxa"/>
            <w:vAlign w:val="center"/>
          </w:tcPr>
          <w:p w14:paraId="303C9BDF" w14:textId="63C105E3" w:rsidR="000D6D48" w:rsidRDefault="00994DE2" w:rsidP="008D4182">
            <w:pPr>
              <w:jc w:val="right"/>
            </w:pPr>
            <w:r>
              <w:t>.</w:t>
            </w:r>
            <w:r w:rsidR="00BA1B1C">
              <w:t>3</w:t>
            </w:r>
            <w:r>
              <w:t>2</w:t>
            </w:r>
          </w:p>
        </w:tc>
        <w:tc>
          <w:tcPr>
            <w:tcW w:w="1404" w:type="dxa"/>
            <w:vAlign w:val="center"/>
          </w:tcPr>
          <w:p w14:paraId="20347E93" w14:textId="77777777" w:rsidR="000D6D48" w:rsidRPr="00213F77" w:rsidRDefault="000D6D48" w:rsidP="008D4182">
            <w:r>
              <w:t>1.</w:t>
            </w:r>
            <w:r w:rsidRPr="00213F77">
              <w:t xml:space="preserve">2 </w:t>
            </w:r>
            <w:r>
              <w:sym w:font="Symbol" w:char="F0B1"/>
            </w:r>
            <w:r w:rsidRPr="00213F77">
              <w:t xml:space="preserve"> 15</w:t>
            </w:r>
            <w:r>
              <w:t>.</w:t>
            </w:r>
            <w:r w:rsidRPr="00213F77">
              <w:t>4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vAlign w:val="center"/>
          </w:tcPr>
          <w:p w14:paraId="18E88899" w14:textId="2A75BCDE" w:rsidR="000D6D48" w:rsidRPr="00213F77" w:rsidRDefault="00994DE2" w:rsidP="008D4182">
            <w:pPr>
              <w:jc w:val="right"/>
            </w:pPr>
            <w:r>
              <w:t>.53</w:t>
            </w:r>
          </w:p>
        </w:tc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14:paraId="2BCD1C17" w14:textId="7F0BD224" w:rsidR="000D6D48" w:rsidRPr="00213F77" w:rsidRDefault="00994DE2" w:rsidP="00A04CED">
            <w:pPr>
              <w:jc w:val="right"/>
            </w:pPr>
            <w:r>
              <w:t>.2</w:t>
            </w:r>
            <w:r w:rsidR="00A04CED">
              <w:t>3</w:t>
            </w:r>
          </w:p>
        </w:tc>
      </w:tr>
      <w:tr w:rsidR="000D6D48" w:rsidRPr="00EC7281" w14:paraId="3D3F3B79" w14:textId="77777777" w:rsidTr="00EE2C77">
        <w:trPr>
          <w:trHeight w:val="317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08ECCE2" w14:textId="77777777" w:rsidR="000D6D48" w:rsidRPr="00217D15" w:rsidRDefault="000D6D48" w:rsidP="008D4182">
            <w:pPr>
              <w:rPr>
                <w:b/>
              </w:rPr>
            </w:pPr>
            <w:r>
              <w:rPr>
                <w:b/>
              </w:rPr>
              <w:t>FFM</w:t>
            </w:r>
          </w:p>
        </w:tc>
        <w:tc>
          <w:tcPr>
            <w:tcW w:w="1417" w:type="dxa"/>
            <w:vAlign w:val="center"/>
          </w:tcPr>
          <w:p w14:paraId="5156B478" w14:textId="77777777" w:rsidR="000D6D48" w:rsidRDefault="000D6D48" w:rsidP="008D4182">
            <w:r>
              <w:t xml:space="preserve">-0.9 </w:t>
            </w:r>
            <w:r>
              <w:sym w:font="Symbol" w:char="F0B1"/>
            </w:r>
            <w:r>
              <w:t xml:space="preserve"> 7.1</w:t>
            </w: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14:paraId="06564C8B" w14:textId="0389B8E0" w:rsidR="000D6D48" w:rsidRDefault="00994DE2" w:rsidP="00BA1B1C">
            <w:pPr>
              <w:jc w:val="right"/>
            </w:pPr>
            <w:r>
              <w:t>.1</w:t>
            </w:r>
            <w:r w:rsidR="00BA1B1C">
              <w:t>5</w:t>
            </w:r>
          </w:p>
        </w:tc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37C32805" w14:textId="55861E59" w:rsidR="000D6D48" w:rsidRDefault="000D6D48" w:rsidP="008D4182">
            <w:r>
              <w:t xml:space="preserve">-0.8 </w:t>
            </w:r>
            <w:r>
              <w:sym w:font="Symbol" w:char="F0B1"/>
            </w:r>
            <w:r>
              <w:t xml:space="preserve"> 7.</w:t>
            </w:r>
            <w:r w:rsidR="00A04CED">
              <w:t>1</w:t>
            </w:r>
          </w:p>
        </w:tc>
        <w:tc>
          <w:tcPr>
            <w:tcW w:w="1031" w:type="dxa"/>
            <w:vAlign w:val="center"/>
          </w:tcPr>
          <w:p w14:paraId="54E31225" w14:textId="15472649" w:rsidR="000D6D48" w:rsidRDefault="00994DE2" w:rsidP="00BA1B1C">
            <w:pPr>
              <w:jc w:val="right"/>
            </w:pPr>
            <w:r>
              <w:t>.3</w:t>
            </w:r>
            <w:r w:rsidR="00BA1B1C">
              <w:t>6</w:t>
            </w:r>
          </w:p>
        </w:tc>
        <w:tc>
          <w:tcPr>
            <w:tcW w:w="1404" w:type="dxa"/>
            <w:vAlign w:val="center"/>
          </w:tcPr>
          <w:p w14:paraId="263BF67A" w14:textId="77777777" w:rsidR="000D6D48" w:rsidRDefault="000D6D48" w:rsidP="008D4182">
            <w:r>
              <w:t>-1.0</w:t>
            </w:r>
            <w:r w:rsidRPr="00B23A4D">
              <w:t xml:space="preserve"> </w:t>
            </w:r>
            <w:r>
              <w:sym w:font="Symbol" w:char="F0B1"/>
            </w:r>
            <w:r>
              <w:t xml:space="preserve"> 7.1</w:t>
            </w:r>
            <w:r w:rsidRPr="00B23A4D">
              <w:t xml:space="preserve"> 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vAlign w:val="center"/>
          </w:tcPr>
          <w:p w14:paraId="656B6269" w14:textId="56B51B46" w:rsidR="000D6D48" w:rsidRPr="00F4267A" w:rsidRDefault="00994DE2" w:rsidP="008D4182">
            <w:pPr>
              <w:jc w:val="right"/>
              <w:rPr>
                <w:b/>
              </w:rPr>
            </w:pPr>
            <w:r>
              <w:t>.26</w:t>
            </w:r>
          </w:p>
        </w:tc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14:paraId="63AB49E8" w14:textId="65946BD9" w:rsidR="000D6D48" w:rsidRDefault="00994DE2" w:rsidP="00A04CED">
            <w:pPr>
              <w:jc w:val="right"/>
            </w:pPr>
            <w:r>
              <w:t>.</w:t>
            </w:r>
            <w:r w:rsidR="00A04CED">
              <w:t>90</w:t>
            </w:r>
          </w:p>
        </w:tc>
      </w:tr>
      <w:tr w:rsidR="000D6D48" w:rsidRPr="00837300" w14:paraId="596C7952" w14:textId="77777777" w:rsidTr="00EE2C77">
        <w:trPr>
          <w:trHeight w:val="317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3DD963E7" w14:textId="77777777" w:rsidR="000D6D48" w:rsidRPr="00217D15" w:rsidRDefault="000D6D48" w:rsidP="008D4182">
            <w:pPr>
              <w:rPr>
                <w:b/>
              </w:rPr>
            </w:pPr>
            <w:r>
              <w:rPr>
                <w:b/>
              </w:rPr>
              <w:t>HGS</w:t>
            </w:r>
          </w:p>
        </w:tc>
        <w:tc>
          <w:tcPr>
            <w:tcW w:w="1417" w:type="dxa"/>
            <w:vAlign w:val="center"/>
          </w:tcPr>
          <w:p w14:paraId="57DA71AE" w14:textId="09FA5FEB" w:rsidR="000D6D48" w:rsidRDefault="000D6D48" w:rsidP="00BA1B1C">
            <w:r>
              <w:t>-4.</w:t>
            </w:r>
            <w:r w:rsidR="00BA1B1C">
              <w:t>5</w:t>
            </w:r>
            <w:r>
              <w:t xml:space="preserve"> </w:t>
            </w:r>
            <w:r>
              <w:sym w:font="Symbol" w:char="F0B1"/>
            </w:r>
            <w:r>
              <w:t xml:space="preserve"> 14.3</w:t>
            </w:r>
          </w:p>
        </w:tc>
        <w:tc>
          <w:tcPr>
            <w:tcW w:w="1000" w:type="dxa"/>
            <w:tcBorders>
              <w:right w:val="single" w:sz="12" w:space="0" w:color="auto"/>
            </w:tcBorders>
            <w:vAlign w:val="center"/>
          </w:tcPr>
          <w:p w14:paraId="7247F51A" w14:textId="653E660D" w:rsidR="000D6D48" w:rsidRPr="00EC7281" w:rsidRDefault="000D6D48" w:rsidP="008D4182">
            <w:pPr>
              <w:jc w:val="right"/>
              <w:rPr>
                <w:b/>
              </w:rPr>
            </w:pPr>
            <w:r w:rsidRPr="00EC7281">
              <w:rPr>
                <w:b/>
              </w:rPr>
              <w:t>.001</w:t>
            </w:r>
          </w:p>
        </w:tc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4D92DEEE" w14:textId="503DFCA0" w:rsidR="000D6D48" w:rsidRDefault="000D6D48" w:rsidP="00A04CED">
            <w:r>
              <w:t>-6.</w:t>
            </w:r>
            <w:r w:rsidR="00A04CED">
              <w:t>2</w:t>
            </w:r>
            <w:r>
              <w:t xml:space="preserve"> </w:t>
            </w:r>
            <w:r>
              <w:sym w:font="Symbol" w:char="F0B1"/>
            </w:r>
            <w:r>
              <w:t xml:space="preserve"> 11.</w:t>
            </w:r>
            <w:r w:rsidR="00A04CED">
              <w:t>2</w:t>
            </w:r>
          </w:p>
        </w:tc>
        <w:tc>
          <w:tcPr>
            <w:tcW w:w="1031" w:type="dxa"/>
            <w:vAlign w:val="center"/>
          </w:tcPr>
          <w:p w14:paraId="167F2D4D" w14:textId="731DBCE6" w:rsidR="000D6D48" w:rsidRPr="00F4267A" w:rsidRDefault="00994DE2" w:rsidP="008D4182">
            <w:pPr>
              <w:jc w:val="right"/>
              <w:rPr>
                <w:b/>
              </w:rPr>
            </w:pPr>
            <w:r>
              <w:rPr>
                <w:b/>
              </w:rPr>
              <w:t>&lt;</w:t>
            </w:r>
            <w:r w:rsidR="000D6D48" w:rsidRPr="00F4267A">
              <w:rPr>
                <w:b/>
              </w:rPr>
              <w:t>.001</w:t>
            </w:r>
          </w:p>
        </w:tc>
        <w:tc>
          <w:tcPr>
            <w:tcW w:w="1404" w:type="dxa"/>
            <w:vAlign w:val="center"/>
          </w:tcPr>
          <w:p w14:paraId="27F99879" w14:textId="77777777" w:rsidR="000D6D48" w:rsidRDefault="000D6D48" w:rsidP="008D4182">
            <w:r>
              <w:t>-2.9</w:t>
            </w:r>
            <w:r w:rsidRPr="00B23A4D">
              <w:t xml:space="preserve"> </w:t>
            </w:r>
            <w:r>
              <w:sym w:font="Symbol" w:char="F0B1"/>
            </w:r>
            <w:r>
              <w:t xml:space="preserve"> 16</w:t>
            </w:r>
            <w:r w:rsidRPr="00B23A4D">
              <w:t>.</w:t>
            </w:r>
            <w:r>
              <w:t>6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vAlign w:val="center"/>
          </w:tcPr>
          <w:p w14:paraId="2D5B27F5" w14:textId="60F592FC" w:rsidR="000D6D48" w:rsidRPr="00F4267A" w:rsidRDefault="00994DE2" w:rsidP="008D4182">
            <w:pPr>
              <w:jc w:val="right"/>
              <w:rPr>
                <w:b/>
              </w:rPr>
            </w:pPr>
            <w:r>
              <w:t>.17</w:t>
            </w:r>
          </w:p>
        </w:tc>
        <w:tc>
          <w:tcPr>
            <w:tcW w:w="1549" w:type="dxa"/>
            <w:tcBorders>
              <w:left w:val="single" w:sz="12" w:space="0" w:color="auto"/>
            </w:tcBorders>
            <w:vAlign w:val="center"/>
          </w:tcPr>
          <w:p w14:paraId="1D18BF38" w14:textId="751153BF" w:rsidR="000D6D48" w:rsidRDefault="00994DE2" w:rsidP="00A04CED">
            <w:pPr>
              <w:jc w:val="right"/>
            </w:pPr>
            <w:r>
              <w:t>.1</w:t>
            </w:r>
            <w:r w:rsidR="00A04CED">
              <w:t>9</w:t>
            </w:r>
          </w:p>
        </w:tc>
      </w:tr>
    </w:tbl>
    <w:p w14:paraId="461A5E8E" w14:textId="666BCE0D" w:rsidR="000D6D48" w:rsidRDefault="000D6D48" w:rsidP="000D6D48">
      <w:r>
        <w:t xml:space="preserve">Mean values are presented with </w:t>
      </w:r>
      <w:r>
        <w:sym w:font="Symbol" w:char="F0B1"/>
      </w:r>
      <w:r w:rsidRPr="00FD6E52">
        <w:t xml:space="preserve"> SD.</w:t>
      </w:r>
      <w:r>
        <w:t xml:space="preserve"> </w:t>
      </w:r>
      <w:r w:rsidRPr="00FD6E52">
        <w:t>Bold values denote sta</w:t>
      </w:r>
      <w:r w:rsidR="00994DE2">
        <w:t>tistical significance at the p&lt;.05</w:t>
      </w:r>
      <w:r w:rsidRPr="00FD6E52">
        <w:t xml:space="preserve"> level.</w:t>
      </w:r>
      <w:r>
        <w:t xml:space="preserve"> Abbreviations: FM, fat mass; FFM, fat free mass; HGS, handgrip strength.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8D66A09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4440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8D66A09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4440C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CAAC2A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4565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CAAC2A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4565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nl-NL" w:eastAsia="nl-NL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2113B"/>
    <w:rsid w:val="00034304"/>
    <w:rsid w:val="00035434"/>
    <w:rsid w:val="00052A14"/>
    <w:rsid w:val="00077D53"/>
    <w:rsid w:val="00096508"/>
    <w:rsid w:val="000D6D48"/>
    <w:rsid w:val="00105FD9"/>
    <w:rsid w:val="00117666"/>
    <w:rsid w:val="001549D3"/>
    <w:rsid w:val="00160065"/>
    <w:rsid w:val="00160150"/>
    <w:rsid w:val="00177D84"/>
    <w:rsid w:val="00261F79"/>
    <w:rsid w:val="00267D18"/>
    <w:rsid w:val="00274347"/>
    <w:rsid w:val="002868E2"/>
    <w:rsid w:val="002869C3"/>
    <w:rsid w:val="002936E4"/>
    <w:rsid w:val="002B4A57"/>
    <w:rsid w:val="002C13A3"/>
    <w:rsid w:val="002C74CA"/>
    <w:rsid w:val="003123F4"/>
    <w:rsid w:val="003544FB"/>
    <w:rsid w:val="00355A0C"/>
    <w:rsid w:val="00364137"/>
    <w:rsid w:val="003740BB"/>
    <w:rsid w:val="003D1FB5"/>
    <w:rsid w:val="003D2F2D"/>
    <w:rsid w:val="003E6F02"/>
    <w:rsid w:val="00401590"/>
    <w:rsid w:val="00447801"/>
    <w:rsid w:val="00452E9C"/>
    <w:rsid w:val="004735C8"/>
    <w:rsid w:val="004947A6"/>
    <w:rsid w:val="004961FF"/>
    <w:rsid w:val="004E28A7"/>
    <w:rsid w:val="004E52E8"/>
    <w:rsid w:val="004E77B2"/>
    <w:rsid w:val="00517A89"/>
    <w:rsid w:val="005250F2"/>
    <w:rsid w:val="0052651C"/>
    <w:rsid w:val="00577E1D"/>
    <w:rsid w:val="00593EEA"/>
    <w:rsid w:val="005A5EEE"/>
    <w:rsid w:val="005F538C"/>
    <w:rsid w:val="006358BB"/>
    <w:rsid w:val="006375C7"/>
    <w:rsid w:val="00640358"/>
    <w:rsid w:val="00641903"/>
    <w:rsid w:val="00654E8F"/>
    <w:rsid w:val="00660D05"/>
    <w:rsid w:val="00670ABA"/>
    <w:rsid w:val="006820B1"/>
    <w:rsid w:val="006B7D14"/>
    <w:rsid w:val="00701727"/>
    <w:rsid w:val="0070566C"/>
    <w:rsid w:val="0071160C"/>
    <w:rsid w:val="00714C50"/>
    <w:rsid w:val="00725A7D"/>
    <w:rsid w:val="00736C28"/>
    <w:rsid w:val="007501BE"/>
    <w:rsid w:val="00782963"/>
    <w:rsid w:val="0078653D"/>
    <w:rsid w:val="00790BB3"/>
    <w:rsid w:val="007C206C"/>
    <w:rsid w:val="007C2417"/>
    <w:rsid w:val="00817DD6"/>
    <w:rsid w:val="0083759F"/>
    <w:rsid w:val="00885156"/>
    <w:rsid w:val="008F158D"/>
    <w:rsid w:val="009151AA"/>
    <w:rsid w:val="0093429D"/>
    <w:rsid w:val="00943573"/>
    <w:rsid w:val="00964134"/>
    <w:rsid w:val="00970F7D"/>
    <w:rsid w:val="0097134C"/>
    <w:rsid w:val="00982DF0"/>
    <w:rsid w:val="00994A3D"/>
    <w:rsid w:val="00994DE2"/>
    <w:rsid w:val="009C2B12"/>
    <w:rsid w:val="00A04CED"/>
    <w:rsid w:val="00A174D9"/>
    <w:rsid w:val="00AA4D24"/>
    <w:rsid w:val="00AB6715"/>
    <w:rsid w:val="00AF04B1"/>
    <w:rsid w:val="00B0036A"/>
    <w:rsid w:val="00B064AF"/>
    <w:rsid w:val="00B1671E"/>
    <w:rsid w:val="00B25EB8"/>
    <w:rsid w:val="00B37F4D"/>
    <w:rsid w:val="00BA10A3"/>
    <w:rsid w:val="00BA1B1C"/>
    <w:rsid w:val="00BE7042"/>
    <w:rsid w:val="00C4440C"/>
    <w:rsid w:val="00C52A7B"/>
    <w:rsid w:val="00C56BAF"/>
    <w:rsid w:val="00C679AA"/>
    <w:rsid w:val="00C75972"/>
    <w:rsid w:val="00CA64CF"/>
    <w:rsid w:val="00CC7F7A"/>
    <w:rsid w:val="00CD066B"/>
    <w:rsid w:val="00CE4FEE"/>
    <w:rsid w:val="00CF01F9"/>
    <w:rsid w:val="00D060CF"/>
    <w:rsid w:val="00D4565D"/>
    <w:rsid w:val="00D70CD2"/>
    <w:rsid w:val="00DB59C3"/>
    <w:rsid w:val="00DC259A"/>
    <w:rsid w:val="00DD0977"/>
    <w:rsid w:val="00DE23E8"/>
    <w:rsid w:val="00E14113"/>
    <w:rsid w:val="00E52377"/>
    <w:rsid w:val="00E537AD"/>
    <w:rsid w:val="00E64E17"/>
    <w:rsid w:val="00E866C9"/>
    <w:rsid w:val="00EA3D3C"/>
    <w:rsid w:val="00EC090A"/>
    <w:rsid w:val="00ED20B5"/>
    <w:rsid w:val="00EE2C77"/>
    <w:rsid w:val="00F333D5"/>
    <w:rsid w:val="00F46900"/>
    <w:rsid w:val="00F50694"/>
    <w:rsid w:val="00F61D89"/>
    <w:rsid w:val="00F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183C8D-2EB3-4EE9-B075-F3E98216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Willemsen, Rianne (PUL)</cp:lastModifiedBy>
  <cp:revision>2</cp:revision>
  <cp:lastPrinted>2013-10-03T12:51:00Z</cp:lastPrinted>
  <dcterms:created xsi:type="dcterms:W3CDTF">2020-08-30T13:40:00Z</dcterms:created>
  <dcterms:modified xsi:type="dcterms:W3CDTF">2020-08-30T13:40:00Z</dcterms:modified>
</cp:coreProperties>
</file>