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D1B27" w14:textId="1FD68029" w:rsidR="000A79C3" w:rsidRDefault="000A79C3" w:rsidP="000A79C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Supporting information materials and methods</w:t>
      </w:r>
    </w:p>
    <w:p w14:paraId="33F77984" w14:textId="5E1BCCDE" w:rsidR="008A2E7F" w:rsidRDefault="008A2E7F" w:rsidP="000A79C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73D73BA5" w14:textId="77777777" w:rsidR="005D4468" w:rsidRPr="00455B36" w:rsidRDefault="005D4468" w:rsidP="005D4468">
      <w:pPr>
        <w:shd w:val="clear" w:color="auto" w:fill="FFFFFF"/>
        <w:spacing w:after="100" w:afterAutospacing="1" w:line="48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Vertical profiles of scalar irradiance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photosynthetically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active radiation (PAR) region (400 -700 nm; E</w:t>
      </w:r>
      <w:r w:rsidRPr="00C1760A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>) were measured using a spherical irradiance sensor (</w:t>
      </w:r>
      <w:proofErr w:type="spellStart"/>
      <w:r>
        <w:rPr>
          <w:rFonts w:ascii="Times New Roman" w:hAnsi="Times New Roman" w:cs="Times New Roman"/>
          <w:sz w:val="24"/>
          <w:szCs w:val="24"/>
        </w:rPr>
        <w:t>BioSpherical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instruments) attached to a 10 channel CTD profiler (WRW620. RBR Ltd., Canada). The sensor </w:t>
      </w:r>
      <w:proofErr w:type="gramStart"/>
      <w:r>
        <w:rPr>
          <w:rFonts w:ascii="Times New Roman" w:hAnsi="Times New Roman" w:cs="Times New Roman"/>
          <w:sz w:val="24"/>
          <w:szCs w:val="24"/>
        </w:rPr>
        <w:t>was lowered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a rate of approximately 20 cm s</w:t>
      </w:r>
      <w:r w:rsidRPr="00B819A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with a sampling rate of 6 Hz. In order to correct for temporal changes in irradiance caused by for example wave action and clouds during the CTD cast, we regressed the log-transformed E</w:t>
      </w:r>
      <w:r w:rsidRPr="006B05C8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against depth (z) for each ten sampling point (i.e. sliding windows). The vertical attenuation coefficient for scalar PAR (K</w:t>
      </w:r>
      <w:r w:rsidRPr="00207AAC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PAR) </w:t>
      </w:r>
      <w:proofErr w:type="gramStart"/>
      <w:r>
        <w:rPr>
          <w:rFonts w:ascii="Times New Roman" w:hAnsi="Times New Roman" w:cs="Times New Roman"/>
          <w:sz w:val="24"/>
          <w:szCs w:val="24"/>
        </w:rPr>
        <w:t>was then estimated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taking the median of the distribution of these slopes.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 xml:space="preserve"> </w:t>
      </w:r>
    </w:p>
    <w:p w14:paraId="6B8F4F04" w14:textId="77777777" w:rsidR="005D4468" w:rsidRDefault="005D4468" w:rsidP="000A79C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7FD8855" w14:textId="4500F55B" w:rsidR="00D05D5E" w:rsidRDefault="008020BE" w:rsidP="00D05D5E">
      <w:pPr>
        <w:shd w:val="clear" w:color="auto" w:fill="FFFFFF"/>
        <w:spacing w:after="100" w:afterAutospacing="1" w:line="48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Measurements of</w:t>
      </w:r>
      <w:r w:rsidR="00D05D5E">
        <w:rPr>
          <w:rFonts w:ascii="Times New Roman" w:hAnsi="Times New Roman" w:cs="Times New Roman"/>
          <w:sz w:val="24"/>
          <w:szCs w:val="24"/>
        </w:rPr>
        <w:t xml:space="preserve"> concentrations of total phosphorus (TP), total organic carbon (TOC) and total nitrogen (TN) </w:t>
      </w:r>
      <w:proofErr w:type="gramStart"/>
      <w:r w:rsidR="00D05D5E">
        <w:rPr>
          <w:rFonts w:ascii="Times New Roman" w:hAnsi="Times New Roman" w:cs="Times New Roman"/>
          <w:sz w:val="24"/>
          <w:szCs w:val="24"/>
        </w:rPr>
        <w:t xml:space="preserve">were </w:t>
      </w:r>
      <w:r>
        <w:rPr>
          <w:rFonts w:ascii="Times New Roman" w:hAnsi="Times New Roman" w:cs="Times New Roman"/>
          <w:sz w:val="24"/>
          <w:szCs w:val="24"/>
        </w:rPr>
        <w:t>carried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out both</w:t>
      </w:r>
      <w:r w:rsidR="00D05D5E">
        <w:rPr>
          <w:rFonts w:ascii="Times New Roman" w:hAnsi="Times New Roman" w:cs="Times New Roman"/>
          <w:sz w:val="24"/>
          <w:szCs w:val="24"/>
        </w:rPr>
        <w:t xml:space="preserve"> at the Norwegian Institute for Water Research (NIVA) and at the University of Oslo (</w:t>
      </w:r>
      <w:proofErr w:type="spellStart"/>
      <w:r w:rsidR="00D05D5E">
        <w:rPr>
          <w:rFonts w:ascii="Times New Roman" w:hAnsi="Times New Roman" w:cs="Times New Roman"/>
          <w:sz w:val="24"/>
          <w:szCs w:val="24"/>
        </w:rPr>
        <w:t>UiO</w:t>
      </w:r>
      <w:proofErr w:type="spellEnd"/>
      <w:r w:rsidR="00D05D5E">
        <w:rPr>
          <w:rFonts w:ascii="Times New Roman" w:hAnsi="Times New Roman" w:cs="Times New Roman"/>
          <w:sz w:val="24"/>
          <w:szCs w:val="24"/>
        </w:rPr>
        <w:t xml:space="preserve">). Regressions </w:t>
      </w:r>
      <w:r w:rsidR="0024203C">
        <w:rPr>
          <w:rFonts w:ascii="Times New Roman" w:hAnsi="Times New Roman" w:cs="Times New Roman"/>
          <w:sz w:val="24"/>
          <w:szCs w:val="24"/>
        </w:rPr>
        <w:t>between the measurements at the two laboratories showed no systematic differences (</w:t>
      </w:r>
      <w:r w:rsidR="00D05D5E">
        <w:rPr>
          <w:rFonts w:ascii="Times New Roman" w:hAnsi="Times New Roman" w:cs="Times New Roman"/>
          <w:sz w:val="24"/>
          <w:szCs w:val="24"/>
        </w:rPr>
        <w:t xml:space="preserve">TP: </w:t>
      </w:r>
      <w:r w:rsidR="00D05D5E" w:rsidRPr="00670D05">
        <w:rPr>
          <w:rFonts w:ascii="Times New Roman" w:hAnsi="Times New Roman" w:cs="Times New Roman"/>
          <w:i/>
          <w:sz w:val="24"/>
          <w:szCs w:val="24"/>
        </w:rPr>
        <w:t>R</w:t>
      </w:r>
      <w:r w:rsidR="00D05D5E" w:rsidRPr="005A0A8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05D5E">
        <w:rPr>
          <w:rFonts w:ascii="Times New Roman" w:hAnsi="Times New Roman" w:cs="Times New Roman"/>
          <w:sz w:val="24"/>
          <w:szCs w:val="24"/>
        </w:rPr>
        <w:t xml:space="preserve"> = 0.77, residual standard error (</w:t>
      </w:r>
      <w:r w:rsidR="00D05D5E" w:rsidRPr="00670D05">
        <w:rPr>
          <w:rFonts w:ascii="Times New Roman" w:hAnsi="Times New Roman" w:cs="Times New Roman"/>
          <w:i/>
          <w:sz w:val="24"/>
          <w:szCs w:val="24"/>
        </w:rPr>
        <w:t>RSE</w:t>
      </w:r>
      <w:r w:rsidR="00D05D5E">
        <w:rPr>
          <w:rFonts w:ascii="Times New Roman" w:hAnsi="Times New Roman" w:cs="Times New Roman"/>
          <w:sz w:val="24"/>
          <w:szCs w:val="24"/>
        </w:rPr>
        <w:t>) = 2.27 µg l</w:t>
      </w:r>
      <w:r w:rsidR="00D05D5E" w:rsidRPr="005A0A8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D05D5E">
        <w:rPr>
          <w:rFonts w:ascii="Times New Roman" w:hAnsi="Times New Roman" w:cs="Times New Roman"/>
          <w:sz w:val="24"/>
          <w:szCs w:val="24"/>
        </w:rPr>
        <w:t xml:space="preserve">; TOC: </w:t>
      </w:r>
      <w:r w:rsidR="00D05D5E" w:rsidRPr="00670D05">
        <w:rPr>
          <w:rFonts w:ascii="Times New Roman" w:hAnsi="Times New Roman" w:cs="Times New Roman"/>
          <w:i/>
          <w:sz w:val="24"/>
          <w:szCs w:val="24"/>
        </w:rPr>
        <w:t>R</w:t>
      </w:r>
      <w:r w:rsidR="00D05D5E" w:rsidRPr="005A0A8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05D5E">
        <w:rPr>
          <w:rFonts w:ascii="Times New Roman" w:hAnsi="Times New Roman" w:cs="Times New Roman"/>
          <w:sz w:val="24"/>
          <w:szCs w:val="24"/>
        </w:rPr>
        <w:t xml:space="preserve"> = 0.99, </w:t>
      </w:r>
      <w:r w:rsidR="00D05D5E" w:rsidRPr="00670D05">
        <w:rPr>
          <w:rFonts w:ascii="Times New Roman" w:hAnsi="Times New Roman" w:cs="Times New Roman"/>
          <w:i/>
          <w:sz w:val="24"/>
          <w:szCs w:val="24"/>
        </w:rPr>
        <w:t>RSE</w:t>
      </w:r>
      <w:r w:rsidR="00D05D5E">
        <w:rPr>
          <w:rFonts w:ascii="Times New Roman" w:hAnsi="Times New Roman" w:cs="Times New Roman"/>
          <w:sz w:val="24"/>
          <w:szCs w:val="24"/>
        </w:rPr>
        <w:t xml:space="preserve"> = 0.25 mg l</w:t>
      </w:r>
      <w:r w:rsidR="00D05D5E" w:rsidRPr="005A0A8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D05D5E">
        <w:rPr>
          <w:rFonts w:ascii="Times New Roman" w:hAnsi="Times New Roman" w:cs="Times New Roman"/>
          <w:sz w:val="24"/>
          <w:szCs w:val="24"/>
        </w:rPr>
        <w:t xml:space="preserve">; TN: </w:t>
      </w:r>
      <w:r w:rsidR="00D05D5E" w:rsidRPr="00670D05">
        <w:rPr>
          <w:rFonts w:ascii="Times New Roman" w:hAnsi="Times New Roman" w:cs="Times New Roman"/>
          <w:i/>
          <w:sz w:val="24"/>
          <w:szCs w:val="24"/>
        </w:rPr>
        <w:t>R</w:t>
      </w:r>
      <w:r w:rsidR="00D05D5E" w:rsidRPr="005A0A8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05D5E">
        <w:rPr>
          <w:rFonts w:ascii="Times New Roman" w:hAnsi="Times New Roman" w:cs="Times New Roman"/>
          <w:sz w:val="24"/>
          <w:szCs w:val="24"/>
        </w:rPr>
        <w:t xml:space="preserve"> = 0.91, </w:t>
      </w:r>
      <w:r w:rsidR="00D05D5E" w:rsidRPr="00670D05">
        <w:rPr>
          <w:rFonts w:ascii="Times New Roman" w:hAnsi="Times New Roman" w:cs="Times New Roman"/>
          <w:i/>
          <w:sz w:val="24"/>
          <w:szCs w:val="24"/>
        </w:rPr>
        <w:t>RSE</w:t>
      </w:r>
      <w:r w:rsidR="00D05D5E">
        <w:rPr>
          <w:rFonts w:ascii="Times New Roman" w:hAnsi="Times New Roman" w:cs="Times New Roman"/>
          <w:sz w:val="24"/>
          <w:szCs w:val="24"/>
        </w:rPr>
        <w:t xml:space="preserve"> = 81 µg l</w:t>
      </w:r>
      <w:r w:rsidR="00D05D5E" w:rsidRPr="005A0A8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24203C">
        <w:rPr>
          <w:rFonts w:ascii="Times New Roman" w:hAnsi="Times New Roman" w:cs="Times New Roman"/>
          <w:sz w:val="24"/>
          <w:szCs w:val="24"/>
        </w:rPr>
        <w:t>) and the averages of the results were used in the subsequent analysis</w:t>
      </w:r>
      <w:r w:rsidR="00D05D5E">
        <w:rPr>
          <w:rFonts w:ascii="Times New Roman" w:hAnsi="Times New Roman" w:cs="Times New Roman"/>
          <w:sz w:val="24"/>
          <w:szCs w:val="24"/>
        </w:rPr>
        <w:t xml:space="preserve">. DOC </w:t>
      </w:r>
      <w:proofErr w:type="gramStart"/>
      <w:r w:rsidR="00D05D5E">
        <w:rPr>
          <w:rFonts w:ascii="Times New Roman" w:hAnsi="Times New Roman" w:cs="Times New Roman"/>
          <w:sz w:val="24"/>
          <w:szCs w:val="24"/>
        </w:rPr>
        <w:t>was calculated</w:t>
      </w:r>
      <w:proofErr w:type="gramEnd"/>
      <w:r w:rsidR="00D05D5E">
        <w:rPr>
          <w:rFonts w:ascii="Times New Roman" w:hAnsi="Times New Roman" w:cs="Times New Roman"/>
          <w:sz w:val="24"/>
          <w:szCs w:val="24"/>
        </w:rPr>
        <w:t xml:space="preserve"> as the difference between the total organic carbon (TOC) and particulate organic carbon (POC). TOC </w:t>
      </w:r>
      <w:proofErr w:type="gramStart"/>
      <w:r w:rsidR="00D05D5E">
        <w:rPr>
          <w:rFonts w:ascii="Times New Roman" w:hAnsi="Times New Roman" w:cs="Times New Roman"/>
          <w:sz w:val="24"/>
          <w:szCs w:val="24"/>
        </w:rPr>
        <w:t>was measured</w:t>
      </w:r>
      <w:proofErr w:type="gramEnd"/>
      <w:r w:rsidR="00D05D5E">
        <w:rPr>
          <w:rFonts w:ascii="Times New Roman" w:hAnsi="Times New Roman" w:cs="Times New Roman"/>
          <w:sz w:val="24"/>
          <w:szCs w:val="24"/>
        </w:rPr>
        <w:t xml:space="preserve"> by infrared CO</w:t>
      </w:r>
      <w:r w:rsidR="00D05D5E" w:rsidRPr="009979B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05D5E">
        <w:rPr>
          <w:rFonts w:ascii="Times New Roman" w:hAnsi="Times New Roman" w:cs="Times New Roman"/>
          <w:sz w:val="24"/>
          <w:szCs w:val="24"/>
        </w:rPr>
        <w:t xml:space="preserve"> detection after catalytic high temperature combustion (Shimadzu TOC-VWP </w:t>
      </w:r>
      <w:proofErr w:type="spellStart"/>
      <w:r w:rsidR="00D05D5E">
        <w:rPr>
          <w:rFonts w:ascii="Times New Roman" w:hAnsi="Times New Roman" w:cs="Times New Roman"/>
          <w:sz w:val="24"/>
          <w:szCs w:val="24"/>
        </w:rPr>
        <w:t>analyser</w:t>
      </w:r>
      <w:proofErr w:type="spellEnd"/>
      <w:r w:rsidR="00D05D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05D5E">
        <w:rPr>
          <w:rFonts w:ascii="Times New Roman" w:hAnsi="Times New Roman" w:cs="Times New Roman"/>
          <w:sz w:val="24"/>
          <w:szCs w:val="24"/>
        </w:rPr>
        <w:t>UiO</w:t>
      </w:r>
      <w:proofErr w:type="spellEnd"/>
      <w:r w:rsidR="00D05D5E">
        <w:rPr>
          <w:rFonts w:ascii="Times New Roman" w:hAnsi="Times New Roman" w:cs="Times New Roman"/>
          <w:sz w:val="24"/>
          <w:szCs w:val="24"/>
        </w:rPr>
        <w:t xml:space="preserve">), or Phoenix 8000 TOC-TC </w:t>
      </w:r>
      <w:proofErr w:type="spellStart"/>
      <w:r w:rsidR="00D05D5E">
        <w:rPr>
          <w:rFonts w:ascii="Times New Roman" w:hAnsi="Times New Roman" w:cs="Times New Roman"/>
          <w:sz w:val="24"/>
          <w:szCs w:val="24"/>
        </w:rPr>
        <w:t>analyser</w:t>
      </w:r>
      <w:proofErr w:type="spellEnd"/>
      <w:r w:rsidR="00D05D5E">
        <w:rPr>
          <w:rFonts w:ascii="Times New Roman" w:hAnsi="Times New Roman" w:cs="Times New Roman"/>
          <w:sz w:val="24"/>
          <w:szCs w:val="24"/>
        </w:rPr>
        <w:t xml:space="preserve"> (NIVA))</w:t>
      </w:r>
      <w:r w:rsidR="00891FF7">
        <w:rPr>
          <w:rFonts w:ascii="Times New Roman" w:hAnsi="Times New Roman" w:cs="Times New Roman"/>
          <w:sz w:val="24"/>
          <w:szCs w:val="24"/>
        </w:rPr>
        <w:t xml:space="preserve">. </w:t>
      </w:r>
      <w:r w:rsidR="00D05D5E">
        <w:rPr>
          <w:rFonts w:ascii="Times New Roman" w:hAnsi="Times New Roman" w:cs="Times New Roman"/>
          <w:sz w:val="24"/>
          <w:szCs w:val="24"/>
        </w:rPr>
        <w:br/>
        <w:t xml:space="preserve">POC </w:t>
      </w:r>
      <w:proofErr w:type="gramStart"/>
      <w:r w:rsidR="00D05D5E">
        <w:rPr>
          <w:rFonts w:ascii="Times New Roman" w:hAnsi="Times New Roman" w:cs="Times New Roman"/>
          <w:sz w:val="24"/>
          <w:szCs w:val="24"/>
        </w:rPr>
        <w:t>was measured</w:t>
      </w:r>
      <w:proofErr w:type="gramEnd"/>
      <w:r w:rsidR="00D05D5E">
        <w:rPr>
          <w:rFonts w:ascii="Times New Roman" w:hAnsi="Times New Roman" w:cs="Times New Roman"/>
          <w:sz w:val="24"/>
          <w:szCs w:val="24"/>
        </w:rPr>
        <w:t xml:space="preserve"> on an elemental </w:t>
      </w:r>
      <w:proofErr w:type="spellStart"/>
      <w:r w:rsidR="00D05D5E">
        <w:rPr>
          <w:rFonts w:ascii="Times New Roman" w:hAnsi="Times New Roman" w:cs="Times New Roman"/>
          <w:sz w:val="24"/>
          <w:szCs w:val="24"/>
        </w:rPr>
        <w:t>analyser</w:t>
      </w:r>
      <w:proofErr w:type="spellEnd"/>
      <w:r w:rsidR="00D05D5E">
        <w:rPr>
          <w:rFonts w:ascii="Times New Roman" w:hAnsi="Times New Roman" w:cs="Times New Roman"/>
          <w:sz w:val="24"/>
          <w:szCs w:val="24"/>
        </w:rPr>
        <w:t xml:space="preserve"> (Flash EA 1112 NC, </w:t>
      </w:r>
      <w:proofErr w:type="spellStart"/>
      <w:r w:rsidR="00D05D5E">
        <w:rPr>
          <w:rFonts w:ascii="Times New Roman" w:hAnsi="Times New Roman" w:cs="Times New Roman"/>
          <w:sz w:val="24"/>
          <w:szCs w:val="24"/>
        </w:rPr>
        <w:t>Thermo</w:t>
      </w:r>
      <w:proofErr w:type="spellEnd"/>
      <w:r w:rsidR="00D05D5E">
        <w:rPr>
          <w:rFonts w:ascii="Times New Roman" w:hAnsi="Times New Roman" w:cs="Times New Roman"/>
          <w:sz w:val="24"/>
          <w:szCs w:val="24"/>
        </w:rPr>
        <w:t xml:space="preserve"> Fisher Scientific, Waltham, Massachusetts, USA) through rapid combustion in pure oxygen of particulates captured on a pre-combusted GF/C-filter. </w:t>
      </w:r>
      <w:r w:rsidR="00B20087">
        <w:rPr>
          <w:rFonts w:ascii="Times New Roman" w:hAnsi="Times New Roman" w:cs="Times New Roman"/>
          <w:sz w:val="24"/>
          <w:szCs w:val="24"/>
        </w:rPr>
        <w:t xml:space="preserve">The major part (&gt; 95 </w:t>
      </w:r>
      <w:proofErr w:type="gramStart"/>
      <w:r w:rsidR="00B20087">
        <w:rPr>
          <w:rFonts w:ascii="Times New Roman" w:hAnsi="Times New Roman" w:cs="Times New Roman"/>
          <w:sz w:val="24"/>
          <w:szCs w:val="24"/>
        </w:rPr>
        <w:t>%</w:t>
      </w:r>
      <w:proofErr w:type="gramEnd"/>
      <w:r w:rsidR="00B20087">
        <w:rPr>
          <w:rFonts w:ascii="Times New Roman" w:hAnsi="Times New Roman" w:cs="Times New Roman"/>
          <w:sz w:val="24"/>
          <w:szCs w:val="24"/>
        </w:rPr>
        <w:t xml:space="preserve">) of the TOC was in dissolved </w:t>
      </w:r>
      <w:r w:rsidR="00B20087">
        <w:rPr>
          <w:rFonts w:ascii="Times New Roman" w:hAnsi="Times New Roman" w:cs="Times New Roman"/>
          <w:sz w:val="24"/>
          <w:szCs w:val="24"/>
        </w:rPr>
        <w:lastRenderedPageBreak/>
        <w:t xml:space="preserve">form (DOC). At </w:t>
      </w:r>
      <w:proofErr w:type="spellStart"/>
      <w:r w:rsidR="00B20087">
        <w:rPr>
          <w:rFonts w:ascii="Times New Roman" w:hAnsi="Times New Roman" w:cs="Times New Roman"/>
          <w:sz w:val="24"/>
          <w:szCs w:val="24"/>
        </w:rPr>
        <w:t>UiO</w:t>
      </w:r>
      <w:proofErr w:type="spellEnd"/>
      <w:r w:rsidR="00B20087">
        <w:rPr>
          <w:rFonts w:ascii="Times New Roman" w:hAnsi="Times New Roman" w:cs="Times New Roman"/>
          <w:sz w:val="24"/>
          <w:szCs w:val="24"/>
        </w:rPr>
        <w:t xml:space="preserve">, TOC </w:t>
      </w:r>
      <w:proofErr w:type="gramStart"/>
      <w:r w:rsidR="00B20087">
        <w:rPr>
          <w:rFonts w:ascii="Times New Roman" w:hAnsi="Times New Roman" w:cs="Times New Roman"/>
          <w:sz w:val="24"/>
          <w:szCs w:val="24"/>
        </w:rPr>
        <w:t>was measured</w:t>
      </w:r>
      <w:proofErr w:type="gramEnd"/>
      <w:r w:rsidR="00B20087">
        <w:rPr>
          <w:rFonts w:ascii="Times New Roman" w:hAnsi="Times New Roman" w:cs="Times New Roman"/>
          <w:sz w:val="24"/>
          <w:szCs w:val="24"/>
        </w:rPr>
        <w:t xml:space="preserve"> together with total inorganic carbon (TIC). </w:t>
      </w:r>
      <w:r w:rsidR="00D05D5E">
        <w:rPr>
          <w:rFonts w:ascii="Times New Roman" w:hAnsi="Times New Roman" w:cs="Times New Roman"/>
          <w:sz w:val="24"/>
          <w:szCs w:val="24"/>
        </w:rPr>
        <w:t xml:space="preserve">TP </w:t>
      </w:r>
      <w:proofErr w:type="gramStart"/>
      <w:r w:rsidR="00D05D5E">
        <w:rPr>
          <w:rFonts w:ascii="Times New Roman" w:hAnsi="Times New Roman" w:cs="Times New Roman"/>
          <w:sz w:val="24"/>
          <w:szCs w:val="24"/>
        </w:rPr>
        <w:t>was measured</w:t>
      </w:r>
      <w:proofErr w:type="gramEnd"/>
      <w:r w:rsidR="00D05D5E">
        <w:rPr>
          <w:rFonts w:ascii="Times New Roman" w:hAnsi="Times New Roman" w:cs="Times New Roman"/>
          <w:sz w:val="24"/>
          <w:szCs w:val="24"/>
        </w:rPr>
        <w:t xml:space="preserve"> on an auto-</w:t>
      </w:r>
      <w:proofErr w:type="spellStart"/>
      <w:r w:rsidR="00D05D5E">
        <w:rPr>
          <w:rFonts w:ascii="Times New Roman" w:hAnsi="Times New Roman" w:cs="Times New Roman"/>
          <w:sz w:val="24"/>
          <w:szCs w:val="24"/>
        </w:rPr>
        <w:t>analyser</w:t>
      </w:r>
      <w:proofErr w:type="spellEnd"/>
      <w:r w:rsidR="00D05D5E">
        <w:rPr>
          <w:rFonts w:ascii="Times New Roman" w:hAnsi="Times New Roman" w:cs="Times New Roman"/>
          <w:sz w:val="24"/>
          <w:szCs w:val="24"/>
        </w:rPr>
        <w:t xml:space="preserve"> as phosphate after wet oxidation with </w:t>
      </w:r>
      <w:proofErr w:type="spellStart"/>
      <w:r w:rsidR="00D05D5E">
        <w:rPr>
          <w:rFonts w:ascii="Times New Roman" w:hAnsi="Times New Roman" w:cs="Times New Roman"/>
          <w:sz w:val="24"/>
          <w:szCs w:val="24"/>
        </w:rPr>
        <w:t>peroxodisulfate</w:t>
      </w:r>
      <w:proofErr w:type="spellEnd"/>
      <w:r w:rsidR="00D05D5E">
        <w:rPr>
          <w:rFonts w:ascii="Times New Roman" w:hAnsi="Times New Roman" w:cs="Times New Roman"/>
          <w:sz w:val="24"/>
          <w:szCs w:val="24"/>
        </w:rPr>
        <w:t xml:space="preserve">. The two labs measured TN in different ways. </w:t>
      </w:r>
      <w:proofErr w:type="spellStart"/>
      <w:r w:rsidR="00D05D5E">
        <w:rPr>
          <w:rFonts w:ascii="Times New Roman" w:hAnsi="Times New Roman" w:cs="Times New Roman"/>
          <w:sz w:val="24"/>
          <w:szCs w:val="24"/>
        </w:rPr>
        <w:t>UiO</w:t>
      </w:r>
      <w:proofErr w:type="spellEnd"/>
      <w:r w:rsidR="00D05D5E">
        <w:rPr>
          <w:rFonts w:ascii="Times New Roman" w:hAnsi="Times New Roman" w:cs="Times New Roman"/>
          <w:sz w:val="24"/>
          <w:szCs w:val="24"/>
        </w:rPr>
        <w:t xml:space="preserve"> measured TN on unfiltered samples by detecting nitrogen monoxide by </w:t>
      </w:r>
      <w:proofErr w:type="spellStart"/>
      <w:r w:rsidR="00D05D5E">
        <w:rPr>
          <w:rFonts w:ascii="Times New Roman" w:hAnsi="Times New Roman" w:cs="Times New Roman"/>
          <w:sz w:val="24"/>
          <w:szCs w:val="24"/>
        </w:rPr>
        <w:t>chemiluminescence</w:t>
      </w:r>
      <w:proofErr w:type="spellEnd"/>
      <w:r w:rsidR="00D05D5E">
        <w:rPr>
          <w:rFonts w:ascii="Times New Roman" w:hAnsi="Times New Roman" w:cs="Times New Roman"/>
          <w:sz w:val="24"/>
          <w:szCs w:val="24"/>
        </w:rPr>
        <w:t xml:space="preserve"> using a TNM-1 unit attached to the Shimadzu TOC-VWP </w:t>
      </w:r>
      <w:proofErr w:type="spellStart"/>
      <w:r w:rsidR="00D05D5E">
        <w:rPr>
          <w:rFonts w:ascii="Times New Roman" w:hAnsi="Times New Roman" w:cs="Times New Roman"/>
          <w:sz w:val="24"/>
          <w:szCs w:val="24"/>
        </w:rPr>
        <w:t>analyser</w:t>
      </w:r>
      <w:proofErr w:type="spellEnd"/>
      <w:r w:rsidR="00D05D5E">
        <w:rPr>
          <w:rFonts w:ascii="Times New Roman" w:hAnsi="Times New Roman" w:cs="Times New Roman"/>
          <w:sz w:val="24"/>
          <w:szCs w:val="24"/>
        </w:rPr>
        <w:t xml:space="preserve">, and NIVA measured TN through detection of nitrate after wet oxidation with </w:t>
      </w:r>
      <w:proofErr w:type="spellStart"/>
      <w:r w:rsidR="00D05D5E">
        <w:rPr>
          <w:rFonts w:ascii="Times New Roman" w:hAnsi="Times New Roman" w:cs="Times New Roman"/>
          <w:sz w:val="24"/>
          <w:szCs w:val="24"/>
        </w:rPr>
        <w:t>peroxodisulfate</w:t>
      </w:r>
      <w:proofErr w:type="spellEnd"/>
      <w:r w:rsidR="00D05D5E">
        <w:rPr>
          <w:rFonts w:ascii="Times New Roman" w:hAnsi="Times New Roman" w:cs="Times New Roman"/>
          <w:sz w:val="24"/>
          <w:szCs w:val="24"/>
        </w:rPr>
        <w:t xml:space="preserve"> in a segmented flow auto-</w:t>
      </w:r>
      <w:proofErr w:type="spellStart"/>
      <w:r w:rsidR="00D05D5E">
        <w:rPr>
          <w:rFonts w:ascii="Times New Roman" w:hAnsi="Times New Roman" w:cs="Times New Roman"/>
          <w:sz w:val="24"/>
          <w:szCs w:val="24"/>
        </w:rPr>
        <w:t>analyser</w:t>
      </w:r>
      <w:proofErr w:type="spellEnd"/>
      <w:r w:rsidR="00D05D5E">
        <w:rPr>
          <w:rFonts w:ascii="Times New Roman" w:hAnsi="Times New Roman" w:cs="Times New Roman"/>
          <w:sz w:val="24"/>
          <w:szCs w:val="24"/>
        </w:rPr>
        <w:t>.</w:t>
      </w:r>
      <w:r w:rsidR="00D05D5E">
        <w:rPr>
          <w:rFonts w:ascii="Times New Roman" w:hAnsi="Times New Roman" w:cs="Times New Roman"/>
          <w:sz w:val="24"/>
          <w:szCs w:val="24"/>
        </w:rPr>
        <w:br/>
        <w:t xml:space="preserve">For gas analyses, water from the </w:t>
      </w:r>
      <w:r w:rsidR="00692F65">
        <w:rPr>
          <w:rFonts w:ascii="Times New Roman" w:hAnsi="Times New Roman" w:cs="Times New Roman"/>
          <w:sz w:val="24"/>
          <w:szCs w:val="24"/>
        </w:rPr>
        <w:t xml:space="preserve">composite </w:t>
      </w:r>
      <w:r w:rsidR="00D05D5E">
        <w:rPr>
          <w:rFonts w:ascii="Times New Roman" w:hAnsi="Times New Roman" w:cs="Times New Roman"/>
          <w:sz w:val="24"/>
          <w:szCs w:val="24"/>
        </w:rPr>
        <w:t>water sample (</w:t>
      </w:r>
      <w:r w:rsidR="00692F65">
        <w:rPr>
          <w:rFonts w:ascii="Times New Roman" w:hAnsi="Times New Roman" w:cs="Times New Roman"/>
          <w:sz w:val="24"/>
          <w:szCs w:val="24"/>
        </w:rPr>
        <w:t xml:space="preserve">integrated </w:t>
      </w:r>
      <w:r w:rsidR="00D05D5E">
        <w:rPr>
          <w:rFonts w:ascii="Times New Roman" w:hAnsi="Times New Roman" w:cs="Times New Roman"/>
          <w:sz w:val="24"/>
          <w:szCs w:val="24"/>
        </w:rPr>
        <w:t xml:space="preserve">from </w:t>
      </w:r>
      <w:proofErr w:type="gramStart"/>
      <w:r w:rsidR="00D05D5E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="00D05D5E">
        <w:rPr>
          <w:rFonts w:ascii="Times New Roman" w:hAnsi="Times New Roman" w:cs="Times New Roman"/>
          <w:sz w:val="24"/>
          <w:szCs w:val="24"/>
        </w:rPr>
        <w:t xml:space="preserve"> to 5 m depth) was gently let into 120 ml glass serum vials without bubbling. The samples were fixed with 0.</w:t>
      </w:r>
      <w:r w:rsidR="005B7859">
        <w:rPr>
          <w:rFonts w:ascii="Times New Roman" w:hAnsi="Times New Roman" w:cs="Times New Roman"/>
          <w:sz w:val="24"/>
          <w:szCs w:val="24"/>
        </w:rPr>
        <w:t>2</w:t>
      </w:r>
      <w:r w:rsidR="00D05D5E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="00D05D5E">
        <w:rPr>
          <w:rFonts w:ascii="Times New Roman" w:hAnsi="Times New Roman" w:cs="Times New Roman"/>
          <w:sz w:val="24"/>
          <w:szCs w:val="24"/>
        </w:rPr>
        <w:t>HgCl</w:t>
      </w:r>
      <w:proofErr w:type="spellEnd"/>
      <w:r w:rsidR="00D05D5E">
        <w:rPr>
          <w:rFonts w:ascii="Times New Roman" w:hAnsi="Times New Roman" w:cs="Times New Roman"/>
          <w:sz w:val="24"/>
          <w:szCs w:val="24"/>
        </w:rPr>
        <w:t xml:space="preserve"> and sealed with gas-tight butyl rubber stoppers (see Yang et al. </w:t>
      </w:r>
      <w:r w:rsidR="00D05D5E">
        <w:rPr>
          <w:rFonts w:ascii="Times New Roman" w:hAnsi="Times New Roman" w:cs="Times New Roman"/>
          <w:sz w:val="24"/>
          <w:szCs w:val="24"/>
        </w:rPr>
        <w:fldChar w:fldCharType="begin"/>
      </w:r>
      <w:r w:rsidR="00D05D5E">
        <w:rPr>
          <w:rFonts w:ascii="Times New Roman" w:hAnsi="Times New Roman" w:cs="Times New Roman"/>
          <w:sz w:val="24"/>
          <w:szCs w:val="24"/>
        </w:rPr>
        <w:instrText xml:space="preserve"> ADDIN EN.CITE &lt;EndNote&gt;&lt;Cite ExcludeAuth="1"&gt;&lt;Author&gt;Yang&lt;/Author&gt;&lt;Year&gt;2015&lt;/Year&gt;&lt;RecNum&gt;63&lt;/RecNum&gt;&lt;DisplayText&gt;(2015)&lt;/DisplayText&gt;&lt;record&gt;&lt;rec-number&gt;63&lt;/rec-number&gt;&lt;foreign-keys&gt;&lt;key app="EN" db-id="2ew9de2vk5e9xtezdxkv2za3t2spapxdtxea" timestamp="1582710489"&gt;63&lt;/key&gt;&lt;/foreign-keys&gt;&lt;ref-type name="Journal Article"&gt;17&lt;/ref-type&gt;&lt;contributors&gt;&lt;authors&gt;&lt;author&gt;Yang, Hong&lt;/author&gt;&lt;author&gt;Andersen, Tom&lt;/author&gt;&lt;author&gt;Dörsch, Peter&lt;/author&gt;&lt;author&gt;Tominaga, Koji&lt;/author&gt;&lt;author&gt;Thrane, Jan-Erik&lt;/author&gt;&lt;author&gt;Hessen, Dag O.&lt;/author&gt;&lt;/authors&gt;&lt;/contributors&gt;&lt;titles&gt;&lt;title&gt;Greenhouse gas metabolism in Nordic boreal lakes&lt;/title&gt;&lt;secondary-title&gt;Biogeochemistry&lt;/secondary-title&gt;&lt;/titles&gt;&lt;periodical&gt;&lt;full-title&gt;Biogeochemistry&lt;/full-title&gt;&lt;/periodical&gt;&lt;pages&gt;211-225&lt;/pages&gt;&lt;volume&gt;126&lt;/volume&gt;&lt;number&gt;1&lt;/number&gt;&lt;dates&gt;&lt;year&gt;2015&lt;/year&gt;&lt;pub-dates&gt;&lt;date&gt;2015/11/01&lt;/date&gt;&lt;/pub-dates&gt;&lt;/dates&gt;&lt;isbn&gt;1573-515X&lt;/isbn&gt;&lt;urls&gt;&lt;related-urls&gt;&lt;url&gt;https://doi.org/10.1007/s10533-015-0154-8&lt;/url&gt;&lt;/related-urls&gt;&lt;/urls&gt;&lt;electronic-resource-num&gt;10.1007/s10533-015-0154-8&lt;/electronic-resource-num&gt;&lt;/record&gt;&lt;/Cite&gt;&lt;/EndNote&gt;</w:instrText>
      </w:r>
      <w:r w:rsidR="00D05D5E">
        <w:rPr>
          <w:rFonts w:ascii="Times New Roman" w:hAnsi="Times New Roman" w:cs="Times New Roman"/>
          <w:sz w:val="24"/>
          <w:szCs w:val="24"/>
        </w:rPr>
        <w:fldChar w:fldCharType="separate"/>
      </w:r>
      <w:r w:rsidR="00D05D5E">
        <w:rPr>
          <w:rFonts w:ascii="Times New Roman" w:hAnsi="Times New Roman" w:cs="Times New Roman"/>
          <w:noProof/>
          <w:sz w:val="24"/>
          <w:szCs w:val="24"/>
        </w:rPr>
        <w:t>(2015)</w:t>
      </w:r>
      <w:r w:rsidR="00D05D5E">
        <w:rPr>
          <w:rFonts w:ascii="Times New Roman" w:hAnsi="Times New Roman" w:cs="Times New Roman"/>
          <w:sz w:val="24"/>
          <w:szCs w:val="24"/>
        </w:rPr>
        <w:fldChar w:fldCharType="end"/>
      </w:r>
      <w:r w:rsidR="00D05D5E">
        <w:rPr>
          <w:rFonts w:ascii="Times New Roman" w:hAnsi="Times New Roman" w:cs="Times New Roman"/>
          <w:sz w:val="24"/>
          <w:szCs w:val="24"/>
        </w:rPr>
        <w:t xml:space="preserve"> for details). Prior to analysis, the vials were stored dark and cold (</w:t>
      </w:r>
      <w:proofErr w:type="gramStart"/>
      <w:r w:rsidR="00D05D5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D05D5E">
        <w:rPr>
          <w:rFonts w:ascii="Times New Roman" w:hAnsi="Times New Roman" w:cs="Times New Roman"/>
          <w:sz w:val="24"/>
          <w:szCs w:val="24"/>
        </w:rPr>
        <w:t xml:space="preserve"> ºC). In order to prepare a 20-30 ml headspace</w:t>
      </w:r>
      <w:r w:rsidR="00BE4473">
        <w:rPr>
          <w:rFonts w:ascii="Times New Roman" w:hAnsi="Times New Roman" w:cs="Times New Roman"/>
          <w:sz w:val="24"/>
          <w:szCs w:val="24"/>
        </w:rPr>
        <w:t>,</w:t>
      </w:r>
      <w:r w:rsidR="00D05D5E">
        <w:rPr>
          <w:rFonts w:ascii="Times New Roman" w:hAnsi="Times New Roman" w:cs="Times New Roman"/>
          <w:sz w:val="24"/>
          <w:szCs w:val="24"/>
        </w:rPr>
        <w:t xml:space="preserve"> a gentle helium pressure (needle valve) was applied to the top of the bottle volume</w:t>
      </w:r>
      <w:r w:rsidR="00BE4473">
        <w:rPr>
          <w:rFonts w:ascii="Times New Roman" w:hAnsi="Times New Roman" w:cs="Times New Roman"/>
          <w:sz w:val="24"/>
          <w:szCs w:val="24"/>
        </w:rPr>
        <w:t xml:space="preserve"> replacing ca. 40 ml of sample with pure He, before venting the bottles to 1 atmosphere</w:t>
      </w:r>
      <w:r w:rsidR="00D05D5E">
        <w:rPr>
          <w:rFonts w:ascii="Times New Roman" w:hAnsi="Times New Roman" w:cs="Times New Roman"/>
          <w:sz w:val="24"/>
          <w:szCs w:val="24"/>
        </w:rPr>
        <w:t xml:space="preserve">. Equilibration between liquid and headspace </w:t>
      </w:r>
      <w:proofErr w:type="gramStart"/>
      <w:r w:rsidR="00D05D5E">
        <w:rPr>
          <w:rFonts w:ascii="Times New Roman" w:hAnsi="Times New Roman" w:cs="Times New Roman"/>
          <w:sz w:val="24"/>
          <w:szCs w:val="24"/>
        </w:rPr>
        <w:t>was achieved</w:t>
      </w:r>
      <w:proofErr w:type="gramEnd"/>
      <w:r w:rsidR="00D05D5E">
        <w:rPr>
          <w:rFonts w:ascii="Times New Roman" w:hAnsi="Times New Roman" w:cs="Times New Roman"/>
          <w:sz w:val="24"/>
          <w:szCs w:val="24"/>
        </w:rPr>
        <w:t xml:space="preserve"> by shaking the bottles horizontally at 150 rpm for 2 h at room temperature. Headspace concentrations of CO</w:t>
      </w:r>
      <w:r w:rsidR="00D05D5E" w:rsidRPr="00C7303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05D5E">
        <w:rPr>
          <w:rFonts w:ascii="Times New Roman" w:hAnsi="Times New Roman" w:cs="Times New Roman"/>
          <w:sz w:val="24"/>
          <w:szCs w:val="24"/>
        </w:rPr>
        <w:t xml:space="preserve"> and O</w:t>
      </w:r>
      <w:r w:rsidR="00D05D5E" w:rsidRPr="00C7303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05D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5D5E">
        <w:rPr>
          <w:rFonts w:ascii="Times New Roman" w:hAnsi="Times New Roman" w:cs="Times New Roman"/>
          <w:sz w:val="24"/>
          <w:szCs w:val="24"/>
        </w:rPr>
        <w:t>were determined</w:t>
      </w:r>
      <w:proofErr w:type="gramEnd"/>
      <w:r w:rsidR="00D05D5E">
        <w:rPr>
          <w:rFonts w:ascii="Times New Roman" w:hAnsi="Times New Roman" w:cs="Times New Roman"/>
          <w:sz w:val="24"/>
          <w:szCs w:val="24"/>
        </w:rPr>
        <w:t xml:space="preserve"> by automated gas chromatography (GC</w:t>
      </w:r>
      <w:r w:rsidR="00AC1075">
        <w:rPr>
          <w:rFonts w:ascii="Times New Roman" w:hAnsi="Times New Roman" w:cs="Times New Roman"/>
          <w:sz w:val="24"/>
          <w:szCs w:val="24"/>
        </w:rPr>
        <w:t>; Model 7890A, Agilent, CA, USA</w:t>
      </w:r>
      <w:r w:rsidR="00D05D5E"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59A2FC5C" w14:textId="3E903D10" w:rsidR="00D05D5E" w:rsidRDefault="00D05D5E" w:rsidP="00D05D5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D13B2">
        <w:rPr>
          <w:rFonts w:ascii="Times New Roman" w:hAnsi="Times New Roman" w:cs="Times New Roman"/>
          <w:sz w:val="24"/>
          <w:szCs w:val="24"/>
        </w:rPr>
        <w:t>In brief</w:t>
      </w:r>
      <w:r>
        <w:rPr>
          <w:rFonts w:ascii="Times New Roman" w:hAnsi="Times New Roman" w:cs="Times New Roman"/>
          <w:sz w:val="24"/>
          <w:szCs w:val="24"/>
        </w:rPr>
        <w:t>,</w:t>
      </w:r>
      <w:r w:rsidR="00AA22D8">
        <w:rPr>
          <w:rFonts w:ascii="Times New Roman" w:hAnsi="Times New Roman" w:cs="Times New Roman"/>
          <w:sz w:val="24"/>
          <w:szCs w:val="24"/>
        </w:rPr>
        <w:t xml:space="preserve"> the</w:t>
      </w:r>
      <w:r w:rsidRPr="004D13B2">
        <w:rPr>
          <w:rFonts w:ascii="Times New Roman" w:hAnsi="Times New Roman" w:cs="Times New Roman"/>
          <w:sz w:val="24"/>
          <w:szCs w:val="24"/>
        </w:rPr>
        <w:t xml:space="preserve"> </w:t>
      </w:r>
      <w:r w:rsidRPr="00C808FA">
        <w:rPr>
          <w:rFonts w:ascii="Times New Roman" w:hAnsi="Times New Roman" w:cs="Times New Roman"/>
          <w:sz w:val="24"/>
          <w:szCs w:val="24"/>
          <w:lang w:val="en-GB"/>
        </w:rPr>
        <w:t>bio-optical model</w:t>
      </w:r>
      <w:r w:rsidR="00320AE4">
        <w:rPr>
          <w:rFonts w:ascii="Times New Roman" w:hAnsi="Times New Roman" w:cs="Times New Roman"/>
          <w:sz w:val="24"/>
          <w:szCs w:val="24"/>
          <w:lang w:val="en-GB"/>
        </w:rPr>
        <w:t xml:space="preserve"> calculating area specific primary production (PP</w:t>
      </w:r>
      <w:r w:rsidR="00320AE4" w:rsidRPr="005E254C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A</w:t>
      </w:r>
      <w:r w:rsidR="00320AE4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C808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C808FA">
        <w:rPr>
          <w:rFonts w:ascii="Times New Roman" w:hAnsi="Times New Roman" w:cs="Times New Roman"/>
          <w:sz w:val="24"/>
          <w:szCs w:val="24"/>
          <w:lang w:val="en-GB"/>
        </w:rPr>
        <w:t>is based</w:t>
      </w:r>
      <w:proofErr w:type="gramEnd"/>
      <w:r w:rsidRPr="00C808FA">
        <w:rPr>
          <w:rFonts w:ascii="Times New Roman" w:hAnsi="Times New Roman" w:cs="Times New Roman"/>
          <w:sz w:val="24"/>
          <w:szCs w:val="24"/>
          <w:lang w:val="en-GB"/>
        </w:rPr>
        <w:t xml:space="preserve"> on estimating the</w:t>
      </w:r>
      <w:r w:rsidRPr="004D13B2">
        <w:rPr>
          <w:rFonts w:ascii="Times New Roman" w:hAnsi="Times New Roman" w:cs="Times New Roman"/>
          <w:sz w:val="24"/>
          <w:szCs w:val="24"/>
        </w:rPr>
        <w:t xml:space="preserve"> </w:t>
      </w:r>
      <w:r w:rsidRPr="00C808FA">
        <w:rPr>
          <w:rFonts w:ascii="Times New Roman" w:hAnsi="Times New Roman" w:cs="Times New Roman"/>
          <w:sz w:val="24"/>
          <w:szCs w:val="24"/>
          <w:lang w:val="en-GB"/>
        </w:rPr>
        <w:t>in vivo rate of light absorption by phytoplankton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13B2">
        <w:rPr>
          <w:rFonts w:ascii="Times New Roman" w:hAnsi="Times New Roman" w:cs="Times New Roman"/>
          <w:sz w:val="24"/>
          <w:szCs w:val="24"/>
        </w:rPr>
        <w:t xml:space="preserve"> </w:t>
      </w:r>
      <w:r w:rsidRPr="00C808FA">
        <w:rPr>
          <w:rFonts w:ascii="Times New Roman" w:hAnsi="Times New Roman" w:cs="Times New Roman"/>
          <w:sz w:val="24"/>
          <w:szCs w:val="24"/>
          <w:lang w:val="en-GB"/>
        </w:rPr>
        <w:t>and subsequently electron transport rates (ETRs) through photosystem II (PSII) using information about the light-dependent quantum yield of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 PSII photochemistry</w:t>
      </w:r>
      <w:r w:rsidRPr="00C808F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C808FA">
        <w:rPr>
          <w:rFonts w:ascii="Times New Roman" w:hAnsi="Times New Roman" w:cs="Times New Roman"/>
          <w:color w:val="000000"/>
          <w:sz w:val="24"/>
          <w:szCs w:val="24"/>
          <w:lang w:val="en-GB"/>
        </w:rPr>
        <w:t>ETR can further be</w:t>
      </w:r>
      <w:r w:rsidRPr="00C808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808FA">
        <w:rPr>
          <w:rFonts w:ascii="Times New Roman" w:hAnsi="Times New Roman" w:cs="Times New Roman"/>
          <w:color w:val="000000"/>
          <w:sz w:val="24"/>
          <w:szCs w:val="24"/>
          <w:lang w:val="en-GB"/>
        </w:rPr>
        <w:t>converted to a rate of gross carbon fixation by</w:t>
      </w:r>
      <w:r w:rsidRPr="00C808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808FA">
        <w:rPr>
          <w:rFonts w:ascii="Times New Roman" w:hAnsi="Times New Roman" w:cs="Times New Roman"/>
          <w:color w:val="000000"/>
          <w:sz w:val="24"/>
          <w:szCs w:val="24"/>
          <w:lang w:val="en-GB"/>
        </w:rPr>
        <w:t>assuming an appropriate value for the quantum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808FA">
        <w:rPr>
          <w:rFonts w:ascii="Times New Roman" w:hAnsi="Times New Roman" w:cs="Times New Roman"/>
          <w:color w:val="000000"/>
          <w:sz w:val="24"/>
          <w:szCs w:val="24"/>
          <w:lang w:val="en-GB"/>
        </w:rPr>
        <w:t>yield of CO</w:t>
      </w:r>
      <w:r w:rsidRPr="00C808FA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GB"/>
        </w:rPr>
        <w:t>2</w:t>
      </w:r>
      <w:r w:rsidRPr="00C808F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fixation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fldChar w:fldCharType="begin"/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instrText xml:space="preserve"> ADDIN EN.CITE &lt;EndNote&gt;&lt;Cite&gt;&lt;Author&gt;Kromkamp&lt;/Author&gt;&lt;Year&gt;2003&lt;/Year&gt;&lt;RecNum&gt;31&lt;/RecNum&gt;&lt;DisplayText&gt;(Kromkamp and Forster, 2003, Suggett et al., 2010)&lt;/DisplayText&gt;&lt;record&gt;&lt;rec-number&gt;31&lt;/rec-number&gt;&lt;foreign-keys&gt;&lt;key app="EN" db-id="2ew9de2vk5e9xtezdxkv2za3t2spapxdtxea" timestamp="1582709585"&gt;31&lt;/key&gt;&lt;/foreign-keys&gt;&lt;ref-type name="Journal Article"&gt;17&lt;/ref-type&gt;&lt;contributors&gt;&lt;authors&gt;&lt;author&gt;Kromkamp, Jacco C.&lt;/author&gt;&lt;author&gt;Forster, Rodney M.&lt;/author&gt;&lt;/authors&gt;&lt;/contributors&gt;&lt;titles&gt;&lt;title&gt;The use of variable fluorescence measurements in aquatic ecosystems: differences between multiple and single turnover measuring protocols and suggested terminology&lt;/title&gt;&lt;secondary-title&gt;European Journal of Phycology&lt;/secondary-title&gt;&lt;/titles&gt;&lt;periodical&gt;&lt;full-title&gt;European Journal of Phycology&lt;/full-title&gt;&lt;/periodical&gt;&lt;pages&gt;103-112&lt;/pages&gt;&lt;volume&gt;38&lt;/volume&gt;&lt;number&gt;2&lt;/number&gt;&lt;dates&gt;&lt;year&gt;2003&lt;/year&gt;&lt;pub-dates&gt;&lt;date&gt;2003/05/01&lt;/date&gt;&lt;/pub-dates&gt;&lt;/dates&gt;&lt;publisher&gt;Taylor &amp;amp; Francis&lt;/publisher&gt;&lt;isbn&gt;0967-0262&lt;/isbn&gt;&lt;urls&gt;&lt;related-urls&gt;&lt;url&gt;https://doi.org/10.1080/0967026031000094094&lt;/url&gt;&lt;/related-urls&gt;&lt;/urls&gt;&lt;electronic-resource-num&gt;10.1080/0967026031000094094&lt;/electronic-resource-num&gt;&lt;/record&gt;&lt;/Cite&gt;&lt;Cite&gt;&lt;Author&gt;Suggett&lt;/Author&gt;&lt;Year&gt;2010&lt;/Year&gt;&lt;RecNum&gt;115&lt;/RecNum&gt;&lt;record&gt;&lt;rec-number&gt;115&lt;/rec-number&gt;&lt;foreign-keys&gt;&lt;key app="EN" db-id="2ew9de2vk5e9xtezdxkv2za3t2spapxdtxea" timestamp="1586860339"&gt;115&lt;/key&gt;&lt;/foreign-keys&gt;&lt;ref-type name="Book"&gt;6&lt;/ref-type&gt;&lt;contributors&gt;&lt;authors&gt;&lt;author&gt;Suggett, David J&lt;/author&gt;&lt;author&gt;Prášil, Ondrej&lt;/author&gt;&lt;author&gt;Borowitzka, Michael A&lt;/author&gt;&lt;/authors&gt;&lt;/contributors&gt;&lt;titles&gt;&lt;title&gt;Chlorophyll a fluorescence in aquatic sciences: methods and applications&lt;/title&gt;&lt;/titles&gt;&lt;volume&gt;4&lt;/volume&gt;&lt;dates&gt;&lt;year&gt;2010&lt;/year&gt;&lt;/dates&gt;&lt;publisher&gt;Springer&lt;/publisher&gt;&lt;urls&gt;&lt;/urls&gt;&lt;/record&gt;&lt;/Cite&gt;&lt;/EndNote&gt;</w:instrTex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GB"/>
        </w:rPr>
        <w:t>(Kromkamp and Forster, 2003, Suggett et al., 2010)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fldChar w:fldCharType="end"/>
      </w:r>
      <w:r w:rsidRPr="00C808FA">
        <w:rPr>
          <w:rFonts w:ascii="Times New Roman" w:hAnsi="Times New Roman" w:cs="Times New Roman"/>
          <w:sz w:val="24"/>
          <w:szCs w:val="24"/>
          <w:lang w:val="en-GB"/>
        </w:rPr>
        <w:t xml:space="preserve">. While the method could be sensitive to phytoplankton community composition, it has gained increased interest over the last two decades because </w:t>
      </w:r>
      <w:r>
        <w:rPr>
          <w:rFonts w:ascii="Times New Roman" w:hAnsi="Times New Roman" w:cs="Times New Roman"/>
          <w:sz w:val="24"/>
          <w:szCs w:val="24"/>
          <w:lang w:val="en-GB"/>
        </w:rPr>
        <w:t>it</w:t>
      </w:r>
      <w:r w:rsidRPr="00C808FA">
        <w:rPr>
          <w:rFonts w:ascii="Times New Roman" w:hAnsi="Times New Roman" w:cs="Times New Roman"/>
          <w:sz w:val="24"/>
          <w:szCs w:val="24"/>
          <w:lang w:val="en-GB"/>
        </w:rPr>
        <w:t xml:space="preserve"> offer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808FA">
        <w:rPr>
          <w:rFonts w:ascii="Times New Roman" w:hAnsi="Times New Roman" w:cs="Times New Roman"/>
          <w:sz w:val="24"/>
          <w:szCs w:val="24"/>
          <w:lang w:val="en-GB"/>
        </w:rPr>
        <w:t xml:space="preserve"> a fast and inexpensive way of obtaining PP</w:t>
      </w:r>
      <w:r w:rsidRPr="00B9081B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A</w:t>
      </w:r>
      <w:r w:rsidRPr="00C808FA">
        <w:rPr>
          <w:rFonts w:ascii="Times New Roman" w:hAnsi="Times New Roman" w:cs="Times New Roman"/>
          <w:sz w:val="24"/>
          <w:szCs w:val="24"/>
          <w:lang w:val="en-GB"/>
        </w:rPr>
        <w:t xml:space="preserve"> estimates </w:t>
      </w:r>
      <w:r>
        <w:rPr>
          <w:rFonts w:ascii="Times New Roman" w:hAnsi="Times New Roman" w:cs="Times New Roman"/>
          <w:sz w:val="24"/>
          <w:szCs w:val="24"/>
        </w:rPr>
        <w:t>(see Thrane et al</w:t>
      </w:r>
      <w:r w:rsidRPr="004D13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 ExcludeAuth="1"&gt;&lt;Author&gt;Thrane&lt;/Author&gt;&lt;Year&gt;2014&lt;/Year&gt;&lt;RecNum&gt;52&lt;/RecNum&gt;&lt;DisplayText&gt;(2014)&lt;/DisplayText&gt;&lt;record&gt;&lt;rec-number&gt;52&lt;/rec-number&gt;&lt;foreign-keys&gt;&lt;key app="EN" db-id="2ew9de2vk5e9xtezdxkv2za3t2spapxdtxea" timestamp="1582710160"&gt;52&lt;/key&gt;&lt;/foreign-keys&gt;&lt;ref-type name="Journal Article"&gt;17&lt;/ref-type&gt;&lt;contributors&gt;&lt;authors&gt;&lt;author&gt;Thrane, Jan-Erik&lt;/author&gt;&lt;author&gt;Hessen, Dag O.&lt;/author&gt;&lt;author&gt;Andersen, Tom&lt;/author&gt;&lt;/authors&gt;&lt;/contributors&gt;&lt;titles&gt;&lt;title&gt;The Absorption of Light in Lakes: Negative Impact of Dissolved Organic Carbon on Primary Productivity&lt;/title&gt;&lt;secondary-title&gt;Ecosystems&lt;/secondary-title&gt;&lt;/titles&gt;&lt;periodical&gt;&lt;full-title&gt;Ecosystems&lt;/full-title&gt;&lt;/periodical&gt;&lt;pages&gt;1040-1052&lt;/pages&gt;&lt;volume&gt;17&lt;/volume&gt;&lt;number&gt;6&lt;/number&gt;&lt;dates&gt;&lt;year&gt;2014&lt;/year&gt;&lt;pub-dates&gt;&lt;date&gt;2014/09/01&lt;/date&gt;&lt;/pub-dates&gt;&lt;/dates&gt;&lt;isbn&gt;1435-0629&lt;/isbn&gt;&lt;urls&gt;&lt;related-urls&gt;&lt;url&gt;https://doi.org/10.1007/s10021-014-9776-2&lt;/url&gt;&lt;/related-urls&gt;&lt;/urls&gt;&lt;electronic-resource-num&gt;10.1007/s10021-014-9776-2&lt;/electronic-resource-num&gt;&lt;/record&gt;&lt;/Cite&gt;&lt;/EndNote&gt;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(2014)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3B2">
        <w:rPr>
          <w:rFonts w:ascii="Times New Roman" w:hAnsi="Times New Roman" w:cs="Times New Roman"/>
          <w:sz w:val="24"/>
          <w:szCs w:val="24"/>
        </w:rPr>
        <w:lastRenderedPageBreak/>
        <w:t xml:space="preserve">for details). </w:t>
      </w:r>
      <w:r>
        <w:rPr>
          <w:rFonts w:ascii="Times New Roman" w:hAnsi="Times New Roman" w:cs="Times New Roman"/>
          <w:sz w:val="24"/>
          <w:szCs w:val="24"/>
        </w:rPr>
        <w:t>A comparison of this method and empirical estimates for PP</w:t>
      </w:r>
      <w:r w:rsidRPr="00B9081B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in boreal lakes demonstrate</w:t>
      </w:r>
      <w:r w:rsidR="00BE447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good accordance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&lt;EndNote&gt;&lt;Cite&gt;&lt;Author&gt;Thrane&lt;/Author&gt;&lt;Year&gt;2014&lt;/Year&gt;&lt;RecNum&gt;52&lt;/RecNum&gt;&lt;DisplayText&gt;(Thrane et al., 2014)&lt;/DisplayText&gt;&lt;record&gt;&lt;rec-number&gt;52&lt;/rec-number&gt;&lt;foreign-keys&gt;&lt;key app="EN" db-id="2ew9de2vk5e9xtezdxkv2za3t2spapxdtxea" timestamp="1582710160"&gt;52&lt;/key&gt;&lt;/foreign-keys&gt;&lt;ref-type name="Journal Article"&gt;17&lt;/ref-type&gt;&lt;contributors&gt;&lt;authors&gt;&lt;author&gt;Thrane, Jan-Erik&lt;/author&gt;&lt;author&gt;Hessen, Dag O.&lt;/author&gt;&lt;author&gt;Andersen, Tom&lt;/author&gt;&lt;/authors&gt;&lt;/contributors&gt;&lt;titles&gt;&lt;title&gt;The Absorption of Light in Lakes: Negative Impact of Dissolved Organic Carbon on Primary Productivity&lt;/title&gt;&lt;secondary-title&gt;Ecosystems&lt;/secondary-title&gt;&lt;/titles&gt;&lt;periodical&gt;&lt;full-title&gt;Ecosystems&lt;/full-title&gt;&lt;/periodical&gt;&lt;pages&gt;1040-1052&lt;/pages&gt;&lt;volume&gt;17&lt;/volume&gt;&lt;number&gt;6&lt;/number&gt;&lt;dates&gt;&lt;year&gt;2014&lt;/year&gt;&lt;pub-dates&gt;&lt;date&gt;2014/09/01&lt;/date&gt;&lt;/pub-dates&gt;&lt;/dates&gt;&lt;isbn&gt;1435-0629&lt;/isbn&gt;&lt;urls&gt;&lt;related-urls&gt;&lt;url&gt;https://doi.org/10.1007/s10021-014-9776-2&lt;/url&gt;&lt;/related-urls&gt;&lt;/urls&gt;&lt;electronic-resource-num&gt;10.1007/s10021-014-9776-2&lt;/electronic-resource-num&gt;&lt;/record&gt;&lt;/Cite&gt;&lt;/EndNote&gt;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(Thrane et al., 2014)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D13B2">
        <w:rPr>
          <w:rFonts w:ascii="Times New Roman" w:hAnsi="Times New Roman" w:cs="Times New Roman"/>
          <w:sz w:val="24"/>
          <w:szCs w:val="24"/>
        </w:rPr>
        <w:t xml:space="preserve">The method is </w:t>
      </w:r>
      <w:r>
        <w:rPr>
          <w:rFonts w:ascii="Times New Roman" w:hAnsi="Times New Roman" w:cs="Times New Roman"/>
          <w:sz w:val="24"/>
          <w:szCs w:val="24"/>
        </w:rPr>
        <w:t xml:space="preserve">thus </w:t>
      </w:r>
      <w:r w:rsidRPr="004D13B2">
        <w:rPr>
          <w:rFonts w:ascii="Times New Roman" w:hAnsi="Times New Roman" w:cs="Times New Roman"/>
          <w:sz w:val="24"/>
          <w:szCs w:val="24"/>
        </w:rPr>
        <w:t xml:space="preserve">a feasible tool for assessment of primary production </w:t>
      </w:r>
      <w:r>
        <w:rPr>
          <w:rFonts w:ascii="Times New Roman" w:hAnsi="Times New Roman" w:cs="Times New Roman"/>
          <w:sz w:val="24"/>
          <w:szCs w:val="24"/>
        </w:rPr>
        <w:t>across</w:t>
      </w:r>
      <w:r w:rsidRPr="004D13B2">
        <w:rPr>
          <w:rFonts w:ascii="Times New Roman" w:hAnsi="Times New Roman" w:cs="Times New Roman"/>
          <w:sz w:val="24"/>
          <w:szCs w:val="24"/>
        </w:rPr>
        <w:t xml:space="preserve"> a large number of sites. It</w:t>
      </w:r>
      <w:r>
        <w:rPr>
          <w:rFonts w:ascii="Times New Roman" w:hAnsi="Times New Roman" w:cs="Times New Roman"/>
          <w:sz w:val="24"/>
          <w:szCs w:val="24"/>
        </w:rPr>
        <w:t xml:space="preserve"> also avoids many of the pitfalls of </w:t>
      </w:r>
      <w:r w:rsidRPr="00DE408D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C-bottle incubation, which in any case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could not </w:t>
      </w:r>
      <w:r w:rsidR="00BE4473">
        <w:rPr>
          <w:rFonts w:ascii="Times New Roman" w:hAnsi="Times New Roman" w:cs="Times New Roman"/>
          <w:sz w:val="24"/>
          <w:szCs w:val="24"/>
        </w:rPr>
        <w:t xml:space="preserve">have </w:t>
      </w:r>
      <w:r>
        <w:rPr>
          <w:rFonts w:ascii="Times New Roman" w:hAnsi="Times New Roman" w:cs="Times New Roman"/>
          <w:sz w:val="24"/>
          <w:szCs w:val="24"/>
        </w:rPr>
        <w:t>been applied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this kind of </w:t>
      </w:r>
      <w:r w:rsidRPr="004D13B2">
        <w:rPr>
          <w:rFonts w:ascii="Times New Roman" w:hAnsi="Times New Roman" w:cs="Times New Roman"/>
          <w:sz w:val="24"/>
          <w:szCs w:val="24"/>
        </w:rPr>
        <w:t>synoptic survey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B84E6E" w14:textId="77777777" w:rsidR="000D05FE" w:rsidRDefault="000D05FE" w:rsidP="00D05D5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5A5B937" w14:textId="77777777" w:rsidR="00A82B6D" w:rsidRDefault="00A82B6D" w:rsidP="00A82B6D">
      <w:pPr>
        <w:shd w:val="clear" w:color="auto" w:fill="FFFFFF"/>
        <w:spacing w:after="100" w:afterAutospacing="1" w:line="48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</w:t>
      </w:r>
      <w:r w:rsidRPr="00C808F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flux</w:t>
      </w:r>
    </w:p>
    <w:p w14:paraId="61BF31FE" w14:textId="2010B39F" w:rsidR="00A82B6D" w:rsidRPr="0078304D" w:rsidRDefault="0092399F" w:rsidP="00A82B6D">
      <w:pPr>
        <w:shd w:val="clear" w:color="auto" w:fill="FFFFFF"/>
        <w:spacing w:after="100" w:afterAutospacing="1" w:line="480" w:lineRule="auto"/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We used Fick’s law of diffusion to calculate the </w:t>
      </w:r>
      <w:r w:rsidR="005E254C">
        <w:rPr>
          <w:rFonts w:ascii="Times New Roman" w:hAnsi="Times New Roman" w:cs="Times New Roman"/>
          <w:sz w:val="24"/>
          <w:szCs w:val="24"/>
        </w:rPr>
        <w:t>water-air</w:t>
      </w:r>
      <w:r w:rsidR="00A82B6D">
        <w:rPr>
          <w:rFonts w:ascii="Times New Roman" w:hAnsi="Times New Roman" w:cs="Times New Roman"/>
          <w:sz w:val="24"/>
          <w:szCs w:val="24"/>
        </w:rPr>
        <w:t xml:space="preserve"> flux of CO</w:t>
      </w:r>
      <w:r w:rsidR="00A82B6D" w:rsidRPr="006D43D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82B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82B6D">
        <w:rPr>
          <w:rFonts w:ascii="Times New Roman" w:hAnsi="Times New Roman" w:cs="Times New Roman"/>
          <w:sz w:val="24"/>
          <w:szCs w:val="24"/>
        </w:rPr>
        <w:t>F</w:t>
      </w:r>
      <w:r w:rsidR="000D05FE">
        <w:rPr>
          <w:rFonts w:ascii="Times New Roman" w:hAnsi="Times New Roman" w:cs="Times New Roman"/>
          <w:sz w:val="24"/>
          <w:szCs w:val="24"/>
          <w:vertAlign w:val="subscript"/>
        </w:rPr>
        <w:t>net</w:t>
      </w:r>
      <w:proofErr w:type="spellEnd"/>
      <w:r w:rsidR="00A82B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A82B6D">
        <w:rPr>
          <w:rFonts w:ascii="Times New Roman" w:hAnsi="Times New Roman" w:cs="Times New Roman"/>
          <w:sz w:val="24"/>
          <w:szCs w:val="24"/>
        </w:rPr>
        <w:t>mmol</w:t>
      </w:r>
      <w:proofErr w:type="spellEnd"/>
      <w:r w:rsidR="00A82B6D">
        <w:rPr>
          <w:rFonts w:ascii="Times New Roman" w:hAnsi="Times New Roman" w:cs="Times New Roman"/>
          <w:sz w:val="24"/>
          <w:szCs w:val="24"/>
        </w:rPr>
        <w:t xml:space="preserve"> m</w:t>
      </w:r>
      <w:r w:rsidR="00A82B6D" w:rsidRPr="006D43D0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="00A82B6D">
        <w:rPr>
          <w:rFonts w:ascii="Times New Roman" w:hAnsi="Times New Roman" w:cs="Times New Roman"/>
          <w:sz w:val="24"/>
          <w:szCs w:val="24"/>
        </w:rPr>
        <w:t xml:space="preserve"> d</w:t>
      </w:r>
      <w:r w:rsidR="00A82B6D" w:rsidRPr="006D43D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A82B6D">
        <w:rPr>
          <w:rFonts w:ascii="Times New Roman" w:hAnsi="Times New Roman" w:cs="Times New Roman"/>
          <w:sz w:val="24"/>
          <w:szCs w:val="24"/>
        </w:rPr>
        <w:t xml:space="preserve">) from </w:t>
      </w:r>
      <w:r>
        <w:rPr>
          <w:rFonts w:ascii="Times New Roman" w:hAnsi="Times New Roman" w:cs="Times New Roman"/>
          <w:sz w:val="24"/>
          <w:szCs w:val="24"/>
        </w:rPr>
        <w:t xml:space="preserve">lake </w:t>
      </w:r>
      <w:r w:rsidR="00A82B6D">
        <w:rPr>
          <w:rFonts w:ascii="Times New Roman" w:hAnsi="Times New Roman" w:cs="Times New Roman"/>
          <w:sz w:val="24"/>
          <w:szCs w:val="24"/>
        </w:rPr>
        <w:t>surface CO</w:t>
      </w:r>
      <w:r w:rsidR="00A82B6D" w:rsidRPr="00852EB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82B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2B6D">
        <w:rPr>
          <w:rFonts w:ascii="Times New Roman" w:hAnsi="Times New Roman" w:cs="Times New Roman"/>
          <w:sz w:val="24"/>
          <w:szCs w:val="24"/>
        </w:rPr>
        <w:t>concentrations</w:t>
      </w:r>
      <w:r>
        <w:rPr>
          <w:rFonts w:ascii="Times New Roman" w:hAnsi="Times New Roman" w:cs="Times New Roman"/>
          <w:sz w:val="24"/>
          <w:szCs w:val="24"/>
        </w:rPr>
        <w:t>.</w:t>
      </w:r>
      <w:r w:rsidR="00A82B6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7EEDD442" w14:textId="50CFB731" w:rsidR="00A82B6D" w:rsidRDefault="005D4468" w:rsidP="00A82B6D">
      <w:pPr>
        <w:shd w:val="clear" w:color="auto" w:fill="FFFFFF"/>
        <w:spacing w:after="100" w:afterAutospacing="1" w:line="480" w:lineRule="auto"/>
        <w:outlineLvl w:val="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net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CO2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∆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CO2</m:t>
            </m:r>
          </m:sub>
        </m:sSub>
      </m:oMath>
      <w:r w:rsidR="00A82B6D">
        <w:rPr>
          <w:rFonts w:ascii="Times New Roman" w:hAnsi="Times New Roman" w:cs="Times New Roman"/>
          <w:sz w:val="24"/>
          <w:szCs w:val="24"/>
        </w:rPr>
        <w:tab/>
      </w:r>
      <w:r w:rsidR="00A82B6D">
        <w:rPr>
          <w:rFonts w:ascii="Times New Roman" w:hAnsi="Times New Roman" w:cs="Times New Roman"/>
          <w:sz w:val="24"/>
          <w:szCs w:val="24"/>
        </w:rPr>
        <w:tab/>
      </w:r>
      <w:r w:rsidR="00A82B6D">
        <w:rPr>
          <w:rFonts w:ascii="Times New Roman" w:hAnsi="Times New Roman" w:cs="Times New Roman"/>
          <w:sz w:val="24"/>
          <w:szCs w:val="24"/>
        </w:rPr>
        <w:tab/>
      </w:r>
      <w:r w:rsidR="00A82B6D">
        <w:rPr>
          <w:rFonts w:ascii="Times New Roman" w:hAnsi="Times New Roman" w:cs="Times New Roman"/>
          <w:sz w:val="24"/>
          <w:szCs w:val="24"/>
        </w:rPr>
        <w:tab/>
      </w:r>
      <w:r w:rsidR="00A82B6D">
        <w:rPr>
          <w:rFonts w:ascii="Times New Roman" w:hAnsi="Times New Roman" w:cs="Times New Roman"/>
          <w:sz w:val="24"/>
          <w:szCs w:val="24"/>
        </w:rPr>
        <w:tab/>
      </w:r>
      <w:r w:rsidR="00A82B6D">
        <w:rPr>
          <w:rFonts w:ascii="Times New Roman" w:hAnsi="Times New Roman" w:cs="Times New Roman"/>
          <w:sz w:val="24"/>
          <w:szCs w:val="24"/>
        </w:rPr>
        <w:tab/>
      </w:r>
      <w:r w:rsidR="00A82B6D">
        <w:rPr>
          <w:rFonts w:ascii="Times New Roman" w:hAnsi="Times New Roman" w:cs="Times New Roman"/>
          <w:sz w:val="24"/>
          <w:szCs w:val="24"/>
        </w:rPr>
        <w:tab/>
      </w:r>
      <w:r w:rsidR="00A82B6D">
        <w:rPr>
          <w:rFonts w:ascii="Times New Roman" w:hAnsi="Times New Roman" w:cs="Times New Roman"/>
          <w:sz w:val="24"/>
          <w:szCs w:val="24"/>
        </w:rPr>
        <w:tab/>
      </w:r>
      <w:r w:rsidR="00A82B6D">
        <w:rPr>
          <w:rFonts w:ascii="Times New Roman" w:hAnsi="Times New Roman" w:cs="Times New Roman"/>
          <w:sz w:val="24"/>
          <w:szCs w:val="24"/>
        </w:rPr>
        <w:tab/>
      </w:r>
      <w:r w:rsidR="00A82B6D">
        <w:rPr>
          <w:rFonts w:ascii="Times New Roman" w:hAnsi="Times New Roman" w:cs="Times New Roman"/>
          <w:sz w:val="24"/>
          <w:szCs w:val="24"/>
        </w:rPr>
        <w:tab/>
        <w:t>(1)</w:t>
      </w:r>
    </w:p>
    <w:p w14:paraId="04F4D2E7" w14:textId="77777777" w:rsidR="00A82B6D" w:rsidRDefault="00A82B6D" w:rsidP="00A82B6D">
      <w:pPr>
        <w:shd w:val="clear" w:color="auto" w:fill="FFFFFF"/>
        <w:spacing w:after="100" w:afterAutospacing="1" w:line="48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</w:t>
      </w:r>
      <w:r w:rsidRPr="002762F8">
        <w:rPr>
          <w:rFonts w:ascii="Times New Roman" w:hAnsi="Times New Roman" w:cs="Times New Roman"/>
          <w:sz w:val="24"/>
          <w:szCs w:val="24"/>
          <w:vertAlign w:val="subscript"/>
        </w:rPr>
        <w:t>CO2</w:t>
      </w:r>
      <w:r>
        <w:rPr>
          <w:rFonts w:ascii="Times New Roman" w:hAnsi="Times New Roman" w:cs="Times New Roman"/>
          <w:sz w:val="24"/>
          <w:szCs w:val="24"/>
        </w:rPr>
        <w:t xml:space="preserve"> (m d</w:t>
      </w:r>
      <w:r w:rsidRPr="006D43D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) is the CO</w:t>
      </w:r>
      <w:r w:rsidRPr="006D43D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gas exchange coefficient at a given temperature and ∆</w:t>
      </w:r>
      <w:r w:rsidRPr="0095412C">
        <w:rPr>
          <w:rFonts w:ascii="Times New Roman" w:hAnsi="Times New Roman" w:cs="Times New Roman"/>
          <w:sz w:val="24"/>
          <w:szCs w:val="24"/>
          <w:vertAlign w:val="subscript"/>
        </w:rPr>
        <w:t>CO2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mmol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6D43D0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</w:rPr>
        <w:t>) is the CO</w:t>
      </w:r>
      <w:r w:rsidRPr="006D43D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deficit from concentrations at equilibrium with the atmosphere, obtained using Henry’s law. k</w:t>
      </w:r>
      <w:r w:rsidRPr="008D4E5B">
        <w:rPr>
          <w:rFonts w:ascii="Times New Roman" w:hAnsi="Times New Roman" w:cs="Times New Roman"/>
          <w:sz w:val="24"/>
          <w:szCs w:val="24"/>
          <w:vertAlign w:val="subscript"/>
        </w:rPr>
        <w:t>CO2</w:t>
      </w:r>
      <w:r>
        <w:rPr>
          <w:rFonts w:ascii="Times New Roman" w:hAnsi="Times New Roman" w:cs="Times New Roman"/>
          <w:sz w:val="24"/>
          <w:szCs w:val="24"/>
        </w:rPr>
        <w:t xml:space="preserve"> was estimated for each lake using the gas transfer velocity (m d</w:t>
      </w:r>
      <w:r w:rsidRPr="004563F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) for a gas-temperature combination with a Schmidt number of 600 (k</w:t>
      </w:r>
      <w:r w:rsidRPr="008D4E5B">
        <w:rPr>
          <w:rFonts w:ascii="Times New Roman" w:hAnsi="Times New Roman" w:cs="Times New Roman"/>
          <w:sz w:val="24"/>
          <w:szCs w:val="24"/>
          <w:vertAlign w:val="subscript"/>
        </w:rPr>
        <w:t>600</w:t>
      </w:r>
      <w:r>
        <w:rPr>
          <w:rFonts w:ascii="Times New Roman" w:hAnsi="Times New Roman" w:cs="Times New Roman"/>
          <w:sz w:val="24"/>
          <w:szCs w:val="24"/>
        </w:rPr>
        <w:t>; CO</w:t>
      </w:r>
      <w:r w:rsidRPr="005E1C8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at 20 °C) according to </w:t>
      </w:r>
      <w:proofErr w:type="spellStart"/>
      <w:r>
        <w:rPr>
          <w:rFonts w:ascii="Times New Roman" w:hAnsi="Times New Roman" w:cs="Times New Roman"/>
          <w:sz w:val="24"/>
          <w:szCs w:val="24"/>
        </w:rPr>
        <w:t>Jähne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al.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 ExcludeAuth="1"&gt;&lt;Author&gt;Jähne&lt;/Author&gt;&lt;Year&gt;1987&lt;/Year&gt;&lt;RecNum&gt;25&lt;/RecNum&gt;&lt;DisplayText&gt;(1987)&lt;/DisplayText&gt;&lt;record&gt;&lt;rec-number&gt;25&lt;/rec-number&gt;&lt;foreign-keys&gt;&lt;key app="EN" db-id="2ew9de2vk5e9xtezdxkv2za3t2spapxdtxea" timestamp="1582709433"&gt;25&lt;/key&gt;&lt;/foreign-keys&gt;&lt;ref-type name="Journal Article"&gt;17&lt;/ref-type&gt;&lt;contributors&gt;&lt;authors&gt;&lt;author&gt;Jähne, Bernd&lt;/author&gt;&lt;author&gt;Münnich, Karl Otto&lt;/author&gt;&lt;author&gt;Bösinger, Rainer&lt;/author&gt;&lt;author&gt;Dutzi, Alfred&lt;/author&gt;&lt;author&gt;Huber, Werner&lt;/author&gt;&lt;author&gt;Libner, Peter&lt;/author&gt;&lt;/authors&gt;&lt;/contributors&gt;&lt;titles&gt;&lt;title&gt;On the parameters influencing air-water gas exchange&lt;/title&gt;&lt;secondary-title&gt;Journal of Geophysical Research: Oceans&lt;/secondary-title&gt;&lt;/titles&gt;&lt;periodical&gt;&lt;full-title&gt;Journal of Geophysical Research: Oceans&lt;/full-title&gt;&lt;/periodical&gt;&lt;pages&gt;1937-1949&lt;/pages&gt;&lt;volume&gt;92&lt;/volume&gt;&lt;number&gt;C2&lt;/number&gt;&lt;dates&gt;&lt;year&gt;1987&lt;/year&gt;&lt;/dates&gt;&lt;isbn&gt;0148-0227&lt;/isbn&gt;&lt;urls&gt;&lt;related-urls&gt;&lt;url&gt;https://agupubs.onlinelibrary.wiley.com/doi/abs/10.1029/JC092iC02p01937&lt;/url&gt;&lt;/related-urls&gt;&lt;/urls&gt;&lt;electronic-resource-num&gt;10.1029/JC092iC02p01937&lt;/electronic-resource-num&gt;&lt;/record&gt;&lt;/Cite&gt;&lt;/EndNote&gt;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(1987)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F4BA330" w14:textId="77777777" w:rsidR="00A82B6D" w:rsidRPr="00963A29" w:rsidRDefault="005D4468" w:rsidP="00A82B6D">
      <w:pPr>
        <w:shd w:val="clear" w:color="auto" w:fill="FFFFFF"/>
        <w:spacing w:after="100" w:afterAutospacing="1" w:line="480" w:lineRule="auto"/>
        <w:outlineLvl w:val="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CO2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600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CO2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600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-x</m:t>
            </m:r>
          </m:sup>
        </m:sSup>
      </m:oMath>
      <w:r w:rsidR="00A82B6D">
        <w:rPr>
          <w:rFonts w:ascii="Times New Roman" w:hAnsi="Times New Roman" w:cs="Times New Roman"/>
          <w:sz w:val="24"/>
          <w:szCs w:val="24"/>
        </w:rPr>
        <w:tab/>
      </w:r>
      <w:r w:rsidR="00A82B6D">
        <w:rPr>
          <w:rFonts w:ascii="Times New Roman" w:hAnsi="Times New Roman" w:cs="Times New Roman"/>
          <w:sz w:val="24"/>
          <w:szCs w:val="24"/>
        </w:rPr>
        <w:tab/>
      </w:r>
      <w:r w:rsidR="00A82B6D">
        <w:rPr>
          <w:rFonts w:ascii="Times New Roman" w:hAnsi="Times New Roman" w:cs="Times New Roman"/>
          <w:sz w:val="24"/>
          <w:szCs w:val="24"/>
        </w:rPr>
        <w:tab/>
      </w:r>
      <w:r w:rsidR="00A82B6D">
        <w:rPr>
          <w:rFonts w:ascii="Times New Roman" w:hAnsi="Times New Roman" w:cs="Times New Roman"/>
          <w:sz w:val="24"/>
          <w:szCs w:val="24"/>
        </w:rPr>
        <w:tab/>
      </w:r>
      <w:r w:rsidR="00A82B6D">
        <w:rPr>
          <w:rFonts w:ascii="Times New Roman" w:hAnsi="Times New Roman" w:cs="Times New Roman"/>
          <w:sz w:val="24"/>
          <w:szCs w:val="24"/>
        </w:rPr>
        <w:tab/>
      </w:r>
      <w:r w:rsidR="00A82B6D">
        <w:rPr>
          <w:rFonts w:ascii="Times New Roman" w:hAnsi="Times New Roman" w:cs="Times New Roman"/>
          <w:sz w:val="24"/>
          <w:szCs w:val="24"/>
        </w:rPr>
        <w:tab/>
      </w:r>
      <w:r w:rsidR="00A82B6D">
        <w:rPr>
          <w:rFonts w:ascii="Times New Roman" w:hAnsi="Times New Roman" w:cs="Times New Roman"/>
          <w:sz w:val="24"/>
          <w:szCs w:val="24"/>
        </w:rPr>
        <w:tab/>
      </w:r>
      <w:r w:rsidR="00A82B6D">
        <w:rPr>
          <w:rFonts w:ascii="Times New Roman" w:hAnsi="Times New Roman" w:cs="Times New Roman"/>
          <w:sz w:val="24"/>
          <w:szCs w:val="24"/>
        </w:rPr>
        <w:tab/>
      </w:r>
      <w:r w:rsidR="00A82B6D">
        <w:rPr>
          <w:rFonts w:ascii="Times New Roman" w:hAnsi="Times New Roman" w:cs="Times New Roman"/>
          <w:sz w:val="24"/>
          <w:szCs w:val="24"/>
        </w:rPr>
        <w:tab/>
        <w:t>(2)</w:t>
      </w:r>
    </w:p>
    <w:p w14:paraId="53C035EA" w14:textId="2252AC74" w:rsidR="00A82B6D" w:rsidRDefault="00A82B6D" w:rsidP="00A82B6D">
      <w:pPr>
        <w:shd w:val="clear" w:color="auto" w:fill="FFFFFF"/>
        <w:spacing w:after="100" w:afterAutospacing="1" w:line="48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x = 2/3 if wind speed ≤ 3ms</w:t>
      </w:r>
      <w:r w:rsidRPr="00963A29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and x = 0.5 if wind speed &gt; 3m</w:t>
      </w:r>
      <w:r w:rsidR="007834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63A29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the temperature dependent Schmidt number for CO</w:t>
      </w:r>
      <w:r w:rsidRPr="00963A2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. k</w:t>
      </w:r>
      <w:r w:rsidRPr="00180A9F">
        <w:rPr>
          <w:rFonts w:ascii="Times New Roman" w:hAnsi="Times New Roman" w:cs="Times New Roman"/>
          <w:sz w:val="24"/>
          <w:szCs w:val="24"/>
          <w:vertAlign w:val="subscript"/>
        </w:rPr>
        <w:t>600</w:t>
      </w:r>
      <w:r>
        <w:rPr>
          <w:rFonts w:ascii="Times New Roman" w:hAnsi="Times New Roman" w:cs="Times New Roman"/>
          <w:sz w:val="24"/>
          <w:szCs w:val="24"/>
        </w:rPr>
        <w:t xml:space="preserve"> is estimated from the wind speed according to Cole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 ExcludeAuth="1"&gt;&lt;Author&gt;Cole&lt;/Author&gt;&lt;Year&gt;1998&lt;/Year&gt;&lt;RecNum&gt;7&lt;/RecNum&gt;&lt;DisplayText&gt;(1998)&lt;/DisplayText&gt;&lt;record&gt;&lt;rec-number&gt;7&lt;/rec-number&gt;&lt;foreign-keys&gt;&lt;key app="EN" db-id="2ew9de2vk5e9xtezdxkv2za3t2spapxdtxea" timestamp="1582708322"&gt;7&lt;/key&gt;&lt;/foreign-keys&gt;&lt;ref-type name="Journal Article"&gt;17&lt;/ref-type&gt;&lt;contributors&gt;&lt;authors&gt;&lt;author&gt;Cole, Jonathan J.&lt;/author&gt;&lt;author&gt;Caraco, Nina F.&lt;/author&gt;&lt;/authors&gt;&lt;/contributors&gt;&lt;titles&gt;&lt;title&gt;Atmospheric exchange of carbon dioxide in a low-wind oligotrophic lake measured by the addition of SF6&lt;/title&gt;&lt;secondary-title&gt;Limnology and Oceanography&lt;/secondary-title&gt;&lt;/titles&gt;&lt;periodical&gt;&lt;full-title&gt;Limnology and Oceanography&lt;/full-title&gt;&lt;/periodical&gt;&lt;pages&gt;647-656&lt;/pages&gt;&lt;volume&gt;43&lt;/volume&gt;&lt;number&gt;4&lt;/number&gt;&lt;dates&gt;&lt;year&gt;1998&lt;/year&gt;&lt;/dates&gt;&lt;isbn&gt;0024-3590&lt;/isbn&gt;&lt;urls&gt;&lt;related-urls&gt;&lt;url&gt;https://aslopubs.onlinelibrary.wiley.com/doi/abs/10.4319/lo.1998.43.4.0647&lt;/url&gt;&lt;/related-urls&gt;&lt;/urls&gt;&lt;electronic-resource-num&gt;10.4319/lo.1998.43.4.0647&lt;/electronic-resource-num&gt;&lt;/record&gt;&lt;/Cite&gt;&lt;/EndNote&gt;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(1998)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FE124CF" w14:textId="77777777" w:rsidR="00A82B6D" w:rsidRDefault="005D4468" w:rsidP="00A82B6D">
      <w:pPr>
        <w:shd w:val="clear" w:color="auto" w:fill="FFFFFF"/>
        <w:spacing w:after="100" w:afterAutospacing="1" w:line="480" w:lineRule="auto"/>
        <w:outlineLvl w:val="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600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=2.07+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0.215 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1.7</m:t>
            </m:r>
          </m:sup>
        </m:sSubSup>
      </m:oMath>
      <w:r w:rsidR="00A82B6D">
        <w:rPr>
          <w:rFonts w:ascii="Times New Roman" w:hAnsi="Times New Roman" w:cs="Times New Roman"/>
          <w:sz w:val="24"/>
          <w:szCs w:val="24"/>
        </w:rPr>
        <w:tab/>
      </w:r>
      <w:r w:rsidR="00A82B6D">
        <w:rPr>
          <w:rFonts w:ascii="Times New Roman" w:hAnsi="Times New Roman" w:cs="Times New Roman"/>
          <w:sz w:val="24"/>
          <w:szCs w:val="24"/>
        </w:rPr>
        <w:tab/>
      </w:r>
      <w:r w:rsidR="00A82B6D">
        <w:rPr>
          <w:rFonts w:ascii="Times New Roman" w:hAnsi="Times New Roman" w:cs="Times New Roman"/>
          <w:sz w:val="24"/>
          <w:szCs w:val="24"/>
        </w:rPr>
        <w:tab/>
      </w:r>
      <w:r w:rsidR="00A82B6D">
        <w:rPr>
          <w:rFonts w:ascii="Times New Roman" w:hAnsi="Times New Roman" w:cs="Times New Roman"/>
          <w:sz w:val="24"/>
          <w:szCs w:val="24"/>
        </w:rPr>
        <w:tab/>
      </w:r>
      <w:r w:rsidR="00A82B6D">
        <w:rPr>
          <w:rFonts w:ascii="Times New Roman" w:hAnsi="Times New Roman" w:cs="Times New Roman"/>
          <w:sz w:val="24"/>
          <w:szCs w:val="24"/>
        </w:rPr>
        <w:tab/>
      </w:r>
      <w:r w:rsidR="00A82B6D">
        <w:rPr>
          <w:rFonts w:ascii="Times New Roman" w:hAnsi="Times New Roman" w:cs="Times New Roman"/>
          <w:sz w:val="24"/>
          <w:szCs w:val="24"/>
        </w:rPr>
        <w:tab/>
      </w:r>
      <w:r w:rsidR="00A82B6D">
        <w:rPr>
          <w:rFonts w:ascii="Times New Roman" w:hAnsi="Times New Roman" w:cs="Times New Roman"/>
          <w:sz w:val="24"/>
          <w:szCs w:val="24"/>
        </w:rPr>
        <w:tab/>
      </w:r>
      <w:r w:rsidR="00A82B6D">
        <w:rPr>
          <w:rFonts w:ascii="Times New Roman" w:hAnsi="Times New Roman" w:cs="Times New Roman"/>
          <w:sz w:val="24"/>
          <w:szCs w:val="24"/>
        </w:rPr>
        <w:tab/>
      </w:r>
      <w:r w:rsidR="00A82B6D">
        <w:rPr>
          <w:rFonts w:ascii="Times New Roman" w:hAnsi="Times New Roman" w:cs="Times New Roman"/>
          <w:sz w:val="24"/>
          <w:szCs w:val="24"/>
        </w:rPr>
        <w:tab/>
        <w:t>(3)</w:t>
      </w:r>
    </w:p>
    <w:p w14:paraId="4B4DC1A9" w14:textId="77777777" w:rsidR="00A82B6D" w:rsidRDefault="00A82B6D" w:rsidP="00A82B6D">
      <w:pPr>
        <w:shd w:val="clear" w:color="auto" w:fill="FFFFFF"/>
        <w:spacing w:after="100" w:afterAutospacing="1" w:line="48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Hourly wind speed data at 10 m above ground (U</w:t>
      </w:r>
      <w:r w:rsidRPr="007F6CA5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in equation 9) at all 75 lakes </w:t>
      </w:r>
      <w:proofErr w:type="gramStart"/>
      <w:r>
        <w:rPr>
          <w:rFonts w:ascii="Times New Roman" w:hAnsi="Times New Roman" w:cs="Times New Roman"/>
          <w:sz w:val="24"/>
          <w:szCs w:val="24"/>
        </w:rPr>
        <w:t>were extracted from the Norwegian Reanalysis Archive (NORA10) and aggregated into July-August means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0B4D89" w14:textId="77777777" w:rsidR="00A82B6D" w:rsidRDefault="00A82B6D" w:rsidP="00D05D5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9AA2BC8" w14:textId="77777777" w:rsidR="00B006B3" w:rsidRDefault="00B006B3"/>
    <w:p w14:paraId="005E552E" w14:textId="77777777" w:rsidR="00B006B3" w:rsidRDefault="00B006B3"/>
    <w:p w14:paraId="5357E2EF" w14:textId="77777777" w:rsidR="00DC5F96" w:rsidRPr="00DC5F96" w:rsidRDefault="00B006B3" w:rsidP="00DC5F96">
      <w:pPr>
        <w:pStyle w:val="EndNoteBibliography"/>
        <w:spacing w:after="0"/>
        <w:ind w:left="720" w:hanging="720"/>
      </w:pPr>
      <w:r>
        <w:fldChar w:fldCharType="begin"/>
      </w:r>
      <w:r w:rsidRPr="001F73D8">
        <w:instrText xml:space="preserve"> ADDIN EN.REFLIST </w:instrText>
      </w:r>
      <w:r>
        <w:fldChar w:fldCharType="separate"/>
      </w:r>
      <w:r w:rsidR="00DC5F96" w:rsidRPr="00DC5F96">
        <w:t xml:space="preserve">COLE, J. J. &amp; CARACO, N. F. 1998. Atmospheric exchange of carbon dioxide in a low-wind oligotrophic lake measured by the addition of SF6. </w:t>
      </w:r>
      <w:r w:rsidR="00DC5F96" w:rsidRPr="00DC5F96">
        <w:rPr>
          <w:i/>
        </w:rPr>
        <w:t>Limnology and Oceanography,</w:t>
      </w:r>
      <w:r w:rsidR="00DC5F96" w:rsidRPr="00DC5F96">
        <w:t xml:space="preserve"> 43</w:t>
      </w:r>
      <w:r w:rsidR="00DC5F96" w:rsidRPr="00DC5F96">
        <w:rPr>
          <w:b/>
        </w:rPr>
        <w:t>,</w:t>
      </w:r>
      <w:r w:rsidR="00DC5F96" w:rsidRPr="00DC5F96">
        <w:t xml:space="preserve"> 647-656.</w:t>
      </w:r>
    </w:p>
    <w:p w14:paraId="78434E91" w14:textId="77777777" w:rsidR="00DC5F96" w:rsidRPr="00DC5F96" w:rsidRDefault="00DC5F96" w:rsidP="00DC5F96">
      <w:pPr>
        <w:pStyle w:val="EndNoteBibliography"/>
        <w:spacing w:after="0"/>
        <w:ind w:left="720" w:hanging="720"/>
      </w:pPr>
      <w:r w:rsidRPr="00DC5F96">
        <w:t xml:space="preserve">JÄHNE, B., MÜNNICH, K. O., BÖSINGER, R., DUTZI, A., HUBER, W. &amp; LIBNER, P. 1987. On the parameters influencing air-water gas exchange. </w:t>
      </w:r>
      <w:r w:rsidRPr="00DC5F96">
        <w:rPr>
          <w:i/>
        </w:rPr>
        <w:t>Journal of Geophysical Research: Oceans,</w:t>
      </w:r>
      <w:r w:rsidRPr="00DC5F96">
        <w:t xml:space="preserve"> 92</w:t>
      </w:r>
      <w:r w:rsidRPr="00DC5F96">
        <w:rPr>
          <w:b/>
        </w:rPr>
        <w:t>,</w:t>
      </w:r>
      <w:r w:rsidRPr="00DC5F96">
        <w:t xml:space="preserve"> 1937-1949.</w:t>
      </w:r>
    </w:p>
    <w:p w14:paraId="4DA11B31" w14:textId="77777777" w:rsidR="00DC5F96" w:rsidRPr="00DC5F96" w:rsidRDefault="00DC5F96" w:rsidP="00DC5F96">
      <w:pPr>
        <w:pStyle w:val="EndNoteBibliography"/>
        <w:spacing w:after="0"/>
        <w:ind w:left="720" w:hanging="720"/>
      </w:pPr>
      <w:r w:rsidRPr="006B05C8">
        <w:rPr>
          <w:lang w:val="nb-NO"/>
        </w:rPr>
        <w:t xml:space="preserve">KROMKAMP, J. C. &amp; FORSTER, R. M. 2003. </w:t>
      </w:r>
      <w:r w:rsidRPr="00DC5F96">
        <w:t xml:space="preserve">The use of variable fluorescence measurements in aquatic ecosystems: differences between multiple and single turnover measuring protocols and suggested terminology. </w:t>
      </w:r>
      <w:r w:rsidRPr="00DC5F96">
        <w:rPr>
          <w:i/>
        </w:rPr>
        <w:t>European Journal of Phycology,</w:t>
      </w:r>
      <w:r w:rsidRPr="00DC5F96">
        <w:t xml:space="preserve"> 38</w:t>
      </w:r>
      <w:r w:rsidRPr="00DC5F96">
        <w:rPr>
          <w:b/>
        </w:rPr>
        <w:t>,</w:t>
      </w:r>
      <w:r w:rsidRPr="00DC5F96">
        <w:t xml:space="preserve"> 103-112.</w:t>
      </w:r>
    </w:p>
    <w:p w14:paraId="790372B2" w14:textId="77777777" w:rsidR="00DC5F96" w:rsidRPr="00DC5F96" w:rsidRDefault="00DC5F96" w:rsidP="00DC5F96">
      <w:pPr>
        <w:pStyle w:val="EndNoteBibliography"/>
        <w:spacing w:after="0"/>
        <w:ind w:left="720" w:hanging="720"/>
      </w:pPr>
      <w:r w:rsidRPr="00DC5F96">
        <w:t xml:space="preserve">SUGGETT, D. J., PRÁŠIL, O. &amp; BOROWITZKA, M. A. 2010. </w:t>
      </w:r>
      <w:r w:rsidRPr="00DC5F96">
        <w:rPr>
          <w:i/>
        </w:rPr>
        <w:t>Chlorophyll a fluorescence in aquatic sciences: methods and applications</w:t>
      </w:r>
      <w:r w:rsidRPr="00DC5F96">
        <w:t>, Springer.</w:t>
      </w:r>
    </w:p>
    <w:p w14:paraId="18EF3216" w14:textId="77777777" w:rsidR="00DC5F96" w:rsidRPr="006B05C8" w:rsidRDefault="00DC5F96" w:rsidP="00DC5F96">
      <w:pPr>
        <w:pStyle w:val="EndNoteBibliography"/>
        <w:spacing w:after="0"/>
        <w:ind w:left="720" w:hanging="720"/>
        <w:rPr>
          <w:lang w:val="sv-SE"/>
        </w:rPr>
      </w:pPr>
      <w:r w:rsidRPr="006B05C8">
        <w:rPr>
          <w:lang w:val="nb-NO"/>
        </w:rPr>
        <w:t xml:space="preserve">THRANE, J.-E., HESSEN, D. O. &amp; ANDERSEN, T. 2014. </w:t>
      </w:r>
      <w:r w:rsidRPr="00DC5F96">
        <w:t xml:space="preserve">The Absorption of Light in Lakes: Negative Impact of Dissolved Organic Carbon on Primary Productivity. </w:t>
      </w:r>
      <w:r w:rsidRPr="006B05C8">
        <w:rPr>
          <w:i/>
          <w:lang w:val="sv-SE"/>
        </w:rPr>
        <w:t>Ecosystems,</w:t>
      </w:r>
      <w:r w:rsidRPr="006B05C8">
        <w:rPr>
          <w:lang w:val="sv-SE"/>
        </w:rPr>
        <w:t xml:space="preserve"> 17</w:t>
      </w:r>
      <w:r w:rsidRPr="006B05C8">
        <w:rPr>
          <w:b/>
          <w:lang w:val="sv-SE"/>
        </w:rPr>
        <w:t>,</w:t>
      </w:r>
      <w:r w:rsidRPr="006B05C8">
        <w:rPr>
          <w:lang w:val="sv-SE"/>
        </w:rPr>
        <w:t xml:space="preserve"> 1040-1052.</w:t>
      </w:r>
    </w:p>
    <w:p w14:paraId="10466E3A" w14:textId="77777777" w:rsidR="00DC5F96" w:rsidRPr="00DC5F96" w:rsidRDefault="00DC5F96" w:rsidP="00DC5F96">
      <w:pPr>
        <w:pStyle w:val="EndNoteBibliography"/>
        <w:ind w:left="720" w:hanging="720"/>
      </w:pPr>
      <w:r w:rsidRPr="006B05C8">
        <w:rPr>
          <w:lang w:val="sv-SE"/>
        </w:rPr>
        <w:t xml:space="preserve">YANG, H., ANDERSEN, T., DÖRSCH, P., TOMINAGA, K., THRANE, J.-E. &amp; HESSEN, D. O. 2015. </w:t>
      </w:r>
      <w:r w:rsidRPr="00DC5F96">
        <w:t xml:space="preserve">Greenhouse gas metabolism in Nordic boreal lakes. </w:t>
      </w:r>
      <w:r w:rsidRPr="00DC5F96">
        <w:rPr>
          <w:i/>
        </w:rPr>
        <w:t>Biogeochemistry,</w:t>
      </w:r>
      <w:r w:rsidRPr="00DC5F96">
        <w:t xml:space="preserve"> 126</w:t>
      </w:r>
      <w:r w:rsidRPr="00DC5F96">
        <w:rPr>
          <w:b/>
        </w:rPr>
        <w:t>,</w:t>
      </w:r>
      <w:r w:rsidRPr="00DC5F96">
        <w:t xml:space="preserve"> 211-225.</w:t>
      </w:r>
    </w:p>
    <w:p w14:paraId="0A52ABC4" w14:textId="4BBF9866" w:rsidR="00472197" w:rsidRDefault="00B006B3">
      <w:r>
        <w:fldChar w:fldCharType="end"/>
      </w:r>
    </w:p>
    <w:sectPr w:rsidR="00472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ew9de2vk5e9xtezdxkv2za3t2spapxdtxea&quot;&gt;My EndNote Library&lt;record-ids&gt;&lt;item&gt;7&lt;/item&gt;&lt;item&gt;25&lt;/item&gt;&lt;item&gt;31&lt;/item&gt;&lt;item&gt;52&lt;/item&gt;&lt;item&gt;63&lt;/item&gt;&lt;item&gt;115&lt;/item&gt;&lt;/record-ids&gt;&lt;/item&gt;&lt;/Libraries&gt;"/>
  </w:docVars>
  <w:rsids>
    <w:rsidRoot w:val="00D05D5E"/>
    <w:rsid w:val="000A79C3"/>
    <w:rsid w:val="000D05FE"/>
    <w:rsid w:val="000F7971"/>
    <w:rsid w:val="001235DC"/>
    <w:rsid w:val="0014365E"/>
    <w:rsid w:val="001F73D8"/>
    <w:rsid w:val="00203DCC"/>
    <w:rsid w:val="0024203C"/>
    <w:rsid w:val="0029781B"/>
    <w:rsid w:val="00320AE4"/>
    <w:rsid w:val="00323BAA"/>
    <w:rsid w:val="003558A9"/>
    <w:rsid w:val="003F4123"/>
    <w:rsid w:val="00423194"/>
    <w:rsid w:val="00455B36"/>
    <w:rsid w:val="004568C7"/>
    <w:rsid w:val="00472197"/>
    <w:rsid w:val="005A43C0"/>
    <w:rsid w:val="005B7859"/>
    <w:rsid w:val="005D4468"/>
    <w:rsid w:val="005E254C"/>
    <w:rsid w:val="005E7E45"/>
    <w:rsid w:val="00601BE8"/>
    <w:rsid w:val="00692F65"/>
    <w:rsid w:val="006B05C8"/>
    <w:rsid w:val="00783421"/>
    <w:rsid w:val="007F24C6"/>
    <w:rsid w:val="007F2731"/>
    <w:rsid w:val="008020BE"/>
    <w:rsid w:val="0081770E"/>
    <w:rsid w:val="00891FF7"/>
    <w:rsid w:val="008A2E7F"/>
    <w:rsid w:val="0092399F"/>
    <w:rsid w:val="00A82B6D"/>
    <w:rsid w:val="00AA22D8"/>
    <w:rsid w:val="00AC1075"/>
    <w:rsid w:val="00B006B3"/>
    <w:rsid w:val="00B20087"/>
    <w:rsid w:val="00BE4473"/>
    <w:rsid w:val="00C25D45"/>
    <w:rsid w:val="00C37030"/>
    <w:rsid w:val="00C5615F"/>
    <w:rsid w:val="00D05D5E"/>
    <w:rsid w:val="00DB7A9F"/>
    <w:rsid w:val="00DC5F96"/>
    <w:rsid w:val="00DF3D02"/>
    <w:rsid w:val="00E67019"/>
    <w:rsid w:val="00ED502D"/>
    <w:rsid w:val="00F10A8A"/>
    <w:rsid w:val="00F2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A9089"/>
  <w15:chartTrackingRefBased/>
  <w15:docId w15:val="{C1BE6B04-7B0C-4026-A65F-49CECD05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D5E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B006B3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006B3"/>
    <w:rPr>
      <w:rFonts w:ascii="Calibri" w:eastAsiaTheme="minorEastAsia" w:hAnsi="Calibri" w:cs="Calibri"/>
      <w:noProof/>
      <w:lang w:eastAsia="zh-CN"/>
    </w:rPr>
  </w:style>
  <w:style w:type="paragraph" w:customStyle="1" w:styleId="EndNoteBibliography">
    <w:name w:val="EndNote Bibliography"/>
    <w:basedOn w:val="Normal"/>
    <w:link w:val="EndNoteBibliographyChar"/>
    <w:rsid w:val="00B006B3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006B3"/>
    <w:rPr>
      <w:rFonts w:ascii="Calibri" w:eastAsiaTheme="minorEastAsia" w:hAnsi="Calibri" w:cs="Calibri"/>
      <w:noProof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087"/>
    <w:rPr>
      <w:rFonts w:ascii="Segoe UI" w:eastAsiaTheme="minorEastAsia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0F79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9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971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9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971"/>
    <w:rPr>
      <w:rFonts w:eastAsiaTheme="minorEastAsia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2058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Allesson</dc:creator>
  <cp:keywords/>
  <dc:description/>
  <cp:lastModifiedBy>Lina Allesson</cp:lastModifiedBy>
  <cp:revision>9</cp:revision>
  <dcterms:created xsi:type="dcterms:W3CDTF">2020-07-16T09:49:00Z</dcterms:created>
  <dcterms:modified xsi:type="dcterms:W3CDTF">2020-08-05T08:06:00Z</dcterms:modified>
</cp:coreProperties>
</file>