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277E9" w14:textId="04E5625F" w:rsidR="00924381" w:rsidRPr="00924381" w:rsidRDefault="00924381" w:rsidP="00924381">
      <w:pPr>
        <w:pStyle w:val="Title"/>
        <w:jc w:val="center"/>
        <w:rPr>
          <w:sz w:val="54"/>
        </w:rPr>
      </w:pPr>
      <w:r w:rsidRPr="00924381">
        <w:rPr>
          <w:sz w:val="54"/>
        </w:rPr>
        <w:t>Supplementary materials to</w:t>
      </w:r>
    </w:p>
    <w:p w14:paraId="56AB2F21" w14:textId="77777777" w:rsidR="00924381" w:rsidRPr="00924381" w:rsidRDefault="00924381" w:rsidP="00924381">
      <w:pPr>
        <w:pStyle w:val="Title"/>
        <w:jc w:val="center"/>
        <w:rPr>
          <w:b/>
          <w:sz w:val="54"/>
        </w:rPr>
      </w:pPr>
      <w:bookmarkStart w:id="0" w:name="_gjdgxs" w:colFirst="0" w:colLast="0"/>
      <w:bookmarkEnd w:id="0"/>
      <w:r w:rsidRPr="00924381">
        <w:rPr>
          <w:b/>
          <w:sz w:val="54"/>
        </w:rPr>
        <w:t>Analysis of COVID-19 cases’ spatial dependence in US counties reveals health inequalities</w:t>
      </w:r>
    </w:p>
    <w:p w14:paraId="003BD936" w14:textId="77777777" w:rsidR="00924381" w:rsidRDefault="00924381" w:rsidP="00924381">
      <w:pPr>
        <w:spacing w:after="0" w:line="240" w:lineRule="auto"/>
        <w:rPr>
          <w:sz w:val="24"/>
          <w:szCs w:val="24"/>
        </w:rPr>
      </w:pPr>
    </w:p>
    <w:p w14:paraId="1308A664" w14:textId="77777777" w:rsidR="00924381" w:rsidRDefault="00924381" w:rsidP="00924381">
      <w:pPr>
        <w:spacing w:after="0" w:line="240" w:lineRule="auto"/>
        <w:rPr>
          <w:sz w:val="24"/>
          <w:szCs w:val="24"/>
        </w:rPr>
      </w:pPr>
    </w:p>
    <w:p w14:paraId="4DE3FF87" w14:textId="77777777" w:rsidR="00924381" w:rsidRDefault="00924381" w:rsidP="00924381">
      <w:pPr>
        <w:spacing w:after="0" w:line="240" w:lineRule="auto"/>
        <w:rPr>
          <w:sz w:val="28"/>
          <w:szCs w:val="28"/>
          <w:vertAlign w:val="superscript"/>
        </w:rPr>
      </w:pPr>
      <w:r>
        <w:rPr>
          <w:sz w:val="28"/>
          <w:szCs w:val="28"/>
        </w:rPr>
        <w:t>T. Saffary</w:t>
      </w:r>
      <w:r>
        <w:rPr>
          <w:sz w:val="28"/>
          <w:szCs w:val="28"/>
          <w:vertAlign w:val="superscript"/>
        </w:rPr>
        <w:t>1,†</w:t>
      </w:r>
      <w:r>
        <w:rPr>
          <w:sz w:val="28"/>
          <w:szCs w:val="28"/>
        </w:rPr>
        <w:t>, OA Adegboye</w:t>
      </w:r>
      <w:r>
        <w:rPr>
          <w:sz w:val="28"/>
          <w:szCs w:val="28"/>
          <w:vertAlign w:val="superscript"/>
        </w:rPr>
        <w:t>2,3,†*</w:t>
      </w:r>
      <w:r>
        <w:rPr>
          <w:sz w:val="28"/>
          <w:szCs w:val="28"/>
        </w:rPr>
        <w:t>, E. Gayawan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>, F. Elfaki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, Md Abdul Kuddus</w:t>
      </w:r>
      <w:r>
        <w:rPr>
          <w:sz w:val="28"/>
          <w:szCs w:val="28"/>
          <w:vertAlign w:val="superscript"/>
        </w:rPr>
        <w:t>6</w:t>
      </w:r>
      <w:r>
        <w:rPr>
          <w:sz w:val="28"/>
          <w:szCs w:val="28"/>
        </w:rPr>
        <w:t>, R. Saffary</w:t>
      </w:r>
      <w:r>
        <w:rPr>
          <w:sz w:val="28"/>
          <w:szCs w:val="28"/>
          <w:vertAlign w:val="superscript"/>
        </w:rPr>
        <w:t>7</w:t>
      </w:r>
    </w:p>
    <w:p w14:paraId="3ECEC4E7" w14:textId="77777777" w:rsidR="00924381" w:rsidRDefault="00924381" w:rsidP="00924381">
      <w:pPr>
        <w:spacing w:after="0" w:line="240" w:lineRule="auto"/>
        <w:rPr>
          <w:sz w:val="26"/>
          <w:szCs w:val="26"/>
        </w:rPr>
      </w:pPr>
    </w:p>
    <w:p w14:paraId="6EFB8890" w14:textId="5612B9A6" w:rsidR="00924381" w:rsidRDefault="000249FC" w:rsidP="00825259">
      <w:pPr>
        <w:pStyle w:val="Heading1"/>
        <w:spacing w:before="0" w:line="480" w:lineRule="auto"/>
        <w:rPr>
          <w:lang w:val="en-US"/>
        </w:rPr>
      </w:pPr>
      <w:r>
        <w:rPr>
          <w:lang w:val="en-US"/>
        </w:rPr>
        <w:t>LISA maps</w:t>
      </w:r>
      <w:r w:rsidR="00BF15E6">
        <w:rPr>
          <w:lang w:val="en-US"/>
        </w:rPr>
        <w:t xml:space="preserve"> based on </w:t>
      </w:r>
      <w:r w:rsidR="00607B3E">
        <w:rPr>
          <w:lang w:val="en-US"/>
        </w:rPr>
        <w:t xml:space="preserve">the </w:t>
      </w:r>
      <w:r w:rsidR="00BF15E6">
        <w:rPr>
          <w:lang w:val="en-US"/>
        </w:rPr>
        <w:t>adjusted level of significance for multiple comparisons</w:t>
      </w:r>
    </w:p>
    <w:p w14:paraId="62382F28" w14:textId="65763529" w:rsidR="00924381" w:rsidRPr="00B92D3A" w:rsidRDefault="00BF15E6" w:rsidP="00825259">
      <w:pPr>
        <w:spacing w:after="0" w:line="480" w:lineRule="auto"/>
        <w:jc w:val="both"/>
        <w:rPr>
          <w:sz w:val="24"/>
          <w:szCs w:val="24"/>
        </w:rPr>
      </w:pPr>
      <w:r w:rsidRPr="00B92D3A">
        <w:rPr>
          <w:sz w:val="24"/>
          <w:szCs w:val="24"/>
        </w:rPr>
        <w:t xml:space="preserve">We used both Bonferroni bounds and false discovery rate (FDR) to adjust the level of significance for </w:t>
      </w:r>
      <w:r w:rsidR="00825259" w:rsidRPr="00B92D3A">
        <w:rPr>
          <w:sz w:val="24"/>
          <w:szCs w:val="24"/>
        </w:rPr>
        <w:t xml:space="preserve">the </w:t>
      </w:r>
      <w:r w:rsidRPr="00B92D3A">
        <w:rPr>
          <w:sz w:val="24"/>
          <w:szCs w:val="24"/>
        </w:rPr>
        <w:t>multiple comparisons</w:t>
      </w:r>
      <w:r w:rsidR="00825259" w:rsidRPr="00B92D3A">
        <w:rPr>
          <w:sz w:val="24"/>
          <w:szCs w:val="24"/>
        </w:rPr>
        <w:t xml:space="preserve"> </w:t>
      </w:r>
      <w:r w:rsidR="00825259" w:rsidRPr="00B92D3A">
        <w:rPr>
          <w:sz w:val="24"/>
          <w:szCs w:val="24"/>
        </w:rPr>
        <w:t>(correlated tests</w:t>
      </w:r>
      <w:r w:rsidR="00825259" w:rsidRPr="00B92D3A">
        <w:rPr>
          <w:sz w:val="24"/>
          <w:szCs w:val="24"/>
        </w:rPr>
        <w:t>)</w:t>
      </w:r>
      <w:r w:rsidRPr="00B92D3A">
        <w:rPr>
          <w:sz w:val="24"/>
          <w:szCs w:val="24"/>
        </w:rPr>
        <w:t xml:space="preserve"> across spatial locations [1-3]. In this study, the </w:t>
      </w:r>
      <w:r w:rsidR="00D85F6F" w:rsidRPr="00B92D3A">
        <w:rPr>
          <w:sz w:val="24"/>
          <w:szCs w:val="24"/>
        </w:rPr>
        <w:t>correction for correlated tests</w:t>
      </w:r>
      <w:r w:rsidRPr="00B92D3A">
        <w:rPr>
          <w:sz w:val="24"/>
          <w:szCs w:val="24"/>
        </w:rPr>
        <w:t xml:space="preserve"> for 3108 cont</w:t>
      </w:r>
      <w:r w:rsidR="00B92D3A" w:rsidRPr="00B92D3A">
        <w:rPr>
          <w:sz w:val="24"/>
          <w:szCs w:val="24"/>
        </w:rPr>
        <w:t>i</w:t>
      </w:r>
      <w:r w:rsidRPr="00B92D3A">
        <w:rPr>
          <w:sz w:val="24"/>
          <w:szCs w:val="24"/>
        </w:rPr>
        <w:t>g</w:t>
      </w:r>
      <w:r w:rsidR="00B92D3A" w:rsidRPr="00B92D3A">
        <w:rPr>
          <w:sz w:val="24"/>
          <w:szCs w:val="24"/>
        </w:rPr>
        <w:t>u</w:t>
      </w:r>
      <w:r w:rsidRPr="00B92D3A">
        <w:rPr>
          <w:sz w:val="24"/>
          <w:szCs w:val="24"/>
        </w:rPr>
        <w:t xml:space="preserve">ous US counties </w:t>
      </w:r>
      <w:r w:rsidR="00B92D3A" w:rsidRPr="00B92D3A">
        <w:rPr>
          <w:sz w:val="24"/>
          <w:szCs w:val="24"/>
        </w:rPr>
        <w:t xml:space="preserve">using </w:t>
      </w:r>
      <w:r w:rsidRPr="00B92D3A">
        <w:rPr>
          <w:sz w:val="24"/>
          <w:szCs w:val="24"/>
        </w:rPr>
        <w:t xml:space="preserve">conservative correction (Bonferroni bounds) </w:t>
      </w:r>
      <w:r w:rsidR="00B92D3A" w:rsidRPr="00B92D3A">
        <w:rPr>
          <w:sz w:val="24"/>
          <w:szCs w:val="24"/>
        </w:rPr>
        <w:t>erased most of the spatial patterns shown in this study.</w:t>
      </w:r>
      <w:r w:rsidRPr="00B92D3A">
        <w:rPr>
          <w:sz w:val="24"/>
          <w:szCs w:val="24"/>
        </w:rPr>
        <w:t xml:space="preserve"> This is because</w:t>
      </w:r>
      <w:r w:rsidR="00D85F6F" w:rsidRPr="00B92D3A">
        <w:rPr>
          <w:sz w:val="24"/>
          <w:szCs w:val="24"/>
        </w:rPr>
        <w:t xml:space="preserve"> the number of comparisons equals the number of observations in</w:t>
      </w:r>
      <w:r w:rsidRPr="00B92D3A">
        <w:rPr>
          <w:sz w:val="24"/>
          <w:szCs w:val="24"/>
        </w:rPr>
        <w:t xml:space="preserve"> this study, on the other hand, FDR correction which </w:t>
      </w:r>
      <w:r w:rsidR="00607B3E">
        <w:rPr>
          <w:sz w:val="24"/>
          <w:szCs w:val="24"/>
        </w:rPr>
        <w:t>is</w:t>
      </w:r>
      <w:r w:rsidRPr="00B92D3A">
        <w:rPr>
          <w:sz w:val="24"/>
          <w:szCs w:val="24"/>
        </w:rPr>
        <w:t xml:space="preserve"> less </w:t>
      </w:r>
      <w:r w:rsidR="00B92D3A" w:rsidRPr="00B92D3A">
        <w:rPr>
          <w:sz w:val="24"/>
          <w:szCs w:val="24"/>
        </w:rPr>
        <w:t>conservative, resulted</w:t>
      </w:r>
      <w:r w:rsidRPr="00B92D3A">
        <w:rPr>
          <w:sz w:val="24"/>
          <w:szCs w:val="24"/>
        </w:rPr>
        <w:t xml:space="preserve"> in more realistic patterns of spatial dependency. See de Castro and Singer (2006)</w:t>
      </w:r>
      <w:r w:rsidR="00607B3E">
        <w:rPr>
          <w:sz w:val="24"/>
          <w:szCs w:val="24"/>
        </w:rPr>
        <w:t xml:space="preserve"> [3]</w:t>
      </w:r>
      <w:r w:rsidRPr="00B92D3A">
        <w:rPr>
          <w:sz w:val="24"/>
          <w:szCs w:val="24"/>
        </w:rPr>
        <w:t xml:space="preserve"> for more details.</w:t>
      </w:r>
    </w:p>
    <w:p w14:paraId="3BAACB8A" w14:textId="02E25B63" w:rsidR="00607B3E" w:rsidRDefault="00607B3E">
      <w:pPr>
        <w:rPr>
          <w:lang w:val="en-US"/>
        </w:rPr>
      </w:pPr>
      <w:r>
        <w:rPr>
          <w:lang w:val="en-US"/>
        </w:rPr>
        <w:br w:type="page"/>
      </w:r>
    </w:p>
    <w:p w14:paraId="0E47FDB3" w14:textId="4AEA69E4" w:rsidR="00443BD9" w:rsidRPr="00924381" w:rsidRDefault="00924381">
      <w:pPr>
        <w:rPr>
          <w:b/>
          <w:sz w:val="26"/>
          <w:lang w:val="en-US"/>
        </w:rPr>
      </w:pPr>
      <w:r w:rsidRPr="00924381">
        <w:rPr>
          <w:b/>
          <w:sz w:val="26"/>
          <w:lang w:val="en-US"/>
        </w:rPr>
        <w:lastRenderedPageBreak/>
        <w:t>Univariate and bivariate LISA maps based on correction for multiple comparisons (Borerroni bounds and false discovery rate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0"/>
        <w:gridCol w:w="4496"/>
      </w:tblGrid>
      <w:tr w:rsidR="00FB4F95" w14:paraId="727AF930" w14:textId="77777777" w:rsidTr="00BB5D66">
        <w:tc>
          <w:tcPr>
            <w:tcW w:w="4520" w:type="dxa"/>
          </w:tcPr>
          <w:p w14:paraId="7ADC787E" w14:textId="77777777" w:rsidR="007F1FA1" w:rsidRDefault="007F1FA1" w:rsidP="00A968B7">
            <w:r>
              <w:t>Bonferroni correction</w:t>
            </w:r>
          </w:p>
        </w:tc>
        <w:tc>
          <w:tcPr>
            <w:tcW w:w="4496" w:type="dxa"/>
          </w:tcPr>
          <w:p w14:paraId="77076A03" w14:textId="77777777" w:rsidR="007F1FA1" w:rsidRDefault="007F1FA1" w:rsidP="00A968B7">
            <w:r>
              <w:t>False discovery rate</w:t>
            </w:r>
          </w:p>
        </w:tc>
      </w:tr>
      <w:tr w:rsidR="00FB4F95" w14:paraId="2086148D" w14:textId="77777777" w:rsidTr="00BB5D66">
        <w:tc>
          <w:tcPr>
            <w:tcW w:w="4520" w:type="dxa"/>
          </w:tcPr>
          <w:p w14:paraId="4555E0C1" w14:textId="3BD19D99" w:rsidR="008A1EC6" w:rsidRDefault="008A1EC6" w:rsidP="008A1EC6">
            <w:r>
              <w:t>Cases per 100,000</w:t>
            </w:r>
            <w:r w:rsidRPr="008A1EC6">
              <w:rPr>
                <w:rFonts w:cstheme="minorHAnsi"/>
                <w:vertAlign w:val="superscript"/>
              </w:rPr>
              <w:t>†</w:t>
            </w:r>
          </w:p>
        </w:tc>
        <w:tc>
          <w:tcPr>
            <w:tcW w:w="4496" w:type="dxa"/>
          </w:tcPr>
          <w:p w14:paraId="0A9C12B3" w14:textId="77777777" w:rsidR="008A1EC6" w:rsidRDefault="008A1EC6" w:rsidP="00A968B7"/>
        </w:tc>
      </w:tr>
      <w:tr w:rsidR="00FB4F95" w14:paraId="6CD13271" w14:textId="77777777" w:rsidTr="00BB5D66">
        <w:tc>
          <w:tcPr>
            <w:tcW w:w="4520" w:type="dxa"/>
          </w:tcPr>
          <w:p w14:paraId="72B68944" w14:textId="584B4959" w:rsidR="007F1FA1" w:rsidRDefault="007F1FA1" w:rsidP="00A968B7">
            <w:r>
              <w:rPr>
                <w:noProof/>
                <w:lang w:eastAsia="en-AU"/>
              </w:rPr>
              <w:drawing>
                <wp:inline distT="0" distB="0" distL="0" distR="0" wp14:anchorId="1BCA8FC2" wp14:editId="736FBD04">
                  <wp:extent cx="2731770" cy="204758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84" cy="205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5FBCE605" w14:textId="77777777" w:rsidR="007F1FA1" w:rsidRDefault="007F1FA1" w:rsidP="00A968B7">
            <w:r>
              <w:rPr>
                <w:noProof/>
                <w:lang w:eastAsia="en-AU"/>
              </w:rPr>
              <w:drawing>
                <wp:inline distT="0" distB="0" distL="0" distR="0" wp14:anchorId="3AEE7DAD" wp14:editId="6A58274B">
                  <wp:extent cx="2720761" cy="2093595"/>
                  <wp:effectExtent l="0" t="0" r="381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16" cy="210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375F1AFA" w14:textId="77777777" w:rsidTr="00BB5D66">
        <w:tc>
          <w:tcPr>
            <w:tcW w:w="4520" w:type="dxa"/>
          </w:tcPr>
          <w:p w14:paraId="6B4BC283" w14:textId="7397C807" w:rsidR="008A1EC6" w:rsidRDefault="008A1EC6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Deaths per 100,000</w:t>
            </w:r>
            <w:r w:rsidRPr="008A1EC6">
              <w:rPr>
                <w:rFonts w:cstheme="minorHAnsi"/>
                <w:vertAlign w:val="superscript"/>
              </w:rPr>
              <w:t>†</w:t>
            </w:r>
          </w:p>
        </w:tc>
        <w:tc>
          <w:tcPr>
            <w:tcW w:w="4496" w:type="dxa"/>
          </w:tcPr>
          <w:p w14:paraId="54721366" w14:textId="77777777" w:rsidR="008A1EC6" w:rsidRDefault="008A1EC6" w:rsidP="00A968B7">
            <w:pPr>
              <w:rPr>
                <w:noProof/>
                <w:lang w:eastAsia="en-AU"/>
              </w:rPr>
            </w:pPr>
          </w:p>
        </w:tc>
      </w:tr>
      <w:tr w:rsidR="00FB4F95" w14:paraId="47A91ED2" w14:textId="77777777" w:rsidTr="00BB5D66">
        <w:tc>
          <w:tcPr>
            <w:tcW w:w="4520" w:type="dxa"/>
          </w:tcPr>
          <w:p w14:paraId="30891715" w14:textId="767886BF" w:rsidR="007F1FA1" w:rsidRDefault="007F1FA1" w:rsidP="00A968B7">
            <w:r>
              <w:rPr>
                <w:noProof/>
                <w:lang w:eastAsia="en-AU"/>
              </w:rPr>
              <w:drawing>
                <wp:inline distT="0" distB="0" distL="0" distR="0" wp14:anchorId="52E85318" wp14:editId="7C5EF7B7">
                  <wp:extent cx="2814235" cy="1946606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82" cy="195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16474830" w14:textId="74E3D57D" w:rsidR="007F1FA1" w:rsidRDefault="007F1FA1" w:rsidP="00A968B7">
            <w:r>
              <w:rPr>
                <w:noProof/>
                <w:lang w:eastAsia="en-AU"/>
              </w:rPr>
              <w:drawing>
                <wp:inline distT="0" distB="0" distL="0" distR="0" wp14:anchorId="6BD49353" wp14:editId="6582321B">
                  <wp:extent cx="2804263" cy="1935387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82" cy="196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61D83BCA" w14:textId="77777777" w:rsidTr="00BB5D66">
        <w:tc>
          <w:tcPr>
            <w:tcW w:w="4520" w:type="dxa"/>
          </w:tcPr>
          <w:p w14:paraId="3FC0452F" w14:textId="683AA7C1" w:rsidR="008A1EC6" w:rsidRDefault="003640E3" w:rsidP="008A1EC6">
            <w:pPr>
              <w:rPr>
                <w:noProof/>
                <w:lang w:eastAsia="en-AU"/>
              </w:rPr>
            </w:pPr>
            <w:r>
              <w:t>Case</w:t>
            </w:r>
            <w:r w:rsidR="008A1EC6">
              <w:t>s vs ICU</w:t>
            </w:r>
            <w:r w:rsidR="008A1EC6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4E2AFA7C" w14:textId="77777777" w:rsidR="008A1EC6" w:rsidRDefault="008A1EC6" w:rsidP="00A968B7">
            <w:pPr>
              <w:rPr>
                <w:noProof/>
                <w:lang w:eastAsia="en-AU"/>
              </w:rPr>
            </w:pPr>
          </w:p>
        </w:tc>
      </w:tr>
      <w:tr w:rsidR="00FB4F95" w14:paraId="57F310ED" w14:textId="77777777" w:rsidTr="00BB5D66">
        <w:tc>
          <w:tcPr>
            <w:tcW w:w="4520" w:type="dxa"/>
          </w:tcPr>
          <w:p w14:paraId="106B4E79" w14:textId="14EFD32B" w:rsidR="007F1FA1" w:rsidRDefault="007F1FA1" w:rsidP="00A968B7">
            <w:r>
              <w:rPr>
                <w:noProof/>
                <w:lang w:eastAsia="en-AU"/>
              </w:rPr>
              <w:drawing>
                <wp:inline distT="0" distB="0" distL="0" distR="0" wp14:anchorId="00E81580" wp14:editId="598D0601">
                  <wp:extent cx="2698321" cy="2075180"/>
                  <wp:effectExtent l="0" t="0" r="698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26" cy="209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7FAE2CA1" w14:textId="2951DF97" w:rsidR="007F1FA1" w:rsidRDefault="007F1FA1" w:rsidP="00A968B7">
            <w:r>
              <w:rPr>
                <w:noProof/>
                <w:lang w:eastAsia="en-AU"/>
              </w:rPr>
              <w:drawing>
                <wp:inline distT="0" distB="0" distL="0" distR="0" wp14:anchorId="694E2958" wp14:editId="28E19FF1">
                  <wp:extent cx="2630338" cy="208124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38" cy="209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11323E98" w14:textId="77777777" w:rsidTr="00BB5D66">
        <w:tc>
          <w:tcPr>
            <w:tcW w:w="4520" w:type="dxa"/>
          </w:tcPr>
          <w:p w14:paraId="566C168C" w14:textId="7BDBD0A8" w:rsidR="008A1EC6" w:rsidRDefault="003640E3" w:rsidP="003640E3">
            <w:r>
              <w:t>Deaths vs ICU</w:t>
            </w:r>
            <w:r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0BA9EE93" w14:textId="77777777" w:rsidR="008A1EC6" w:rsidRDefault="008A1EC6" w:rsidP="00A968B7">
            <w:pPr>
              <w:rPr>
                <w:noProof/>
                <w:lang w:eastAsia="en-AU"/>
              </w:rPr>
            </w:pPr>
          </w:p>
        </w:tc>
      </w:tr>
      <w:tr w:rsidR="00FB4F95" w14:paraId="709F28D2" w14:textId="77777777" w:rsidTr="00BB5D66">
        <w:tc>
          <w:tcPr>
            <w:tcW w:w="4520" w:type="dxa"/>
          </w:tcPr>
          <w:p w14:paraId="22C34B77" w14:textId="2D293833" w:rsidR="008A1EC6" w:rsidRDefault="003640E3" w:rsidP="00A968B7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15DBC12" wp14:editId="3FAA886A">
                  <wp:extent cx="2803937" cy="1733433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39" cy="173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3932E59A" w14:textId="0B4DDCDB" w:rsidR="008A1EC6" w:rsidRDefault="003640E3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1E7E5F" wp14:editId="05BBD7DA">
                  <wp:extent cx="2782386" cy="17201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230" cy="172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51E4F660" w14:textId="77777777" w:rsidTr="00BB5D66">
        <w:tc>
          <w:tcPr>
            <w:tcW w:w="4520" w:type="dxa"/>
          </w:tcPr>
          <w:p w14:paraId="529FD4DC" w14:textId="2FA5730E" w:rsidR="008A1EC6" w:rsidRDefault="003640E3" w:rsidP="00A968B7">
            <w:r>
              <w:t>Cases vs Physicians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58B5CF77" w14:textId="77777777" w:rsidR="008A1EC6" w:rsidRDefault="008A1EC6" w:rsidP="00A968B7">
            <w:pPr>
              <w:rPr>
                <w:noProof/>
                <w:lang w:eastAsia="en-AU"/>
              </w:rPr>
            </w:pPr>
          </w:p>
        </w:tc>
      </w:tr>
      <w:tr w:rsidR="00FB4F95" w14:paraId="5FF99671" w14:textId="77777777" w:rsidTr="00BB5D66">
        <w:tc>
          <w:tcPr>
            <w:tcW w:w="4520" w:type="dxa"/>
          </w:tcPr>
          <w:p w14:paraId="2A19EF01" w14:textId="0D2E6DEC" w:rsidR="003640E3" w:rsidRDefault="00F62A8A" w:rsidP="00A968B7">
            <w:r>
              <w:rPr>
                <w:noProof/>
                <w:lang w:eastAsia="en-AU"/>
              </w:rPr>
              <w:drawing>
                <wp:inline distT="0" distB="0" distL="0" distR="0" wp14:anchorId="493BB7B2" wp14:editId="13031403">
                  <wp:extent cx="2730259" cy="16842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29" cy="169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3FF2C843" w14:textId="6FDAFE1A" w:rsidR="003640E3" w:rsidRDefault="00F62A8A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F5322F5" wp14:editId="73627078">
                  <wp:extent cx="2724648" cy="168320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993" cy="169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754229E2" w14:textId="77777777" w:rsidTr="00BB5D66">
        <w:tc>
          <w:tcPr>
            <w:tcW w:w="4520" w:type="dxa"/>
          </w:tcPr>
          <w:p w14:paraId="0F952AC6" w14:textId="223C94D4" w:rsidR="008A1EC6" w:rsidRDefault="003640E3" w:rsidP="00A968B7">
            <w:r>
              <w:t>Deaths vs Physicians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68969E42" w14:textId="77777777" w:rsidR="008A1EC6" w:rsidRDefault="008A1EC6" w:rsidP="00A968B7">
            <w:pPr>
              <w:rPr>
                <w:noProof/>
                <w:lang w:eastAsia="en-AU"/>
              </w:rPr>
            </w:pPr>
          </w:p>
        </w:tc>
      </w:tr>
      <w:tr w:rsidR="00FB4F95" w14:paraId="0DDA8418" w14:textId="77777777" w:rsidTr="00BB5D66">
        <w:tc>
          <w:tcPr>
            <w:tcW w:w="4520" w:type="dxa"/>
          </w:tcPr>
          <w:p w14:paraId="7840A7F3" w14:textId="195A19E8" w:rsidR="008A1EC6" w:rsidRDefault="003640E3" w:rsidP="00A968B7">
            <w:r>
              <w:rPr>
                <w:noProof/>
                <w:lang w:eastAsia="en-AU"/>
              </w:rPr>
              <w:drawing>
                <wp:inline distT="0" distB="0" distL="0" distR="0" wp14:anchorId="30A097C6" wp14:editId="281EEAA0">
                  <wp:extent cx="2730259" cy="16842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29" cy="169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63780166" w14:textId="3B1A879D" w:rsidR="008A1EC6" w:rsidRDefault="003640E3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D1674F" wp14:editId="246074DE">
                  <wp:extent cx="2758307" cy="1701557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468" cy="17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2958CF3D" w14:textId="77777777" w:rsidTr="00BB5D66">
        <w:tc>
          <w:tcPr>
            <w:tcW w:w="4520" w:type="dxa"/>
          </w:tcPr>
          <w:p w14:paraId="61DC65AE" w14:textId="0BDA0FE0" w:rsidR="008A1EC6" w:rsidRDefault="00F62A8A" w:rsidP="00F62A8A">
            <w:r>
              <w:t>Cases vs Diabetes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5F35ADC9" w14:textId="77777777" w:rsidR="008A1EC6" w:rsidRDefault="008A1EC6" w:rsidP="00A968B7">
            <w:pPr>
              <w:rPr>
                <w:noProof/>
                <w:lang w:eastAsia="en-AU"/>
              </w:rPr>
            </w:pPr>
          </w:p>
        </w:tc>
      </w:tr>
      <w:tr w:rsidR="00FB4F95" w14:paraId="0841DCFF" w14:textId="77777777" w:rsidTr="00BB5D66">
        <w:tc>
          <w:tcPr>
            <w:tcW w:w="4520" w:type="dxa"/>
          </w:tcPr>
          <w:p w14:paraId="6134EE09" w14:textId="46ECDE26" w:rsidR="00F62A8A" w:rsidRDefault="00F62A8A" w:rsidP="00A968B7">
            <w:r>
              <w:rPr>
                <w:noProof/>
                <w:lang w:eastAsia="en-AU"/>
              </w:rPr>
              <w:drawing>
                <wp:inline distT="0" distB="0" distL="0" distR="0" wp14:anchorId="081338EA" wp14:editId="51E60621">
                  <wp:extent cx="2808796" cy="17411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4" cy="17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469CCBC3" w14:textId="188A8A21" w:rsidR="00F62A8A" w:rsidRDefault="00F62A8A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5E1D40E" wp14:editId="5F91B8F8">
                  <wp:extent cx="2803186" cy="173762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48" cy="175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11583A4D" w14:textId="77777777" w:rsidTr="00BB5D66">
        <w:tc>
          <w:tcPr>
            <w:tcW w:w="4520" w:type="dxa"/>
          </w:tcPr>
          <w:p w14:paraId="4EBE855A" w14:textId="4A9B1DA0" w:rsidR="00F62A8A" w:rsidRDefault="00F62A8A" w:rsidP="00F62A8A">
            <w:r>
              <w:t>Deaths vs Diabetes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7E0E9ADE" w14:textId="77777777" w:rsidR="00F62A8A" w:rsidRDefault="00F62A8A" w:rsidP="00A968B7">
            <w:pPr>
              <w:rPr>
                <w:noProof/>
                <w:lang w:eastAsia="en-AU"/>
              </w:rPr>
            </w:pPr>
          </w:p>
        </w:tc>
      </w:tr>
      <w:tr w:rsidR="00FB4F95" w14:paraId="2C45F3FF" w14:textId="77777777" w:rsidTr="00BB5D66">
        <w:tc>
          <w:tcPr>
            <w:tcW w:w="4520" w:type="dxa"/>
          </w:tcPr>
          <w:p w14:paraId="4D97A352" w14:textId="0E6D0EA1" w:rsidR="00F62A8A" w:rsidRDefault="00F62A8A" w:rsidP="00A968B7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8D6F8A7" wp14:editId="26022B2E">
                  <wp:extent cx="2797577" cy="1742209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876" cy="175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4D6163FE" w14:textId="59C1F9FD" w:rsidR="00F62A8A" w:rsidRDefault="00F62A8A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1A053F4" wp14:editId="084A65A0">
                  <wp:extent cx="2785880" cy="173492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758" cy="17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2C81CD80" w14:textId="77777777" w:rsidTr="00BB5D66">
        <w:tc>
          <w:tcPr>
            <w:tcW w:w="4520" w:type="dxa"/>
          </w:tcPr>
          <w:p w14:paraId="077E18DD" w14:textId="5ADD8FA8" w:rsidR="00F62A8A" w:rsidRDefault="00BB5D66" w:rsidP="00BB5D66">
            <w:r>
              <w:t>Cases vs African American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0B8C9D78" w14:textId="77777777" w:rsidR="00F62A8A" w:rsidRDefault="00F62A8A" w:rsidP="00A968B7">
            <w:pPr>
              <w:rPr>
                <w:noProof/>
                <w:lang w:eastAsia="en-AU"/>
              </w:rPr>
            </w:pPr>
          </w:p>
        </w:tc>
      </w:tr>
      <w:tr w:rsidR="00FB4F95" w14:paraId="677721B2" w14:textId="77777777" w:rsidTr="00BB5D66">
        <w:tc>
          <w:tcPr>
            <w:tcW w:w="4520" w:type="dxa"/>
          </w:tcPr>
          <w:p w14:paraId="214EAE86" w14:textId="38F64E2B" w:rsidR="00F62A8A" w:rsidRDefault="00521B2E" w:rsidP="00A968B7">
            <w:r>
              <w:rPr>
                <w:noProof/>
                <w:lang w:eastAsia="en-AU"/>
              </w:rPr>
              <w:drawing>
                <wp:inline distT="0" distB="0" distL="0" distR="0" wp14:anchorId="5C218B21" wp14:editId="3008205E">
                  <wp:extent cx="2797175" cy="2002155"/>
                  <wp:effectExtent l="0" t="0" r="317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748" cy="201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628A1C93" w14:textId="24780966" w:rsidR="00F62A8A" w:rsidRDefault="00521B2E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C0D4A39" wp14:editId="114FCF9A">
                  <wp:extent cx="2754419" cy="1978660"/>
                  <wp:effectExtent l="0" t="0" r="8255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48" cy="198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762DCEB0" w14:textId="77777777" w:rsidTr="00BB5D66">
        <w:tc>
          <w:tcPr>
            <w:tcW w:w="4520" w:type="dxa"/>
          </w:tcPr>
          <w:p w14:paraId="0D0913F6" w14:textId="2704CC25" w:rsidR="00F62A8A" w:rsidRDefault="00BB5D66" w:rsidP="00BB5D66">
            <w:r>
              <w:t>Deaths vs African American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304F8854" w14:textId="77777777" w:rsidR="00F62A8A" w:rsidRDefault="00F62A8A" w:rsidP="00A968B7">
            <w:pPr>
              <w:rPr>
                <w:noProof/>
                <w:lang w:eastAsia="en-AU"/>
              </w:rPr>
            </w:pPr>
          </w:p>
        </w:tc>
      </w:tr>
      <w:tr w:rsidR="00FB4F95" w14:paraId="12F37A9B" w14:textId="77777777" w:rsidTr="00BB5D66">
        <w:tc>
          <w:tcPr>
            <w:tcW w:w="4520" w:type="dxa"/>
          </w:tcPr>
          <w:p w14:paraId="41069212" w14:textId="0E4A7473" w:rsidR="00F62A8A" w:rsidRDefault="00521B2E" w:rsidP="00A968B7">
            <w:r>
              <w:rPr>
                <w:noProof/>
                <w:lang w:eastAsia="en-AU"/>
              </w:rPr>
              <w:drawing>
                <wp:inline distT="0" distB="0" distL="0" distR="0" wp14:anchorId="596223A9" wp14:editId="6DD8FB09">
                  <wp:extent cx="2754419" cy="1772285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68" cy="179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341E8C27" w14:textId="38349EBE" w:rsidR="00F62A8A" w:rsidRDefault="00521B2E" w:rsidP="00A968B7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BAB484" wp14:editId="565B3F6A">
                  <wp:extent cx="2664662" cy="1817868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008" cy="182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34364443" w14:textId="77777777" w:rsidTr="00BB5D66">
        <w:tc>
          <w:tcPr>
            <w:tcW w:w="4520" w:type="dxa"/>
          </w:tcPr>
          <w:p w14:paraId="2D145ED6" w14:textId="6732EF8C" w:rsidR="00BB5D66" w:rsidRDefault="00BB5D66" w:rsidP="00BB5D66">
            <w:r>
              <w:t>Cases vs Hispanic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01870778" w14:textId="77777777" w:rsidR="00BB5D66" w:rsidRDefault="00BB5D66" w:rsidP="00BB5D66">
            <w:pPr>
              <w:rPr>
                <w:noProof/>
                <w:lang w:eastAsia="en-AU"/>
              </w:rPr>
            </w:pPr>
          </w:p>
        </w:tc>
      </w:tr>
      <w:tr w:rsidR="00FB4F95" w14:paraId="2417A6A3" w14:textId="77777777" w:rsidTr="00BB5D66">
        <w:tc>
          <w:tcPr>
            <w:tcW w:w="4520" w:type="dxa"/>
          </w:tcPr>
          <w:p w14:paraId="41C57330" w14:textId="467A839E" w:rsidR="00BB5D66" w:rsidRDefault="000C1317" w:rsidP="00BB5D66">
            <w:r>
              <w:rPr>
                <w:noProof/>
                <w:lang w:eastAsia="en-AU"/>
              </w:rPr>
              <w:drawing>
                <wp:inline distT="0" distB="0" distL="0" distR="0" wp14:anchorId="65181A90" wp14:editId="0151CC53">
                  <wp:extent cx="2753995" cy="1789430"/>
                  <wp:effectExtent l="0" t="0" r="8255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633" cy="180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4EE0E0AA" w14:textId="1A557F3D" w:rsidR="00BB5D66" w:rsidRDefault="000C1317" w:rsidP="00BB5D6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FF0307" wp14:editId="0089BC05">
                  <wp:extent cx="2753995" cy="1790002"/>
                  <wp:effectExtent l="0" t="0" r="8255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88" cy="180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59DA4989" w14:textId="77777777" w:rsidTr="00BB5D66">
        <w:tc>
          <w:tcPr>
            <w:tcW w:w="4520" w:type="dxa"/>
          </w:tcPr>
          <w:p w14:paraId="04207B5B" w14:textId="16EFAF9C" w:rsidR="00BB5D66" w:rsidRDefault="00BB5D66" w:rsidP="00BB5D66">
            <w:r>
              <w:t>Deaths vs Hispanic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6D29060E" w14:textId="16945E63" w:rsidR="00BB5D66" w:rsidRDefault="00BB5D66" w:rsidP="00BB5D66">
            <w:pPr>
              <w:rPr>
                <w:noProof/>
                <w:lang w:eastAsia="en-AU"/>
              </w:rPr>
            </w:pPr>
          </w:p>
        </w:tc>
      </w:tr>
      <w:tr w:rsidR="00FB4F95" w14:paraId="6664BBF5" w14:textId="77777777" w:rsidTr="00BB5D66">
        <w:tc>
          <w:tcPr>
            <w:tcW w:w="4520" w:type="dxa"/>
          </w:tcPr>
          <w:p w14:paraId="4D2DD26D" w14:textId="7E93F661" w:rsidR="00BB5D66" w:rsidRDefault="0052360D" w:rsidP="00BB5D66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D5FF18F" wp14:editId="44E1EC44">
                  <wp:extent cx="2816127" cy="1692275"/>
                  <wp:effectExtent l="0" t="0" r="381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353" cy="171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71EE84AC" w14:textId="20FB4FAE" w:rsidR="00BB5D66" w:rsidRDefault="000C1317" w:rsidP="00BB5D6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2C9A81" wp14:editId="43B7D284">
                  <wp:extent cx="2776859" cy="1710359"/>
                  <wp:effectExtent l="0" t="0" r="4445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62" cy="173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42BCEBB4" w14:textId="77777777" w:rsidTr="00BB5D66">
        <w:tc>
          <w:tcPr>
            <w:tcW w:w="4520" w:type="dxa"/>
          </w:tcPr>
          <w:p w14:paraId="190F3AEA" w14:textId="79142B84" w:rsidR="00BB5D66" w:rsidRDefault="00BB5D66" w:rsidP="00BB5D66">
            <w:r>
              <w:t>Cases vs White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7853D26F" w14:textId="42EC6786" w:rsidR="00BB5D66" w:rsidRDefault="00BB5D66" w:rsidP="00BB5D66">
            <w:pPr>
              <w:rPr>
                <w:noProof/>
                <w:lang w:eastAsia="en-AU"/>
              </w:rPr>
            </w:pPr>
          </w:p>
        </w:tc>
      </w:tr>
      <w:tr w:rsidR="00FB4F95" w14:paraId="44DF9B20" w14:textId="77777777" w:rsidTr="00BB5D66">
        <w:tc>
          <w:tcPr>
            <w:tcW w:w="4520" w:type="dxa"/>
          </w:tcPr>
          <w:p w14:paraId="686A096D" w14:textId="32A78B91" w:rsidR="00BB5D66" w:rsidRDefault="00FB4F95" w:rsidP="00BB5D66">
            <w:r>
              <w:rPr>
                <w:noProof/>
                <w:lang w:eastAsia="en-AU"/>
              </w:rPr>
              <w:drawing>
                <wp:inline distT="0" distB="0" distL="0" distR="0" wp14:anchorId="60A21B28" wp14:editId="5CC08F47">
                  <wp:extent cx="2787650" cy="1882033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294" cy="190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46F8764F" w14:textId="73B1734C" w:rsidR="00BB5D66" w:rsidRDefault="00FB4F95" w:rsidP="00BB5D6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9A12F4E" wp14:editId="0C87031E">
                  <wp:extent cx="2760029" cy="1908810"/>
                  <wp:effectExtent l="0" t="0" r="254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00" cy="191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F95" w14:paraId="31F1BABD" w14:textId="77777777" w:rsidTr="00BB5D66">
        <w:tc>
          <w:tcPr>
            <w:tcW w:w="4520" w:type="dxa"/>
          </w:tcPr>
          <w:p w14:paraId="00CBF8B8" w14:textId="2FD6614A" w:rsidR="00BB5D66" w:rsidRDefault="00BB5D66" w:rsidP="00BB5D66">
            <w:r>
              <w:t>Deaths vs White</w:t>
            </w:r>
            <w:r w:rsidR="00FB4F95" w:rsidRPr="008A1EC6">
              <w:rPr>
                <w:rFonts w:cstheme="minorHAnsi"/>
                <w:vertAlign w:val="superscript"/>
              </w:rPr>
              <w:t>¥</w:t>
            </w:r>
          </w:p>
        </w:tc>
        <w:tc>
          <w:tcPr>
            <w:tcW w:w="4496" w:type="dxa"/>
          </w:tcPr>
          <w:p w14:paraId="2C116238" w14:textId="33A01F4B" w:rsidR="00BB5D66" w:rsidRDefault="00BB5D66" w:rsidP="00BB5D66">
            <w:pPr>
              <w:rPr>
                <w:noProof/>
                <w:lang w:eastAsia="en-AU"/>
              </w:rPr>
            </w:pPr>
          </w:p>
        </w:tc>
      </w:tr>
      <w:tr w:rsidR="00FB4F95" w14:paraId="6E7EC391" w14:textId="77777777" w:rsidTr="00BB5D66">
        <w:tc>
          <w:tcPr>
            <w:tcW w:w="4520" w:type="dxa"/>
          </w:tcPr>
          <w:p w14:paraId="1DE58C62" w14:textId="080E6B54" w:rsidR="00BB5D66" w:rsidRDefault="0052360D" w:rsidP="00BB5D66">
            <w:r>
              <w:rPr>
                <w:noProof/>
                <w:lang w:eastAsia="en-AU"/>
              </w:rPr>
              <w:drawing>
                <wp:inline distT="0" distB="0" distL="0" distR="0" wp14:anchorId="2C382ADE" wp14:editId="76C64002">
                  <wp:extent cx="2788078" cy="195494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067" cy="196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0A475B1B" w14:textId="7A7F5A9B" w:rsidR="00BB5D66" w:rsidRDefault="0052360D" w:rsidP="00BB5D66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C3D48A" wp14:editId="7D55E106">
                  <wp:extent cx="2754419" cy="1968500"/>
                  <wp:effectExtent l="0" t="0" r="825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74" cy="198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D386E" w14:textId="1C232E7C" w:rsidR="007F1FA1" w:rsidRDefault="008A1EC6">
      <w:r w:rsidRPr="008A1EC6">
        <w:rPr>
          <w:rFonts w:cstheme="minorHAnsi"/>
          <w:vertAlign w:val="superscript"/>
        </w:rPr>
        <w:t>†</w:t>
      </w:r>
      <w:r>
        <w:t xml:space="preserve">Univariate </w:t>
      </w:r>
      <w:r w:rsidR="003640E3">
        <w:t xml:space="preserve">Local </w:t>
      </w:r>
      <w:r w:rsidRPr="008A1EC6">
        <w:rPr>
          <w:i/>
        </w:rPr>
        <w:t>Moran’s I</w:t>
      </w:r>
    </w:p>
    <w:p w14:paraId="548800C8" w14:textId="68703626" w:rsidR="008A1EC6" w:rsidRPr="007F1FA1" w:rsidRDefault="008A1EC6" w:rsidP="008A1EC6">
      <w:pPr>
        <w:rPr>
          <w:lang w:val="en-US"/>
        </w:rPr>
      </w:pPr>
      <w:r w:rsidRPr="008A1EC6">
        <w:rPr>
          <w:rFonts w:cstheme="minorHAnsi"/>
          <w:vertAlign w:val="superscript"/>
        </w:rPr>
        <w:t>¥</w:t>
      </w:r>
      <w:r>
        <w:t xml:space="preserve">Bivariate </w:t>
      </w:r>
      <w:r w:rsidR="003640E3">
        <w:t xml:space="preserve">Local </w:t>
      </w:r>
      <w:r w:rsidRPr="008A1EC6">
        <w:rPr>
          <w:i/>
        </w:rPr>
        <w:t>Moran’s I</w:t>
      </w:r>
    </w:p>
    <w:p w14:paraId="1C5D2254" w14:textId="77777777" w:rsidR="00607B3E" w:rsidRDefault="00607B3E">
      <w:pPr>
        <w:rPr>
          <w:rFonts w:asciiTheme="majorHAnsi" w:eastAsiaTheme="majorEastAsia" w:hAnsiTheme="majorHAnsi" w:cstheme="majorBidi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5B454BD0" w14:textId="5C6B5307" w:rsidR="008A1EC6" w:rsidRPr="00BF15E6" w:rsidRDefault="00BF15E6" w:rsidP="00BF15E6">
      <w:pPr>
        <w:pStyle w:val="Heading1"/>
        <w:rPr>
          <w:color w:val="auto"/>
          <w:lang w:val="en-US"/>
        </w:rPr>
      </w:pPr>
      <w:bookmarkStart w:id="1" w:name="_GoBack"/>
      <w:bookmarkEnd w:id="1"/>
      <w:r w:rsidRPr="00BF15E6">
        <w:rPr>
          <w:color w:val="auto"/>
          <w:lang w:val="en-US"/>
        </w:rPr>
        <w:lastRenderedPageBreak/>
        <w:t>References</w:t>
      </w:r>
    </w:p>
    <w:p w14:paraId="0A2B724F" w14:textId="4066FEBC" w:rsidR="00BF15E6" w:rsidRPr="002B5D5E" w:rsidRDefault="00BF15E6" w:rsidP="00BF15E6">
      <w:pPr>
        <w:spacing w:line="240" w:lineRule="auto"/>
        <w:jc w:val="both"/>
      </w:pPr>
      <w:r>
        <w:rPr>
          <w:sz w:val="24"/>
          <w:szCs w:val="24"/>
        </w:rPr>
        <w:t xml:space="preserve">[1] </w:t>
      </w:r>
      <w:r w:rsidRPr="002B5D5E">
        <w:fldChar w:fldCharType="begin"/>
      </w:r>
      <w:r w:rsidRPr="002B5D5E">
        <w:instrText xml:space="preserve"> ADDIN EN.REFLIST </w:instrText>
      </w:r>
      <w:r w:rsidRPr="002B5D5E">
        <w:fldChar w:fldCharType="separate"/>
      </w:r>
      <w:r w:rsidRPr="002B5D5E">
        <w:rPr>
          <w:noProof/>
        </w:rPr>
        <w:t>Anselin L. 1995. Local indicators of spatial association—lisa. Geographical analysis 27:93-115.</w:t>
      </w:r>
    </w:p>
    <w:p w14:paraId="3FCCFDB1" w14:textId="4A473BE0" w:rsidR="00BF15E6" w:rsidRDefault="00BF15E6" w:rsidP="00BF15E6">
      <w:pPr>
        <w:pStyle w:val="EndNoteBibliography"/>
      </w:pPr>
      <w:r w:rsidRPr="002B5D5E">
        <w:fldChar w:fldCharType="end"/>
      </w:r>
      <w:r>
        <w:t xml:space="preserve">[2] </w:t>
      </w:r>
      <w:r w:rsidRPr="002B5D5E">
        <w:t>Bivand RS, Wong DW. 2018. Comparing implementations of global and local indicators of spatial association. Test 27:716-748.</w:t>
      </w:r>
    </w:p>
    <w:p w14:paraId="362D4399" w14:textId="29D0E874" w:rsidR="00BF15E6" w:rsidRPr="002B5D5E" w:rsidRDefault="00BF15E6" w:rsidP="00BF15E6">
      <w:pPr>
        <w:pStyle w:val="EndNoteBibliography"/>
      </w:pPr>
      <w:r>
        <w:t xml:space="preserve">[3] </w:t>
      </w:r>
      <w:r w:rsidRPr="002B5D5E">
        <w:t>Caldas de Castro M, Singer BH. 2006. Controlling the false discovery rate: A new application to account for multiple and dependent tests in local statistics of spatial association. Geographical Analysis 38:180-208.</w:t>
      </w:r>
    </w:p>
    <w:p w14:paraId="4227C132" w14:textId="77777777" w:rsidR="00BF15E6" w:rsidRPr="007F1FA1" w:rsidRDefault="00BF15E6">
      <w:pPr>
        <w:rPr>
          <w:lang w:val="en-US"/>
        </w:rPr>
      </w:pPr>
    </w:p>
    <w:sectPr w:rsidR="00BF15E6" w:rsidRPr="007F1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U0MTC3MDaxNLFU0lEKTi0uzszPAykwrgUAuVtHsSwAAAA="/>
  </w:docVars>
  <w:rsids>
    <w:rsidRoot w:val="00503120"/>
    <w:rsid w:val="000249FC"/>
    <w:rsid w:val="000C1317"/>
    <w:rsid w:val="00255EDF"/>
    <w:rsid w:val="003640E3"/>
    <w:rsid w:val="00443BD9"/>
    <w:rsid w:val="00503120"/>
    <w:rsid w:val="00521B2E"/>
    <w:rsid w:val="0052360D"/>
    <w:rsid w:val="005D71F8"/>
    <w:rsid w:val="00607B3E"/>
    <w:rsid w:val="0076305F"/>
    <w:rsid w:val="007F1FA1"/>
    <w:rsid w:val="00825259"/>
    <w:rsid w:val="008A1EC6"/>
    <w:rsid w:val="00924381"/>
    <w:rsid w:val="00A775D0"/>
    <w:rsid w:val="00B92D3A"/>
    <w:rsid w:val="00BB5D66"/>
    <w:rsid w:val="00BF15E6"/>
    <w:rsid w:val="00D85F6F"/>
    <w:rsid w:val="00F62A8A"/>
    <w:rsid w:val="00FB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08A2D"/>
  <w15:chartTrackingRefBased/>
  <w15:docId w15:val="{0A108C62-CFAE-40C9-8A49-64FBA567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43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3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24381"/>
    <w:pPr>
      <w:spacing w:after="0" w:line="240" w:lineRule="auto"/>
    </w:pPr>
    <w:rPr>
      <w:rFonts w:ascii="Calibri" w:eastAsia="Calibri" w:hAnsi="Calibri" w:cs="Calibri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24381"/>
    <w:rPr>
      <w:rFonts w:ascii="Calibri" w:eastAsia="Calibri" w:hAnsi="Calibri" w:cs="Calibri"/>
      <w:sz w:val="5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243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EndNoteBibliography">
    <w:name w:val="EndNote Bibliography"/>
    <w:basedOn w:val="Normal"/>
    <w:link w:val="EndNoteBibliographyChar"/>
    <w:rsid w:val="00BF15E6"/>
    <w:pPr>
      <w:spacing w:line="240" w:lineRule="auto"/>
      <w:jc w:val="both"/>
    </w:pPr>
    <w:rPr>
      <w:rFonts w:ascii="Calibri" w:eastAsia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F15E6"/>
    <w:rPr>
      <w:rFonts w:ascii="Calibri" w:eastAsia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A5D897EE1B654CA0BAB38AD9CAECBD" ma:contentTypeVersion="13" ma:contentTypeDescription="Create a new document." ma:contentTypeScope="" ma:versionID="d231d6bdb796ac1c8bf123d573e532ae">
  <xsd:schema xmlns:xsd="http://www.w3.org/2001/XMLSchema" xmlns:xs="http://www.w3.org/2001/XMLSchema" xmlns:p="http://schemas.microsoft.com/office/2006/metadata/properties" xmlns:ns3="16585770-f10d-4b85-a58c-9ef347d029bf" xmlns:ns4="2c977192-036b-4c4c-8e48-02058af38d4e" targetNamespace="http://schemas.microsoft.com/office/2006/metadata/properties" ma:root="true" ma:fieldsID="21fa25418cabb396e9a41d29f806cdf8" ns3:_="" ns4:_="">
    <xsd:import namespace="16585770-f10d-4b85-a58c-9ef347d029bf"/>
    <xsd:import namespace="2c977192-036b-4c4c-8e48-02058af38d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5770-f10d-4b85-a58c-9ef347d02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77192-036b-4c4c-8e48-02058af38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FCE2E91-1405-46B7-A463-DC9F7D28F0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615626-4592-4F04-8391-5A7F8E25C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585770-f10d-4b85-a58c-9ef347d029bf"/>
    <ds:schemaRef ds:uri="2c977192-036b-4c4c-8e48-02058af38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289B9A-E3F1-4339-B43C-C43409284C6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16585770-f10d-4b85-a58c-9ef347d029bf"/>
    <ds:schemaRef ds:uri="http://purl.org/dc/elements/1.1/"/>
    <ds:schemaRef ds:uri="http://schemas.microsoft.com/office/2006/metadata/properties"/>
    <ds:schemaRef ds:uri="http://schemas.microsoft.com/office/2006/documentManagement/types"/>
    <ds:schemaRef ds:uri="2c977192-036b-4c4c-8e48-02058af38d4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6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Adegboye, Oyelola</dc:creator>
  <cp:keywords/>
  <dc:description/>
  <cp:lastModifiedBy>Adegboye, Oyelola</cp:lastModifiedBy>
  <cp:revision>13</cp:revision>
  <dcterms:created xsi:type="dcterms:W3CDTF">2020-10-05T01:32:00Z</dcterms:created>
  <dcterms:modified xsi:type="dcterms:W3CDTF">2020-10-08T05:22:00Z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0x01010052A5D897EE1B654CA0BAB38AD9CAECBD</vt:lpwstr>
  </property>
</Properties>
</file>