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107315</wp:posOffset>
            </wp:positionV>
            <wp:extent cx="6741795" cy="4152900"/>
            <wp:effectExtent l="0" t="0" r="1905" b="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</w:rPr>
        <w:t>Supplement material: t</w:t>
      </w:r>
      <w:r>
        <w:rPr>
          <w:rFonts w:ascii="Times New Roman" w:hAnsi="Times New Roman" w:cs="Times New Roman"/>
          <w:sz w:val="24"/>
        </w:rPr>
        <w:t>imeline</w:t>
      </w:r>
      <w:r>
        <w:rPr>
          <w:rFonts w:hint="eastAsia" w:ascii="Times New Roman" w:hAnsi="Times New Roman" w:cs="Times New Roman"/>
          <w:sz w:val="24"/>
        </w:rPr>
        <w:t xml:space="preserve"> of treatment process.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D"/>
    <w:rsid w:val="000B77BC"/>
    <w:rsid w:val="00144065"/>
    <w:rsid w:val="0065493C"/>
    <w:rsid w:val="007247B0"/>
    <w:rsid w:val="00780451"/>
    <w:rsid w:val="00791055"/>
    <w:rsid w:val="00B8421F"/>
    <w:rsid w:val="00BE0FDB"/>
    <w:rsid w:val="00E2590C"/>
    <w:rsid w:val="00F24A0D"/>
    <w:rsid w:val="238748E6"/>
    <w:rsid w:val="31C146E9"/>
    <w:rsid w:val="32B2008A"/>
    <w:rsid w:val="520E2CA1"/>
    <w:rsid w:val="54335D0E"/>
    <w:rsid w:val="60F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0"/>
    <w:rPr>
      <w:sz w:val="20"/>
      <w:szCs w:val="20"/>
    </w:rPr>
  </w:style>
  <w:style w:type="paragraph" w:styleId="3">
    <w:name w:val="Balloon Text"/>
    <w:basedOn w:val="1"/>
    <w:link w:val="10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annotation subject"/>
    <w:basedOn w:val="2"/>
    <w:next w:val="2"/>
    <w:link w:val="9"/>
    <w:qFormat/>
    <w:uiPriority w:val="0"/>
    <w:rPr>
      <w:b/>
      <w:bCs/>
    </w:rPr>
  </w:style>
  <w:style w:type="character" w:styleId="7">
    <w:name w:val="annotation reference"/>
    <w:basedOn w:val="6"/>
    <w:uiPriority w:val="0"/>
    <w:rPr>
      <w:sz w:val="16"/>
      <w:szCs w:val="16"/>
    </w:rPr>
  </w:style>
  <w:style w:type="character" w:customStyle="1" w:styleId="8">
    <w:name w:val="Comment Text Char"/>
    <w:basedOn w:val="6"/>
    <w:link w:val="2"/>
    <w:uiPriority w:val="0"/>
    <w:rPr>
      <w:kern w:val="2"/>
      <w:lang w:val="en-US" w:eastAsia="zh-CN"/>
    </w:rPr>
  </w:style>
  <w:style w:type="character" w:customStyle="1" w:styleId="9">
    <w:name w:val="Comment Subject Char"/>
    <w:basedOn w:val="8"/>
    <w:link w:val="4"/>
    <w:qFormat/>
    <w:uiPriority w:val="0"/>
    <w:rPr>
      <w:b/>
      <w:bCs/>
      <w:kern w:val="2"/>
      <w:lang w:val="en-US" w:eastAsia="zh-CN"/>
    </w:rPr>
  </w:style>
  <w:style w:type="character" w:customStyle="1" w:styleId="10">
    <w:name w:val="Balloon Text Char"/>
    <w:basedOn w:val="6"/>
    <w:link w:val="3"/>
    <w:qFormat/>
    <w:uiPriority w:val="0"/>
    <w:rPr>
      <w:rFonts w:ascii="Times New Roman" w:hAnsi="Times New Roman" w:cs="Times New Roman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07835937606245"/>
          <c:y val="0.0904326995059141"/>
          <c:w val="0.88214611126977"/>
          <c:h val="0.75385536756999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 值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ysClr val="windowText" lastClr="000000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0.173289902763285"/>
                  <c:y val="-0.06526812588793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+mn-ea"/>
                        <a:cs typeface="Times New Roman" panose="02020603050405020304" charset="0"/>
                      </a:defRPr>
                    </a:pPr>
                    <a:r>
                      <a:t>The infant suffered </a:t>
                    </a:r>
                    <a:r>
                      <a:rPr lang="en-US" altLang="zh-CN"/>
                      <a:t>an </a:t>
                    </a:r>
                    <a:r>
                      <a:t>orbitocranial penetrating injury.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116431540808229"/>
                  <c:y val="0.053475772198086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+mn-ea"/>
                        <a:cs typeface="Times New Roman" panose="02020603050405020304" charset="0"/>
                      </a:defRPr>
                    </a:pPr>
                    <a:r>
                      <a:t>The patient </a:t>
                    </a:r>
                    <a:r>
                      <a:rPr lang="en-US" altLang="zh-CN"/>
                      <a:t>underwent </a:t>
                    </a:r>
                    <a:r>
                      <a:t>emergency surgery.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0.111544329069632"/>
                  <c:y val="-0.053167665968359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charset="0"/>
                        <a:ea typeface="+mn-ea"/>
                        <a:cs typeface="Times New Roman" panose="02020603050405020304" charset="0"/>
                      </a:defRPr>
                    </a:pPr>
                    <a:r>
                      <a:t>The patient </a:t>
                    </a:r>
                    <a:r>
                      <a:rPr lang="en-US" altLang="zh-CN"/>
                      <a:t>underwent a second surgery</a:t>
                    </a:r>
                    <a:r>
                      <a:t>.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0.0775072024125799"/>
                  <c:y val="0.051459445694755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b71339b3-02ef-47da-9ca7-56cd73f9dbdd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0.0823496205877779"/>
                  <c:y val="-0.05671334883468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c77f2b08-aacf-4bf8-8c79-04bffc10dd62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0.107576574264306"/>
                  <c:y val="0.04808368622649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c723be9f-c498-4737-8ba7-87ae20aacd9b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0.000941885655081473"/>
                  <c:y val="0.0183486238532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766bdba3-98b4-491b-a796-2ee68751b14e}" type="CELLRANGE">
                      <a:t>[CELLRANGE]</a:t>
                    </a:fld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minus"/>
            <c:errValType val="cust"/>
            <c:noEndCap val="1"/>
            <c:plus>
              <c:numRef>
                <c:f>Sheet1!$B$2:$B$8</c:f>
                <c:numCache>
                  <c:formatCode>General</c:formatCode>
                  <c:ptCount val="7"/>
                  <c:pt idx="0">
                    <c:v>5</c:v>
                  </c:pt>
                  <c:pt idx="1">
                    <c:v>-14</c:v>
                  </c:pt>
                  <c:pt idx="2">
                    <c:v>14</c:v>
                  </c:pt>
                  <c:pt idx="3">
                    <c:v>-12</c:v>
                  </c:pt>
                  <c:pt idx="4">
                    <c:v>10</c:v>
                  </c:pt>
                  <c:pt idx="5">
                    <c:v>-8</c:v>
                  </c:pt>
                  <c:pt idx="6">
                    <c:v>6</c:v>
                  </c:pt>
                </c:numCache>
              </c:numRef>
            </c:plus>
            <c:minus>
              <c:numRef>
                <c:f>Sheet1!$B$2:$B$8</c:f>
                <c:numCache>
                  <c:formatCode>General</c:formatCode>
                  <c:ptCount val="7"/>
                  <c:pt idx="0">
                    <c:v>5</c:v>
                  </c:pt>
                  <c:pt idx="1">
                    <c:v>-14</c:v>
                  </c:pt>
                  <c:pt idx="2">
                    <c:v>14</c:v>
                  </c:pt>
                  <c:pt idx="3">
                    <c:v>-12</c:v>
                  </c:pt>
                  <c:pt idx="4">
                    <c:v>10</c:v>
                  </c:pt>
                  <c:pt idx="5">
                    <c:v>-8</c:v>
                  </c:pt>
                  <c:pt idx="6">
                    <c:v>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Sheet1!$A$2:$A$8</c:f>
              <c:numCache>
                <c:formatCode>yyyy/m/d</c:formatCode>
                <c:ptCount val="7"/>
                <c:pt idx="0">
                  <c:v>43705</c:v>
                </c:pt>
                <c:pt idx="1">
                  <c:v>43705</c:v>
                </c:pt>
                <c:pt idx="2">
                  <c:v>43713</c:v>
                </c:pt>
                <c:pt idx="3">
                  <c:v>43758</c:v>
                </c:pt>
                <c:pt idx="4">
                  <c:v>43779</c:v>
                </c:pt>
                <c:pt idx="5">
                  <c:v>43838</c:v>
                </c:pt>
                <c:pt idx="6">
                  <c:v>43951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-14</c:v>
                </c:pt>
                <c:pt idx="2">
                  <c:v>14</c:v>
                </c:pt>
                <c:pt idx="3">
                  <c:v>-12</c:v>
                </c:pt>
                <c:pt idx="4">
                  <c:v>10</c:v>
                </c:pt>
                <c:pt idx="5">
                  <c:v>-8</c:v>
                </c:pt>
                <c:pt idx="6">
                  <c:v>6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Sheet1!$D$1:$D$7</c15:f>
                <c15:dlblRangeCache>
                  <c:ptCount val="7"/>
                  <c:pt idx="0">
                    <c:v>The infant suffered from orbitocranial penetrating injury.</c:v>
                  </c:pt>
                  <c:pt idx="1">
                    <c:v>The patient received an emergency surgery.</c:v>
                  </c:pt>
                  <c:pt idx="2">
                    <c:v>The patient received a second surgery.</c:v>
                  </c:pt>
                  <c:pt idx="3">
                    <c:v>The patient regained consciousness</c:v>
                  </c:pt>
                  <c:pt idx="4">
                    <c:v>The patient was discharged.</c:v>
                  </c:pt>
                  <c:pt idx="5">
                    <c:v>First outpatient follow-up.</c:v>
                  </c:pt>
                  <c:pt idx="6">
                    <c:v>Second outpatient follow-up.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916758815715993"/>
                  <c:y val="0.02249969900551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de9eb07a-a17c-4347-aada-e917b8a068d0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delete val="1"/>
            </c:dLbl>
            <c:dLbl>
              <c:idx val="2"/>
              <c:layout>
                <c:manualLayout>
                  <c:x val="-0.0352274134707448"/>
                  <c:y val="0.02237231813913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c4fbc5f5-0e0c-4161-8364-cabd3bc479eb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0.0649859570040323"/>
                  <c:y val="0.02249969900551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fb9d8dce-2676-43d1-bd58-7842d8ebf3f7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0.0350486776889538"/>
                  <c:y val="0.02230874810373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0eb5e9da-5013-43e8-b1e8-163bfc673b57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0.0327813290080757"/>
                  <c:y val="0.0194415950299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b8e4b098-15ea-47ee-9831-fbd7cb7cfb24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-0.060308806930222"/>
                  <c:y val="0.01944159210971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fld id="{2aeacee6-1d13-42d4-b961-5c4d9e6a46f1}" type="CELLRANGE">
                      <a:t>[CELLRANGE]</a:t>
                    </a:fld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Sheet1!$A$2:$A$8</c:f>
              <c:numCache>
                <c:formatCode>yyyy/m/d</c:formatCode>
                <c:ptCount val="7"/>
                <c:pt idx="0">
                  <c:v>43705</c:v>
                </c:pt>
                <c:pt idx="1">
                  <c:v>43705</c:v>
                </c:pt>
                <c:pt idx="2">
                  <c:v>43713</c:v>
                </c:pt>
                <c:pt idx="3">
                  <c:v>43758</c:v>
                </c:pt>
                <c:pt idx="4">
                  <c:v>43779</c:v>
                </c:pt>
                <c:pt idx="5">
                  <c:v>43838</c:v>
                </c:pt>
                <c:pt idx="6">
                  <c:v>43951</c:v>
                </c:pt>
              </c:numCache>
            </c:numRef>
          </c:xVal>
          <c:y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Sheet1!$E$1:$E$7</c15:f>
                <c15:dlblRangeCache>
                  <c:ptCount val="7"/>
                  <c:pt idx="0">
                    <c:v>2019/8/28</c:v>
                  </c:pt>
                  <c:pt idx="1">
                    <c:v>2019/8/28</c:v>
                  </c:pt>
                  <c:pt idx="2">
                    <c:v>2019/8/29</c:v>
                  </c:pt>
                  <c:pt idx="3">
                    <c:v>2019/9/15</c:v>
                  </c:pt>
                  <c:pt idx="4">
                    <c:v>2019/10/10</c:v>
                  </c:pt>
                  <c:pt idx="5">
                    <c:v>2020/1/8</c:v>
                  </c:pt>
                  <c:pt idx="6">
                    <c:v>2020/8/30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07637760"/>
        <c:axId val="107942656"/>
      </c:scatterChart>
      <c:valAx>
        <c:axId val="10763776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7942656"/>
        <c:crosses val="autoZero"/>
        <c:crossBetween val="midCat"/>
      </c:valAx>
      <c:valAx>
        <c:axId val="107942656"/>
        <c:scaling>
          <c:orientation val="minMax"/>
          <c:min val="-15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7637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52</Characters>
  <Lines>1</Lines>
  <Paragraphs>1</Paragraphs>
  <TotalTime>104</TotalTime>
  <ScaleCrop>false</ScaleCrop>
  <LinksUpToDate>false</LinksUpToDate>
  <CharactersWithSpaces>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Dr.eamchaser</dc:creator>
  <cp:lastModifiedBy>Dr.eamchaser</cp:lastModifiedBy>
  <dcterms:modified xsi:type="dcterms:W3CDTF">2020-10-09T09:28:36Z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