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332C1" w14:textId="77777777" w:rsidR="007B5E02" w:rsidRPr="00451DD0" w:rsidRDefault="007B5E02" w:rsidP="007B5E02">
      <w:pPr>
        <w:contextualSpacing/>
        <w:jc w:val="center"/>
        <w:rPr>
          <w:b/>
          <w:sz w:val="20"/>
          <w:szCs w:val="20"/>
        </w:rPr>
      </w:pPr>
      <w:r w:rsidRPr="00451DD0">
        <w:rPr>
          <w:b/>
          <w:sz w:val="20"/>
          <w:szCs w:val="20"/>
        </w:rPr>
        <w:t>Appendix A</w:t>
      </w:r>
    </w:p>
    <w:p w14:paraId="1C4ED967" w14:textId="77777777" w:rsidR="007B5E02" w:rsidRPr="0049594B" w:rsidRDefault="007B5E02" w:rsidP="007B5E02">
      <w:pPr>
        <w:contextualSpacing/>
        <w:rPr>
          <w:sz w:val="20"/>
          <w:szCs w:val="20"/>
        </w:rPr>
      </w:pPr>
      <w:r w:rsidRPr="0049594B">
        <w:rPr>
          <w:sz w:val="20"/>
          <w:szCs w:val="20"/>
        </w:rPr>
        <w:t xml:space="preserve">Table 1. Summary of the 41 most popular remediation/support programs for struggling readers (e.g. dyslexics, ELLs). The programs containing NLB elements associated with LB tasks are marked with a star. </w:t>
      </w:r>
    </w:p>
    <w:tbl>
      <w:tblPr>
        <w:tblStyle w:val="TableGrid"/>
        <w:tblW w:w="13140" w:type="dxa"/>
        <w:tblInd w:w="-522" w:type="dxa"/>
        <w:tblLayout w:type="fixed"/>
        <w:tblLook w:val="04A0" w:firstRow="1" w:lastRow="0" w:firstColumn="1" w:lastColumn="0" w:noHBand="0" w:noVBand="1"/>
      </w:tblPr>
      <w:tblGrid>
        <w:gridCol w:w="1440"/>
        <w:gridCol w:w="1440"/>
        <w:gridCol w:w="5737"/>
        <w:gridCol w:w="4523"/>
      </w:tblGrid>
      <w:tr w:rsidR="007B5E02" w:rsidRPr="0049594B" w14:paraId="76457EED" w14:textId="77777777" w:rsidTr="00621FF8">
        <w:tc>
          <w:tcPr>
            <w:tcW w:w="1440" w:type="dxa"/>
            <w:shd w:val="clear" w:color="auto" w:fill="FFFF00"/>
            <w:vAlign w:val="center"/>
          </w:tcPr>
          <w:p w14:paraId="17F6FC3E" w14:textId="77777777" w:rsidR="007B5E02" w:rsidRPr="0049594B" w:rsidRDefault="007B5E02" w:rsidP="00621FF8">
            <w:pPr>
              <w:contextualSpacing/>
              <w:jc w:val="center"/>
              <w:rPr>
                <w:b/>
                <w:sz w:val="16"/>
                <w:szCs w:val="16"/>
              </w:rPr>
            </w:pPr>
            <w:r w:rsidRPr="0049594B">
              <w:rPr>
                <w:b/>
                <w:sz w:val="16"/>
                <w:szCs w:val="16"/>
              </w:rPr>
              <w:t>Name of Program</w:t>
            </w:r>
          </w:p>
        </w:tc>
        <w:tc>
          <w:tcPr>
            <w:tcW w:w="1440" w:type="dxa"/>
            <w:shd w:val="clear" w:color="auto" w:fill="FFFF00"/>
            <w:vAlign w:val="center"/>
          </w:tcPr>
          <w:p w14:paraId="7937965C" w14:textId="77777777" w:rsidR="007B5E02" w:rsidRPr="0049594B" w:rsidRDefault="007B5E02" w:rsidP="00621FF8">
            <w:pPr>
              <w:contextualSpacing/>
              <w:jc w:val="center"/>
              <w:rPr>
                <w:b/>
                <w:sz w:val="16"/>
                <w:szCs w:val="16"/>
              </w:rPr>
            </w:pPr>
            <w:r w:rsidRPr="0049594B">
              <w:rPr>
                <w:b/>
                <w:sz w:val="16"/>
                <w:szCs w:val="16"/>
              </w:rPr>
              <w:t>Authors</w:t>
            </w:r>
          </w:p>
        </w:tc>
        <w:tc>
          <w:tcPr>
            <w:tcW w:w="5737" w:type="dxa"/>
            <w:shd w:val="clear" w:color="auto" w:fill="FFFF00"/>
            <w:vAlign w:val="center"/>
          </w:tcPr>
          <w:p w14:paraId="64903E55" w14:textId="77777777" w:rsidR="007B5E02" w:rsidRPr="0049594B" w:rsidRDefault="007B5E02" w:rsidP="00621FF8">
            <w:pPr>
              <w:contextualSpacing/>
              <w:jc w:val="center"/>
              <w:rPr>
                <w:b/>
                <w:sz w:val="16"/>
                <w:szCs w:val="16"/>
              </w:rPr>
            </w:pPr>
            <w:r w:rsidRPr="0049594B">
              <w:rPr>
                <w:b/>
                <w:sz w:val="16"/>
                <w:szCs w:val="16"/>
              </w:rPr>
              <w:t>Essential skills targeted</w:t>
            </w:r>
          </w:p>
        </w:tc>
        <w:tc>
          <w:tcPr>
            <w:tcW w:w="4523" w:type="dxa"/>
            <w:shd w:val="clear" w:color="auto" w:fill="FFFF00"/>
            <w:vAlign w:val="center"/>
          </w:tcPr>
          <w:p w14:paraId="0CB426E9" w14:textId="77777777" w:rsidR="007B5E02" w:rsidRPr="0049594B" w:rsidRDefault="007B5E02" w:rsidP="00621FF8">
            <w:pPr>
              <w:contextualSpacing/>
              <w:jc w:val="center"/>
              <w:rPr>
                <w:b/>
                <w:sz w:val="16"/>
                <w:szCs w:val="16"/>
              </w:rPr>
            </w:pPr>
            <w:r w:rsidRPr="0049594B">
              <w:rPr>
                <w:b/>
                <w:sz w:val="16"/>
                <w:szCs w:val="16"/>
              </w:rPr>
              <w:t>Literature</w:t>
            </w:r>
          </w:p>
        </w:tc>
      </w:tr>
      <w:tr w:rsidR="007B5E02" w:rsidRPr="0049594B" w14:paraId="206F17F1" w14:textId="77777777" w:rsidTr="00621FF8">
        <w:tc>
          <w:tcPr>
            <w:tcW w:w="1440" w:type="dxa"/>
            <w:shd w:val="clear" w:color="auto" w:fill="FFFF00"/>
            <w:vAlign w:val="center"/>
          </w:tcPr>
          <w:p w14:paraId="63233279" w14:textId="77777777" w:rsidR="007B5E02" w:rsidRPr="0049594B" w:rsidRDefault="007B5E02" w:rsidP="00621FF8">
            <w:pPr>
              <w:contextualSpacing/>
              <w:jc w:val="center"/>
              <w:rPr>
                <w:b/>
                <w:sz w:val="16"/>
                <w:szCs w:val="16"/>
              </w:rPr>
            </w:pPr>
            <w:r w:rsidRPr="0049594B">
              <w:rPr>
                <w:b/>
                <w:color w:val="222222"/>
                <w:sz w:val="16"/>
                <w:szCs w:val="16"/>
              </w:rPr>
              <w:t>Orton Gillingham</w:t>
            </w:r>
          </w:p>
        </w:tc>
        <w:tc>
          <w:tcPr>
            <w:tcW w:w="1440" w:type="dxa"/>
            <w:vAlign w:val="center"/>
          </w:tcPr>
          <w:p w14:paraId="585426D8" w14:textId="77777777" w:rsidR="007B5E02" w:rsidRPr="0049594B" w:rsidRDefault="007B5E02" w:rsidP="00621FF8">
            <w:pPr>
              <w:contextualSpacing/>
              <w:jc w:val="center"/>
              <w:rPr>
                <w:color w:val="222222"/>
                <w:sz w:val="16"/>
                <w:szCs w:val="16"/>
              </w:rPr>
            </w:pPr>
            <w:r w:rsidRPr="0049594B">
              <w:rPr>
                <w:color w:val="222222"/>
                <w:sz w:val="16"/>
                <w:szCs w:val="16"/>
              </w:rPr>
              <w:t>Orton S., and Gillingham, A.</w:t>
            </w:r>
          </w:p>
          <w:p w14:paraId="2F6312F9" w14:textId="77777777" w:rsidR="007B5E02" w:rsidRPr="0049594B" w:rsidRDefault="007B5E02" w:rsidP="00621FF8">
            <w:pPr>
              <w:contextualSpacing/>
              <w:rPr>
                <w:sz w:val="16"/>
                <w:szCs w:val="16"/>
              </w:rPr>
            </w:pPr>
            <w:r w:rsidRPr="0049594B">
              <w:rPr>
                <w:rFonts w:ascii="Segoe UI Symbol" w:hAnsi="Segoe UI Symbol" w:cs="Segoe UI Symbol"/>
                <w:color w:val="000000"/>
              </w:rPr>
              <w:t>★</w:t>
            </w:r>
          </w:p>
        </w:tc>
        <w:tc>
          <w:tcPr>
            <w:tcW w:w="5737" w:type="dxa"/>
            <w:vAlign w:val="center"/>
          </w:tcPr>
          <w:p w14:paraId="06DBA085" w14:textId="77777777" w:rsidR="007B5E02" w:rsidRPr="0049594B" w:rsidRDefault="007B5E02" w:rsidP="00621FF8">
            <w:pPr>
              <w:pStyle w:val="NormalWeb"/>
              <w:spacing w:before="0" w:beforeAutospacing="0" w:after="0" w:afterAutospacing="0"/>
              <w:contextualSpacing/>
              <w:rPr>
                <w:sz w:val="16"/>
                <w:szCs w:val="16"/>
              </w:rPr>
            </w:pPr>
            <w:r w:rsidRPr="0049594B">
              <w:rPr>
                <w:sz w:val="16"/>
                <w:szCs w:val="16"/>
              </w:rPr>
              <w:t xml:space="preserve">Systematic, sequential, </w:t>
            </w:r>
            <w:r w:rsidRPr="0049594B">
              <w:rPr>
                <w:b/>
                <w:color w:val="FF0000"/>
                <w:sz w:val="16"/>
                <w:szCs w:val="16"/>
              </w:rPr>
              <w:t>multisensory</w:t>
            </w:r>
            <w:r w:rsidRPr="0049594B">
              <w:rPr>
                <w:sz w:val="16"/>
                <w:szCs w:val="16"/>
              </w:rPr>
              <w:t xml:space="preserve">, synthetic and phonics-based approach to teaching reading. </w:t>
            </w:r>
          </w:p>
          <w:p w14:paraId="32A9BB6D" w14:textId="77777777" w:rsidR="007B5E02" w:rsidRPr="0049594B" w:rsidRDefault="007B5E02" w:rsidP="00621FF8">
            <w:pPr>
              <w:pStyle w:val="NormalWeb"/>
              <w:spacing w:before="0" w:beforeAutospacing="0" w:after="0" w:afterAutospacing="0"/>
              <w:contextualSpacing/>
              <w:rPr>
                <w:sz w:val="16"/>
                <w:szCs w:val="16"/>
              </w:rPr>
            </w:pPr>
            <w:r w:rsidRPr="0049594B">
              <w:rPr>
                <w:sz w:val="16"/>
                <w:szCs w:val="16"/>
              </w:rPr>
              <w:t xml:space="preserve">Explicit instruction in phonology and phonological awareness, sound-symbol correspondence, syllables, morphology, syntax, and semantics. </w:t>
            </w:r>
          </w:p>
          <w:p w14:paraId="34880569" w14:textId="77777777" w:rsidR="007B5E02" w:rsidRPr="0049594B" w:rsidRDefault="007B5E02" w:rsidP="00621FF8">
            <w:pPr>
              <w:pStyle w:val="NormalWeb"/>
              <w:spacing w:before="0" w:beforeAutospacing="0" w:after="0" w:afterAutospacing="0"/>
              <w:contextualSpacing/>
              <w:rPr>
                <w:sz w:val="16"/>
                <w:szCs w:val="16"/>
              </w:rPr>
            </w:pPr>
            <w:r w:rsidRPr="0049594B">
              <w:rPr>
                <w:b/>
                <w:color w:val="FF0000"/>
                <w:sz w:val="16"/>
                <w:szCs w:val="16"/>
              </w:rPr>
              <w:t>Multisensory</w:t>
            </w:r>
            <w:r w:rsidRPr="0049594B">
              <w:rPr>
                <w:sz w:val="16"/>
                <w:szCs w:val="16"/>
              </w:rPr>
              <w:t xml:space="preserve">, involving </w:t>
            </w:r>
            <w:r w:rsidRPr="0049594B">
              <w:rPr>
                <w:b/>
                <w:color w:val="FF0000"/>
                <w:sz w:val="16"/>
                <w:szCs w:val="16"/>
              </w:rPr>
              <w:t>visual</w:t>
            </w:r>
            <w:r w:rsidRPr="0049594B">
              <w:rPr>
                <w:sz w:val="16"/>
                <w:szCs w:val="16"/>
              </w:rPr>
              <w:t xml:space="preserve">, auditory, and </w:t>
            </w:r>
            <w:r w:rsidRPr="0049594B">
              <w:rPr>
                <w:b/>
                <w:color w:val="FF0000"/>
                <w:sz w:val="16"/>
                <w:szCs w:val="16"/>
              </w:rPr>
              <w:t>kinesthetic/tactile</w:t>
            </w:r>
            <w:r w:rsidRPr="0049594B">
              <w:rPr>
                <w:sz w:val="16"/>
                <w:szCs w:val="16"/>
              </w:rPr>
              <w:t xml:space="preserve"> learning pathways, often referred to as the </w:t>
            </w:r>
            <w:r w:rsidRPr="0049594B">
              <w:rPr>
                <w:i/>
                <w:iCs/>
                <w:sz w:val="16"/>
                <w:szCs w:val="16"/>
              </w:rPr>
              <w:t>Language Triangle</w:t>
            </w:r>
            <w:r w:rsidRPr="0049594B">
              <w:rPr>
                <w:sz w:val="16"/>
                <w:szCs w:val="16"/>
              </w:rPr>
              <w:t xml:space="preserve">. </w:t>
            </w:r>
          </w:p>
          <w:p w14:paraId="61446B8D" w14:textId="77777777" w:rsidR="007B5E02" w:rsidRPr="0049594B" w:rsidRDefault="007B5E02" w:rsidP="00621FF8">
            <w:pPr>
              <w:contextualSpacing/>
              <w:rPr>
                <w:sz w:val="16"/>
                <w:szCs w:val="16"/>
              </w:rPr>
            </w:pPr>
          </w:p>
        </w:tc>
        <w:tc>
          <w:tcPr>
            <w:tcW w:w="4523" w:type="dxa"/>
            <w:vAlign w:val="center"/>
          </w:tcPr>
          <w:p w14:paraId="18DEFB55" w14:textId="77777777" w:rsidR="007B5E02" w:rsidRPr="0049594B" w:rsidRDefault="007B5E02" w:rsidP="00621FF8">
            <w:pPr>
              <w:contextualSpacing/>
              <w:rPr>
                <w:sz w:val="16"/>
                <w:szCs w:val="16"/>
              </w:rPr>
            </w:pPr>
            <w:r w:rsidRPr="0049594B">
              <w:rPr>
                <w:color w:val="222222"/>
                <w:sz w:val="16"/>
                <w:szCs w:val="16"/>
                <w:shd w:val="clear" w:color="auto" w:fill="FFFFFF"/>
              </w:rPr>
              <w:t xml:space="preserve">Ritchey, K. D., &amp; </w:t>
            </w:r>
            <w:proofErr w:type="spellStart"/>
            <w:r w:rsidRPr="0049594B">
              <w:rPr>
                <w:color w:val="222222"/>
                <w:sz w:val="16"/>
                <w:szCs w:val="16"/>
                <w:shd w:val="clear" w:color="auto" w:fill="FFFFFF"/>
              </w:rPr>
              <w:t>Goeke</w:t>
            </w:r>
            <w:proofErr w:type="spellEnd"/>
            <w:r w:rsidRPr="0049594B">
              <w:rPr>
                <w:color w:val="222222"/>
                <w:sz w:val="16"/>
                <w:szCs w:val="16"/>
                <w:shd w:val="clear" w:color="auto" w:fill="FFFFFF"/>
              </w:rPr>
              <w:t>, J. L. (2006). Orton-Gillingham and Orton-Gillingham—based reading instruction: A review of the literature. </w:t>
            </w:r>
            <w:r w:rsidRPr="0049594B">
              <w:rPr>
                <w:i/>
                <w:iCs/>
                <w:color w:val="222222"/>
                <w:sz w:val="16"/>
                <w:szCs w:val="16"/>
              </w:rPr>
              <w:t>The Journal of Special Education</w:t>
            </w:r>
            <w:r w:rsidRPr="0049594B">
              <w:rPr>
                <w:color w:val="222222"/>
                <w:sz w:val="16"/>
                <w:szCs w:val="16"/>
                <w:shd w:val="clear" w:color="auto" w:fill="FFFFFF"/>
              </w:rPr>
              <w:t>, </w:t>
            </w:r>
            <w:r w:rsidRPr="0049594B">
              <w:rPr>
                <w:i/>
                <w:iCs/>
                <w:color w:val="222222"/>
                <w:sz w:val="16"/>
                <w:szCs w:val="16"/>
              </w:rPr>
              <w:t>40</w:t>
            </w:r>
            <w:r w:rsidRPr="0049594B">
              <w:rPr>
                <w:color w:val="222222"/>
                <w:sz w:val="16"/>
                <w:szCs w:val="16"/>
                <w:shd w:val="clear" w:color="auto" w:fill="FFFFFF"/>
              </w:rPr>
              <w:t>(3), 171-183.</w:t>
            </w:r>
          </w:p>
          <w:p w14:paraId="3D5CB010" w14:textId="77777777" w:rsidR="007B5E02" w:rsidRPr="0049594B" w:rsidRDefault="007B5E02" w:rsidP="00621FF8">
            <w:pPr>
              <w:contextualSpacing/>
              <w:rPr>
                <w:sz w:val="16"/>
                <w:szCs w:val="16"/>
              </w:rPr>
            </w:pPr>
          </w:p>
          <w:p w14:paraId="27DB3AE4" w14:textId="77777777" w:rsidR="007B5E02" w:rsidRPr="0049594B" w:rsidRDefault="007B5E02" w:rsidP="00621FF8">
            <w:pPr>
              <w:contextualSpacing/>
              <w:rPr>
                <w:i/>
                <w:sz w:val="16"/>
                <w:szCs w:val="16"/>
              </w:rPr>
            </w:pPr>
            <w:r w:rsidRPr="0049594B">
              <w:rPr>
                <w:i/>
                <w:sz w:val="16"/>
                <w:szCs w:val="16"/>
              </w:rPr>
              <w:t>12 studies: 5 reported OG instruction to be more effective than comparison interventions for all measured outcomes, 4 reported OG to be more effective for at least 1 (but not all) outcomes in comparison to other intervention(s), 2 reported that the alternate instruction was more effective than the OG instruction, and 1 reported no significant differences once covariates were included. Given the small number of studies, the lack of methodological rigor of the existing studies, and the inconclusive findings of the effectiveness of OG programs, additional research is needed before the scientific basis can be established.</w:t>
            </w:r>
          </w:p>
        </w:tc>
      </w:tr>
      <w:tr w:rsidR="007B5E02" w:rsidRPr="0049594B" w14:paraId="31ECFA6C" w14:textId="77777777" w:rsidTr="00621FF8">
        <w:tc>
          <w:tcPr>
            <w:tcW w:w="1440" w:type="dxa"/>
            <w:shd w:val="clear" w:color="auto" w:fill="FFFF00"/>
            <w:vAlign w:val="center"/>
          </w:tcPr>
          <w:p w14:paraId="60F64D98" w14:textId="77777777" w:rsidR="007B5E02" w:rsidRPr="0049594B" w:rsidRDefault="007B5E02" w:rsidP="00621FF8">
            <w:pPr>
              <w:contextualSpacing/>
              <w:jc w:val="center"/>
              <w:rPr>
                <w:b/>
                <w:sz w:val="16"/>
                <w:szCs w:val="16"/>
              </w:rPr>
            </w:pPr>
            <w:r w:rsidRPr="0049594B">
              <w:rPr>
                <w:b/>
                <w:color w:val="222222"/>
                <w:sz w:val="16"/>
                <w:szCs w:val="16"/>
              </w:rPr>
              <w:t>Corrective Reading</w:t>
            </w:r>
          </w:p>
        </w:tc>
        <w:tc>
          <w:tcPr>
            <w:tcW w:w="1440" w:type="dxa"/>
            <w:vAlign w:val="center"/>
          </w:tcPr>
          <w:p w14:paraId="640BA046" w14:textId="77777777" w:rsidR="007B5E02" w:rsidRPr="0049594B" w:rsidRDefault="007B5E02" w:rsidP="00621FF8">
            <w:pPr>
              <w:contextualSpacing/>
              <w:jc w:val="center"/>
              <w:rPr>
                <w:color w:val="222222"/>
                <w:sz w:val="16"/>
                <w:szCs w:val="16"/>
              </w:rPr>
            </w:pPr>
            <w:r w:rsidRPr="0049594B">
              <w:rPr>
                <w:color w:val="222222"/>
                <w:sz w:val="16"/>
                <w:szCs w:val="16"/>
              </w:rPr>
              <w:t xml:space="preserve">Johnson G. and </w:t>
            </w:r>
            <w:proofErr w:type="spellStart"/>
            <w:r w:rsidRPr="0049594B">
              <w:rPr>
                <w:color w:val="222222"/>
                <w:sz w:val="16"/>
                <w:szCs w:val="16"/>
              </w:rPr>
              <w:t>Engleman</w:t>
            </w:r>
            <w:proofErr w:type="spellEnd"/>
            <w:r w:rsidRPr="0049594B">
              <w:rPr>
                <w:color w:val="222222"/>
                <w:sz w:val="16"/>
                <w:szCs w:val="16"/>
              </w:rPr>
              <w:t xml:space="preserve"> Z. (SRA/McGraw-Hill)</w:t>
            </w:r>
          </w:p>
          <w:p w14:paraId="2D109863" w14:textId="77777777" w:rsidR="007B5E02" w:rsidRPr="0049594B" w:rsidRDefault="007B5E02" w:rsidP="00621FF8">
            <w:pPr>
              <w:contextualSpacing/>
              <w:jc w:val="center"/>
              <w:rPr>
                <w:sz w:val="16"/>
                <w:szCs w:val="16"/>
              </w:rPr>
            </w:pPr>
            <w:r w:rsidRPr="0049594B">
              <w:rPr>
                <w:rFonts w:ascii="Segoe UI Symbol" w:hAnsi="Segoe UI Symbol" w:cs="Segoe UI Symbol"/>
                <w:color w:val="000000"/>
              </w:rPr>
              <w:t>★</w:t>
            </w:r>
          </w:p>
        </w:tc>
        <w:tc>
          <w:tcPr>
            <w:tcW w:w="5737" w:type="dxa"/>
            <w:vAlign w:val="center"/>
          </w:tcPr>
          <w:p w14:paraId="70B2EA93" w14:textId="77777777" w:rsidR="007B5E02" w:rsidRPr="0049594B" w:rsidRDefault="007B5E02" w:rsidP="00621FF8">
            <w:pPr>
              <w:contextualSpacing/>
              <w:rPr>
                <w:color w:val="333333"/>
                <w:sz w:val="16"/>
                <w:szCs w:val="16"/>
              </w:rPr>
            </w:pPr>
            <w:r w:rsidRPr="0049594B">
              <w:rPr>
                <w:color w:val="333333"/>
                <w:sz w:val="16"/>
                <w:szCs w:val="16"/>
              </w:rPr>
              <w:t xml:space="preserve">Evaluating Oral and Silent Reading, the cloze procedure, reversals, reading levels, general alertness, and personality inventories, </w:t>
            </w:r>
            <w:r w:rsidRPr="0049594B">
              <w:rPr>
                <w:b/>
                <w:color w:val="FF0000"/>
                <w:sz w:val="16"/>
                <w:szCs w:val="16"/>
              </w:rPr>
              <w:t>visual</w:t>
            </w:r>
            <w:r w:rsidRPr="0049594B">
              <w:rPr>
                <w:color w:val="333333"/>
                <w:sz w:val="16"/>
                <w:szCs w:val="16"/>
              </w:rPr>
              <w:t xml:space="preserve"> motor exercises </w:t>
            </w:r>
          </w:p>
          <w:p w14:paraId="1ADDF6BA" w14:textId="77777777" w:rsidR="007B5E02" w:rsidRPr="0049594B" w:rsidRDefault="007B5E02" w:rsidP="00621FF8">
            <w:pPr>
              <w:contextualSpacing/>
              <w:rPr>
                <w:sz w:val="16"/>
                <w:szCs w:val="16"/>
              </w:rPr>
            </w:pPr>
            <w:r w:rsidRPr="0049594B">
              <w:rPr>
                <w:color w:val="333333"/>
                <w:sz w:val="16"/>
                <w:szCs w:val="16"/>
              </w:rPr>
              <w:t>Additional support for language uniqueness in black children and linguistics.</w:t>
            </w:r>
          </w:p>
        </w:tc>
        <w:tc>
          <w:tcPr>
            <w:tcW w:w="4523" w:type="dxa"/>
            <w:vAlign w:val="center"/>
          </w:tcPr>
          <w:p w14:paraId="504EF1A5" w14:textId="77777777" w:rsidR="007B5E02" w:rsidRPr="0049594B" w:rsidRDefault="007B5E02" w:rsidP="00621FF8">
            <w:pPr>
              <w:contextualSpacing/>
              <w:rPr>
                <w:sz w:val="16"/>
                <w:szCs w:val="16"/>
              </w:rPr>
            </w:pPr>
            <w:r w:rsidRPr="00562EAE">
              <w:rPr>
                <w:color w:val="222222"/>
                <w:sz w:val="16"/>
                <w:szCs w:val="16"/>
                <w:shd w:val="clear" w:color="auto" w:fill="FFFFFF"/>
                <w:lang w:val="de-DE"/>
              </w:rPr>
              <w:t xml:space="preserve">Engelmann, S., </w:t>
            </w:r>
            <w:proofErr w:type="spellStart"/>
            <w:r w:rsidRPr="00562EAE">
              <w:rPr>
                <w:color w:val="222222"/>
                <w:sz w:val="16"/>
                <w:szCs w:val="16"/>
                <w:shd w:val="clear" w:color="auto" w:fill="FFFFFF"/>
                <w:lang w:val="de-DE"/>
              </w:rPr>
              <w:t>Hanner</w:t>
            </w:r>
            <w:proofErr w:type="spellEnd"/>
            <w:r w:rsidRPr="00562EAE">
              <w:rPr>
                <w:color w:val="222222"/>
                <w:sz w:val="16"/>
                <w:szCs w:val="16"/>
                <w:shd w:val="clear" w:color="auto" w:fill="FFFFFF"/>
                <w:lang w:val="de-DE"/>
              </w:rPr>
              <w:t>, S., &amp; Johnson, G. (2007). </w:t>
            </w:r>
            <w:r w:rsidRPr="0049594B">
              <w:rPr>
                <w:i/>
                <w:iCs/>
                <w:color w:val="222222"/>
                <w:sz w:val="16"/>
                <w:szCs w:val="16"/>
              </w:rPr>
              <w:t>Corrective reading: Series guide</w:t>
            </w:r>
            <w:r w:rsidRPr="0049594B">
              <w:rPr>
                <w:color w:val="222222"/>
                <w:sz w:val="16"/>
                <w:szCs w:val="16"/>
                <w:shd w:val="clear" w:color="auto" w:fill="FFFFFF"/>
              </w:rPr>
              <w:t>. McGraw-Hill College.</w:t>
            </w:r>
          </w:p>
          <w:p w14:paraId="7F9929FE" w14:textId="77777777" w:rsidR="007B5E02" w:rsidRPr="0049594B" w:rsidRDefault="007B5E02" w:rsidP="00621FF8">
            <w:pPr>
              <w:contextualSpacing/>
              <w:rPr>
                <w:i/>
                <w:sz w:val="16"/>
                <w:szCs w:val="16"/>
              </w:rPr>
            </w:pPr>
            <w:proofErr w:type="spellStart"/>
            <w:r w:rsidRPr="0049594B">
              <w:rPr>
                <w:color w:val="222222"/>
                <w:sz w:val="16"/>
                <w:szCs w:val="16"/>
                <w:shd w:val="clear" w:color="auto" w:fill="FFFFFF"/>
              </w:rPr>
              <w:t>Przychodzin-Havis</w:t>
            </w:r>
            <w:proofErr w:type="spellEnd"/>
            <w:r w:rsidRPr="0049594B">
              <w:rPr>
                <w:color w:val="222222"/>
                <w:sz w:val="16"/>
                <w:szCs w:val="16"/>
                <w:shd w:val="clear" w:color="auto" w:fill="FFFFFF"/>
              </w:rPr>
              <w:t>, A. M., Marchand-</w:t>
            </w:r>
            <w:proofErr w:type="spellStart"/>
            <w:r w:rsidRPr="0049594B">
              <w:rPr>
                <w:color w:val="222222"/>
                <w:sz w:val="16"/>
                <w:szCs w:val="16"/>
                <w:shd w:val="clear" w:color="auto" w:fill="FFFFFF"/>
              </w:rPr>
              <w:t>Martella</w:t>
            </w:r>
            <w:proofErr w:type="spellEnd"/>
            <w:r w:rsidRPr="0049594B">
              <w:rPr>
                <w:color w:val="222222"/>
                <w:sz w:val="16"/>
                <w:szCs w:val="16"/>
                <w:shd w:val="clear" w:color="auto" w:fill="FFFFFF"/>
              </w:rPr>
              <w:t xml:space="preserve">, N. E., </w:t>
            </w:r>
            <w:proofErr w:type="spellStart"/>
            <w:r w:rsidRPr="0049594B">
              <w:rPr>
                <w:color w:val="222222"/>
                <w:sz w:val="16"/>
                <w:szCs w:val="16"/>
                <w:shd w:val="clear" w:color="auto" w:fill="FFFFFF"/>
              </w:rPr>
              <w:t>Martella</w:t>
            </w:r>
            <w:proofErr w:type="spellEnd"/>
            <w:r w:rsidRPr="0049594B">
              <w:rPr>
                <w:color w:val="222222"/>
                <w:sz w:val="16"/>
                <w:szCs w:val="16"/>
                <w:shd w:val="clear" w:color="auto" w:fill="FFFFFF"/>
              </w:rPr>
              <w:t>, R. C., Miller, D. A., Warner, L., Leonard, B., &amp; Chapman, S. (2005). An Analysis of" Corrective Reading" Research. </w:t>
            </w:r>
            <w:r w:rsidRPr="0049594B">
              <w:rPr>
                <w:i/>
                <w:iCs/>
                <w:color w:val="222222"/>
                <w:sz w:val="16"/>
                <w:szCs w:val="16"/>
              </w:rPr>
              <w:t>Journal of Direct Instruction</w:t>
            </w:r>
            <w:r w:rsidRPr="0049594B">
              <w:rPr>
                <w:color w:val="222222"/>
                <w:sz w:val="16"/>
                <w:szCs w:val="16"/>
                <w:shd w:val="clear" w:color="auto" w:fill="FFFFFF"/>
              </w:rPr>
              <w:t>, </w:t>
            </w:r>
            <w:r w:rsidRPr="0049594B">
              <w:rPr>
                <w:i/>
                <w:iCs/>
                <w:color w:val="222222"/>
                <w:sz w:val="16"/>
                <w:szCs w:val="16"/>
              </w:rPr>
              <w:t>5</w:t>
            </w:r>
            <w:r w:rsidRPr="0049594B">
              <w:rPr>
                <w:color w:val="222222"/>
                <w:sz w:val="16"/>
                <w:szCs w:val="16"/>
                <w:shd w:val="clear" w:color="auto" w:fill="FFFFFF"/>
              </w:rPr>
              <w:t>(1), 37-65.</w:t>
            </w:r>
            <w:r w:rsidRPr="0049594B">
              <w:rPr>
                <w:i/>
                <w:sz w:val="16"/>
                <w:szCs w:val="16"/>
              </w:rPr>
              <w:t xml:space="preserve"> Reported efficient in meta-analysis of 28 papers.</w:t>
            </w:r>
          </w:p>
        </w:tc>
      </w:tr>
      <w:tr w:rsidR="007B5E02" w:rsidRPr="0049594B" w14:paraId="710BB9A8" w14:textId="77777777" w:rsidTr="00621FF8">
        <w:tc>
          <w:tcPr>
            <w:tcW w:w="1440" w:type="dxa"/>
            <w:shd w:val="clear" w:color="auto" w:fill="FFFF00"/>
            <w:vAlign w:val="center"/>
          </w:tcPr>
          <w:p w14:paraId="6B4FD287" w14:textId="77777777" w:rsidR="007B5E02" w:rsidRPr="0049594B" w:rsidRDefault="007B5E02" w:rsidP="00621FF8">
            <w:pPr>
              <w:contextualSpacing/>
              <w:jc w:val="center"/>
              <w:rPr>
                <w:b/>
                <w:color w:val="222222"/>
                <w:sz w:val="16"/>
                <w:szCs w:val="16"/>
              </w:rPr>
            </w:pPr>
            <w:proofErr w:type="spellStart"/>
            <w:r w:rsidRPr="0049594B">
              <w:rPr>
                <w:b/>
                <w:color w:val="222222"/>
                <w:sz w:val="16"/>
                <w:szCs w:val="16"/>
              </w:rPr>
              <w:t>Lindamood</w:t>
            </w:r>
            <w:proofErr w:type="spellEnd"/>
            <w:r w:rsidRPr="0049594B">
              <w:rPr>
                <w:b/>
                <w:color w:val="222222"/>
                <w:sz w:val="16"/>
                <w:szCs w:val="16"/>
              </w:rPr>
              <w:t>-Bell programs</w:t>
            </w:r>
          </w:p>
          <w:p w14:paraId="704C8851" w14:textId="77777777" w:rsidR="007B5E02" w:rsidRPr="0049594B" w:rsidRDefault="007B5E02" w:rsidP="00621FF8">
            <w:pPr>
              <w:contextualSpacing/>
              <w:jc w:val="center"/>
              <w:rPr>
                <w:b/>
                <w:sz w:val="16"/>
                <w:szCs w:val="16"/>
              </w:rPr>
            </w:pPr>
          </w:p>
        </w:tc>
        <w:tc>
          <w:tcPr>
            <w:tcW w:w="1440" w:type="dxa"/>
            <w:vAlign w:val="center"/>
          </w:tcPr>
          <w:p w14:paraId="43166E42" w14:textId="77777777" w:rsidR="007B5E02" w:rsidRPr="0049594B" w:rsidRDefault="007B5E02" w:rsidP="00621FF8">
            <w:pPr>
              <w:contextualSpacing/>
              <w:jc w:val="center"/>
              <w:rPr>
                <w:color w:val="222222"/>
                <w:sz w:val="16"/>
                <w:szCs w:val="16"/>
              </w:rPr>
            </w:pPr>
            <w:proofErr w:type="spellStart"/>
            <w:r w:rsidRPr="0049594B">
              <w:rPr>
                <w:color w:val="222222"/>
                <w:sz w:val="16"/>
                <w:szCs w:val="16"/>
              </w:rPr>
              <w:t>Lindamood</w:t>
            </w:r>
            <w:proofErr w:type="spellEnd"/>
            <w:r w:rsidRPr="0049594B">
              <w:rPr>
                <w:color w:val="222222"/>
                <w:sz w:val="16"/>
                <w:szCs w:val="16"/>
              </w:rPr>
              <w:t xml:space="preserve"> P. &amp; </w:t>
            </w:r>
            <w:proofErr w:type="spellStart"/>
            <w:r w:rsidRPr="0049594B">
              <w:rPr>
                <w:color w:val="222222"/>
                <w:sz w:val="16"/>
                <w:szCs w:val="16"/>
              </w:rPr>
              <w:t>Lindamood</w:t>
            </w:r>
            <w:proofErr w:type="spellEnd"/>
            <w:r w:rsidRPr="0049594B">
              <w:rPr>
                <w:color w:val="222222"/>
                <w:sz w:val="16"/>
                <w:szCs w:val="16"/>
              </w:rPr>
              <w:t xml:space="preserve"> P., and Bell N.</w:t>
            </w:r>
          </w:p>
          <w:p w14:paraId="4E90A3EE" w14:textId="77777777" w:rsidR="007B5E02" w:rsidRPr="0049594B" w:rsidRDefault="007B5E02" w:rsidP="00621FF8">
            <w:pPr>
              <w:contextualSpacing/>
              <w:jc w:val="center"/>
              <w:rPr>
                <w:sz w:val="16"/>
                <w:szCs w:val="16"/>
              </w:rPr>
            </w:pPr>
            <w:r w:rsidRPr="0049594B">
              <w:rPr>
                <w:rFonts w:ascii="Segoe UI Symbol" w:hAnsi="Segoe UI Symbol" w:cs="Segoe UI Symbol"/>
                <w:color w:val="000000"/>
              </w:rPr>
              <w:t>★</w:t>
            </w:r>
          </w:p>
        </w:tc>
        <w:tc>
          <w:tcPr>
            <w:tcW w:w="5737" w:type="dxa"/>
            <w:vAlign w:val="center"/>
          </w:tcPr>
          <w:p w14:paraId="1DEDC604" w14:textId="77777777" w:rsidR="007B5E02" w:rsidRPr="0049594B" w:rsidRDefault="007B5E02" w:rsidP="007B5E02">
            <w:pPr>
              <w:numPr>
                <w:ilvl w:val="0"/>
                <w:numId w:val="1"/>
              </w:numPr>
              <w:ind w:left="0"/>
              <w:contextualSpacing/>
              <w:textAlignment w:val="baseline"/>
              <w:rPr>
                <w:color w:val="000000" w:themeColor="text1"/>
                <w:sz w:val="16"/>
                <w:szCs w:val="16"/>
              </w:rPr>
            </w:pPr>
            <w:r w:rsidRPr="0049594B">
              <w:rPr>
                <w:color w:val="000000" w:themeColor="text1"/>
                <w:sz w:val="16"/>
                <w:szCs w:val="16"/>
              </w:rPr>
              <w:t>Sounding out words, Word reading</w:t>
            </w:r>
          </w:p>
          <w:p w14:paraId="45D25827" w14:textId="77777777" w:rsidR="007B5E02" w:rsidRPr="0049594B" w:rsidRDefault="007B5E02" w:rsidP="007B5E02">
            <w:pPr>
              <w:numPr>
                <w:ilvl w:val="0"/>
                <w:numId w:val="1"/>
              </w:numPr>
              <w:ind w:left="0"/>
              <w:contextualSpacing/>
              <w:textAlignment w:val="baseline"/>
              <w:rPr>
                <w:color w:val="000000" w:themeColor="text1"/>
                <w:sz w:val="16"/>
                <w:szCs w:val="16"/>
              </w:rPr>
            </w:pPr>
            <w:r w:rsidRPr="0049594B">
              <w:rPr>
                <w:color w:val="000000" w:themeColor="text1"/>
                <w:sz w:val="16"/>
                <w:szCs w:val="16"/>
              </w:rPr>
              <w:t>Paragraph reading, Reading comprehension, Oral language comprehension, Spelling, Vocabulary</w:t>
            </w:r>
          </w:p>
          <w:p w14:paraId="318C9BB2" w14:textId="77777777" w:rsidR="007B5E02" w:rsidRPr="0049594B" w:rsidRDefault="007B5E02" w:rsidP="007B5E02">
            <w:pPr>
              <w:numPr>
                <w:ilvl w:val="0"/>
                <w:numId w:val="1"/>
              </w:numPr>
              <w:ind w:left="0"/>
              <w:contextualSpacing/>
              <w:textAlignment w:val="baseline"/>
              <w:rPr>
                <w:color w:val="000000" w:themeColor="text1"/>
                <w:sz w:val="16"/>
                <w:szCs w:val="16"/>
              </w:rPr>
            </w:pPr>
            <w:r w:rsidRPr="0049594B">
              <w:rPr>
                <w:b/>
                <w:color w:val="FF0000"/>
                <w:sz w:val="16"/>
                <w:szCs w:val="16"/>
              </w:rPr>
              <w:t>Math,</w:t>
            </w:r>
            <w:r w:rsidRPr="0049594B">
              <w:rPr>
                <w:color w:val="000000" w:themeColor="text1"/>
                <w:sz w:val="16"/>
                <w:szCs w:val="16"/>
              </w:rPr>
              <w:t xml:space="preserve"> Following directions</w:t>
            </w:r>
          </w:p>
          <w:p w14:paraId="7A3DD919" w14:textId="77777777" w:rsidR="007B5E02" w:rsidRPr="0049594B" w:rsidRDefault="007B5E02" w:rsidP="00621FF8">
            <w:pPr>
              <w:contextualSpacing/>
              <w:rPr>
                <w:sz w:val="16"/>
                <w:szCs w:val="16"/>
              </w:rPr>
            </w:pPr>
          </w:p>
        </w:tc>
        <w:tc>
          <w:tcPr>
            <w:tcW w:w="4523" w:type="dxa"/>
            <w:vAlign w:val="center"/>
          </w:tcPr>
          <w:p w14:paraId="31BE8154" w14:textId="77777777" w:rsidR="007B5E02" w:rsidRPr="0049594B" w:rsidRDefault="007B5E02" w:rsidP="00621FF8">
            <w:pPr>
              <w:contextualSpacing/>
              <w:rPr>
                <w:color w:val="000000"/>
                <w:sz w:val="16"/>
                <w:szCs w:val="16"/>
              </w:rPr>
            </w:pPr>
            <w:proofErr w:type="spellStart"/>
            <w:r w:rsidRPr="00562EAE">
              <w:rPr>
                <w:color w:val="000000"/>
                <w:sz w:val="16"/>
                <w:szCs w:val="16"/>
                <w:lang w:val="pl-PL"/>
              </w:rPr>
              <w:t>Sadoski</w:t>
            </w:r>
            <w:proofErr w:type="spellEnd"/>
            <w:r w:rsidRPr="00562EAE">
              <w:rPr>
                <w:color w:val="000000"/>
                <w:sz w:val="16"/>
                <w:szCs w:val="16"/>
                <w:lang w:val="pl-PL"/>
              </w:rPr>
              <w:t xml:space="preserve">, M., &amp; </w:t>
            </w:r>
            <w:proofErr w:type="spellStart"/>
            <w:r w:rsidRPr="00562EAE">
              <w:rPr>
                <w:color w:val="000000"/>
                <w:sz w:val="16"/>
                <w:szCs w:val="16"/>
                <w:lang w:val="pl-PL"/>
              </w:rPr>
              <w:t>Willson</w:t>
            </w:r>
            <w:proofErr w:type="spellEnd"/>
            <w:r w:rsidRPr="00562EAE">
              <w:rPr>
                <w:color w:val="000000"/>
                <w:sz w:val="16"/>
                <w:szCs w:val="16"/>
                <w:lang w:val="pl-PL"/>
              </w:rPr>
              <w:t xml:space="preserve">, V. L. (2006). </w:t>
            </w:r>
            <w:r w:rsidRPr="0049594B">
              <w:rPr>
                <w:color w:val="000000"/>
                <w:sz w:val="16"/>
                <w:szCs w:val="16"/>
              </w:rPr>
              <w:t>Effects of a theoretically based large-scale reading intervention in a multicultural urban school district. American Educational Research Journal, 43(1), 137-154.</w:t>
            </w:r>
          </w:p>
          <w:p w14:paraId="7474470F" w14:textId="77777777" w:rsidR="007B5E02" w:rsidRPr="0049594B" w:rsidRDefault="007B5E02" w:rsidP="00621FF8">
            <w:pPr>
              <w:contextualSpacing/>
              <w:rPr>
                <w:color w:val="000000"/>
                <w:sz w:val="16"/>
                <w:szCs w:val="16"/>
              </w:rPr>
            </w:pPr>
          </w:p>
          <w:p w14:paraId="2BD6F898" w14:textId="77777777" w:rsidR="007B5E02" w:rsidRPr="0049594B" w:rsidRDefault="007B5E02" w:rsidP="00621FF8">
            <w:pPr>
              <w:contextualSpacing/>
              <w:rPr>
                <w:sz w:val="16"/>
                <w:szCs w:val="16"/>
              </w:rPr>
            </w:pPr>
            <w:r w:rsidRPr="0049594B">
              <w:rPr>
                <w:color w:val="000000"/>
                <w:sz w:val="16"/>
                <w:szCs w:val="16"/>
              </w:rPr>
              <w:t xml:space="preserve">Statistically significant and increasing gains favoring the </w:t>
            </w:r>
            <w:proofErr w:type="spellStart"/>
            <w:r w:rsidRPr="0049594B">
              <w:rPr>
                <w:color w:val="000000"/>
                <w:sz w:val="16"/>
                <w:szCs w:val="16"/>
              </w:rPr>
              <w:t>Lindamood</w:t>
            </w:r>
            <w:proofErr w:type="spellEnd"/>
            <w:r w:rsidRPr="0049594B">
              <w:rPr>
                <w:color w:val="000000"/>
                <w:sz w:val="16"/>
                <w:szCs w:val="16"/>
              </w:rPr>
              <w:t>-Bell reading intervention were found both overall and in analyses of Title 1 schools.</w:t>
            </w:r>
          </w:p>
        </w:tc>
      </w:tr>
      <w:tr w:rsidR="007B5E02" w:rsidRPr="0049594B" w14:paraId="4AD6948D" w14:textId="77777777" w:rsidTr="00621FF8">
        <w:tc>
          <w:tcPr>
            <w:tcW w:w="1440" w:type="dxa"/>
            <w:shd w:val="clear" w:color="auto" w:fill="FFFF00"/>
            <w:vAlign w:val="center"/>
          </w:tcPr>
          <w:p w14:paraId="69DE4516" w14:textId="77777777" w:rsidR="007B5E02" w:rsidRPr="0049594B" w:rsidRDefault="007B5E02" w:rsidP="00621FF8">
            <w:pPr>
              <w:contextualSpacing/>
              <w:jc w:val="center"/>
              <w:rPr>
                <w:b/>
                <w:color w:val="222222"/>
                <w:sz w:val="16"/>
                <w:szCs w:val="16"/>
              </w:rPr>
            </w:pPr>
            <w:r w:rsidRPr="0049594B">
              <w:rPr>
                <w:b/>
                <w:color w:val="222222"/>
                <w:sz w:val="16"/>
                <w:szCs w:val="16"/>
              </w:rPr>
              <w:t>Wilson Reading System</w:t>
            </w:r>
          </w:p>
          <w:p w14:paraId="0F0D3BEE" w14:textId="77777777" w:rsidR="007B5E02" w:rsidRPr="0049594B" w:rsidRDefault="007B5E02" w:rsidP="00621FF8">
            <w:pPr>
              <w:contextualSpacing/>
              <w:jc w:val="center"/>
              <w:rPr>
                <w:b/>
                <w:sz w:val="16"/>
                <w:szCs w:val="16"/>
              </w:rPr>
            </w:pPr>
            <w:r w:rsidRPr="0049594B">
              <w:rPr>
                <w:b/>
                <w:sz w:val="16"/>
                <w:szCs w:val="16"/>
              </w:rPr>
              <w:t>1996</w:t>
            </w:r>
          </w:p>
        </w:tc>
        <w:tc>
          <w:tcPr>
            <w:tcW w:w="1440" w:type="dxa"/>
            <w:vAlign w:val="center"/>
          </w:tcPr>
          <w:p w14:paraId="09C0D243" w14:textId="77777777" w:rsidR="007B5E02" w:rsidRPr="0049594B" w:rsidRDefault="007B5E02" w:rsidP="00621FF8">
            <w:pPr>
              <w:contextualSpacing/>
              <w:jc w:val="center"/>
              <w:rPr>
                <w:color w:val="222222"/>
                <w:sz w:val="16"/>
                <w:szCs w:val="16"/>
              </w:rPr>
            </w:pPr>
            <w:r w:rsidRPr="0049594B">
              <w:rPr>
                <w:color w:val="222222"/>
                <w:sz w:val="16"/>
                <w:szCs w:val="16"/>
              </w:rPr>
              <w:t>Wilson B. (Wilson Language Training)</w:t>
            </w:r>
          </w:p>
          <w:p w14:paraId="454EFBAD" w14:textId="77777777" w:rsidR="007B5E02" w:rsidRPr="0049594B" w:rsidRDefault="007B5E02" w:rsidP="00621FF8">
            <w:pPr>
              <w:contextualSpacing/>
              <w:jc w:val="center"/>
              <w:rPr>
                <w:sz w:val="16"/>
                <w:szCs w:val="16"/>
              </w:rPr>
            </w:pPr>
            <w:r w:rsidRPr="0049594B">
              <w:rPr>
                <w:rFonts w:ascii="Segoe UI Symbol" w:hAnsi="Segoe UI Symbol" w:cs="Segoe UI Symbol"/>
                <w:color w:val="000000"/>
              </w:rPr>
              <w:t>★</w:t>
            </w:r>
          </w:p>
        </w:tc>
        <w:tc>
          <w:tcPr>
            <w:tcW w:w="5737" w:type="dxa"/>
            <w:vAlign w:val="center"/>
          </w:tcPr>
          <w:p w14:paraId="021A038D" w14:textId="77777777" w:rsidR="007B5E02" w:rsidRPr="0049594B" w:rsidRDefault="007B5E02" w:rsidP="00621FF8">
            <w:pPr>
              <w:contextualSpacing/>
              <w:rPr>
                <w:color w:val="333333"/>
                <w:sz w:val="16"/>
                <w:szCs w:val="16"/>
                <w:shd w:val="clear" w:color="auto" w:fill="FFFFFF"/>
              </w:rPr>
            </w:pPr>
            <w:r w:rsidRPr="0049594B">
              <w:rPr>
                <w:color w:val="333333"/>
                <w:sz w:val="16"/>
                <w:szCs w:val="16"/>
              </w:rPr>
              <w:t xml:space="preserve">Explicit, direct, cumulative, intensive, and focused instruction on the structure of language; </w:t>
            </w:r>
            <w:r w:rsidRPr="0049594B">
              <w:rPr>
                <w:b/>
                <w:color w:val="FF0000"/>
                <w:sz w:val="16"/>
                <w:szCs w:val="16"/>
                <w:shd w:val="clear" w:color="auto" w:fill="FFFFFF"/>
              </w:rPr>
              <w:t>Multisensory</w:t>
            </w:r>
            <w:r w:rsidRPr="0049594B">
              <w:rPr>
                <w:color w:val="333333"/>
                <w:sz w:val="16"/>
                <w:szCs w:val="16"/>
                <w:shd w:val="clear" w:color="auto" w:fill="FFFFFF"/>
              </w:rPr>
              <w:t xml:space="preserve"> and interactive. learning using </w:t>
            </w:r>
            <w:r w:rsidRPr="0049594B">
              <w:rPr>
                <w:color w:val="FF0000"/>
                <w:sz w:val="16"/>
                <w:szCs w:val="16"/>
                <w:shd w:val="clear" w:color="auto" w:fill="FFFFFF"/>
              </w:rPr>
              <w:t>visual</w:t>
            </w:r>
            <w:r w:rsidRPr="0049594B">
              <w:rPr>
                <w:color w:val="333333"/>
                <w:sz w:val="16"/>
                <w:szCs w:val="16"/>
                <w:shd w:val="clear" w:color="auto" w:fill="FFFFFF"/>
              </w:rPr>
              <w:t xml:space="preserve">, auditory, and </w:t>
            </w:r>
            <w:r w:rsidRPr="0049594B">
              <w:rPr>
                <w:color w:val="FF0000"/>
                <w:sz w:val="16"/>
                <w:szCs w:val="16"/>
                <w:shd w:val="clear" w:color="auto" w:fill="FFFFFF"/>
              </w:rPr>
              <w:t>kinesthetic-tactile</w:t>
            </w:r>
            <w:r w:rsidRPr="0049594B">
              <w:rPr>
                <w:color w:val="333333"/>
                <w:sz w:val="16"/>
                <w:szCs w:val="16"/>
                <w:shd w:val="clear" w:color="auto" w:fill="FFFFFF"/>
              </w:rPr>
              <w:t xml:space="preserve"> pathways to enhance memory and learning of written language</w:t>
            </w:r>
            <w:r w:rsidRPr="0049594B">
              <w:rPr>
                <w:sz w:val="16"/>
                <w:szCs w:val="16"/>
              </w:rPr>
              <w:t xml:space="preserve">. </w:t>
            </w:r>
            <w:r w:rsidRPr="0049594B">
              <w:rPr>
                <w:color w:val="333333"/>
                <w:sz w:val="16"/>
                <w:szCs w:val="16"/>
                <w:shd w:val="clear" w:color="auto" w:fill="FFFFFF"/>
              </w:rPr>
              <w:t xml:space="preserve">Decoding, morphology and the study of word elements, encoding and orthography (internalizing the rules that govern English), high frequency word instruction, oral reading fluency, vocabulary, and comprehension. Teaching total word structure for reading and spelling. </w:t>
            </w:r>
            <w:r w:rsidRPr="0049594B">
              <w:rPr>
                <w:color w:val="FF0000"/>
                <w:sz w:val="16"/>
                <w:szCs w:val="16"/>
                <w:shd w:val="clear" w:color="auto" w:fill="FFFFFF"/>
              </w:rPr>
              <w:t>Sound tapping</w:t>
            </w:r>
            <w:r w:rsidRPr="0049594B">
              <w:rPr>
                <w:color w:val="333333"/>
                <w:sz w:val="16"/>
                <w:szCs w:val="16"/>
                <w:shd w:val="clear" w:color="auto" w:fill="FFFFFF"/>
              </w:rPr>
              <w:t xml:space="preserve"> system to help </w:t>
            </w:r>
            <w:proofErr w:type="gramStart"/>
            <w:r w:rsidRPr="0049594B">
              <w:rPr>
                <w:color w:val="333333"/>
                <w:sz w:val="16"/>
                <w:szCs w:val="16"/>
                <w:shd w:val="clear" w:color="auto" w:fill="FFFFFF"/>
              </w:rPr>
              <w:t>students</w:t>
            </w:r>
            <w:proofErr w:type="gramEnd"/>
            <w:r w:rsidRPr="0049594B">
              <w:rPr>
                <w:color w:val="333333"/>
                <w:sz w:val="16"/>
                <w:szCs w:val="16"/>
                <w:shd w:val="clear" w:color="auto" w:fill="FFFFFF"/>
              </w:rPr>
              <w:t xml:space="preserve"> segment and blend sounds. Scooping sentences and passages into meaningful phrases in order to read with prosody. Manipulation of sound, syllable, and word element (prefix, base element, and suffix) cards. Collections of controlled and readable text (wordlists, sentences, stories)</w:t>
            </w:r>
          </w:p>
        </w:tc>
        <w:tc>
          <w:tcPr>
            <w:tcW w:w="4523" w:type="dxa"/>
            <w:vAlign w:val="center"/>
          </w:tcPr>
          <w:p w14:paraId="3B06FAAF" w14:textId="77777777" w:rsidR="007B5E02" w:rsidRPr="0049594B" w:rsidRDefault="007B5E02" w:rsidP="00621FF8">
            <w:pPr>
              <w:contextualSpacing/>
              <w:rPr>
                <w:sz w:val="16"/>
                <w:szCs w:val="16"/>
              </w:rPr>
            </w:pPr>
            <w:r w:rsidRPr="0049594B">
              <w:rPr>
                <w:color w:val="222222"/>
                <w:sz w:val="16"/>
                <w:szCs w:val="16"/>
                <w:shd w:val="clear" w:color="auto" w:fill="FFFFFF"/>
              </w:rPr>
              <w:t>Wilson, B. (1996). </w:t>
            </w:r>
            <w:r w:rsidRPr="0049594B">
              <w:rPr>
                <w:i/>
                <w:iCs/>
                <w:color w:val="222222"/>
                <w:sz w:val="16"/>
                <w:szCs w:val="16"/>
              </w:rPr>
              <w:t>Instructor Manual (Wilson Reading System)</w:t>
            </w:r>
            <w:r w:rsidRPr="0049594B">
              <w:rPr>
                <w:color w:val="222222"/>
                <w:sz w:val="16"/>
                <w:szCs w:val="16"/>
                <w:shd w:val="clear" w:color="auto" w:fill="FFFFFF"/>
              </w:rPr>
              <w:t>. Oxford, MA: Wilson Language Training Corporation.</w:t>
            </w:r>
          </w:p>
          <w:p w14:paraId="15CBE9D7" w14:textId="77777777" w:rsidR="007B5E02" w:rsidRPr="0049594B" w:rsidRDefault="007B5E02" w:rsidP="00621FF8">
            <w:pPr>
              <w:contextualSpacing/>
              <w:rPr>
                <w:sz w:val="16"/>
                <w:szCs w:val="16"/>
              </w:rPr>
            </w:pPr>
          </w:p>
        </w:tc>
      </w:tr>
      <w:tr w:rsidR="007B5E02" w:rsidRPr="0049594B" w14:paraId="4F9F14FD" w14:textId="77777777" w:rsidTr="00621FF8">
        <w:trPr>
          <w:trHeight w:val="1700"/>
        </w:trPr>
        <w:tc>
          <w:tcPr>
            <w:tcW w:w="1440" w:type="dxa"/>
            <w:shd w:val="clear" w:color="auto" w:fill="FFFF00"/>
            <w:vAlign w:val="center"/>
          </w:tcPr>
          <w:p w14:paraId="250DCEF3" w14:textId="77777777" w:rsidR="007B5E02" w:rsidRPr="0049594B" w:rsidRDefault="007B5E02" w:rsidP="00621FF8">
            <w:pPr>
              <w:contextualSpacing/>
              <w:jc w:val="center"/>
              <w:rPr>
                <w:b/>
                <w:color w:val="222222"/>
                <w:sz w:val="16"/>
                <w:szCs w:val="16"/>
                <w:highlight w:val="yellow"/>
              </w:rPr>
            </w:pPr>
            <w:proofErr w:type="spellStart"/>
            <w:r w:rsidRPr="0049594B">
              <w:rPr>
                <w:b/>
                <w:color w:val="222222"/>
                <w:sz w:val="16"/>
                <w:szCs w:val="16"/>
              </w:rPr>
              <w:lastRenderedPageBreak/>
              <w:t>AfterSchool</w:t>
            </w:r>
            <w:proofErr w:type="spellEnd"/>
            <w:r w:rsidRPr="0049594B">
              <w:rPr>
                <w:b/>
                <w:color w:val="222222"/>
                <w:sz w:val="16"/>
                <w:szCs w:val="16"/>
              </w:rPr>
              <w:t xml:space="preserve"> </w:t>
            </w:r>
            <w:proofErr w:type="spellStart"/>
            <w:r w:rsidRPr="0049594B">
              <w:rPr>
                <w:b/>
                <w:color w:val="222222"/>
                <w:sz w:val="16"/>
                <w:szCs w:val="16"/>
              </w:rPr>
              <w:t>KidzLit</w:t>
            </w:r>
            <w:proofErr w:type="spellEnd"/>
          </w:p>
        </w:tc>
        <w:tc>
          <w:tcPr>
            <w:tcW w:w="1440" w:type="dxa"/>
            <w:vAlign w:val="center"/>
          </w:tcPr>
          <w:p w14:paraId="1DC8FF12" w14:textId="77777777" w:rsidR="007B5E02" w:rsidRPr="0049594B" w:rsidRDefault="007B5E02" w:rsidP="00621FF8">
            <w:pPr>
              <w:contextualSpacing/>
              <w:jc w:val="center"/>
              <w:rPr>
                <w:color w:val="222222"/>
                <w:sz w:val="16"/>
                <w:szCs w:val="16"/>
                <w:highlight w:val="yellow"/>
              </w:rPr>
            </w:pPr>
            <w:r w:rsidRPr="0049594B">
              <w:rPr>
                <w:rFonts w:ascii="Segoe UI Symbol" w:hAnsi="Segoe UI Symbol" w:cs="Segoe UI Symbol"/>
                <w:color w:val="000000"/>
              </w:rPr>
              <w:t>★</w:t>
            </w:r>
          </w:p>
        </w:tc>
        <w:tc>
          <w:tcPr>
            <w:tcW w:w="5737" w:type="dxa"/>
          </w:tcPr>
          <w:p w14:paraId="42EE1142" w14:textId="77777777" w:rsidR="007B5E02" w:rsidRPr="0049594B" w:rsidRDefault="007B5E02" w:rsidP="00621FF8">
            <w:pPr>
              <w:contextualSpacing/>
              <w:rPr>
                <w:color w:val="333333"/>
                <w:sz w:val="16"/>
                <w:szCs w:val="16"/>
              </w:rPr>
            </w:pPr>
            <w:r w:rsidRPr="0049594B">
              <w:rPr>
                <w:color w:val="000000" w:themeColor="text1"/>
                <w:sz w:val="16"/>
                <w:szCs w:val="16"/>
                <w:shd w:val="clear" w:color="auto" w:fill="FFFFFF"/>
              </w:rPr>
              <w:t xml:space="preserve">Alphabetic Phonics. </w:t>
            </w:r>
            <w:r w:rsidRPr="0049594B">
              <w:rPr>
                <w:color w:val="000000" w:themeColor="text1"/>
                <w:sz w:val="16"/>
                <w:szCs w:val="16"/>
              </w:rPr>
              <w:t xml:space="preserve"> Children hear fiction and nonfiction books read aloud or read books independently and make connections between the stories and their own lives. Express their feelings and explore big ideas through discussion, drama, </w:t>
            </w:r>
            <w:r w:rsidRPr="0049594B">
              <w:rPr>
                <w:b/>
                <w:color w:val="FF0000"/>
                <w:sz w:val="16"/>
                <w:szCs w:val="16"/>
              </w:rPr>
              <w:t>art, movement</w:t>
            </w:r>
            <w:r w:rsidRPr="0049594B">
              <w:rPr>
                <w:color w:val="FF0000"/>
                <w:sz w:val="16"/>
                <w:szCs w:val="16"/>
              </w:rPr>
              <w:t>,</w:t>
            </w:r>
            <w:r w:rsidRPr="0049594B">
              <w:rPr>
                <w:color w:val="000000" w:themeColor="text1"/>
                <w:sz w:val="16"/>
                <w:szCs w:val="16"/>
              </w:rPr>
              <w:t xml:space="preserve"> and writing. Supports of social &amp; emotional development. Use new words, identify and discuss big ideas, make predictions about text, keep journals, </w:t>
            </w:r>
            <w:r w:rsidRPr="0049594B">
              <w:rPr>
                <w:b/>
                <w:color w:val="FF0000"/>
                <w:sz w:val="16"/>
                <w:szCs w:val="16"/>
              </w:rPr>
              <w:t>draw pictures</w:t>
            </w:r>
            <w:r w:rsidRPr="0049594B">
              <w:rPr>
                <w:color w:val="000000" w:themeColor="text1"/>
                <w:sz w:val="16"/>
                <w:szCs w:val="16"/>
              </w:rPr>
              <w:t xml:space="preserve"> and talk before writing, record their ideas. brainstorming, </w:t>
            </w:r>
            <w:r w:rsidRPr="0049594B">
              <w:rPr>
                <w:b/>
                <w:color w:val="FF0000"/>
                <w:sz w:val="16"/>
                <w:szCs w:val="16"/>
              </w:rPr>
              <w:t>visualizing</w:t>
            </w:r>
            <w:r w:rsidRPr="0049594B">
              <w:rPr>
                <w:color w:val="000000" w:themeColor="text1"/>
                <w:sz w:val="16"/>
                <w:szCs w:val="16"/>
              </w:rPr>
              <w:t xml:space="preserve">, </w:t>
            </w:r>
            <w:r w:rsidRPr="0049594B">
              <w:rPr>
                <w:b/>
                <w:color w:val="FF0000"/>
                <w:sz w:val="16"/>
                <w:szCs w:val="16"/>
              </w:rPr>
              <w:t>group charting, mind mapping</w:t>
            </w:r>
            <w:r w:rsidRPr="0049594B">
              <w:rPr>
                <w:color w:val="000000" w:themeColor="text1"/>
                <w:sz w:val="16"/>
                <w:szCs w:val="16"/>
              </w:rPr>
              <w:t>, partner reading, chatting with buddies, pantomiming, incorporating music.</w:t>
            </w:r>
          </w:p>
        </w:tc>
        <w:tc>
          <w:tcPr>
            <w:tcW w:w="4523" w:type="dxa"/>
          </w:tcPr>
          <w:p w14:paraId="4218E1E6" w14:textId="77777777" w:rsidR="007B5E02" w:rsidRPr="0049594B" w:rsidRDefault="007B5E02" w:rsidP="00621FF8">
            <w:pPr>
              <w:contextualSpacing/>
              <w:rPr>
                <w:color w:val="222222"/>
                <w:sz w:val="16"/>
                <w:szCs w:val="16"/>
                <w:shd w:val="clear" w:color="auto" w:fill="FFFFFF"/>
              </w:rPr>
            </w:pPr>
          </w:p>
        </w:tc>
      </w:tr>
      <w:tr w:rsidR="007B5E02" w:rsidRPr="0049594B" w14:paraId="3828A9CE" w14:textId="77777777" w:rsidTr="00621FF8">
        <w:tc>
          <w:tcPr>
            <w:tcW w:w="1440" w:type="dxa"/>
            <w:shd w:val="clear" w:color="auto" w:fill="FFFF00"/>
            <w:vAlign w:val="center"/>
          </w:tcPr>
          <w:p w14:paraId="24F4FEFC" w14:textId="77777777" w:rsidR="007B5E02" w:rsidRPr="0049594B" w:rsidRDefault="007B5E02" w:rsidP="00621FF8">
            <w:pPr>
              <w:contextualSpacing/>
              <w:jc w:val="center"/>
              <w:rPr>
                <w:b/>
                <w:color w:val="222222"/>
                <w:sz w:val="16"/>
                <w:szCs w:val="16"/>
              </w:rPr>
            </w:pPr>
            <w:r w:rsidRPr="0049594B">
              <w:rPr>
                <w:b/>
                <w:color w:val="222222"/>
                <w:sz w:val="16"/>
                <w:szCs w:val="16"/>
              </w:rPr>
              <w:t>Concept-Oriented Reading Instruction</w:t>
            </w:r>
          </w:p>
        </w:tc>
        <w:tc>
          <w:tcPr>
            <w:tcW w:w="1440" w:type="dxa"/>
            <w:vAlign w:val="center"/>
          </w:tcPr>
          <w:p w14:paraId="65E6D18D" w14:textId="77777777" w:rsidR="007B5E02" w:rsidRPr="0049594B" w:rsidRDefault="007B5E02" w:rsidP="00621FF8">
            <w:pPr>
              <w:contextualSpacing/>
              <w:jc w:val="center"/>
              <w:rPr>
                <w:color w:val="222222"/>
                <w:sz w:val="16"/>
                <w:szCs w:val="16"/>
              </w:rPr>
            </w:pPr>
            <w:r w:rsidRPr="0049594B">
              <w:rPr>
                <w:rFonts w:ascii="Segoe UI Symbol" w:hAnsi="Segoe UI Symbol" w:cs="Segoe UI Symbol"/>
                <w:color w:val="000000"/>
              </w:rPr>
              <w:t>★</w:t>
            </w:r>
          </w:p>
        </w:tc>
        <w:tc>
          <w:tcPr>
            <w:tcW w:w="5737" w:type="dxa"/>
            <w:vAlign w:val="center"/>
          </w:tcPr>
          <w:p w14:paraId="6301FD6A" w14:textId="77777777" w:rsidR="007B5E02" w:rsidRPr="0049594B" w:rsidRDefault="007B5E02" w:rsidP="00621FF8">
            <w:pPr>
              <w:contextualSpacing/>
              <w:rPr>
                <w:color w:val="000000"/>
                <w:sz w:val="16"/>
                <w:szCs w:val="16"/>
              </w:rPr>
            </w:pPr>
            <w:r w:rsidRPr="0049594B">
              <w:rPr>
                <w:color w:val="000000"/>
                <w:sz w:val="16"/>
                <w:szCs w:val="16"/>
              </w:rPr>
              <w:t>Extended, engaged reading in the classroom for 60 minutes daily</w:t>
            </w:r>
          </w:p>
          <w:p w14:paraId="5E63BAA0" w14:textId="77777777" w:rsidR="007B5E02" w:rsidRPr="0049594B" w:rsidRDefault="007B5E02" w:rsidP="00621FF8">
            <w:pPr>
              <w:contextualSpacing/>
              <w:outlineLvl w:val="5"/>
              <w:rPr>
                <w:b/>
                <w:bCs/>
                <w:color w:val="E03A3E"/>
                <w:sz w:val="16"/>
                <w:szCs w:val="16"/>
              </w:rPr>
            </w:pPr>
            <w:hyperlink r:id="rId5" w:history="1">
              <w:r w:rsidRPr="00085A3E">
                <w:rPr>
                  <w:b/>
                  <w:bCs/>
                  <w:color w:val="127A56"/>
                  <w:sz w:val="16"/>
                  <w:szCs w:val="16"/>
                  <w:u w:val="single"/>
                </w:rPr>
                <w:t>Reading and Science Integration</w:t>
              </w:r>
            </w:hyperlink>
          </w:p>
          <w:p w14:paraId="32FB7447" w14:textId="77777777" w:rsidR="007B5E02" w:rsidRPr="0049594B" w:rsidRDefault="007B5E02" w:rsidP="007B5E02">
            <w:pPr>
              <w:numPr>
                <w:ilvl w:val="0"/>
                <w:numId w:val="5"/>
              </w:numPr>
              <w:contextualSpacing/>
              <w:rPr>
                <w:color w:val="000000"/>
                <w:sz w:val="16"/>
                <w:szCs w:val="16"/>
              </w:rPr>
            </w:pPr>
            <w:r w:rsidRPr="00085A3E">
              <w:rPr>
                <w:b/>
                <w:color w:val="FF0000"/>
                <w:sz w:val="16"/>
                <w:szCs w:val="16"/>
              </w:rPr>
              <w:t>Relating obser</w:t>
            </w:r>
            <w:r w:rsidRPr="0049594B">
              <w:rPr>
                <w:b/>
                <w:color w:val="FF0000"/>
                <w:sz w:val="16"/>
                <w:szCs w:val="16"/>
              </w:rPr>
              <w:t>vations in "hands-on" science activities to contents and characters in literary and information books</w:t>
            </w:r>
            <w:r w:rsidRPr="0049594B">
              <w:rPr>
                <w:color w:val="000000"/>
                <w:sz w:val="16"/>
                <w:szCs w:val="16"/>
              </w:rPr>
              <w:t>.</w:t>
            </w:r>
          </w:p>
          <w:p w14:paraId="73A88DB3" w14:textId="77777777" w:rsidR="007B5E02" w:rsidRPr="0049594B" w:rsidRDefault="007B5E02" w:rsidP="007B5E02">
            <w:pPr>
              <w:numPr>
                <w:ilvl w:val="0"/>
                <w:numId w:val="5"/>
              </w:numPr>
              <w:contextualSpacing/>
              <w:rPr>
                <w:color w:val="000000"/>
                <w:sz w:val="16"/>
                <w:szCs w:val="16"/>
              </w:rPr>
            </w:pPr>
            <w:r w:rsidRPr="0049594B">
              <w:rPr>
                <w:color w:val="000000"/>
                <w:sz w:val="16"/>
                <w:szCs w:val="16"/>
              </w:rPr>
              <w:t>Connecting students' interests in the environment to their motivations for book reading.</w:t>
            </w:r>
          </w:p>
          <w:p w14:paraId="2450F7ED" w14:textId="77777777" w:rsidR="007B5E02" w:rsidRPr="0049594B" w:rsidRDefault="007B5E02" w:rsidP="00621FF8">
            <w:pPr>
              <w:contextualSpacing/>
              <w:outlineLvl w:val="5"/>
              <w:rPr>
                <w:b/>
                <w:bCs/>
                <w:color w:val="E03A3E"/>
                <w:sz w:val="16"/>
                <w:szCs w:val="16"/>
              </w:rPr>
            </w:pPr>
            <w:r w:rsidRPr="0049594B">
              <w:rPr>
                <w:b/>
                <w:bCs/>
                <w:color w:val="E03A3E"/>
                <w:sz w:val="16"/>
                <w:szCs w:val="16"/>
              </w:rPr>
              <w:t>Student Writing</w:t>
            </w:r>
          </w:p>
          <w:p w14:paraId="51440827" w14:textId="77777777" w:rsidR="007B5E02" w:rsidRPr="0049594B" w:rsidRDefault="007B5E02" w:rsidP="007B5E02">
            <w:pPr>
              <w:numPr>
                <w:ilvl w:val="0"/>
                <w:numId w:val="5"/>
              </w:numPr>
              <w:contextualSpacing/>
              <w:rPr>
                <w:color w:val="333333"/>
                <w:sz w:val="16"/>
                <w:szCs w:val="16"/>
              </w:rPr>
            </w:pPr>
            <w:r w:rsidRPr="0049594B">
              <w:rPr>
                <w:color w:val="000000"/>
                <w:sz w:val="16"/>
                <w:szCs w:val="16"/>
              </w:rPr>
              <w:t>Writing entries in portfolios: Information text reading, literary text reading, science concepts, science processes, motivation for reading.</w:t>
            </w:r>
          </w:p>
        </w:tc>
        <w:tc>
          <w:tcPr>
            <w:tcW w:w="4523" w:type="dxa"/>
            <w:vAlign w:val="center"/>
          </w:tcPr>
          <w:p w14:paraId="39F99DD4" w14:textId="77777777" w:rsidR="007B5E02" w:rsidRPr="0049594B" w:rsidRDefault="007B5E02" w:rsidP="00621FF8">
            <w:pPr>
              <w:contextualSpacing/>
              <w:rPr>
                <w:color w:val="222222"/>
                <w:sz w:val="16"/>
                <w:szCs w:val="16"/>
                <w:shd w:val="clear" w:color="auto" w:fill="FFFFFF"/>
              </w:rPr>
            </w:pPr>
          </w:p>
        </w:tc>
      </w:tr>
      <w:tr w:rsidR="007B5E02" w:rsidRPr="0049594B" w14:paraId="690FE0A5" w14:textId="77777777" w:rsidTr="00621FF8">
        <w:tc>
          <w:tcPr>
            <w:tcW w:w="1440" w:type="dxa"/>
            <w:shd w:val="clear" w:color="auto" w:fill="FFFF00"/>
            <w:vAlign w:val="center"/>
          </w:tcPr>
          <w:p w14:paraId="0B070ADF" w14:textId="77777777" w:rsidR="007B5E02" w:rsidRPr="0049594B" w:rsidRDefault="007B5E02" w:rsidP="00621FF8">
            <w:pPr>
              <w:contextualSpacing/>
              <w:jc w:val="center"/>
              <w:rPr>
                <w:b/>
                <w:color w:val="222222"/>
                <w:sz w:val="16"/>
                <w:szCs w:val="16"/>
              </w:rPr>
            </w:pPr>
            <w:r w:rsidRPr="0049594B">
              <w:rPr>
                <w:b/>
                <w:color w:val="222222"/>
                <w:sz w:val="16"/>
                <w:szCs w:val="16"/>
              </w:rPr>
              <w:t>Learning Upgrade</w:t>
            </w:r>
          </w:p>
        </w:tc>
        <w:tc>
          <w:tcPr>
            <w:tcW w:w="1440" w:type="dxa"/>
            <w:vAlign w:val="center"/>
          </w:tcPr>
          <w:p w14:paraId="2838C7FB" w14:textId="77777777" w:rsidR="007B5E02" w:rsidRPr="0049594B" w:rsidRDefault="007B5E02" w:rsidP="00621FF8">
            <w:pPr>
              <w:contextualSpacing/>
              <w:jc w:val="center"/>
              <w:rPr>
                <w:color w:val="222222"/>
                <w:sz w:val="16"/>
                <w:szCs w:val="16"/>
              </w:rPr>
            </w:pPr>
            <w:r w:rsidRPr="0049594B">
              <w:rPr>
                <w:rFonts w:ascii="Segoe UI Symbol" w:hAnsi="Segoe UI Symbol" w:cs="Segoe UI Symbol"/>
                <w:color w:val="000000"/>
              </w:rPr>
              <w:t>★</w:t>
            </w:r>
          </w:p>
        </w:tc>
        <w:tc>
          <w:tcPr>
            <w:tcW w:w="5737" w:type="dxa"/>
            <w:vAlign w:val="center"/>
          </w:tcPr>
          <w:p w14:paraId="255CC027" w14:textId="77777777" w:rsidR="007B5E02" w:rsidRPr="0049594B" w:rsidRDefault="007B5E02" w:rsidP="00621FF8">
            <w:pPr>
              <w:contextualSpacing/>
              <w:rPr>
                <w:sz w:val="16"/>
                <w:szCs w:val="16"/>
              </w:rPr>
            </w:pPr>
            <w:r w:rsidRPr="0049594B">
              <w:rPr>
                <w:sz w:val="16"/>
                <w:szCs w:val="16"/>
              </w:rPr>
              <w:t xml:space="preserve">Online learning: reading literature, informational text, Writing, listening, phonics &amp; decoding, grammar, </w:t>
            </w:r>
            <w:r w:rsidRPr="0049594B">
              <w:rPr>
                <w:b/>
                <w:color w:val="FF0000"/>
                <w:sz w:val="16"/>
                <w:szCs w:val="16"/>
              </w:rPr>
              <w:t>math (measurement, geometry, numbers, operations, algebraic thinking)</w:t>
            </w:r>
            <w:r w:rsidRPr="0049594B">
              <w:rPr>
                <w:sz w:val="16"/>
                <w:szCs w:val="16"/>
              </w:rPr>
              <w:t>, music. Immediate feedback through voice, text, animations. 30-60min/day, students’ own pace.</w:t>
            </w:r>
          </w:p>
        </w:tc>
        <w:tc>
          <w:tcPr>
            <w:tcW w:w="4523" w:type="dxa"/>
            <w:vAlign w:val="center"/>
          </w:tcPr>
          <w:p w14:paraId="72445515" w14:textId="77777777" w:rsidR="007B5E02" w:rsidRPr="0049594B" w:rsidRDefault="007B5E02" w:rsidP="00621FF8">
            <w:pPr>
              <w:contextualSpacing/>
              <w:rPr>
                <w:color w:val="222222"/>
                <w:sz w:val="16"/>
                <w:szCs w:val="16"/>
                <w:shd w:val="clear" w:color="auto" w:fill="FFFFFF"/>
              </w:rPr>
            </w:pPr>
            <w:hyperlink r:id="rId6" w:history="1">
              <w:r w:rsidRPr="00085A3E">
                <w:rPr>
                  <w:rStyle w:val="Hyperlink"/>
                  <w:sz w:val="16"/>
                  <w:szCs w:val="16"/>
                  <w:shd w:val="clear" w:color="auto" w:fill="FFFFFF"/>
                </w:rPr>
                <w:t>https://web.learningupgrade.com/about/</w:t>
              </w:r>
            </w:hyperlink>
          </w:p>
          <w:p w14:paraId="4280FA51" w14:textId="77777777" w:rsidR="007B5E02" w:rsidRPr="00085A3E" w:rsidRDefault="007B5E02" w:rsidP="00621FF8">
            <w:pPr>
              <w:contextualSpacing/>
              <w:rPr>
                <w:color w:val="222222"/>
                <w:sz w:val="16"/>
                <w:szCs w:val="16"/>
                <w:shd w:val="clear" w:color="auto" w:fill="FFFFFF"/>
              </w:rPr>
            </w:pPr>
          </w:p>
        </w:tc>
      </w:tr>
      <w:tr w:rsidR="007B5E02" w:rsidRPr="0049594B" w14:paraId="46E0504D" w14:textId="77777777" w:rsidTr="00621FF8">
        <w:tc>
          <w:tcPr>
            <w:tcW w:w="1440" w:type="dxa"/>
            <w:shd w:val="clear" w:color="auto" w:fill="FFFF00"/>
            <w:vAlign w:val="center"/>
          </w:tcPr>
          <w:p w14:paraId="212A1760" w14:textId="77777777" w:rsidR="007B5E02" w:rsidRPr="0049594B" w:rsidRDefault="007B5E02" w:rsidP="00621FF8">
            <w:pPr>
              <w:contextualSpacing/>
              <w:jc w:val="center"/>
              <w:rPr>
                <w:b/>
                <w:color w:val="222222"/>
                <w:sz w:val="16"/>
                <w:szCs w:val="16"/>
              </w:rPr>
            </w:pPr>
            <w:r w:rsidRPr="0049594B">
              <w:rPr>
                <w:b/>
                <w:color w:val="222222"/>
                <w:sz w:val="16"/>
                <w:szCs w:val="16"/>
              </w:rPr>
              <w:t>Saxon Phonics Intervention</w:t>
            </w:r>
          </w:p>
        </w:tc>
        <w:tc>
          <w:tcPr>
            <w:tcW w:w="1440" w:type="dxa"/>
            <w:vAlign w:val="center"/>
          </w:tcPr>
          <w:p w14:paraId="66CF73E5" w14:textId="77777777" w:rsidR="007B5E02" w:rsidRPr="00085A3E" w:rsidRDefault="007B5E02" w:rsidP="00621FF8">
            <w:pPr>
              <w:contextualSpacing/>
              <w:jc w:val="center"/>
              <w:rPr>
                <w:rStyle w:val="Hyperlink"/>
                <w:sz w:val="16"/>
                <w:szCs w:val="16"/>
              </w:rPr>
            </w:pPr>
            <w:r w:rsidRPr="00085A3E">
              <w:rPr>
                <w:sz w:val="16"/>
                <w:szCs w:val="16"/>
              </w:rPr>
              <w:fldChar w:fldCharType="begin"/>
            </w:r>
            <w:r w:rsidRPr="0049594B">
              <w:rPr>
                <w:sz w:val="16"/>
                <w:szCs w:val="16"/>
              </w:rPr>
              <w:instrText xml:space="preserve"> HYPERLINK "https://www.hmhco.com/shop/education-curriculum/intervention/reading/soar-to-success-reading" </w:instrText>
            </w:r>
            <w:r w:rsidRPr="00085A3E">
              <w:rPr>
                <w:sz w:val="16"/>
                <w:szCs w:val="16"/>
              </w:rPr>
              <w:fldChar w:fldCharType="separate"/>
            </w:r>
          </w:p>
          <w:p w14:paraId="3F9E16F8" w14:textId="77777777" w:rsidR="007B5E02" w:rsidRPr="0049594B" w:rsidRDefault="007B5E02" w:rsidP="00621FF8">
            <w:pPr>
              <w:pStyle w:val="Heading3"/>
              <w:spacing w:before="0"/>
              <w:contextualSpacing/>
              <w:jc w:val="center"/>
              <w:outlineLvl w:val="2"/>
              <w:rPr>
                <w:rFonts w:ascii="Times New Roman" w:hAnsi="Times New Roman" w:cs="Times New Roman"/>
                <w:b w:val="0"/>
                <w:bCs w:val="0"/>
                <w:color w:val="auto"/>
                <w:sz w:val="16"/>
                <w:szCs w:val="16"/>
              </w:rPr>
            </w:pPr>
            <w:r w:rsidRPr="0049594B">
              <w:rPr>
                <w:rFonts w:ascii="Times New Roman" w:eastAsia="Times New Roman" w:hAnsi="Times New Roman" w:cs="Times New Roman"/>
                <w:b w:val="0"/>
                <w:bCs w:val="0"/>
                <w:color w:val="auto"/>
                <w:sz w:val="16"/>
                <w:szCs w:val="16"/>
              </w:rPr>
              <w:t>Houghton Mifflin Harcourt</w:t>
            </w:r>
          </w:p>
          <w:p w14:paraId="2EE40ED2" w14:textId="77777777" w:rsidR="007B5E02" w:rsidRPr="0049594B" w:rsidRDefault="007B5E02" w:rsidP="00621FF8">
            <w:pPr>
              <w:contextualSpacing/>
              <w:jc w:val="center"/>
              <w:rPr>
                <w:sz w:val="16"/>
                <w:szCs w:val="16"/>
              </w:rPr>
            </w:pPr>
            <w:r w:rsidRPr="00085A3E">
              <w:rPr>
                <w:sz w:val="16"/>
                <w:szCs w:val="16"/>
              </w:rPr>
              <w:fldChar w:fldCharType="end"/>
            </w:r>
          </w:p>
          <w:p w14:paraId="7E196940" w14:textId="77777777" w:rsidR="007B5E02" w:rsidRPr="0049594B" w:rsidRDefault="007B5E02" w:rsidP="00621FF8">
            <w:pPr>
              <w:contextualSpacing/>
              <w:jc w:val="center"/>
              <w:rPr>
                <w:color w:val="222222"/>
                <w:sz w:val="16"/>
                <w:szCs w:val="16"/>
              </w:rPr>
            </w:pPr>
            <w:r w:rsidRPr="00085A3E">
              <w:rPr>
                <w:rFonts w:ascii="Segoe UI Symbol" w:hAnsi="Segoe UI Symbol" w:cs="Segoe UI Symbol"/>
                <w:color w:val="000000"/>
              </w:rPr>
              <w:t>★</w:t>
            </w:r>
          </w:p>
        </w:tc>
        <w:tc>
          <w:tcPr>
            <w:tcW w:w="5737" w:type="dxa"/>
            <w:vAlign w:val="center"/>
          </w:tcPr>
          <w:p w14:paraId="2FE7A9B9" w14:textId="77777777" w:rsidR="007B5E02" w:rsidRPr="0049594B" w:rsidRDefault="007B5E02" w:rsidP="00621FF8">
            <w:pPr>
              <w:contextualSpacing/>
              <w:rPr>
                <w:sz w:val="16"/>
                <w:szCs w:val="16"/>
              </w:rPr>
            </w:pPr>
            <w:r w:rsidRPr="0049594B">
              <w:rPr>
                <w:sz w:val="16"/>
                <w:szCs w:val="16"/>
              </w:rPr>
              <w:t xml:space="preserve">kits: Cards, pamphlets, images, practice sheets, </w:t>
            </w:r>
            <w:r w:rsidRPr="0049594B">
              <w:rPr>
                <w:b/>
                <w:color w:val="FF0000"/>
                <w:sz w:val="16"/>
                <w:szCs w:val="16"/>
              </w:rPr>
              <w:t xml:space="preserve">connection words/shapes and images </w:t>
            </w:r>
          </w:p>
        </w:tc>
        <w:tc>
          <w:tcPr>
            <w:tcW w:w="4523" w:type="dxa"/>
            <w:vAlign w:val="center"/>
          </w:tcPr>
          <w:p w14:paraId="6566E038" w14:textId="77777777" w:rsidR="007B5E02" w:rsidRPr="0049594B" w:rsidRDefault="007B5E02" w:rsidP="00621FF8">
            <w:pPr>
              <w:contextualSpacing/>
              <w:rPr>
                <w:color w:val="222222"/>
                <w:sz w:val="16"/>
                <w:szCs w:val="16"/>
                <w:shd w:val="clear" w:color="auto" w:fill="FFFFFF"/>
              </w:rPr>
            </w:pPr>
            <w:hyperlink r:id="rId7" w:history="1">
              <w:r w:rsidRPr="00085A3E">
                <w:rPr>
                  <w:rStyle w:val="Hyperlink"/>
                  <w:sz w:val="16"/>
                  <w:szCs w:val="16"/>
                  <w:shd w:val="clear" w:color="auto" w:fill="FFFFFF"/>
                </w:rPr>
                <w:t>https://www.classroomresourcecenter.com/shop-by-brand/saxon-phonics/?gclid=Cj0KCQiA5NPjBRDDARIsAM9X1GIMw28N5AkO4EVHbWHRamWarRpoGZjyh6sGQe3l6y8ugq2DcRljxjcaAilaEALw_wcB</w:t>
              </w:r>
            </w:hyperlink>
          </w:p>
          <w:p w14:paraId="36B49F28" w14:textId="77777777" w:rsidR="007B5E02" w:rsidRPr="00085A3E" w:rsidRDefault="007B5E02" w:rsidP="00621FF8">
            <w:pPr>
              <w:contextualSpacing/>
              <w:rPr>
                <w:color w:val="222222"/>
                <w:sz w:val="16"/>
                <w:szCs w:val="16"/>
                <w:shd w:val="clear" w:color="auto" w:fill="FFFFFF"/>
              </w:rPr>
            </w:pPr>
          </w:p>
          <w:p w14:paraId="4A4AA111" w14:textId="77777777" w:rsidR="007B5E02" w:rsidRPr="0049594B" w:rsidRDefault="007B5E02" w:rsidP="00621FF8">
            <w:pPr>
              <w:contextualSpacing/>
              <w:rPr>
                <w:color w:val="222222"/>
                <w:sz w:val="16"/>
                <w:szCs w:val="16"/>
                <w:shd w:val="clear" w:color="auto" w:fill="FFFFFF"/>
              </w:rPr>
            </w:pPr>
            <w:hyperlink r:id="rId8" w:history="1">
              <w:r w:rsidRPr="00085A3E">
                <w:rPr>
                  <w:rStyle w:val="Hyperlink"/>
                  <w:sz w:val="16"/>
                  <w:szCs w:val="16"/>
                  <w:shd w:val="clear" w:color="auto" w:fill="FFFFFF"/>
                </w:rPr>
                <w:t>https://www.classroomresourcecenter.com/content/saxonphonicsandspellingoverviewbrochure.pdf</w:t>
              </w:r>
            </w:hyperlink>
          </w:p>
          <w:p w14:paraId="2C11D35B" w14:textId="77777777" w:rsidR="007B5E02" w:rsidRPr="00085A3E" w:rsidRDefault="007B5E02" w:rsidP="00621FF8">
            <w:pPr>
              <w:contextualSpacing/>
              <w:rPr>
                <w:color w:val="222222"/>
                <w:sz w:val="16"/>
                <w:szCs w:val="16"/>
                <w:shd w:val="clear" w:color="auto" w:fill="FFFFFF"/>
              </w:rPr>
            </w:pPr>
          </w:p>
          <w:p w14:paraId="42E61D27" w14:textId="77777777" w:rsidR="007B5E02" w:rsidRPr="0049594B" w:rsidRDefault="007B5E02" w:rsidP="00621FF8">
            <w:pPr>
              <w:contextualSpacing/>
              <w:rPr>
                <w:i/>
                <w:sz w:val="16"/>
                <w:szCs w:val="16"/>
              </w:rPr>
            </w:pPr>
            <w:r w:rsidRPr="0049594B">
              <w:rPr>
                <w:i/>
                <w:color w:val="222222"/>
                <w:sz w:val="16"/>
                <w:szCs w:val="16"/>
                <w:shd w:val="clear" w:color="auto" w:fill="FFFFFF"/>
              </w:rPr>
              <w:t xml:space="preserve">Success information: </w:t>
            </w:r>
            <w:hyperlink r:id="rId9" w:history="1">
              <w:r w:rsidRPr="00085A3E">
                <w:rPr>
                  <w:rStyle w:val="Hyperlink"/>
                  <w:i/>
                  <w:sz w:val="16"/>
                  <w:szCs w:val="16"/>
                </w:rPr>
                <w:t>https://www.classroomresourcecenter.com/content/saxonphonicsandspellingresearchpedagogymatrix.pdf</w:t>
              </w:r>
            </w:hyperlink>
          </w:p>
          <w:p w14:paraId="10F94BDE" w14:textId="77777777" w:rsidR="007B5E02" w:rsidRPr="00085A3E" w:rsidRDefault="007B5E02" w:rsidP="00621FF8">
            <w:pPr>
              <w:contextualSpacing/>
              <w:rPr>
                <w:color w:val="222222"/>
                <w:sz w:val="16"/>
                <w:szCs w:val="16"/>
                <w:shd w:val="clear" w:color="auto" w:fill="FFFFFF"/>
              </w:rPr>
            </w:pPr>
          </w:p>
        </w:tc>
      </w:tr>
      <w:tr w:rsidR="007B5E02" w:rsidRPr="0049594B" w14:paraId="72C5A532" w14:textId="77777777" w:rsidTr="00621FF8">
        <w:tc>
          <w:tcPr>
            <w:tcW w:w="1440" w:type="dxa"/>
            <w:tcBorders>
              <w:bottom w:val="single" w:sz="4" w:space="0" w:color="auto"/>
            </w:tcBorders>
            <w:shd w:val="clear" w:color="auto" w:fill="FFFF00"/>
            <w:vAlign w:val="center"/>
          </w:tcPr>
          <w:p w14:paraId="26756CD8" w14:textId="77777777" w:rsidR="007B5E02" w:rsidRPr="0049594B" w:rsidRDefault="007B5E02" w:rsidP="00621FF8">
            <w:pPr>
              <w:contextualSpacing/>
              <w:jc w:val="center"/>
              <w:rPr>
                <w:b/>
                <w:color w:val="222222"/>
                <w:sz w:val="16"/>
                <w:szCs w:val="16"/>
              </w:rPr>
            </w:pPr>
            <w:r w:rsidRPr="0049594B">
              <w:rPr>
                <w:b/>
                <w:color w:val="222222"/>
                <w:sz w:val="16"/>
                <w:szCs w:val="16"/>
              </w:rPr>
              <w:t>Failure Free Reading Program</w:t>
            </w:r>
          </w:p>
          <w:p w14:paraId="01DD7044" w14:textId="77777777" w:rsidR="007B5E02" w:rsidRPr="0049594B" w:rsidRDefault="007B5E02" w:rsidP="00621FF8">
            <w:pPr>
              <w:contextualSpacing/>
              <w:jc w:val="center"/>
              <w:rPr>
                <w:b/>
                <w:sz w:val="16"/>
                <w:szCs w:val="16"/>
              </w:rPr>
            </w:pPr>
          </w:p>
        </w:tc>
        <w:tc>
          <w:tcPr>
            <w:tcW w:w="1440" w:type="dxa"/>
            <w:tcBorders>
              <w:bottom w:val="single" w:sz="4" w:space="0" w:color="auto"/>
            </w:tcBorders>
            <w:vAlign w:val="center"/>
          </w:tcPr>
          <w:p w14:paraId="2728935B" w14:textId="77777777" w:rsidR="007B5E02" w:rsidRPr="0049594B" w:rsidRDefault="007B5E02" w:rsidP="00621FF8">
            <w:pPr>
              <w:contextualSpacing/>
              <w:jc w:val="center"/>
              <w:rPr>
                <w:sz w:val="16"/>
                <w:szCs w:val="16"/>
              </w:rPr>
            </w:pPr>
            <w:r w:rsidRPr="0049594B">
              <w:rPr>
                <w:color w:val="222222"/>
                <w:sz w:val="16"/>
                <w:szCs w:val="16"/>
              </w:rPr>
              <w:t xml:space="preserve">Joseph </w:t>
            </w:r>
            <w:proofErr w:type="spellStart"/>
            <w:r w:rsidRPr="0049594B">
              <w:rPr>
                <w:color w:val="222222"/>
                <w:sz w:val="16"/>
                <w:szCs w:val="16"/>
              </w:rPr>
              <w:t>Lockavitch</w:t>
            </w:r>
            <w:proofErr w:type="spellEnd"/>
          </w:p>
        </w:tc>
        <w:tc>
          <w:tcPr>
            <w:tcW w:w="5737" w:type="dxa"/>
            <w:tcBorders>
              <w:bottom w:val="single" w:sz="4" w:space="0" w:color="auto"/>
            </w:tcBorders>
            <w:vAlign w:val="center"/>
          </w:tcPr>
          <w:p w14:paraId="5AA9DBCE" w14:textId="77777777" w:rsidR="007B5E02" w:rsidRPr="0049594B" w:rsidRDefault="007B5E02" w:rsidP="00621FF8">
            <w:pPr>
              <w:contextualSpacing/>
              <w:rPr>
                <w:color w:val="333333"/>
                <w:sz w:val="16"/>
                <w:szCs w:val="16"/>
              </w:rPr>
            </w:pPr>
            <w:r w:rsidRPr="0049594B">
              <w:rPr>
                <w:color w:val="333333"/>
                <w:sz w:val="16"/>
                <w:szCs w:val="16"/>
              </w:rPr>
              <w:t xml:space="preserve">(a) Previewing stories, </w:t>
            </w:r>
          </w:p>
          <w:p w14:paraId="41626532" w14:textId="77777777" w:rsidR="007B5E02" w:rsidRPr="0049594B" w:rsidRDefault="007B5E02" w:rsidP="00621FF8">
            <w:pPr>
              <w:contextualSpacing/>
              <w:rPr>
                <w:color w:val="333333"/>
                <w:sz w:val="16"/>
                <w:szCs w:val="16"/>
              </w:rPr>
            </w:pPr>
            <w:r w:rsidRPr="0049594B">
              <w:rPr>
                <w:color w:val="333333"/>
                <w:sz w:val="16"/>
                <w:szCs w:val="16"/>
              </w:rPr>
              <w:t xml:space="preserve">(b) listening while being read, </w:t>
            </w:r>
          </w:p>
          <w:p w14:paraId="76D11690" w14:textId="77777777" w:rsidR="007B5E02" w:rsidRPr="0049594B" w:rsidRDefault="007B5E02" w:rsidP="00621FF8">
            <w:pPr>
              <w:contextualSpacing/>
              <w:rPr>
                <w:color w:val="333333"/>
                <w:sz w:val="16"/>
                <w:szCs w:val="16"/>
              </w:rPr>
            </w:pPr>
            <w:r w:rsidRPr="0049594B">
              <w:rPr>
                <w:color w:val="333333"/>
                <w:sz w:val="16"/>
                <w:szCs w:val="16"/>
              </w:rPr>
              <w:t xml:space="preserve">(c) presenting story content, </w:t>
            </w:r>
          </w:p>
          <w:p w14:paraId="4E5B85A0" w14:textId="77777777" w:rsidR="007B5E02" w:rsidRPr="0049594B" w:rsidRDefault="007B5E02" w:rsidP="00621FF8">
            <w:pPr>
              <w:contextualSpacing/>
              <w:rPr>
                <w:color w:val="333333"/>
                <w:sz w:val="16"/>
                <w:szCs w:val="16"/>
              </w:rPr>
            </w:pPr>
            <w:r w:rsidRPr="0049594B">
              <w:rPr>
                <w:color w:val="333333"/>
                <w:sz w:val="16"/>
                <w:szCs w:val="16"/>
              </w:rPr>
              <w:t xml:space="preserve">(d) reading story, and </w:t>
            </w:r>
          </w:p>
          <w:p w14:paraId="282239F2" w14:textId="77777777" w:rsidR="007B5E02" w:rsidRPr="0049594B" w:rsidRDefault="007B5E02" w:rsidP="00621FF8">
            <w:pPr>
              <w:contextualSpacing/>
              <w:rPr>
                <w:sz w:val="16"/>
                <w:szCs w:val="16"/>
              </w:rPr>
            </w:pPr>
            <w:r w:rsidRPr="0049594B">
              <w:rPr>
                <w:color w:val="333333"/>
                <w:sz w:val="16"/>
                <w:szCs w:val="16"/>
              </w:rPr>
              <w:t xml:space="preserve">(e) reviewing story. </w:t>
            </w:r>
          </w:p>
        </w:tc>
        <w:tc>
          <w:tcPr>
            <w:tcW w:w="4523" w:type="dxa"/>
            <w:tcBorders>
              <w:bottom w:val="single" w:sz="4" w:space="0" w:color="auto"/>
            </w:tcBorders>
            <w:vAlign w:val="center"/>
          </w:tcPr>
          <w:p w14:paraId="4415C531" w14:textId="77777777" w:rsidR="007B5E02" w:rsidRPr="0049594B" w:rsidRDefault="007B5E02" w:rsidP="00621FF8">
            <w:pPr>
              <w:contextualSpacing/>
              <w:rPr>
                <w:color w:val="222222"/>
                <w:sz w:val="16"/>
                <w:szCs w:val="16"/>
                <w:shd w:val="clear" w:color="auto" w:fill="FFFFFF"/>
              </w:rPr>
            </w:pPr>
            <w:proofErr w:type="spellStart"/>
            <w:r w:rsidRPr="0049594B">
              <w:rPr>
                <w:color w:val="222222"/>
                <w:sz w:val="16"/>
                <w:szCs w:val="16"/>
                <w:shd w:val="clear" w:color="auto" w:fill="FFFFFF"/>
              </w:rPr>
              <w:t>Rankhorn</w:t>
            </w:r>
            <w:proofErr w:type="spellEnd"/>
            <w:r w:rsidRPr="0049594B">
              <w:rPr>
                <w:color w:val="222222"/>
                <w:sz w:val="16"/>
                <w:szCs w:val="16"/>
                <w:shd w:val="clear" w:color="auto" w:fill="FFFFFF"/>
              </w:rPr>
              <w:t xml:space="preserve">, B., England, G., Collins, S. M., </w:t>
            </w:r>
            <w:proofErr w:type="spellStart"/>
            <w:r w:rsidRPr="0049594B">
              <w:rPr>
                <w:color w:val="222222"/>
                <w:sz w:val="16"/>
                <w:szCs w:val="16"/>
                <w:shd w:val="clear" w:color="auto" w:fill="FFFFFF"/>
              </w:rPr>
              <w:t>Lockavitch</w:t>
            </w:r>
            <w:proofErr w:type="spellEnd"/>
            <w:r w:rsidRPr="0049594B">
              <w:rPr>
                <w:color w:val="222222"/>
                <w:sz w:val="16"/>
                <w:szCs w:val="16"/>
                <w:shd w:val="clear" w:color="auto" w:fill="FFFFFF"/>
              </w:rPr>
              <w:t xml:space="preserve">, J. F., &amp; </w:t>
            </w:r>
            <w:proofErr w:type="spellStart"/>
            <w:r w:rsidRPr="0049594B">
              <w:rPr>
                <w:color w:val="222222"/>
                <w:sz w:val="16"/>
                <w:szCs w:val="16"/>
                <w:shd w:val="clear" w:color="auto" w:fill="FFFFFF"/>
              </w:rPr>
              <w:t>Algozzine</w:t>
            </w:r>
            <w:proofErr w:type="spellEnd"/>
            <w:r w:rsidRPr="0049594B">
              <w:rPr>
                <w:color w:val="222222"/>
                <w:sz w:val="16"/>
                <w:szCs w:val="16"/>
                <w:shd w:val="clear" w:color="auto" w:fill="FFFFFF"/>
              </w:rPr>
              <w:t>, B. (1998). Effects of the failure free reading program on students with severe reading disabilities. </w:t>
            </w:r>
            <w:r w:rsidRPr="0049594B">
              <w:rPr>
                <w:i/>
                <w:iCs/>
                <w:color w:val="222222"/>
                <w:sz w:val="16"/>
                <w:szCs w:val="16"/>
              </w:rPr>
              <w:t>Journal of Learning Disabilities</w:t>
            </w:r>
            <w:r w:rsidRPr="0049594B">
              <w:rPr>
                <w:color w:val="222222"/>
                <w:sz w:val="16"/>
                <w:szCs w:val="16"/>
                <w:shd w:val="clear" w:color="auto" w:fill="FFFFFF"/>
              </w:rPr>
              <w:t>, </w:t>
            </w:r>
            <w:r w:rsidRPr="0049594B">
              <w:rPr>
                <w:i/>
                <w:iCs/>
                <w:color w:val="222222"/>
                <w:sz w:val="16"/>
                <w:szCs w:val="16"/>
              </w:rPr>
              <w:t>31</w:t>
            </w:r>
            <w:r w:rsidRPr="0049594B">
              <w:rPr>
                <w:color w:val="222222"/>
                <w:sz w:val="16"/>
                <w:szCs w:val="16"/>
                <w:shd w:val="clear" w:color="auto" w:fill="FFFFFF"/>
              </w:rPr>
              <w:t>(3), 307-312.</w:t>
            </w:r>
          </w:p>
          <w:p w14:paraId="123ABF32" w14:textId="77777777" w:rsidR="007B5E02" w:rsidRPr="0049594B" w:rsidRDefault="007B5E02" w:rsidP="00621FF8">
            <w:pPr>
              <w:contextualSpacing/>
              <w:rPr>
                <w:sz w:val="16"/>
                <w:szCs w:val="16"/>
              </w:rPr>
            </w:pPr>
            <w:r w:rsidRPr="0049594B">
              <w:rPr>
                <w:i/>
                <w:color w:val="333333"/>
                <w:sz w:val="16"/>
                <w:szCs w:val="16"/>
              </w:rPr>
              <w:t>Improved performance in letter-word identification, word attack, comprehension, and dictation after intensive intervention. Discrepancies between intellectual ability and reading achievement decreased in more than half of the students.</w:t>
            </w:r>
          </w:p>
        </w:tc>
      </w:tr>
      <w:tr w:rsidR="007B5E02" w:rsidRPr="0049594B" w14:paraId="1AA565A3" w14:textId="77777777" w:rsidTr="00621FF8">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235F6CAC" w14:textId="77777777" w:rsidR="007B5E02" w:rsidRPr="0049594B" w:rsidRDefault="007B5E02" w:rsidP="00621FF8">
            <w:pPr>
              <w:contextualSpacing/>
              <w:jc w:val="center"/>
              <w:rPr>
                <w:b/>
                <w:sz w:val="16"/>
                <w:szCs w:val="16"/>
              </w:rPr>
            </w:pPr>
            <w:r w:rsidRPr="0049594B">
              <w:rPr>
                <w:b/>
                <w:color w:val="222222"/>
                <w:sz w:val="16"/>
                <w:szCs w:val="16"/>
              </w:rPr>
              <w:t>PALS Reading</w:t>
            </w:r>
          </w:p>
        </w:tc>
        <w:tc>
          <w:tcPr>
            <w:tcW w:w="1440" w:type="dxa"/>
            <w:tcBorders>
              <w:top w:val="single" w:sz="4" w:space="0" w:color="auto"/>
              <w:left w:val="single" w:sz="4" w:space="0" w:color="auto"/>
              <w:bottom w:val="single" w:sz="4" w:space="0" w:color="auto"/>
              <w:right w:val="single" w:sz="4" w:space="0" w:color="auto"/>
            </w:tcBorders>
            <w:vAlign w:val="center"/>
          </w:tcPr>
          <w:p w14:paraId="1ED8BF8E" w14:textId="77777777" w:rsidR="007B5E02" w:rsidRPr="0049594B" w:rsidRDefault="007B5E02" w:rsidP="00621FF8">
            <w:pPr>
              <w:contextualSpacing/>
              <w:jc w:val="center"/>
              <w:rPr>
                <w:color w:val="222222"/>
                <w:sz w:val="16"/>
                <w:szCs w:val="16"/>
              </w:rPr>
            </w:pPr>
            <w:r w:rsidRPr="0049594B">
              <w:rPr>
                <w:color w:val="222222"/>
                <w:sz w:val="16"/>
                <w:szCs w:val="16"/>
              </w:rPr>
              <w:t>Fuchs D. Fuchs L.</w:t>
            </w:r>
          </w:p>
          <w:p w14:paraId="7C395F7B" w14:textId="77777777" w:rsidR="007B5E02" w:rsidRPr="0049594B" w:rsidRDefault="007B5E02" w:rsidP="00621FF8">
            <w:pPr>
              <w:contextualSpacing/>
              <w:jc w:val="center"/>
              <w:rPr>
                <w:sz w:val="16"/>
                <w:szCs w:val="16"/>
              </w:rPr>
            </w:pPr>
            <w:r w:rsidRPr="0049594B">
              <w:rPr>
                <w:color w:val="222222"/>
                <w:sz w:val="16"/>
                <w:szCs w:val="16"/>
              </w:rPr>
              <w:lastRenderedPageBreak/>
              <w:t>(Vanderbilt Kennedy Center for RHD)</w:t>
            </w:r>
          </w:p>
        </w:tc>
        <w:tc>
          <w:tcPr>
            <w:tcW w:w="5737" w:type="dxa"/>
            <w:tcBorders>
              <w:top w:val="single" w:sz="4" w:space="0" w:color="auto"/>
              <w:left w:val="single" w:sz="4" w:space="0" w:color="auto"/>
              <w:bottom w:val="single" w:sz="4" w:space="0" w:color="auto"/>
              <w:right w:val="single" w:sz="4" w:space="0" w:color="auto"/>
            </w:tcBorders>
            <w:vAlign w:val="center"/>
          </w:tcPr>
          <w:p w14:paraId="4010FB07" w14:textId="77777777" w:rsidR="007B5E02" w:rsidRPr="0049594B" w:rsidRDefault="007B5E02" w:rsidP="00621FF8">
            <w:pPr>
              <w:contextualSpacing/>
              <w:rPr>
                <w:sz w:val="16"/>
                <w:szCs w:val="16"/>
              </w:rPr>
            </w:pPr>
            <w:r w:rsidRPr="0049594B">
              <w:rPr>
                <w:sz w:val="16"/>
                <w:szCs w:val="16"/>
              </w:rPr>
              <w:lastRenderedPageBreak/>
              <w:t>Word recognition, fluency, reading comprehension in peer-reading.</w:t>
            </w:r>
          </w:p>
        </w:tc>
        <w:tc>
          <w:tcPr>
            <w:tcW w:w="4523" w:type="dxa"/>
            <w:tcBorders>
              <w:top w:val="single" w:sz="4" w:space="0" w:color="auto"/>
              <w:left w:val="single" w:sz="4" w:space="0" w:color="auto"/>
              <w:bottom w:val="single" w:sz="4" w:space="0" w:color="auto"/>
              <w:right w:val="single" w:sz="4" w:space="0" w:color="auto"/>
            </w:tcBorders>
            <w:vAlign w:val="center"/>
          </w:tcPr>
          <w:p w14:paraId="667B136F" w14:textId="77777777" w:rsidR="007B5E02" w:rsidRPr="0049594B" w:rsidRDefault="007B5E02" w:rsidP="00621FF8">
            <w:pPr>
              <w:contextualSpacing/>
              <w:rPr>
                <w:sz w:val="16"/>
                <w:szCs w:val="16"/>
              </w:rPr>
            </w:pPr>
            <w:r w:rsidRPr="0049594B">
              <w:rPr>
                <w:color w:val="222222"/>
                <w:sz w:val="16"/>
                <w:szCs w:val="16"/>
                <w:shd w:val="clear" w:color="auto" w:fill="FFFFFF"/>
              </w:rPr>
              <w:t xml:space="preserve">Fuchs, D., Fuchs, L. S., &amp; </w:t>
            </w:r>
            <w:proofErr w:type="spellStart"/>
            <w:r w:rsidRPr="0049594B">
              <w:rPr>
                <w:color w:val="222222"/>
                <w:sz w:val="16"/>
                <w:szCs w:val="16"/>
                <w:shd w:val="clear" w:color="auto" w:fill="FFFFFF"/>
              </w:rPr>
              <w:t>Burish</w:t>
            </w:r>
            <w:proofErr w:type="spellEnd"/>
            <w:r w:rsidRPr="0049594B">
              <w:rPr>
                <w:color w:val="222222"/>
                <w:sz w:val="16"/>
                <w:szCs w:val="16"/>
                <w:shd w:val="clear" w:color="auto" w:fill="FFFFFF"/>
              </w:rPr>
              <w:t xml:space="preserve">, P. (2000). Peer-assisted learning strategies: An evidence-based practice to promote reading </w:t>
            </w:r>
            <w:r w:rsidRPr="0049594B">
              <w:rPr>
                <w:color w:val="222222"/>
                <w:sz w:val="16"/>
                <w:szCs w:val="16"/>
                <w:shd w:val="clear" w:color="auto" w:fill="FFFFFF"/>
              </w:rPr>
              <w:lastRenderedPageBreak/>
              <w:t>achievement. </w:t>
            </w:r>
            <w:r w:rsidRPr="0049594B">
              <w:rPr>
                <w:i/>
                <w:iCs/>
                <w:color w:val="222222"/>
                <w:sz w:val="16"/>
                <w:szCs w:val="16"/>
              </w:rPr>
              <w:t>Learning Disabilities Research &amp; Practice</w:t>
            </w:r>
            <w:r w:rsidRPr="0049594B">
              <w:rPr>
                <w:color w:val="222222"/>
                <w:sz w:val="16"/>
                <w:szCs w:val="16"/>
                <w:shd w:val="clear" w:color="auto" w:fill="FFFFFF"/>
              </w:rPr>
              <w:t>, </w:t>
            </w:r>
            <w:r w:rsidRPr="0049594B">
              <w:rPr>
                <w:i/>
                <w:iCs/>
                <w:color w:val="222222"/>
                <w:sz w:val="16"/>
                <w:szCs w:val="16"/>
              </w:rPr>
              <w:t>15</w:t>
            </w:r>
            <w:r w:rsidRPr="0049594B">
              <w:rPr>
                <w:color w:val="222222"/>
                <w:sz w:val="16"/>
                <w:szCs w:val="16"/>
                <w:shd w:val="clear" w:color="auto" w:fill="FFFFFF"/>
              </w:rPr>
              <w:t>(2), 85-91.</w:t>
            </w:r>
          </w:p>
        </w:tc>
      </w:tr>
      <w:tr w:rsidR="007B5E02" w:rsidRPr="0049594B" w14:paraId="7F64175F" w14:textId="77777777" w:rsidTr="00621FF8">
        <w:tc>
          <w:tcPr>
            <w:tcW w:w="1440" w:type="dxa"/>
            <w:shd w:val="clear" w:color="auto" w:fill="FFFF00"/>
            <w:vAlign w:val="center"/>
          </w:tcPr>
          <w:p w14:paraId="5638EFA9" w14:textId="77777777" w:rsidR="007B5E02" w:rsidRPr="0049594B" w:rsidRDefault="007B5E02" w:rsidP="00621FF8">
            <w:pPr>
              <w:contextualSpacing/>
              <w:jc w:val="center"/>
              <w:rPr>
                <w:b/>
                <w:color w:val="222222"/>
                <w:sz w:val="16"/>
                <w:szCs w:val="16"/>
              </w:rPr>
            </w:pPr>
            <w:r w:rsidRPr="0049594B">
              <w:rPr>
                <w:b/>
                <w:color w:val="222222"/>
                <w:sz w:val="16"/>
                <w:szCs w:val="16"/>
              </w:rPr>
              <w:lastRenderedPageBreak/>
              <w:t>Academy of Reading</w:t>
            </w:r>
          </w:p>
        </w:tc>
        <w:tc>
          <w:tcPr>
            <w:tcW w:w="1440" w:type="dxa"/>
            <w:vAlign w:val="center"/>
          </w:tcPr>
          <w:p w14:paraId="614F113E" w14:textId="77777777" w:rsidR="007B5E02" w:rsidRPr="0049594B" w:rsidRDefault="007B5E02" w:rsidP="00621FF8">
            <w:pPr>
              <w:contextualSpacing/>
              <w:jc w:val="center"/>
              <w:rPr>
                <w:color w:val="222222"/>
                <w:sz w:val="16"/>
                <w:szCs w:val="16"/>
              </w:rPr>
            </w:pPr>
          </w:p>
        </w:tc>
        <w:tc>
          <w:tcPr>
            <w:tcW w:w="5737" w:type="dxa"/>
            <w:vAlign w:val="center"/>
          </w:tcPr>
          <w:p w14:paraId="3155521D" w14:textId="77777777" w:rsidR="007B5E02" w:rsidRPr="0049594B" w:rsidRDefault="007B5E02" w:rsidP="00621FF8">
            <w:pPr>
              <w:contextualSpacing/>
              <w:rPr>
                <w:sz w:val="16"/>
                <w:szCs w:val="16"/>
              </w:rPr>
            </w:pPr>
            <w:r w:rsidRPr="0049594B">
              <w:rPr>
                <w:sz w:val="16"/>
                <w:szCs w:val="16"/>
              </w:rPr>
              <w:t>Intensive and comprehensive web-based Tier II and Tier III intervention tool focused on strengthening the root skills of reading. Explicit Systematic and direct Instruction –conducted in five key pillars recognized by the National Reading Panel: Phonemic Awareness, Phonics, Fluency,</w:t>
            </w:r>
          </w:p>
          <w:p w14:paraId="313BED2A" w14:textId="77777777" w:rsidR="007B5E02" w:rsidRPr="0049594B" w:rsidRDefault="007B5E02" w:rsidP="00621FF8">
            <w:pPr>
              <w:contextualSpacing/>
              <w:rPr>
                <w:sz w:val="16"/>
                <w:szCs w:val="16"/>
              </w:rPr>
            </w:pPr>
            <w:r w:rsidRPr="0049594B">
              <w:rPr>
                <w:sz w:val="16"/>
                <w:szCs w:val="16"/>
              </w:rPr>
              <w:t>Vocabulary and Comprehension Positive Feedback. Grades 2 through high school. 20-30 minutes per session, three to five days a week.</w:t>
            </w:r>
          </w:p>
          <w:p w14:paraId="63063ACC" w14:textId="77777777" w:rsidR="007B5E02" w:rsidRPr="0049594B" w:rsidRDefault="007B5E02" w:rsidP="00621FF8">
            <w:pPr>
              <w:contextualSpacing/>
              <w:rPr>
                <w:sz w:val="16"/>
                <w:szCs w:val="16"/>
              </w:rPr>
            </w:pPr>
          </w:p>
        </w:tc>
        <w:tc>
          <w:tcPr>
            <w:tcW w:w="4523" w:type="dxa"/>
            <w:vAlign w:val="center"/>
          </w:tcPr>
          <w:p w14:paraId="010A9C73" w14:textId="77777777" w:rsidR="007B5E02" w:rsidRPr="0049594B" w:rsidRDefault="007B5E02" w:rsidP="00621FF8">
            <w:pPr>
              <w:contextualSpacing/>
              <w:rPr>
                <w:sz w:val="16"/>
                <w:szCs w:val="16"/>
                <w:shd w:val="clear" w:color="auto" w:fill="FFFFFF"/>
              </w:rPr>
            </w:pPr>
            <w:proofErr w:type="spellStart"/>
            <w:r w:rsidRPr="0049594B">
              <w:rPr>
                <w:sz w:val="16"/>
                <w:szCs w:val="16"/>
                <w:shd w:val="clear" w:color="auto" w:fill="FFFFFF"/>
              </w:rPr>
              <w:t>Fiedorowicz</w:t>
            </w:r>
            <w:proofErr w:type="spellEnd"/>
            <w:r w:rsidRPr="0049594B">
              <w:rPr>
                <w:sz w:val="16"/>
                <w:szCs w:val="16"/>
                <w:shd w:val="clear" w:color="auto" w:fill="FFFFFF"/>
              </w:rPr>
              <w:t xml:space="preserve">, C. A. M, &amp; </w:t>
            </w:r>
            <w:proofErr w:type="spellStart"/>
            <w:r w:rsidRPr="0049594B">
              <w:rPr>
                <w:sz w:val="16"/>
                <w:szCs w:val="16"/>
                <w:shd w:val="clear" w:color="auto" w:fill="FFFFFF"/>
              </w:rPr>
              <w:t>Trites</w:t>
            </w:r>
            <w:proofErr w:type="spellEnd"/>
            <w:r w:rsidRPr="0049594B">
              <w:rPr>
                <w:sz w:val="16"/>
                <w:szCs w:val="16"/>
                <w:shd w:val="clear" w:color="auto" w:fill="FFFFFF"/>
              </w:rPr>
              <w:t>, R.L. (1987). An evaluation of the effectiveness of computer-assisted component reading subskills training. Education and Technology Series.</w:t>
            </w:r>
          </w:p>
          <w:p w14:paraId="0F209051" w14:textId="77777777" w:rsidR="007B5E02" w:rsidRPr="0049594B" w:rsidRDefault="007B5E02" w:rsidP="00621FF8">
            <w:pPr>
              <w:contextualSpacing/>
              <w:rPr>
                <w:sz w:val="16"/>
                <w:szCs w:val="16"/>
                <w:shd w:val="clear" w:color="auto" w:fill="FFFFFF"/>
              </w:rPr>
            </w:pPr>
            <w:hyperlink r:id="rId10" w:history="1">
              <w:r w:rsidRPr="00085A3E">
                <w:rPr>
                  <w:rStyle w:val="Hyperlink"/>
                  <w:sz w:val="16"/>
                  <w:szCs w:val="16"/>
                  <w:shd w:val="clear" w:color="auto" w:fill="FFFFFF"/>
                </w:rPr>
                <w:t>h</w:t>
              </w:r>
              <w:r w:rsidRPr="0049594B">
                <w:rPr>
                  <w:rStyle w:val="Hyperlink"/>
                  <w:sz w:val="16"/>
                  <w:szCs w:val="16"/>
                  <w:shd w:val="clear" w:color="auto" w:fill="FFFFFF"/>
                </w:rPr>
                <w:t>ttps://charts.intensiveintervention.org/chart/academic-intervention-chart/13634</w:t>
              </w:r>
            </w:hyperlink>
          </w:p>
          <w:p w14:paraId="6F4D312A" w14:textId="77777777" w:rsidR="007B5E02" w:rsidRPr="0049594B" w:rsidRDefault="007B5E02" w:rsidP="00621FF8">
            <w:pPr>
              <w:contextualSpacing/>
              <w:rPr>
                <w:sz w:val="16"/>
                <w:szCs w:val="16"/>
                <w:shd w:val="clear" w:color="auto" w:fill="FFFFFF"/>
              </w:rPr>
            </w:pPr>
            <w:r w:rsidRPr="00085A3E">
              <w:rPr>
                <w:rFonts w:eastAsiaTheme="minorEastAsia"/>
                <w:i/>
                <w:sz w:val="16"/>
                <w:szCs w:val="16"/>
              </w:rPr>
              <w:t>S</w:t>
            </w:r>
            <w:r w:rsidRPr="0049594B">
              <w:rPr>
                <w:rFonts w:eastAsiaTheme="minorEastAsia"/>
                <w:i/>
                <w:sz w:val="16"/>
                <w:szCs w:val="16"/>
              </w:rPr>
              <w:t xml:space="preserve">tudents made significant gains in reading word recognition, phonetic skills, and paragraph reading. </w:t>
            </w:r>
          </w:p>
        </w:tc>
      </w:tr>
      <w:tr w:rsidR="007B5E02" w:rsidRPr="0049594B" w14:paraId="170A03E5" w14:textId="77777777" w:rsidTr="00621FF8">
        <w:tc>
          <w:tcPr>
            <w:tcW w:w="1440" w:type="dxa"/>
            <w:shd w:val="clear" w:color="auto" w:fill="FFFF00"/>
            <w:vAlign w:val="center"/>
          </w:tcPr>
          <w:p w14:paraId="3DE18A87" w14:textId="77777777" w:rsidR="007B5E02" w:rsidRPr="0049594B" w:rsidRDefault="007B5E02" w:rsidP="00621FF8">
            <w:pPr>
              <w:contextualSpacing/>
              <w:jc w:val="center"/>
              <w:rPr>
                <w:b/>
                <w:color w:val="222222"/>
                <w:sz w:val="16"/>
                <w:szCs w:val="16"/>
              </w:rPr>
            </w:pPr>
            <w:r w:rsidRPr="0049594B">
              <w:rPr>
                <w:b/>
                <w:color w:val="222222"/>
                <w:sz w:val="16"/>
                <w:szCs w:val="16"/>
              </w:rPr>
              <w:t>Accelerated Reader</w:t>
            </w:r>
          </w:p>
        </w:tc>
        <w:tc>
          <w:tcPr>
            <w:tcW w:w="1440" w:type="dxa"/>
            <w:vAlign w:val="center"/>
          </w:tcPr>
          <w:p w14:paraId="108C2FFE" w14:textId="77777777" w:rsidR="007B5E02" w:rsidRPr="0049594B" w:rsidRDefault="007B5E02" w:rsidP="00621FF8">
            <w:pPr>
              <w:contextualSpacing/>
              <w:jc w:val="center"/>
              <w:rPr>
                <w:color w:val="222222"/>
                <w:sz w:val="16"/>
                <w:szCs w:val="16"/>
                <w:shd w:val="clear" w:color="auto" w:fill="FFFFFF"/>
              </w:rPr>
            </w:pPr>
            <w:r w:rsidRPr="0049594B">
              <w:rPr>
                <w:color w:val="222222"/>
                <w:sz w:val="16"/>
                <w:szCs w:val="16"/>
                <w:shd w:val="clear" w:color="auto" w:fill="FFFFFF"/>
              </w:rPr>
              <w:t>Developed by</w:t>
            </w:r>
          </w:p>
          <w:p w14:paraId="6D19D9AB" w14:textId="77777777" w:rsidR="007B5E02" w:rsidRPr="0049594B" w:rsidRDefault="007B5E02" w:rsidP="00621FF8">
            <w:pPr>
              <w:contextualSpacing/>
              <w:jc w:val="center"/>
              <w:rPr>
                <w:sz w:val="16"/>
                <w:szCs w:val="16"/>
              </w:rPr>
            </w:pPr>
            <w:hyperlink r:id="rId11" w:tooltip="Renaissance Learning" w:history="1">
              <w:r w:rsidRPr="00085A3E">
                <w:rPr>
                  <w:sz w:val="16"/>
                  <w:szCs w:val="16"/>
                </w:rPr>
                <w:t>Renaissance Learning</w:t>
              </w:r>
            </w:hyperlink>
            <w:r w:rsidRPr="0049594B">
              <w:rPr>
                <w:sz w:val="16"/>
                <w:szCs w:val="16"/>
              </w:rPr>
              <w:t>,</w:t>
            </w:r>
            <w:r w:rsidRPr="00085A3E">
              <w:rPr>
                <w:color w:val="222222"/>
                <w:sz w:val="16"/>
                <w:szCs w:val="16"/>
                <w:shd w:val="clear" w:color="auto" w:fill="FFFFFF"/>
              </w:rPr>
              <w:t xml:space="preserve"> Inc.</w:t>
            </w:r>
          </w:p>
          <w:p w14:paraId="13C07062" w14:textId="77777777" w:rsidR="007B5E02" w:rsidRPr="0049594B" w:rsidRDefault="007B5E02" w:rsidP="00621FF8">
            <w:pPr>
              <w:contextualSpacing/>
              <w:jc w:val="center"/>
              <w:rPr>
                <w:color w:val="222222"/>
                <w:sz w:val="16"/>
                <w:szCs w:val="16"/>
              </w:rPr>
            </w:pPr>
          </w:p>
        </w:tc>
        <w:tc>
          <w:tcPr>
            <w:tcW w:w="5737" w:type="dxa"/>
            <w:vAlign w:val="center"/>
          </w:tcPr>
          <w:p w14:paraId="58A40B6F" w14:textId="77777777" w:rsidR="007B5E02" w:rsidRPr="0049594B" w:rsidRDefault="007B5E02" w:rsidP="00621FF8">
            <w:pPr>
              <w:contextualSpacing/>
              <w:rPr>
                <w:sz w:val="16"/>
                <w:szCs w:val="16"/>
              </w:rPr>
            </w:pPr>
            <w:r w:rsidRPr="0049594B">
              <w:rPr>
                <w:color w:val="222222"/>
                <w:sz w:val="16"/>
                <w:szCs w:val="16"/>
                <w:shd w:val="clear" w:color="auto" w:fill="FFFFFF"/>
              </w:rPr>
              <w:t>For </w:t>
            </w:r>
            <w:hyperlink r:id="rId12" w:history="1">
              <w:r w:rsidRPr="00085A3E">
                <w:rPr>
                  <w:color w:val="0B0080"/>
                  <w:sz w:val="16"/>
                  <w:szCs w:val="16"/>
                  <w:u w:val="single"/>
                </w:rPr>
                <w:t>K-12</w:t>
              </w:r>
            </w:hyperlink>
          </w:p>
          <w:p w14:paraId="28578521" w14:textId="77777777" w:rsidR="007B5E02" w:rsidRPr="0049594B" w:rsidRDefault="007B5E02" w:rsidP="007B5E02">
            <w:pPr>
              <w:numPr>
                <w:ilvl w:val="0"/>
                <w:numId w:val="2"/>
              </w:numPr>
              <w:tabs>
                <w:tab w:val="clear" w:pos="720"/>
                <w:tab w:val="num" w:pos="342"/>
              </w:tabs>
              <w:ind w:left="252" w:hanging="108"/>
              <w:contextualSpacing/>
              <w:rPr>
                <w:color w:val="333333"/>
                <w:sz w:val="16"/>
                <w:szCs w:val="16"/>
              </w:rPr>
            </w:pPr>
            <w:r w:rsidRPr="00085A3E">
              <w:rPr>
                <w:color w:val="222222"/>
                <w:sz w:val="16"/>
                <w:szCs w:val="16"/>
              </w:rPr>
              <w:t xml:space="preserve">Assessment of reading level through the STAR </w:t>
            </w:r>
          </w:p>
          <w:p w14:paraId="409B1ABB" w14:textId="77777777" w:rsidR="007B5E02" w:rsidRPr="0049594B" w:rsidRDefault="007B5E02" w:rsidP="007B5E02">
            <w:pPr>
              <w:numPr>
                <w:ilvl w:val="0"/>
                <w:numId w:val="2"/>
              </w:numPr>
              <w:tabs>
                <w:tab w:val="clear" w:pos="720"/>
                <w:tab w:val="num" w:pos="342"/>
              </w:tabs>
              <w:ind w:left="252" w:hanging="108"/>
              <w:contextualSpacing/>
              <w:rPr>
                <w:color w:val="222222"/>
                <w:sz w:val="16"/>
                <w:szCs w:val="16"/>
              </w:rPr>
            </w:pPr>
            <w:r w:rsidRPr="0049594B">
              <w:rPr>
                <w:color w:val="222222"/>
                <w:sz w:val="16"/>
                <w:szCs w:val="16"/>
              </w:rPr>
              <w:t>Leveling trade books using the ATOS reading formula (average sentence length, average word length, vocabulary grade level, number of words in the book)</w:t>
            </w:r>
          </w:p>
          <w:p w14:paraId="195D4650" w14:textId="77777777" w:rsidR="007B5E02" w:rsidRPr="00085A3E" w:rsidRDefault="007B5E02" w:rsidP="007B5E02">
            <w:pPr>
              <w:numPr>
                <w:ilvl w:val="0"/>
                <w:numId w:val="2"/>
              </w:numPr>
              <w:tabs>
                <w:tab w:val="clear" w:pos="720"/>
                <w:tab w:val="num" w:pos="342"/>
              </w:tabs>
              <w:ind w:left="252" w:hanging="108"/>
              <w:contextualSpacing/>
              <w:rPr>
                <w:color w:val="333333"/>
                <w:sz w:val="16"/>
                <w:szCs w:val="16"/>
              </w:rPr>
            </w:pPr>
            <w:r w:rsidRPr="0049594B">
              <w:rPr>
                <w:color w:val="222222"/>
                <w:sz w:val="16"/>
                <w:szCs w:val="16"/>
                <w:shd w:val="clear" w:color="auto" w:fill="FFFFFF"/>
              </w:rPr>
              <w:t>Student reading reporting, </w:t>
            </w:r>
            <w:hyperlink r:id="rId13" w:tooltip="Reading comprehension" w:history="1">
              <w:r w:rsidRPr="00085A3E">
                <w:rPr>
                  <w:color w:val="0B0080"/>
                  <w:sz w:val="16"/>
                  <w:szCs w:val="16"/>
                  <w:u w:val="single"/>
                </w:rPr>
                <w:t>comprehension</w:t>
              </w:r>
            </w:hyperlink>
            <w:r w:rsidRPr="0049594B">
              <w:rPr>
                <w:color w:val="222222"/>
                <w:sz w:val="16"/>
                <w:szCs w:val="16"/>
                <w:shd w:val="clear" w:color="auto" w:fill="FFFFFF"/>
              </w:rPr>
              <w:t>, amount of reading, </w:t>
            </w:r>
            <w:hyperlink r:id="rId14" w:tooltip="Diagnostic" w:history="1">
              <w:r w:rsidRPr="00085A3E">
                <w:rPr>
                  <w:color w:val="0B0080"/>
                  <w:sz w:val="16"/>
                  <w:szCs w:val="16"/>
                  <w:u w:val="single"/>
                </w:rPr>
                <w:t>diagnostic</w:t>
              </w:r>
            </w:hyperlink>
            <w:r w:rsidRPr="0049594B">
              <w:rPr>
                <w:color w:val="222222"/>
                <w:sz w:val="16"/>
                <w:szCs w:val="16"/>
                <w:shd w:val="clear" w:color="auto" w:fill="FFFFFF"/>
              </w:rPr>
              <w:t> information, and other variables.</w:t>
            </w:r>
          </w:p>
        </w:tc>
        <w:tc>
          <w:tcPr>
            <w:tcW w:w="4523" w:type="dxa"/>
            <w:vAlign w:val="center"/>
          </w:tcPr>
          <w:p w14:paraId="2A5F1E64" w14:textId="77777777" w:rsidR="007B5E02" w:rsidRPr="0049594B" w:rsidRDefault="007B5E02" w:rsidP="00621FF8">
            <w:pPr>
              <w:contextualSpacing/>
              <w:rPr>
                <w:i/>
                <w:sz w:val="16"/>
                <w:szCs w:val="16"/>
              </w:rPr>
            </w:pPr>
            <w:r w:rsidRPr="0049594B">
              <w:rPr>
                <w:i/>
                <w:color w:val="222222"/>
                <w:sz w:val="16"/>
                <w:szCs w:val="16"/>
                <w:shd w:val="clear" w:color="auto" w:fill="FFFFFF"/>
              </w:rPr>
              <w:t>Holmes and Brown found that two schools using the School Renaissance program achieved statistically significant higher standardized test scores</w:t>
            </w:r>
          </w:p>
          <w:p w14:paraId="1E1DA611" w14:textId="77777777" w:rsidR="007B5E02" w:rsidRPr="0049594B" w:rsidRDefault="007B5E02" w:rsidP="00621FF8">
            <w:pPr>
              <w:contextualSpacing/>
              <w:rPr>
                <w:i/>
                <w:sz w:val="16"/>
                <w:szCs w:val="16"/>
              </w:rPr>
            </w:pPr>
            <w:r w:rsidRPr="0049594B">
              <w:rPr>
                <w:i/>
                <w:color w:val="222222"/>
                <w:sz w:val="16"/>
                <w:szCs w:val="16"/>
                <w:shd w:val="clear" w:color="auto" w:fill="FFFFFF"/>
              </w:rPr>
              <w:t>Educators have argued that the use of Accelerated Reader does not teach reading for comprehension; it only teaches reading for recall.</w:t>
            </w:r>
          </w:p>
          <w:p w14:paraId="72789571" w14:textId="77777777" w:rsidR="007B5E02" w:rsidRPr="0049594B" w:rsidRDefault="007B5E02" w:rsidP="00621FF8">
            <w:pPr>
              <w:contextualSpacing/>
              <w:rPr>
                <w:color w:val="222222"/>
                <w:sz w:val="16"/>
                <w:szCs w:val="16"/>
                <w:shd w:val="clear" w:color="auto" w:fill="FFFFFF"/>
              </w:rPr>
            </w:pPr>
          </w:p>
        </w:tc>
      </w:tr>
      <w:tr w:rsidR="007B5E02" w:rsidRPr="0049594B" w14:paraId="50010236" w14:textId="77777777" w:rsidTr="00621FF8">
        <w:tc>
          <w:tcPr>
            <w:tcW w:w="1440" w:type="dxa"/>
            <w:shd w:val="clear" w:color="auto" w:fill="FFFF00"/>
            <w:vAlign w:val="center"/>
          </w:tcPr>
          <w:p w14:paraId="764414C5" w14:textId="77777777" w:rsidR="007B5E02" w:rsidRPr="0049594B" w:rsidRDefault="007B5E02" w:rsidP="00621FF8">
            <w:pPr>
              <w:contextualSpacing/>
              <w:jc w:val="center"/>
              <w:rPr>
                <w:b/>
                <w:sz w:val="16"/>
                <w:szCs w:val="16"/>
              </w:rPr>
            </w:pPr>
            <w:r w:rsidRPr="0049594B">
              <w:rPr>
                <w:b/>
                <w:sz w:val="16"/>
                <w:szCs w:val="16"/>
              </w:rPr>
              <w:t>Achieve3000</w:t>
            </w:r>
          </w:p>
        </w:tc>
        <w:tc>
          <w:tcPr>
            <w:tcW w:w="1440" w:type="dxa"/>
            <w:vAlign w:val="center"/>
          </w:tcPr>
          <w:p w14:paraId="2CDDCCB1" w14:textId="77777777" w:rsidR="007B5E02" w:rsidRPr="0049594B" w:rsidRDefault="007B5E02" w:rsidP="00621FF8">
            <w:pPr>
              <w:contextualSpacing/>
              <w:jc w:val="center"/>
              <w:rPr>
                <w:sz w:val="16"/>
                <w:szCs w:val="16"/>
              </w:rPr>
            </w:pPr>
          </w:p>
        </w:tc>
        <w:tc>
          <w:tcPr>
            <w:tcW w:w="5737" w:type="dxa"/>
            <w:vAlign w:val="center"/>
          </w:tcPr>
          <w:p w14:paraId="54027758" w14:textId="77777777" w:rsidR="007B5E02" w:rsidRPr="0049594B" w:rsidRDefault="007B5E02" w:rsidP="00621FF8">
            <w:pPr>
              <w:contextualSpacing/>
              <w:rPr>
                <w:sz w:val="16"/>
                <w:szCs w:val="16"/>
              </w:rPr>
            </w:pPr>
            <w:r w:rsidRPr="0049594B">
              <w:rPr>
                <w:sz w:val="16"/>
                <w:szCs w:val="16"/>
                <w:shd w:val="clear" w:color="auto" w:fill="FFFFFF"/>
              </w:rPr>
              <w:t>Achieve3000’s </w:t>
            </w:r>
            <w:r w:rsidRPr="0049594B">
              <w:rPr>
                <w:i/>
                <w:iCs/>
                <w:sz w:val="16"/>
                <w:szCs w:val="16"/>
              </w:rPr>
              <w:t>Pro</w:t>
            </w:r>
            <w:r w:rsidRPr="0049594B">
              <w:rPr>
                <w:sz w:val="16"/>
                <w:szCs w:val="16"/>
                <w:shd w:val="clear" w:color="auto" w:fill="FFFFFF"/>
              </w:rPr>
              <w:t> literacy solutions (</w:t>
            </w:r>
            <w:proofErr w:type="spellStart"/>
            <w:r w:rsidRPr="0049594B">
              <w:rPr>
                <w:sz w:val="16"/>
                <w:szCs w:val="16"/>
                <w:shd w:val="clear" w:color="auto" w:fill="FFFFFF"/>
              </w:rPr>
              <w:t>KidBizPro</w:t>
            </w:r>
            <w:proofErr w:type="spellEnd"/>
            <w:r w:rsidRPr="0049594B">
              <w:rPr>
                <w:sz w:val="16"/>
                <w:szCs w:val="16"/>
                <w:vertAlign w:val="superscript"/>
              </w:rPr>
              <w:t>®</w:t>
            </w:r>
            <w:r w:rsidRPr="0049594B">
              <w:rPr>
                <w:sz w:val="16"/>
                <w:szCs w:val="16"/>
                <w:shd w:val="clear" w:color="auto" w:fill="FFFFFF"/>
              </w:rPr>
              <w:t xml:space="preserve"> for grades 2-5, </w:t>
            </w:r>
            <w:proofErr w:type="spellStart"/>
            <w:r w:rsidRPr="0049594B">
              <w:rPr>
                <w:sz w:val="16"/>
                <w:szCs w:val="16"/>
                <w:shd w:val="clear" w:color="auto" w:fill="FFFFFF"/>
              </w:rPr>
              <w:t>TeenBizPro</w:t>
            </w:r>
            <w:proofErr w:type="spellEnd"/>
            <w:r w:rsidRPr="0049594B">
              <w:rPr>
                <w:sz w:val="16"/>
                <w:szCs w:val="16"/>
                <w:vertAlign w:val="superscript"/>
              </w:rPr>
              <w:t>®</w:t>
            </w:r>
            <w:r w:rsidRPr="0049594B">
              <w:rPr>
                <w:sz w:val="16"/>
                <w:szCs w:val="16"/>
                <w:shd w:val="clear" w:color="auto" w:fill="FFFFFF"/>
              </w:rPr>
              <w:t xml:space="preserve"> for grades 6-8, and </w:t>
            </w:r>
            <w:proofErr w:type="spellStart"/>
            <w:r w:rsidRPr="0049594B">
              <w:rPr>
                <w:sz w:val="16"/>
                <w:szCs w:val="16"/>
                <w:shd w:val="clear" w:color="auto" w:fill="FFFFFF"/>
              </w:rPr>
              <w:t>EmpowerPro</w:t>
            </w:r>
            <w:proofErr w:type="spellEnd"/>
            <w:r w:rsidRPr="0049594B">
              <w:rPr>
                <w:sz w:val="16"/>
                <w:szCs w:val="16"/>
                <w:vertAlign w:val="superscript"/>
              </w:rPr>
              <w:t>®</w:t>
            </w:r>
            <w:r w:rsidRPr="0049594B">
              <w:rPr>
                <w:sz w:val="16"/>
                <w:szCs w:val="16"/>
                <w:shd w:val="clear" w:color="auto" w:fill="FFFFFF"/>
              </w:rPr>
              <w:t> for grades 9-12). Student in class read the same but grade-appropriate content differentiated with differentiated instruction, an adaptive content integrating ongoing assessment with engaging nonfiction content, scaffolds, and linguistic supports.</w:t>
            </w:r>
          </w:p>
        </w:tc>
        <w:tc>
          <w:tcPr>
            <w:tcW w:w="4523" w:type="dxa"/>
            <w:vAlign w:val="center"/>
          </w:tcPr>
          <w:p w14:paraId="7DA94B06" w14:textId="77777777" w:rsidR="007B5E02" w:rsidRPr="0049594B" w:rsidRDefault="007B5E02" w:rsidP="00621FF8">
            <w:pPr>
              <w:contextualSpacing/>
              <w:rPr>
                <w:sz w:val="16"/>
                <w:szCs w:val="16"/>
                <w:shd w:val="clear" w:color="auto" w:fill="FFFFFF"/>
              </w:rPr>
            </w:pPr>
            <w:hyperlink r:id="rId15" w:history="1">
              <w:r w:rsidRPr="00085A3E">
                <w:rPr>
                  <w:rStyle w:val="Hyperlink"/>
                  <w:sz w:val="16"/>
                  <w:szCs w:val="16"/>
                  <w:shd w:val="clear" w:color="auto" w:fill="FFFFFF"/>
                </w:rPr>
                <w:t>https://www.achieve3000.com/learning-solutions</w:t>
              </w:r>
            </w:hyperlink>
          </w:p>
          <w:p w14:paraId="62B02023" w14:textId="77777777" w:rsidR="007B5E02" w:rsidRPr="00085A3E" w:rsidRDefault="007B5E02" w:rsidP="00621FF8">
            <w:pPr>
              <w:contextualSpacing/>
              <w:rPr>
                <w:sz w:val="16"/>
                <w:szCs w:val="16"/>
                <w:shd w:val="clear" w:color="auto" w:fill="FFFFFF"/>
              </w:rPr>
            </w:pPr>
          </w:p>
          <w:p w14:paraId="19CDBB67" w14:textId="77777777" w:rsidR="007B5E02" w:rsidRPr="0049594B" w:rsidRDefault="007B5E02" w:rsidP="00621FF8">
            <w:pPr>
              <w:contextualSpacing/>
              <w:rPr>
                <w:sz w:val="16"/>
                <w:szCs w:val="16"/>
              </w:rPr>
            </w:pPr>
            <w:r w:rsidRPr="0049594B">
              <w:rPr>
                <w:sz w:val="16"/>
                <w:szCs w:val="16"/>
                <w:shd w:val="clear" w:color="auto" w:fill="FFFFFF"/>
              </w:rPr>
              <w:t>Exceeded their expected Lexile</w:t>
            </w:r>
            <w:r w:rsidRPr="0049594B">
              <w:rPr>
                <w:sz w:val="16"/>
                <w:szCs w:val="16"/>
                <w:vertAlign w:val="superscript"/>
              </w:rPr>
              <w:t>®</w:t>
            </w:r>
            <w:r w:rsidRPr="0049594B">
              <w:rPr>
                <w:sz w:val="16"/>
                <w:szCs w:val="16"/>
                <w:shd w:val="clear" w:color="auto" w:fill="FFFFFF"/>
              </w:rPr>
              <w:t> reading growth by an average of 174 points, attaining over 3X the growth that was expected.</w:t>
            </w:r>
          </w:p>
          <w:p w14:paraId="049B2C59" w14:textId="77777777" w:rsidR="007B5E02" w:rsidRPr="0049594B" w:rsidRDefault="007B5E02" w:rsidP="00621FF8">
            <w:pPr>
              <w:contextualSpacing/>
              <w:rPr>
                <w:sz w:val="16"/>
                <w:szCs w:val="16"/>
                <w:shd w:val="clear" w:color="auto" w:fill="FFFFFF"/>
              </w:rPr>
            </w:pPr>
          </w:p>
        </w:tc>
      </w:tr>
      <w:tr w:rsidR="007B5E02" w:rsidRPr="0049594B" w14:paraId="354BC20C" w14:textId="77777777" w:rsidTr="00621FF8">
        <w:tc>
          <w:tcPr>
            <w:tcW w:w="1440" w:type="dxa"/>
            <w:shd w:val="clear" w:color="auto" w:fill="FFFF00"/>
            <w:vAlign w:val="center"/>
          </w:tcPr>
          <w:p w14:paraId="51BEAE14" w14:textId="77777777" w:rsidR="007B5E02" w:rsidRPr="0049594B" w:rsidRDefault="007B5E02" w:rsidP="00621FF8">
            <w:pPr>
              <w:contextualSpacing/>
              <w:jc w:val="center"/>
              <w:rPr>
                <w:b/>
                <w:color w:val="222222"/>
                <w:sz w:val="16"/>
                <w:szCs w:val="16"/>
              </w:rPr>
            </w:pPr>
            <w:r w:rsidRPr="0049594B">
              <w:rPr>
                <w:b/>
                <w:color w:val="222222"/>
                <w:sz w:val="16"/>
                <w:szCs w:val="16"/>
              </w:rPr>
              <w:t>Achieving</w:t>
            </w:r>
          </w:p>
          <w:p w14:paraId="1B2914A7" w14:textId="77777777" w:rsidR="007B5E02" w:rsidRPr="0049594B" w:rsidRDefault="007B5E02" w:rsidP="00621FF8">
            <w:pPr>
              <w:contextualSpacing/>
              <w:jc w:val="center"/>
              <w:rPr>
                <w:b/>
                <w:color w:val="222222"/>
                <w:sz w:val="16"/>
                <w:szCs w:val="16"/>
              </w:rPr>
            </w:pPr>
            <w:r w:rsidRPr="0049594B">
              <w:rPr>
                <w:b/>
                <w:color w:val="222222"/>
                <w:sz w:val="16"/>
                <w:szCs w:val="16"/>
              </w:rPr>
              <w:t>Maximum Potential Reading System</w:t>
            </w:r>
          </w:p>
        </w:tc>
        <w:tc>
          <w:tcPr>
            <w:tcW w:w="1440" w:type="dxa"/>
            <w:vAlign w:val="center"/>
          </w:tcPr>
          <w:p w14:paraId="120A06EA" w14:textId="77777777" w:rsidR="007B5E02" w:rsidRPr="0049594B" w:rsidRDefault="007B5E02" w:rsidP="00621FF8">
            <w:pPr>
              <w:contextualSpacing/>
              <w:jc w:val="center"/>
              <w:rPr>
                <w:color w:val="222222"/>
                <w:sz w:val="16"/>
                <w:szCs w:val="16"/>
              </w:rPr>
            </w:pPr>
          </w:p>
        </w:tc>
        <w:tc>
          <w:tcPr>
            <w:tcW w:w="5737" w:type="dxa"/>
            <w:vAlign w:val="center"/>
          </w:tcPr>
          <w:p w14:paraId="25B7F3FC" w14:textId="77777777" w:rsidR="007B5E02" w:rsidRPr="0049594B" w:rsidRDefault="007B5E02" w:rsidP="00621FF8">
            <w:pPr>
              <w:contextualSpacing/>
              <w:rPr>
                <w:sz w:val="16"/>
                <w:szCs w:val="16"/>
              </w:rPr>
            </w:pPr>
            <w:r w:rsidRPr="0049594B">
              <w:rPr>
                <w:sz w:val="16"/>
                <w:szCs w:val="16"/>
                <w:shd w:val="clear" w:color="auto" w:fill="FFFFFF"/>
              </w:rPr>
              <w:t>Barton Reading &amp; Spelling System</w:t>
            </w:r>
          </w:p>
        </w:tc>
        <w:tc>
          <w:tcPr>
            <w:tcW w:w="4523" w:type="dxa"/>
            <w:vAlign w:val="center"/>
          </w:tcPr>
          <w:p w14:paraId="1D17CE22" w14:textId="77777777" w:rsidR="007B5E02" w:rsidRPr="0049594B" w:rsidRDefault="007B5E02" w:rsidP="00621FF8">
            <w:pPr>
              <w:contextualSpacing/>
              <w:rPr>
                <w:color w:val="222222"/>
                <w:sz w:val="16"/>
                <w:szCs w:val="16"/>
                <w:shd w:val="clear" w:color="auto" w:fill="FFFFFF"/>
              </w:rPr>
            </w:pPr>
          </w:p>
        </w:tc>
      </w:tr>
      <w:tr w:rsidR="007B5E02" w:rsidRPr="0049594B" w14:paraId="7D647E6E" w14:textId="77777777" w:rsidTr="00621FF8">
        <w:tc>
          <w:tcPr>
            <w:tcW w:w="1440" w:type="dxa"/>
            <w:shd w:val="clear" w:color="auto" w:fill="FFFF00"/>
            <w:vAlign w:val="center"/>
          </w:tcPr>
          <w:p w14:paraId="36601C14" w14:textId="77777777" w:rsidR="007B5E02" w:rsidRPr="0049594B" w:rsidRDefault="007B5E02" w:rsidP="00621FF8">
            <w:pPr>
              <w:contextualSpacing/>
              <w:jc w:val="center"/>
              <w:rPr>
                <w:b/>
                <w:color w:val="222222"/>
                <w:sz w:val="16"/>
                <w:szCs w:val="16"/>
              </w:rPr>
            </w:pPr>
            <w:r w:rsidRPr="0049594B">
              <w:rPr>
                <w:b/>
                <w:color w:val="222222"/>
                <w:sz w:val="16"/>
                <w:szCs w:val="16"/>
              </w:rPr>
              <w:t>America's Choice--Ramp-Up Literacy</w:t>
            </w:r>
          </w:p>
        </w:tc>
        <w:tc>
          <w:tcPr>
            <w:tcW w:w="1440" w:type="dxa"/>
            <w:vAlign w:val="center"/>
          </w:tcPr>
          <w:p w14:paraId="2021FD50" w14:textId="77777777" w:rsidR="007B5E02" w:rsidRPr="0049594B" w:rsidRDefault="007B5E02" w:rsidP="00621FF8">
            <w:pPr>
              <w:contextualSpacing/>
              <w:jc w:val="center"/>
              <w:rPr>
                <w:color w:val="222222"/>
                <w:sz w:val="16"/>
                <w:szCs w:val="16"/>
              </w:rPr>
            </w:pPr>
            <w:r w:rsidRPr="0049594B">
              <w:rPr>
                <w:color w:val="222222"/>
                <w:sz w:val="16"/>
                <w:szCs w:val="16"/>
              </w:rPr>
              <w:t>Pearson</w:t>
            </w:r>
          </w:p>
        </w:tc>
        <w:tc>
          <w:tcPr>
            <w:tcW w:w="5737" w:type="dxa"/>
            <w:vAlign w:val="center"/>
          </w:tcPr>
          <w:p w14:paraId="52FFBBEE" w14:textId="77777777" w:rsidR="007B5E02" w:rsidRPr="0049594B" w:rsidRDefault="007B5E02" w:rsidP="00621FF8">
            <w:pPr>
              <w:pStyle w:val="NormalWeb"/>
              <w:spacing w:before="0" w:beforeAutospacing="0" w:after="0" w:afterAutospacing="0"/>
              <w:contextualSpacing/>
              <w:rPr>
                <w:sz w:val="16"/>
                <w:szCs w:val="16"/>
              </w:rPr>
            </w:pPr>
            <w:r w:rsidRPr="0049594B">
              <w:rPr>
                <w:sz w:val="16"/>
                <w:szCs w:val="16"/>
              </w:rPr>
              <w:t xml:space="preserve">Engaging Striving Readers in Academic Literacy </w:t>
            </w:r>
          </w:p>
          <w:p w14:paraId="37D97972" w14:textId="77777777" w:rsidR="007B5E02" w:rsidRPr="0049594B" w:rsidRDefault="007B5E02" w:rsidP="007B5E02">
            <w:pPr>
              <w:pStyle w:val="NormalWeb"/>
              <w:numPr>
                <w:ilvl w:val="0"/>
                <w:numId w:val="3"/>
              </w:numPr>
              <w:spacing w:before="0" w:beforeAutospacing="0" w:after="0" w:afterAutospacing="0"/>
              <w:contextualSpacing/>
              <w:rPr>
                <w:sz w:val="16"/>
                <w:szCs w:val="16"/>
              </w:rPr>
            </w:pPr>
            <w:r w:rsidRPr="0049594B">
              <w:rPr>
                <w:sz w:val="16"/>
                <w:szCs w:val="16"/>
              </w:rPr>
              <w:t>Workshop model for students</w:t>
            </w:r>
            <w:r>
              <w:rPr>
                <w:sz w:val="16"/>
                <w:szCs w:val="16"/>
              </w:rPr>
              <w:t>’</w:t>
            </w:r>
            <w:r w:rsidRPr="0049594B">
              <w:rPr>
                <w:sz w:val="16"/>
                <w:szCs w:val="16"/>
              </w:rPr>
              <w:t xml:space="preserve"> ideas exchange + individual &amp; small-group instruction, Scaffold instruction, Use of appealing, diverse reading materials, regular opportunities to </w:t>
            </w:r>
          </w:p>
          <w:p w14:paraId="2D14D80B" w14:textId="77777777" w:rsidR="007B5E02" w:rsidRPr="0049594B" w:rsidRDefault="007B5E02" w:rsidP="00621FF8">
            <w:pPr>
              <w:pStyle w:val="NormalWeb"/>
              <w:spacing w:before="0" w:beforeAutospacing="0" w:after="0" w:afterAutospacing="0"/>
              <w:ind w:left="720"/>
              <w:contextualSpacing/>
              <w:rPr>
                <w:sz w:val="16"/>
                <w:szCs w:val="16"/>
              </w:rPr>
            </w:pPr>
            <w:r w:rsidRPr="0049594B">
              <w:rPr>
                <w:sz w:val="16"/>
                <w:szCs w:val="16"/>
              </w:rPr>
              <w:t xml:space="preserve">choose their own reading materials </w:t>
            </w:r>
          </w:p>
          <w:p w14:paraId="13B0D85E" w14:textId="77777777" w:rsidR="007B5E02" w:rsidRPr="0049594B" w:rsidRDefault="007B5E02" w:rsidP="00621FF8">
            <w:pPr>
              <w:pStyle w:val="NormalWeb"/>
              <w:spacing w:before="0" w:beforeAutospacing="0" w:after="0" w:afterAutospacing="0"/>
              <w:contextualSpacing/>
              <w:rPr>
                <w:sz w:val="16"/>
                <w:szCs w:val="16"/>
              </w:rPr>
            </w:pPr>
            <w:r w:rsidRPr="0049594B">
              <w:rPr>
                <w:sz w:val="16"/>
                <w:szCs w:val="16"/>
              </w:rPr>
              <w:t xml:space="preserve">Teaching Comprehension and Writing Explicitly </w:t>
            </w:r>
          </w:p>
          <w:p w14:paraId="026954BC" w14:textId="77777777" w:rsidR="007B5E02" w:rsidRPr="0049594B" w:rsidRDefault="007B5E02" w:rsidP="007B5E02">
            <w:pPr>
              <w:pStyle w:val="NormalWeb"/>
              <w:numPr>
                <w:ilvl w:val="0"/>
                <w:numId w:val="4"/>
              </w:numPr>
              <w:spacing w:before="0" w:beforeAutospacing="0" w:after="0" w:afterAutospacing="0"/>
              <w:contextualSpacing/>
              <w:rPr>
                <w:rFonts w:eastAsia="Times New Roman"/>
                <w:color w:val="333333"/>
                <w:sz w:val="16"/>
                <w:szCs w:val="16"/>
              </w:rPr>
            </w:pPr>
            <w:r w:rsidRPr="0049594B">
              <w:rPr>
                <w:sz w:val="16"/>
                <w:szCs w:val="16"/>
              </w:rPr>
              <w:t xml:space="preserve">Model comprehension skills and provide direct guidance in using them, Provide intensive, systematic writing instruction </w:t>
            </w:r>
          </w:p>
        </w:tc>
        <w:tc>
          <w:tcPr>
            <w:tcW w:w="4523" w:type="dxa"/>
            <w:vAlign w:val="center"/>
          </w:tcPr>
          <w:p w14:paraId="1DE467D2" w14:textId="77777777" w:rsidR="007B5E02" w:rsidRPr="0049594B" w:rsidRDefault="007B5E02" w:rsidP="00621FF8">
            <w:pPr>
              <w:contextualSpacing/>
              <w:rPr>
                <w:sz w:val="16"/>
                <w:szCs w:val="16"/>
              </w:rPr>
            </w:pPr>
            <w:proofErr w:type="spellStart"/>
            <w:r w:rsidRPr="0049594B">
              <w:rPr>
                <w:color w:val="222222"/>
                <w:sz w:val="16"/>
                <w:szCs w:val="16"/>
                <w:shd w:val="clear" w:color="auto" w:fill="FFFFFF"/>
              </w:rPr>
              <w:t>Fiedorowicz</w:t>
            </w:r>
            <w:proofErr w:type="spellEnd"/>
            <w:r w:rsidRPr="0049594B">
              <w:rPr>
                <w:color w:val="222222"/>
                <w:sz w:val="16"/>
                <w:szCs w:val="16"/>
                <w:shd w:val="clear" w:color="auto" w:fill="FFFFFF"/>
              </w:rPr>
              <w:t xml:space="preserve">, C. A. M., &amp; </w:t>
            </w:r>
            <w:proofErr w:type="spellStart"/>
            <w:r w:rsidRPr="0049594B">
              <w:rPr>
                <w:color w:val="222222"/>
                <w:sz w:val="16"/>
                <w:szCs w:val="16"/>
                <w:shd w:val="clear" w:color="auto" w:fill="FFFFFF"/>
              </w:rPr>
              <w:t>Trites</w:t>
            </w:r>
            <w:proofErr w:type="spellEnd"/>
            <w:r w:rsidRPr="0049594B">
              <w:rPr>
                <w:color w:val="222222"/>
                <w:sz w:val="16"/>
                <w:szCs w:val="16"/>
                <w:shd w:val="clear" w:color="auto" w:fill="FFFFFF"/>
              </w:rPr>
              <w:t>, R. L. (1987). </w:t>
            </w:r>
            <w:r w:rsidRPr="0049594B">
              <w:rPr>
                <w:i/>
                <w:iCs/>
                <w:color w:val="222222"/>
                <w:sz w:val="16"/>
                <w:szCs w:val="16"/>
              </w:rPr>
              <w:t>An Evaluation of the Effectiveness of Computer-Assisted Component Reading Subskills Training. Education and Technology Series</w:t>
            </w:r>
            <w:r w:rsidRPr="0049594B">
              <w:rPr>
                <w:color w:val="222222"/>
                <w:sz w:val="16"/>
                <w:szCs w:val="16"/>
                <w:shd w:val="clear" w:color="auto" w:fill="FFFFFF"/>
              </w:rPr>
              <w:t>. MGS Publication Services, 880 Bay St., 5th Floor, Toronto, Ontario, Canada M7A 1N8.</w:t>
            </w:r>
          </w:p>
          <w:p w14:paraId="5E6FAD9E" w14:textId="77777777" w:rsidR="007B5E02" w:rsidRPr="0049594B" w:rsidRDefault="007B5E02" w:rsidP="00621FF8">
            <w:pPr>
              <w:contextualSpacing/>
              <w:rPr>
                <w:color w:val="222222"/>
                <w:sz w:val="16"/>
                <w:szCs w:val="16"/>
                <w:shd w:val="clear" w:color="auto" w:fill="FFFFFF"/>
              </w:rPr>
            </w:pPr>
          </w:p>
        </w:tc>
      </w:tr>
      <w:tr w:rsidR="007B5E02" w:rsidRPr="0049594B" w14:paraId="0CB37CFB" w14:textId="77777777" w:rsidTr="00621FF8">
        <w:tc>
          <w:tcPr>
            <w:tcW w:w="1440" w:type="dxa"/>
            <w:shd w:val="clear" w:color="auto" w:fill="FFFF00"/>
            <w:vAlign w:val="center"/>
          </w:tcPr>
          <w:p w14:paraId="135341B7" w14:textId="77777777" w:rsidR="007B5E02" w:rsidRPr="0049594B" w:rsidRDefault="007B5E02" w:rsidP="00621FF8">
            <w:pPr>
              <w:contextualSpacing/>
              <w:jc w:val="center"/>
              <w:rPr>
                <w:b/>
                <w:color w:val="222222"/>
                <w:sz w:val="16"/>
                <w:szCs w:val="16"/>
              </w:rPr>
            </w:pPr>
            <w:r w:rsidRPr="0049594B">
              <w:rPr>
                <w:b/>
                <w:color w:val="222222"/>
                <w:sz w:val="16"/>
                <w:szCs w:val="16"/>
              </w:rPr>
              <w:t>Benchmark Word Detectives</w:t>
            </w:r>
          </w:p>
        </w:tc>
        <w:tc>
          <w:tcPr>
            <w:tcW w:w="1440" w:type="dxa"/>
            <w:vAlign w:val="center"/>
          </w:tcPr>
          <w:p w14:paraId="7C0CD7C7" w14:textId="77777777" w:rsidR="007B5E02" w:rsidRPr="0049594B" w:rsidRDefault="007B5E02" w:rsidP="00621FF8">
            <w:pPr>
              <w:contextualSpacing/>
              <w:jc w:val="center"/>
              <w:rPr>
                <w:color w:val="222222"/>
                <w:sz w:val="16"/>
                <w:szCs w:val="16"/>
              </w:rPr>
            </w:pPr>
          </w:p>
        </w:tc>
        <w:tc>
          <w:tcPr>
            <w:tcW w:w="5737" w:type="dxa"/>
            <w:vAlign w:val="center"/>
          </w:tcPr>
          <w:p w14:paraId="13BEE661" w14:textId="77777777" w:rsidR="007B5E02" w:rsidRPr="0049594B" w:rsidRDefault="007B5E02" w:rsidP="00621FF8">
            <w:pPr>
              <w:contextualSpacing/>
              <w:rPr>
                <w:color w:val="333333"/>
                <w:sz w:val="16"/>
                <w:szCs w:val="16"/>
              </w:rPr>
            </w:pPr>
            <w:r w:rsidRPr="0049594B">
              <w:rPr>
                <w:sz w:val="16"/>
                <w:szCs w:val="16"/>
                <w:shd w:val="clear" w:color="auto" w:fill="FFFFFF"/>
              </w:rPr>
              <w:t>Strategy instruction teaching students to use known words to decode unknown words, use context as a check for making sense, chunk words into meaningful units, and to be flexible in applying known word parts.</w:t>
            </w:r>
          </w:p>
        </w:tc>
        <w:tc>
          <w:tcPr>
            <w:tcW w:w="4523" w:type="dxa"/>
            <w:vAlign w:val="center"/>
          </w:tcPr>
          <w:p w14:paraId="1D98DF19" w14:textId="77777777" w:rsidR="007B5E02" w:rsidRPr="0049594B" w:rsidRDefault="007B5E02" w:rsidP="00621FF8">
            <w:pPr>
              <w:contextualSpacing/>
              <w:rPr>
                <w:color w:val="222222"/>
                <w:sz w:val="16"/>
                <w:szCs w:val="16"/>
                <w:shd w:val="clear" w:color="auto" w:fill="FFFFFF"/>
              </w:rPr>
            </w:pPr>
          </w:p>
        </w:tc>
      </w:tr>
      <w:tr w:rsidR="007B5E02" w:rsidRPr="0049594B" w14:paraId="1F958E01" w14:textId="77777777" w:rsidTr="00621FF8">
        <w:tc>
          <w:tcPr>
            <w:tcW w:w="1440" w:type="dxa"/>
            <w:shd w:val="clear" w:color="auto" w:fill="FFFF00"/>
            <w:vAlign w:val="center"/>
          </w:tcPr>
          <w:p w14:paraId="5CCE53D1" w14:textId="77777777" w:rsidR="007B5E02" w:rsidRPr="0049594B" w:rsidRDefault="007B5E02" w:rsidP="00621FF8">
            <w:pPr>
              <w:contextualSpacing/>
              <w:jc w:val="center"/>
              <w:rPr>
                <w:b/>
                <w:color w:val="222222"/>
                <w:sz w:val="16"/>
                <w:szCs w:val="16"/>
              </w:rPr>
            </w:pPr>
            <w:r w:rsidRPr="0049594B">
              <w:rPr>
                <w:b/>
                <w:color w:val="222222"/>
                <w:sz w:val="16"/>
                <w:szCs w:val="16"/>
              </w:rPr>
              <w:t>Corrective Reading</w:t>
            </w:r>
          </w:p>
        </w:tc>
        <w:tc>
          <w:tcPr>
            <w:tcW w:w="1440" w:type="dxa"/>
            <w:vAlign w:val="center"/>
          </w:tcPr>
          <w:p w14:paraId="72726053" w14:textId="77777777" w:rsidR="007B5E02" w:rsidRPr="0049594B" w:rsidRDefault="007B5E02" w:rsidP="00621FF8">
            <w:pPr>
              <w:contextualSpacing/>
              <w:jc w:val="center"/>
              <w:rPr>
                <w:color w:val="222222"/>
                <w:sz w:val="16"/>
                <w:szCs w:val="16"/>
              </w:rPr>
            </w:pPr>
          </w:p>
        </w:tc>
        <w:tc>
          <w:tcPr>
            <w:tcW w:w="5737" w:type="dxa"/>
            <w:vAlign w:val="center"/>
          </w:tcPr>
          <w:p w14:paraId="28E64378" w14:textId="77777777" w:rsidR="007B5E02" w:rsidRPr="0049594B" w:rsidRDefault="007B5E02" w:rsidP="00621FF8">
            <w:pPr>
              <w:contextualSpacing/>
              <w:rPr>
                <w:color w:val="333333"/>
                <w:sz w:val="16"/>
                <w:szCs w:val="16"/>
              </w:rPr>
            </w:pPr>
            <w:r w:rsidRPr="0049594B">
              <w:rPr>
                <w:color w:val="222222"/>
                <w:sz w:val="16"/>
                <w:szCs w:val="16"/>
              </w:rPr>
              <w:t>Promote </w:t>
            </w:r>
            <w:r w:rsidRPr="0049594B">
              <w:rPr>
                <w:bCs/>
                <w:color w:val="222222"/>
                <w:sz w:val="16"/>
                <w:szCs w:val="16"/>
              </w:rPr>
              <w:t>reading</w:t>
            </w:r>
            <w:r w:rsidRPr="0049594B">
              <w:rPr>
                <w:color w:val="222222"/>
                <w:sz w:val="16"/>
                <w:szCs w:val="16"/>
              </w:rPr>
              <w:t> accuracy (decoding), fluency, and comprehension for grade 3 or higher who are </w:t>
            </w:r>
            <w:r w:rsidRPr="0049594B">
              <w:rPr>
                <w:bCs/>
                <w:color w:val="222222"/>
                <w:sz w:val="16"/>
                <w:szCs w:val="16"/>
              </w:rPr>
              <w:t>reading</w:t>
            </w:r>
            <w:r w:rsidRPr="0049594B">
              <w:rPr>
                <w:b/>
                <w:bCs/>
                <w:color w:val="222222"/>
                <w:sz w:val="16"/>
                <w:szCs w:val="16"/>
              </w:rPr>
              <w:t xml:space="preserve"> </w:t>
            </w:r>
            <w:r w:rsidRPr="0049594B">
              <w:rPr>
                <w:color w:val="222222"/>
                <w:sz w:val="16"/>
                <w:szCs w:val="16"/>
              </w:rPr>
              <w:t>below grade level. </w:t>
            </w:r>
            <w:r w:rsidRPr="0049594B">
              <w:rPr>
                <w:color w:val="101010"/>
                <w:sz w:val="16"/>
                <w:szCs w:val="16"/>
                <w:shd w:val="clear" w:color="auto" w:fill="FFFFFF"/>
              </w:rPr>
              <w:t xml:space="preserve">Alphabetics, Comprehension, Reading fluency. </w:t>
            </w:r>
          </w:p>
        </w:tc>
        <w:tc>
          <w:tcPr>
            <w:tcW w:w="4523" w:type="dxa"/>
            <w:vAlign w:val="center"/>
          </w:tcPr>
          <w:p w14:paraId="24B71B0D" w14:textId="77777777" w:rsidR="007B5E02" w:rsidRPr="0049594B" w:rsidRDefault="007B5E02" w:rsidP="00621FF8">
            <w:pPr>
              <w:contextualSpacing/>
              <w:rPr>
                <w:color w:val="222222"/>
                <w:sz w:val="16"/>
                <w:szCs w:val="16"/>
                <w:shd w:val="clear" w:color="auto" w:fill="FFFFFF"/>
              </w:rPr>
            </w:pPr>
            <w:r w:rsidRPr="0049594B">
              <w:rPr>
                <w:color w:val="222222"/>
                <w:sz w:val="16"/>
                <w:szCs w:val="16"/>
                <w:shd w:val="clear" w:color="auto" w:fill="FFFFFF"/>
              </w:rPr>
              <w:t>Gregory, R. P., Hackney, C., &amp; Gregory, N. M. (1982). Corrective reading program: An evaluation. </w:t>
            </w:r>
            <w:r w:rsidRPr="0049594B">
              <w:rPr>
                <w:i/>
                <w:iCs/>
                <w:color w:val="222222"/>
                <w:sz w:val="16"/>
                <w:szCs w:val="16"/>
              </w:rPr>
              <w:t>British Journal of Educational psychology</w:t>
            </w:r>
            <w:r w:rsidRPr="0049594B">
              <w:rPr>
                <w:color w:val="222222"/>
                <w:sz w:val="16"/>
                <w:szCs w:val="16"/>
                <w:shd w:val="clear" w:color="auto" w:fill="FFFFFF"/>
              </w:rPr>
              <w:t>, </w:t>
            </w:r>
            <w:r w:rsidRPr="0049594B">
              <w:rPr>
                <w:i/>
                <w:iCs/>
                <w:color w:val="222222"/>
                <w:sz w:val="16"/>
                <w:szCs w:val="16"/>
              </w:rPr>
              <w:t>52</w:t>
            </w:r>
            <w:r w:rsidRPr="0049594B">
              <w:rPr>
                <w:color w:val="222222"/>
                <w:sz w:val="16"/>
                <w:szCs w:val="16"/>
                <w:shd w:val="clear" w:color="auto" w:fill="FFFFFF"/>
              </w:rPr>
              <w:t>(1), 33-50.</w:t>
            </w:r>
          </w:p>
        </w:tc>
      </w:tr>
      <w:tr w:rsidR="007B5E02" w:rsidRPr="0049594B" w14:paraId="53B4D73B" w14:textId="77777777" w:rsidTr="00621FF8">
        <w:tc>
          <w:tcPr>
            <w:tcW w:w="1440" w:type="dxa"/>
            <w:shd w:val="clear" w:color="auto" w:fill="FFFF00"/>
            <w:vAlign w:val="center"/>
          </w:tcPr>
          <w:p w14:paraId="47756C64" w14:textId="77777777" w:rsidR="007B5E02" w:rsidRPr="0049594B" w:rsidRDefault="007B5E02" w:rsidP="00621FF8">
            <w:pPr>
              <w:contextualSpacing/>
              <w:jc w:val="center"/>
              <w:rPr>
                <w:b/>
                <w:color w:val="222222"/>
                <w:sz w:val="16"/>
                <w:szCs w:val="16"/>
              </w:rPr>
            </w:pPr>
            <w:r w:rsidRPr="0049594B">
              <w:rPr>
                <w:b/>
                <w:color w:val="222222"/>
                <w:sz w:val="16"/>
                <w:szCs w:val="16"/>
              </w:rPr>
              <w:t>Failure Free Reading</w:t>
            </w:r>
          </w:p>
        </w:tc>
        <w:tc>
          <w:tcPr>
            <w:tcW w:w="1440" w:type="dxa"/>
            <w:vAlign w:val="center"/>
          </w:tcPr>
          <w:p w14:paraId="7ECC22B9" w14:textId="77777777" w:rsidR="007B5E02" w:rsidRPr="0049594B" w:rsidRDefault="007B5E02" w:rsidP="00621FF8">
            <w:pPr>
              <w:contextualSpacing/>
              <w:jc w:val="center"/>
              <w:rPr>
                <w:color w:val="222222"/>
                <w:sz w:val="16"/>
                <w:szCs w:val="16"/>
              </w:rPr>
            </w:pPr>
          </w:p>
        </w:tc>
        <w:tc>
          <w:tcPr>
            <w:tcW w:w="5737" w:type="dxa"/>
            <w:vAlign w:val="center"/>
          </w:tcPr>
          <w:p w14:paraId="785D10B5" w14:textId="77777777" w:rsidR="007B5E02" w:rsidRPr="0049594B" w:rsidRDefault="007B5E02" w:rsidP="00621FF8">
            <w:pPr>
              <w:contextualSpacing/>
              <w:rPr>
                <w:sz w:val="16"/>
                <w:szCs w:val="16"/>
                <w:shd w:val="clear" w:color="auto" w:fill="FFFFFF"/>
              </w:rPr>
            </w:pPr>
            <w:r w:rsidRPr="0049594B">
              <w:rPr>
                <w:sz w:val="16"/>
                <w:szCs w:val="16"/>
                <w:shd w:val="clear" w:color="auto" w:fill="FFFFFF"/>
              </w:rPr>
              <w:t>Teacher previews vocabulary, models reading, teaches comprehension using factual, inferential and leading questions</w:t>
            </w:r>
          </w:p>
          <w:p w14:paraId="2556F98D" w14:textId="77777777" w:rsidR="007B5E02" w:rsidRPr="0049594B" w:rsidRDefault="007B5E02" w:rsidP="00621FF8">
            <w:pPr>
              <w:contextualSpacing/>
              <w:rPr>
                <w:sz w:val="16"/>
                <w:szCs w:val="16"/>
              </w:rPr>
            </w:pPr>
            <w:r w:rsidRPr="0049594B">
              <w:rPr>
                <w:sz w:val="16"/>
                <w:szCs w:val="16"/>
                <w:shd w:val="clear" w:color="auto" w:fill="FFFFFF"/>
              </w:rPr>
              <w:t>• Diagnostic/Prescriptive assessment (placement &amp; exit)</w:t>
            </w:r>
            <w:r w:rsidRPr="0049594B">
              <w:rPr>
                <w:sz w:val="16"/>
                <w:szCs w:val="16"/>
              </w:rPr>
              <w:br/>
            </w:r>
            <w:r w:rsidRPr="0049594B">
              <w:rPr>
                <w:sz w:val="16"/>
                <w:szCs w:val="16"/>
                <w:shd w:val="clear" w:color="auto" w:fill="FFFFFF"/>
              </w:rPr>
              <w:t>• Pre/post tests for each story</w:t>
            </w:r>
            <w:r w:rsidRPr="0049594B">
              <w:rPr>
                <w:sz w:val="16"/>
                <w:szCs w:val="16"/>
              </w:rPr>
              <w:br/>
            </w:r>
            <w:r w:rsidRPr="0049594B">
              <w:rPr>
                <w:sz w:val="16"/>
                <w:szCs w:val="16"/>
                <w:shd w:val="clear" w:color="auto" w:fill="FFFFFF"/>
              </w:rPr>
              <w:t>• Pre-teaching lesson for each lesson</w:t>
            </w:r>
            <w:r w:rsidRPr="0049594B">
              <w:rPr>
                <w:sz w:val="16"/>
                <w:szCs w:val="16"/>
              </w:rPr>
              <w:br/>
            </w:r>
            <w:r w:rsidRPr="0049594B">
              <w:rPr>
                <w:sz w:val="16"/>
                <w:szCs w:val="16"/>
                <w:shd w:val="clear" w:color="auto" w:fill="FFFFFF"/>
              </w:rPr>
              <w:lastRenderedPageBreak/>
              <w:t>• Talking book instruction each lesson</w:t>
            </w:r>
            <w:r w:rsidRPr="0049594B">
              <w:rPr>
                <w:sz w:val="16"/>
                <w:szCs w:val="16"/>
              </w:rPr>
              <w:br/>
            </w:r>
            <w:r w:rsidRPr="0049594B">
              <w:rPr>
                <w:sz w:val="16"/>
                <w:szCs w:val="16"/>
                <w:shd w:val="clear" w:color="auto" w:fill="FFFFFF"/>
              </w:rPr>
              <w:t>• Word Recognition activity each lesson</w:t>
            </w:r>
            <w:r w:rsidRPr="0049594B">
              <w:rPr>
                <w:sz w:val="16"/>
                <w:szCs w:val="16"/>
              </w:rPr>
              <w:br/>
            </w:r>
            <w:r w:rsidRPr="0049594B">
              <w:rPr>
                <w:sz w:val="16"/>
                <w:szCs w:val="16"/>
                <w:shd w:val="clear" w:color="auto" w:fill="FFFFFF"/>
              </w:rPr>
              <w:t>• Reinforcement Activities: spelling practice</w:t>
            </w:r>
            <w:r w:rsidRPr="0049594B">
              <w:rPr>
                <w:sz w:val="16"/>
                <w:szCs w:val="16"/>
              </w:rPr>
              <w:br/>
            </w:r>
            <w:r w:rsidRPr="0049594B">
              <w:rPr>
                <w:sz w:val="16"/>
                <w:szCs w:val="16"/>
                <w:shd w:val="clear" w:color="auto" w:fill="FFFFFF"/>
              </w:rPr>
              <w:t>• Reading Comprehension Quiz</w:t>
            </w:r>
            <w:r w:rsidRPr="0049594B">
              <w:rPr>
                <w:sz w:val="16"/>
                <w:szCs w:val="16"/>
              </w:rPr>
              <w:br/>
            </w:r>
            <w:r w:rsidRPr="0049594B">
              <w:rPr>
                <w:sz w:val="16"/>
                <w:szCs w:val="16"/>
                <w:shd w:val="clear" w:color="auto" w:fill="FFFFFF"/>
              </w:rPr>
              <w:t>• Snapshot, Detailed &amp; Diagnostic progress monitoring Reports</w:t>
            </w:r>
            <w:r w:rsidRPr="0049594B">
              <w:rPr>
                <w:sz w:val="16"/>
                <w:szCs w:val="16"/>
              </w:rPr>
              <w:br/>
            </w:r>
            <w:r w:rsidRPr="0049594B">
              <w:rPr>
                <w:sz w:val="16"/>
                <w:szCs w:val="16"/>
                <w:shd w:val="clear" w:color="auto" w:fill="FFFFFF"/>
              </w:rPr>
              <w:t>• Directions, pronunciations provided in English, Spanish, and</w:t>
            </w:r>
            <w:r w:rsidRPr="0049594B">
              <w:rPr>
                <w:rStyle w:val="apple-converted-space"/>
                <w:sz w:val="16"/>
                <w:szCs w:val="16"/>
                <w:shd w:val="clear" w:color="auto" w:fill="FFFFFF"/>
              </w:rPr>
              <w:t> </w:t>
            </w:r>
            <w:r w:rsidRPr="0049594B">
              <w:rPr>
                <w:sz w:val="16"/>
                <w:szCs w:val="16"/>
              </w:rPr>
              <w:t>ALS</w:t>
            </w:r>
          </w:p>
          <w:p w14:paraId="14B04B33" w14:textId="77777777" w:rsidR="007B5E02" w:rsidRPr="0049594B" w:rsidRDefault="007B5E02" w:rsidP="00621FF8">
            <w:pPr>
              <w:contextualSpacing/>
              <w:rPr>
                <w:sz w:val="16"/>
                <w:szCs w:val="16"/>
              </w:rPr>
            </w:pPr>
            <w:r w:rsidRPr="0049594B">
              <w:rPr>
                <w:sz w:val="16"/>
                <w:szCs w:val="16"/>
                <w:shd w:val="clear" w:color="auto" w:fill="FFFFFF"/>
              </w:rPr>
              <w:t>Fill in the blank, complete sentence, alphabetical order, sentence scramble, sentence illustration, word illustration, word search, and written response. </w:t>
            </w:r>
          </w:p>
        </w:tc>
        <w:tc>
          <w:tcPr>
            <w:tcW w:w="4523" w:type="dxa"/>
            <w:vAlign w:val="center"/>
          </w:tcPr>
          <w:p w14:paraId="4A41A71D" w14:textId="77777777" w:rsidR="007B5E02" w:rsidRPr="0049594B" w:rsidRDefault="007B5E02" w:rsidP="00621FF8">
            <w:pPr>
              <w:contextualSpacing/>
              <w:rPr>
                <w:color w:val="222222"/>
                <w:sz w:val="16"/>
                <w:szCs w:val="16"/>
                <w:shd w:val="clear" w:color="auto" w:fill="FFFFFF"/>
              </w:rPr>
            </w:pPr>
            <w:r w:rsidRPr="0049594B">
              <w:rPr>
                <w:i/>
                <w:iCs/>
                <w:sz w:val="16"/>
                <w:szCs w:val="16"/>
                <w:shd w:val="clear" w:color="auto" w:fill="FFFFFF"/>
              </w:rPr>
              <w:lastRenderedPageBreak/>
              <w:t xml:space="preserve">Based on Dr. </w:t>
            </w:r>
            <w:proofErr w:type="spellStart"/>
            <w:r w:rsidRPr="0049594B">
              <w:rPr>
                <w:i/>
                <w:iCs/>
                <w:sz w:val="16"/>
                <w:szCs w:val="16"/>
                <w:shd w:val="clear" w:color="auto" w:fill="FFFFFF"/>
              </w:rPr>
              <w:t>Lockavitch’s</w:t>
            </w:r>
            <w:proofErr w:type="spellEnd"/>
            <w:r w:rsidRPr="0049594B">
              <w:rPr>
                <w:i/>
                <w:iCs/>
                <w:sz w:val="16"/>
                <w:szCs w:val="16"/>
                <w:shd w:val="clear" w:color="auto" w:fill="FFFFFF"/>
              </w:rPr>
              <w:t xml:space="preserve"> research</w:t>
            </w:r>
            <w:r w:rsidRPr="0049594B" w:rsidDel="0058406E">
              <w:rPr>
                <w:i/>
                <w:iCs/>
                <w:sz w:val="16"/>
                <w:szCs w:val="16"/>
                <w:shd w:val="clear" w:color="auto" w:fill="FFFFFF"/>
              </w:rPr>
              <w:t xml:space="preserve"> </w:t>
            </w:r>
          </w:p>
        </w:tc>
      </w:tr>
      <w:tr w:rsidR="007B5E02" w:rsidRPr="0049594B" w14:paraId="629519F4" w14:textId="77777777" w:rsidTr="00621FF8">
        <w:tc>
          <w:tcPr>
            <w:tcW w:w="1440" w:type="dxa"/>
            <w:shd w:val="clear" w:color="auto" w:fill="FFFF00"/>
            <w:vAlign w:val="center"/>
          </w:tcPr>
          <w:p w14:paraId="5BB1C826" w14:textId="77777777" w:rsidR="007B5E02" w:rsidRPr="0049594B" w:rsidRDefault="007B5E02" w:rsidP="00621FF8">
            <w:pPr>
              <w:contextualSpacing/>
              <w:jc w:val="center"/>
              <w:rPr>
                <w:b/>
                <w:color w:val="222222"/>
                <w:sz w:val="16"/>
                <w:szCs w:val="16"/>
              </w:rPr>
            </w:pPr>
            <w:r w:rsidRPr="0049594B">
              <w:rPr>
                <w:b/>
                <w:color w:val="222222"/>
                <w:sz w:val="16"/>
                <w:szCs w:val="16"/>
              </w:rPr>
              <w:t>Junior Great Books</w:t>
            </w:r>
          </w:p>
        </w:tc>
        <w:tc>
          <w:tcPr>
            <w:tcW w:w="1440" w:type="dxa"/>
            <w:vAlign w:val="center"/>
          </w:tcPr>
          <w:p w14:paraId="4E585237" w14:textId="77777777" w:rsidR="007B5E02" w:rsidRPr="0049594B" w:rsidRDefault="007B5E02" w:rsidP="00621FF8">
            <w:pPr>
              <w:contextualSpacing/>
              <w:jc w:val="center"/>
              <w:rPr>
                <w:color w:val="222222"/>
                <w:sz w:val="16"/>
                <w:szCs w:val="16"/>
              </w:rPr>
            </w:pPr>
          </w:p>
        </w:tc>
        <w:tc>
          <w:tcPr>
            <w:tcW w:w="5737" w:type="dxa"/>
            <w:vAlign w:val="center"/>
          </w:tcPr>
          <w:p w14:paraId="2D56DDDA" w14:textId="77777777" w:rsidR="007B5E02" w:rsidRPr="0049594B" w:rsidRDefault="007B5E02" w:rsidP="00621FF8">
            <w:pPr>
              <w:contextualSpacing/>
              <w:rPr>
                <w:spacing w:val="5"/>
                <w:sz w:val="16"/>
                <w:szCs w:val="16"/>
                <w:shd w:val="clear" w:color="auto" w:fill="FFFFFF"/>
              </w:rPr>
            </w:pPr>
            <w:r w:rsidRPr="0049594B">
              <w:rPr>
                <w:spacing w:val="5"/>
                <w:sz w:val="16"/>
                <w:szCs w:val="16"/>
                <w:shd w:val="clear" w:color="auto" w:fill="FFFFFF"/>
              </w:rPr>
              <w:t>Combines high-quality literature, student-centered discussion, and activities that support reading comprehension, critical thinking, speaking and listening, and writing.</w:t>
            </w:r>
          </w:p>
          <w:p w14:paraId="7889ADD0" w14:textId="77777777" w:rsidR="007B5E02" w:rsidRPr="0049594B" w:rsidRDefault="007B5E02" w:rsidP="00621FF8">
            <w:pPr>
              <w:contextualSpacing/>
              <w:rPr>
                <w:color w:val="333333"/>
                <w:sz w:val="16"/>
                <w:szCs w:val="16"/>
              </w:rPr>
            </w:pPr>
            <w:r w:rsidRPr="0049594B">
              <w:rPr>
                <w:spacing w:val="5"/>
                <w:sz w:val="16"/>
                <w:szCs w:val="16"/>
              </w:rPr>
              <w:t xml:space="preserve">Access their content online, </w:t>
            </w:r>
            <w:proofErr w:type="gramStart"/>
            <w:r w:rsidRPr="0049594B">
              <w:rPr>
                <w:spacing w:val="5"/>
                <w:sz w:val="16"/>
                <w:szCs w:val="16"/>
              </w:rPr>
              <w:t>Interact</w:t>
            </w:r>
            <w:proofErr w:type="gramEnd"/>
            <w:r w:rsidRPr="0049594B">
              <w:rPr>
                <w:spacing w:val="5"/>
                <w:sz w:val="16"/>
                <w:szCs w:val="16"/>
              </w:rPr>
              <w:t xml:space="preserve"> with classmates, Share questions and annotations, Respond to classmates’ questions and teacher feedback</w:t>
            </w:r>
          </w:p>
        </w:tc>
        <w:tc>
          <w:tcPr>
            <w:tcW w:w="4523" w:type="dxa"/>
            <w:vAlign w:val="center"/>
          </w:tcPr>
          <w:p w14:paraId="54DDF88D" w14:textId="77777777" w:rsidR="007B5E02" w:rsidRPr="0049594B" w:rsidRDefault="007B5E02" w:rsidP="00621FF8">
            <w:pPr>
              <w:contextualSpacing/>
              <w:rPr>
                <w:color w:val="222222"/>
                <w:sz w:val="16"/>
                <w:szCs w:val="16"/>
                <w:shd w:val="clear" w:color="auto" w:fill="FFFFFF"/>
              </w:rPr>
            </w:pPr>
          </w:p>
        </w:tc>
      </w:tr>
      <w:tr w:rsidR="007B5E02" w:rsidRPr="0049594B" w14:paraId="24FE6636" w14:textId="77777777" w:rsidTr="00621FF8">
        <w:tc>
          <w:tcPr>
            <w:tcW w:w="1440" w:type="dxa"/>
            <w:shd w:val="clear" w:color="auto" w:fill="FFFF00"/>
            <w:vAlign w:val="center"/>
          </w:tcPr>
          <w:p w14:paraId="0D119297" w14:textId="77777777" w:rsidR="007B5E02" w:rsidRPr="0049594B" w:rsidRDefault="007B5E02" w:rsidP="00621FF8">
            <w:pPr>
              <w:contextualSpacing/>
              <w:jc w:val="center"/>
              <w:rPr>
                <w:b/>
                <w:color w:val="222222"/>
                <w:sz w:val="16"/>
                <w:szCs w:val="16"/>
              </w:rPr>
            </w:pPr>
            <w:r w:rsidRPr="0049594B">
              <w:rPr>
                <w:b/>
                <w:color w:val="222222"/>
                <w:sz w:val="16"/>
                <w:szCs w:val="16"/>
              </w:rPr>
              <w:t>Knowledge Box</w:t>
            </w:r>
          </w:p>
        </w:tc>
        <w:tc>
          <w:tcPr>
            <w:tcW w:w="1440" w:type="dxa"/>
            <w:vAlign w:val="center"/>
          </w:tcPr>
          <w:p w14:paraId="76316260" w14:textId="77777777" w:rsidR="007B5E02" w:rsidRPr="0049594B" w:rsidRDefault="007B5E02" w:rsidP="00621FF8">
            <w:pPr>
              <w:contextualSpacing/>
              <w:jc w:val="center"/>
              <w:rPr>
                <w:color w:val="222222"/>
                <w:sz w:val="16"/>
                <w:szCs w:val="16"/>
              </w:rPr>
            </w:pPr>
          </w:p>
        </w:tc>
        <w:tc>
          <w:tcPr>
            <w:tcW w:w="5737" w:type="dxa"/>
            <w:vAlign w:val="center"/>
          </w:tcPr>
          <w:p w14:paraId="5F97ED91" w14:textId="77777777" w:rsidR="007B5E02" w:rsidRPr="0049594B" w:rsidRDefault="007B5E02" w:rsidP="00621FF8">
            <w:pPr>
              <w:contextualSpacing/>
              <w:rPr>
                <w:sz w:val="16"/>
                <w:szCs w:val="16"/>
              </w:rPr>
            </w:pPr>
            <w:r w:rsidRPr="0049594B">
              <w:rPr>
                <w:sz w:val="16"/>
                <w:szCs w:val="16"/>
              </w:rPr>
              <w:t xml:space="preserve">Based on learning styles, </w:t>
            </w:r>
            <w:r w:rsidRPr="0049594B">
              <w:rPr>
                <w:sz w:val="16"/>
                <w:szCs w:val="16"/>
                <w:shd w:val="clear" w:color="auto" w:fill="FFFFFF"/>
              </w:rPr>
              <w:t>enhance interest and retention, use of psychological techniques such as strategic color use. Children create small booklets along the way</w:t>
            </w:r>
            <w:r>
              <w:rPr>
                <w:sz w:val="16"/>
                <w:szCs w:val="16"/>
                <w:shd w:val="clear" w:color="auto" w:fill="FFFFFF"/>
              </w:rPr>
              <w:t xml:space="preserve"> a</w:t>
            </w:r>
            <w:r w:rsidRPr="0049594B">
              <w:rPr>
                <w:sz w:val="16"/>
                <w:szCs w:val="16"/>
                <w:shd w:val="clear" w:color="auto" w:fill="FFFFFF"/>
              </w:rPr>
              <w:t>nd put them all together at the end of the study to create a keepsake called a Lapbook.</w:t>
            </w:r>
          </w:p>
        </w:tc>
        <w:tc>
          <w:tcPr>
            <w:tcW w:w="4523" w:type="dxa"/>
            <w:vAlign w:val="center"/>
          </w:tcPr>
          <w:p w14:paraId="6281B4B5" w14:textId="77777777" w:rsidR="007B5E02" w:rsidRPr="0049594B" w:rsidRDefault="007B5E02" w:rsidP="00621FF8">
            <w:pPr>
              <w:contextualSpacing/>
              <w:rPr>
                <w:color w:val="222222"/>
                <w:sz w:val="16"/>
                <w:szCs w:val="16"/>
                <w:shd w:val="clear" w:color="auto" w:fill="FFFFFF"/>
              </w:rPr>
            </w:pPr>
          </w:p>
        </w:tc>
      </w:tr>
      <w:tr w:rsidR="007B5E02" w:rsidRPr="0049594B" w14:paraId="2F4F5849" w14:textId="77777777" w:rsidTr="00621FF8">
        <w:tc>
          <w:tcPr>
            <w:tcW w:w="1440" w:type="dxa"/>
            <w:shd w:val="clear" w:color="auto" w:fill="FFFF00"/>
            <w:vAlign w:val="center"/>
          </w:tcPr>
          <w:p w14:paraId="4EA3F304" w14:textId="77777777" w:rsidR="007B5E02" w:rsidRPr="0049594B" w:rsidRDefault="007B5E02" w:rsidP="00621FF8">
            <w:pPr>
              <w:contextualSpacing/>
              <w:jc w:val="center"/>
              <w:rPr>
                <w:b/>
                <w:color w:val="222222"/>
                <w:sz w:val="16"/>
                <w:szCs w:val="16"/>
              </w:rPr>
            </w:pPr>
            <w:r w:rsidRPr="0049594B">
              <w:rPr>
                <w:b/>
                <w:color w:val="222222"/>
                <w:sz w:val="16"/>
                <w:szCs w:val="16"/>
              </w:rPr>
              <w:t>My Reading Coach</w:t>
            </w:r>
          </w:p>
        </w:tc>
        <w:tc>
          <w:tcPr>
            <w:tcW w:w="1440" w:type="dxa"/>
            <w:vAlign w:val="center"/>
          </w:tcPr>
          <w:p w14:paraId="02AED2A6" w14:textId="77777777" w:rsidR="007B5E02" w:rsidRPr="0049594B" w:rsidRDefault="007B5E02" w:rsidP="00621FF8">
            <w:pPr>
              <w:contextualSpacing/>
              <w:jc w:val="center"/>
              <w:rPr>
                <w:color w:val="222222"/>
                <w:sz w:val="16"/>
                <w:szCs w:val="16"/>
              </w:rPr>
            </w:pPr>
          </w:p>
        </w:tc>
        <w:tc>
          <w:tcPr>
            <w:tcW w:w="5737" w:type="dxa"/>
            <w:vAlign w:val="center"/>
          </w:tcPr>
          <w:p w14:paraId="07D3D6E4" w14:textId="77777777" w:rsidR="007B5E02" w:rsidRPr="0049594B" w:rsidRDefault="007B5E02" w:rsidP="00621FF8">
            <w:pPr>
              <w:contextualSpacing/>
              <w:rPr>
                <w:sz w:val="16"/>
                <w:szCs w:val="16"/>
              </w:rPr>
            </w:pPr>
            <w:r w:rsidRPr="0049594B">
              <w:rPr>
                <w:sz w:val="16"/>
                <w:szCs w:val="16"/>
                <w:bdr w:val="none" w:sz="0" w:space="0" w:color="auto" w:frame="1"/>
              </w:rPr>
              <w:t>Content based on Orton-Gillingham (OG) methodology:</w:t>
            </w:r>
            <w:r w:rsidRPr="0049594B">
              <w:rPr>
                <w:sz w:val="16"/>
                <w:szCs w:val="16"/>
              </w:rPr>
              <w:t xml:space="preserve"> Phonemic awareness, phonics (sound letter association), vocabulary, grammar, comprehension, fluency.</w:t>
            </w:r>
            <w:r w:rsidRPr="0049594B">
              <w:rPr>
                <w:sz w:val="16"/>
                <w:szCs w:val="16"/>
                <w:bdr w:val="none" w:sz="0" w:space="0" w:color="auto" w:frame="1"/>
              </w:rPr>
              <w:t xml:space="preserve"> V</w:t>
            </w:r>
            <w:r w:rsidRPr="0049594B">
              <w:rPr>
                <w:sz w:val="16"/>
                <w:szCs w:val="16"/>
              </w:rPr>
              <w:t xml:space="preserve">irtual reading coaches, </w:t>
            </w:r>
            <w:r w:rsidRPr="0049594B">
              <w:rPr>
                <w:sz w:val="16"/>
                <w:szCs w:val="16"/>
                <w:bdr w:val="none" w:sz="0" w:space="0" w:color="auto" w:frame="1"/>
              </w:rPr>
              <w:t>intensified instruction for struggling readers</w:t>
            </w:r>
            <w:r w:rsidRPr="0049594B">
              <w:rPr>
                <w:sz w:val="16"/>
                <w:szCs w:val="16"/>
              </w:rPr>
              <w:t>. patented Synthetic Intelligence™</w:t>
            </w:r>
          </w:p>
          <w:p w14:paraId="64E79F3A" w14:textId="77777777" w:rsidR="007B5E02" w:rsidRPr="0049594B" w:rsidRDefault="007B5E02" w:rsidP="00621FF8">
            <w:pPr>
              <w:contextualSpacing/>
              <w:textAlignment w:val="baseline"/>
              <w:rPr>
                <w:sz w:val="16"/>
                <w:szCs w:val="16"/>
              </w:rPr>
            </w:pPr>
          </w:p>
        </w:tc>
        <w:tc>
          <w:tcPr>
            <w:tcW w:w="4523" w:type="dxa"/>
            <w:vAlign w:val="center"/>
          </w:tcPr>
          <w:p w14:paraId="24D45FF6" w14:textId="77777777" w:rsidR="007B5E02" w:rsidRPr="0049594B" w:rsidRDefault="007B5E02" w:rsidP="00621FF8">
            <w:pPr>
              <w:contextualSpacing/>
              <w:rPr>
                <w:rFonts w:eastAsiaTheme="minorEastAsia"/>
                <w:sz w:val="16"/>
                <w:szCs w:val="16"/>
              </w:rPr>
            </w:pPr>
            <w:r w:rsidRPr="0049594B">
              <w:rPr>
                <w:rFonts w:eastAsiaTheme="minorEastAsia"/>
                <w:sz w:val="16"/>
                <w:szCs w:val="16"/>
              </w:rPr>
              <w:t xml:space="preserve">The Effects of an ICT-Based Reading Intervention on Students’ Achievement in Grade Two. D. Schneider A. Chambers N. Mather, R. </w:t>
            </w:r>
            <w:proofErr w:type="spellStart"/>
            <w:r w:rsidRPr="0049594B">
              <w:rPr>
                <w:rFonts w:eastAsiaTheme="minorEastAsia"/>
                <w:sz w:val="16"/>
                <w:szCs w:val="16"/>
              </w:rPr>
              <w:t>Bauschatz</w:t>
            </w:r>
            <w:proofErr w:type="spellEnd"/>
            <w:r w:rsidRPr="0049594B">
              <w:rPr>
                <w:rFonts w:eastAsiaTheme="minorEastAsia"/>
                <w:sz w:val="16"/>
                <w:szCs w:val="16"/>
              </w:rPr>
              <w:t xml:space="preserve">, </w:t>
            </w:r>
            <w:proofErr w:type="spellStart"/>
            <w:proofErr w:type="gramStart"/>
            <w:r w:rsidRPr="0049594B">
              <w:rPr>
                <w:rFonts w:eastAsiaTheme="minorEastAsia"/>
                <w:sz w:val="16"/>
                <w:szCs w:val="16"/>
              </w:rPr>
              <w:t>M.Bauer</w:t>
            </w:r>
            <w:proofErr w:type="spellEnd"/>
            <w:proofErr w:type="gramEnd"/>
            <w:r w:rsidRPr="0049594B">
              <w:rPr>
                <w:rFonts w:eastAsiaTheme="minorEastAsia"/>
                <w:sz w:val="16"/>
                <w:szCs w:val="16"/>
              </w:rPr>
              <w:t xml:space="preserve"> L. </w:t>
            </w:r>
            <w:proofErr w:type="spellStart"/>
            <w:r w:rsidRPr="0049594B">
              <w:rPr>
                <w:rFonts w:eastAsiaTheme="minorEastAsia"/>
                <w:sz w:val="16"/>
                <w:szCs w:val="16"/>
              </w:rPr>
              <w:t>Doanind</w:t>
            </w:r>
            <w:proofErr w:type="spellEnd"/>
          </w:p>
          <w:p w14:paraId="02721A24" w14:textId="77777777" w:rsidR="007B5E02" w:rsidRPr="0049594B" w:rsidRDefault="007B5E02" w:rsidP="00621FF8">
            <w:pPr>
              <w:contextualSpacing/>
              <w:rPr>
                <w:rFonts w:eastAsiaTheme="minorEastAsia"/>
                <w:sz w:val="16"/>
                <w:szCs w:val="16"/>
              </w:rPr>
            </w:pPr>
            <w:r w:rsidRPr="0049594B">
              <w:rPr>
                <w:rFonts w:eastAsiaTheme="minorEastAsia"/>
                <w:sz w:val="16"/>
                <w:szCs w:val="16"/>
              </w:rPr>
              <w:t xml:space="preserve">Play Virtual Reading Coach: Initial Research Study Summer, 2013 </w:t>
            </w:r>
          </w:p>
          <w:p w14:paraId="6E618C46" w14:textId="77777777" w:rsidR="007B5E02" w:rsidRPr="0049594B" w:rsidRDefault="007B5E02" w:rsidP="00621FF8">
            <w:pPr>
              <w:contextualSpacing/>
              <w:rPr>
                <w:color w:val="222222"/>
                <w:sz w:val="16"/>
                <w:szCs w:val="16"/>
                <w:shd w:val="clear" w:color="auto" w:fill="FFFFFF"/>
              </w:rPr>
            </w:pPr>
            <w:r w:rsidRPr="0049594B">
              <w:rPr>
                <w:rFonts w:eastAsiaTheme="minorEastAsia"/>
                <w:sz w:val="16"/>
                <w:szCs w:val="16"/>
              </w:rPr>
              <w:t xml:space="preserve">Researchers: A.W. Chambers, N. Mather, K. Stoll </w:t>
            </w:r>
          </w:p>
        </w:tc>
      </w:tr>
      <w:tr w:rsidR="007B5E02" w:rsidRPr="0049594B" w14:paraId="4DE3CC7F" w14:textId="77777777" w:rsidTr="00621FF8">
        <w:tc>
          <w:tcPr>
            <w:tcW w:w="1440" w:type="dxa"/>
            <w:shd w:val="clear" w:color="auto" w:fill="FFFF00"/>
            <w:vAlign w:val="center"/>
          </w:tcPr>
          <w:p w14:paraId="11FAC6DB" w14:textId="77777777" w:rsidR="007B5E02" w:rsidRPr="0049594B" w:rsidRDefault="007B5E02" w:rsidP="00621FF8">
            <w:pPr>
              <w:contextualSpacing/>
              <w:jc w:val="center"/>
              <w:rPr>
                <w:b/>
                <w:color w:val="222222"/>
                <w:sz w:val="16"/>
                <w:szCs w:val="16"/>
              </w:rPr>
            </w:pPr>
            <w:r w:rsidRPr="0049594B">
              <w:rPr>
                <w:b/>
                <w:color w:val="222222"/>
                <w:sz w:val="16"/>
                <w:szCs w:val="16"/>
              </w:rPr>
              <w:t>Peer-Assisted Learning Strategies PALS</w:t>
            </w:r>
          </w:p>
        </w:tc>
        <w:tc>
          <w:tcPr>
            <w:tcW w:w="1440" w:type="dxa"/>
            <w:vAlign w:val="center"/>
          </w:tcPr>
          <w:p w14:paraId="5CAB8D55" w14:textId="77777777" w:rsidR="007B5E02" w:rsidRPr="0049594B" w:rsidRDefault="007B5E02" w:rsidP="00621FF8">
            <w:pPr>
              <w:contextualSpacing/>
              <w:jc w:val="center"/>
              <w:rPr>
                <w:rFonts w:eastAsiaTheme="minorEastAsia"/>
                <w:sz w:val="16"/>
                <w:szCs w:val="16"/>
              </w:rPr>
            </w:pPr>
            <w:r w:rsidRPr="0049594B">
              <w:rPr>
                <w:rFonts w:eastAsiaTheme="minorEastAsia"/>
                <w:sz w:val="16"/>
                <w:szCs w:val="16"/>
              </w:rPr>
              <w:t>Lynn and Doug Fuchs in 1997</w:t>
            </w:r>
          </w:p>
          <w:p w14:paraId="3C59E48C" w14:textId="77777777" w:rsidR="007B5E02" w:rsidRPr="0049594B" w:rsidRDefault="007B5E02" w:rsidP="00621FF8">
            <w:pPr>
              <w:contextualSpacing/>
              <w:jc w:val="center"/>
              <w:rPr>
                <w:color w:val="222222"/>
                <w:sz w:val="16"/>
                <w:szCs w:val="16"/>
              </w:rPr>
            </w:pPr>
          </w:p>
        </w:tc>
        <w:tc>
          <w:tcPr>
            <w:tcW w:w="5737" w:type="dxa"/>
            <w:vAlign w:val="center"/>
          </w:tcPr>
          <w:p w14:paraId="5FA1B390" w14:textId="77777777" w:rsidR="007B5E02" w:rsidRPr="0049594B" w:rsidRDefault="007B5E02" w:rsidP="00621FF8">
            <w:pPr>
              <w:pStyle w:val="NormalWeb"/>
              <w:spacing w:before="0" w:beforeAutospacing="0" w:after="0" w:afterAutospacing="0"/>
              <w:contextualSpacing/>
              <w:rPr>
                <w:rFonts w:eastAsia="Times New Roman"/>
                <w:color w:val="333333"/>
                <w:sz w:val="16"/>
                <w:szCs w:val="16"/>
              </w:rPr>
            </w:pPr>
            <w:r w:rsidRPr="0049594B">
              <w:rPr>
                <w:sz w:val="16"/>
                <w:szCs w:val="16"/>
              </w:rPr>
              <w:t xml:space="preserve">Kindergarten, grade 1, grades 2–6, and high school. Peer-tutoring instructional program supplementing the primary reading curriculum, Pairs of students work together on reading activities to improve reading accuracy, fluency, and comprehension. Students alternately take on the roles of tutor and tutee. Read aloud, listen to partner read, and provide feedback during various structured activities. Passage reading with partners, paragraph “shrinking” (main ideas), prediction relay (predicting what will happen next). </w:t>
            </w:r>
          </w:p>
        </w:tc>
        <w:tc>
          <w:tcPr>
            <w:tcW w:w="4523" w:type="dxa"/>
            <w:vAlign w:val="center"/>
          </w:tcPr>
          <w:p w14:paraId="597279F2" w14:textId="77777777" w:rsidR="007B5E02" w:rsidRPr="0049594B" w:rsidRDefault="007B5E02" w:rsidP="00621FF8">
            <w:pPr>
              <w:contextualSpacing/>
              <w:rPr>
                <w:sz w:val="16"/>
                <w:szCs w:val="16"/>
              </w:rPr>
            </w:pPr>
            <w:r w:rsidRPr="0049594B">
              <w:rPr>
                <w:sz w:val="16"/>
                <w:szCs w:val="16"/>
              </w:rPr>
              <w:t xml:space="preserve">U.S. Department of Education, Institute of Education Sciences, What Works Clearinghouse. (2012, January). Adolescent Literacy intervention report: Peer-Assisted Learning Strategies. Retrieved from http://whatworks.ed.gov. </w:t>
            </w:r>
          </w:p>
          <w:p w14:paraId="17BD2291" w14:textId="77777777" w:rsidR="007B5E02" w:rsidRPr="0049594B" w:rsidRDefault="007B5E02" w:rsidP="00621FF8">
            <w:pPr>
              <w:contextualSpacing/>
              <w:rPr>
                <w:color w:val="222222"/>
                <w:sz w:val="16"/>
                <w:szCs w:val="16"/>
                <w:shd w:val="clear" w:color="auto" w:fill="FFFFFF"/>
              </w:rPr>
            </w:pPr>
            <w:r w:rsidRPr="0049594B">
              <w:rPr>
                <w:i/>
                <w:sz w:val="16"/>
                <w:szCs w:val="16"/>
              </w:rPr>
              <w:t xml:space="preserve">When </w:t>
            </w:r>
            <w:proofErr w:type="spellStart"/>
            <w:r w:rsidRPr="0049594B">
              <w:rPr>
                <w:i/>
                <w:sz w:val="16"/>
                <w:szCs w:val="16"/>
              </w:rPr>
              <w:t>MindPlay’s</w:t>
            </w:r>
            <w:proofErr w:type="spellEnd"/>
            <w:r w:rsidRPr="0049594B">
              <w:rPr>
                <w:i/>
                <w:sz w:val="16"/>
                <w:szCs w:val="16"/>
              </w:rPr>
              <w:t> Virtual Reading Coach was used for an average of 10 hours, students increased their grade level nearly five times, from 9 to 44 percent. Students gained nearly half a grade level in just 10 hours of usage, recording a .45 grade level gain.</w:t>
            </w:r>
          </w:p>
        </w:tc>
      </w:tr>
      <w:tr w:rsidR="007B5E02" w:rsidRPr="0049594B" w14:paraId="651941AD" w14:textId="77777777" w:rsidTr="00621FF8">
        <w:tc>
          <w:tcPr>
            <w:tcW w:w="1440" w:type="dxa"/>
            <w:shd w:val="clear" w:color="auto" w:fill="FFFF00"/>
            <w:vAlign w:val="center"/>
          </w:tcPr>
          <w:p w14:paraId="37290A57" w14:textId="77777777" w:rsidR="007B5E02" w:rsidRPr="0049594B" w:rsidRDefault="007B5E02" w:rsidP="00621FF8">
            <w:pPr>
              <w:contextualSpacing/>
              <w:jc w:val="center"/>
              <w:rPr>
                <w:b/>
                <w:sz w:val="16"/>
                <w:szCs w:val="16"/>
              </w:rPr>
            </w:pPr>
            <w:r w:rsidRPr="0049594B">
              <w:rPr>
                <w:b/>
                <w:sz w:val="16"/>
                <w:szCs w:val="16"/>
              </w:rPr>
              <w:t>Phono-</w:t>
            </w:r>
            <w:proofErr w:type="spellStart"/>
            <w:r w:rsidRPr="0049594B">
              <w:rPr>
                <w:b/>
                <w:sz w:val="16"/>
                <w:szCs w:val="16"/>
              </w:rPr>
              <w:t>graphix</w:t>
            </w:r>
            <w:proofErr w:type="spellEnd"/>
          </w:p>
        </w:tc>
        <w:tc>
          <w:tcPr>
            <w:tcW w:w="1440" w:type="dxa"/>
            <w:vAlign w:val="center"/>
          </w:tcPr>
          <w:p w14:paraId="3C7E7C27" w14:textId="77777777" w:rsidR="007B5E02" w:rsidRPr="0049594B" w:rsidRDefault="007B5E02" w:rsidP="00621FF8">
            <w:pPr>
              <w:contextualSpacing/>
              <w:jc w:val="center"/>
              <w:rPr>
                <w:sz w:val="16"/>
                <w:szCs w:val="16"/>
              </w:rPr>
            </w:pPr>
            <w:r w:rsidRPr="0049594B">
              <w:rPr>
                <w:color w:val="000000"/>
                <w:sz w:val="16"/>
                <w:szCs w:val="16"/>
                <w:shd w:val="clear" w:color="auto" w:fill="FFFFFF"/>
              </w:rPr>
              <w:t>Carmen and Geoffrey McGuinness</w:t>
            </w:r>
          </w:p>
          <w:p w14:paraId="5B6DC81F" w14:textId="77777777" w:rsidR="007B5E02" w:rsidRPr="0049594B" w:rsidRDefault="007B5E02" w:rsidP="00621FF8">
            <w:pPr>
              <w:contextualSpacing/>
              <w:jc w:val="center"/>
              <w:rPr>
                <w:color w:val="222222"/>
                <w:sz w:val="16"/>
                <w:szCs w:val="16"/>
              </w:rPr>
            </w:pPr>
            <w:r w:rsidRPr="0049594B">
              <w:rPr>
                <w:color w:val="000000"/>
                <w:sz w:val="16"/>
                <w:szCs w:val="16"/>
                <w:shd w:val="clear" w:color="auto" w:fill="FFFFFF"/>
              </w:rPr>
              <w:t>1996,</w:t>
            </w:r>
          </w:p>
        </w:tc>
        <w:tc>
          <w:tcPr>
            <w:tcW w:w="5737" w:type="dxa"/>
            <w:vAlign w:val="center"/>
          </w:tcPr>
          <w:p w14:paraId="1DA332F1" w14:textId="77777777" w:rsidR="007B5E02" w:rsidRPr="0049594B" w:rsidRDefault="007B5E02" w:rsidP="00621FF8">
            <w:pPr>
              <w:contextualSpacing/>
              <w:outlineLvl w:val="4"/>
              <w:rPr>
                <w:sz w:val="16"/>
                <w:szCs w:val="16"/>
              </w:rPr>
            </w:pPr>
            <w:r w:rsidRPr="0049594B">
              <w:rPr>
                <w:sz w:val="16"/>
                <w:szCs w:val="16"/>
              </w:rPr>
              <w:t>Presenting pictures and words together as associated with sounding.</w:t>
            </w:r>
          </w:p>
          <w:p w14:paraId="18E60DB0" w14:textId="77777777" w:rsidR="007B5E02" w:rsidRPr="0049594B" w:rsidRDefault="007B5E02" w:rsidP="00621FF8">
            <w:pPr>
              <w:contextualSpacing/>
              <w:outlineLvl w:val="4"/>
              <w:rPr>
                <w:sz w:val="16"/>
                <w:szCs w:val="16"/>
              </w:rPr>
            </w:pPr>
            <w:r w:rsidRPr="0049594B">
              <w:rPr>
                <w:sz w:val="16"/>
                <w:szCs w:val="16"/>
              </w:rPr>
              <w:t>Concept 1 - Letters are pictures of sounds</w:t>
            </w:r>
          </w:p>
          <w:p w14:paraId="4CA7CD03" w14:textId="77777777" w:rsidR="007B5E02" w:rsidRPr="0049594B" w:rsidRDefault="007B5E02" w:rsidP="00621FF8">
            <w:pPr>
              <w:contextualSpacing/>
              <w:outlineLvl w:val="4"/>
              <w:rPr>
                <w:sz w:val="16"/>
                <w:szCs w:val="16"/>
              </w:rPr>
            </w:pPr>
            <w:r w:rsidRPr="0049594B">
              <w:rPr>
                <w:sz w:val="16"/>
                <w:szCs w:val="16"/>
              </w:rPr>
              <w:t>Concept 2 - Sound pictures can be represented with more than one letter</w:t>
            </w:r>
          </w:p>
          <w:p w14:paraId="5C70CF25" w14:textId="77777777" w:rsidR="007B5E02" w:rsidRPr="0049594B" w:rsidRDefault="007B5E02" w:rsidP="00621FF8">
            <w:pPr>
              <w:contextualSpacing/>
              <w:outlineLvl w:val="4"/>
              <w:rPr>
                <w:sz w:val="16"/>
                <w:szCs w:val="16"/>
              </w:rPr>
            </w:pPr>
            <w:r w:rsidRPr="0049594B">
              <w:rPr>
                <w:sz w:val="16"/>
                <w:szCs w:val="16"/>
              </w:rPr>
              <w:t>Concept 3 - There is variation in the code</w:t>
            </w:r>
          </w:p>
          <w:p w14:paraId="6EC79D39" w14:textId="77777777" w:rsidR="007B5E02" w:rsidRPr="0049594B" w:rsidRDefault="007B5E02" w:rsidP="00621FF8">
            <w:pPr>
              <w:contextualSpacing/>
              <w:outlineLvl w:val="4"/>
              <w:rPr>
                <w:sz w:val="16"/>
                <w:szCs w:val="16"/>
              </w:rPr>
            </w:pPr>
            <w:r w:rsidRPr="0049594B">
              <w:rPr>
                <w:sz w:val="16"/>
                <w:szCs w:val="16"/>
              </w:rPr>
              <w:t>Concept 4 - There is overlap in the code</w:t>
            </w:r>
          </w:p>
          <w:p w14:paraId="7AE78B4A" w14:textId="77777777" w:rsidR="007B5E02" w:rsidRPr="0049594B" w:rsidRDefault="007B5E02" w:rsidP="00621FF8">
            <w:pPr>
              <w:contextualSpacing/>
              <w:rPr>
                <w:color w:val="333333"/>
                <w:sz w:val="16"/>
                <w:szCs w:val="16"/>
              </w:rPr>
            </w:pPr>
            <w:r w:rsidRPr="0049594B">
              <w:rPr>
                <w:sz w:val="16"/>
                <w:szCs w:val="16"/>
              </w:rPr>
              <w:t xml:space="preserve">The Skills Needed to Use Such a Code: </w:t>
            </w:r>
            <w:r w:rsidRPr="0049594B">
              <w:rPr>
                <w:bCs/>
                <w:sz w:val="16"/>
                <w:szCs w:val="16"/>
              </w:rPr>
              <w:t>1. Segmenting, 2. Blending, 3. Phoneme Manipulation</w:t>
            </w:r>
          </w:p>
        </w:tc>
        <w:tc>
          <w:tcPr>
            <w:tcW w:w="4523" w:type="dxa"/>
            <w:vAlign w:val="center"/>
          </w:tcPr>
          <w:p w14:paraId="1FD79231" w14:textId="77777777" w:rsidR="007B5E02" w:rsidRPr="0049594B" w:rsidRDefault="007B5E02" w:rsidP="00621FF8">
            <w:pPr>
              <w:contextualSpacing/>
              <w:rPr>
                <w:color w:val="000000"/>
                <w:sz w:val="16"/>
                <w:szCs w:val="16"/>
                <w:shd w:val="clear" w:color="auto" w:fill="FFFFFF"/>
              </w:rPr>
            </w:pPr>
            <w:r w:rsidRPr="0049594B">
              <w:rPr>
                <w:color w:val="000000"/>
                <w:sz w:val="16"/>
                <w:szCs w:val="16"/>
                <w:shd w:val="clear" w:color="auto" w:fill="FFFFFF"/>
              </w:rPr>
              <w:t>The </w:t>
            </w:r>
            <w:hyperlink r:id="rId16" w:tgtFrame="_blank" w:history="1">
              <w:r w:rsidRPr="00085A3E">
                <w:rPr>
                  <w:i/>
                  <w:iCs/>
                  <w:sz w:val="16"/>
                  <w:szCs w:val="16"/>
                </w:rPr>
                <w:t>Orton Annals of Dyslexia</w:t>
              </w:r>
            </w:hyperlink>
            <w:r w:rsidRPr="0049594B">
              <w:rPr>
                <w:sz w:val="16"/>
                <w:szCs w:val="16"/>
                <w:shd w:val="clear" w:color="auto" w:fill="FFFFFF"/>
              </w:rPr>
              <w:t> </w:t>
            </w:r>
            <w:r w:rsidRPr="00085A3E">
              <w:rPr>
                <w:color w:val="000000"/>
                <w:sz w:val="16"/>
                <w:szCs w:val="16"/>
                <w:shd w:val="clear" w:color="auto" w:fill="FFFFFF"/>
              </w:rPr>
              <w:t>(the research j</w:t>
            </w:r>
            <w:r w:rsidRPr="0049594B">
              <w:rPr>
                <w:color w:val="000000"/>
                <w:sz w:val="16"/>
                <w:szCs w:val="16"/>
                <w:shd w:val="clear" w:color="auto" w:fill="FFFFFF"/>
              </w:rPr>
              <w:t>ournal of the </w:t>
            </w:r>
            <w:r w:rsidRPr="0049594B">
              <w:rPr>
                <w:i/>
                <w:iCs/>
                <w:color w:val="000000"/>
                <w:sz w:val="16"/>
                <w:szCs w:val="16"/>
              </w:rPr>
              <w:t>International Dyslexia Society</w:t>
            </w:r>
            <w:r w:rsidRPr="0049594B">
              <w:rPr>
                <w:color w:val="000000"/>
                <w:sz w:val="16"/>
                <w:szCs w:val="16"/>
                <w:shd w:val="clear" w:color="auto" w:fill="FFFFFF"/>
              </w:rPr>
              <w:t>)</w:t>
            </w:r>
          </w:p>
          <w:p w14:paraId="2C102277" w14:textId="77777777" w:rsidR="007B5E02" w:rsidRPr="0049594B" w:rsidRDefault="007B5E02" w:rsidP="00621FF8">
            <w:pPr>
              <w:contextualSpacing/>
              <w:rPr>
                <w:color w:val="000000"/>
                <w:sz w:val="16"/>
                <w:szCs w:val="16"/>
                <w:shd w:val="clear" w:color="auto" w:fill="FFFFFF"/>
              </w:rPr>
            </w:pPr>
          </w:p>
          <w:p w14:paraId="0206FFB5" w14:textId="77777777" w:rsidR="007B5E02" w:rsidRPr="0049594B" w:rsidRDefault="007B5E02" w:rsidP="00621FF8">
            <w:pPr>
              <w:contextualSpacing/>
              <w:rPr>
                <w:sz w:val="16"/>
                <w:szCs w:val="16"/>
              </w:rPr>
            </w:pPr>
            <w:r w:rsidRPr="0049594B">
              <w:rPr>
                <w:sz w:val="16"/>
                <w:szCs w:val="16"/>
              </w:rPr>
              <w:t>https://www.phono-graphix.com/about_the_method.php</w:t>
            </w:r>
          </w:p>
          <w:p w14:paraId="618C7960" w14:textId="77777777" w:rsidR="007B5E02" w:rsidRPr="0049594B" w:rsidRDefault="007B5E02" w:rsidP="00621FF8">
            <w:pPr>
              <w:contextualSpacing/>
              <w:rPr>
                <w:color w:val="222222"/>
                <w:sz w:val="16"/>
                <w:szCs w:val="16"/>
                <w:shd w:val="clear" w:color="auto" w:fill="FFFFFF"/>
              </w:rPr>
            </w:pPr>
          </w:p>
        </w:tc>
      </w:tr>
      <w:tr w:rsidR="007B5E02" w:rsidRPr="0049594B" w14:paraId="678B50C6" w14:textId="77777777" w:rsidTr="00621FF8">
        <w:tc>
          <w:tcPr>
            <w:tcW w:w="1440" w:type="dxa"/>
            <w:shd w:val="clear" w:color="auto" w:fill="FFFF00"/>
            <w:vAlign w:val="center"/>
          </w:tcPr>
          <w:p w14:paraId="14F9669D" w14:textId="77777777" w:rsidR="007B5E02" w:rsidRPr="0049594B" w:rsidRDefault="007B5E02" w:rsidP="00621FF8">
            <w:pPr>
              <w:contextualSpacing/>
              <w:jc w:val="center"/>
              <w:rPr>
                <w:b/>
                <w:color w:val="222222"/>
                <w:sz w:val="16"/>
                <w:szCs w:val="16"/>
              </w:rPr>
            </w:pPr>
            <w:r w:rsidRPr="0049594B">
              <w:rPr>
                <w:b/>
                <w:color w:val="222222"/>
                <w:sz w:val="16"/>
                <w:szCs w:val="16"/>
              </w:rPr>
              <w:t xml:space="preserve">Edmentum  </w:t>
            </w:r>
            <w:proofErr w:type="gramStart"/>
            <w:r w:rsidRPr="0049594B">
              <w:rPr>
                <w:b/>
                <w:color w:val="222222"/>
                <w:sz w:val="16"/>
                <w:szCs w:val="16"/>
              </w:rPr>
              <w:t xml:space="preserve">   (</w:t>
            </w:r>
            <w:proofErr w:type="gramEnd"/>
            <w:r w:rsidRPr="0049594B">
              <w:rPr>
                <w:b/>
                <w:color w:val="222222"/>
                <w:sz w:val="16"/>
                <w:szCs w:val="16"/>
              </w:rPr>
              <w:t>former PLATO Learning)</w:t>
            </w:r>
          </w:p>
        </w:tc>
        <w:tc>
          <w:tcPr>
            <w:tcW w:w="1440" w:type="dxa"/>
            <w:vAlign w:val="center"/>
          </w:tcPr>
          <w:p w14:paraId="3EE24391" w14:textId="77777777" w:rsidR="007B5E02" w:rsidRPr="0049594B" w:rsidRDefault="007B5E02" w:rsidP="00621FF8">
            <w:pPr>
              <w:contextualSpacing/>
              <w:jc w:val="center"/>
              <w:rPr>
                <w:color w:val="222222"/>
                <w:sz w:val="16"/>
                <w:szCs w:val="16"/>
              </w:rPr>
            </w:pPr>
          </w:p>
        </w:tc>
        <w:tc>
          <w:tcPr>
            <w:tcW w:w="5737" w:type="dxa"/>
            <w:vAlign w:val="center"/>
          </w:tcPr>
          <w:p w14:paraId="0946E3CD" w14:textId="77777777" w:rsidR="007B5E02" w:rsidRPr="0049594B" w:rsidRDefault="007B5E02" w:rsidP="00621FF8">
            <w:pPr>
              <w:contextualSpacing/>
              <w:rPr>
                <w:sz w:val="16"/>
                <w:szCs w:val="16"/>
              </w:rPr>
            </w:pPr>
            <w:r w:rsidRPr="0049594B">
              <w:rPr>
                <w:sz w:val="16"/>
                <w:szCs w:val="16"/>
              </w:rPr>
              <w:t xml:space="preserve">Comprehensive </w:t>
            </w:r>
            <w:proofErr w:type="spellStart"/>
            <w:proofErr w:type="gramStart"/>
            <w:r w:rsidRPr="0049594B">
              <w:rPr>
                <w:sz w:val="16"/>
                <w:szCs w:val="16"/>
              </w:rPr>
              <w:t>all encompassing</w:t>
            </w:r>
            <w:proofErr w:type="spellEnd"/>
            <w:proofErr w:type="gramEnd"/>
            <w:r w:rsidRPr="0049594B">
              <w:rPr>
                <w:sz w:val="16"/>
                <w:szCs w:val="16"/>
              </w:rPr>
              <w:t xml:space="preserve"> online curriculum with visuals, colors, and user friendly/fun/rewarding interfaces.  (must enroll to see details)</w:t>
            </w:r>
          </w:p>
        </w:tc>
        <w:tc>
          <w:tcPr>
            <w:tcW w:w="4523" w:type="dxa"/>
            <w:vAlign w:val="center"/>
          </w:tcPr>
          <w:p w14:paraId="7F9DE5F1" w14:textId="77777777" w:rsidR="007B5E02" w:rsidRPr="0049594B" w:rsidRDefault="007B5E02" w:rsidP="00621FF8">
            <w:pPr>
              <w:contextualSpacing/>
              <w:rPr>
                <w:color w:val="222222"/>
                <w:sz w:val="16"/>
                <w:szCs w:val="16"/>
                <w:shd w:val="clear" w:color="auto" w:fill="FFFFFF"/>
              </w:rPr>
            </w:pPr>
          </w:p>
        </w:tc>
      </w:tr>
      <w:tr w:rsidR="007B5E02" w:rsidRPr="0049594B" w14:paraId="3AAC5314" w14:textId="77777777" w:rsidTr="00621FF8">
        <w:tc>
          <w:tcPr>
            <w:tcW w:w="1440" w:type="dxa"/>
            <w:shd w:val="clear" w:color="auto" w:fill="FFFF00"/>
            <w:vAlign w:val="center"/>
          </w:tcPr>
          <w:p w14:paraId="66A6B071" w14:textId="77777777" w:rsidR="007B5E02" w:rsidRPr="0049594B" w:rsidRDefault="007B5E02" w:rsidP="00621FF8">
            <w:pPr>
              <w:contextualSpacing/>
              <w:jc w:val="center"/>
              <w:rPr>
                <w:b/>
                <w:color w:val="222222"/>
                <w:sz w:val="16"/>
                <w:szCs w:val="16"/>
              </w:rPr>
            </w:pPr>
            <w:r w:rsidRPr="0049594B">
              <w:rPr>
                <w:b/>
                <w:color w:val="222222"/>
                <w:sz w:val="16"/>
                <w:szCs w:val="16"/>
              </w:rPr>
              <w:t>Project CRISS</w:t>
            </w:r>
          </w:p>
        </w:tc>
        <w:tc>
          <w:tcPr>
            <w:tcW w:w="1440" w:type="dxa"/>
            <w:vAlign w:val="center"/>
          </w:tcPr>
          <w:p w14:paraId="23CBCA33" w14:textId="77777777" w:rsidR="007B5E02" w:rsidRPr="0049594B" w:rsidRDefault="007B5E02" w:rsidP="00621FF8">
            <w:pPr>
              <w:contextualSpacing/>
              <w:jc w:val="center"/>
              <w:rPr>
                <w:color w:val="222222"/>
                <w:sz w:val="16"/>
                <w:szCs w:val="16"/>
              </w:rPr>
            </w:pPr>
          </w:p>
        </w:tc>
        <w:tc>
          <w:tcPr>
            <w:tcW w:w="5737" w:type="dxa"/>
            <w:vAlign w:val="center"/>
          </w:tcPr>
          <w:p w14:paraId="5C18D6A0" w14:textId="77777777" w:rsidR="007B5E02" w:rsidRPr="0049594B" w:rsidRDefault="007B5E02" w:rsidP="00621FF8">
            <w:pPr>
              <w:contextualSpacing/>
              <w:rPr>
                <w:sz w:val="16"/>
                <w:szCs w:val="16"/>
              </w:rPr>
            </w:pPr>
            <w:r w:rsidRPr="0049594B">
              <w:rPr>
                <w:sz w:val="16"/>
                <w:szCs w:val="16"/>
                <w:shd w:val="clear" w:color="auto" w:fill="FFFFFF"/>
              </w:rPr>
              <w:t>Empower learners to be engaged, metacognitive, and strategic.</w:t>
            </w:r>
          </w:p>
          <w:p w14:paraId="3FEE98A2" w14:textId="77777777" w:rsidR="007B5E02" w:rsidRPr="0049594B" w:rsidRDefault="007B5E02" w:rsidP="00621FF8">
            <w:pPr>
              <w:contextualSpacing/>
              <w:rPr>
                <w:sz w:val="16"/>
                <w:szCs w:val="16"/>
              </w:rPr>
            </w:pPr>
            <w:r w:rsidRPr="0049594B">
              <w:rPr>
                <w:sz w:val="16"/>
                <w:szCs w:val="16"/>
              </w:rPr>
              <w:t>Engaged/interactive teaching</w:t>
            </w:r>
          </w:p>
        </w:tc>
        <w:tc>
          <w:tcPr>
            <w:tcW w:w="4523" w:type="dxa"/>
            <w:vAlign w:val="center"/>
          </w:tcPr>
          <w:p w14:paraId="3F6256E5" w14:textId="77777777" w:rsidR="007B5E02" w:rsidRPr="0049594B" w:rsidRDefault="007B5E02" w:rsidP="00621FF8">
            <w:pPr>
              <w:contextualSpacing/>
              <w:rPr>
                <w:color w:val="222222"/>
                <w:sz w:val="16"/>
                <w:szCs w:val="16"/>
                <w:shd w:val="clear" w:color="auto" w:fill="FFFFFF"/>
              </w:rPr>
            </w:pPr>
            <w:r w:rsidRPr="0049594B">
              <w:rPr>
                <w:color w:val="222222"/>
                <w:sz w:val="16"/>
                <w:szCs w:val="16"/>
                <w:shd w:val="clear" w:color="auto" w:fill="FFFFFF"/>
              </w:rPr>
              <w:t>http://www.projectcriss.com</w:t>
            </w:r>
          </w:p>
        </w:tc>
      </w:tr>
      <w:tr w:rsidR="007B5E02" w:rsidRPr="0049594B" w14:paraId="5A835DB1" w14:textId="77777777" w:rsidTr="00621FF8">
        <w:tc>
          <w:tcPr>
            <w:tcW w:w="1440" w:type="dxa"/>
            <w:shd w:val="clear" w:color="auto" w:fill="FFFF00"/>
            <w:vAlign w:val="center"/>
          </w:tcPr>
          <w:p w14:paraId="7FFBEF78" w14:textId="77777777" w:rsidR="007B5E02" w:rsidRPr="0049594B" w:rsidRDefault="007B5E02" w:rsidP="00621FF8">
            <w:pPr>
              <w:contextualSpacing/>
              <w:jc w:val="center"/>
              <w:rPr>
                <w:b/>
                <w:color w:val="222222"/>
                <w:sz w:val="16"/>
                <w:szCs w:val="16"/>
              </w:rPr>
            </w:pPr>
            <w:r w:rsidRPr="0049594B">
              <w:rPr>
                <w:b/>
                <w:color w:val="222222"/>
                <w:sz w:val="16"/>
                <w:szCs w:val="16"/>
              </w:rPr>
              <w:t>Questioning the Author</w:t>
            </w:r>
          </w:p>
        </w:tc>
        <w:tc>
          <w:tcPr>
            <w:tcW w:w="1440" w:type="dxa"/>
            <w:vAlign w:val="center"/>
          </w:tcPr>
          <w:p w14:paraId="7F1EBA30" w14:textId="77777777" w:rsidR="007B5E02" w:rsidRPr="0049594B" w:rsidRDefault="007B5E02" w:rsidP="00621FF8">
            <w:pPr>
              <w:contextualSpacing/>
              <w:jc w:val="center"/>
              <w:rPr>
                <w:color w:val="222222"/>
                <w:sz w:val="16"/>
                <w:szCs w:val="16"/>
              </w:rPr>
            </w:pPr>
          </w:p>
        </w:tc>
        <w:tc>
          <w:tcPr>
            <w:tcW w:w="5737" w:type="dxa"/>
            <w:vAlign w:val="center"/>
          </w:tcPr>
          <w:p w14:paraId="58D9BD58" w14:textId="77777777" w:rsidR="007B5E02" w:rsidRPr="0049594B" w:rsidRDefault="007B5E02" w:rsidP="00621FF8">
            <w:pPr>
              <w:contextualSpacing/>
              <w:rPr>
                <w:sz w:val="16"/>
                <w:szCs w:val="16"/>
              </w:rPr>
            </w:pPr>
            <w:r w:rsidRPr="0049594B">
              <w:rPr>
                <w:sz w:val="16"/>
                <w:szCs w:val="16"/>
                <w:shd w:val="clear" w:color="auto" w:fill="FFFFFF"/>
              </w:rPr>
              <w:t xml:space="preserve">Q&amp;A strategy encouraging students to ask questions about author &amp; the text. </w:t>
            </w:r>
          </w:p>
        </w:tc>
        <w:tc>
          <w:tcPr>
            <w:tcW w:w="4523" w:type="dxa"/>
            <w:vAlign w:val="center"/>
          </w:tcPr>
          <w:p w14:paraId="3441C730" w14:textId="77777777" w:rsidR="007B5E02" w:rsidRPr="0049594B" w:rsidRDefault="007B5E02" w:rsidP="00621FF8">
            <w:pPr>
              <w:contextualSpacing/>
              <w:rPr>
                <w:color w:val="222222"/>
                <w:sz w:val="16"/>
                <w:szCs w:val="16"/>
                <w:shd w:val="clear" w:color="auto" w:fill="FFFFFF"/>
              </w:rPr>
            </w:pPr>
            <w:r w:rsidRPr="0049594B">
              <w:rPr>
                <w:color w:val="000000"/>
                <w:sz w:val="16"/>
                <w:szCs w:val="16"/>
                <w:shd w:val="clear" w:color="auto" w:fill="FFFFFF"/>
              </w:rPr>
              <w:t xml:space="preserve">Beck, I.L., &amp; McKeown, M.G., Hamilton, R.L., &amp; </w:t>
            </w:r>
            <w:proofErr w:type="spellStart"/>
            <w:r w:rsidRPr="0049594B">
              <w:rPr>
                <w:color w:val="000000"/>
                <w:sz w:val="16"/>
                <w:szCs w:val="16"/>
                <w:shd w:val="clear" w:color="auto" w:fill="FFFFFF"/>
              </w:rPr>
              <w:t>Kugan</w:t>
            </w:r>
            <w:proofErr w:type="spellEnd"/>
            <w:r w:rsidRPr="0049594B">
              <w:rPr>
                <w:color w:val="000000"/>
                <w:sz w:val="16"/>
                <w:szCs w:val="16"/>
                <w:shd w:val="clear" w:color="auto" w:fill="FFFFFF"/>
              </w:rPr>
              <w:t>, L. (1997). </w:t>
            </w:r>
            <w:r w:rsidRPr="0049594B">
              <w:rPr>
                <w:i/>
                <w:iCs/>
                <w:color w:val="000000"/>
                <w:sz w:val="16"/>
                <w:szCs w:val="16"/>
              </w:rPr>
              <w:t>Questioning the author: An approach for enhancing student engagement with text</w:t>
            </w:r>
            <w:r w:rsidRPr="0049594B">
              <w:rPr>
                <w:color w:val="000000"/>
                <w:sz w:val="16"/>
                <w:szCs w:val="16"/>
                <w:shd w:val="clear" w:color="auto" w:fill="FFFFFF"/>
              </w:rPr>
              <w:t>. Newark, DE: International Reading Association.</w:t>
            </w:r>
          </w:p>
        </w:tc>
      </w:tr>
      <w:tr w:rsidR="007B5E02" w:rsidRPr="0049594B" w14:paraId="471CD89F" w14:textId="77777777" w:rsidTr="00621FF8">
        <w:tc>
          <w:tcPr>
            <w:tcW w:w="1440" w:type="dxa"/>
            <w:shd w:val="clear" w:color="auto" w:fill="FFFF00"/>
            <w:vAlign w:val="center"/>
          </w:tcPr>
          <w:p w14:paraId="7CAE46A8" w14:textId="77777777" w:rsidR="007B5E02" w:rsidRPr="0049594B" w:rsidRDefault="007B5E02" w:rsidP="00621FF8">
            <w:pPr>
              <w:contextualSpacing/>
              <w:jc w:val="center"/>
              <w:rPr>
                <w:b/>
                <w:color w:val="222222"/>
                <w:sz w:val="16"/>
                <w:szCs w:val="16"/>
              </w:rPr>
            </w:pPr>
            <w:r w:rsidRPr="0049594B">
              <w:rPr>
                <w:b/>
                <w:color w:val="222222"/>
                <w:sz w:val="16"/>
                <w:szCs w:val="16"/>
              </w:rPr>
              <w:lastRenderedPageBreak/>
              <w:t>READ 180</w:t>
            </w:r>
          </w:p>
        </w:tc>
        <w:tc>
          <w:tcPr>
            <w:tcW w:w="1440" w:type="dxa"/>
            <w:vAlign w:val="center"/>
          </w:tcPr>
          <w:p w14:paraId="44D9A8CC" w14:textId="77777777" w:rsidR="007B5E02" w:rsidRPr="0049594B" w:rsidRDefault="007B5E02" w:rsidP="00621FF8">
            <w:pPr>
              <w:contextualSpacing/>
              <w:jc w:val="center"/>
              <w:rPr>
                <w:color w:val="222222"/>
                <w:sz w:val="16"/>
                <w:szCs w:val="16"/>
              </w:rPr>
            </w:pPr>
          </w:p>
        </w:tc>
        <w:tc>
          <w:tcPr>
            <w:tcW w:w="5737" w:type="dxa"/>
            <w:vAlign w:val="center"/>
          </w:tcPr>
          <w:p w14:paraId="6D2D670F" w14:textId="77777777" w:rsidR="007B5E02" w:rsidRPr="0049594B" w:rsidRDefault="007B5E02" w:rsidP="00621FF8">
            <w:pPr>
              <w:contextualSpacing/>
              <w:rPr>
                <w:sz w:val="16"/>
                <w:szCs w:val="16"/>
              </w:rPr>
            </w:pPr>
            <w:r w:rsidRPr="0049594B">
              <w:rPr>
                <w:sz w:val="16"/>
                <w:szCs w:val="16"/>
              </w:rPr>
              <w:t>Interactive, colorful, multi tool interactive instruction online.</w:t>
            </w:r>
          </w:p>
        </w:tc>
        <w:tc>
          <w:tcPr>
            <w:tcW w:w="4523" w:type="dxa"/>
            <w:vAlign w:val="center"/>
          </w:tcPr>
          <w:p w14:paraId="01D79933" w14:textId="77777777" w:rsidR="007B5E02" w:rsidRPr="0049594B" w:rsidRDefault="007B5E02" w:rsidP="00621FF8">
            <w:pPr>
              <w:contextualSpacing/>
              <w:rPr>
                <w:color w:val="222222"/>
                <w:sz w:val="16"/>
                <w:szCs w:val="16"/>
                <w:shd w:val="clear" w:color="auto" w:fill="FFFFFF"/>
              </w:rPr>
            </w:pPr>
            <w:r w:rsidRPr="0049594B">
              <w:rPr>
                <w:color w:val="222222"/>
                <w:sz w:val="16"/>
                <w:szCs w:val="16"/>
                <w:shd w:val="clear" w:color="auto" w:fill="FFFFFF"/>
              </w:rPr>
              <w:t>https://www.hmhco.com/products/read-180/view-component.php</w:t>
            </w:r>
          </w:p>
        </w:tc>
      </w:tr>
      <w:tr w:rsidR="007B5E02" w:rsidRPr="0049594B" w14:paraId="3892199D" w14:textId="77777777" w:rsidTr="00621FF8">
        <w:tc>
          <w:tcPr>
            <w:tcW w:w="1440" w:type="dxa"/>
            <w:shd w:val="clear" w:color="auto" w:fill="FFFF00"/>
            <w:vAlign w:val="center"/>
          </w:tcPr>
          <w:p w14:paraId="38AF3437" w14:textId="77777777" w:rsidR="007B5E02" w:rsidRPr="0049594B" w:rsidRDefault="007B5E02" w:rsidP="00621FF8">
            <w:pPr>
              <w:contextualSpacing/>
              <w:jc w:val="center"/>
              <w:rPr>
                <w:b/>
                <w:color w:val="222222"/>
                <w:sz w:val="16"/>
                <w:szCs w:val="16"/>
              </w:rPr>
            </w:pPr>
            <w:r w:rsidRPr="0049594B">
              <w:rPr>
                <w:b/>
                <w:color w:val="222222"/>
                <w:sz w:val="16"/>
                <w:szCs w:val="16"/>
              </w:rPr>
              <w:t>READ RIGHT</w:t>
            </w:r>
          </w:p>
        </w:tc>
        <w:tc>
          <w:tcPr>
            <w:tcW w:w="1440" w:type="dxa"/>
            <w:vAlign w:val="center"/>
          </w:tcPr>
          <w:p w14:paraId="3472F467" w14:textId="77777777" w:rsidR="007B5E02" w:rsidRPr="0049594B" w:rsidRDefault="007B5E02" w:rsidP="00621FF8">
            <w:pPr>
              <w:contextualSpacing/>
              <w:jc w:val="center"/>
              <w:rPr>
                <w:sz w:val="16"/>
                <w:szCs w:val="16"/>
              </w:rPr>
            </w:pPr>
            <w:r w:rsidRPr="0049594B">
              <w:rPr>
                <w:color w:val="1E1E1E"/>
                <w:sz w:val="16"/>
                <w:szCs w:val="16"/>
              </w:rPr>
              <w:t>Dr. Dee Tadlock</w:t>
            </w:r>
          </w:p>
          <w:p w14:paraId="3916E5C4" w14:textId="77777777" w:rsidR="007B5E02" w:rsidRPr="0049594B" w:rsidRDefault="007B5E02" w:rsidP="00621FF8">
            <w:pPr>
              <w:contextualSpacing/>
              <w:jc w:val="center"/>
              <w:rPr>
                <w:color w:val="222222"/>
                <w:sz w:val="16"/>
                <w:szCs w:val="16"/>
              </w:rPr>
            </w:pPr>
          </w:p>
        </w:tc>
        <w:tc>
          <w:tcPr>
            <w:tcW w:w="5737" w:type="dxa"/>
            <w:vAlign w:val="center"/>
          </w:tcPr>
          <w:p w14:paraId="3E795B95" w14:textId="77777777" w:rsidR="007B5E02" w:rsidRPr="0049594B" w:rsidRDefault="007B5E02" w:rsidP="00621FF8">
            <w:pPr>
              <w:contextualSpacing/>
              <w:outlineLvl w:val="1"/>
              <w:rPr>
                <w:sz w:val="16"/>
                <w:szCs w:val="16"/>
              </w:rPr>
            </w:pPr>
            <w:r w:rsidRPr="0049594B">
              <w:rPr>
                <w:bCs/>
                <w:sz w:val="16"/>
                <w:szCs w:val="16"/>
              </w:rPr>
              <w:t xml:space="preserve">Research based procedures involving: </w:t>
            </w:r>
            <w:r w:rsidRPr="0049594B">
              <w:rPr>
                <w:sz w:val="16"/>
                <w:szCs w:val="16"/>
              </w:rPr>
              <w:t xml:space="preserve">Using Anticipatory Sets, multiculturality, Using </w:t>
            </w:r>
            <w:proofErr w:type="gramStart"/>
            <w:r w:rsidRPr="0049594B">
              <w:rPr>
                <w:sz w:val="16"/>
                <w:szCs w:val="16"/>
              </w:rPr>
              <w:t>Back-Propagation</w:t>
            </w:r>
            <w:proofErr w:type="gramEnd"/>
            <w:r w:rsidRPr="0049594B">
              <w:rPr>
                <w:bCs/>
                <w:sz w:val="16"/>
                <w:szCs w:val="16"/>
              </w:rPr>
              <w:t>, Examining Neural Activation Patterns Associated with Word Identification and with Reading Connected Text, Constructivist Theory and Implicit Procedural Learning, Children Teach Themselves to Read through Implicit Processes, based on Brain Plasticity</w:t>
            </w:r>
          </w:p>
        </w:tc>
        <w:tc>
          <w:tcPr>
            <w:tcW w:w="4523" w:type="dxa"/>
            <w:vAlign w:val="center"/>
          </w:tcPr>
          <w:p w14:paraId="50BB32A1" w14:textId="77777777" w:rsidR="007B5E02" w:rsidRPr="0049594B" w:rsidRDefault="007B5E02" w:rsidP="00621FF8">
            <w:pPr>
              <w:contextualSpacing/>
              <w:rPr>
                <w:color w:val="222222"/>
                <w:sz w:val="16"/>
                <w:szCs w:val="16"/>
                <w:shd w:val="clear" w:color="auto" w:fill="FFFFFF"/>
              </w:rPr>
            </w:pPr>
          </w:p>
        </w:tc>
      </w:tr>
      <w:tr w:rsidR="007B5E02" w:rsidRPr="0049594B" w14:paraId="1132C9A8" w14:textId="77777777" w:rsidTr="00621FF8">
        <w:tc>
          <w:tcPr>
            <w:tcW w:w="1440" w:type="dxa"/>
            <w:shd w:val="clear" w:color="auto" w:fill="FFFF00"/>
            <w:vAlign w:val="center"/>
          </w:tcPr>
          <w:p w14:paraId="57ED6EAE" w14:textId="77777777" w:rsidR="007B5E02" w:rsidRPr="0049594B" w:rsidRDefault="007B5E02" w:rsidP="00621FF8">
            <w:pPr>
              <w:contextualSpacing/>
              <w:jc w:val="center"/>
              <w:rPr>
                <w:b/>
                <w:color w:val="222222"/>
                <w:sz w:val="16"/>
                <w:szCs w:val="16"/>
              </w:rPr>
            </w:pPr>
            <w:r w:rsidRPr="0049594B">
              <w:rPr>
                <w:b/>
                <w:color w:val="222222"/>
                <w:sz w:val="16"/>
                <w:szCs w:val="16"/>
              </w:rPr>
              <w:t>Reading Apprenticeship</w:t>
            </w:r>
          </w:p>
        </w:tc>
        <w:tc>
          <w:tcPr>
            <w:tcW w:w="1440" w:type="dxa"/>
            <w:vAlign w:val="center"/>
          </w:tcPr>
          <w:p w14:paraId="4ABBF076" w14:textId="77777777" w:rsidR="007B5E02" w:rsidRPr="0049594B" w:rsidRDefault="007B5E02" w:rsidP="00621FF8">
            <w:pPr>
              <w:contextualSpacing/>
              <w:jc w:val="center"/>
              <w:rPr>
                <w:sz w:val="16"/>
                <w:szCs w:val="16"/>
                <w:shd w:val="clear" w:color="auto" w:fill="FFFFFF"/>
              </w:rPr>
            </w:pPr>
            <w:proofErr w:type="spellStart"/>
            <w:proofErr w:type="gramStart"/>
            <w:r w:rsidRPr="0049594B">
              <w:rPr>
                <w:sz w:val="16"/>
                <w:szCs w:val="16"/>
                <w:shd w:val="clear" w:color="auto" w:fill="FFFFFF"/>
              </w:rPr>
              <w:t>R.Schoenbach</w:t>
            </w:r>
            <w:proofErr w:type="spellEnd"/>
            <w:proofErr w:type="gramEnd"/>
            <w:r w:rsidRPr="0049594B">
              <w:rPr>
                <w:sz w:val="16"/>
                <w:szCs w:val="16"/>
                <w:shd w:val="clear" w:color="auto" w:fill="FFFFFF"/>
              </w:rPr>
              <w:t>,</w:t>
            </w:r>
          </w:p>
          <w:p w14:paraId="2704C43F" w14:textId="77777777" w:rsidR="007B5E02" w:rsidRPr="0049594B" w:rsidRDefault="007B5E02" w:rsidP="00621FF8">
            <w:pPr>
              <w:contextualSpacing/>
              <w:jc w:val="center"/>
              <w:rPr>
                <w:sz w:val="16"/>
                <w:szCs w:val="16"/>
              </w:rPr>
            </w:pPr>
            <w:r w:rsidRPr="0049594B">
              <w:rPr>
                <w:sz w:val="16"/>
                <w:szCs w:val="16"/>
                <w:shd w:val="clear" w:color="auto" w:fill="FFFFFF"/>
              </w:rPr>
              <w:t>C. Greenleaf, L. Murphy</w:t>
            </w:r>
          </w:p>
          <w:p w14:paraId="7CE97582" w14:textId="77777777" w:rsidR="007B5E02" w:rsidRPr="0049594B" w:rsidRDefault="007B5E02" w:rsidP="00621FF8">
            <w:pPr>
              <w:contextualSpacing/>
              <w:jc w:val="center"/>
              <w:rPr>
                <w:sz w:val="16"/>
                <w:szCs w:val="16"/>
              </w:rPr>
            </w:pPr>
          </w:p>
        </w:tc>
        <w:tc>
          <w:tcPr>
            <w:tcW w:w="5737" w:type="dxa"/>
            <w:vAlign w:val="center"/>
          </w:tcPr>
          <w:p w14:paraId="234DE727" w14:textId="77777777" w:rsidR="007B5E02" w:rsidRPr="0049594B" w:rsidRDefault="007B5E02" w:rsidP="00621FF8">
            <w:pPr>
              <w:contextualSpacing/>
              <w:rPr>
                <w:sz w:val="16"/>
                <w:szCs w:val="16"/>
                <w:shd w:val="clear" w:color="auto" w:fill="FFFFFF"/>
              </w:rPr>
            </w:pPr>
            <w:r w:rsidRPr="0049594B">
              <w:rPr>
                <w:sz w:val="16"/>
                <w:szCs w:val="16"/>
                <w:shd w:val="clear" w:color="auto" w:fill="FFFFFF"/>
              </w:rPr>
              <w:t>Disciplinary-specific literacy skills, students build high-level comprehension strategies, engage in building knowledge by making connections to background knowledge they already have, and ample guided, collaborative, and individual practice. Metacognitive Conversation </w:t>
            </w:r>
          </w:p>
          <w:p w14:paraId="7EA97E6F" w14:textId="77777777" w:rsidR="007B5E02" w:rsidRPr="0049594B" w:rsidRDefault="007B5E02" w:rsidP="00621FF8">
            <w:pPr>
              <w:contextualSpacing/>
              <w:rPr>
                <w:sz w:val="16"/>
                <w:szCs w:val="16"/>
              </w:rPr>
            </w:pPr>
            <w:r w:rsidRPr="0049594B">
              <w:rPr>
                <w:sz w:val="16"/>
                <w:szCs w:val="16"/>
              </w:rPr>
              <w:t>Social, Personal, Cognitive, and Knowledge-Building.</w:t>
            </w:r>
          </w:p>
        </w:tc>
        <w:tc>
          <w:tcPr>
            <w:tcW w:w="4523" w:type="dxa"/>
            <w:vAlign w:val="center"/>
          </w:tcPr>
          <w:p w14:paraId="47645C2A" w14:textId="77777777" w:rsidR="007B5E02" w:rsidRPr="0049594B" w:rsidRDefault="007B5E02" w:rsidP="00621FF8">
            <w:pPr>
              <w:pStyle w:val="NormalWeb"/>
              <w:spacing w:before="0" w:beforeAutospacing="0" w:after="0" w:afterAutospacing="0"/>
              <w:contextualSpacing/>
              <w:rPr>
                <w:sz w:val="16"/>
                <w:szCs w:val="16"/>
              </w:rPr>
            </w:pPr>
            <w:r w:rsidRPr="0049594B">
              <w:rPr>
                <w:rFonts w:eastAsia="Times New Roman"/>
                <w:color w:val="222222"/>
                <w:sz w:val="16"/>
                <w:szCs w:val="16"/>
                <w:shd w:val="clear" w:color="auto" w:fill="FFFFFF"/>
              </w:rPr>
              <w:t xml:space="preserve">Book: </w:t>
            </w:r>
            <w:r w:rsidRPr="0049594B">
              <w:rPr>
                <w:sz w:val="16"/>
                <w:szCs w:val="16"/>
              </w:rPr>
              <w:t xml:space="preserve">Reading for Understanding: How Reading Apprenticeship Improves Disciplinary Learning in Secondary and College Classrooms Ruth </w:t>
            </w:r>
            <w:proofErr w:type="spellStart"/>
            <w:r w:rsidRPr="0049594B">
              <w:rPr>
                <w:sz w:val="16"/>
                <w:szCs w:val="16"/>
              </w:rPr>
              <w:t>Schoenbach</w:t>
            </w:r>
            <w:proofErr w:type="spellEnd"/>
            <w:r w:rsidRPr="0049594B">
              <w:rPr>
                <w:sz w:val="16"/>
                <w:szCs w:val="16"/>
              </w:rPr>
              <w:t xml:space="preserve">, Cynthia Greenleaf, Lynn Murphy </w:t>
            </w:r>
          </w:p>
          <w:p w14:paraId="70308A33" w14:textId="77777777" w:rsidR="007B5E02" w:rsidRPr="0049594B" w:rsidRDefault="007B5E02" w:rsidP="00621FF8">
            <w:pPr>
              <w:contextualSpacing/>
              <w:rPr>
                <w:color w:val="222222"/>
                <w:sz w:val="16"/>
                <w:szCs w:val="16"/>
                <w:shd w:val="clear" w:color="auto" w:fill="FFFFFF"/>
              </w:rPr>
            </w:pPr>
          </w:p>
        </w:tc>
      </w:tr>
      <w:tr w:rsidR="007B5E02" w:rsidRPr="0049594B" w14:paraId="09AC76BB" w14:textId="77777777" w:rsidTr="00621FF8">
        <w:tc>
          <w:tcPr>
            <w:tcW w:w="1440" w:type="dxa"/>
            <w:shd w:val="clear" w:color="auto" w:fill="FFFF00"/>
            <w:vAlign w:val="center"/>
          </w:tcPr>
          <w:p w14:paraId="646EE0B6" w14:textId="77777777" w:rsidR="007B5E02" w:rsidRPr="0049594B" w:rsidRDefault="007B5E02" w:rsidP="00621FF8">
            <w:pPr>
              <w:contextualSpacing/>
              <w:jc w:val="center"/>
              <w:rPr>
                <w:b/>
                <w:color w:val="222222"/>
                <w:sz w:val="16"/>
                <w:szCs w:val="16"/>
              </w:rPr>
            </w:pPr>
            <w:r w:rsidRPr="0049594B">
              <w:rPr>
                <w:b/>
                <w:color w:val="222222"/>
                <w:sz w:val="16"/>
                <w:szCs w:val="16"/>
              </w:rPr>
              <w:t>Reading Power in the Content Areas</w:t>
            </w:r>
          </w:p>
        </w:tc>
        <w:tc>
          <w:tcPr>
            <w:tcW w:w="1440" w:type="dxa"/>
            <w:vAlign w:val="center"/>
          </w:tcPr>
          <w:p w14:paraId="0CAF862E" w14:textId="77777777" w:rsidR="007B5E02" w:rsidRPr="0049594B" w:rsidRDefault="007B5E02" w:rsidP="00621FF8">
            <w:pPr>
              <w:contextualSpacing/>
              <w:jc w:val="center"/>
              <w:rPr>
                <w:sz w:val="16"/>
                <w:szCs w:val="16"/>
              </w:rPr>
            </w:pPr>
            <w:r w:rsidRPr="0049594B">
              <w:rPr>
                <w:sz w:val="16"/>
                <w:szCs w:val="16"/>
                <w:shd w:val="clear" w:color="auto" w:fill="FFFFFF"/>
              </w:rPr>
              <w:t>Carol Burgess</w:t>
            </w:r>
          </w:p>
          <w:p w14:paraId="44BB40F1" w14:textId="77777777" w:rsidR="007B5E02" w:rsidRPr="0049594B" w:rsidRDefault="007B5E02" w:rsidP="00621FF8">
            <w:pPr>
              <w:contextualSpacing/>
              <w:jc w:val="center"/>
              <w:rPr>
                <w:color w:val="222222"/>
                <w:sz w:val="16"/>
                <w:szCs w:val="16"/>
              </w:rPr>
            </w:pPr>
          </w:p>
        </w:tc>
        <w:tc>
          <w:tcPr>
            <w:tcW w:w="5737" w:type="dxa"/>
            <w:vAlign w:val="center"/>
          </w:tcPr>
          <w:p w14:paraId="5EB73A29" w14:textId="77777777" w:rsidR="007B5E02" w:rsidRPr="0049594B" w:rsidRDefault="007B5E02" w:rsidP="00621FF8">
            <w:pPr>
              <w:pStyle w:val="paragraphstyle9"/>
              <w:spacing w:before="0" w:beforeAutospacing="0" w:after="0" w:afterAutospacing="0"/>
              <w:contextualSpacing/>
              <w:rPr>
                <w:sz w:val="16"/>
                <w:szCs w:val="16"/>
              </w:rPr>
            </w:pPr>
            <w:r w:rsidRPr="0049594B">
              <w:rPr>
                <w:rStyle w:val="style6"/>
                <w:b/>
                <w:sz w:val="16"/>
                <w:szCs w:val="16"/>
              </w:rPr>
              <w:t xml:space="preserve">Instructional Strategies: </w:t>
            </w:r>
            <w:r w:rsidRPr="0049594B">
              <w:rPr>
                <w:rStyle w:val="style6"/>
                <w:sz w:val="16"/>
                <w:szCs w:val="16"/>
              </w:rPr>
              <w:t>Vocabulary—Direct instruction &amp; reinforcement</w:t>
            </w:r>
            <w:r w:rsidRPr="0049594B">
              <w:rPr>
                <w:rStyle w:val="apple-converted-space"/>
                <w:sz w:val="16"/>
                <w:szCs w:val="16"/>
              </w:rPr>
              <w:t xml:space="preserve"> </w:t>
            </w:r>
            <w:r w:rsidRPr="0049594B">
              <w:rPr>
                <w:rStyle w:val="style6"/>
                <w:sz w:val="16"/>
                <w:szCs w:val="16"/>
              </w:rPr>
              <w:t>Comprehension/thinking skills—Critical reading, main idea, detail,</w:t>
            </w:r>
            <w:r w:rsidRPr="0049594B">
              <w:rPr>
                <w:rStyle w:val="apple-converted-space"/>
                <w:sz w:val="16"/>
                <w:szCs w:val="16"/>
              </w:rPr>
              <w:t> </w:t>
            </w:r>
            <w:r w:rsidRPr="0049594B">
              <w:rPr>
                <w:rStyle w:val="style6"/>
                <w:sz w:val="16"/>
                <w:szCs w:val="16"/>
              </w:rPr>
              <w:t>pre-reading, brainstorming, active (vs. passive) reading. Related language skills—Content oriented, related reading/writing/speaking/listening</w:t>
            </w:r>
          </w:p>
          <w:p w14:paraId="363F2437" w14:textId="77777777" w:rsidR="007B5E02" w:rsidRPr="0049594B" w:rsidRDefault="007B5E02" w:rsidP="00621FF8">
            <w:pPr>
              <w:pStyle w:val="paragraphstyle17"/>
              <w:spacing w:before="0" w:beforeAutospacing="0" w:after="0" w:afterAutospacing="0"/>
              <w:contextualSpacing/>
              <w:rPr>
                <w:sz w:val="16"/>
                <w:szCs w:val="16"/>
              </w:rPr>
            </w:pPr>
            <w:r w:rsidRPr="0049594B">
              <w:rPr>
                <w:rStyle w:val="style6"/>
                <w:sz w:val="16"/>
                <w:szCs w:val="16"/>
              </w:rPr>
              <w:t>Study skills—Location, selection, organization, reading rate</w:t>
            </w:r>
          </w:p>
          <w:p w14:paraId="2F5D2C58" w14:textId="77777777" w:rsidR="007B5E02" w:rsidRPr="0049594B" w:rsidRDefault="007B5E02" w:rsidP="00621FF8">
            <w:pPr>
              <w:pStyle w:val="paragraphstyle18"/>
              <w:spacing w:before="0" w:beforeAutospacing="0" w:after="0" w:afterAutospacing="0"/>
              <w:contextualSpacing/>
              <w:rPr>
                <w:b/>
                <w:sz w:val="16"/>
                <w:szCs w:val="16"/>
              </w:rPr>
            </w:pPr>
            <w:r w:rsidRPr="0049594B">
              <w:rPr>
                <w:rStyle w:val="style6"/>
                <w:b/>
                <w:sz w:val="16"/>
                <w:szCs w:val="16"/>
              </w:rPr>
              <w:t>Assessment</w:t>
            </w:r>
          </w:p>
          <w:p w14:paraId="247B080F" w14:textId="77777777" w:rsidR="007B5E02" w:rsidRPr="0049594B" w:rsidRDefault="007B5E02" w:rsidP="00621FF8">
            <w:pPr>
              <w:pStyle w:val="paragraphstyle13"/>
              <w:spacing w:before="0" w:beforeAutospacing="0" w:after="0" w:afterAutospacing="0"/>
              <w:contextualSpacing/>
              <w:rPr>
                <w:sz w:val="16"/>
                <w:szCs w:val="16"/>
              </w:rPr>
            </w:pPr>
            <w:r w:rsidRPr="0049594B">
              <w:rPr>
                <w:rStyle w:val="style6"/>
                <w:sz w:val="16"/>
                <w:szCs w:val="16"/>
              </w:rPr>
              <w:t>Materials—Readability/usability (manual/computer), Student—Standardized/teacher-developed/portfolio, Instructor—Attitude/behavior/change</w:t>
            </w:r>
          </w:p>
        </w:tc>
        <w:tc>
          <w:tcPr>
            <w:tcW w:w="4523" w:type="dxa"/>
            <w:vAlign w:val="center"/>
          </w:tcPr>
          <w:p w14:paraId="1EF0E3FE" w14:textId="77777777" w:rsidR="007B5E02" w:rsidRPr="0049594B" w:rsidRDefault="007B5E02" w:rsidP="00621FF8">
            <w:pPr>
              <w:contextualSpacing/>
              <w:rPr>
                <w:color w:val="222222"/>
                <w:sz w:val="16"/>
                <w:szCs w:val="16"/>
                <w:shd w:val="clear" w:color="auto" w:fill="FFFFFF"/>
              </w:rPr>
            </w:pPr>
            <w:hyperlink r:id="rId17" w:history="1">
              <w:r w:rsidRPr="00085A3E">
                <w:rPr>
                  <w:rStyle w:val="Hyperlink"/>
                  <w:sz w:val="16"/>
                  <w:szCs w:val="16"/>
                  <w:shd w:val="clear" w:color="auto" w:fill="FFFFFF"/>
                </w:rPr>
                <w:t>http://readingpowerincontentareas.org/Overview.html</w:t>
              </w:r>
            </w:hyperlink>
          </w:p>
          <w:p w14:paraId="1A675820" w14:textId="77777777" w:rsidR="007B5E02" w:rsidRPr="00085A3E" w:rsidRDefault="007B5E02" w:rsidP="00621FF8">
            <w:pPr>
              <w:contextualSpacing/>
              <w:rPr>
                <w:color w:val="222222"/>
                <w:sz w:val="16"/>
                <w:szCs w:val="16"/>
                <w:shd w:val="clear" w:color="auto" w:fill="FFFFFF"/>
              </w:rPr>
            </w:pPr>
          </w:p>
        </w:tc>
      </w:tr>
      <w:tr w:rsidR="007B5E02" w:rsidRPr="0049594B" w14:paraId="20D4E821" w14:textId="77777777" w:rsidTr="00621FF8">
        <w:tc>
          <w:tcPr>
            <w:tcW w:w="1440" w:type="dxa"/>
            <w:shd w:val="clear" w:color="auto" w:fill="FFFF00"/>
            <w:vAlign w:val="center"/>
          </w:tcPr>
          <w:p w14:paraId="385392C4" w14:textId="77777777" w:rsidR="007B5E02" w:rsidRPr="0049594B" w:rsidRDefault="007B5E02" w:rsidP="00621FF8">
            <w:pPr>
              <w:contextualSpacing/>
              <w:jc w:val="center"/>
              <w:rPr>
                <w:b/>
                <w:color w:val="222222"/>
                <w:sz w:val="16"/>
                <w:szCs w:val="16"/>
              </w:rPr>
            </w:pPr>
            <w:r w:rsidRPr="0049594B">
              <w:rPr>
                <w:b/>
                <w:color w:val="222222"/>
                <w:sz w:val="16"/>
                <w:szCs w:val="16"/>
              </w:rPr>
              <w:t>REWARDS</w:t>
            </w:r>
          </w:p>
        </w:tc>
        <w:tc>
          <w:tcPr>
            <w:tcW w:w="1440" w:type="dxa"/>
            <w:vAlign w:val="center"/>
          </w:tcPr>
          <w:p w14:paraId="793230D5" w14:textId="77777777" w:rsidR="007B5E02" w:rsidRPr="0049594B" w:rsidRDefault="007B5E02" w:rsidP="00621FF8">
            <w:pPr>
              <w:contextualSpacing/>
              <w:jc w:val="center"/>
              <w:rPr>
                <w:color w:val="222222"/>
                <w:sz w:val="16"/>
                <w:szCs w:val="16"/>
              </w:rPr>
            </w:pPr>
          </w:p>
        </w:tc>
        <w:tc>
          <w:tcPr>
            <w:tcW w:w="5737" w:type="dxa"/>
            <w:vAlign w:val="center"/>
          </w:tcPr>
          <w:p w14:paraId="15884E19" w14:textId="77777777" w:rsidR="007B5E02" w:rsidRPr="0049594B" w:rsidRDefault="007B5E02" w:rsidP="00621FF8">
            <w:pPr>
              <w:widowControl w:val="0"/>
              <w:autoSpaceDE w:val="0"/>
              <w:autoSpaceDN w:val="0"/>
              <w:adjustRightInd w:val="0"/>
              <w:contextualSpacing/>
              <w:rPr>
                <w:rFonts w:eastAsiaTheme="minorEastAsia"/>
                <w:sz w:val="16"/>
                <w:szCs w:val="16"/>
              </w:rPr>
            </w:pPr>
            <w:r w:rsidRPr="0049594B">
              <w:rPr>
                <w:rFonts w:eastAsiaTheme="minorEastAsia"/>
                <w:sz w:val="16"/>
                <w:szCs w:val="16"/>
              </w:rPr>
              <w:t>Increase student fluency, vocabulary knowledge, and comprehension skills</w:t>
            </w:r>
          </w:p>
          <w:p w14:paraId="2928CC28" w14:textId="77777777" w:rsidR="007B5E02" w:rsidRPr="0049594B" w:rsidRDefault="007B5E02" w:rsidP="00621FF8">
            <w:pPr>
              <w:widowControl w:val="0"/>
              <w:autoSpaceDE w:val="0"/>
              <w:autoSpaceDN w:val="0"/>
              <w:adjustRightInd w:val="0"/>
              <w:contextualSpacing/>
              <w:rPr>
                <w:sz w:val="16"/>
                <w:szCs w:val="16"/>
              </w:rPr>
            </w:pPr>
            <w:r w:rsidRPr="0049594B">
              <w:rPr>
                <w:rFonts w:eastAsiaTheme="minorEastAsia"/>
                <w:sz w:val="16"/>
                <w:szCs w:val="16"/>
              </w:rPr>
              <w:t>Increase student success in content-area classes</w:t>
            </w:r>
            <w:r>
              <w:rPr>
                <w:rFonts w:eastAsiaTheme="minorEastAsia"/>
                <w:sz w:val="16"/>
                <w:szCs w:val="16"/>
              </w:rPr>
              <w:t xml:space="preserve">. </w:t>
            </w:r>
            <w:r w:rsidRPr="0049594B">
              <w:rPr>
                <w:rFonts w:eastAsiaTheme="minorEastAsia"/>
                <w:sz w:val="16"/>
                <w:szCs w:val="16"/>
              </w:rPr>
              <w:t>Provide students practice with the types of questions asked on state tests.</w:t>
            </w:r>
          </w:p>
        </w:tc>
        <w:tc>
          <w:tcPr>
            <w:tcW w:w="4523" w:type="dxa"/>
            <w:vAlign w:val="center"/>
          </w:tcPr>
          <w:p w14:paraId="1D2CE16A" w14:textId="77777777" w:rsidR="007B5E02" w:rsidRPr="0049594B" w:rsidRDefault="007B5E02" w:rsidP="00621FF8">
            <w:pPr>
              <w:contextualSpacing/>
              <w:rPr>
                <w:color w:val="222222"/>
                <w:sz w:val="16"/>
                <w:szCs w:val="16"/>
                <w:shd w:val="clear" w:color="auto" w:fill="FFFFFF"/>
              </w:rPr>
            </w:pPr>
            <w:hyperlink r:id="rId18" w:history="1">
              <w:r w:rsidRPr="00085A3E">
                <w:rPr>
                  <w:rStyle w:val="Hyperlink"/>
                  <w:sz w:val="16"/>
                  <w:szCs w:val="16"/>
                  <w:shd w:val="clear" w:color="auto" w:fill="FFFFFF"/>
                </w:rPr>
                <w:t>https://www.voyagersopris.com/literacy/rewards/overview</w:t>
              </w:r>
            </w:hyperlink>
          </w:p>
          <w:p w14:paraId="5DD072E7" w14:textId="77777777" w:rsidR="007B5E02" w:rsidRPr="00085A3E" w:rsidRDefault="007B5E02" w:rsidP="00621FF8">
            <w:pPr>
              <w:contextualSpacing/>
              <w:rPr>
                <w:color w:val="222222"/>
                <w:sz w:val="16"/>
                <w:szCs w:val="16"/>
                <w:shd w:val="clear" w:color="auto" w:fill="FFFFFF"/>
              </w:rPr>
            </w:pPr>
          </w:p>
        </w:tc>
      </w:tr>
      <w:tr w:rsidR="007B5E02" w:rsidRPr="0049594B" w14:paraId="17B88153" w14:textId="77777777" w:rsidTr="00621FF8">
        <w:trPr>
          <w:trHeight w:val="611"/>
        </w:trPr>
        <w:tc>
          <w:tcPr>
            <w:tcW w:w="1440" w:type="dxa"/>
            <w:shd w:val="clear" w:color="auto" w:fill="FFFF00"/>
            <w:vAlign w:val="center"/>
          </w:tcPr>
          <w:p w14:paraId="22D9F628" w14:textId="77777777" w:rsidR="007B5E02" w:rsidRPr="0049594B" w:rsidRDefault="007B5E02" w:rsidP="00621FF8">
            <w:pPr>
              <w:contextualSpacing/>
              <w:jc w:val="center"/>
              <w:rPr>
                <w:b/>
                <w:color w:val="222222"/>
                <w:sz w:val="16"/>
                <w:szCs w:val="16"/>
              </w:rPr>
            </w:pPr>
            <w:r w:rsidRPr="0049594B">
              <w:rPr>
                <w:b/>
                <w:color w:val="222222"/>
                <w:sz w:val="16"/>
                <w:szCs w:val="16"/>
              </w:rPr>
              <w:t>Scaffolded Reading Experience</w:t>
            </w:r>
          </w:p>
        </w:tc>
        <w:tc>
          <w:tcPr>
            <w:tcW w:w="1440" w:type="dxa"/>
            <w:vAlign w:val="center"/>
          </w:tcPr>
          <w:p w14:paraId="1EC530E7" w14:textId="77777777" w:rsidR="007B5E02" w:rsidRPr="0049594B" w:rsidRDefault="007B5E02" w:rsidP="00621FF8">
            <w:pPr>
              <w:contextualSpacing/>
              <w:jc w:val="center"/>
              <w:rPr>
                <w:color w:val="222222"/>
                <w:sz w:val="16"/>
                <w:szCs w:val="16"/>
              </w:rPr>
            </w:pPr>
          </w:p>
        </w:tc>
        <w:tc>
          <w:tcPr>
            <w:tcW w:w="5737" w:type="dxa"/>
            <w:vAlign w:val="center"/>
          </w:tcPr>
          <w:p w14:paraId="0DF1D5A1" w14:textId="77777777" w:rsidR="007B5E02" w:rsidRPr="0049594B" w:rsidRDefault="007B5E02" w:rsidP="00621FF8">
            <w:pPr>
              <w:contextualSpacing/>
              <w:rPr>
                <w:color w:val="333333"/>
                <w:sz w:val="16"/>
                <w:szCs w:val="16"/>
              </w:rPr>
            </w:pPr>
            <w:r w:rsidRPr="0049594B">
              <w:rPr>
                <w:sz w:val="16"/>
                <w:szCs w:val="16"/>
                <w:shd w:val="clear" w:color="auto" w:fill="FFFFFF"/>
              </w:rPr>
              <w:t>Flexible activity that can be implemented before, during, or after reading to provide students a means of guidance in comprehending, learning, and enjoying literature.</w:t>
            </w:r>
          </w:p>
        </w:tc>
        <w:tc>
          <w:tcPr>
            <w:tcW w:w="4523" w:type="dxa"/>
            <w:vAlign w:val="center"/>
          </w:tcPr>
          <w:p w14:paraId="119D2E73" w14:textId="77777777" w:rsidR="007B5E02" w:rsidRPr="0049594B" w:rsidRDefault="007B5E02" w:rsidP="00621FF8">
            <w:pPr>
              <w:contextualSpacing/>
              <w:rPr>
                <w:color w:val="222222"/>
                <w:sz w:val="16"/>
                <w:szCs w:val="16"/>
                <w:shd w:val="clear" w:color="auto" w:fill="FFFFFF"/>
              </w:rPr>
            </w:pPr>
            <w:hyperlink r:id="rId19" w:history="1">
              <w:r w:rsidRPr="00085A3E">
                <w:rPr>
                  <w:rStyle w:val="Hyperlink"/>
                  <w:sz w:val="16"/>
                  <w:szCs w:val="16"/>
                  <w:shd w:val="clear" w:color="auto" w:fill="FFFFFF"/>
                </w:rPr>
                <w:t>https://readingstrategiesandpracticesunit1.weebly.com/scaffolded-reading-experience.html</w:t>
              </w:r>
            </w:hyperlink>
          </w:p>
          <w:p w14:paraId="560BA4A7" w14:textId="77777777" w:rsidR="007B5E02" w:rsidRPr="0049594B" w:rsidRDefault="007B5E02" w:rsidP="00621FF8">
            <w:pPr>
              <w:contextualSpacing/>
              <w:rPr>
                <w:color w:val="222222"/>
                <w:sz w:val="16"/>
                <w:szCs w:val="16"/>
                <w:shd w:val="clear" w:color="auto" w:fill="FFFFFF"/>
              </w:rPr>
            </w:pPr>
            <w:hyperlink r:id="rId20" w:history="1">
              <w:r w:rsidRPr="00085A3E">
                <w:rPr>
                  <w:rStyle w:val="Hyperlink"/>
                  <w:sz w:val="16"/>
                  <w:szCs w:val="16"/>
                  <w:shd w:val="clear" w:color="auto" w:fill="FFFFFF"/>
                </w:rPr>
                <w:t>http://www.aminlimpo.com/2016/12/scaffolded-readi</w:t>
              </w:r>
              <w:r w:rsidRPr="0049594B">
                <w:rPr>
                  <w:rStyle w:val="Hyperlink"/>
                  <w:sz w:val="16"/>
                  <w:szCs w:val="16"/>
                  <w:shd w:val="clear" w:color="auto" w:fill="FFFFFF"/>
                </w:rPr>
                <w:t>ng-experience-sre.html</w:t>
              </w:r>
            </w:hyperlink>
          </w:p>
        </w:tc>
      </w:tr>
      <w:tr w:rsidR="007B5E02" w:rsidRPr="0049594B" w14:paraId="1143FD9A" w14:textId="77777777" w:rsidTr="00621FF8">
        <w:tc>
          <w:tcPr>
            <w:tcW w:w="1440" w:type="dxa"/>
            <w:shd w:val="clear" w:color="auto" w:fill="FFFF00"/>
            <w:vAlign w:val="center"/>
          </w:tcPr>
          <w:p w14:paraId="1C45FAC9" w14:textId="77777777" w:rsidR="007B5E02" w:rsidRPr="0049594B" w:rsidRDefault="007B5E02" w:rsidP="00621FF8">
            <w:pPr>
              <w:contextualSpacing/>
              <w:jc w:val="center"/>
              <w:rPr>
                <w:b/>
                <w:color w:val="222222"/>
                <w:sz w:val="16"/>
                <w:szCs w:val="16"/>
              </w:rPr>
            </w:pPr>
            <w:r w:rsidRPr="0049594B">
              <w:rPr>
                <w:b/>
                <w:color w:val="222222"/>
                <w:sz w:val="16"/>
                <w:szCs w:val="16"/>
              </w:rPr>
              <w:t>Soar to Success</w:t>
            </w:r>
          </w:p>
        </w:tc>
        <w:tc>
          <w:tcPr>
            <w:tcW w:w="1440" w:type="dxa"/>
            <w:vAlign w:val="center"/>
          </w:tcPr>
          <w:p w14:paraId="43B2BC3F" w14:textId="77777777" w:rsidR="007B5E02" w:rsidRPr="00085A3E" w:rsidRDefault="007B5E02" w:rsidP="00621FF8">
            <w:pPr>
              <w:contextualSpacing/>
              <w:jc w:val="center"/>
              <w:rPr>
                <w:rStyle w:val="Hyperlink"/>
                <w:color w:val="660099"/>
                <w:sz w:val="16"/>
                <w:szCs w:val="16"/>
              </w:rPr>
            </w:pPr>
            <w:r w:rsidRPr="00085A3E">
              <w:rPr>
                <w:sz w:val="16"/>
                <w:szCs w:val="16"/>
              </w:rPr>
              <w:fldChar w:fldCharType="begin"/>
            </w:r>
            <w:r w:rsidRPr="0049594B">
              <w:rPr>
                <w:sz w:val="16"/>
                <w:szCs w:val="16"/>
              </w:rPr>
              <w:instrText xml:space="preserve"> HYPERLINK "https://www.hmhco.com/shop/education-curriculum/intervention/reading/soar-to-success-reading" </w:instrText>
            </w:r>
            <w:r w:rsidRPr="00085A3E">
              <w:rPr>
                <w:sz w:val="16"/>
                <w:szCs w:val="16"/>
              </w:rPr>
              <w:fldChar w:fldCharType="separate"/>
            </w:r>
          </w:p>
          <w:p w14:paraId="3AECA4D0" w14:textId="77777777" w:rsidR="007B5E02" w:rsidRPr="0049594B" w:rsidRDefault="007B5E02" w:rsidP="00621FF8">
            <w:pPr>
              <w:pStyle w:val="Heading3"/>
              <w:spacing w:before="0"/>
              <w:contextualSpacing/>
              <w:jc w:val="center"/>
              <w:outlineLvl w:val="2"/>
              <w:rPr>
                <w:rFonts w:ascii="Times New Roman" w:hAnsi="Times New Roman" w:cs="Times New Roman"/>
                <w:b w:val="0"/>
                <w:bCs w:val="0"/>
                <w:color w:val="auto"/>
                <w:sz w:val="16"/>
                <w:szCs w:val="16"/>
              </w:rPr>
            </w:pPr>
            <w:r w:rsidRPr="0049594B">
              <w:rPr>
                <w:rFonts w:ascii="Times New Roman" w:eastAsia="Times New Roman" w:hAnsi="Times New Roman" w:cs="Times New Roman"/>
                <w:b w:val="0"/>
                <w:bCs w:val="0"/>
                <w:color w:val="auto"/>
                <w:sz w:val="16"/>
                <w:szCs w:val="16"/>
              </w:rPr>
              <w:t>Houghton Mifflin Harcourt</w:t>
            </w:r>
          </w:p>
          <w:p w14:paraId="237B96EE" w14:textId="77777777" w:rsidR="007B5E02" w:rsidRPr="0049594B" w:rsidRDefault="007B5E02" w:rsidP="00621FF8">
            <w:pPr>
              <w:contextualSpacing/>
              <w:jc w:val="center"/>
              <w:rPr>
                <w:sz w:val="16"/>
                <w:szCs w:val="16"/>
              </w:rPr>
            </w:pPr>
            <w:r w:rsidRPr="00085A3E">
              <w:rPr>
                <w:sz w:val="16"/>
                <w:szCs w:val="16"/>
              </w:rPr>
              <w:fldChar w:fldCharType="end"/>
            </w:r>
          </w:p>
          <w:p w14:paraId="5759FA5B" w14:textId="77777777" w:rsidR="007B5E02" w:rsidRPr="00085A3E" w:rsidRDefault="007B5E02" w:rsidP="00621FF8">
            <w:pPr>
              <w:contextualSpacing/>
              <w:jc w:val="center"/>
              <w:rPr>
                <w:color w:val="222222"/>
                <w:sz w:val="16"/>
                <w:szCs w:val="16"/>
              </w:rPr>
            </w:pPr>
          </w:p>
        </w:tc>
        <w:tc>
          <w:tcPr>
            <w:tcW w:w="5737" w:type="dxa"/>
            <w:vAlign w:val="center"/>
          </w:tcPr>
          <w:p w14:paraId="31E6635B" w14:textId="77777777" w:rsidR="007B5E02" w:rsidRPr="0049594B" w:rsidRDefault="007B5E02" w:rsidP="00621FF8">
            <w:pPr>
              <w:contextualSpacing/>
              <w:rPr>
                <w:color w:val="333333"/>
                <w:sz w:val="16"/>
                <w:szCs w:val="16"/>
              </w:rPr>
            </w:pPr>
            <w:r w:rsidRPr="0049594B">
              <w:rPr>
                <w:color w:val="333333"/>
                <w:sz w:val="16"/>
                <w:szCs w:val="16"/>
              </w:rPr>
              <w:t>Kits with books and cards.</w:t>
            </w:r>
            <w:r w:rsidRPr="0049594B">
              <w:rPr>
                <w:color w:val="000000"/>
                <w:sz w:val="16"/>
                <w:szCs w:val="16"/>
                <w:shd w:val="clear" w:color="auto" w:fill="FFFFFF"/>
              </w:rPr>
              <w:t xml:space="preserve"> Research-based reading intervention program for students grades 3-8 who are reading significantly below grade level. Small-group model using motivating literature, reciprocal teaching, and graphic organizers in fast-paced lessons to help accelerate reading growth.</w:t>
            </w:r>
          </w:p>
        </w:tc>
        <w:tc>
          <w:tcPr>
            <w:tcW w:w="4523" w:type="dxa"/>
            <w:vAlign w:val="center"/>
          </w:tcPr>
          <w:p w14:paraId="6E7E5BEB" w14:textId="77777777" w:rsidR="007B5E02" w:rsidRPr="0049594B" w:rsidRDefault="007B5E02" w:rsidP="00621FF8">
            <w:pPr>
              <w:contextualSpacing/>
              <w:rPr>
                <w:color w:val="222222"/>
                <w:sz w:val="16"/>
                <w:szCs w:val="16"/>
                <w:shd w:val="clear" w:color="auto" w:fill="FFFFFF"/>
              </w:rPr>
            </w:pPr>
            <w:hyperlink r:id="rId21" w:history="1">
              <w:r w:rsidRPr="00085A3E">
                <w:rPr>
                  <w:rStyle w:val="Hyperlink"/>
                  <w:sz w:val="16"/>
                  <w:szCs w:val="16"/>
                  <w:shd w:val="clear" w:color="auto" w:fill="FFFFFF"/>
                </w:rPr>
                <w:t>https://www.eduplace.com/intervention/soar06/prod_overview/index.html</w:t>
              </w:r>
            </w:hyperlink>
          </w:p>
          <w:p w14:paraId="0099399D" w14:textId="77777777" w:rsidR="007B5E02" w:rsidRPr="00085A3E" w:rsidRDefault="007B5E02" w:rsidP="00621FF8">
            <w:pPr>
              <w:contextualSpacing/>
              <w:rPr>
                <w:color w:val="222222"/>
                <w:sz w:val="16"/>
                <w:szCs w:val="16"/>
                <w:shd w:val="clear" w:color="auto" w:fill="FFFFFF"/>
              </w:rPr>
            </w:pPr>
          </w:p>
        </w:tc>
      </w:tr>
      <w:tr w:rsidR="007B5E02" w:rsidRPr="0049594B" w14:paraId="02BF9487" w14:textId="77777777" w:rsidTr="00621FF8">
        <w:tc>
          <w:tcPr>
            <w:tcW w:w="1440" w:type="dxa"/>
            <w:shd w:val="clear" w:color="auto" w:fill="FFFF00"/>
            <w:vAlign w:val="center"/>
          </w:tcPr>
          <w:p w14:paraId="7864ADF2" w14:textId="77777777" w:rsidR="007B5E02" w:rsidRPr="0049594B" w:rsidRDefault="007B5E02" w:rsidP="00621FF8">
            <w:pPr>
              <w:contextualSpacing/>
              <w:jc w:val="center"/>
              <w:rPr>
                <w:b/>
                <w:color w:val="222222"/>
                <w:sz w:val="16"/>
                <w:szCs w:val="16"/>
              </w:rPr>
            </w:pPr>
            <w:r w:rsidRPr="0049594B">
              <w:rPr>
                <w:b/>
                <w:color w:val="222222"/>
                <w:sz w:val="16"/>
                <w:szCs w:val="16"/>
              </w:rPr>
              <w:t>Spell Read P.A.T.</w:t>
            </w:r>
          </w:p>
        </w:tc>
        <w:tc>
          <w:tcPr>
            <w:tcW w:w="1440" w:type="dxa"/>
            <w:vAlign w:val="center"/>
          </w:tcPr>
          <w:p w14:paraId="497220AD" w14:textId="77777777" w:rsidR="007B5E02" w:rsidRPr="0049594B" w:rsidRDefault="007B5E02" w:rsidP="00621FF8">
            <w:pPr>
              <w:contextualSpacing/>
              <w:jc w:val="center"/>
              <w:rPr>
                <w:color w:val="222222"/>
                <w:sz w:val="16"/>
                <w:szCs w:val="16"/>
              </w:rPr>
            </w:pPr>
          </w:p>
        </w:tc>
        <w:tc>
          <w:tcPr>
            <w:tcW w:w="5737" w:type="dxa"/>
            <w:vAlign w:val="center"/>
          </w:tcPr>
          <w:p w14:paraId="3A5C638A" w14:textId="77777777" w:rsidR="007B5E02" w:rsidRPr="0049594B" w:rsidRDefault="007B5E02" w:rsidP="00621FF8">
            <w:pPr>
              <w:contextualSpacing/>
              <w:rPr>
                <w:color w:val="333333"/>
                <w:sz w:val="16"/>
                <w:szCs w:val="16"/>
              </w:rPr>
            </w:pPr>
            <w:r w:rsidRPr="0049594B">
              <w:rPr>
                <w:rFonts w:eastAsiaTheme="minorEastAsia"/>
                <w:sz w:val="16"/>
                <w:szCs w:val="16"/>
              </w:rPr>
              <w:t>Multi-sensory approach building students’ sound system and bridging it with students’ oral language to build automaticity.</w:t>
            </w:r>
            <w:r w:rsidRPr="0049594B">
              <w:rPr>
                <w:rFonts w:eastAsiaTheme="minorEastAsia"/>
                <w:color w:val="444444"/>
                <w:sz w:val="16"/>
                <w:szCs w:val="16"/>
              </w:rPr>
              <w:t xml:space="preserve"> </w:t>
            </w:r>
            <w:r w:rsidRPr="0049594B">
              <w:rPr>
                <w:rFonts w:eastAsiaTheme="minorEastAsia"/>
                <w:sz w:val="16"/>
                <w:szCs w:val="16"/>
              </w:rPr>
              <w:t>Combines intensive phonemic and phonetic activities with leveled readers and trade books to build reading comprehension. One-year, small-group reading intervention Research-based designed for students who are more than two years behind grade level, students with learning differences, and ELLs Focus on phonological automaticity &amp; reading fluency, comprehension, vocabulary and opportunities for writing. Daily instructional cycle includes:</w:t>
            </w:r>
            <w:r w:rsidRPr="0049594B">
              <w:rPr>
                <w:b/>
                <w:bCs/>
                <w:sz w:val="16"/>
                <w:szCs w:val="16"/>
              </w:rPr>
              <w:t xml:space="preserve"> </w:t>
            </w:r>
            <w:r w:rsidRPr="0049594B">
              <w:rPr>
                <w:bCs/>
                <w:sz w:val="16"/>
                <w:szCs w:val="16"/>
              </w:rPr>
              <w:t>Linguistic Foundations</w:t>
            </w:r>
            <w:r w:rsidRPr="0049594B">
              <w:rPr>
                <w:sz w:val="16"/>
                <w:szCs w:val="16"/>
              </w:rPr>
              <w:t>,</w:t>
            </w:r>
            <w:r w:rsidRPr="0049594B" w:rsidDel="00F200DB">
              <w:rPr>
                <w:sz w:val="16"/>
                <w:szCs w:val="16"/>
              </w:rPr>
              <w:t xml:space="preserve"> </w:t>
            </w:r>
            <w:r w:rsidRPr="0049594B">
              <w:rPr>
                <w:bCs/>
                <w:sz w:val="16"/>
                <w:szCs w:val="16"/>
              </w:rPr>
              <w:t>Active Reading, Writing Connections</w:t>
            </w:r>
            <w:r w:rsidRPr="0049594B">
              <w:rPr>
                <w:sz w:val="16"/>
                <w:szCs w:val="16"/>
              </w:rPr>
              <w:t>.</w:t>
            </w:r>
          </w:p>
        </w:tc>
        <w:tc>
          <w:tcPr>
            <w:tcW w:w="4523" w:type="dxa"/>
            <w:vAlign w:val="center"/>
          </w:tcPr>
          <w:p w14:paraId="0563850C" w14:textId="77777777" w:rsidR="007B5E02" w:rsidRPr="0049594B" w:rsidRDefault="007B5E02" w:rsidP="00621FF8">
            <w:pPr>
              <w:contextualSpacing/>
              <w:rPr>
                <w:color w:val="222222"/>
                <w:sz w:val="16"/>
                <w:szCs w:val="16"/>
                <w:shd w:val="clear" w:color="auto" w:fill="FFFFFF"/>
              </w:rPr>
            </w:pPr>
            <w:hyperlink r:id="rId22" w:history="1">
              <w:r w:rsidRPr="00085A3E">
                <w:rPr>
                  <w:rStyle w:val="Hyperlink"/>
                  <w:sz w:val="16"/>
                  <w:szCs w:val="16"/>
                  <w:shd w:val="clear" w:color="auto" w:fill="FFFFFF"/>
                </w:rPr>
                <w:t>https://www.enablemart.com/spellread</w:t>
              </w:r>
            </w:hyperlink>
          </w:p>
          <w:p w14:paraId="55F3BDA7" w14:textId="77777777" w:rsidR="007B5E02" w:rsidRPr="00085A3E" w:rsidRDefault="007B5E02" w:rsidP="00621FF8">
            <w:pPr>
              <w:contextualSpacing/>
              <w:rPr>
                <w:color w:val="222222"/>
                <w:sz w:val="16"/>
                <w:szCs w:val="16"/>
                <w:shd w:val="clear" w:color="auto" w:fill="FFFFFF"/>
              </w:rPr>
            </w:pPr>
          </w:p>
        </w:tc>
      </w:tr>
      <w:tr w:rsidR="007B5E02" w:rsidRPr="0049594B" w14:paraId="4075A929" w14:textId="77777777" w:rsidTr="00621FF8">
        <w:tc>
          <w:tcPr>
            <w:tcW w:w="1440" w:type="dxa"/>
            <w:shd w:val="clear" w:color="auto" w:fill="FFFF00"/>
            <w:vAlign w:val="center"/>
          </w:tcPr>
          <w:p w14:paraId="0AB19EE4" w14:textId="77777777" w:rsidR="007B5E02" w:rsidRPr="0049594B" w:rsidRDefault="007B5E02" w:rsidP="00621FF8">
            <w:pPr>
              <w:contextualSpacing/>
              <w:jc w:val="center"/>
              <w:rPr>
                <w:b/>
                <w:color w:val="222222"/>
                <w:sz w:val="16"/>
                <w:szCs w:val="16"/>
              </w:rPr>
            </w:pPr>
            <w:r w:rsidRPr="0049594B">
              <w:rPr>
                <w:b/>
                <w:color w:val="222222"/>
                <w:sz w:val="16"/>
                <w:szCs w:val="16"/>
              </w:rPr>
              <w:t>Strategic Instruction Model</w:t>
            </w:r>
          </w:p>
        </w:tc>
        <w:tc>
          <w:tcPr>
            <w:tcW w:w="1440" w:type="dxa"/>
            <w:vAlign w:val="center"/>
          </w:tcPr>
          <w:p w14:paraId="5B294BDF" w14:textId="77777777" w:rsidR="007B5E02" w:rsidRPr="0049594B" w:rsidRDefault="007B5E02" w:rsidP="00621FF8">
            <w:pPr>
              <w:contextualSpacing/>
              <w:jc w:val="center"/>
              <w:rPr>
                <w:color w:val="222222"/>
                <w:sz w:val="16"/>
                <w:szCs w:val="16"/>
              </w:rPr>
            </w:pPr>
          </w:p>
        </w:tc>
        <w:tc>
          <w:tcPr>
            <w:tcW w:w="5737" w:type="dxa"/>
            <w:vAlign w:val="center"/>
          </w:tcPr>
          <w:p w14:paraId="5A509FF0" w14:textId="77777777" w:rsidR="007B5E02" w:rsidRPr="0049594B" w:rsidRDefault="007B5E02" w:rsidP="00621FF8">
            <w:pPr>
              <w:contextualSpacing/>
              <w:rPr>
                <w:sz w:val="16"/>
                <w:szCs w:val="16"/>
              </w:rPr>
            </w:pPr>
            <w:r w:rsidRPr="0049594B">
              <w:rPr>
                <w:sz w:val="16"/>
                <w:szCs w:val="16"/>
                <w:shd w:val="clear" w:color="auto" w:fill="FFFFFF"/>
              </w:rPr>
              <w:t>Gradually release of control from teacher to student to help students understand information and solve problems effectively.  Booklets and activities to implement routinely.</w:t>
            </w:r>
          </w:p>
        </w:tc>
        <w:tc>
          <w:tcPr>
            <w:tcW w:w="4523" w:type="dxa"/>
            <w:vAlign w:val="center"/>
          </w:tcPr>
          <w:p w14:paraId="6214A75B" w14:textId="77777777" w:rsidR="007B5E02" w:rsidRPr="0049594B" w:rsidRDefault="007B5E02" w:rsidP="00621FF8">
            <w:pPr>
              <w:contextualSpacing/>
              <w:rPr>
                <w:color w:val="222222"/>
                <w:sz w:val="16"/>
                <w:szCs w:val="16"/>
                <w:shd w:val="clear" w:color="auto" w:fill="FFFFFF"/>
              </w:rPr>
            </w:pPr>
            <w:hyperlink r:id="rId23" w:history="1">
              <w:r w:rsidRPr="00085A3E">
                <w:rPr>
                  <w:rStyle w:val="Hyperlink"/>
                  <w:sz w:val="16"/>
                  <w:szCs w:val="16"/>
                  <w:shd w:val="clear" w:color="auto" w:fill="FFFFFF"/>
                </w:rPr>
                <w:t>https://sim.drupal.ku.edu/sim-curricula</w:t>
              </w:r>
            </w:hyperlink>
          </w:p>
          <w:p w14:paraId="4D6540D9" w14:textId="77777777" w:rsidR="007B5E02" w:rsidRPr="00085A3E" w:rsidRDefault="007B5E02" w:rsidP="00621FF8">
            <w:pPr>
              <w:contextualSpacing/>
              <w:rPr>
                <w:color w:val="222222"/>
                <w:sz w:val="16"/>
                <w:szCs w:val="16"/>
                <w:shd w:val="clear" w:color="auto" w:fill="FFFFFF"/>
              </w:rPr>
            </w:pPr>
          </w:p>
        </w:tc>
      </w:tr>
      <w:tr w:rsidR="007B5E02" w:rsidRPr="0049594B" w14:paraId="1C79C400" w14:textId="77777777" w:rsidTr="00621FF8">
        <w:tc>
          <w:tcPr>
            <w:tcW w:w="1440" w:type="dxa"/>
            <w:shd w:val="clear" w:color="auto" w:fill="FFFF00"/>
            <w:vAlign w:val="center"/>
          </w:tcPr>
          <w:p w14:paraId="7CE76C0C" w14:textId="77777777" w:rsidR="007B5E02" w:rsidRPr="0049594B" w:rsidRDefault="007B5E02" w:rsidP="00621FF8">
            <w:pPr>
              <w:contextualSpacing/>
              <w:jc w:val="center"/>
              <w:rPr>
                <w:b/>
                <w:color w:val="222222"/>
                <w:sz w:val="16"/>
                <w:szCs w:val="16"/>
              </w:rPr>
            </w:pPr>
            <w:r w:rsidRPr="0049594B">
              <w:rPr>
                <w:b/>
                <w:color w:val="222222"/>
                <w:sz w:val="16"/>
                <w:szCs w:val="16"/>
              </w:rPr>
              <w:t>Thinking Reader</w:t>
            </w:r>
          </w:p>
        </w:tc>
        <w:tc>
          <w:tcPr>
            <w:tcW w:w="1440" w:type="dxa"/>
            <w:vAlign w:val="center"/>
          </w:tcPr>
          <w:p w14:paraId="5529069D" w14:textId="77777777" w:rsidR="007B5E02" w:rsidRPr="0049594B" w:rsidRDefault="007B5E02" w:rsidP="00621FF8">
            <w:pPr>
              <w:contextualSpacing/>
              <w:jc w:val="center"/>
              <w:rPr>
                <w:sz w:val="16"/>
                <w:szCs w:val="16"/>
              </w:rPr>
            </w:pPr>
            <w:r w:rsidRPr="0049594B">
              <w:rPr>
                <w:sz w:val="16"/>
                <w:szCs w:val="16"/>
                <w:shd w:val="clear" w:color="auto" w:fill="FFFFFF"/>
              </w:rPr>
              <w:t>D. Rose &amp; B. Dalton</w:t>
            </w:r>
          </w:p>
          <w:p w14:paraId="21EF916D" w14:textId="77777777" w:rsidR="007B5E02" w:rsidRPr="0049594B" w:rsidRDefault="007B5E02" w:rsidP="00621FF8">
            <w:pPr>
              <w:contextualSpacing/>
              <w:jc w:val="center"/>
              <w:rPr>
                <w:sz w:val="16"/>
                <w:szCs w:val="16"/>
              </w:rPr>
            </w:pPr>
          </w:p>
          <w:p w14:paraId="7EAAB4A5" w14:textId="77777777" w:rsidR="007B5E02" w:rsidRPr="0049594B" w:rsidRDefault="007B5E02" w:rsidP="00621FF8">
            <w:pPr>
              <w:contextualSpacing/>
              <w:jc w:val="center"/>
              <w:rPr>
                <w:sz w:val="16"/>
                <w:szCs w:val="16"/>
              </w:rPr>
            </w:pPr>
            <w:r w:rsidRPr="0049594B">
              <w:rPr>
                <w:sz w:val="16"/>
                <w:szCs w:val="16"/>
                <w:shd w:val="clear" w:color="auto" w:fill="FFFFFF"/>
              </w:rPr>
              <w:lastRenderedPageBreak/>
              <w:t>Center for Applied Special Technology (CAST)</w:t>
            </w:r>
          </w:p>
          <w:p w14:paraId="75E12B07" w14:textId="77777777" w:rsidR="007B5E02" w:rsidRPr="0049594B" w:rsidRDefault="007B5E02" w:rsidP="00621FF8">
            <w:pPr>
              <w:contextualSpacing/>
              <w:jc w:val="center"/>
              <w:rPr>
                <w:sz w:val="16"/>
                <w:szCs w:val="16"/>
              </w:rPr>
            </w:pPr>
          </w:p>
        </w:tc>
        <w:tc>
          <w:tcPr>
            <w:tcW w:w="5737" w:type="dxa"/>
            <w:vAlign w:val="center"/>
          </w:tcPr>
          <w:p w14:paraId="5A3CACF1" w14:textId="77777777" w:rsidR="007B5E02" w:rsidRPr="0049594B" w:rsidRDefault="007B5E02" w:rsidP="00621FF8">
            <w:pPr>
              <w:contextualSpacing/>
              <w:rPr>
                <w:sz w:val="16"/>
                <w:szCs w:val="16"/>
              </w:rPr>
            </w:pPr>
            <w:r w:rsidRPr="0049594B">
              <w:rPr>
                <w:sz w:val="16"/>
                <w:szCs w:val="16"/>
                <w:shd w:val="clear" w:color="auto" w:fill="FFFFFF"/>
              </w:rPr>
              <w:lastRenderedPageBreak/>
              <w:t xml:space="preserve">Computerized books. Program reads the book while the text is highlighted. Difficult vocabulary is underlined, and a click brings up a sounded definition. At various points throughout the story, a message </w:t>
            </w:r>
            <w:proofErr w:type="gramStart"/>
            <w:r w:rsidRPr="0049594B">
              <w:rPr>
                <w:sz w:val="16"/>
                <w:szCs w:val="16"/>
                <w:shd w:val="clear" w:color="auto" w:fill="FFFFFF"/>
              </w:rPr>
              <w:t>says</w:t>
            </w:r>
            <w:proofErr w:type="gramEnd"/>
            <w:r w:rsidRPr="0049594B">
              <w:rPr>
                <w:sz w:val="16"/>
                <w:szCs w:val="16"/>
                <w:shd w:val="clear" w:color="auto" w:fill="FFFFFF"/>
              </w:rPr>
              <w:t xml:space="preserve"> “This is a good place to stop and think about the story.” </w:t>
            </w:r>
          </w:p>
          <w:p w14:paraId="64C38E10" w14:textId="77777777" w:rsidR="007B5E02" w:rsidRPr="0049594B" w:rsidRDefault="007B5E02" w:rsidP="00621FF8">
            <w:pPr>
              <w:contextualSpacing/>
              <w:rPr>
                <w:sz w:val="16"/>
                <w:szCs w:val="16"/>
              </w:rPr>
            </w:pPr>
            <w:r w:rsidRPr="0049594B">
              <w:rPr>
                <w:b/>
                <w:bCs/>
                <w:sz w:val="16"/>
                <w:szCs w:val="16"/>
              </w:rPr>
              <w:lastRenderedPageBreak/>
              <w:t xml:space="preserve">Step 1: </w:t>
            </w:r>
            <w:r w:rsidRPr="0049594B">
              <w:rPr>
                <w:bCs/>
                <w:sz w:val="16"/>
                <w:szCs w:val="16"/>
              </w:rPr>
              <w:t>Modeling Strategic Reading.</w:t>
            </w:r>
            <w:r w:rsidRPr="0049594B">
              <w:rPr>
                <w:sz w:val="16"/>
                <w:szCs w:val="16"/>
                <w:shd w:val="clear" w:color="auto" w:fill="FFFFFF"/>
              </w:rPr>
              <w:t> </w:t>
            </w:r>
            <w:r w:rsidRPr="0049594B">
              <w:rPr>
                <w:b/>
                <w:bCs/>
                <w:sz w:val="16"/>
                <w:szCs w:val="16"/>
              </w:rPr>
              <w:t xml:space="preserve">Step 2: </w:t>
            </w:r>
            <w:r w:rsidRPr="0049594B">
              <w:rPr>
                <w:bCs/>
                <w:sz w:val="16"/>
                <w:szCs w:val="16"/>
              </w:rPr>
              <w:t>Building Reading Comprehension Skills.</w:t>
            </w:r>
            <w:r w:rsidRPr="0049594B">
              <w:rPr>
                <w:b/>
                <w:bCs/>
                <w:sz w:val="16"/>
                <w:szCs w:val="16"/>
              </w:rPr>
              <w:t xml:space="preserve"> Step 3: </w:t>
            </w:r>
            <w:r w:rsidRPr="0049594B">
              <w:rPr>
                <w:bCs/>
                <w:sz w:val="16"/>
                <w:szCs w:val="16"/>
              </w:rPr>
              <w:t>Assessing &amp; Evaluating Student Progress.</w:t>
            </w:r>
          </w:p>
          <w:p w14:paraId="3D2DE6F6" w14:textId="77777777" w:rsidR="007B5E02" w:rsidRPr="0049594B" w:rsidRDefault="007B5E02" w:rsidP="00621FF8">
            <w:pPr>
              <w:contextualSpacing/>
              <w:rPr>
                <w:sz w:val="16"/>
                <w:szCs w:val="16"/>
              </w:rPr>
            </w:pPr>
            <w:r w:rsidRPr="0049594B">
              <w:rPr>
                <w:b/>
                <w:bCs/>
                <w:sz w:val="16"/>
                <w:szCs w:val="16"/>
              </w:rPr>
              <w:t xml:space="preserve">Step 4: </w:t>
            </w:r>
            <w:r w:rsidRPr="0049594B">
              <w:rPr>
                <w:bCs/>
                <w:sz w:val="16"/>
                <w:szCs w:val="16"/>
              </w:rPr>
              <w:t>Engaging Students in a Discussion of the Literature and Strategies. </w:t>
            </w:r>
          </w:p>
          <w:p w14:paraId="25023B78" w14:textId="77777777" w:rsidR="007B5E02" w:rsidRPr="0049594B" w:rsidRDefault="007B5E02" w:rsidP="00621FF8">
            <w:pPr>
              <w:contextualSpacing/>
              <w:rPr>
                <w:sz w:val="16"/>
                <w:szCs w:val="16"/>
              </w:rPr>
            </w:pPr>
            <w:r w:rsidRPr="0049594B">
              <w:rPr>
                <w:b/>
                <w:bCs/>
                <w:sz w:val="16"/>
                <w:szCs w:val="16"/>
              </w:rPr>
              <w:t xml:space="preserve">Step 5: </w:t>
            </w:r>
            <w:r w:rsidRPr="0049594B">
              <w:rPr>
                <w:bCs/>
                <w:sz w:val="16"/>
                <w:szCs w:val="16"/>
              </w:rPr>
              <w:t>Extending the Strategies.</w:t>
            </w:r>
          </w:p>
        </w:tc>
        <w:tc>
          <w:tcPr>
            <w:tcW w:w="4523" w:type="dxa"/>
            <w:vAlign w:val="center"/>
          </w:tcPr>
          <w:p w14:paraId="61B024BD" w14:textId="77777777" w:rsidR="007B5E02" w:rsidRPr="0049594B" w:rsidRDefault="007B5E02" w:rsidP="00621FF8">
            <w:pPr>
              <w:contextualSpacing/>
              <w:rPr>
                <w:sz w:val="16"/>
                <w:szCs w:val="16"/>
                <w:shd w:val="clear" w:color="auto" w:fill="FFFFFF"/>
              </w:rPr>
            </w:pPr>
            <w:r w:rsidRPr="0049594B">
              <w:rPr>
                <w:sz w:val="16"/>
                <w:szCs w:val="16"/>
                <w:shd w:val="clear" w:color="auto" w:fill="FFFFFF"/>
              </w:rPr>
              <w:lastRenderedPageBreak/>
              <w:t>Designed using Section 508 guidelines for universal accessibility, including adjustable font size, keyboard navigation, text captioning, screen reader compatibility, and text-to-speech.</w:t>
            </w:r>
          </w:p>
          <w:p w14:paraId="3D7E3EB4" w14:textId="77777777" w:rsidR="007B5E02" w:rsidRPr="0049594B" w:rsidRDefault="007B5E02" w:rsidP="00621FF8">
            <w:pPr>
              <w:contextualSpacing/>
              <w:rPr>
                <w:color w:val="222222"/>
                <w:sz w:val="16"/>
                <w:szCs w:val="16"/>
                <w:shd w:val="clear" w:color="auto" w:fill="FFFFFF"/>
              </w:rPr>
            </w:pPr>
            <w:r w:rsidRPr="0049594B">
              <w:rPr>
                <w:sz w:val="16"/>
                <w:szCs w:val="16"/>
                <w:shd w:val="clear" w:color="auto" w:fill="FFFFFF"/>
              </w:rPr>
              <w:lastRenderedPageBreak/>
              <w:t>Thinking Reader is aligned to state and national standards and supports the principles of No Child Left Behind (NCLB).</w:t>
            </w:r>
          </w:p>
          <w:p w14:paraId="2F384347" w14:textId="77777777" w:rsidR="007B5E02" w:rsidRPr="0049594B" w:rsidRDefault="007B5E02" w:rsidP="00621FF8">
            <w:pPr>
              <w:contextualSpacing/>
              <w:rPr>
                <w:color w:val="222222"/>
                <w:sz w:val="16"/>
                <w:szCs w:val="16"/>
                <w:shd w:val="clear" w:color="auto" w:fill="FFFFFF"/>
              </w:rPr>
            </w:pPr>
            <w:hyperlink r:id="rId24" w:history="1">
              <w:r w:rsidRPr="00085A3E">
                <w:rPr>
                  <w:rStyle w:val="Hyperlink"/>
                  <w:sz w:val="16"/>
                  <w:szCs w:val="16"/>
                  <w:shd w:val="clear" w:color="auto" w:fill="FFFFFF"/>
                </w:rPr>
                <w:t>http://www.tcnj.edu/~technj/2005/thinkingreader.htm</w:t>
              </w:r>
            </w:hyperlink>
          </w:p>
        </w:tc>
      </w:tr>
      <w:tr w:rsidR="007B5E02" w:rsidRPr="0049594B" w14:paraId="73F4A7C3" w14:textId="77777777" w:rsidTr="00621FF8">
        <w:tc>
          <w:tcPr>
            <w:tcW w:w="1440" w:type="dxa"/>
            <w:shd w:val="clear" w:color="auto" w:fill="FFFF00"/>
            <w:vAlign w:val="center"/>
          </w:tcPr>
          <w:p w14:paraId="0660F93D" w14:textId="77777777" w:rsidR="007B5E02" w:rsidRPr="0049594B" w:rsidRDefault="007B5E02" w:rsidP="00621FF8">
            <w:pPr>
              <w:contextualSpacing/>
              <w:jc w:val="center"/>
              <w:rPr>
                <w:b/>
                <w:color w:val="222222"/>
                <w:sz w:val="16"/>
                <w:szCs w:val="16"/>
              </w:rPr>
            </w:pPr>
            <w:r w:rsidRPr="0049594B">
              <w:rPr>
                <w:b/>
                <w:color w:val="222222"/>
                <w:sz w:val="16"/>
                <w:szCs w:val="16"/>
              </w:rPr>
              <w:lastRenderedPageBreak/>
              <w:t>Transactional Strategies Instruction</w:t>
            </w:r>
          </w:p>
        </w:tc>
        <w:tc>
          <w:tcPr>
            <w:tcW w:w="1440" w:type="dxa"/>
            <w:vAlign w:val="center"/>
          </w:tcPr>
          <w:p w14:paraId="51464657" w14:textId="77777777" w:rsidR="007B5E02" w:rsidRPr="0049594B" w:rsidRDefault="007B5E02" w:rsidP="00621FF8">
            <w:pPr>
              <w:contextualSpacing/>
              <w:jc w:val="center"/>
              <w:rPr>
                <w:sz w:val="16"/>
                <w:szCs w:val="16"/>
              </w:rPr>
            </w:pPr>
            <w:r w:rsidRPr="0049594B">
              <w:rPr>
                <w:color w:val="000000"/>
                <w:sz w:val="16"/>
                <w:szCs w:val="16"/>
                <w:shd w:val="clear" w:color="auto" w:fill="FFFFFF"/>
              </w:rPr>
              <w:t>Michael Pressley</w:t>
            </w:r>
          </w:p>
          <w:p w14:paraId="100565C1" w14:textId="77777777" w:rsidR="007B5E02" w:rsidRPr="0049594B" w:rsidRDefault="007B5E02" w:rsidP="00621FF8">
            <w:pPr>
              <w:contextualSpacing/>
              <w:jc w:val="center"/>
              <w:rPr>
                <w:color w:val="222222"/>
                <w:sz w:val="16"/>
                <w:szCs w:val="16"/>
              </w:rPr>
            </w:pPr>
          </w:p>
        </w:tc>
        <w:tc>
          <w:tcPr>
            <w:tcW w:w="5737" w:type="dxa"/>
            <w:vAlign w:val="center"/>
          </w:tcPr>
          <w:p w14:paraId="3A1D510A" w14:textId="77777777" w:rsidR="007B5E02" w:rsidRPr="0049594B" w:rsidRDefault="007B5E02" w:rsidP="00621FF8">
            <w:pPr>
              <w:contextualSpacing/>
              <w:rPr>
                <w:color w:val="333333"/>
                <w:sz w:val="16"/>
                <w:szCs w:val="16"/>
              </w:rPr>
            </w:pPr>
            <w:r w:rsidRPr="0049594B">
              <w:rPr>
                <w:color w:val="000000"/>
                <w:sz w:val="16"/>
                <w:szCs w:val="16"/>
                <w:shd w:val="clear" w:color="auto" w:fill="FFFFFF"/>
              </w:rPr>
              <w:t>Modeling use of comprehension strategies to demonstrate when and how to apply the strategies in different problem-solving situations.</w:t>
            </w:r>
            <w:r w:rsidRPr="0049594B">
              <w:rPr>
                <w:color w:val="000000"/>
                <w:sz w:val="16"/>
                <w:szCs w:val="16"/>
              </w:rPr>
              <w:t xml:space="preserve"> Questioning, Summarization, Prediction, Visualization, Activation and use of prior knowledge, </w:t>
            </w:r>
            <w:proofErr w:type="gramStart"/>
            <w:r w:rsidRPr="0049594B">
              <w:rPr>
                <w:color w:val="000000"/>
                <w:sz w:val="16"/>
                <w:szCs w:val="16"/>
              </w:rPr>
              <w:t>Use</w:t>
            </w:r>
            <w:proofErr w:type="gramEnd"/>
            <w:r w:rsidRPr="0049594B">
              <w:rPr>
                <w:color w:val="000000"/>
                <w:sz w:val="16"/>
                <w:szCs w:val="16"/>
              </w:rPr>
              <w:t xml:space="preserve"> of story grammar (fictional texts), Use of text structures (informational texts), Thinking aloud, Understanding when comprehension breaks down, Personal responses to texts, Connections</w:t>
            </w:r>
          </w:p>
        </w:tc>
        <w:tc>
          <w:tcPr>
            <w:tcW w:w="4523" w:type="dxa"/>
            <w:vAlign w:val="center"/>
          </w:tcPr>
          <w:p w14:paraId="11BAC1C1" w14:textId="77777777" w:rsidR="007B5E02" w:rsidRPr="0049594B" w:rsidRDefault="007B5E02" w:rsidP="00621FF8">
            <w:pPr>
              <w:contextualSpacing/>
              <w:rPr>
                <w:color w:val="222222"/>
                <w:sz w:val="16"/>
                <w:szCs w:val="16"/>
                <w:shd w:val="clear" w:color="auto" w:fill="FFFFFF"/>
              </w:rPr>
            </w:pPr>
            <w:r w:rsidRPr="00562EAE">
              <w:rPr>
                <w:color w:val="000000"/>
                <w:sz w:val="16"/>
                <w:szCs w:val="16"/>
                <w:shd w:val="clear" w:color="auto" w:fill="FFFFFF"/>
                <w:lang w:val="nl-NL"/>
              </w:rPr>
              <w:t xml:space="preserve">Brown, R., </w:t>
            </w:r>
            <w:proofErr w:type="spellStart"/>
            <w:r w:rsidRPr="00562EAE">
              <w:rPr>
                <w:color w:val="000000"/>
                <w:sz w:val="16"/>
                <w:szCs w:val="16"/>
                <w:shd w:val="clear" w:color="auto" w:fill="FFFFFF"/>
                <w:lang w:val="nl-NL"/>
              </w:rPr>
              <w:t>Pressley</w:t>
            </w:r>
            <w:proofErr w:type="spellEnd"/>
            <w:r w:rsidRPr="00562EAE">
              <w:rPr>
                <w:color w:val="000000"/>
                <w:sz w:val="16"/>
                <w:szCs w:val="16"/>
                <w:shd w:val="clear" w:color="auto" w:fill="FFFFFF"/>
                <w:lang w:val="nl-NL"/>
              </w:rPr>
              <w:t xml:space="preserve">, M., Van Meter, P., &amp; </w:t>
            </w:r>
            <w:proofErr w:type="spellStart"/>
            <w:r w:rsidRPr="00562EAE">
              <w:rPr>
                <w:color w:val="000000"/>
                <w:sz w:val="16"/>
                <w:szCs w:val="16"/>
                <w:shd w:val="clear" w:color="auto" w:fill="FFFFFF"/>
                <w:lang w:val="nl-NL"/>
              </w:rPr>
              <w:t>Schuder</w:t>
            </w:r>
            <w:proofErr w:type="spellEnd"/>
            <w:r w:rsidRPr="00562EAE">
              <w:rPr>
                <w:color w:val="000000"/>
                <w:sz w:val="16"/>
                <w:szCs w:val="16"/>
                <w:shd w:val="clear" w:color="auto" w:fill="FFFFFF"/>
                <w:lang w:val="nl-NL"/>
              </w:rPr>
              <w:t xml:space="preserve">, T. (1996). </w:t>
            </w:r>
            <w:r w:rsidRPr="0049594B">
              <w:rPr>
                <w:color w:val="000000"/>
                <w:sz w:val="16"/>
                <w:szCs w:val="16"/>
                <w:shd w:val="clear" w:color="auto" w:fill="FFFFFF"/>
              </w:rPr>
              <w:t>A quasi-experimental validation of transactional strategies instruction with low-achieving second-grade readers. </w:t>
            </w:r>
            <w:r w:rsidRPr="0049594B">
              <w:rPr>
                <w:i/>
                <w:iCs/>
                <w:color w:val="000000"/>
                <w:sz w:val="16"/>
                <w:szCs w:val="16"/>
              </w:rPr>
              <w:t>Journal of Educational Psychology, 88(1)</w:t>
            </w:r>
            <w:r w:rsidRPr="0049594B">
              <w:rPr>
                <w:color w:val="000000"/>
                <w:sz w:val="16"/>
                <w:szCs w:val="16"/>
                <w:shd w:val="clear" w:color="auto" w:fill="FFFFFF"/>
              </w:rPr>
              <w:t>, 18-37.</w:t>
            </w:r>
          </w:p>
          <w:p w14:paraId="44A7C9C7" w14:textId="77777777" w:rsidR="007B5E02" w:rsidRPr="0049594B" w:rsidRDefault="007B5E02" w:rsidP="00621FF8">
            <w:pPr>
              <w:contextualSpacing/>
              <w:rPr>
                <w:color w:val="222222"/>
                <w:sz w:val="16"/>
                <w:szCs w:val="16"/>
                <w:shd w:val="clear" w:color="auto" w:fill="FFFFFF"/>
              </w:rPr>
            </w:pPr>
            <w:hyperlink r:id="rId25" w:history="1">
              <w:r w:rsidRPr="00085A3E">
                <w:rPr>
                  <w:rStyle w:val="Hyperlink"/>
                  <w:sz w:val="16"/>
                  <w:szCs w:val="16"/>
                  <w:shd w:val="clear" w:color="auto" w:fill="FFFFFF"/>
                </w:rPr>
                <w:t>http://assist.educ.msu.edu/ASSIST/classroom/teaches_content/ES_lang_arts/transstratinstr</w:t>
              </w:r>
              <w:r w:rsidRPr="0049594B">
                <w:rPr>
                  <w:rStyle w:val="Hyperlink"/>
                  <w:sz w:val="16"/>
                  <w:szCs w:val="16"/>
                  <w:shd w:val="clear" w:color="auto" w:fill="FFFFFF"/>
                </w:rPr>
                <w:t>.html</w:t>
              </w:r>
            </w:hyperlink>
          </w:p>
        </w:tc>
      </w:tr>
      <w:tr w:rsidR="007B5E02" w:rsidRPr="003A7FD3" w14:paraId="42DC0326" w14:textId="77777777" w:rsidTr="00621FF8">
        <w:tc>
          <w:tcPr>
            <w:tcW w:w="1440" w:type="dxa"/>
            <w:shd w:val="clear" w:color="auto" w:fill="FFFF00"/>
            <w:vAlign w:val="center"/>
          </w:tcPr>
          <w:p w14:paraId="0BD4E731" w14:textId="77777777" w:rsidR="007B5E02" w:rsidRPr="0049594B" w:rsidRDefault="007B5E02" w:rsidP="00621FF8">
            <w:pPr>
              <w:contextualSpacing/>
              <w:jc w:val="center"/>
              <w:rPr>
                <w:b/>
                <w:color w:val="222222"/>
                <w:sz w:val="16"/>
                <w:szCs w:val="16"/>
              </w:rPr>
            </w:pPr>
            <w:r w:rsidRPr="0049594B">
              <w:rPr>
                <w:b/>
                <w:color w:val="222222"/>
                <w:sz w:val="16"/>
                <w:szCs w:val="16"/>
              </w:rPr>
              <w:t>Vocabulary Improvement Program</w:t>
            </w:r>
          </w:p>
        </w:tc>
        <w:tc>
          <w:tcPr>
            <w:tcW w:w="1440" w:type="dxa"/>
            <w:vAlign w:val="center"/>
          </w:tcPr>
          <w:p w14:paraId="01B60651" w14:textId="77777777" w:rsidR="007B5E02" w:rsidRPr="0049594B" w:rsidRDefault="007B5E02" w:rsidP="00621FF8">
            <w:pPr>
              <w:contextualSpacing/>
              <w:jc w:val="center"/>
              <w:rPr>
                <w:color w:val="222222"/>
                <w:sz w:val="16"/>
                <w:szCs w:val="16"/>
              </w:rPr>
            </w:pPr>
          </w:p>
        </w:tc>
        <w:tc>
          <w:tcPr>
            <w:tcW w:w="5737" w:type="dxa"/>
            <w:vAlign w:val="center"/>
          </w:tcPr>
          <w:p w14:paraId="3F1CF7CA" w14:textId="77777777" w:rsidR="007B5E02" w:rsidRPr="0049594B" w:rsidRDefault="007B5E02" w:rsidP="00621FF8">
            <w:pPr>
              <w:pStyle w:val="NormalWeb"/>
              <w:spacing w:before="0" w:beforeAutospacing="0" w:after="0" w:afterAutospacing="0"/>
              <w:contextualSpacing/>
              <w:rPr>
                <w:sz w:val="16"/>
                <w:szCs w:val="16"/>
              </w:rPr>
            </w:pPr>
            <w:r w:rsidRPr="0049594B">
              <w:rPr>
                <w:sz w:val="16"/>
                <w:szCs w:val="16"/>
              </w:rPr>
              <w:t xml:space="preserve">The </w:t>
            </w:r>
            <w:r w:rsidRPr="0049594B">
              <w:rPr>
                <w:i/>
                <w:iCs/>
                <w:sz w:val="16"/>
                <w:szCs w:val="16"/>
              </w:rPr>
              <w:t xml:space="preserve">VIP for ELL and Their Classmates </w:t>
            </w:r>
            <w:r w:rsidRPr="0049594B">
              <w:rPr>
                <w:sz w:val="16"/>
                <w:szCs w:val="16"/>
              </w:rPr>
              <w:t>is a vocabulary development curriculum for grades 4–6. It’s15-week program with 30–</w:t>
            </w:r>
            <w:proofErr w:type="gramStart"/>
            <w:r w:rsidRPr="0049594B">
              <w:rPr>
                <w:sz w:val="16"/>
                <w:szCs w:val="16"/>
              </w:rPr>
              <w:t>45</w:t>
            </w:r>
            <w:r>
              <w:rPr>
                <w:sz w:val="16"/>
                <w:szCs w:val="16"/>
              </w:rPr>
              <w:t xml:space="preserve"> </w:t>
            </w:r>
            <w:r w:rsidRPr="0049594B">
              <w:rPr>
                <w:sz w:val="16"/>
                <w:szCs w:val="16"/>
              </w:rPr>
              <w:t>minute</w:t>
            </w:r>
            <w:proofErr w:type="gramEnd"/>
            <w:r w:rsidRPr="0049594B">
              <w:rPr>
                <w:sz w:val="16"/>
                <w:szCs w:val="16"/>
              </w:rPr>
              <w:t xml:space="preserve"> whole class and small group activities, aims to increase students’ understanding of target vocabulary included in a weekly reading assignment. </w:t>
            </w:r>
          </w:p>
          <w:p w14:paraId="555ADA39" w14:textId="77777777" w:rsidR="007B5E02" w:rsidRPr="0049594B" w:rsidRDefault="007B5E02" w:rsidP="00621FF8">
            <w:pPr>
              <w:pStyle w:val="NormalWeb"/>
              <w:spacing w:before="0" w:beforeAutospacing="0" w:after="0" w:afterAutospacing="0"/>
              <w:contextualSpacing/>
              <w:rPr>
                <w:rFonts w:eastAsia="Times New Roman"/>
                <w:color w:val="333333"/>
                <w:sz w:val="16"/>
                <w:szCs w:val="16"/>
              </w:rPr>
            </w:pPr>
            <w:r w:rsidRPr="0049594B">
              <w:rPr>
                <w:sz w:val="16"/>
                <w:szCs w:val="16"/>
              </w:rPr>
              <w:t>Mondays: weekly text to preview in Spanish. Tuesdays: text introduced in English, and target words discussed. Wednesdays: heterogeneous groups (based on English language proficiency) and completion of two types of cloze activities. Thursdays: engaging in word association, synonym/antonym, and semantic feature analysis tasks. Fridays: analysis of root words and derivation, or knowledge of multiple meanings.</w:t>
            </w:r>
          </w:p>
        </w:tc>
        <w:tc>
          <w:tcPr>
            <w:tcW w:w="4523" w:type="dxa"/>
            <w:vAlign w:val="center"/>
          </w:tcPr>
          <w:p w14:paraId="1972A562" w14:textId="77777777" w:rsidR="007B5E02" w:rsidRPr="00562EAE" w:rsidRDefault="007B5E02" w:rsidP="00621FF8">
            <w:pPr>
              <w:contextualSpacing/>
              <w:rPr>
                <w:rFonts w:eastAsiaTheme="minorEastAsia"/>
                <w:sz w:val="16"/>
                <w:szCs w:val="16"/>
                <w:lang w:val="it-IT"/>
              </w:rPr>
            </w:pPr>
            <w:r w:rsidRPr="0049594B">
              <w:rPr>
                <w:rFonts w:eastAsiaTheme="minorEastAsia"/>
                <w:sz w:val="16"/>
                <w:szCs w:val="16"/>
              </w:rPr>
              <w:t xml:space="preserve">D. August, M.S. Carlo, </w:t>
            </w:r>
            <w:proofErr w:type="spellStart"/>
            <w:proofErr w:type="gramStart"/>
            <w:r w:rsidRPr="0049594B">
              <w:rPr>
                <w:rFonts w:eastAsiaTheme="minorEastAsia"/>
                <w:sz w:val="16"/>
                <w:szCs w:val="16"/>
              </w:rPr>
              <w:t>B.McLaughlin</w:t>
            </w:r>
            <w:proofErr w:type="spellEnd"/>
            <w:proofErr w:type="gramEnd"/>
            <w:r w:rsidRPr="0049594B">
              <w:rPr>
                <w:rFonts w:eastAsiaTheme="minorEastAsia"/>
                <w:sz w:val="16"/>
                <w:szCs w:val="16"/>
              </w:rPr>
              <w:t xml:space="preserve">, and </w:t>
            </w:r>
            <w:proofErr w:type="spellStart"/>
            <w:r w:rsidRPr="0049594B">
              <w:rPr>
                <w:rFonts w:eastAsiaTheme="minorEastAsia"/>
                <w:sz w:val="16"/>
                <w:szCs w:val="16"/>
              </w:rPr>
              <w:t>C.Snow</w:t>
            </w:r>
            <w:proofErr w:type="spellEnd"/>
            <w:r w:rsidRPr="0049594B">
              <w:rPr>
                <w:rFonts w:eastAsiaTheme="minorEastAsia"/>
                <w:sz w:val="16"/>
                <w:szCs w:val="16"/>
              </w:rPr>
              <w:t xml:space="preserve">, published by Brookes Publishing. </w:t>
            </w:r>
            <w:r w:rsidRPr="00562EAE">
              <w:rPr>
                <w:rFonts w:eastAsiaTheme="minorEastAsia"/>
                <w:sz w:val="16"/>
                <w:szCs w:val="16"/>
                <w:lang w:val="it-IT"/>
              </w:rPr>
              <w:t xml:space="preserve">Baltimore. </w:t>
            </w:r>
          </w:p>
          <w:p w14:paraId="5E3F70EC" w14:textId="77777777" w:rsidR="007B5E02" w:rsidRPr="00562EAE" w:rsidRDefault="007B5E02" w:rsidP="00621FF8">
            <w:pPr>
              <w:contextualSpacing/>
              <w:rPr>
                <w:color w:val="222222"/>
                <w:sz w:val="16"/>
                <w:szCs w:val="16"/>
                <w:shd w:val="clear" w:color="auto" w:fill="FFFFFF"/>
                <w:lang w:val="it-IT"/>
              </w:rPr>
            </w:pPr>
            <w:hyperlink r:id="rId26" w:history="1">
              <w:r w:rsidRPr="00562EAE">
                <w:rPr>
                  <w:rStyle w:val="Hyperlink"/>
                  <w:rFonts w:eastAsiaTheme="minorEastAsia"/>
                  <w:sz w:val="16"/>
                  <w:szCs w:val="16"/>
                  <w:lang w:val="it-IT"/>
                </w:rPr>
                <w:t>http://www.brookespublishing.com/store/books/lively-6342/index.htm</w:t>
              </w:r>
            </w:hyperlink>
          </w:p>
        </w:tc>
      </w:tr>
      <w:tr w:rsidR="007B5E02" w:rsidRPr="0049594B" w14:paraId="542575C6" w14:textId="77777777" w:rsidTr="00621FF8">
        <w:tc>
          <w:tcPr>
            <w:tcW w:w="1440" w:type="dxa"/>
            <w:shd w:val="clear" w:color="auto" w:fill="FFFF00"/>
            <w:vAlign w:val="center"/>
          </w:tcPr>
          <w:p w14:paraId="0D71947C" w14:textId="77777777" w:rsidR="007B5E02" w:rsidRPr="0049594B" w:rsidRDefault="007B5E02" w:rsidP="00621FF8">
            <w:pPr>
              <w:contextualSpacing/>
              <w:jc w:val="center"/>
              <w:rPr>
                <w:b/>
                <w:color w:val="222222"/>
                <w:sz w:val="16"/>
                <w:szCs w:val="16"/>
              </w:rPr>
            </w:pPr>
            <w:r w:rsidRPr="0049594B">
              <w:rPr>
                <w:b/>
                <w:color w:val="222222"/>
                <w:sz w:val="16"/>
                <w:szCs w:val="16"/>
              </w:rPr>
              <w:t>Voyager Time Warp Plus</w:t>
            </w:r>
          </w:p>
        </w:tc>
        <w:tc>
          <w:tcPr>
            <w:tcW w:w="1440" w:type="dxa"/>
            <w:vAlign w:val="center"/>
          </w:tcPr>
          <w:p w14:paraId="595A1E0E" w14:textId="77777777" w:rsidR="007B5E02" w:rsidRPr="0049594B" w:rsidRDefault="007B5E02" w:rsidP="00621FF8">
            <w:pPr>
              <w:contextualSpacing/>
              <w:jc w:val="center"/>
              <w:rPr>
                <w:color w:val="222222"/>
                <w:sz w:val="16"/>
                <w:szCs w:val="16"/>
              </w:rPr>
            </w:pPr>
          </w:p>
        </w:tc>
        <w:tc>
          <w:tcPr>
            <w:tcW w:w="5737" w:type="dxa"/>
            <w:vAlign w:val="center"/>
          </w:tcPr>
          <w:p w14:paraId="713FE416" w14:textId="77777777" w:rsidR="007B5E02" w:rsidRPr="0049594B" w:rsidRDefault="007B5E02" w:rsidP="00621FF8">
            <w:pPr>
              <w:contextualSpacing/>
              <w:rPr>
                <w:rFonts w:eastAsiaTheme="minorEastAsia"/>
                <w:sz w:val="16"/>
                <w:szCs w:val="16"/>
              </w:rPr>
            </w:pPr>
            <w:r w:rsidRPr="0049594B">
              <w:rPr>
                <w:b/>
                <w:bCs/>
                <w:sz w:val="16"/>
                <w:szCs w:val="16"/>
              </w:rPr>
              <w:t>K–9</w:t>
            </w:r>
            <w:r w:rsidRPr="0049594B">
              <w:rPr>
                <w:sz w:val="16"/>
                <w:szCs w:val="16"/>
                <w:shd w:val="clear" w:color="auto" w:fill="FFFFFF"/>
              </w:rPr>
              <w:t> summer reading intervention system for struggling readers</w:t>
            </w:r>
            <w:r w:rsidRPr="0049594B">
              <w:rPr>
                <w:rFonts w:eastAsiaTheme="minorEastAsia"/>
                <w:sz w:val="16"/>
                <w:szCs w:val="16"/>
              </w:rPr>
              <w:t>. 3–4 hours of academic learning per day for 3–6 weeks, (80 hours)</w:t>
            </w:r>
          </w:p>
          <w:p w14:paraId="3B1E1A80" w14:textId="77777777" w:rsidR="007B5E02" w:rsidRPr="0049594B" w:rsidRDefault="007B5E02" w:rsidP="00621FF8">
            <w:pPr>
              <w:contextualSpacing/>
              <w:rPr>
                <w:color w:val="333333"/>
                <w:sz w:val="16"/>
                <w:szCs w:val="16"/>
              </w:rPr>
            </w:pPr>
            <w:r w:rsidRPr="0049594B">
              <w:rPr>
                <w:rFonts w:eastAsiaTheme="minorEastAsia"/>
                <w:sz w:val="16"/>
                <w:szCs w:val="16"/>
              </w:rPr>
              <w:t xml:space="preserve">Theme-based adventures beginning the day with instructional-level text to practice reading fluency. Practice improving reading rate or pace, reading accuracy, and prosody. Begin the day sharing read-aloud to build oral vocabulary and listening comprehension. Teacher-led lessons in word study, including sight words, spelling, passage reading and strategies for building vocabulary and comprehension, fluency practice. </w:t>
            </w:r>
          </w:p>
        </w:tc>
        <w:tc>
          <w:tcPr>
            <w:tcW w:w="4523" w:type="dxa"/>
            <w:vAlign w:val="center"/>
          </w:tcPr>
          <w:p w14:paraId="0CEB79BE" w14:textId="77777777" w:rsidR="007B5E02" w:rsidRPr="0049594B" w:rsidRDefault="007B5E02" w:rsidP="00621FF8">
            <w:pPr>
              <w:contextualSpacing/>
              <w:rPr>
                <w:color w:val="222222"/>
                <w:sz w:val="16"/>
                <w:szCs w:val="16"/>
                <w:shd w:val="clear" w:color="auto" w:fill="FFFFFF"/>
              </w:rPr>
            </w:pPr>
            <w:hyperlink r:id="rId27" w:history="1">
              <w:r w:rsidRPr="00085A3E">
                <w:rPr>
                  <w:rStyle w:val="Hyperlink"/>
                  <w:sz w:val="16"/>
                  <w:szCs w:val="16"/>
                  <w:shd w:val="clear" w:color="auto" w:fill="FFFFFF"/>
                </w:rPr>
                <w:t>https://www.voyager</w:t>
              </w:r>
              <w:r w:rsidRPr="0049594B">
                <w:rPr>
                  <w:rStyle w:val="Hyperlink"/>
                  <w:sz w:val="16"/>
                  <w:szCs w:val="16"/>
                  <w:shd w:val="clear" w:color="auto" w:fill="FFFFFF"/>
                </w:rPr>
                <w:t>sopris.com/literacy/timewarp-plus/overview</w:t>
              </w:r>
            </w:hyperlink>
          </w:p>
          <w:p w14:paraId="40AA2E50" w14:textId="77777777" w:rsidR="007B5E02" w:rsidRPr="00085A3E" w:rsidRDefault="007B5E02" w:rsidP="00621FF8">
            <w:pPr>
              <w:contextualSpacing/>
              <w:rPr>
                <w:color w:val="222222"/>
                <w:sz w:val="16"/>
                <w:szCs w:val="16"/>
                <w:shd w:val="clear" w:color="auto" w:fill="FFFFFF"/>
              </w:rPr>
            </w:pPr>
          </w:p>
          <w:p w14:paraId="5BBF870E" w14:textId="77777777" w:rsidR="007B5E02" w:rsidRPr="0049594B" w:rsidRDefault="007B5E02" w:rsidP="00621FF8">
            <w:pPr>
              <w:contextualSpacing/>
              <w:rPr>
                <w:color w:val="222222"/>
                <w:sz w:val="16"/>
                <w:szCs w:val="16"/>
                <w:shd w:val="clear" w:color="auto" w:fill="FFFFFF"/>
              </w:rPr>
            </w:pPr>
            <w:hyperlink r:id="rId28" w:history="1">
              <w:r w:rsidRPr="00085A3E">
                <w:rPr>
                  <w:rStyle w:val="Hyperlink"/>
                  <w:sz w:val="16"/>
                  <w:szCs w:val="16"/>
                  <w:shd w:val="clear" w:color="auto" w:fill="FFFFFF"/>
                </w:rPr>
                <w:t>https://www.voyagersopris.com/docs/default-source/liter</w:t>
              </w:r>
              <w:r w:rsidRPr="0049594B">
                <w:rPr>
                  <w:rStyle w:val="Hyperlink"/>
                  <w:sz w:val="16"/>
                  <w:szCs w:val="16"/>
                  <w:shd w:val="clear" w:color="auto" w:fill="FFFFFF"/>
                </w:rPr>
                <w:t>acy/timewarp-plus/timewarp-plus-research-foundations-and-design.pdf?sfvrsn=4e8ea5cb_2</w:t>
              </w:r>
            </w:hyperlink>
          </w:p>
          <w:p w14:paraId="5DAD15AD" w14:textId="77777777" w:rsidR="007B5E02" w:rsidRPr="00085A3E" w:rsidRDefault="007B5E02" w:rsidP="00621FF8">
            <w:pPr>
              <w:contextualSpacing/>
              <w:rPr>
                <w:color w:val="222222"/>
                <w:sz w:val="16"/>
                <w:szCs w:val="16"/>
                <w:shd w:val="clear" w:color="auto" w:fill="FFFFFF"/>
              </w:rPr>
            </w:pPr>
          </w:p>
        </w:tc>
      </w:tr>
      <w:tr w:rsidR="007B5E02" w:rsidRPr="0049594B" w14:paraId="7383FC62" w14:textId="77777777" w:rsidTr="00621FF8">
        <w:tc>
          <w:tcPr>
            <w:tcW w:w="1440" w:type="dxa"/>
            <w:shd w:val="clear" w:color="auto" w:fill="FFFF00"/>
            <w:vAlign w:val="center"/>
          </w:tcPr>
          <w:p w14:paraId="3C24044C" w14:textId="77777777" w:rsidR="007B5E02" w:rsidRPr="0049594B" w:rsidRDefault="007B5E02" w:rsidP="00621FF8">
            <w:pPr>
              <w:contextualSpacing/>
              <w:jc w:val="center"/>
              <w:rPr>
                <w:b/>
                <w:color w:val="222222"/>
                <w:sz w:val="16"/>
                <w:szCs w:val="16"/>
              </w:rPr>
            </w:pPr>
            <w:r w:rsidRPr="0049594B">
              <w:rPr>
                <w:b/>
                <w:color w:val="222222"/>
                <w:sz w:val="16"/>
                <w:szCs w:val="16"/>
              </w:rPr>
              <w:t>Wilson Reading System</w:t>
            </w:r>
          </w:p>
        </w:tc>
        <w:tc>
          <w:tcPr>
            <w:tcW w:w="1440" w:type="dxa"/>
            <w:vAlign w:val="center"/>
          </w:tcPr>
          <w:p w14:paraId="4CC5A981" w14:textId="77777777" w:rsidR="007B5E02" w:rsidRPr="0049594B" w:rsidRDefault="007B5E02" w:rsidP="00621FF8">
            <w:pPr>
              <w:contextualSpacing/>
              <w:jc w:val="center"/>
              <w:rPr>
                <w:color w:val="222222"/>
                <w:sz w:val="16"/>
                <w:szCs w:val="16"/>
              </w:rPr>
            </w:pPr>
          </w:p>
        </w:tc>
        <w:tc>
          <w:tcPr>
            <w:tcW w:w="5737" w:type="dxa"/>
            <w:vAlign w:val="center"/>
          </w:tcPr>
          <w:p w14:paraId="5604A828" w14:textId="77777777" w:rsidR="007B5E02" w:rsidRPr="0049594B" w:rsidRDefault="007B5E02" w:rsidP="00621FF8">
            <w:pPr>
              <w:contextualSpacing/>
              <w:rPr>
                <w:sz w:val="16"/>
                <w:szCs w:val="16"/>
                <w:shd w:val="clear" w:color="auto" w:fill="F8F8F8"/>
              </w:rPr>
            </w:pPr>
            <w:r w:rsidRPr="0049594B">
              <w:rPr>
                <w:sz w:val="16"/>
                <w:szCs w:val="16"/>
                <w:shd w:val="clear" w:color="auto" w:fill="F8F8F8"/>
              </w:rPr>
              <w:t>Intensive Tier 3 program for students in grades 2-12 and adults who are not making sufficient progress with current intervention; are unable to learn with other teaching strategies &amp; require multisensory language instruction; or require intensive structured literacy instruction due to a language-based learning disability, such as dyslexia.</w:t>
            </w:r>
          </w:p>
          <w:p w14:paraId="0BB3EEC3" w14:textId="77777777" w:rsidR="007B5E02" w:rsidRPr="0049594B" w:rsidRDefault="007B5E02" w:rsidP="007B5E02">
            <w:pPr>
              <w:numPr>
                <w:ilvl w:val="0"/>
                <w:numId w:val="6"/>
              </w:numPr>
              <w:ind w:left="0"/>
              <w:contextualSpacing/>
              <w:rPr>
                <w:color w:val="333333"/>
                <w:sz w:val="16"/>
                <w:szCs w:val="16"/>
              </w:rPr>
            </w:pPr>
            <w:r w:rsidRPr="0049594B">
              <w:rPr>
                <w:sz w:val="16"/>
                <w:szCs w:val="16"/>
              </w:rPr>
              <w:t>Word structure, for automatic decoding and spelling, Word recognition &amp; spelling of high frequency words, including irregular words, Vocabulary, word understanding, and word-learning skills, Sentence-level text reading with ease, expression, and understanding, Listening comprehension with age-appropriate narrative and informational text, Reading comprehension with narrative &amp; expository text of increasing levels of difficulty, Narrative &amp; informational text structures, Organization of information for oral or written expression, Proofreading skills, Self-monitoring for word recognition accuracy &amp; comprehension.</w:t>
            </w:r>
          </w:p>
        </w:tc>
        <w:tc>
          <w:tcPr>
            <w:tcW w:w="4523" w:type="dxa"/>
            <w:vAlign w:val="center"/>
          </w:tcPr>
          <w:p w14:paraId="10DB555B" w14:textId="77777777" w:rsidR="007B5E02" w:rsidRPr="0049594B" w:rsidRDefault="007B5E02" w:rsidP="00621FF8">
            <w:pPr>
              <w:contextualSpacing/>
              <w:rPr>
                <w:color w:val="222222"/>
                <w:sz w:val="16"/>
                <w:szCs w:val="16"/>
                <w:shd w:val="clear" w:color="auto" w:fill="FFFFFF"/>
              </w:rPr>
            </w:pPr>
            <w:hyperlink r:id="rId29" w:history="1">
              <w:r w:rsidRPr="00085A3E">
                <w:rPr>
                  <w:rStyle w:val="Hyperlink"/>
                  <w:sz w:val="16"/>
                  <w:szCs w:val="16"/>
                  <w:shd w:val="clear" w:color="auto" w:fill="FFFFFF"/>
                </w:rPr>
                <w:t>https://www.wilsonlanguage.com/programs/wilson-reading-system/</w:t>
              </w:r>
            </w:hyperlink>
          </w:p>
          <w:p w14:paraId="49664579" w14:textId="77777777" w:rsidR="007B5E02" w:rsidRPr="00085A3E" w:rsidRDefault="007B5E02" w:rsidP="00621FF8">
            <w:pPr>
              <w:contextualSpacing/>
              <w:rPr>
                <w:color w:val="222222"/>
                <w:sz w:val="16"/>
                <w:szCs w:val="16"/>
                <w:shd w:val="clear" w:color="auto" w:fill="FFFFFF"/>
              </w:rPr>
            </w:pPr>
          </w:p>
        </w:tc>
      </w:tr>
      <w:tr w:rsidR="007B5E02" w:rsidRPr="0049594B" w14:paraId="2FFA7DB6" w14:textId="77777777" w:rsidTr="00621FF8">
        <w:tc>
          <w:tcPr>
            <w:tcW w:w="1440" w:type="dxa"/>
            <w:shd w:val="clear" w:color="auto" w:fill="FFFF00"/>
            <w:vAlign w:val="center"/>
          </w:tcPr>
          <w:p w14:paraId="29763C1B" w14:textId="77777777" w:rsidR="007B5E02" w:rsidRPr="0049594B" w:rsidRDefault="007B5E02" w:rsidP="00621FF8">
            <w:pPr>
              <w:contextualSpacing/>
              <w:jc w:val="center"/>
              <w:rPr>
                <w:b/>
                <w:color w:val="222222"/>
                <w:sz w:val="16"/>
                <w:szCs w:val="16"/>
              </w:rPr>
            </w:pPr>
            <w:r w:rsidRPr="0049594B">
              <w:rPr>
                <w:b/>
                <w:color w:val="222222"/>
                <w:sz w:val="16"/>
                <w:szCs w:val="16"/>
              </w:rPr>
              <w:t xml:space="preserve">Write </w:t>
            </w:r>
            <w:proofErr w:type="gramStart"/>
            <w:r w:rsidRPr="0049594B">
              <w:rPr>
                <w:b/>
                <w:color w:val="222222"/>
                <w:sz w:val="16"/>
                <w:szCs w:val="16"/>
              </w:rPr>
              <w:t>To</w:t>
            </w:r>
            <w:proofErr w:type="gramEnd"/>
            <w:r w:rsidRPr="0049594B">
              <w:rPr>
                <w:b/>
                <w:color w:val="222222"/>
                <w:sz w:val="16"/>
                <w:szCs w:val="16"/>
              </w:rPr>
              <w:t xml:space="preserve"> Learn</w:t>
            </w:r>
          </w:p>
        </w:tc>
        <w:tc>
          <w:tcPr>
            <w:tcW w:w="1440" w:type="dxa"/>
            <w:vAlign w:val="center"/>
          </w:tcPr>
          <w:p w14:paraId="37EC9F11" w14:textId="77777777" w:rsidR="007B5E02" w:rsidRPr="0049594B" w:rsidRDefault="007B5E02" w:rsidP="00621FF8">
            <w:pPr>
              <w:contextualSpacing/>
              <w:jc w:val="center"/>
              <w:rPr>
                <w:color w:val="222222"/>
                <w:sz w:val="16"/>
                <w:szCs w:val="16"/>
              </w:rPr>
            </w:pPr>
          </w:p>
        </w:tc>
        <w:tc>
          <w:tcPr>
            <w:tcW w:w="5737" w:type="dxa"/>
            <w:vAlign w:val="center"/>
          </w:tcPr>
          <w:p w14:paraId="0B9F1F0E" w14:textId="77777777" w:rsidR="007B5E02" w:rsidRPr="0049594B" w:rsidRDefault="007B5E02" w:rsidP="00621FF8">
            <w:pPr>
              <w:contextualSpacing/>
              <w:rPr>
                <w:color w:val="333333"/>
                <w:sz w:val="16"/>
                <w:szCs w:val="16"/>
              </w:rPr>
            </w:pPr>
            <w:r w:rsidRPr="0049594B">
              <w:rPr>
                <w:sz w:val="16"/>
                <w:szCs w:val="16"/>
                <w:shd w:val="clear" w:color="auto" w:fill="FFFFFF"/>
              </w:rPr>
              <w:t>Innovative web-based program instantly assesses student work by evaluating the meaning of text, along grammar and spelling. Essay practice and summary writing skills to expand vocabulary. Personalized feedback, hints, and tips to encourage, instruct, and reward their progress.</w:t>
            </w:r>
          </w:p>
        </w:tc>
        <w:tc>
          <w:tcPr>
            <w:tcW w:w="4523" w:type="dxa"/>
            <w:vAlign w:val="center"/>
          </w:tcPr>
          <w:p w14:paraId="72770153" w14:textId="77777777" w:rsidR="007B5E02" w:rsidRPr="0049594B" w:rsidRDefault="007B5E02" w:rsidP="00621FF8">
            <w:pPr>
              <w:contextualSpacing/>
              <w:rPr>
                <w:color w:val="222222"/>
                <w:sz w:val="16"/>
                <w:szCs w:val="16"/>
                <w:shd w:val="clear" w:color="auto" w:fill="FFFFFF"/>
              </w:rPr>
            </w:pPr>
            <w:hyperlink r:id="rId30" w:history="1">
              <w:r w:rsidRPr="00085A3E">
                <w:rPr>
                  <w:rStyle w:val="Hyperlink"/>
                  <w:sz w:val="16"/>
                  <w:szCs w:val="16"/>
                  <w:shd w:val="clear" w:color="auto" w:fill="FFFFFF"/>
                </w:rPr>
                <w:t>https://www.writetolearn.net</w:t>
              </w:r>
            </w:hyperlink>
          </w:p>
          <w:p w14:paraId="5A7AB18E" w14:textId="77777777" w:rsidR="007B5E02" w:rsidRPr="00085A3E" w:rsidRDefault="007B5E02" w:rsidP="00621FF8">
            <w:pPr>
              <w:contextualSpacing/>
              <w:rPr>
                <w:color w:val="222222"/>
                <w:sz w:val="16"/>
                <w:szCs w:val="16"/>
                <w:shd w:val="clear" w:color="auto" w:fill="FFFFFF"/>
              </w:rPr>
            </w:pPr>
          </w:p>
        </w:tc>
      </w:tr>
    </w:tbl>
    <w:p w14:paraId="37B582E3" w14:textId="77777777" w:rsidR="007B5E02" w:rsidRPr="0049594B" w:rsidRDefault="007B5E02" w:rsidP="007B5E02">
      <w:pPr>
        <w:contextualSpacing/>
        <w:rPr>
          <w:sz w:val="20"/>
          <w:szCs w:val="20"/>
        </w:rPr>
      </w:pPr>
    </w:p>
    <w:p w14:paraId="43B992B4" w14:textId="77777777" w:rsidR="001746E7" w:rsidRDefault="00AB2558"/>
    <w:sectPr w:rsidR="001746E7" w:rsidSect="004E6BFB">
      <w:footerReference w:type="even" r:id="rId31"/>
      <w:footerReference w:type="default" r:id="rId3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1B27" w14:textId="77777777" w:rsidR="007F60C1" w:rsidRDefault="00AB2558" w:rsidP="006E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D7518" w14:textId="77777777" w:rsidR="007F60C1" w:rsidRDefault="00AB2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8CD5" w14:textId="77777777" w:rsidR="007F60C1" w:rsidRDefault="00AB2558" w:rsidP="006E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42A8067" w14:textId="77777777" w:rsidR="007F60C1" w:rsidRDefault="00AB255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28A"/>
    <w:multiLevelType w:val="multilevel"/>
    <w:tmpl w:val="4CE6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E8A"/>
    <w:multiLevelType w:val="multilevel"/>
    <w:tmpl w:val="555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A7E71"/>
    <w:multiLevelType w:val="multilevel"/>
    <w:tmpl w:val="0D3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9B7C2D"/>
    <w:multiLevelType w:val="multilevel"/>
    <w:tmpl w:val="60E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796760"/>
    <w:multiLevelType w:val="multilevel"/>
    <w:tmpl w:val="104E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670A57"/>
    <w:multiLevelType w:val="multilevel"/>
    <w:tmpl w:val="B214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02"/>
    <w:rsid w:val="00091BF1"/>
    <w:rsid w:val="00263A1B"/>
    <w:rsid w:val="007B5E02"/>
    <w:rsid w:val="00AB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9CBC4"/>
  <w15:chartTrackingRefBased/>
  <w15:docId w15:val="{80D855D6-8C2F-9E40-88F0-BEE75731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02"/>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7B5E0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B5E02"/>
    <w:rPr>
      <w:rFonts w:asciiTheme="majorHAnsi" w:eastAsiaTheme="majorEastAsia" w:hAnsiTheme="majorHAnsi" w:cstheme="majorBidi"/>
      <w:b/>
      <w:bCs/>
      <w:color w:val="4472C4" w:themeColor="accent1"/>
    </w:rPr>
  </w:style>
  <w:style w:type="paragraph" w:styleId="Footer">
    <w:name w:val="footer"/>
    <w:basedOn w:val="Normal"/>
    <w:link w:val="FooterChar"/>
    <w:uiPriority w:val="99"/>
    <w:unhideWhenUsed/>
    <w:rsid w:val="007B5E0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B5E02"/>
  </w:style>
  <w:style w:type="character" w:styleId="PageNumber">
    <w:name w:val="page number"/>
    <w:basedOn w:val="DefaultParagraphFont"/>
    <w:uiPriority w:val="99"/>
    <w:semiHidden/>
    <w:unhideWhenUsed/>
    <w:rsid w:val="007B5E02"/>
  </w:style>
  <w:style w:type="character" w:customStyle="1" w:styleId="apple-converted-space">
    <w:name w:val="apple-converted-space"/>
    <w:basedOn w:val="DefaultParagraphFont"/>
    <w:rsid w:val="007B5E02"/>
  </w:style>
  <w:style w:type="table" w:styleId="TableGrid">
    <w:name w:val="Table Grid"/>
    <w:basedOn w:val="TableNormal"/>
    <w:uiPriority w:val="59"/>
    <w:rsid w:val="007B5E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5E02"/>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7B5E02"/>
    <w:rPr>
      <w:color w:val="0563C1" w:themeColor="hyperlink"/>
      <w:u w:val="single"/>
    </w:rPr>
  </w:style>
  <w:style w:type="paragraph" w:customStyle="1" w:styleId="paragraphstyle9">
    <w:name w:val="paragraph_style_9"/>
    <w:basedOn w:val="Normal"/>
    <w:rsid w:val="007B5E02"/>
    <w:pPr>
      <w:spacing w:before="100" w:beforeAutospacing="1" w:after="100" w:afterAutospacing="1"/>
    </w:pPr>
    <w:rPr>
      <w:rFonts w:eastAsiaTheme="minorEastAsia"/>
      <w:sz w:val="20"/>
      <w:szCs w:val="20"/>
    </w:rPr>
  </w:style>
  <w:style w:type="character" w:customStyle="1" w:styleId="style6">
    <w:name w:val="style_6"/>
    <w:basedOn w:val="DefaultParagraphFont"/>
    <w:rsid w:val="007B5E02"/>
  </w:style>
  <w:style w:type="paragraph" w:customStyle="1" w:styleId="paragraphstyle17">
    <w:name w:val="paragraph_style_17"/>
    <w:basedOn w:val="Normal"/>
    <w:rsid w:val="007B5E02"/>
    <w:pPr>
      <w:spacing w:before="100" w:beforeAutospacing="1" w:after="100" w:afterAutospacing="1"/>
    </w:pPr>
    <w:rPr>
      <w:rFonts w:eastAsiaTheme="minorEastAsia"/>
      <w:sz w:val="20"/>
      <w:szCs w:val="20"/>
    </w:rPr>
  </w:style>
  <w:style w:type="paragraph" w:customStyle="1" w:styleId="paragraphstyle18">
    <w:name w:val="paragraph_style_18"/>
    <w:basedOn w:val="Normal"/>
    <w:rsid w:val="007B5E02"/>
    <w:pPr>
      <w:spacing w:before="100" w:beforeAutospacing="1" w:after="100" w:afterAutospacing="1"/>
    </w:pPr>
    <w:rPr>
      <w:rFonts w:eastAsiaTheme="minorEastAsia"/>
      <w:sz w:val="20"/>
      <w:szCs w:val="20"/>
    </w:rPr>
  </w:style>
  <w:style w:type="paragraph" w:customStyle="1" w:styleId="paragraphstyle13">
    <w:name w:val="paragraph_style_13"/>
    <w:basedOn w:val="Normal"/>
    <w:rsid w:val="007B5E02"/>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ading_comprehension" TargetMode="External"/><Relationship Id="rId18" Type="http://schemas.openxmlformats.org/officeDocument/2006/relationships/hyperlink" Target="https://www.voyagersopris.com/literacy/rewards/overview" TargetMode="External"/><Relationship Id="rId26" Type="http://schemas.openxmlformats.org/officeDocument/2006/relationships/hyperlink" Target="http://www.brookespublishing.com/store/books/lively-6342/index.htm" TargetMode="External"/><Relationship Id="rId3" Type="http://schemas.openxmlformats.org/officeDocument/2006/relationships/settings" Target="settings.xml"/><Relationship Id="rId21" Type="http://schemas.openxmlformats.org/officeDocument/2006/relationships/hyperlink" Target="https://www.eduplace.com/intervention/soar06/prod_overview/index.html" TargetMode="External"/><Relationship Id="rId34" Type="http://schemas.openxmlformats.org/officeDocument/2006/relationships/theme" Target="theme/theme1.xml"/><Relationship Id="rId7" Type="http://schemas.openxmlformats.org/officeDocument/2006/relationships/hyperlink" Target="https://www.classroomresourcecenter.com/shop-by-brand/saxon-phonics/?gclid=Cj0KCQiA5NPjBRDDARIsAM9X1GIMw28N5AkO4EVHbWHRamWarRpoGZjyh6sGQe3l6y8ugq2DcRljxjcaAilaEALw_wcB" TargetMode="External"/><Relationship Id="rId12" Type="http://schemas.openxmlformats.org/officeDocument/2006/relationships/hyperlink" Target="https://en.wikipedia.org/wiki/K-12_school" TargetMode="External"/><Relationship Id="rId17" Type="http://schemas.openxmlformats.org/officeDocument/2006/relationships/hyperlink" Target="http://readingpowerincontentareas.org/Overview.html" TargetMode="External"/><Relationship Id="rId25" Type="http://schemas.openxmlformats.org/officeDocument/2006/relationships/hyperlink" Target="http://assist.educ.msu.edu/ASSIST/classroom/teaches_content/ES_lang_arts/transstratinstr.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hono-graphix.com/pdfs/research/OrtonAnnals.pdf" TargetMode="External"/><Relationship Id="rId20" Type="http://schemas.openxmlformats.org/officeDocument/2006/relationships/hyperlink" Target="http://www.aminlimpo.com/2016/12/scaffolded-reading-experience-sre.html" TargetMode="External"/><Relationship Id="rId29" Type="http://schemas.openxmlformats.org/officeDocument/2006/relationships/hyperlink" Target="https://www.wilsonlanguage.com/programs/wilson-reading-system/" TargetMode="External"/><Relationship Id="rId1" Type="http://schemas.openxmlformats.org/officeDocument/2006/relationships/numbering" Target="numbering.xml"/><Relationship Id="rId6" Type="http://schemas.openxmlformats.org/officeDocument/2006/relationships/hyperlink" Target="https://web.learningupgrade.com/about/" TargetMode="External"/><Relationship Id="rId11" Type="http://schemas.openxmlformats.org/officeDocument/2006/relationships/hyperlink" Target="https://en.wikipedia.org/wiki/Renaissance_Learning" TargetMode="External"/><Relationship Id="rId24" Type="http://schemas.openxmlformats.org/officeDocument/2006/relationships/hyperlink" Target="http://www.tcnj.edu/~technj/2005/thinkingreader.htm" TargetMode="External"/><Relationship Id="rId32" Type="http://schemas.openxmlformats.org/officeDocument/2006/relationships/footer" Target="footer2.xml"/><Relationship Id="rId5" Type="http://schemas.openxmlformats.org/officeDocument/2006/relationships/hyperlink" Target="http://www.cori.umd.edu/what-is-cori/program-goals/integration.php" TargetMode="External"/><Relationship Id="rId15" Type="http://schemas.openxmlformats.org/officeDocument/2006/relationships/hyperlink" Target="https://www.achieve3000.com/learning-solutions" TargetMode="External"/><Relationship Id="rId23" Type="http://schemas.openxmlformats.org/officeDocument/2006/relationships/hyperlink" Target="https://sim.drupal.ku.edu/sim-curricula" TargetMode="External"/><Relationship Id="rId28" Type="http://schemas.openxmlformats.org/officeDocument/2006/relationships/hyperlink" Target="https://www.voyagersopris.com/docs/default-source/literacy/timewarp-plus/timewarp-plus-research-foundations-and-design.pdf?sfvrsn=4e8ea5cb_2" TargetMode="External"/><Relationship Id="rId10" Type="http://schemas.openxmlformats.org/officeDocument/2006/relationships/hyperlink" Target="https://charts.intensiveintervention.org/chart/academic-intervention-chart/13634" TargetMode="External"/><Relationship Id="rId19" Type="http://schemas.openxmlformats.org/officeDocument/2006/relationships/hyperlink" Target="https://readingstrategiesandpracticesunit1.weebly.com/scaffolded-reading-experience.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lassroomresourcecenter.com/content/saxonphonicsandspellingresearchpedagogymatrix.pdf" TargetMode="External"/><Relationship Id="rId14" Type="http://schemas.openxmlformats.org/officeDocument/2006/relationships/hyperlink" Target="https://en.wikipedia.org/wiki/Diagnostic" TargetMode="External"/><Relationship Id="rId22" Type="http://schemas.openxmlformats.org/officeDocument/2006/relationships/hyperlink" Target="https://www.enablemart.com/spellread" TargetMode="External"/><Relationship Id="rId27" Type="http://schemas.openxmlformats.org/officeDocument/2006/relationships/hyperlink" Target="https://www.voyagersopris.com/literacy/timewarp-plus/overview" TargetMode="External"/><Relationship Id="rId30" Type="http://schemas.openxmlformats.org/officeDocument/2006/relationships/hyperlink" Target="https://www.writetolearn.net" TargetMode="External"/><Relationship Id="rId8" Type="http://schemas.openxmlformats.org/officeDocument/2006/relationships/hyperlink" Target="https://www.classroomresourcecenter.com/content/saxonphonicsandspellingoverview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Trebeau-Crogman</dc:creator>
  <cp:keywords/>
  <dc:description/>
  <cp:lastModifiedBy>Maryam Trebeau-Crogman</cp:lastModifiedBy>
  <cp:revision>1</cp:revision>
  <dcterms:created xsi:type="dcterms:W3CDTF">2020-08-24T16:09:00Z</dcterms:created>
  <dcterms:modified xsi:type="dcterms:W3CDTF">2020-08-24T17:07:00Z</dcterms:modified>
</cp:coreProperties>
</file>