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A7C6" w14:textId="77777777" w:rsidR="00627CFE" w:rsidRDefault="00627CFE" w:rsidP="00627CFE">
      <w:pPr>
        <w:pStyle w:val="SupplementaryMaterial"/>
      </w:pPr>
      <w:r w:rsidRPr="001549D3">
        <w:t>Supplementary Material</w:t>
      </w:r>
    </w:p>
    <w:p w14:paraId="7DE1594F" w14:textId="77777777" w:rsidR="00A95DD5" w:rsidRPr="00804E27" w:rsidRDefault="00A95DD5" w:rsidP="00A95DD5">
      <w:pPr>
        <w:spacing w:line="480" w:lineRule="auto"/>
        <w:ind w:left="-142" w:hanging="567"/>
        <w:rPr>
          <w:rFonts w:cs="Times New Roman"/>
          <w:noProof/>
          <w:szCs w:val="24"/>
        </w:rPr>
      </w:pPr>
      <w:r w:rsidRPr="00804E27">
        <w:rPr>
          <w:rFonts w:cs="Times New Roman"/>
          <w:noProof/>
          <w:szCs w:val="24"/>
        </w:rPr>
        <w:drawing>
          <wp:inline distT="0" distB="0" distL="0" distR="0" wp14:anchorId="3FB9A1F0" wp14:editId="4F864329">
            <wp:extent cx="5734050" cy="18573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C3352" w14:textId="77777777" w:rsidR="00A95DD5" w:rsidRPr="00804E27" w:rsidRDefault="00A95DD5" w:rsidP="00A95DD5">
      <w:pPr>
        <w:pStyle w:val="MDPI51figurecaption"/>
        <w:ind w:left="-142"/>
        <w:jc w:val="left"/>
        <w:rPr>
          <w:rFonts w:ascii="Times New Roman" w:hAnsi="Times New Roman"/>
          <w:color w:val="auto"/>
          <w:sz w:val="24"/>
          <w:szCs w:val="24"/>
        </w:rPr>
      </w:pPr>
      <w:r w:rsidRPr="00196D87">
        <w:rPr>
          <w:rFonts w:ascii="Times New Roman" w:hAnsi="Times New Roman"/>
          <w:b/>
          <w:bCs/>
          <w:color w:val="auto"/>
          <w:sz w:val="24"/>
          <w:szCs w:val="24"/>
        </w:rPr>
        <w:t xml:space="preserve">Supplementary </w:t>
      </w:r>
      <w:r w:rsidRPr="00804E27">
        <w:rPr>
          <w:rFonts w:ascii="Times New Roman" w:hAnsi="Times New Roman"/>
          <w:b/>
          <w:bCs/>
          <w:color w:val="auto"/>
          <w:sz w:val="24"/>
          <w:szCs w:val="24"/>
        </w:rPr>
        <w:t>Figure S3. Gating strategy for distinguishing different retinal cell populations, based on size and viability at time of isolation.</w:t>
      </w:r>
      <w:r w:rsidRPr="00804E27">
        <w:rPr>
          <w:rFonts w:ascii="Times New Roman" w:hAnsi="Times New Roman"/>
          <w:color w:val="auto"/>
          <w:sz w:val="24"/>
          <w:szCs w:val="24"/>
        </w:rPr>
        <w:t xml:space="preserve">  For flow cytometry analysis, an initial gate was set on forward scatter (FSC) and side scatter (SSC) to eliminate debris (</w:t>
      </w:r>
      <w:r w:rsidRPr="00804E27">
        <w:rPr>
          <w:rFonts w:ascii="Times New Roman" w:hAnsi="Times New Roman"/>
          <w:b/>
          <w:color w:val="auto"/>
          <w:sz w:val="24"/>
          <w:szCs w:val="24"/>
        </w:rPr>
        <w:t>A</w:t>
      </w:r>
      <w:r w:rsidRPr="00804E27">
        <w:rPr>
          <w:rFonts w:ascii="Times New Roman" w:hAnsi="Times New Roman"/>
          <w:color w:val="auto"/>
          <w:sz w:val="24"/>
          <w:szCs w:val="24"/>
        </w:rPr>
        <w:t>) and find single cell events for each sample (</w:t>
      </w:r>
      <w:r w:rsidRPr="00804E27">
        <w:rPr>
          <w:rFonts w:ascii="Times New Roman" w:hAnsi="Times New Roman"/>
          <w:b/>
          <w:color w:val="auto"/>
          <w:sz w:val="24"/>
          <w:szCs w:val="24"/>
        </w:rPr>
        <w:t>B</w:t>
      </w:r>
      <w:r w:rsidRPr="00804E27">
        <w:rPr>
          <w:rFonts w:ascii="Times New Roman" w:hAnsi="Times New Roman"/>
          <w:color w:val="auto"/>
          <w:sz w:val="24"/>
          <w:szCs w:val="24"/>
        </w:rPr>
        <w:t>). Using physical parameters (FSC) and viability staining (DAPI), three distinct subpopulations of cells were consistently detectable in all samples: small dead cells, small live and large live cells (</w:t>
      </w:r>
      <w:r w:rsidRPr="00804E27">
        <w:rPr>
          <w:rFonts w:ascii="Times New Roman" w:hAnsi="Times New Roman"/>
          <w:b/>
          <w:color w:val="auto"/>
          <w:sz w:val="24"/>
          <w:szCs w:val="24"/>
        </w:rPr>
        <w:t>C</w:t>
      </w:r>
      <w:r w:rsidRPr="00804E27">
        <w:rPr>
          <w:rFonts w:ascii="Times New Roman" w:hAnsi="Times New Roman"/>
          <w:color w:val="auto"/>
          <w:sz w:val="24"/>
          <w:szCs w:val="24"/>
        </w:rPr>
        <w:t>).</w:t>
      </w:r>
    </w:p>
    <w:p w14:paraId="4DE8ECB9" w14:textId="16A70052" w:rsidR="00A11E6E" w:rsidRPr="00627CFE" w:rsidRDefault="00A11E6E" w:rsidP="001C6F48">
      <w:pPr>
        <w:spacing w:line="480" w:lineRule="auto"/>
        <w:rPr>
          <w:szCs w:val="24"/>
        </w:rPr>
      </w:pPr>
    </w:p>
    <w:sectPr w:rsidR="00A11E6E" w:rsidRPr="00627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FE"/>
    <w:rsid w:val="001C6F48"/>
    <w:rsid w:val="00627CFE"/>
    <w:rsid w:val="00A11E6E"/>
    <w:rsid w:val="00A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DCEE"/>
  <w15:chartTrackingRefBased/>
  <w15:docId w15:val="{2AC6DFBF-A496-4696-88AA-C7343AE3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48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plementaryMaterial">
    <w:name w:val="Supplementary Material"/>
    <w:basedOn w:val="Title"/>
    <w:next w:val="Title"/>
    <w:qFormat/>
    <w:rsid w:val="00627CFE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customStyle="1" w:styleId="MDPI51figurecaption">
    <w:name w:val="MDPI_5.1_figure_caption"/>
    <w:basedOn w:val="Normal"/>
    <w:qFormat/>
    <w:rsid w:val="00627CFE"/>
    <w:pPr>
      <w:adjustRightInd w:val="0"/>
      <w:snapToGrid w:val="0"/>
      <w:spacing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27CF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C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Denisard</dc:creator>
  <cp:keywords/>
  <dc:description/>
  <cp:lastModifiedBy>Marjory Denisard</cp:lastModifiedBy>
  <cp:revision>2</cp:revision>
  <dcterms:created xsi:type="dcterms:W3CDTF">2020-10-30T11:41:00Z</dcterms:created>
  <dcterms:modified xsi:type="dcterms:W3CDTF">2020-10-30T11:41:00Z</dcterms:modified>
</cp:coreProperties>
</file>