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305E" w14:textId="77777777" w:rsidR="00307229" w:rsidRPr="00307229" w:rsidRDefault="00307229" w:rsidP="00307229">
      <w:pPr>
        <w:spacing w:line="360" w:lineRule="auto"/>
        <w:rPr>
          <w:rFonts w:ascii="Times New Roman" w:hAnsi="Times New Roman" w:cs="Times New Roman"/>
          <w:noProof/>
        </w:rPr>
      </w:pPr>
      <w:r w:rsidRPr="00307229">
        <w:rPr>
          <w:rFonts w:ascii="Times New Roman" w:hAnsi="Times New Roman" w:cs="Times New Roman"/>
          <w:b/>
          <w:noProof/>
        </w:rPr>
        <w:t xml:space="preserve">Table S1. </w:t>
      </w:r>
      <w:r w:rsidRPr="00307229">
        <w:rPr>
          <w:rFonts w:ascii="Times New Roman" w:hAnsi="Times New Roman" w:cs="Times New Roman"/>
          <w:noProof/>
        </w:rPr>
        <w:t xml:space="preserve">Antimicrobial susceptibilities of </w:t>
      </w:r>
      <w:r w:rsidRPr="00307229">
        <w:rPr>
          <w:rFonts w:ascii="Times New Roman" w:hAnsi="Times New Roman" w:cs="Times New Roman"/>
          <w:shd w:val="clear" w:color="auto" w:fill="FFFFFF"/>
        </w:rPr>
        <w:t>Tn-</w:t>
      </w:r>
      <w:proofErr w:type="spellStart"/>
      <w:r w:rsidRPr="00307229">
        <w:rPr>
          <w:rFonts w:ascii="Times New Roman" w:hAnsi="Times New Roman" w:cs="Times New Roman"/>
          <w:shd w:val="clear" w:color="auto" w:fill="FFFFFF"/>
        </w:rPr>
        <w:t>CRAn</w:t>
      </w:r>
      <w:proofErr w:type="spellEnd"/>
      <w:r w:rsidRPr="00307229">
        <w:rPr>
          <w:rFonts w:ascii="Times New Roman" w:hAnsi="Times New Roman" w:cs="Times New Roman"/>
          <w:shd w:val="clear" w:color="auto" w:fill="FFFFFF"/>
        </w:rPr>
        <w:t xml:space="preserve"> isolates</w:t>
      </w:r>
      <w:r w:rsidRPr="00307229">
        <w:rPr>
          <w:rFonts w:ascii="Times New Roman" w:hAnsi="Times New Roman" w:cs="Times New Roman"/>
          <w:noProof/>
        </w:rPr>
        <w:t xml:space="preserve">. </w:t>
      </w:r>
    </w:p>
    <w:p w14:paraId="7F7B65FA" w14:textId="77777777" w:rsidR="00307229" w:rsidRPr="00307229" w:rsidRDefault="00307229" w:rsidP="00307229">
      <w:pPr>
        <w:outlineLvl w:val="0"/>
        <w:rPr>
          <w:rFonts w:ascii="Times New Roman" w:hAnsi="Times New Roman" w:cs="Times New Roman"/>
          <w:bCs/>
          <w:noProof/>
        </w:rPr>
      </w:pPr>
    </w:p>
    <w:tbl>
      <w:tblPr>
        <w:tblW w:w="10277" w:type="dxa"/>
        <w:tblInd w:w="-714" w:type="dxa"/>
        <w:tblCellMar>
          <w:left w:w="28" w:type="dxa"/>
          <w:right w:w="28" w:type="dxa"/>
        </w:tblCellMar>
        <w:tblLook w:val="04A0" w:firstRow="1" w:lastRow="0" w:firstColumn="1" w:lastColumn="0" w:noHBand="0" w:noVBand="1"/>
      </w:tblPr>
      <w:tblGrid>
        <w:gridCol w:w="2269"/>
        <w:gridCol w:w="803"/>
        <w:gridCol w:w="1206"/>
        <w:gridCol w:w="240"/>
        <w:gridCol w:w="953"/>
        <w:gridCol w:w="636"/>
        <w:gridCol w:w="636"/>
        <w:gridCol w:w="356"/>
        <w:gridCol w:w="1070"/>
        <w:gridCol w:w="1070"/>
        <w:gridCol w:w="1038"/>
      </w:tblGrid>
      <w:tr w:rsidR="00307229" w:rsidRPr="00307229" w14:paraId="5A142A02" w14:textId="77777777" w:rsidTr="0024745B">
        <w:trPr>
          <w:trHeight w:val="731"/>
        </w:trPr>
        <w:tc>
          <w:tcPr>
            <w:tcW w:w="2269" w:type="dxa"/>
            <w:vMerge w:val="restart"/>
            <w:tcBorders>
              <w:top w:val="single" w:sz="4" w:space="0" w:color="auto"/>
              <w:left w:val="nil"/>
              <w:bottom w:val="single" w:sz="4" w:space="0" w:color="000000"/>
              <w:right w:val="nil"/>
            </w:tcBorders>
            <w:shd w:val="clear" w:color="auto" w:fill="auto"/>
            <w:vAlign w:val="center"/>
            <w:hideMark/>
          </w:tcPr>
          <w:p w14:paraId="3C04343D" w14:textId="77777777" w:rsidR="00307229" w:rsidRPr="00307229" w:rsidRDefault="00307229" w:rsidP="0024745B">
            <w:pPr>
              <w:widowControl/>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Antimicrobial agents</w:t>
            </w:r>
          </w:p>
        </w:tc>
        <w:tc>
          <w:tcPr>
            <w:tcW w:w="2009" w:type="dxa"/>
            <w:gridSpan w:val="2"/>
            <w:tcBorders>
              <w:top w:val="single" w:sz="4" w:space="0" w:color="auto"/>
              <w:left w:val="nil"/>
              <w:bottom w:val="single" w:sz="4" w:space="0" w:color="auto"/>
              <w:right w:val="nil"/>
            </w:tcBorders>
            <w:shd w:val="clear" w:color="auto" w:fill="F2F2F2" w:themeFill="background1" w:themeFillShade="F2"/>
            <w:vAlign w:val="center"/>
            <w:hideMark/>
          </w:tcPr>
          <w:p w14:paraId="0854CAC6" w14:textId="77777777" w:rsidR="00307229" w:rsidRPr="00307229" w:rsidRDefault="00307229" w:rsidP="0024745B">
            <w:pPr>
              <w:widowControl/>
              <w:jc w:val="center"/>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Breakpoint (mg/L)</w:t>
            </w:r>
          </w:p>
        </w:tc>
        <w:tc>
          <w:tcPr>
            <w:tcW w:w="240" w:type="dxa"/>
            <w:tcBorders>
              <w:top w:val="single" w:sz="4" w:space="0" w:color="auto"/>
              <w:left w:val="nil"/>
              <w:bottom w:val="nil"/>
              <w:right w:val="nil"/>
            </w:tcBorders>
            <w:shd w:val="clear" w:color="auto" w:fill="F2F2F2" w:themeFill="background1" w:themeFillShade="F2"/>
            <w:vAlign w:val="center"/>
            <w:hideMark/>
          </w:tcPr>
          <w:p w14:paraId="37F3D3C4" w14:textId="77777777" w:rsidR="00307229" w:rsidRPr="00307229" w:rsidRDefault="00307229" w:rsidP="0024745B">
            <w:pPr>
              <w:widowControl/>
              <w:jc w:val="center"/>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 xml:space="preserve">　</w:t>
            </w:r>
          </w:p>
        </w:tc>
        <w:tc>
          <w:tcPr>
            <w:tcW w:w="2225" w:type="dxa"/>
            <w:gridSpan w:val="3"/>
            <w:tcBorders>
              <w:top w:val="single" w:sz="4" w:space="0" w:color="auto"/>
              <w:left w:val="nil"/>
              <w:bottom w:val="nil"/>
              <w:right w:val="nil"/>
            </w:tcBorders>
            <w:shd w:val="clear" w:color="auto" w:fill="F2F2F2" w:themeFill="background1" w:themeFillShade="F2"/>
            <w:vAlign w:val="center"/>
            <w:hideMark/>
          </w:tcPr>
          <w:p w14:paraId="200FC4C5" w14:textId="77777777" w:rsidR="00307229" w:rsidRPr="00307229" w:rsidRDefault="00307229" w:rsidP="0024745B">
            <w:pPr>
              <w:widowControl/>
              <w:jc w:val="center"/>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MIC (mg/L)</w:t>
            </w:r>
          </w:p>
        </w:tc>
        <w:tc>
          <w:tcPr>
            <w:tcW w:w="356" w:type="dxa"/>
            <w:tcBorders>
              <w:top w:val="single" w:sz="4" w:space="0" w:color="auto"/>
              <w:left w:val="nil"/>
              <w:bottom w:val="nil"/>
              <w:right w:val="nil"/>
            </w:tcBorders>
            <w:shd w:val="clear" w:color="auto" w:fill="F2F2F2" w:themeFill="background1" w:themeFillShade="F2"/>
            <w:noWrap/>
            <w:vAlign w:val="center"/>
            <w:hideMark/>
          </w:tcPr>
          <w:p w14:paraId="17FC86BF" w14:textId="77777777" w:rsidR="00307229" w:rsidRPr="00307229" w:rsidRDefault="00307229" w:rsidP="0024745B">
            <w:pPr>
              <w:widowControl/>
              <w:jc w:val="center"/>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 xml:space="preserve">　</w:t>
            </w:r>
          </w:p>
        </w:tc>
        <w:tc>
          <w:tcPr>
            <w:tcW w:w="3178" w:type="dxa"/>
            <w:gridSpan w:val="3"/>
            <w:tcBorders>
              <w:top w:val="single" w:sz="4" w:space="0" w:color="auto"/>
              <w:left w:val="nil"/>
              <w:bottom w:val="nil"/>
              <w:right w:val="nil"/>
            </w:tcBorders>
            <w:shd w:val="clear" w:color="auto" w:fill="F2F2F2" w:themeFill="background1" w:themeFillShade="F2"/>
            <w:vAlign w:val="center"/>
            <w:hideMark/>
          </w:tcPr>
          <w:p w14:paraId="4DCA044F" w14:textId="77777777" w:rsidR="00307229" w:rsidRPr="00307229" w:rsidRDefault="00307229" w:rsidP="0024745B">
            <w:pPr>
              <w:widowControl/>
              <w:jc w:val="center"/>
              <w:rPr>
                <w:rFonts w:ascii="Times New Roman" w:hAnsi="Times New Roman" w:cs="Times New Roman"/>
                <w:b/>
                <w:color w:val="000000"/>
                <w:kern w:val="0"/>
                <w:sz w:val="16"/>
                <w:szCs w:val="16"/>
              </w:rPr>
            </w:pPr>
            <w:r w:rsidRPr="00307229">
              <w:rPr>
                <w:rFonts w:ascii="Times New Roman" w:hAnsi="Times New Roman" w:cs="Times New Roman"/>
                <w:b/>
                <w:color w:val="000000"/>
                <w:kern w:val="0"/>
                <w:sz w:val="16"/>
                <w:szCs w:val="16"/>
              </w:rPr>
              <w:t>Interpretation of susceptibility, n (%)</w:t>
            </w:r>
          </w:p>
        </w:tc>
      </w:tr>
      <w:tr w:rsidR="00307229" w:rsidRPr="00307229" w14:paraId="6FFC0313" w14:textId="77777777" w:rsidTr="0024745B">
        <w:trPr>
          <w:trHeight w:val="450"/>
        </w:trPr>
        <w:tc>
          <w:tcPr>
            <w:tcW w:w="2269" w:type="dxa"/>
            <w:vMerge/>
            <w:tcBorders>
              <w:top w:val="single" w:sz="4" w:space="0" w:color="auto"/>
              <w:left w:val="nil"/>
              <w:bottom w:val="single" w:sz="4" w:space="0" w:color="000000"/>
              <w:right w:val="nil"/>
            </w:tcBorders>
            <w:vAlign w:val="center"/>
            <w:hideMark/>
          </w:tcPr>
          <w:p w14:paraId="529C6A5D" w14:textId="77777777" w:rsidR="00307229" w:rsidRPr="00307229" w:rsidRDefault="00307229" w:rsidP="0024745B">
            <w:pPr>
              <w:widowControl/>
              <w:rPr>
                <w:rFonts w:ascii="Times New Roman" w:hAnsi="Times New Roman" w:cs="Times New Roman"/>
                <w:color w:val="000000"/>
                <w:kern w:val="0"/>
                <w:sz w:val="16"/>
                <w:szCs w:val="16"/>
              </w:rPr>
            </w:pPr>
          </w:p>
        </w:tc>
        <w:tc>
          <w:tcPr>
            <w:tcW w:w="803" w:type="dxa"/>
            <w:tcBorders>
              <w:top w:val="nil"/>
              <w:left w:val="nil"/>
              <w:bottom w:val="nil"/>
              <w:right w:val="nil"/>
            </w:tcBorders>
            <w:shd w:val="clear" w:color="auto" w:fill="auto"/>
            <w:noWrap/>
            <w:vAlign w:val="center"/>
            <w:hideMark/>
          </w:tcPr>
          <w:p w14:paraId="55A9513E"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bCs/>
                <w:color w:val="000000"/>
                <w:kern w:val="0"/>
                <w:sz w:val="16"/>
                <w:szCs w:val="16"/>
              </w:rPr>
              <w:t>susceptible</w:t>
            </w:r>
          </w:p>
        </w:tc>
        <w:tc>
          <w:tcPr>
            <w:tcW w:w="1206" w:type="dxa"/>
            <w:tcBorders>
              <w:top w:val="nil"/>
              <w:left w:val="nil"/>
              <w:bottom w:val="nil"/>
              <w:right w:val="nil"/>
            </w:tcBorders>
            <w:shd w:val="clear" w:color="auto" w:fill="auto"/>
            <w:noWrap/>
            <w:vAlign w:val="center"/>
            <w:hideMark/>
          </w:tcPr>
          <w:p w14:paraId="5B9EA119"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color w:val="242021"/>
                <w:sz w:val="16"/>
                <w:szCs w:val="16"/>
              </w:rPr>
              <w:t>resistant</w:t>
            </w:r>
          </w:p>
        </w:tc>
        <w:tc>
          <w:tcPr>
            <w:tcW w:w="240" w:type="dxa"/>
            <w:tcBorders>
              <w:top w:val="nil"/>
              <w:left w:val="nil"/>
              <w:bottom w:val="nil"/>
              <w:right w:val="nil"/>
            </w:tcBorders>
            <w:shd w:val="clear" w:color="auto" w:fill="auto"/>
            <w:noWrap/>
            <w:vAlign w:val="center"/>
            <w:hideMark/>
          </w:tcPr>
          <w:p w14:paraId="6F97134C" w14:textId="77777777" w:rsidR="00307229" w:rsidRPr="00307229" w:rsidRDefault="00307229" w:rsidP="0024745B">
            <w:pPr>
              <w:widowControl/>
              <w:rPr>
                <w:rFonts w:ascii="Times New Roman" w:hAnsi="Times New Roman" w:cs="Times New Roman"/>
                <w:b/>
                <w:color w:val="000000"/>
                <w:kern w:val="0"/>
                <w:sz w:val="16"/>
                <w:szCs w:val="16"/>
              </w:rPr>
            </w:pPr>
          </w:p>
        </w:tc>
        <w:tc>
          <w:tcPr>
            <w:tcW w:w="953" w:type="dxa"/>
            <w:tcBorders>
              <w:top w:val="single" w:sz="4" w:space="0" w:color="auto"/>
              <w:left w:val="nil"/>
              <w:bottom w:val="single" w:sz="4" w:space="0" w:color="auto"/>
              <w:right w:val="nil"/>
            </w:tcBorders>
            <w:shd w:val="clear" w:color="auto" w:fill="auto"/>
            <w:noWrap/>
            <w:vAlign w:val="center"/>
            <w:hideMark/>
          </w:tcPr>
          <w:p w14:paraId="11CC34F0"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bCs/>
                <w:color w:val="000000"/>
                <w:kern w:val="0"/>
                <w:sz w:val="16"/>
                <w:szCs w:val="16"/>
              </w:rPr>
              <w:t>Range</w:t>
            </w:r>
          </w:p>
        </w:tc>
        <w:tc>
          <w:tcPr>
            <w:tcW w:w="636" w:type="dxa"/>
            <w:tcBorders>
              <w:top w:val="single" w:sz="4" w:space="0" w:color="auto"/>
              <w:left w:val="nil"/>
              <w:bottom w:val="single" w:sz="4" w:space="0" w:color="auto"/>
              <w:right w:val="nil"/>
            </w:tcBorders>
            <w:shd w:val="clear" w:color="auto" w:fill="auto"/>
            <w:noWrap/>
            <w:vAlign w:val="center"/>
            <w:hideMark/>
          </w:tcPr>
          <w:p w14:paraId="62178512"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color w:val="242021"/>
                <w:sz w:val="16"/>
                <w:szCs w:val="16"/>
              </w:rPr>
              <w:t>MIC</w:t>
            </w:r>
            <w:r w:rsidRPr="00307229">
              <w:rPr>
                <w:rFonts w:ascii="Times New Roman" w:hAnsi="Times New Roman" w:cs="Times New Roman"/>
                <w:b/>
                <w:color w:val="242021"/>
                <w:sz w:val="16"/>
                <w:szCs w:val="16"/>
                <w:vertAlign w:val="subscript"/>
              </w:rPr>
              <w:t>50</w:t>
            </w:r>
          </w:p>
        </w:tc>
        <w:tc>
          <w:tcPr>
            <w:tcW w:w="636" w:type="dxa"/>
            <w:tcBorders>
              <w:top w:val="single" w:sz="4" w:space="0" w:color="auto"/>
              <w:left w:val="nil"/>
              <w:bottom w:val="single" w:sz="4" w:space="0" w:color="auto"/>
              <w:right w:val="nil"/>
            </w:tcBorders>
            <w:shd w:val="clear" w:color="auto" w:fill="auto"/>
            <w:noWrap/>
            <w:vAlign w:val="center"/>
            <w:hideMark/>
          </w:tcPr>
          <w:p w14:paraId="3B58F1FC"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color w:val="242021"/>
                <w:sz w:val="16"/>
                <w:szCs w:val="16"/>
              </w:rPr>
              <w:t>MIC</w:t>
            </w:r>
            <w:r w:rsidRPr="00307229">
              <w:rPr>
                <w:rFonts w:ascii="Times New Roman" w:hAnsi="Times New Roman" w:cs="Times New Roman"/>
                <w:b/>
                <w:color w:val="242021"/>
                <w:sz w:val="16"/>
                <w:szCs w:val="16"/>
                <w:vertAlign w:val="subscript"/>
              </w:rPr>
              <w:t>90</w:t>
            </w:r>
          </w:p>
        </w:tc>
        <w:tc>
          <w:tcPr>
            <w:tcW w:w="356" w:type="dxa"/>
            <w:tcBorders>
              <w:top w:val="nil"/>
              <w:left w:val="nil"/>
              <w:bottom w:val="nil"/>
              <w:right w:val="nil"/>
            </w:tcBorders>
            <w:shd w:val="clear" w:color="auto" w:fill="auto"/>
            <w:noWrap/>
            <w:vAlign w:val="center"/>
            <w:hideMark/>
          </w:tcPr>
          <w:p w14:paraId="5E482058" w14:textId="77777777" w:rsidR="00307229" w:rsidRPr="00307229" w:rsidRDefault="00307229" w:rsidP="0024745B">
            <w:pPr>
              <w:widowControl/>
              <w:jc w:val="center"/>
              <w:rPr>
                <w:rFonts w:ascii="Times New Roman" w:hAnsi="Times New Roman" w:cs="Times New Roman"/>
                <w:b/>
                <w:color w:val="000000"/>
                <w:kern w:val="0"/>
                <w:sz w:val="16"/>
                <w:szCs w:val="16"/>
              </w:rPr>
            </w:pPr>
          </w:p>
        </w:tc>
        <w:tc>
          <w:tcPr>
            <w:tcW w:w="1070" w:type="dxa"/>
            <w:tcBorders>
              <w:top w:val="single" w:sz="4" w:space="0" w:color="auto"/>
              <w:left w:val="nil"/>
              <w:bottom w:val="single" w:sz="4" w:space="0" w:color="auto"/>
              <w:right w:val="nil"/>
            </w:tcBorders>
            <w:shd w:val="clear" w:color="auto" w:fill="auto"/>
            <w:noWrap/>
            <w:vAlign w:val="center"/>
            <w:hideMark/>
          </w:tcPr>
          <w:p w14:paraId="100DBAF8"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bCs/>
                <w:color w:val="000000"/>
                <w:kern w:val="0"/>
                <w:sz w:val="16"/>
                <w:szCs w:val="16"/>
              </w:rPr>
              <w:t>susceptible</w:t>
            </w:r>
          </w:p>
        </w:tc>
        <w:tc>
          <w:tcPr>
            <w:tcW w:w="1070" w:type="dxa"/>
            <w:tcBorders>
              <w:top w:val="single" w:sz="4" w:space="0" w:color="auto"/>
              <w:left w:val="nil"/>
              <w:bottom w:val="single" w:sz="4" w:space="0" w:color="auto"/>
              <w:right w:val="nil"/>
            </w:tcBorders>
            <w:shd w:val="clear" w:color="auto" w:fill="auto"/>
            <w:noWrap/>
            <w:vAlign w:val="center"/>
            <w:hideMark/>
          </w:tcPr>
          <w:p w14:paraId="79CA7E41"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color w:val="242021"/>
                <w:sz w:val="16"/>
                <w:szCs w:val="16"/>
              </w:rPr>
              <w:t>intermediate</w:t>
            </w:r>
          </w:p>
        </w:tc>
        <w:tc>
          <w:tcPr>
            <w:tcW w:w="1038" w:type="dxa"/>
            <w:tcBorders>
              <w:top w:val="single" w:sz="4" w:space="0" w:color="auto"/>
              <w:left w:val="nil"/>
              <w:bottom w:val="single" w:sz="4" w:space="0" w:color="auto"/>
              <w:right w:val="nil"/>
            </w:tcBorders>
            <w:shd w:val="clear" w:color="auto" w:fill="auto"/>
            <w:noWrap/>
            <w:vAlign w:val="center"/>
            <w:hideMark/>
          </w:tcPr>
          <w:p w14:paraId="685A6C5C" w14:textId="77777777" w:rsidR="00307229" w:rsidRPr="00307229" w:rsidRDefault="00307229" w:rsidP="0024745B">
            <w:pPr>
              <w:widowControl/>
              <w:jc w:val="center"/>
              <w:rPr>
                <w:rFonts w:ascii="Times New Roman" w:hAnsi="Times New Roman" w:cs="Times New Roman"/>
                <w:b/>
                <w:bCs/>
                <w:color w:val="000000"/>
                <w:kern w:val="0"/>
                <w:sz w:val="16"/>
                <w:szCs w:val="16"/>
              </w:rPr>
            </w:pPr>
            <w:r w:rsidRPr="00307229">
              <w:rPr>
                <w:rFonts w:ascii="Times New Roman" w:hAnsi="Times New Roman" w:cs="Times New Roman"/>
                <w:b/>
                <w:color w:val="242021"/>
                <w:sz w:val="16"/>
                <w:szCs w:val="16"/>
              </w:rPr>
              <w:t>resistant</w:t>
            </w:r>
          </w:p>
        </w:tc>
      </w:tr>
      <w:tr w:rsidR="00307229" w:rsidRPr="00307229" w14:paraId="3C04FC65" w14:textId="77777777" w:rsidTr="0024745B">
        <w:trPr>
          <w:trHeight w:val="330"/>
        </w:trPr>
        <w:tc>
          <w:tcPr>
            <w:tcW w:w="2269" w:type="dxa"/>
            <w:tcBorders>
              <w:top w:val="nil"/>
              <w:left w:val="nil"/>
              <w:bottom w:val="nil"/>
              <w:right w:val="nil"/>
            </w:tcBorders>
            <w:shd w:val="clear" w:color="auto" w:fill="F2F2F2" w:themeFill="background1" w:themeFillShade="F2"/>
            <w:noWrap/>
            <w:vAlign w:val="center"/>
            <w:hideMark/>
          </w:tcPr>
          <w:p w14:paraId="320EE132" w14:textId="77777777" w:rsidR="00307229" w:rsidRPr="00307229" w:rsidRDefault="00307229" w:rsidP="0024745B">
            <w:pPr>
              <w:widowControl/>
              <w:rPr>
                <w:rFonts w:ascii="Times New Roman" w:hAnsi="Times New Roman" w:cs="Times New Roman"/>
                <w:b/>
                <w:bCs/>
                <w:iCs/>
                <w:kern w:val="0"/>
                <w:sz w:val="16"/>
                <w:szCs w:val="16"/>
              </w:rPr>
            </w:pPr>
            <w:r w:rsidRPr="00307229">
              <w:rPr>
                <w:rFonts w:ascii="Times New Roman" w:hAnsi="Times New Roman" w:cs="Times New Roman"/>
                <w:b/>
                <w:bCs/>
                <w:iCs/>
                <w:kern w:val="0"/>
                <w:sz w:val="16"/>
                <w:szCs w:val="16"/>
              </w:rPr>
              <w:t>Amikacin</w:t>
            </w:r>
          </w:p>
        </w:tc>
        <w:tc>
          <w:tcPr>
            <w:tcW w:w="803" w:type="dxa"/>
            <w:tcBorders>
              <w:top w:val="single" w:sz="4" w:space="0" w:color="auto"/>
              <w:left w:val="nil"/>
              <w:bottom w:val="nil"/>
              <w:right w:val="nil"/>
            </w:tcBorders>
            <w:shd w:val="clear" w:color="auto" w:fill="F2F2F2" w:themeFill="background1" w:themeFillShade="F2"/>
            <w:noWrap/>
            <w:vAlign w:val="center"/>
            <w:hideMark/>
          </w:tcPr>
          <w:p w14:paraId="7FE2073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16</w:t>
            </w:r>
          </w:p>
        </w:tc>
        <w:tc>
          <w:tcPr>
            <w:tcW w:w="1206" w:type="dxa"/>
            <w:tcBorders>
              <w:top w:val="single" w:sz="4" w:space="0" w:color="auto"/>
              <w:left w:val="nil"/>
              <w:bottom w:val="nil"/>
              <w:right w:val="nil"/>
            </w:tcBorders>
            <w:shd w:val="clear" w:color="auto" w:fill="F2F2F2" w:themeFill="background1" w:themeFillShade="F2"/>
            <w:noWrap/>
            <w:vAlign w:val="center"/>
            <w:hideMark/>
          </w:tcPr>
          <w:p w14:paraId="1D3BB0D5"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64</w:t>
            </w:r>
          </w:p>
        </w:tc>
        <w:tc>
          <w:tcPr>
            <w:tcW w:w="240" w:type="dxa"/>
            <w:tcBorders>
              <w:top w:val="single" w:sz="4" w:space="0" w:color="auto"/>
              <w:left w:val="nil"/>
              <w:bottom w:val="nil"/>
              <w:right w:val="nil"/>
            </w:tcBorders>
            <w:shd w:val="clear" w:color="auto" w:fill="F2F2F2" w:themeFill="background1" w:themeFillShade="F2"/>
            <w:noWrap/>
            <w:vAlign w:val="center"/>
            <w:hideMark/>
          </w:tcPr>
          <w:p w14:paraId="15FBABC8"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F2F2F2" w:themeFill="background1" w:themeFillShade="F2"/>
            <w:noWrap/>
            <w:vAlign w:val="center"/>
            <w:hideMark/>
          </w:tcPr>
          <w:p w14:paraId="72F9C74F"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16 – (</w:t>
            </w:r>
            <w:r w:rsidRPr="00307229">
              <w:rPr>
                <w:rFonts w:ascii="PMingLiU" w:eastAsia="PMingLiU" w:hAnsi="PMingLiU" w:cs="PMingLiU" w:hint="eastAsia"/>
                <w:kern w:val="0"/>
                <w:sz w:val="16"/>
                <w:szCs w:val="16"/>
              </w:rPr>
              <w:t>≧</w:t>
            </w:r>
            <w:r w:rsidRPr="00307229">
              <w:rPr>
                <w:rFonts w:ascii="Times New Roman" w:hAnsi="Times New Roman" w:cs="Times New Roman"/>
                <w:sz w:val="16"/>
                <w:szCs w:val="20"/>
              </w:rPr>
              <w:t>64)</w:t>
            </w:r>
          </w:p>
        </w:tc>
        <w:tc>
          <w:tcPr>
            <w:tcW w:w="636" w:type="dxa"/>
            <w:tcBorders>
              <w:top w:val="nil"/>
              <w:left w:val="nil"/>
              <w:bottom w:val="nil"/>
              <w:right w:val="nil"/>
            </w:tcBorders>
            <w:shd w:val="clear" w:color="auto" w:fill="F2F2F2" w:themeFill="background1" w:themeFillShade="F2"/>
            <w:noWrap/>
            <w:vAlign w:val="center"/>
            <w:hideMark/>
          </w:tcPr>
          <w:p w14:paraId="73600F9E"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sz w:val="16"/>
                <w:szCs w:val="20"/>
              </w:rPr>
              <w:t>64</w:t>
            </w:r>
          </w:p>
        </w:tc>
        <w:tc>
          <w:tcPr>
            <w:tcW w:w="636" w:type="dxa"/>
            <w:tcBorders>
              <w:top w:val="nil"/>
              <w:left w:val="nil"/>
              <w:bottom w:val="nil"/>
              <w:right w:val="nil"/>
            </w:tcBorders>
            <w:shd w:val="clear" w:color="auto" w:fill="F2F2F2" w:themeFill="background1" w:themeFillShade="F2"/>
            <w:noWrap/>
            <w:vAlign w:val="center"/>
            <w:hideMark/>
          </w:tcPr>
          <w:p w14:paraId="47440C38" w14:textId="77777777" w:rsidR="00307229" w:rsidRPr="00307229" w:rsidRDefault="00307229" w:rsidP="0024745B">
            <w:pPr>
              <w:jc w:val="center"/>
              <w:rPr>
                <w:rFonts w:ascii="Times New Roman" w:eastAsia="MingLiU"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sz w:val="16"/>
                <w:szCs w:val="20"/>
              </w:rPr>
              <w:t>64</w:t>
            </w:r>
          </w:p>
        </w:tc>
        <w:tc>
          <w:tcPr>
            <w:tcW w:w="356" w:type="dxa"/>
            <w:tcBorders>
              <w:top w:val="single" w:sz="4" w:space="0" w:color="auto"/>
              <w:left w:val="nil"/>
              <w:bottom w:val="nil"/>
              <w:right w:val="nil"/>
            </w:tcBorders>
            <w:shd w:val="clear" w:color="auto" w:fill="F2F2F2" w:themeFill="background1" w:themeFillShade="F2"/>
            <w:noWrap/>
            <w:vAlign w:val="center"/>
            <w:hideMark/>
          </w:tcPr>
          <w:p w14:paraId="1895A8DF"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F2F2F2" w:themeFill="background1" w:themeFillShade="F2"/>
            <w:noWrap/>
            <w:vAlign w:val="center"/>
            <w:hideMark/>
          </w:tcPr>
          <w:p w14:paraId="407C356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11 (19.3)</w:t>
            </w:r>
          </w:p>
        </w:tc>
        <w:tc>
          <w:tcPr>
            <w:tcW w:w="1070" w:type="dxa"/>
            <w:tcBorders>
              <w:top w:val="nil"/>
              <w:left w:val="nil"/>
              <w:bottom w:val="nil"/>
              <w:right w:val="nil"/>
            </w:tcBorders>
            <w:shd w:val="clear" w:color="auto" w:fill="F2F2F2" w:themeFill="background1" w:themeFillShade="F2"/>
            <w:noWrap/>
            <w:vAlign w:val="center"/>
            <w:hideMark/>
          </w:tcPr>
          <w:p w14:paraId="78196158"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1 (1.8)</w:t>
            </w:r>
          </w:p>
        </w:tc>
        <w:tc>
          <w:tcPr>
            <w:tcW w:w="1038" w:type="dxa"/>
            <w:tcBorders>
              <w:top w:val="nil"/>
              <w:left w:val="nil"/>
              <w:bottom w:val="nil"/>
              <w:right w:val="nil"/>
            </w:tcBorders>
            <w:shd w:val="clear" w:color="auto" w:fill="F2F2F2" w:themeFill="background1" w:themeFillShade="F2"/>
            <w:noWrap/>
            <w:vAlign w:val="center"/>
            <w:hideMark/>
          </w:tcPr>
          <w:p w14:paraId="00B85E44"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45 (78.9)</w:t>
            </w:r>
          </w:p>
        </w:tc>
      </w:tr>
      <w:tr w:rsidR="00307229" w:rsidRPr="00307229" w14:paraId="26329CFE" w14:textId="77777777" w:rsidTr="0024745B">
        <w:trPr>
          <w:trHeight w:val="330"/>
        </w:trPr>
        <w:tc>
          <w:tcPr>
            <w:tcW w:w="2269" w:type="dxa"/>
            <w:tcBorders>
              <w:top w:val="nil"/>
              <w:left w:val="nil"/>
              <w:bottom w:val="nil"/>
              <w:right w:val="nil"/>
            </w:tcBorders>
            <w:shd w:val="clear" w:color="auto" w:fill="auto"/>
            <w:noWrap/>
            <w:vAlign w:val="center"/>
          </w:tcPr>
          <w:p w14:paraId="2653702F"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Gentamicin</w:t>
            </w:r>
          </w:p>
        </w:tc>
        <w:tc>
          <w:tcPr>
            <w:tcW w:w="803" w:type="dxa"/>
            <w:tcBorders>
              <w:top w:val="nil"/>
              <w:left w:val="nil"/>
              <w:bottom w:val="nil"/>
              <w:right w:val="nil"/>
            </w:tcBorders>
            <w:shd w:val="clear" w:color="auto" w:fill="auto"/>
            <w:noWrap/>
            <w:vAlign w:val="center"/>
          </w:tcPr>
          <w:p w14:paraId="6A037092"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w:t>
            </w:r>
          </w:p>
        </w:tc>
        <w:tc>
          <w:tcPr>
            <w:tcW w:w="1206" w:type="dxa"/>
            <w:tcBorders>
              <w:top w:val="nil"/>
              <w:left w:val="nil"/>
              <w:bottom w:val="nil"/>
              <w:right w:val="nil"/>
            </w:tcBorders>
            <w:shd w:val="clear" w:color="auto" w:fill="auto"/>
            <w:noWrap/>
            <w:vAlign w:val="center"/>
          </w:tcPr>
          <w:p w14:paraId="21028568"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16</w:t>
            </w:r>
          </w:p>
        </w:tc>
        <w:tc>
          <w:tcPr>
            <w:tcW w:w="240" w:type="dxa"/>
            <w:tcBorders>
              <w:top w:val="nil"/>
              <w:left w:val="nil"/>
              <w:bottom w:val="nil"/>
              <w:right w:val="nil"/>
            </w:tcBorders>
            <w:shd w:val="clear" w:color="auto" w:fill="auto"/>
            <w:noWrap/>
            <w:vAlign w:val="center"/>
          </w:tcPr>
          <w:p w14:paraId="78C49DA0"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auto"/>
            <w:noWrap/>
            <w:vAlign w:val="center"/>
          </w:tcPr>
          <w:p w14:paraId="29E001D5"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8- (</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16</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auto"/>
            <w:noWrap/>
            <w:vAlign w:val="center"/>
          </w:tcPr>
          <w:p w14:paraId="11B301DA"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16</w:t>
            </w:r>
          </w:p>
        </w:tc>
        <w:tc>
          <w:tcPr>
            <w:tcW w:w="636" w:type="dxa"/>
            <w:tcBorders>
              <w:top w:val="nil"/>
              <w:left w:val="nil"/>
              <w:bottom w:val="nil"/>
              <w:right w:val="nil"/>
            </w:tcBorders>
            <w:shd w:val="clear" w:color="auto" w:fill="auto"/>
            <w:noWrap/>
            <w:vAlign w:val="center"/>
          </w:tcPr>
          <w:p w14:paraId="1B5AC7E3"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16</w:t>
            </w:r>
          </w:p>
        </w:tc>
        <w:tc>
          <w:tcPr>
            <w:tcW w:w="356" w:type="dxa"/>
            <w:tcBorders>
              <w:top w:val="nil"/>
              <w:left w:val="nil"/>
              <w:bottom w:val="nil"/>
              <w:right w:val="nil"/>
            </w:tcBorders>
            <w:shd w:val="clear" w:color="auto" w:fill="auto"/>
            <w:noWrap/>
            <w:vAlign w:val="center"/>
          </w:tcPr>
          <w:p w14:paraId="04B31214"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auto"/>
            <w:noWrap/>
            <w:vAlign w:val="center"/>
          </w:tcPr>
          <w:p w14:paraId="64C94F19"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auto"/>
            <w:noWrap/>
            <w:vAlign w:val="center"/>
          </w:tcPr>
          <w:p w14:paraId="19EC570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2 (3.5)</w:t>
            </w:r>
          </w:p>
        </w:tc>
        <w:tc>
          <w:tcPr>
            <w:tcW w:w="1038" w:type="dxa"/>
            <w:tcBorders>
              <w:top w:val="nil"/>
              <w:left w:val="nil"/>
              <w:bottom w:val="nil"/>
              <w:right w:val="nil"/>
            </w:tcBorders>
            <w:shd w:val="clear" w:color="auto" w:fill="auto"/>
            <w:noWrap/>
            <w:vAlign w:val="center"/>
          </w:tcPr>
          <w:p w14:paraId="1AD2DB45"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55 (96.5)</w:t>
            </w:r>
          </w:p>
        </w:tc>
      </w:tr>
      <w:tr w:rsidR="00307229" w:rsidRPr="00307229" w14:paraId="5BB58233" w14:textId="77777777" w:rsidTr="0024745B">
        <w:trPr>
          <w:trHeight w:val="330"/>
        </w:trPr>
        <w:tc>
          <w:tcPr>
            <w:tcW w:w="2269" w:type="dxa"/>
            <w:tcBorders>
              <w:top w:val="nil"/>
              <w:left w:val="nil"/>
              <w:bottom w:val="nil"/>
              <w:right w:val="nil"/>
            </w:tcBorders>
            <w:shd w:val="clear" w:color="auto" w:fill="F2F2F2" w:themeFill="background1" w:themeFillShade="F2"/>
            <w:noWrap/>
            <w:vAlign w:val="center"/>
            <w:hideMark/>
          </w:tcPr>
          <w:p w14:paraId="7EBD7537"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Cefepime</w:t>
            </w:r>
          </w:p>
        </w:tc>
        <w:tc>
          <w:tcPr>
            <w:tcW w:w="803" w:type="dxa"/>
            <w:tcBorders>
              <w:top w:val="nil"/>
              <w:left w:val="nil"/>
              <w:bottom w:val="nil"/>
              <w:right w:val="nil"/>
            </w:tcBorders>
            <w:shd w:val="clear" w:color="auto" w:fill="F2F2F2" w:themeFill="background1" w:themeFillShade="F2"/>
            <w:noWrap/>
            <w:vAlign w:val="center"/>
            <w:hideMark/>
          </w:tcPr>
          <w:p w14:paraId="4546C0FB"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8</w:t>
            </w:r>
          </w:p>
        </w:tc>
        <w:tc>
          <w:tcPr>
            <w:tcW w:w="1206" w:type="dxa"/>
            <w:tcBorders>
              <w:top w:val="nil"/>
              <w:left w:val="nil"/>
              <w:bottom w:val="nil"/>
              <w:right w:val="nil"/>
            </w:tcBorders>
            <w:shd w:val="clear" w:color="auto" w:fill="F2F2F2" w:themeFill="background1" w:themeFillShade="F2"/>
            <w:noWrap/>
            <w:vAlign w:val="center"/>
            <w:hideMark/>
          </w:tcPr>
          <w:p w14:paraId="46663CB8"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32</w:t>
            </w:r>
          </w:p>
        </w:tc>
        <w:tc>
          <w:tcPr>
            <w:tcW w:w="240" w:type="dxa"/>
            <w:tcBorders>
              <w:top w:val="nil"/>
              <w:left w:val="nil"/>
              <w:bottom w:val="nil"/>
              <w:right w:val="nil"/>
            </w:tcBorders>
            <w:shd w:val="clear" w:color="auto" w:fill="F2F2F2" w:themeFill="background1" w:themeFillShade="F2"/>
            <w:noWrap/>
            <w:vAlign w:val="center"/>
            <w:hideMark/>
          </w:tcPr>
          <w:p w14:paraId="5B342905"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F2F2F2" w:themeFill="background1" w:themeFillShade="F2"/>
            <w:noWrap/>
            <w:vAlign w:val="center"/>
            <w:hideMark/>
          </w:tcPr>
          <w:p w14:paraId="7B169E46"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16- (</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F2F2F2" w:themeFill="background1" w:themeFillShade="F2"/>
            <w:noWrap/>
            <w:vAlign w:val="center"/>
            <w:hideMark/>
          </w:tcPr>
          <w:p w14:paraId="2DC2CE21"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F2F2F2" w:themeFill="background1" w:themeFillShade="F2"/>
            <w:noWrap/>
            <w:vAlign w:val="center"/>
            <w:hideMark/>
          </w:tcPr>
          <w:p w14:paraId="256A94A4"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356" w:type="dxa"/>
            <w:tcBorders>
              <w:top w:val="nil"/>
              <w:left w:val="nil"/>
              <w:bottom w:val="nil"/>
              <w:right w:val="nil"/>
            </w:tcBorders>
            <w:shd w:val="clear" w:color="auto" w:fill="F2F2F2" w:themeFill="background1" w:themeFillShade="F2"/>
            <w:noWrap/>
            <w:vAlign w:val="center"/>
            <w:hideMark/>
          </w:tcPr>
          <w:p w14:paraId="04D52A74"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F2F2F2" w:themeFill="background1" w:themeFillShade="F2"/>
            <w:noWrap/>
            <w:vAlign w:val="center"/>
            <w:hideMark/>
          </w:tcPr>
          <w:p w14:paraId="00CA539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F2F2F2" w:themeFill="background1" w:themeFillShade="F2"/>
            <w:noWrap/>
            <w:vAlign w:val="center"/>
            <w:hideMark/>
          </w:tcPr>
          <w:p w14:paraId="6CF4E10D"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3 (5.3)</w:t>
            </w:r>
          </w:p>
        </w:tc>
        <w:tc>
          <w:tcPr>
            <w:tcW w:w="1038" w:type="dxa"/>
            <w:tcBorders>
              <w:top w:val="nil"/>
              <w:left w:val="nil"/>
              <w:bottom w:val="nil"/>
              <w:right w:val="nil"/>
            </w:tcBorders>
            <w:shd w:val="clear" w:color="auto" w:fill="F2F2F2" w:themeFill="background1" w:themeFillShade="F2"/>
            <w:noWrap/>
            <w:vAlign w:val="center"/>
            <w:hideMark/>
          </w:tcPr>
          <w:p w14:paraId="096AA7D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54 (94.7)</w:t>
            </w:r>
          </w:p>
        </w:tc>
      </w:tr>
      <w:tr w:rsidR="00307229" w:rsidRPr="00307229" w14:paraId="507043CE" w14:textId="77777777" w:rsidTr="0024745B">
        <w:trPr>
          <w:trHeight w:val="330"/>
        </w:trPr>
        <w:tc>
          <w:tcPr>
            <w:tcW w:w="2269" w:type="dxa"/>
            <w:tcBorders>
              <w:top w:val="nil"/>
              <w:left w:val="nil"/>
              <w:bottom w:val="nil"/>
              <w:right w:val="nil"/>
            </w:tcBorders>
            <w:shd w:val="clear" w:color="auto" w:fill="auto"/>
            <w:noWrap/>
            <w:vAlign w:val="center"/>
            <w:hideMark/>
          </w:tcPr>
          <w:p w14:paraId="5D50C6FA"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Ceftazidime</w:t>
            </w:r>
          </w:p>
        </w:tc>
        <w:tc>
          <w:tcPr>
            <w:tcW w:w="803" w:type="dxa"/>
            <w:tcBorders>
              <w:top w:val="nil"/>
              <w:left w:val="nil"/>
              <w:bottom w:val="nil"/>
              <w:right w:val="nil"/>
            </w:tcBorders>
            <w:shd w:val="clear" w:color="auto" w:fill="auto"/>
            <w:noWrap/>
            <w:vAlign w:val="center"/>
            <w:hideMark/>
          </w:tcPr>
          <w:p w14:paraId="7EEE4699"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w:t>
            </w:r>
          </w:p>
        </w:tc>
        <w:tc>
          <w:tcPr>
            <w:tcW w:w="1206" w:type="dxa"/>
            <w:tcBorders>
              <w:top w:val="nil"/>
              <w:left w:val="nil"/>
              <w:bottom w:val="nil"/>
              <w:right w:val="nil"/>
            </w:tcBorders>
            <w:shd w:val="clear" w:color="auto" w:fill="auto"/>
            <w:noWrap/>
            <w:vAlign w:val="center"/>
            <w:hideMark/>
          </w:tcPr>
          <w:p w14:paraId="16175D5C"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32</w:t>
            </w:r>
          </w:p>
        </w:tc>
        <w:tc>
          <w:tcPr>
            <w:tcW w:w="240" w:type="dxa"/>
            <w:tcBorders>
              <w:top w:val="nil"/>
              <w:left w:val="nil"/>
              <w:bottom w:val="nil"/>
              <w:right w:val="nil"/>
            </w:tcBorders>
            <w:shd w:val="clear" w:color="auto" w:fill="auto"/>
            <w:noWrap/>
            <w:vAlign w:val="center"/>
            <w:hideMark/>
          </w:tcPr>
          <w:p w14:paraId="19655CFA"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auto"/>
            <w:noWrap/>
            <w:vAlign w:val="center"/>
            <w:hideMark/>
          </w:tcPr>
          <w:p w14:paraId="60ACB264"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8 - (</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auto"/>
            <w:noWrap/>
            <w:vAlign w:val="center"/>
            <w:hideMark/>
          </w:tcPr>
          <w:p w14:paraId="5C44A2C8"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auto"/>
            <w:noWrap/>
            <w:vAlign w:val="center"/>
            <w:hideMark/>
          </w:tcPr>
          <w:p w14:paraId="5025C78B"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32</w:t>
            </w:r>
            <w:r w:rsidRPr="00307229">
              <w:rPr>
                <w:rFonts w:ascii="Times New Roman" w:hAnsi="Times New Roman" w:cs="Times New Roman"/>
                <w:sz w:val="16"/>
                <w:szCs w:val="20"/>
              </w:rPr>
              <w:t>)</w:t>
            </w:r>
          </w:p>
        </w:tc>
        <w:tc>
          <w:tcPr>
            <w:tcW w:w="356" w:type="dxa"/>
            <w:tcBorders>
              <w:top w:val="nil"/>
              <w:left w:val="nil"/>
              <w:bottom w:val="nil"/>
              <w:right w:val="nil"/>
            </w:tcBorders>
            <w:shd w:val="clear" w:color="auto" w:fill="auto"/>
            <w:noWrap/>
            <w:vAlign w:val="center"/>
            <w:hideMark/>
          </w:tcPr>
          <w:p w14:paraId="5465071F"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auto"/>
            <w:noWrap/>
            <w:vAlign w:val="center"/>
            <w:hideMark/>
          </w:tcPr>
          <w:p w14:paraId="42CF121E"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auto"/>
            <w:noWrap/>
            <w:vAlign w:val="center"/>
            <w:hideMark/>
          </w:tcPr>
          <w:p w14:paraId="1CF6EB48"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13 (22.8)</w:t>
            </w:r>
          </w:p>
        </w:tc>
        <w:tc>
          <w:tcPr>
            <w:tcW w:w="1038" w:type="dxa"/>
            <w:tcBorders>
              <w:top w:val="nil"/>
              <w:left w:val="nil"/>
              <w:bottom w:val="nil"/>
              <w:right w:val="nil"/>
            </w:tcBorders>
            <w:shd w:val="clear" w:color="auto" w:fill="auto"/>
            <w:noWrap/>
            <w:vAlign w:val="center"/>
            <w:hideMark/>
          </w:tcPr>
          <w:p w14:paraId="47ACEF97"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44 (77.2)</w:t>
            </w:r>
          </w:p>
        </w:tc>
      </w:tr>
      <w:tr w:rsidR="00307229" w:rsidRPr="00307229" w14:paraId="4478C0DA" w14:textId="77777777" w:rsidTr="0024745B">
        <w:trPr>
          <w:trHeight w:val="330"/>
        </w:trPr>
        <w:tc>
          <w:tcPr>
            <w:tcW w:w="2269" w:type="dxa"/>
            <w:tcBorders>
              <w:top w:val="nil"/>
              <w:left w:val="nil"/>
              <w:bottom w:val="nil"/>
              <w:right w:val="nil"/>
            </w:tcBorders>
            <w:shd w:val="clear" w:color="auto" w:fill="F2F2F2" w:themeFill="background1" w:themeFillShade="F2"/>
            <w:noWrap/>
            <w:vAlign w:val="center"/>
            <w:hideMark/>
          </w:tcPr>
          <w:p w14:paraId="7DE60867"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Ciprofloxacin</w:t>
            </w:r>
          </w:p>
        </w:tc>
        <w:tc>
          <w:tcPr>
            <w:tcW w:w="803" w:type="dxa"/>
            <w:tcBorders>
              <w:top w:val="nil"/>
              <w:left w:val="nil"/>
              <w:bottom w:val="nil"/>
              <w:right w:val="nil"/>
            </w:tcBorders>
            <w:shd w:val="clear" w:color="auto" w:fill="F2F2F2" w:themeFill="background1" w:themeFillShade="F2"/>
            <w:noWrap/>
            <w:vAlign w:val="center"/>
            <w:hideMark/>
          </w:tcPr>
          <w:p w14:paraId="7CDD5E10"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1</w:t>
            </w:r>
          </w:p>
        </w:tc>
        <w:tc>
          <w:tcPr>
            <w:tcW w:w="1206" w:type="dxa"/>
            <w:tcBorders>
              <w:top w:val="nil"/>
              <w:left w:val="nil"/>
              <w:bottom w:val="nil"/>
              <w:right w:val="nil"/>
            </w:tcBorders>
            <w:shd w:val="clear" w:color="auto" w:fill="F2F2F2" w:themeFill="background1" w:themeFillShade="F2"/>
            <w:noWrap/>
            <w:vAlign w:val="center"/>
            <w:hideMark/>
          </w:tcPr>
          <w:p w14:paraId="536E756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w:t>
            </w:r>
          </w:p>
        </w:tc>
        <w:tc>
          <w:tcPr>
            <w:tcW w:w="240" w:type="dxa"/>
            <w:tcBorders>
              <w:top w:val="nil"/>
              <w:left w:val="nil"/>
              <w:bottom w:val="nil"/>
              <w:right w:val="nil"/>
            </w:tcBorders>
            <w:shd w:val="clear" w:color="auto" w:fill="F2F2F2" w:themeFill="background1" w:themeFillShade="F2"/>
            <w:noWrap/>
            <w:vAlign w:val="center"/>
            <w:hideMark/>
          </w:tcPr>
          <w:p w14:paraId="4F9A2E41"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F2F2F2" w:themeFill="background1" w:themeFillShade="F2"/>
            <w:noWrap/>
            <w:vAlign w:val="center"/>
            <w:hideMark/>
          </w:tcPr>
          <w:p w14:paraId="68ED64E7"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1 - (</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4</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F2F2F2" w:themeFill="background1" w:themeFillShade="F2"/>
            <w:noWrap/>
            <w:vAlign w:val="center"/>
            <w:hideMark/>
          </w:tcPr>
          <w:p w14:paraId="7644E455"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4</w:t>
            </w:r>
          </w:p>
        </w:tc>
        <w:tc>
          <w:tcPr>
            <w:tcW w:w="636" w:type="dxa"/>
            <w:tcBorders>
              <w:top w:val="nil"/>
              <w:left w:val="nil"/>
              <w:bottom w:val="nil"/>
              <w:right w:val="nil"/>
            </w:tcBorders>
            <w:shd w:val="clear" w:color="auto" w:fill="F2F2F2" w:themeFill="background1" w:themeFillShade="F2"/>
            <w:noWrap/>
            <w:vAlign w:val="center"/>
            <w:hideMark/>
          </w:tcPr>
          <w:p w14:paraId="4BF878BB"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4</w:t>
            </w:r>
          </w:p>
        </w:tc>
        <w:tc>
          <w:tcPr>
            <w:tcW w:w="356" w:type="dxa"/>
            <w:tcBorders>
              <w:top w:val="nil"/>
              <w:left w:val="nil"/>
              <w:bottom w:val="nil"/>
              <w:right w:val="nil"/>
            </w:tcBorders>
            <w:shd w:val="clear" w:color="auto" w:fill="F2F2F2" w:themeFill="background1" w:themeFillShade="F2"/>
            <w:noWrap/>
            <w:vAlign w:val="center"/>
            <w:hideMark/>
          </w:tcPr>
          <w:p w14:paraId="163C6E56"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F2F2F2" w:themeFill="background1" w:themeFillShade="F2"/>
            <w:noWrap/>
            <w:vAlign w:val="center"/>
            <w:hideMark/>
          </w:tcPr>
          <w:p w14:paraId="276188E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2 (3.5)</w:t>
            </w:r>
          </w:p>
        </w:tc>
        <w:tc>
          <w:tcPr>
            <w:tcW w:w="1070" w:type="dxa"/>
            <w:tcBorders>
              <w:top w:val="nil"/>
              <w:left w:val="nil"/>
              <w:bottom w:val="nil"/>
              <w:right w:val="nil"/>
            </w:tcBorders>
            <w:shd w:val="clear" w:color="auto" w:fill="F2F2F2" w:themeFill="background1" w:themeFillShade="F2"/>
            <w:noWrap/>
            <w:vAlign w:val="center"/>
            <w:hideMark/>
          </w:tcPr>
          <w:p w14:paraId="63CDA71C"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38" w:type="dxa"/>
            <w:tcBorders>
              <w:top w:val="nil"/>
              <w:left w:val="nil"/>
              <w:bottom w:val="nil"/>
              <w:right w:val="nil"/>
            </w:tcBorders>
            <w:shd w:val="clear" w:color="auto" w:fill="F2F2F2" w:themeFill="background1" w:themeFillShade="F2"/>
            <w:noWrap/>
            <w:vAlign w:val="center"/>
            <w:hideMark/>
          </w:tcPr>
          <w:p w14:paraId="6390C8EB"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55 (96.5)</w:t>
            </w:r>
          </w:p>
        </w:tc>
      </w:tr>
      <w:tr w:rsidR="00307229" w:rsidRPr="00307229" w14:paraId="633CE0D3" w14:textId="77777777" w:rsidTr="0024745B">
        <w:trPr>
          <w:trHeight w:val="330"/>
        </w:trPr>
        <w:tc>
          <w:tcPr>
            <w:tcW w:w="2269" w:type="dxa"/>
            <w:tcBorders>
              <w:top w:val="nil"/>
              <w:left w:val="nil"/>
              <w:bottom w:val="nil"/>
              <w:right w:val="nil"/>
            </w:tcBorders>
            <w:shd w:val="clear" w:color="auto" w:fill="auto"/>
            <w:noWrap/>
            <w:vAlign w:val="center"/>
            <w:hideMark/>
          </w:tcPr>
          <w:p w14:paraId="678B5118"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Colistin</w:t>
            </w:r>
          </w:p>
        </w:tc>
        <w:tc>
          <w:tcPr>
            <w:tcW w:w="803" w:type="dxa"/>
            <w:tcBorders>
              <w:top w:val="nil"/>
              <w:left w:val="nil"/>
              <w:bottom w:val="nil"/>
              <w:right w:val="nil"/>
            </w:tcBorders>
            <w:shd w:val="clear" w:color="auto" w:fill="auto"/>
            <w:noWrap/>
            <w:vAlign w:val="center"/>
            <w:hideMark/>
          </w:tcPr>
          <w:p w14:paraId="66B3071E"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2</w:t>
            </w:r>
          </w:p>
        </w:tc>
        <w:tc>
          <w:tcPr>
            <w:tcW w:w="1206" w:type="dxa"/>
            <w:tcBorders>
              <w:top w:val="nil"/>
              <w:left w:val="nil"/>
              <w:bottom w:val="nil"/>
              <w:right w:val="nil"/>
            </w:tcBorders>
            <w:shd w:val="clear" w:color="auto" w:fill="auto"/>
            <w:noWrap/>
            <w:vAlign w:val="center"/>
            <w:hideMark/>
          </w:tcPr>
          <w:p w14:paraId="7D24FE55"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w:t>
            </w:r>
          </w:p>
        </w:tc>
        <w:tc>
          <w:tcPr>
            <w:tcW w:w="240" w:type="dxa"/>
            <w:tcBorders>
              <w:top w:val="nil"/>
              <w:left w:val="nil"/>
              <w:bottom w:val="nil"/>
              <w:right w:val="nil"/>
            </w:tcBorders>
            <w:shd w:val="clear" w:color="auto" w:fill="auto"/>
            <w:noWrap/>
            <w:vAlign w:val="center"/>
            <w:hideMark/>
          </w:tcPr>
          <w:p w14:paraId="0F3E0D6D"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auto"/>
            <w:noWrap/>
            <w:vAlign w:val="center"/>
            <w:hideMark/>
          </w:tcPr>
          <w:p w14:paraId="5A95BC87"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 xml:space="preserve">0.25 </w:t>
            </w:r>
            <w:proofErr w:type="gramStart"/>
            <w:r w:rsidRPr="00307229">
              <w:rPr>
                <w:rFonts w:ascii="Times New Roman" w:hAnsi="Times New Roman" w:cs="Times New Roman"/>
                <w:sz w:val="16"/>
                <w:szCs w:val="20"/>
              </w:rPr>
              <w:t>–(</w:t>
            </w:r>
            <w:proofErr w:type="gramEnd"/>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4</w:t>
            </w:r>
            <w:r w:rsidRPr="00307229">
              <w:rPr>
                <w:rFonts w:ascii="Times New Roman" w:hAnsi="Times New Roman" w:cs="Times New Roman"/>
                <w:sz w:val="16"/>
                <w:szCs w:val="20"/>
              </w:rPr>
              <w:t>)</w:t>
            </w:r>
          </w:p>
        </w:tc>
        <w:tc>
          <w:tcPr>
            <w:tcW w:w="636" w:type="dxa"/>
            <w:tcBorders>
              <w:top w:val="nil"/>
              <w:left w:val="nil"/>
              <w:bottom w:val="nil"/>
              <w:right w:val="nil"/>
            </w:tcBorders>
            <w:shd w:val="clear" w:color="auto" w:fill="auto"/>
            <w:noWrap/>
            <w:vAlign w:val="center"/>
            <w:hideMark/>
          </w:tcPr>
          <w:p w14:paraId="3D6E6E25"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0.25</w:t>
            </w:r>
          </w:p>
        </w:tc>
        <w:tc>
          <w:tcPr>
            <w:tcW w:w="636" w:type="dxa"/>
            <w:tcBorders>
              <w:top w:val="nil"/>
              <w:left w:val="nil"/>
              <w:bottom w:val="nil"/>
              <w:right w:val="nil"/>
            </w:tcBorders>
            <w:shd w:val="clear" w:color="auto" w:fill="auto"/>
            <w:noWrap/>
            <w:vAlign w:val="center"/>
            <w:hideMark/>
          </w:tcPr>
          <w:p w14:paraId="508458E2"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0.25</w:t>
            </w:r>
          </w:p>
        </w:tc>
        <w:tc>
          <w:tcPr>
            <w:tcW w:w="356" w:type="dxa"/>
            <w:tcBorders>
              <w:top w:val="nil"/>
              <w:left w:val="nil"/>
              <w:bottom w:val="nil"/>
              <w:right w:val="nil"/>
            </w:tcBorders>
            <w:shd w:val="clear" w:color="auto" w:fill="auto"/>
            <w:noWrap/>
            <w:vAlign w:val="center"/>
            <w:hideMark/>
          </w:tcPr>
          <w:p w14:paraId="0052AEF9"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auto"/>
            <w:noWrap/>
            <w:vAlign w:val="center"/>
            <w:hideMark/>
          </w:tcPr>
          <w:p w14:paraId="7F0F23E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53 (93.0)</w:t>
            </w:r>
          </w:p>
        </w:tc>
        <w:tc>
          <w:tcPr>
            <w:tcW w:w="1070" w:type="dxa"/>
            <w:tcBorders>
              <w:top w:val="nil"/>
              <w:left w:val="nil"/>
              <w:bottom w:val="nil"/>
              <w:right w:val="nil"/>
            </w:tcBorders>
            <w:shd w:val="clear" w:color="auto" w:fill="auto"/>
            <w:noWrap/>
            <w:vAlign w:val="center"/>
            <w:hideMark/>
          </w:tcPr>
          <w:p w14:paraId="02E13D8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38" w:type="dxa"/>
            <w:tcBorders>
              <w:top w:val="nil"/>
              <w:left w:val="nil"/>
              <w:bottom w:val="nil"/>
              <w:right w:val="nil"/>
            </w:tcBorders>
            <w:shd w:val="clear" w:color="auto" w:fill="auto"/>
            <w:noWrap/>
            <w:vAlign w:val="center"/>
            <w:hideMark/>
          </w:tcPr>
          <w:p w14:paraId="1601EF0F"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4 (7.0)</w:t>
            </w:r>
          </w:p>
        </w:tc>
      </w:tr>
      <w:tr w:rsidR="00307229" w:rsidRPr="00307229" w14:paraId="25899933" w14:textId="77777777" w:rsidTr="0024745B">
        <w:trPr>
          <w:trHeight w:val="330"/>
        </w:trPr>
        <w:tc>
          <w:tcPr>
            <w:tcW w:w="2269" w:type="dxa"/>
            <w:tcBorders>
              <w:top w:val="nil"/>
              <w:left w:val="nil"/>
              <w:bottom w:val="nil"/>
              <w:right w:val="nil"/>
            </w:tcBorders>
            <w:shd w:val="clear" w:color="auto" w:fill="F2F2F2" w:themeFill="background1" w:themeFillShade="F2"/>
            <w:noWrap/>
            <w:vAlign w:val="center"/>
          </w:tcPr>
          <w:p w14:paraId="3189EF58"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Imipenem</w:t>
            </w:r>
          </w:p>
        </w:tc>
        <w:tc>
          <w:tcPr>
            <w:tcW w:w="803" w:type="dxa"/>
            <w:tcBorders>
              <w:top w:val="nil"/>
              <w:left w:val="nil"/>
              <w:bottom w:val="nil"/>
              <w:right w:val="nil"/>
            </w:tcBorders>
            <w:shd w:val="clear" w:color="auto" w:fill="F2F2F2" w:themeFill="background1" w:themeFillShade="F2"/>
            <w:noWrap/>
            <w:vAlign w:val="center"/>
          </w:tcPr>
          <w:p w14:paraId="13AFE401"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2</w:t>
            </w:r>
          </w:p>
        </w:tc>
        <w:tc>
          <w:tcPr>
            <w:tcW w:w="1206" w:type="dxa"/>
            <w:tcBorders>
              <w:top w:val="nil"/>
              <w:left w:val="nil"/>
              <w:bottom w:val="nil"/>
              <w:right w:val="nil"/>
            </w:tcBorders>
            <w:shd w:val="clear" w:color="auto" w:fill="F2F2F2" w:themeFill="background1" w:themeFillShade="F2"/>
            <w:noWrap/>
            <w:vAlign w:val="center"/>
          </w:tcPr>
          <w:p w14:paraId="5DCAB674"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8</w:t>
            </w:r>
          </w:p>
        </w:tc>
        <w:tc>
          <w:tcPr>
            <w:tcW w:w="240" w:type="dxa"/>
            <w:tcBorders>
              <w:top w:val="nil"/>
              <w:left w:val="nil"/>
              <w:bottom w:val="nil"/>
              <w:right w:val="nil"/>
            </w:tcBorders>
            <w:shd w:val="clear" w:color="auto" w:fill="F2F2F2" w:themeFill="background1" w:themeFillShade="F2"/>
            <w:noWrap/>
            <w:vAlign w:val="center"/>
          </w:tcPr>
          <w:p w14:paraId="44C673E8"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F2F2F2" w:themeFill="background1" w:themeFillShade="F2"/>
            <w:noWrap/>
            <w:vAlign w:val="center"/>
          </w:tcPr>
          <w:p w14:paraId="0C59571D"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8- (</w:t>
            </w: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w:t>
            </w:r>
            <w:r w:rsidRPr="00307229">
              <w:rPr>
                <w:rFonts w:ascii="Times New Roman" w:hAnsi="Times New Roman" w:cs="Times New Roman"/>
                <w:sz w:val="16"/>
                <w:szCs w:val="20"/>
              </w:rPr>
              <w:t>6)</w:t>
            </w:r>
          </w:p>
        </w:tc>
        <w:tc>
          <w:tcPr>
            <w:tcW w:w="636" w:type="dxa"/>
            <w:tcBorders>
              <w:top w:val="nil"/>
              <w:left w:val="nil"/>
              <w:bottom w:val="nil"/>
              <w:right w:val="nil"/>
            </w:tcBorders>
            <w:shd w:val="clear" w:color="auto" w:fill="F2F2F2" w:themeFill="background1" w:themeFillShade="F2"/>
            <w:noWrap/>
            <w:vAlign w:val="center"/>
          </w:tcPr>
          <w:p w14:paraId="5A6FA01E"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w:t>
            </w:r>
            <w:r w:rsidRPr="00307229">
              <w:rPr>
                <w:rFonts w:ascii="Times New Roman" w:hAnsi="Times New Roman" w:cs="Times New Roman"/>
                <w:sz w:val="16"/>
                <w:szCs w:val="20"/>
              </w:rPr>
              <w:t>6</w:t>
            </w:r>
          </w:p>
        </w:tc>
        <w:tc>
          <w:tcPr>
            <w:tcW w:w="636" w:type="dxa"/>
            <w:tcBorders>
              <w:top w:val="nil"/>
              <w:left w:val="nil"/>
              <w:bottom w:val="nil"/>
              <w:right w:val="nil"/>
            </w:tcBorders>
            <w:shd w:val="clear" w:color="auto" w:fill="F2F2F2" w:themeFill="background1" w:themeFillShade="F2"/>
            <w:noWrap/>
            <w:vAlign w:val="center"/>
          </w:tcPr>
          <w:p w14:paraId="075E7BAA"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1</w:t>
            </w:r>
            <w:r w:rsidRPr="00307229">
              <w:rPr>
                <w:rFonts w:ascii="Times New Roman" w:hAnsi="Times New Roman" w:cs="Times New Roman"/>
                <w:sz w:val="16"/>
                <w:szCs w:val="20"/>
              </w:rPr>
              <w:t>6</w:t>
            </w:r>
          </w:p>
        </w:tc>
        <w:tc>
          <w:tcPr>
            <w:tcW w:w="356" w:type="dxa"/>
            <w:tcBorders>
              <w:top w:val="nil"/>
              <w:left w:val="nil"/>
              <w:bottom w:val="nil"/>
              <w:right w:val="nil"/>
            </w:tcBorders>
            <w:shd w:val="clear" w:color="auto" w:fill="F2F2F2" w:themeFill="background1" w:themeFillShade="F2"/>
            <w:noWrap/>
            <w:vAlign w:val="center"/>
          </w:tcPr>
          <w:p w14:paraId="4EBAD74A"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F2F2F2" w:themeFill="background1" w:themeFillShade="F2"/>
            <w:noWrap/>
            <w:vAlign w:val="center"/>
          </w:tcPr>
          <w:p w14:paraId="70E20400"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F2F2F2" w:themeFill="background1" w:themeFillShade="F2"/>
            <w:noWrap/>
            <w:vAlign w:val="center"/>
          </w:tcPr>
          <w:p w14:paraId="29C0773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38" w:type="dxa"/>
            <w:tcBorders>
              <w:top w:val="nil"/>
              <w:left w:val="nil"/>
              <w:bottom w:val="nil"/>
              <w:right w:val="nil"/>
            </w:tcBorders>
            <w:shd w:val="clear" w:color="auto" w:fill="F2F2F2" w:themeFill="background1" w:themeFillShade="F2"/>
            <w:noWrap/>
            <w:vAlign w:val="center"/>
          </w:tcPr>
          <w:p w14:paraId="57A9BB77"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57 (100)</w:t>
            </w:r>
          </w:p>
        </w:tc>
      </w:tr>
      <w:tr w:rsidR="00307229" w:rsidRPr="00307229" w14:paraId="4946ACCA" w14:textId="77777777" w:rsidTr="0024745B">
        <w:trPr>
          <w:trHeight w:val="330"/>
        </w:trPr>
        <w:tc>
          <w:tcPr>
            <w:tcW w:w="2269" w:type="dxa"/>
            <w:tcBorders>
              <w:top w:val="nil"/>
              <w:left w:val="nil"/>
              <w:bottom w:val="nil"/>
              <w:right w:val="nil"/>
            </w:tcBorders>
            <w:shd w:val="clear" w:color="auto" w:fill="auto"/>
            <w:noWrap/>
            <w:vAlign w:val="center"/>
          </w:tcPr>
          <w:p w14:paraId="2AC7129E"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Tigecycline</w:t>
            </w:r>
          </w:p>
        </w:tc>
        <w:tc>
          <w:tcPr>
            <w:tcW w:w="803" w:type="dxa"/>
            <w:tcBorders>
              <w:top w:val="nil"/>
              <w:left w:val="nil"/>
              <w:bottom w:val="nil"/>
              <w:right w:val="nil"/>
            </w:tcBorders>
            <w:shd w:val="clear" w:color="auto" w:fill="auto"/>
            <w:noWrap/>
            <w:vAlign w:val="center"/>
          </w:tcPr>
          <w:p w14:paraId="3222101D"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2</w:t>
            </w:r>
          </w:p>
        </w:tc>
        <w:tc>
          <w:tcPr>
            <w:tcW w:w="1206" w:type="dxa"/>
            <w:tcBorders>
              <w:top w:val="nil"/>
              <w:left w:val="nil"/>
              <w:bottom w:val="nil"/>
              <w:right w:val="nil"/>
            </w:tcBorders>
            <w:shd w:val="clear" w:color="auto" w:fill="auto"/>
            <w:noWrap/>
            <w:vAlign w:val="center"/>
          </w:tcPr>
          <w:p w14:paraId="5FD104C5"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8</w:t>
            </w:r>
          </w:p>
        </w:tc>
        <w:tc>
          <w:tcPr>
            <w:tcW w:w="240" w:type="dxa"/>
            <w:tcBorders>
              <w:top w:val="nil"/>
              <w:left w:val="nil"/>
              <w:bottom w:val="nil"/>
              <w:right w:val="nil"/>
            </w:tcBorders>
            <w:shd w:val="clear" w:color="auto" w:fill="auto"/>
            <w:noWrap/>
            <w:vAlign w:val="center"/>
          </w:tcPr>
          <w:p w14:paraId="70B0EA68"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auto"/>
            <w:noWrap/>
            <w:vAlign w:val="center"/>
          </w:tcPr>
          <w:p w14:paraId="4E1D86C0"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4-32</w:t>
            </w:r>
          </w:p>
        </w:tc>
        <w:tc>
          <w:tcPr>
            <w:tcW w:w="636" w:type="dxa"/>
            <w:tcBorders>
              <w:top w:val="nil"/>
              <w:left w:val="nil"/>
              <w:bottom w:val="nil"/>
              <w:right w:val="nil"/>
            </w:tcBorders>
            <w:shd w:val="clear" w:color="auto" w:fill="auto"/>
            <w:noWrap/>
            <w:vAlign w:val="center"/>
          </w:tcPr>
          <w:p w14:paraId="5DC74E09"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8</w:t>
            </w:r>
          </w:p>
        </w:tc>
        <w:tc>
          <w:tcPr>
            <w:tcW w:w="636" w:type="dxa"/>
            <w:tcBorders>
              <w:top w:val="nil"/>
              <w:left w:val="nil"/>
              <w:bottom w:val="nil"/>
              <w:right w:val="nil"/>
            </w:tcBorders>
            <w:shd w:val="clear" w:color="auto" w:fill="auto"/>
            <w:noWrap/>
            <w:vAlign w:val="center"/>
          </w:tcPr>
          <w:p w14:paraId="4209AAC0" w14:textId="77777777" w:rsidR="00307229" w:rsidRPr="00307229" w:rsidRDefault="00307229" w:rsidP="0024745B">
            <w:pPr>
              <w:jc w:val="center"/>
              <w:rPr>
                <w:rFonts w:ascii="Times New Roman" w:hAnsi="Times New Roman" w:cs="Times New Roman"/>
                <w:sz w:val="16"/>
                <w:szCs w:val="20"/>
              </w:rPr>
            </w:pPr>
            <w:r w:rsidRPr="00307229">
              <w:rPr>
                <w:rFonts w:ascii="Times New Roman" w:hAnsi="Times New Roman" w:cs="Times New Roman"/>
                <w:sz w:val="16"/>
                <w:szCs w:val="20"/>
              </w:rPr>
              <w:t>8</w:t>
            </w:r>
          </w:p>
        </w:tc>
        <w:tc>
          <w:tcPr>
            <w:tcW w:w="356" w:type="dxa"/>
            <w:tcBorders>
              <w:top w:val="nil"/>
              <w:left w:val="nil"/>
              <w:bottom w:val="nil"/>
              <w:right w:val="nil"/>
            </w:tcBorders>
            <w:shd w:val="clear" w:color="auto" w:fill="auto"/>
            <w:noWrap/>
            <w:vAlign w:val="center"/>
          </w:tcPr>
          <w:p w14:paraId="07E86EC8"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auto"/>
            <w:noWrap/>
            <w:vAlign w:val="center"/>
          </w:tcPr>
          <w:p w14:paraId="7AEE98C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auto"/>
            <w:noWrap/>
            <w:vAlign w:val="center"/>
          </w:tcPr>
          <w:p w14:paraId="2E677431"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26 (45.6)</w:t>
            </w:r>
          </w:p>
        </w:tc>
        <w:tc>
          <w:tcPr>
            <w:tcW w:w="1038" w:type="dxa"/>
            <w:tcBorders>
              <w:top w:val="nil"/>
              <w:left w:val="nil"/>
              <w:bottom w:val="nil"/>
              <w:right w:val="nil"/>
            </w:tcBorders>
            <w:shd w:val="clear" w:color="auto" w:fill="auto"/>
            <w:noWrap/>
            <w:vAlign w:val="center"/>
          </w:tcPr>
          <w:p w14:paraId="51E13F4F"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31 (54.4)</w:t>
            </w:r>
          </w:p>
        </w:tc>
      </w:tr>
      <w:tr w:rsidR="00307229" w:rsidRPr="00307229" w14:paraId="42BFED97" w14:textId="77777777" w:rsidTr="0024745B">
        <w:trPr>
          <w:trHeight w:val="330"/>
        </w:trPr>
        <w:tc>
          <w:tcPr>
            <w:tcW w:w="2269" w:type="dxa"/>
            <w:tcBorders>
              <w:top w:val="nil"/>
              <w:left w:val="nil"/>
              <w:bottom w:val="nil"/>
              <w:right w:val="nil"/>
            </w:tcBorders>
            <w:shd w:val="clear" w:color="auto" w:fill="F2F2F2" w:themeFill="background1" w:themeFillShade="F2"/>
            <w:noWrap/>
            <w:vAlign w:val="center"/>
            <w:hideMark/>
          </w:tcPr>
          <w:p w14:paraId="375F9B39" w14:textId="77777777" w:rsidR="00307229" w:rsidRPr="00307229" w:rsidRDefault="00307229" w:rsidP="0024745B">
            <w:pPr>
              <w:widowControl/>
              <w:rPr>
                <w:rFonts w:ascii="Times New Roman" w:hAnsi="Times New Roman" w:cs="Times New Roman"/>
                <w:b/>
                <w:kern w:val="0"/>
                <w:sz w:val="16"/>
                <w:szCs w:val="16"/>
              </w:rPr>
            </w:pPr>
            <w:r w:rsidRPr="00307229">
              <w:rPr>
                <w:rFonts w:ascii="Times New Roman" w:hAnsi="Times New Roman" w:cs="Times New Roman"/>
                <w:b/>
                <w:kern w:val="0"/>
                <w:sz w:val="16"/>
                <w:szCs w:val="16"/>
              </w:rPr>
              <w:t>Piperacillin-tazobactam</w:t>
            </w:r>
          </w:p>
        </w:tc>
        <w:tc>
          <w:tcPr>
            <w:tcW w:w="803" w:type="dxa"/>
            <w:tcBorders>
              <w:top w:val="nil"/>
              <w:left w:val="nil"/>
              <w:bottom w:val="nil"/>
              <w:right w:val="nil"/>
            </w:tcBorders>
            <w:shd w:val="clear" w:color="auto" w:fill="F2F2F2" w:themeFill="background1" w:themeFillShade="F2"/>
            <w:noWrap/>
            <w:vAlign w:val="center"/>
            <w:hideMark/>
          </w:tcPr>
          <w:p w14:paraId="69D2AB60"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16/4</w:t>
            </w:r>
          </w:p>
        </w:tc>
        <w:tc>
          <w:tcPr>
            <w:tcW w:w="1206" w:type="dxa"/>
            <w:tcBorders>
              <w:top w:val="nil"/>
              <w:left w:val="nil"/>
              <w:bottom w:val="nil"/>
              <w:right w:val="nil"/>
            </w:tcBorders>
            <w:shd w:val="clear" w:color="auto" w:fill="F2F2F2" w:themeFill="background1" w:themeFillShade="F2"/>
            <w:noWrap/>
            <w:vAlign w:val="center"/>
            <w:hideMark/>
          </w:tcPr>
          <w:p w14:paraId="520581A1"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128/4</w:t>
            </w:r>
          </w:p>
        </w:tc>
        <w:tc>
          <w:tcPr>
            <w:tcW w:w="240" w:type="dxa"/>
            <w:tcBorders>
              <w:top w:val="nil"/>
              <w:left w:val="nil"/>
              <w:bottom w:val="nil"/>
              <w:right w:val="nil"/>
            </w:tcBorders>
            <w:shd w:val="clear" w:color="auto" w:fill="F2F2F2" w:themeFill="background1" w:themeFillShade="F2"/>
            <w:noWrap/>
            <w:vAlign w:val="center"/>
            <w:hideMark/>
          </w:tcPr>
          <w:p w14:paraId="384ACBB7"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nil"/>
              <w:right w:val="nil"/>
            </w:tcBorders>
            <w:shd w:val="clear" w:color="auto" w:fill="F2F2F2" w:themeFill="background1" w:themeFillShade="F2"/>
            <w:noWrap/>
            <w:vAlign w:val="center"/>
            <w:hideMark/>
          </w:tcPr>
          <w:p w14:paraId="2875F73C" w14:textId="77777777" w:rsidR="00307229" w:rsidRPr="00307229" w:rsidRDefault="00307229" w:rsidP="0024745B">
            <w:pPr>
              <w:jc w:val="center"/>
              <w:rPr>
                <w:rFonts w:ascii="Times New Roman" w:hAnsi="Times New Roman" w:cs="Times New Roman"/>
                <w:sz w:val="14"/>
                <w:szCs w:val="20"/>
              </w:rPr>
            </w:pPr>
            <w:r w:rsidRPr="00307229">
              <w:rPr>
                <w:rFonts w:ascii="PMingLiU" w:eastAsia="PMingLiU" w:hAnsi="PMingLiU" w:cs="PMingLiU" w:hint="eastAsia"/>
                <w:kern w:val="0"/>
                <w:sz w:val="14"/>
                <w:szCs w:val="16"/>
              </w:rPr>
              <w:t>≧</w:t>
            </w:r>
            <w:r w:rsidRPr="00307229">
              <w:rPr>
                <w:rFonts w:ascii="Times New Roman" w:hAnsi="Times New Roman" w:cs="Times New Roman"/>
                <w:kern w:val="0"/>
                <w:sz w:val="14"/>
                <w:szCs w:val="16"/>
              </w:rPr>
              <w:t xml:space="preserve"> 128/4</w:t>
            </w:r>
          </w:p>
        </w:tc>
        <w:tc>
          <w:tcPr>
            <w:tcW w:w="636" w:type="dxa"/>
            <w:tcBorders>
              <w:top w:val="nil"/>
              <w:left w:val="nil"/>
              <w:bottom w:val="nil"/>
              <w:right w:val="nil"/>
            </w:tcBorders>
            <w:shd w:val="clear" w:color="auto" w:fill="F2F2F2" w:themeFill="background1" w:themeFillShade="F2"/>
            <w:noWrap/>
            <w:vAlign w:val="center"/>
            <w:hideMark/>
          </w:tcPr>
          <w:p w14:paraId="509A84C6" w14:textId="77777777" w:rsidR="00307229" w:rsidRPr="00307229" w:rsidRDefault="00307229" w:rsidP="0024745B">
            <w:pPr>
              <w:jc w:val="center"/>
              <w:rPr>
                <w:rFonts w:ascii="Times New Roman" w:hAnsi="Times New Roman" w:cs="Times New Roman"/>
                <w:sz w:val="14"/>
                <w:szCs w:val="20"/>
              </w:rPr>
            </w:pPr>
            <w:r w:rsidRPr="00307229">
              <w:rPr>
                <w:rFonts w:ascii="PMingLiU" w:eastAsia="PMingLiU" w:hAnsi="PMingLiU" w:cs="PMingLiU" w:hint="eastAsia"/>
                <w:kern w:val="0"/>
                <w:sz w:val="14"/>
                <w:szCs w:val="16"/>
              </w:rPr>
              <w:t>≧</w:t>
            </w:r>
            <w:r w:rsidRPr="00307229">
              <w:rPr>
                <w:rFonts w:ascii="Times New Roman" w:hAnsi="Times New Roman" w:cs="Times New Roman"/>
                <w:kern w:val="0"/>
                <w:sz w:val="14"/>
                <w:szCs w:val="16"/>
              </w:rPr>
              <w:t xml:space="preserve"> 128/4</w:t>
            </w:r>
          </w:p>
        </w:tc>
        <w:tc>
          <w:tcPr>
            <w:tcW w:w="636" w:type="dxa"/>
            <w:tcBorders>
              <w:top w:val="nil"/>
              <w:left w:val="nil"/>
              <w:bottom w:val="nil"/>
              <w:right w:val="nil"/>
            </w:tcBorders>
            <w:shd w:val="clear" w:color="auto" w:fill="F2F2F2" w:themeFill="background1" w:themeFillShade="F2"/>
            <w:noWrap/>
            <w:vAlign w:val="center"/>
            <w:hideMark/>
          </w:tcPr>
          <w:p w14:paraId="52E480D0" w14:textId="77777777" w:rsidR="00307229" w:rsidRPr="00307229" w:rsidRDefault="00307229" w:rsidP="0024745B">
            <w:pPr>
              <w:jc w:val="center"/>
              <w:rPr>
                <w:rFonts w:ascii="Times New Roman" w:hAnsi="Times New Roman" w:cs="Times New Roman"/>
                <w:sz w:val="14"/>
                <w:szCs w:val="20"/>
              </w:rPr>
            </w:pPr>
            <w:r w:rsidRPr="00307229">
              <w:rPr>
                <w:rFonts w:ascii="PMingLiU" w:eastAsia="PMingLiU" w:hAnsi="PMingLiU" w:cs="PMingLiU" w:hint="eastAsia"/>
                <w:kern w:val="0"/>
                <w:sz w:val="14"/>
                <w:szCs w:val="16"/>
              </w:rPr>
              <w:t>≧</w:t>
            </w:r>
            <w:r w:rsidRPr="00307229">
              <w:rPr>
                <w:rFonts w:ascii="Times New Roman" w:hAnsi="Times New Roman" w:cs="Times New Roman"/>
                <w:kern w:val="0"/>
                <w:sz w:val="14"/>
                <w:szCs w:val="16"/>
              </w:rPr>
              <w:t xml:space="preserve"> 128/4</w:t>
            </w:r>
          </w:p>
        </w:tc>
        <w:tc>
          <w:tcPr>
            <w:tcW w:w="356" w:type="dxa"/>
            <w:tcBorders>
              <w:top w:val="nil"/>
              <w:left w:val="nil"/>
              <w:bottom w:val="nil"/>
              <w:right w:val="nil"/>
            </w:tcBorders>
            <w:shd w:val="clear" w:color="auto" w:fill="F2F2F2" w:themeFill="background1" w:themeFillShade="F2"/>
            <w:noWrap/>
            <w:vAlign w:val="center"/>
            <w:hideMark/>
          </w:tcPr>
          <w:p w14:paraId="232E8015"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nil"/>
              <w:right w:val="nil"/>
            </w:tcBorders>
            <w:shd w:val="clear" w:color="auto" w:fill="F2F2F2" w:themeFill="background1" w:themeFillShade="F2"/>
            <w:noWrap/>
            <w:vAlign w:val="center"/>
          </w:tcPr>
          <w:p w14:paraId="49F47B46"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nil"/>
              <w:right w:val="nil"/>
            </w:tcBorders>
            <w:shd w:val="clear" w:color="auto" w:fill="F2F2F2" w:themeFill="background1" w:themeFillShade="F2"/>
            <w:noWrap/>
            <w:vAlign w:val="center"/>
          </w:tcPr>
          <w:p w14:paraId="4329F782"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38" w:type="dxa"/>
            <w:tcBorders>
              <w:top w:val="nil"/>
              <w:left w:val="nil"/>
              <w:bottom w:val="nil"/>
              <w:right w:val="nil"/>
            </w:tcBorders>
            <w:shd w:val="clear" w:color="auto" w:fill="F2F2F2" w:themeFill="background1" w:themeFillShade="F2"/>
            <w:noWrap/>
            <w:vAlign w:val="center"/>
            <w:hideMark/>
          </w:tcPr>
          <w:p w14:paraId="3C091037"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57 (100)</w:t>
            </w:r>
          </w:p>
        </w:tc>
      </w:tr>
      <w:tr w:rsidR="00307229" w:rsidRPr="00307229" w14:paraId="621B6959" w14:textId="77777777" w:rsidTr="0024745B">
        <w:trPr>
          <w:trHeight w:val="330"/>
        </w:trPr>
        <w:tc>
          <w:tcPr>
            <w:tcW w:w="2269" w:type="dxa"/>
            <w:tcBorders>
              <w:top w:val="nil"/>
              <w:left w:val="nil"/>
              <w:bottom w:val="single" w:sz="4" w:space="0" w:color="auto"/>
              <w:right w:val="nil"/>
            </w:tcBorders>
            <w:shd w:val="clear" w:color="auto" w:fill="auto"/>
            <w:noWrap/>
            <w:vAlign w:val="center"/>
            <w:hideMark/>
          </w:tcPr>
          <w:p w14:paraId="580A8B00" w14:textId="77777777" w:rsidR="00307229" w:rsidRPr="00307229" w:rsidRDefault="00307229" w:rsidP="0024745B">
            <w:pPr>
              <w:widowControl/>
              <w:rPr>
                <w:rFonts w:ascii="Times New Roman" w:hAnsi="Times New Roman" w:cs="Times New Roman"/>
                <w:b/>
                <w:bCs/>
                <w:iCs/>
                <w:kern w:val="0"/>
                <w:sz w:val="16"/>
                <w:szCs w:val="16"/>
              </w:rPr>
            </w:pPr>
            <w:r w:rsidRPr="00307229">
              <w:rPr>
                <w:rFonts w:ascii="Times New Roman" w:hAnsi="Times New Roman" w:cs="Times New Roman"/>
                <w:b/>
                <w:bCs/>
                <w:iCs/>
                <w:kern w:val="0"/>
                <w:sz w:val="16"/>
                <w:szCs w:val="16"/>
              </w:rPr>
              <w:t>Trimethoprim/sulfamethoxazole</w:t>
            </w:r>
            <w:r w:rsidRPr="00307229">
              <w:rPr>
                <w:rFonts w:ascii="Times New Roman" w:hAnsi="Times New Roman" w:cs="Times New Roman"/>
                <w:b/>
                <w:bCs/>
                <w:kern w:val="0"/>
                <w:sz w:val="16"/>
                <w:szCs w:val="16"/>
              </w:rPr>
              <w:t xml:space="preserve"> </w:t>
            </w:r>
          </w:p>
        </w:tc>
        <w:tc>
          <w:tcPr>
            <w:tcW w:w="803" w:type="dxa"/>
            <w:tcBorders>
              <w:top w:val="nil"/>
              <w:left w:val="nil"/>
              <w:bottom w:val="single" w:sz="4" w:space="0" w:color="auto"/>
              <w:right w:val="nil"/>
            </w:tcBorders>
            <w:shd w:val="clear" w:color="auto" w:fill="auto"/>
            <w:noWrap/>
            <w:vAlign w:val="center"/>
            <w:hideMark/>
          </w:tcPr>
          <w:p w14:paraId="27837457"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2/38</w:t>
            </w:r>
          </w:p>
        </w:tc>
        <w:tc>
          <w:tcPr>
            <w:tcW w:w="1206" w:type="dxa"/>
            <w:tcBorders>
              <w:top w:val="nil"/>
              <w:left w:val="nil"/>
              <w:bottom w:val="single" w:sz="4" w:space="0" w:color="auto"/>
              <w:right w:val="nil"/>
            </w:tcBorders>
            <w:shd w:val="clear" w:color="auto" w:fill="auto"/>
            <w:noWrap/>
            <w:vAlign w:val="center"/>
            <w:hideMark/>
          </w:tcPr>
          <w:p w14:paraId="7912F250"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4/76</w:t>
            </w:r>
          </w:p>
        </w:tc>
        <w:tc>
          <w:tcPr>
            <w:tcW w:w="240" w:type="dxa"/>
            <w:tcBorders>
              <w:top w:val="nil"/>
              <w:left w:val="nil"/>
              <w:bottom w:val="single" w:sz="4" w:space="0" w:color="auto"/>
              <w:right w:val="nil"/>
            </w:tcBorders>
            <w:shd w:val="clear" w:color="auto" w:fill="auto"/>
            <w:noWrap/>
            <w:vAlign w:val="center"/>
            <w:hideMark/>
          </w:tcPr>
          <w:p w14:paraId="66E6D68E" w14:textId="77777777" w:rsidR="00307229" w:rsidRPr="00307229" w:rsidRDefault="00307229" w:rsidP="0024745B">
            <w:pPr>
              <w:widowControl/>
              <w:rPr>
                <w:rFonts w:ascii="Times New Roman" w:hAnsi="Times New Roman" w:cs="Times New Roman"/>
                <w:kern w:val="0"/>
                <w:sz w:val="16"/>
                <w:szCs w:val="16"/>
              </w:rPr>
            </w:pPr>
          </w:p>
        </w:tc>
        <w:tc>
          <w:tcPr>
            <w:tcW w:w="953" w:type="dxa"/>
            <w:tcBorders>
              <w:top w:val="nil"/>
              <w:left w:val="nil"/>
              <w:bottom w:val="single" w:sz="4" w:space="0" w:color="auto"/>
              <w:right w:val="nil"/>
            </w:tcBorders>
            <w:shd w:val="clear" w:color="auto" w:fill="auto"/>
            <w:noWrap/>
            <w:vAlign w:val="center"/>
            <w:hideMark/>
          </w:tcPr>
          <w:p w14:paraId="40C1EA37"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4/76</w:t>
            </w:r>
          </w:p>
        </w:tc>
        <w:tc>
          <w:tcPr>
            <w:tcW w:w="636" w:type="dxa"/>
            <w:tcBorders>
              <w:top w:val="nil"/>
              <w:left w:val="nil"/>
              <w:bottom w:val="single" w:sz="4" w:space="0" w:color="auto"/>
              <w:right w:val="nil"/>
            </w:tcBorders>
            <w:shd w:val="clear" w:color="auto" w:fill="auto"/>
            <w:noWrap/>
            <w:vAlign w:val="center"/>
            <w:hideMark/>
          </w:tcPr>
          <w:p w14:paraId="6A4317A5"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4/76</w:t>
            </w:r>
          </w:p>
        </w:tc>
        <w:tc>
          <w:tcPr>
            <w:tcW w:w="636" w:type="dxa"/>
            <w:tcBorders>
              <w:top w:val="nil"/>
              <w:left w:val="nil"/>
              <w:bottom w:val="single" w:sz="4" w:space="0" w:color="auto"/>
              <w:right w:val="nil"/>
            </w:tcBorders>
            <w:shd w:val="clear" w:color="auto" w:fill="auto"/>
            <w:noWrap/>
            <w:vAlign w:val="center"/>
            <w:hideMark/>
          </w:tcPr>
          <w:p w14:paraId="2AEF02B7" w14:textId="77777777" w:rsidR="00307229" w:rsidRPr="00307229" w:rsidRDefault="00307229" w:rsidP="0024745B">
            <w:pPr>
              <w:jc w:val="center"/>
              <w:rPr>
                <w:rFonts w:ascii="Times New Roman" w:hAnsi="Times New Roman" w:cs="Times New Roman"/>
                <w:sz w:val="16"/>
                <w:szCs w:val="20"/>
              </w:rPr>
            </w:pPr>
            <w:r w:rsidRPr="00307229">
              <w:rPr>
                <w:rFonts w:ascii="PMingLiU" w:eastAsia="PMingLiU" w:hAnsi="PMingLiU" w:cs="PMingLiU" w:hint="eastAsia"/>
                <w:kern w:val="0"/>
                <w:sz w:val="16"/>
                <w:szCs w:val="16"/>
              </w:rPr>
              <w:t>≧</w:t>
            </w:r>
            <w:r w:rsidRPr="00307229">
              <w:rPr>
                <w:rFonts w:ascii="Times New Roman" w:hAnsi="Times New Roman" w:cs="Times New Roman"/>
                <w:kern w:val="0"/>
                <w:sz w:val="16"/>
                <w:szCs w:val="16"/>
              </w:rPr>
              <w:t xml:space="preserve"> 4/76</w:t>
            </w:r>
          </w:p>
        </w:tc>
        <w:tc>
          <w:tcPr>
            <w:tcW w:w="356" w:type="dxa"/>
            <w:tcBorders>
              <w:top w:val="nil"/>
              <w:left w:val="nil"/>
              <w:bottom w:val="single" w:sz="4" w:space="0" w:color="auto"/>
              <w:right w:val="nil"/>
            </w:tcBorders>
            <w:shd w:val="clear" w:color="auto" w:fill="auto"/>
            <w:noWrap/>
            <w:vAlign w:val="center"/>
            <w:hideMark/>
          </w:tcPr>
          <w:p w14:paraId="2E47DDEE" w14:textId="77777777" w:rsidR="00307229" w:rsidRPr="00307229" w:rsidRDefault="00307229" w:rsidP="0024745B">
            <w:pPr>
              <w:widowControl/>
              <w:rPr>
                <w:rFonts w:ascii="Times New Roman" w:hAnsi="Times New Roman" w:cs="Times New Roman"/>
                <w:kern w:val="0"/>
                <w:sz w:val="16"/>
                <w:szCs w:val="16"/>
              </w:rPr>
            </w:pPr>
          </w:p>
        </w:tc>
        <w:tc>
          <w:tcPr>
            <w:tcW w:w="1070" w:type="dxa"/>
            <w:tcBorders>
              <w:top w:val="nil"/>
              <w:left w:val="nil"/>
              <w:bottom w:val="single" w:sz="4" w:space="0" w:color="auto"/>
              <w:right w:val="nil"/>
            </w:tcBorders>
            <w:shd w:val="clear" w:color="auto" w:fill="auto"/>
            <w:noWrap/>
            <w:vAlign w:val="center"/>
          </w:tcPr>
          <w:p w14:paraId="1619B6D3"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70" w:type="dxa"/>
            <w:tcBorders>
              <w:top w:val="nil"/>
              <w:left w:val="nil"/>
              <w:bottom w:val="single" w:sz="4" w:space="0" w:color="auto"/>
              <w:right w:val="nil"/>
            </w:tcBorders>
            <w:shd w:val="clear" w:color="auto" w:fill="auto"/>
            <w:noWrap/>
            <w:vAlign w:val="center"/>
          </w:tcPr>
          <w:p w14:paraId="73877B70"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0</w:t>
            </w:r>
          </w:p>
        </w:tc>
        <w:tc>
          <w:tcPr>
            <w:tcW w:w="1038" w:type="dxa"/>
            <w:tcBorders>
              <w:top w:val="nil"/>
              <w:left w:val="nil"/>
              <w:bottom w:val="single" w:sz="4" w:space="0" w:color="auto"/>
              <w:right w:val="nil"/>
            </w:tcBorders>
            <w:shd w:val="clear" w:color="auto" w:fill="auto"/>
            <w:noWrap/>
            <w:vAlign w:val="center"/>
            <w:hideMark/>
          </w:tcPr>
          <w:p w14:paraId="2F978022" w14:textId="77777777" w:rsidR="00307229" w:rsidRPr="00307229" w:rsidRDefault="00307229" w:rsidP="0024745B">
            <w:pPr>
              <w:widowControl/>
              <w:jc w:val="center"/>
              <w:rPr>
                <w:rFonts w:ascii="Times New Roman" w:hAnsi="Times New Roman" w:cs="Times New Roman"/>
                <w:kern w:val="0"/>
                <w:sz w:val="16"/>
                <w:szCs w:val="16"/>
              </w:rPr>
            </w:pPr>
            <w:r w:rsidRPr="00307229">
              <w:rPr>
                <w:rFonts w:ascii="Times New Roman" w:hAnsi="Times New Roman" w:cs="Times New Roman"/>
                <w:kern w:val="0"/>
                <w:sz w:val="16"/>
                <w:szCs w:val="16"/>
              </w:rPr>
              <w:t>57 (100)</w:t>
            </w:r>
          </w:p>
        </w:tc>
      </w:tr>
    </w:tbl>
    <w:p w14:paraId="50A562BB" w14:textId="77777777" w:rsidR="00307229" w:rsidRPr="00307229" w:rsidRDefault="00307229" w:rsidP="00307229">
      <w:pPr>
        <w:rPr>
          <w:rFonts w:ascii="Times New Roman" w:hAnsi="Times New Roman" w:cs="Times New Roman"/>
        </w:rPr>
      </w:pPr>
    </w:p>
    <w:p w14:paraId="73C9933F" w14:textId="77777777" w:rsidR="00307229" w:rsidRPr="00307229" w:rsidRDefault="00307229" w:rsidP="00307229">
      <w:pPr>
        <w:widowControl/>
        <w:rPr>
          <w:rFonts w:ascii="Times New Roman" w:hAnsi="Times New Roman" w:cs="Times New Roman"/>
        </w:rPr>
      </w:pPr>
      <w:r w:rsidRPr="00307229">
        <w:rPr>
          <w:rFonts w:ascii="Times New Roman" w:hAnsi="Times New Roman" w:cs="Times New Roman"/>
        </w:rPr>
        <w:br w:type="page"/>
      </w:r>
    </w:p>
    <w:p w14:paraId="1722C6A2" w14:textId="5B78F56E" w:rsidR="00307229" w:rsidRPr="00307229" w:rsidRDefault="00307229" w:rsidP="00307229">
      <w:pPr>
        <w:rPr>
          <w:rFonts w:ascii="Times New Roman" w:hAnsi="Times New Roman" w:cs="Times New Roman"/>
        </w:rPr>
      </w:pPr>
      <w:r w:rsidRPr="00307229">
        <w:rPr>
          <w:rFonts w:ascii="Times New Roman" w:hAnsi="Times New Roman" w:cs="Times New Roman"/>
          <w:b/>
        </w:rPr>
        <w:lastRenderedPageBreak/>
        <w:t>Figure S1</w:t>
      </w:r>
      <w:r w:rsidRPr="00307229">
        <w:rPr>
          <w:rFonts w:ascii="Times New Roman" w:hAnsi="Times New Roman" w:cs="Times New Roman"/>
        </w:rPr>
        <w:t xml:space="preserve">. </w:t>
      </w:r>
      <w:r w:rsidRPr="00307229">
        <w:rPr>
          <w:rFonts w:ascii="Times New Roman" w:hAnsi="Times New Roman" w:cs="Times New Roman"/>
          <w:shd w:val="clear" w:color="auto" w:fill="FFFFFF"/>
        </w:rPr>
        <w:t xml:space="preserve">The </w:t>
      </w:r>
      <w:r w:rsidR="006276B8" w:rsidRPr="006276B8">
        <w:rPr>
          <w:rFonts w:ascii="Times New Roman" w:hAnsi="Times New Roman" w:cs="Times New Roman"/>
          <w:shd w:val="clear" w:color="auto" w:fill="FFFFFF"/>
        </w:rPr>
        <w:t>genetic relationship</w:t>
      </w:r>
      <w:r w:rsidRPr="00307229">
        <w:rPr>
          <w:rFonts w:ascii="Times New Roman" w:hAnsi="Times New Roman" w:cs="Times New Roman"/>
          <w:shd w:val="clear" w:color="auto" w:fill="FFFFFF"/>
        </w:rPr>
        <w:t xml:space="preserve"> of</w:t>
      </w:r>
      <w:r w:rsidRPr="00307229">
        <w:rPr>
          <w:rFonts w:ascii="Times New Roman" w:hAnsi="Times New Roman" w:cs="Times New Roman"/>
        </w:rPr>
        <w:t xml:space="preserve"> Tn-</w:t>
      </w:r>
      <w:proofErr w:type="spellStart"/>
      <w:r w:rsidRPr="00307229">
        <w:rPr>
          <w:rFonts w:ascii="Times New Roman" w:hAnsi="Times New Roman" w:cs="Times New Roman"/>
        </w:rPr>
        <w:t>CRAn</w:t>
      </w:r>
      <w:proofErr w:type="spellEnd"/>
      <w:r w:rsidRPr="00307229">
        <w:rPr>
          <w:rFonts w:ascii="Times New Roman" w:hAnsi="Times New Roman" w:cs="Times New Roman"/>
        </w:rPr>
        <w:t xml:space="preserve"> isolates based on MLST data. Numbers inside each circle indicate the sequence type (ST) types. The size of each circle corresponds to the number of isolates. The line connecting the circles indicates the relationship between different STs.</w:t>
      </w:r>
    </w:p>
    <w:p w14:paraId="2C2AFA29" w14:textId="77777777" w:rsidR="00307229" w:rsidRDefault="00307229" w:rsidP="00307229">
      <w:r>
        <w:rPr>
          <w:noProof/>
        </w:rPr>
        <w:drawing>
          <wp:inline distT="0" distB="0" distL="0" distR="0" wp14:anchorId="312D6CCE" wp14:editId="36B3F580">
            <wp:extent cx="5274310" cy="3953535"/>
            <wp:effectExtent l="0" t="0" r="2540" b="8890"/>
            <wp:docPr id="3" name="圖片 3" descr="C:\Users\USER\Desktop\ST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P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3535"/>
                    </a:xfrm>
                    <a:prstGeom prst="rect">
                      <a:avLst/>
                    </a:prstGeom>
                    <a:noFill/>
                    <a:ln>
                      <a:noFill/>
                    </a:ln>
                  </pic:spPr>
                </pic:pic>
              </a:graphicData>
            </a:graphic>
          </wp:inline>
        </w:drawing>
      </w:r>
    </w:p>
    <w:p w14:paraId="342A4A18" w14:textId="12182C38" w:rsidR="00D035A7" w:rsidRDefault="00D035A7">
      <w:pPr>
        <w:widowControl/>
      </w:pPr>
      <w:r>
        <w:br w:type="page"/>
      </w:r>
    </w:p>
    <w:p w14:paraId="44651ED6" w14:textId="11E5A804" w:rsidR="00E62CA5" w:rsidRPr="004467B5" w:rsidRDefault="00D035A7" w:rsidP="00307229">
      <w:pPr>
        <w:widowControl/>
      </w:pPr>
      <w:r w:rsidRPr="004467B5">
        <w:rPr>
          <w:rFonts w:ascii="Arial" w:hAnsi="Arial" w:cs="Arial"/>
          <w:bCs/>
          <w:kern w:val="0"/>
          <w:lang w:val="en"/>
        </w:rPr>
        <w:lastRenderedPageBreak/>
        <w:t>Figure S</w:t>
      </w:r>
      <w:r w:rsidRPr="004467B5">
        <w:rPr>
          <w:rFonts w:ascii="Arial" w:hAnsi="Arial" w:cs="Arial" w:hint="eastAsia"/>
          <w:bCs/>
          <w:kern w:val="0"/>
          <w:lang w:val="en"/>
        </w:rPr>
        <w:t>2</w:t>
      </w:r>
      <w:r w:rsidRPr="004467B5">
        <w:rPr>
          <w:rFonts w:ascii="Arial" w:hAnsi="Arial" w:cs="Arial"/>
          <w:bCs/>
          <w:kern w:val="0"/>
          <w:lang w:val="en"/>
        </w:rPr>
        <w:t xml:space="preserve">. Protein sequence alignment of </w:t>
      </w:r>
      <w:proofErr w:type="spellStart"/>
      <w:r w:rsidRPr="004467B5">
        <w:rPr>
          <w:rFonts w:ascii="Arial" w:hAnsi="Arial" w:cs="Arial"/>
          <w:bCs/>
          <w:kern w:val="0"/>
          <w:lang w:val="en"/>
        </w:rPr>
        <w:t>AdeR</w:t>
      </w:r>
      <w:proofErr w:type="spellEnd"/>
      <w:r w:rsidRPr="004467B5">
        <w:rPr>
          <w:rFonts w:ascii="Arial" w:hAnsi="Arial" w:cs="Arial"/>
          <w:bCs/>
          <w:kern w:val="0"/>
          <w:lang w:val="en"/>
        </w:rPr>
        <w:t xml:space="preserve"> and </w:t>
      </w:r>
      <w:proofErr w:type="spellStart"/>
      <w:r w:rsidRPr="004467B5">
        <w:rPr>
          <w:rFonts w:ascii="Arial" w:hAnsi="Arial" w:cs="Arial"/>
          <w:bCs/>
          <w:kern w:val="0"/>
          <w:lang w:val="en"/>
        </w:rPr>
        <w:t>AdeS</w:t>
      </w:r>
      <w:proofErr w:type="spellEnd"/>
      <w:r w:rsidRPr="004467B5">
        <w:rPr>
          <w:rFonts w:ascii="Arial" w:hAnsi="Arial" w:cs="Arial"/>
          <w:bCs/>
          <w:kern w:val="0"/>
          <w:lang w:val="en"/>
        </w:rPr>
        <w:t xml:space="preserve">. </w:t>
      </w:r>
      <w:r w:rsidR="004467B5" w:rsidRPr="004467B5">
        <w:rPr>
          <w:rFonts w:ascii="Arial" w:hAnsi="Arial" w:cs="Arial" w:hint="eastAsia"/>
          <w:bCs/>
          <w:kern w:val="0"/>
          <w:lang w:val="en"/>
        </w:rPr>
        <w:t>Stars</w:t>
      </w:r>
      <w:r w:rsidR="004467B5" w:rsidRPr="004467B5">
        <w:rPr>
          <w:rFonts w:ascii="Arial" w:hAnsi="Arial" w:cs="Arial"/>
          <w:bCs/>
          <w:kern w:val="0"/>
          <w:lang w:val="en"/>
        </w:rPr>
        <w:t xml:space="preserve"> indicate identical amino acids</w:t>
      </w:r>
      <w:r w:rsidR="004467B5" w:rsidRPr="004467B5">
        <w:rPr>
          <w:rFonts w:ascii="Arial" w:hAnsi="Arial" w:cs="Arial" w:hint="eastAsia"/>
          <w:bCs/>
          <w:kern w:val="0"/>
          <w:lang w:val="en"/>
        </w:rPr>
        <w:t xml:space="preserve">. </w:t>
      </w:r>
      <w:r w:rsidR="004467B5" w:rsidRPr="004467B5">
        <w:rPr>
          <w:rFonts w:ascii="Arial" w:hAnsi="Arial" w:cs="Arial"/>
          <w:bCs/>
          <w:kern w:val="0"/>
          <w:lang w:val="en"/>
        </w:rPr>
        <w:t>Dots indicate</w:t>
      </w:r>
      <w:r w:rsidRPr="004467B5">
        <w:rPr>
          <w:rFonts w:ascii="Arial" w:hAnsi="Arial" w:cs="Arial"/>
          <w:bCs/>
          <w:kern w:val="0"/>
          <w:lang w:val="en"/>
        </w:rPr>
        <w:t xml:space="preserve"> </w:t>
      </w:r>
      <w:r w:rsidR="00647F14" w:rsidRPr="004467B5">
        <w:rPr>
          <w:rFonts w:ascii="Arial" w:hAnsi="Arial" w:cs="Arial"/>
          <w:bCs/>
          <w:kern w:val="0"/>
          <w:lang w:val="en"/>
        </w:rPr>
        <w:t>different amino acids</w:t>
      </w:r>
      <w:r w:rsidRPr="004467B5">
        <w:rPr>
          <w:rFonts w:ascii="Arial" w:hAnsi="Arial" w:cs="Arial"/>
          <w:bCs/>
          <w:kern w:val="0"/>
          <w:lang w:val="en"/>
        </w:rPr>
        <w:t>.</w:t>
      </w:r>
    </w:p>
    <w:p w14:paraId="28451DA1" w14:textId="77777777" w:rsidR="00D035A7" w:rsidRDefault="00D035A7" w:rsidP="00307229">
      <w:pPr>
        <w:widowControl/>
      </w:pPr>
    </w:p>
    <w:p w14:paraId="1C193BB9" w14:textId="2AE91CD4" w:rsidR="00D035A7" w:rsidRDefault="00D035A7" w:rsidP="00D035A7">
      <w:pPr>
        <w:pStyle w:val="ListParagraph"/>
        <w:widowControl/>
        <w:numPr>
          <w:ilvl w:val="0"/>
          <w:numId w:val="8"/>
        </w:numPr>
        <w:ind w:leftChars="0"/>
      </w:pPr>
      <w:proofErr w:type="spellStart"/>
      <w:r>
        <w:rPr>
          <w:rFonts w:hint="eastAsia"/>
        </w:rPr>
        <w:t>AdeR</w:t>
      </w:r>
      <w:proofErr w:type="spellEnd"/>
    </w:p>
    <w:p w14:paraId="67660C3B" w14:textId="6B9EB781" w:rsidR="00D035A7" w:rsidRDefault="00647F14" w:rsidP="00D035A7">
      <w:pPr>
        <w:pStyle w:val="ListParagraph"/>
        <w:widowControl/>
        <w:ind w:leftChars="0" w:left="360"/>
      </w:pPr>
      <w:r>
        <w:rPr>
          <w:noProof/>
        </w:rPr>
        <w:drawing>
          <wp:inline distT="0" distB="0" distL="0" distR="0" wp14:anchorId="42F2CDD1" wp14:editId="77CEB1CD">
            <wp:extent cx="5486400" cy="243459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34590"/>
                    </a:xfrm>
                    <a:prstGeom prst="rect">
                      <a:avLst/>
                    </a:prstGeom>
                  </pic:spPr>
                </pic:pic>
              </a:graphicData>
            </a:graphic>
          </wp:inline>
        </w:drawing>
      </w:r>
    </w:p>
    <w:p w14:paraId="79F32D47" w14:textId="77777777" w:rsidR="00D035A7" w:rsidRDefault="00D035A7" w:rsidP="00D035A7">
      <w:pPr>
        <w:pStyle w:val="ListParagraph"/>
        <w:widowControl/>
        <w:ind w:leftChars="0" w:left="360"/>
      </w:pPr>
    </w:p>
    <w:p w14:paraId="300ADA50" w14:textId="1FB89101" w:rsidR="00D035A7" w:rsidRDefault="00D035A7" w:rsidP="00D035A7">
      <w:pPr>
        <w:pStyle w:val="ListParagraph"/>
        <w:widowControl/>
        <w:numPr>
          <w:ilvl w:val="0"/>
          <w:numId w:val="8"/>
        </w:numPr>
        <w:ind w:leftChars="0"/>
      </w:pPr>
      <w:proofErr w:type="spellStart"/>
      <w:r>
        <w:rPr>
          <w:rFonts w:hint="eastAsia"/>
        </w:rPr>
        <w:t>AdeS</w:t>
      </w:r>
      <w:proofErr w:type="spellEnd"/>
    </w:p>
    <w:p w14:paraId="4946DB5D" w14:textId="017ED069" w:rsidR="00D035A7" w:rsidRDefault="00647F14" w:rsidP="00307229">
      <w:pPr>
        <w:widowControl/>
      </w:pPr>
      <w:r>
        <w:rPr>
          <w:noProof/>
        </w:rPr>
        <w:drawing>
          <wp:inline distT="0" distB="0" distL="0" distR="0" wp14:anchorId="790E0DB4" wp14:editId="2B30B020">
            <wp:extent cx="5486400" cy="2947035"/>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7035"/>
                    </a:xfrm>
                    <a:prstGeom prst="rect">
                      <a:avLst/>
                    </a:prstGeom>
                  </pic:spPr>
                </pic:pic>
              </a:graphicData>
            </a:graphic>
          </wp:inline>
        </w:drawing>
      </w:r>
    </w:p>
    <w:p w14:paraId="1E1A451C" w14:textId="77777777" w:rsidR="00D035A7" w:rsidRPr="00307229" w:rsidRDefault="00D035A7" w:rsidP="00307229">
      <w:pPr>
        <w:widowControl/>
      </w:pPr>
    </w:p>
    <w:sectPr w:rsidR="00D035A7" w:rsidRPr="00307229" w:rsidSect="00620B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633" w14:textId="77777777" w:rsidR="00834F02" w:rsidRDefault="00834F02" w:rsidP="00815A01">
      <w:r>
        <w:separator/>
      </w:r>
    </w:p>
  </w:endnote>
  <w:endnote w:type="continuationSeparator" w:id="0">
    <w:p w14:paraId="323E4510" w14:textId="77777777" w:rsidR="00834F02" w:rsidRDefault="00834F02" w:rsidP="0081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FCF8" w14:textId="77777777" w:rsidR="00834F02" w:rsidRDefault="00834F02" w:rsidP="00815A01">
      <w:r>
        <w:separator/>
      </w:r>
    </w:p>
  </w:footnote>
  <w:footnote w:type="continuationSeparator" w:id="0">
    <w:p w14:paraId="6CAC9255" w14:textId="77777777" w:rsidR="00834F02" w:rsidRDefault="00834F02" w:rsidP="0081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4A0"/>
    <w:multiLevelType w:val="multilevel"/>
    <w:tmpl w:val="0854E64C"/>
    <w:lvl w:ilvl="0">
      <w:start w:val="1"/>
      <w:numFmt w:val="decimal"/>
      <w:lvlText w:val="%1."/>
      <w:lvlJc w:val="left"/>
      <w:pPr>
        <w:ind w:left="480" w:hanging="48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F076F08"/>
    <w:multiLevelType w:val="hybridMultilevel"/>
    <w:tmpl w:val="35E4B9AE"/>
    <w:lvl w:ilvl="0" w:tplc="F11A382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1A6062"/>
    <w:multiLevelType w:val="hybridMultilevel"/>
    <w:tmpl w:val="DCAC3922"/>
    <w:lvl w:ilvl="0" w:tplc="FC0CF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0E60B2"/>
    <w:multiLevelType w:val="hybridMultilevel"/>
    <w:tmpl w:val="8A566EA4"/>
    <w:lvl w:ilvl="0" w:tplc="6E24F8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AA752E"/>
    <w:multiLevelType w:val="hybridMultilevel"/>
    <w:tmpl w:val="999C6F88"/>
    <w:lvl w:ilvl="0" w:tplc="C5E4571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3BC1FA9"/>
    <w:multiLevelType w:val="hybridMultilevel"/>
    <w:tmpl w:val="AD3C6BA8"/>
    <w:lvl w:ilvl="0" w:tplc="09A8E0C6">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9811B7"/>
    <w:multiLevelType w:val="hybridMultilevel"/>
    <w:tmpl w:val="54A84A44"/>
    <w:lvl w:ilvl="0" w:tplc="9CB8A6B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CD2D68"/>
    <w:multiLevelType w:val="hybridMultilevel"/>
    <w:tmpl w:val="A226283C"/>
    <w:lvl w:ilvl="0" w:tplc="4E3234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Life 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zp2ts9wwadyet2w6vptxje52xrrxrzazp&quot;&gt;OMAandERA_Mec&lt;record-ids&gt;&lt;item&gt;1&lt;/item&gt;&lt;item&gt;2&lt;/item&gt;&lt;item&gt;3&lt;/item&gt;&lt;item&gt;4&lt;/item&gt;&lt;item&gt;5&lt;/item&gt;&lt;item&gt;6&lt;/item&gt;&lt;item&gt;9&lt;/item&gt;&lt;item&gt;10&lt;/item&gt;&lt;item&gt;13&lt;/item&gt;&lt;item&gt;14&lt;/item&gt;&lt;item&gt;25&lt;/item&gt;&lt;item&gt;26&lt;/item&gt;&lt;item&gt;28&lt;/item&gt;&lt;item&gt;30&lt;/item&gt;&lt;item&gt;31&lt;/item&gt;&lt;item&gt;32&lt;/item&gt;&lt;item&gt;33&lt;/item&gt;&lt;item&gt;35&lt;/item&gt;&lt;item&gt;36&lt;/item&gt;&lt;item&gt;37&lt;/item&gt;&lt;item&gt;40&lt;/item&gt;&lt;item&gt;41&lt;/item&gt;&lt;item&gt;42&lt;/item&gt;&lt;item&gt;44&lt;/item&gt;&lt;item&gt;45&lt;/item&gt;&lt;item&gt;47&lt;/item&gt;&lt;item&gt;79&lt;/item&gt;&lt;item&gt;80&lt;/item&gt;&lt;item&gt;81&lt;/item&gt;&lt;/record-ids&gt;&lt;/item&gt;&lt;/Libraries&gt;"/>
  </w:docVars>
  <w:rsids>
    <w:rsidRoot w:val="0056428D"/>
    <w:rsid w:val="00000D44"/>
    <w:rsid w:val="00001425"/>
    <w:rsid w:val="000044F3"/>
    <w:rsid w:val="00006241"/>
    <w:rsid w:val="00006B7E"/>
    <w:rsid w:val="00006FD5"/>
    <w:rsid w:val="000112C3"/>
    <w:rsid w:val="00015F4E"/>
    <w:rsid w:val="00016EB1"/>
    <w:rsid w:val="0002213C"/>
    <w:rsid w:val="000269D0"/>
    <w:rsid w:val="00033C8F"/>
    <w:rsid w:val="0003618A"/>
    <w:rsid w:val="00037C42"/>
    <w:rsid w:val="0004090E"/>
    <w:rsid w:val="00040EC4"/>
    <w:rsid w:val="00044A23"/>
    <w:rsid w:val="00045EB4"/>
    <w:rsid w:val="0005156D"/>
    <w:rsid w:val="00051EE9"/>
    <w:rsid w:val="0005257E"/>
    <w:rsid w:val="0005369B"/>
    <w:rsid w:val="00056707"/>
    <w:rsid w:val="0006021A"/>
    <w:rsid w:val="00060536"/>
    <w:rsid w:val="000605C7"/>
    <w:rsid w:val="00061AB7"/>
    <w:rsid w:val="00062195"/>
    <w:rsid w:val="00062AC3"/>
    <w:rsid w:val="00063A17"/>
    <w:rsid w:val="00066776"/>
    <w:rsid w:val="00067D6A"/>
    <w:rsid w:val="0007097D"/>
    <w:rsid w:val="000710FB"/>
    <w:rsid w:val="000715CF"/>
    <w:rsid w:val="00072A71"/>
    <w:rsid w:val="00072C9C"/>
    <w:rsid w:val="00076CAB"/>
    <w:rsid w:val="000778E6"/>
    <w:rsid w:val="00077CF3"/>
    <w:rsid w:val="000831D3"/>
    <w:rsid w:val="00085A08"/>
    <w:rsid w:val="000862D1"/>
    <w:rsid w:val="00090B47"/>
    <w:rsid w:val="0009368E"/>
    <w:rsid w:val="00093CD8"/>
    <w:rsid w:val="000A2B84"/>
    <w:rsid w:val="000A7CAC"/>
    <w:rsid w:val="000A7E39"/>
    <w:rsid w:val="000B5AC0"/>
    <w:rsid w:val="000B71FF"/>
    <w:rsid w:val="000C025D"/>
    <w:rsid w:val="000C222A"/>
    <w:rsid w:val="000C29BA"/>
    <w:rsid w:val="000C47BA"/>
    <w:rsid w:val="000C5663"/>
    <w:rsid w:val="000C6AEF"/>
    <w:rsid w:val="000D1D1E"/>
    <w:rsid w:val="000D2C91"/>
    <w:rsid w:val="000E3424"/>
    <w:rsid w:val="000E67E4"/>
    <w:rsid w:val="000F1FD6"/>
    <w:rsid w:val="000F292E"/>
    <w:rsid w:val="000F4BF8"/>
    <w:rsid w:val="000F654C"/>
    <w:rsid w:val="000F65B7"/>
    <w:rsid w:val="00102835"/>
    <w:rsid w:val="001066B8"/>
    <w:rsid w:val="00106B16"/>
    <w:rsid w:val="00107584"/>
    <w:rsid w:val="001109CE"/>
    <w:rsid w:val="00112375"/>
    <w:rsid w:val="00112726"/>
    <w:rsid w:val="001147AD"/>
    <w:rsid w:val="00117E7C"/>
    <w:rsid w:val="00122A6E"/>
    <w:rsid w:val="00124B57"/>
    <w:rsid w:val="00125D88"/>
    <w:rsid w:val="00126A71"/>
    <w:rsid w:val="0012795A"/>
    <w:rsid w:val="00130851"/>
    <w:rsid w:val="001311CA"/>
    <w:rsid w:val="00132B09"/>
    <w:rsid w:val="001335EA"/>
    <w:rsid w:val="0013485E"/>
    <w:rsid w:val="00137A65"/>
    <w:rsid w:val="00141431"/>
    <w:rsid w:val="00142156"/>
    <w:rsid w:val="001453C5"/>
    <w:rsid w:val="00146C9A"/>
    <w:rsid w:val="001474A3"/>
    <w:rsid w:val="00147DB4"/>
    <w:rsid w:val="001502CE"/>
    <w:rsid w:val="001505F4"/>
    <w:rsid w:val="001518DE"/>
    <w:rsid w:val="00151ECA"/>
    <w:rsid w:val="00153B68"/>
    <w:rsid w:val="00154B5E"/>
    <w:rsid w:val="00155EA2"/>
    <w:rsid w:val="00161258"/>
    <w:rsid w:val="00167653"/>
    <w:rsid w:val="00170D0D"/>
    <w:rsid w:val="00170F37"/>
    <w:rsid w:val="00174867"/>
    <w:rsid w:val="00174B26"/>
    <w:rsid w:val="001767FC"/>
    <w:rsid w:val="00176A6F"/>
    <w:rsid w:val="001841E9"/>
    <w:rsid w:val="0018438D"/>
    <w:rsid w:val="00185C08"/>
    <w:rsid w:val="001910C7"/>
    <w:rsid w:val="00193E87"/>
    <w:rsid w:val="00194977"/>
    <w:rsid w:val="00195581"/>
    <w:rsid w:val="001972E8"/>
    <w:rsid w:val="0019751C"/>
    <w:rsid w:val="001A21D8"/>
    <w:rsid w:val="001A7FB3"/>
    <w:rsid w:val="001B48F9"/>
    <w:rsid w:val="001B640F"/>
    <w:rsid w:val="001B6AE1"/>
    <w:rsid w:val="001C0900"/>
    <w:rsid w:val="001C0AF5"/>
    <w:rsid w:val="001C12B1"/>
    <w:rsid w:val="001D0153"/>
    <w:rsid w:val="001D1729"/>
    <w:rsid w:val="001D1828"/>
    <w:rsid w:val="001D4B6A"/>
    <w:rsid w:val="001D5645"/>
    <w:rsid w:val="001E3F5A"/>
    <w:rsid w:val="001E4669"/>
    <w:rsid w:val="001E6A2C"/>
    <w:rsid w:val="001E6E1E"/>
    <w:rsid w:val="001E7C21"/>
    <w:rsid w:val="001F33D8"/>
    <w:rsid w:val="001F34F3"/>
    <w:rsid w:val="001F4A95"/>
    <w:rsid w:val="001F7F31"/>
    <w:rsid w:val="00201754"/>
    <w:rsid w:val="00204096"/>
    <w:rsid w:val="00210972"/>
    <w:rsid w:val="00211380"/>
    <w:rsid w:val="00217BA9"/>
    <w:rsid w:val="002225C9"/>
    <w:rsid w:val="00222835"/>
    <w:rsid w:val="002232F6"/>
    <w:rsid w:val="002233D3"/>
    <w:rsid w:val="00231262"/>
    <w:rsid w:val="00231DC9"/>
    <w:rsid w:val="00233060"/>
    <w:rsid w:val="0023351D"/>
    <w:rsid w:val="00233FF4"/>
    <w:rsid w:val="0023490B"/>
    <w:rsid w:val="00235B7F"/>
    <w:rsid w:val="00236592"/>
    <w:rsid w:val="00237B77"/>
    <w:rsid w:val="00240532"/>
    <w:rsid w:val="00240AEF"/>
    <w:rsid w:val="00241C6B"/>
    <w:rsid w:val="00244A2B"/>
    <w:rsid w:val="002452C9"/>
    <w:rsid w:val="002453F4"/>
    <w:rsid w:val="00246A26"/>
    <w:rsid w:val="00247429"/>
    <w:rsid w:val="002545DE"/>
    <w:rsid w:val="00254F18"/>
    <w:rsid w:val="0025784F"/>
    <w:rsid w:val="00260421"/>
    <w:rsid w:val="00261E84"/>
    <w:rsid w:val="00261F4C"/>
    <w:rsid w:val="0026239E"/>
    <w:rsid w:val="00264A1B"/>
    <w:rsid w:val="002674E4"/>
    <w:rsid w:val="0027178D"/>
    <w:rsid w:val="00272185"/>
    <w:rsid w:val="00274471"/>
    <w:rsid w:val="002748D3"/>
    <w:rsid w:val="00276E1F"/>
    <w:rsid w:val="002834E8"/>
    <w:rsid w:val="0028426B"/>
    <w:rsid w:val="00284378"/>
    <w:rsid w:val="00285AF1"/>
    <w:rsid w:val="00293AEC"/>
    <w:rsid w:val="00295C05"/>
    <w:rsid w:val="002977A4"/>
    <w:rsid w:val="002A0661"/>
    <w:rsid w:val="002A68A3"/>
    <w:rsid w:val="002B0EBE"/>
    <w:rsid w:val="002B2356"/>
    <w:rsid w:val="002B260A"/>
    <w:rsid w:val="002B28B7"/>
    <w:rsid w:val="002B3549"/>
    <w:rsid w:val="002B4AD5"/>
    <w:rsid w:val="002B549A"/>
    <w:rsid w:val="002B54A4"/>
    <w:rsid w:val="002B6349"/>
    <w:rsid w:val="002B6752"/>
    <w:rsid w:val="002C0CBE"/>
    <w:rsid w:val="002C13E4"/>
    <w:rsid w:val="002C1F15"/>
    <w:rsid w:val="002C34EC"/>
    <w:rsid w:val="002C4432"/>
    <w:rsid w:val="002C5F86"/>
    <w:rsid w:val="002D009D"/>
    <w:rsid w:val="002D3216"/>
    <w:rsid w:val="002E148A"/>
    <w:rsid w:val="002E199D"/>
    <w:rsid w:val="002E1A7B"/>
    <w:rsid w:val="002E299D"/>
    <w:rsid w:val="002F06DB"/>
    <w:rsid w:val="002F0BA1"/>
    <w:rsid w:val="002F1846"/>
    <w:rsid w:val="002F41E7"/>
    <w:rsid w:val="002F542E"/>
    <w:rsid w:val="002F7156"/>
    <w:rsid w:val="00301B62"/>
    <w:rsid w:val="00303946"/>
    <w:rsid w:val="0030568A"/>
    <w:rsid w:val="00307229"/>
    <w:rsid w:val="00312852"/>
    <w:rsid w:val="00313DA9"/>
    <w:rsid w:val="00314535"/>
    <w:rsid w:val="00314B99"/>
    <w:rsid w:val="00315BB7"/>
    <w:rsid w:val="00317289"/>
    <w:rsid w:val="0031762F"/>
    <w:rsid w:val="00320B87"/>
    <w:rsid w:val="00322338"/>
    <w:rsid w:val="00322B1D"/>
    <w:rsid w:val="00324DAD"/>
    <w:rsid w:val="003269C4"/>
    <w:rsid w:val="003305BB"/>
    <w:rsid w:val="00331992"/>
    <w:rsid w:val="003323C6"/>
    <w:rsid w:val="00334E55"/>
    <w:rsid w:val="00335E61"/>
    <w:rsid w:val="00337C56"/>
    <w:rsid w:val="003416E5"/>
    <w:rsid w:val="00342A03"/>
    <w:rsid w:val="00343BBC"/>
    <w:rsid w:val="003448EF"/>
    <w:rsid w:val="00344C7F"/>
    <w:rsid w:val="00352BFE"/>
    <w:rsid w:val="003531A5"/>
    <w:rsid w:val="00353866"/>
    <w:rsid w:val="00353870"/>
    <w:rsid w:val="00353C6A"/>
    <w:rsid w:val="0035413D"/>
    <w:rsid w:val="00356710"/>
    <w:rsid w:val="0036303E"/>
    <w:rsid w:val="0036455F"/>
    <w:rsid w:val="003649F5"/>
    <w:rsid w:val="0036512F"/>
    <w:rsid w:val="0037440F"/>
    <w:rsid w:val="00376C9B"/>
    <w:rsid w:val="00376F10"/>
    <w:rsid w:val="0037708F"/>
    <w:rsid w:val="00377B74"/>
    <w:rsid w:val="003804B4"/>
    <w:rsid w:val="003878F9"/>
    <w:rsid w:val="00391E61"/>
    <w:rsid w:val="003935A4"/>
    <w:rsid w:val="00393F3E"/>
    <w:rsid w:val="003949BE"/>
    <w:rsid w:val="00395119"/>
    <w:rsid w:val="00396C0D"/>
    <w:rsid w:val="0039763E"/>
    <w:rsid w:val="003A017D"/>
    <w:rsid w:val="003A096F"/>
    <w:rsid w:val="003A5D47"/>
    <w:rsid w:val="003A67A0"/>
    <w:rsid w:val="003A6A0B"/>
    <w:rsid w:val="003A73FF"/>
    <w:rsid w:val="003B0154"/>
    <w:rsid w:val="003B2E85"/>
    <w:rsid w:val="003B31B5"/>
    <w:rsid w:val="003B380C"/>
    <w:rsid w:val="003B5EE8"/>
    <w:rsid w:val="003B5F41"/>
    <w:rsid w:val="003B7D2C"/>
    <w:rsid w:val="003C154F"/>
    <w:rsid w:val="003C4A85"/>
    <w:rsid w:val="003C59E9"/>
    <w:rsid w:val="003D2888"/>
    <w:rsid w:val="003D2A1A"/>
    <w:rsid w:val="003D767C"/>
    <w:rsid w:val="003E0411"/>
    <w:rsid w:val="003E33BE"/>
    <w:rsid w:val="003E48E2"/>
    <w:rsid w:val="003E5012"/>
    <w:rsid w:val="003E6C96"/>
    <w:rsid w:val="003F339D"/>
    <w:rsid w:val="003F3EA1"/>
    <w:rsid w:val="003F612D"/>
    <w:rsid w:val="003F628A"/>
    <w:rsid w:val="004003C7"/>
    <w:rsid w:val="0040263E"/>
    <w:rsid w:val="00405321"/>
    <w:rsid w:val="004063BF"/>
    <w:rsid w:val="0040651C"/>
    <w:rsid w:val="00407EC0"/>
    <w:rsid w:val="00410F61"/>
    <w:rsid w:val="0041783E"/>
    <w:rsid w:val="00420094"/>
    <w:rsid w:val="00421DD2"/>
    <w:rsid w:val="0042378F"/>
    <w:rsid w:val="00425E44"/>
    <w:rsid w:val="004276B9"/>
    <w:rsid w:val="0043559A"/>
    <w:rsid w:val="00437DBF"/>
    <w:rsid w:val="00443B57"/>
    <w:rsid w:val="0044425B"/>
    <w:rsid w:val="0044609F"/>
    <w:rsid w:val="004467B5"/>
    <w:rsid w:val="00450882"/>
    <w:rsid w:val="00454874"/>
    <w:rsid w:val="00454E57"/>
    <w:rsid w:val="00455298"/>
    <w:rsid w:val="00455735"/>
    <w:rsid w:val="004607D6"/>
    <w:rsid w:val="0046173D"/>
    <w:rsid w:val="004629BD"/>
    <w:rsid w:val="00463D68"/>
    <w:rsid w:val="00467190"/>
    <w:rsid w:val="00471C2B"/>
    <w:rsid w:val="004724F9"/>
    <w:rsid w:val="0047389E"/>
    <w:rsid w:val="00475F8E"/>
    <w:rsid w:val="00476454"/>
    <w:rsid w:val="0048158F"/>
    <w:rsid w:val="00482B87"/>
    <w:rsid w:val="00490FAA"/>
    <w:rsid w:val="004910A1"/>
    <w:rsid w:val="00491BED"/>
    <w:rsid w:val="00491EA1"/>
    <w:rsid w:val="004924D9"/>
    <w:rsid w:val="00492AF1"/>
    <w:rsid w:val="00495F58"/>
    <w:rsid w:val="00497C07"/>
    <w:rsid w:val="00497FD6"/>
    <w:rsid w:val="004A50DD"/>
    <w:rsid w:val="004B002E"/>
    <w:rsid w:val="004B1246"/>
    <w:rsid w:val="004B13B5"/>
    <w:rsid w:val="004B7572"/>
    <w:rsid w:val="004C402B"/>
    <w:rsid w:val="004C4B43"/>
    <w:rsid w:val="004D4063"/>
    <w:rsid w:val="004D4F27"/>
    <w:rsid w:val="004D4FC0"/>
    <w:rsid w:val="004D5109"/>
    <w:rsid w:val="004D5634"/>
    <w:rsid w:val="004D7A33"/>
    <w:rsid w:val="004E0429"/>
    <w:rsid w:val="004E0FF3"/>
    <w:rsid w:val="004E1C26"/>
    <w:rsid w:val="004E1CD4"/>
    <w:rsid w:val="004E2998"/>
    <w:rsid w:val="004E2F7F"/>
    <w:rsid w:val="004E3EB3"/>
    <w:rsid w:val="004E453E"/>
    <w:rsid w:val="004E6897"/>
    <w:rsid w:val="004F00C5"/>
    <w:rsid w:val="004F14B5"/>
    <w:rsid w:val="004F1FD4"/>
    <w:rsid w:val="004F283D"/>
    <w:rsid w:val="004F63B4"/>
    <w:rsid w:val="004F6719"/>
    <w:rsid w:val="004F7FCB"/>
    <w:rsid w:val="005029B9"/>
    <w:rsid w:val="00503774"/>
    <w:rsid w:val="00504EA6"/>
    <w:rsid w:val="00505B63"/>
    <w:rsid w:val="005101D1"/>
    <w:rsid w:val="005123E8"/>
    <w:rsid w:val="0051297E"/>
    <w:rsid w:val="005153FB"/>
    <w:rsid w:val="00516B26"/>
    <w:rsid w:val="00520EF5"/>
    <w:rsid w:val="0052278B"/>
    <w:rsid w:val="00526584"/>
    <w:rsid w:val="005271EF"/>
    <w:rsid w:val="00532CA4"/>
    <w:rsid w:val="00537DD1"/>
    <w:rsid w:val="00542A5B"/>
    <w:rsid w:val="005462D7"/>
    <w:rsid w:val="005502D2"/>
    <w:rsid w:val="0056428D"/>
    <w:rsid w:val="00570BD5"/>
    <w:rsid w:val="00577CAD"/>
    <w:rsid w:val="005808B7"/>
    <w:rsid w:val="00590143"/>
    <w:rsid w:val="00590E53"/>
    <w:rsid w:val="00594F27"/>
    <w:rsid w:val="00595DB7"/>
    <w:rsid w:val="005A1B53"/>
    <w:rsid w:val="005A4776"/>
    <w:rsid w:val="005A5B27"/>
    <w:rsid w:val="005B19A6"/>
    <w:rsid w:val="005B1D18"/>
    <w:rsid w:val="005B1EC6"/>
    <w:rsid w:val="005B2B31"/>
    <w:rsid w:val="005B4379"/>
    <w:rsid w:val="005B526D"/>
    <w:rsid w:val="005B5D7A"/>
    <w:rsid w:val="005C08E9"/>
    <w:rsid w:val="005C5661"/>
    <w:rsid w:val="005D6A8F"/>
    <w:rsid w:val="005E15A1"/>
    <w:rsid w:val="005E1D8F"/>
    <w:rsid w:val="005E3B47"/>
    <w:rsid w:val="005E3EC0"/>
    <w:rsid w:val="005E4449"/>
    <w:rsid w:val="005E5B31"/>
    <w:rsid w:val="005E7603"/>
    <w:rsid w:val="005F3796"/>
    <w:rsid w:val="005F5D32"/>
    <w:rsid w:val="00606CC5"/>
    <w:rsid w:val="00606DBD"/>
    <w:rsid w:val="00606FE0"/>
    <w:rsid w:val="0060738D"/>
    <w:rsid w:val="00612325"/>
    <w:rsid w:val="00613B0D"/>
    <w:rsid w:val="00613B25"/>
    <w:rsid w:val="00614076"/>
    <w:rsid w:val="006140B0"/>
    <w:rsid w:val="00615836"/>
    <w:rsid w:val="006205C0"/>
    <w:rsid w:val="00620B71"/>
    <w:rsid w:val="00623D2F"/>
    <w:rsid w:val="00624F4B"/>
    <w:rsid w:val="0062678C"/>
    <w:rsid w:val="006276B8"/>
    <w:rsid w:val="00630891"/>
    <w:rsid w:val="006331A2"/>
    <w:rsid w:val="00634760"/>
    <w:rsid w:val="00634B2E"/>
    <w:rsid w:val="006370E7"/>
    <w:rsid w:val="00640BF0"/>
    <w:rsid w:val="00641101"/>
    <w:rsid w:val="00643E01"/>
    <w:rsid w:val="00643FE0"/>
    <w:rsid w:val="00644317"/>
    <w:rsid w:val="0064512C"/>
    <w:rsid w:val="006453A2"/>
    <w:rsid w:val="0064588D"/>
    <w:rsid w:val="00647F14"/>
    <w:rsid w:val="006502E4"/>
    <w:rsid w:val="006511B8"/>
    <w:rsid w:val="0065380C"/>
    <w:rsid w:val="0065517E"/>
    <w:rsid w:val="00662CC8"/>
    <w:rsid w:val="006650D0"/>
    <w:rsid w:val="00665F32"/>
    <w:rsid w:val="006671BF"/>
    <w:rsid w:val="00671283"/>
    <w:rsid w:val="00674195"/>
    <w:rsid w:val="006745AA"/>
    <w:rsid w:val="00675280"/>
    <w:rsid w:val="00676EC0"/>
    <w:rsid w:val="006810FA"/>
    <w:rsid w:val="00686569"/>
    <w:rsid w:val="006875E9"/>
    <w:rsid w:val="00691ADB"/>
    <w:rsid w:val="00694261"/>
    <w:rsid w:val="00695214"/>
    <w:rsid w:val="006962B0"/>
    <w:rsid w:val="006A1979"/>
    <w:rsid w:val="006A3B23"/>
    <w:rsid w:val="006A44D3"/>
    <w:rsid w:val="006A5B41"/>
    <w:rsid w:val="006A667F"/>
    <w:rsid w:val="006A737B"/>
    <w:rsid w:val="006B0317"/>
    <w:rsid w:val="006B2003"/>
    <w:rsid w:val="006B5C92"/>
    <w:rsid w:val="006B635E"/>
    <w:rsid w:val="006B7DD6"/>
    <w:rsid w:val="006C5EBB"/>
    <w:rsid w:val="006D3BB7"/>
    <w:rsid w:val="006D4E79"/>
    <w:rsid w:val="006D4F0C"/>
    <w:rsid w:val="006D59A6"/>
    <w:rsid w:val="006D5E90"/>
    <w:rsid w:val="006D7B0B"/>
    <w:rsid w:val="006E1AF6"/>
    <w:rsid w:val="006E1BAB"/>
    <w:rsid w:val="006E20FB"/>
    <w:rsid w:val="006E6958"/>
    <w:rsid w:val="006E749D"/>
    <w:rsid w:val="006F096D"/>
    <w:rsid w:val="006F0A54"/>
    <w:rsid w:val="006F0B49"/>
    <w:rsid w:val="006F0D1C"/>
    <w:rsid w:val="006F2049"/>
    <w:rsid w:val="006F2758"/>
    <w:rsid w:val="006F3A53"/>
    <w:rsid w:val="006F7DEE"/>
    <w:rsid w:val="00700135"/>
    <w:rsid w:val="00701989"/>
    <w:rsid w:val="007062C5"/>
    <w:rsid w:val="007073F1"/>
    <w:rsid w:val="00713366"/>
    <w:rsid w:val="00714DE3"/>
    <w:rsid w:val="00715B44"/>
    <w:rsid w:val="00715EE3"/>
    <w:rsid w:val="007178DC"/>
    <w:rsid w:val="00720BAB"/>
    <w:rsid w:val="00721260"/>
    <w:rsid w:val="00721C7C"/>
    <w:rsid w:val="007224B2"/>
    <w:rsid w:val="007311E8"/>
    <w:rsid w:val="0073596B"/>
    <w:rsid w:val="00737BE6"/>
    <w:rsid w:val="0074015E"/>
    <w:rsid w:val="007416F0"/>
    <w:rsid w:val="00742328"/>
    <w:rsid w:val="0074255B"/>
    <w:rsid w:val="00744B94"/>
    <w:rsid w:val="00745D52"/>
    <w:rsid w:val="0075144F"/>
    <w:rsid w:val="00751EA3"/>
    <w:rsid w:val="00756319"/>
    <w:rsid w:val="00760E1A"/>
    <w:rsid w:val="007623E7"/>
    <w:rsid w:val="00763C33"/>
    <w:rsid w:val="00765584"/>
    <w:rsid w:val="007657A9"/>
    <w:rsid w:val="00765FC2"/>
    <w:rsid w:val="0076709E"/>
    <w:rsid w:val="00767E8F"/>
    <w:rsid w:val="00767FAC"/>
    <w:rsid w:val="00772F27"/>
    <w:rsid w:val="00773046"/>
    <w:rsid w:val="00773277"/>
    <w:rsid w:val="007739D9"/>
    <w:rsid w:val="007752A4"/>
    <w:rsid w:val="00781D7C"/>
    <w:rsid w:val="00782534"/>
    <w:rsid w:val="00783B2C"/>
    <w:rsid w:val="00783BD7"/>
    <w:rsid w:val="00783FB4"/>
    <w:rsid w:val="00784C3B"/>
    <w:rsid w:val="0078552D"/>
    <w:rsid w:val="00787454"/>
    <w:rsid w:val="007923FE"/>
    <w:rsid w:val="00792D81"/>
    <w:rsid w:val="007936B0"/>
    <w:rsid w:val="007941A6"/>
    <w:rsid w:val="007978E7"/>
    <w:rsid w:val="007A193E"/>
    <w:rsid w:val="007A1D86"/>
    <w:rsid w:val="007A2D8E"/>
    <w:rsid w:val="007A3DC1"/>
    <w:rsid w:val="007A4246"/>
    <w:rsid w:val="007B0231"/>
    <w:rsid w:val="007B0598"/>
    <w:rsid w:val="007B117B"/>
    <w:rsid w:val="007B1AFD"/>
    <w:rsid w:val="007B2CEF"/>
    <w:rsid w:val="007B38E6"/>
    <w:rsid w:val="007B3CC4"/>
    <w:rsid w:val="007B4580"/>
    <w:rsid w:val="007B4840"/>
    <w:rsid w:val="007B59AA"/>
    <w:rsid w:val="007B662C"/>
    <w:rsid w:val="007B6E4E"/>
    <w:rsid w:val="007C0C7F"/>
    <w:rsid w:val="007C17BF"/>
    <w:rsid w:val="007C2138"/>
    <w:rsid w:val="007C3326"/>
    <w:rsid w:val="007C5625"/>
    <w:rsid w:val="007C59DD"/>
    <w:rsid w:val="007C6ADF"/>
    <w:rsid w:val="007D0419"/>
    <w:rsid w:val="007D0D98"/>
    <w:rsid w:val="007D24BE"/>
    <w:rsid w:val="007D4CE1"/>
    <w:rsid w:val="007D59E7"/>
    <w:rsid w:val="007D5D58"/>
    <w:rsid w:val="007D68F8"/>
    <w:rsid w:val="007D6BE4"/>
    <w:rsid w:val="007E2700"/>
    <w:rsid w:val="007E6304"/>
    <w:rsid w:val="007E6776"/>
    <w:rsid w:val="007F3A72"/>
    <w:rsid w:val="007F6CAC"/>
    <w:rsid w:val="0080159A"/>
    <w:rsid w:val="0080394B"/>
    <w:rsid w:val="0080645B"/>
    <w:rsid w:val="00807366"/>
    <w:rsid w:val="00810680"/>
    <w:rsid w:val="008108A8"/>
    <w:rsid w:val="00815A01"/>
    <w:rsid w:val="008205A8"/>
    <w:rsid w:val="008217A2"/>
    <w:rsid w:val="008218AD"/>
    <w:rsid w:val="008244AA"/>
    <w:rsid w:val="00824573"/>
    <w:rsid w:val="00826434"/>
    <w:rsid w:val="0083343A"/>
    <w:rsid w:val="00833F7C"/>
    <w:rsid w:val="00834F02"/>
    <w:rsid w:val="00836855"/>
    <w:rsid w:val="00837A6A"/>
    <w:rsid w:val="00844CA7"/>
    <w:rsid w:val="0084649A"/>
    <w:rsid w:val="008465EB"/>
    <w:rsid w:val="0085001D"/>
    <w:rsid w:val="0085067F"/>
    <w:rsid w:val="00851909"/>
    <w:rsid w:val="00851BA3"/>
    <w:rsid w:val="00852694"/>
    <w:rsid w:val="00853266"/>
    <w:rsid w:val="008533EA"/>
    <w:rsid w:val="00860FD0"/>
    <w:rsid w:val="0086156A"/>
    <w:rsid w:val="00862209"/>
    <w:rsid w:val="0086261B"/>
    <w:rsid w:val="00863925"/>
    <w:rsid w:val="00864B13"/>
    <w:rsid w:val="00864F0C"/>
    <w:rsid w:val="00875D84"/>
    <w:rsid w:val="008767CB"/>
    <w:rsid w:val="008776ED"/>
    <w:rsid w:val="00881C96"/>
    <w:rsid w:val="00881D3A"/>
    <w:rsid w:val="008832BE"/>
    <w:rsid w:val="00886F35"/>
    <w:rsid w:val="008A06D2"/>
    <w:rsid w:val="008A743B"/>
    <w:rsid w:val="008A7B73"/>
    <w:rsid w:val="008A7C99"/>
    <w:rsid w:val="008B20C1"/>
    <w:rsid w:val="008B2B3C"/>
    <w:rsid w:val="008B4133"/>
    <w:rsid w:val="008B4BF8"/>
    <w:rsid w:val="008B532D"/>
    <w:rsid w:val="008B64A5"/>
    <w:rsid w:val="008C4058"/>
    <w:rsid w:val="008C496D"/>
    <w:rsid w:val="008D0B0F"/>
    <w:rsid w:val="008D2A11"/>
    <w:rsid w:val="008D449D"/>
    <w:rsid w:val="008D7948"/>
    <w:rsid w:val="008E0455"/>
    <w:rsid w:val="008E6BE2"/>
    <w:rsid w:val="008F0E5E"/>
    <w:rsid w:val="008F5EB2"/>
    <w:rsid w:val="008F757B"/>
    <w:rsid w:val="00902972"/>
    <w:rsid w:val="0090454E"/>
    <w:rsid w:val="00906200"/>
    <w:rsid w:val="00907C28"/>
    <w:rsid w:val="00907D10"/>
    <w:rsid w:val="00913377"/>
    <w:rsid w:val="00913759"/>
    <w:rsid w:val="00913783"/>
    <w:rsid w:val="00915574"/>
    <w:rsid w:val="009162CA"/>
    <w:rsid w:val="00920D97"/>
    <w:rsid w:val="00921256"/>
    <w:rsid w:val="00921C22"/>
    <w:rsid w:val="00923643"/>
    <w:rsid w:val="00924907"/>
    <w:rsid w:val="00930D02"/>
    <w:rsid w:val="009310BB"/>
    <w:rsid w:val="00931272"/>
    <w:rsid w:val="00931C8D"/>
    <w:rsid w:val="00935BB2"/>
    <w:rsid w:val="00935C0F"/>
    <w:rsid w:val="00936524"/>
    <w:rsid w:val="0093748F"/>
    <w:rsid w:val="0094078D"/>
    <w:rsid w:val="0094437C"/>
    <w:rsid w:val="0094707D"/>
    <w:rsid w:val="00947D5A"/>
    <w:rsid w:val="00951508"/>
    <w:rsid w:val="009519E7"/>
    <w:rsid w:val="00951FB4"/>
    <w:rsid w:val="0095527C"/>
    <w:rsid w:val="00955B88"/>
    <w:rsid w:val="0096271C"/>
    <w:rsid w:val="00963314"/>
    <w:rsid w:val="00963479"/>
    <w:rsid w:val="00964608"/>
    <w:rsid w:val="009733F7"/>
    <w:rsid w:val="00974B0A"/>
    <w:rsid w:val="0097640B"/>
    <w:rsid w:val="00977EC2"/>
    <w:rsid w:val="0098168A"/>
    <w:rsid w:val="00983952"/>
    <w:rsid w:val="009842AA"/>
    <w:rsid w:val="00984CBC"/>
    <w:rsid w:val="00984ED1"/>
    <w:rsid w:val="00985210"/>
    <w:rsid w:val="009867E6"/>
    <w:rsid w:val="00992AD1"/>
    <w:rsid w:val="00993428"/>
    <w:rsid w:val="009935B2"/>
    <w:rsid w:val="0099544D"/>
    <w:rsid w:val="0099703D"/>
    <w:rsid w:val="009A27BA"/>
    <w:rsid w:val="009A2A20"/>
    <w:rsid w:val="009A5BE3"/>
    <w:rsid w:val="009A7A1B"/>
    <w:rsid w:val="009B1270"/>
    <w:rsid w:val="009B1639"/>
    <w:rsid w:val="009B2100"/>
    <w:rsid w:val="009B228C"/>
    <w:rsid w:val="009B5EB1"/>
    <w:rsid w:val="009B720D"/>
    <w:rsid w:val="009C0A55"/>
    <w:rsid w:val="009C1816"/>
    <w:rsid w:val="009C3F7B"/>
    <w:rsid w:val="009C660F"/>
    <w:rsid w:val="009C7B35"/>
    <w:rsid w:val="009C7D39"/>
    <w:rsid w:val="009D0BC6"/>
    <w:rsid w:val="009D165D"/>
    <w:rsid w:val="009D1AE1"/>
    <w:rsid w:val="009D2C43"/>
    <w:rsid w:val="009D31AD"/>
    <w:rsid w:val="009D480A"/>
    <w:rsid w:val="009D6014"/>
    <w:rsid w:val="009E2EFD"/>
    <w:rsid w:val="009F0C05"/>
    <w:rsid w:val="009F10A1"/>
    <w:rsid w:val="009F1A64"/>
    <w:rsid w:val="009F531E"/>
    <w:rsid w:val="009F6D66"/>
    <w:rsid w:val="009F78D0"/>
    <w:rsid w:val="00A05704"/>
    <w:rsid w:val="00A1042A"/>
    <w:rsid w:val="00A13ECD"/>
    <w:rsid w:val="00A14072"/>
    <w:rsid w:val="00A1438C"/>
    <w:rsid w:val="00A2154A"/>
    <w:rsid w:val="00A232F7"/>
    <w:rsid w:val="00A23392"/>
    <w:rsid w:val="00A23490"/>
    <w:rsid w:val="00A24778"/>
    <w:rsid w:val="00A2563E"/>
    <w:rsid w:val="00A25DE4"/>
    <w:rsid w:val="00A3001E"/>
    <w:rsid w:val="00A33B48"/>
    <w:rsid w:val="00A3641C"/>
    <w:rsid w:val="00A4039E"/>
    <w:rsid w:val="00A4098D"/>
    <w:rsid w:val="00A412F6"/>
    <w:rsid w:val="00A415C5"/>
    <w:rsid w:val="00A41837"/>
    <w:rsid w:val="00A41DEF"/>
    <w:rsid w:val="00A426BB"/>
    <w:rsid w:val="00A4425C"/>
    <w:rsid w:val="00A460A6"/>
    <w:rsid w:val="00A5013A"/>
    <w:rsid w:val="00A5176D"/>
    <w:rsid w:val="00A54F41"/>
    <w:rsid w:val="00A55FAD"/>
    <w:rsid w:val="00A5799F"/>
    <w:rsid w:val="00A57E20"/>
    <w:rsid w:val="00A60FA4"/>
    <w:rsid w:val="00A638FE"/>
    <w:rsid w:val="00A64D9F"/>
    <w:rsid w:val="00A65E8E"/>
    <w:rsid w:val="00A66EB8"/>
    <w:rsid w:val="00A7104B"/>
    <w:rsid w:val="00A71791"/>
    <w:rsid w:val="00A71C7C"/>
    <w:rsid w:val="00A726EE"/>
    <w:rsid w:val="00A72852"/>
    <w:rsid w:val="00A72A5E"/>
    <w:rsid w:val="00A72E0B"/>
    <w:rsid w:val="00A7757C"/>
    <w:rsid w:val="00A81278"/>
    <w:rsid w:val="00A82182"/>
    <w:rsid w:val="00A830EF"/>
    <w:rsid w:val="00A83287"/>
    <w:rsid w:val="00A8519A"/>
    <w:rsid w:val="00A854E5"/>
    <w:rsid w:val="00A86715"/>
    <w:rsid w:val="00A870E4"/>
    <w:rsid w:val="00A937C0"/>
    <w:rsid w:val="00AA3D58"/>
    <w:rsid w:val="00AA4A20"/>
    <w:rsid w:val="00AA4F05"/>
    <w:rsid w:val="00AA6A07"/>
    <w:rsid w:val="00AA6C0E"/>
    <w:rsid w:val="00AA7300"/>
    <w:rsid w:val="00AB1C27"/>
    <w:rsid w:val="00AB3596"/>
    <w:rsid w:val="00AB59A4"/>
    <w:rsid w:val="00AB7472"/>
    <w:rsid w:val="00AC0EF3"/>
    <w:rsid w:val="00AC261A"/>
    <w:rsid w:val="00AC3172"/>
    <w:rsid w:val="00AC46A4"/>
    <w:rsid w:val="00AC7E1C"/>
    <w:rsid w:val="00AD2DC6"/>
    <w:rsid w:val="00AD36ED"/>
    <w:rsid w:val="00AD4A9D"/>
    <w:rsid w:val="00AD759E"/>
    <w:rsid w:val="00AE037F"/>
    <w:rsid w:val="00AE0F62"/>
    <w:rsid w:val="00AE338B"/>
    <w:rsid w:val="00AE419B"/>
    <w:rsid w:val="00AF2192"/>
    <w:rsid w:val="00AF2E30"/>
    <w:rsid w:val="00AF69CA"/>
    <w:rsid w:val="00AF76CE"/>
    <w:rsid w:val="00B02041"/>
    <w:rsid w:val="00B03EE3"/>
    <w:rsid w:val="00B04F55"/>
    <w:rsid w:val="00B06902"/>
    <w:rsid w:val="00B07CA4"/>
    <w:rsid w:val="00B10570"/>
    <w:rsid w:val="00B14F04"/>
    <w:rsid w:val="00B1529A"/>
    <w:rsid w:val="00B17E30"/>
    <w:rsid w:val="00B21118"/>
    <w:rsid w:val="00B2115D"/>
    <w:rsid w:val="00B255AE"/>
    <w:rsid w:val="00B25715"/>
    <w:rsid w:val="00B2588A"/>
    <w:rsid w:val="00B26425"/>
    <w:rsid w:val="00B276F7"/>
    <w:rsid w:val="00B31F06"/>
    <w:rsid w:val="00B361A5"/>
    <w:rsid w:val="00B362D3"/>
    <w:rsid w:val="00B36413"/>
    <w:rsid w:val="00B40468"/>
    <w:rsid w:val="00B42E96"/>
    <w:rsid w:val="00B449CE"/>
    <w:rsid w:val="00B462E8"/>
    <w:rsid w:val="00B5129D"/>
    <w:rsid w:val="00B51FBB"/>
    <w:rsid w:val="00B52954"/>
    <w:rsid w:val="00B573EC"/>
    <w:rsid w:val="00B57D0F"/>
    <w:rsid w:val="00B614F8"/>
    <w:rsid w:val="00B6298D"/>
    <w:rsid w:val="00B636B5"/>
    <w:rsid w:val="00B64405"/>
    <w:rsid w:val="00B66781"/>
    <w:rsid w:val="00B737A1"/>
    <w:rsid w:val="00B77A71"/>
    <w:rsid w:val="00B77E98"/>
    <w:rsid w:val="00B8020C"/>
    <w:rsid w:val="00B813D6"/>
    <w:rsid w:val="00B826B3"/>
    <w:rsid w:val="00B857AF"/>
    <w:rsid w:val="00B90741"/>
    <w:rsid w:val="00B916F6"/>
    <w:rsid w:val="00B91A16"/>
    <w:rsid w:val="00B91D48"/>
    <w:rsid w:val="00B97713"/>
    <w:rsid w:val="00BA040B"/>
    <w:rsid w:val="00BA2B9F"/>
    <w:rsid w:val="00BA3908"/>
    <w:rsid w:val="00BA4407"/>
    <w:rsid w:val="00BA4E2C"/>
    <w:rsid w:val="00BA5D4A"/>
    <w:rsid w:val="00BA633D"/>
    <w:rsid w:val="00BA643A"/>
    <w:rsid w:val="00BA6695"/>
    <w:rsid w:val="00BA7693"/>
    <w:rsid w:val="00BA7F76"/>
    <w:rsid w:val="00BA7FC3"/>
    <w:rsid w:val="00BB1708"/>
    <w:rsid w:val="00BB2AF4"/>
    <w:rsid w:val="00BB2EF2"/>
    <w:rsid w:val="00BB4030"/>
    <w:rsid w:val="00BB77E9"/>
    <w:rsid w:val="00BC755F"/>
    <w:rsid w:val="00BD350C"/>
    <w:rsid w:val="00BD45CB"/>
    <w:rsid w:val="00BD46D3"/>
    <w:rsid w:val="00BE024E"/>
    <w:rsid w:val="00BE120B"/>
    <w:rsid w:val="00BE388C"/>
    <w:rsid w:val="00BE3927"/>
    <w:rsid w:val="00BE46D2"/>
    <w:rsid w:val="00BE55D8"/>
    <w:rsid w:val="00BE6304"/>
    <w:rsid w:val="00BE7D8A"/>
    <w:rsid w:val="00BF06F7"/>
    <w:rsid w:val="00BF259C"/>
    <w:rsid w:val="00BF5187"/>
    <w:rsid w:val="00BF6901"/>
    <w:rsid w:val="00BF6A2B"/>
    <w:rsid w:val="00C01BAE"/>
    <w:rsid w:val="00C04C99"/>
    <w:rsid w:val="00C058D4"/>
    <w:rsid w:val="00C10985"/>
    <w:rsid w:val="00C158ED"/>
    <w:rsid w:val="00C176C5"/>
    <w:rsid w:val="00C21C16"/>
    <w:rsid w:val="00C2213C"/>
    <w:rsid w:val="00C228DF"/>
    <w:rsid w:val="00C23A10"/>
    <w:rsid w:val="00C2682D"/>
    <w:rsid w:val="00C30B37"/>
    <w:rsid w:val="00C32071"/>
    <w:rsid w:val="00C33F10"/>
    <w:rsid w:val="00C403D4"/>
    <w:rsid w:val="00C405EA"/>
    <w:rsid w:val="00C41B3D"/>
    <w:rsid w:val="00C43246"/>
    <w:rsid w:val="00C434E9"/>
    <w:rsid w:val="00C455C1"/>
    <w:rsid w:val="00C4615B"/>
    <w:rsid w:val="00C46DE8"/>
    <w:rsid w:val="00C53835"/>
    <w:rsid w:val="00C5442F"/>
    <w:rsid w:val="00C61BBB"/>
    <w:rsid w:val="00C64BA8"/>
    <w:rsid w:val="00C64EA1"/>
    <w:rsid w:val="00C64F38"/>
    <w:rsid w:val="00C66A12"/>
    <w:rsid w:val="00C6723F"/>
    <w:rsid w:val="00C673CD"/>
    <w:rsid w:val="00C67CD9"/>
    <w:rsid w:val="00C70DF0"/>
    <w:rsid w:val="00C75FDE"/>
    <w:rsid w:val="00C8340B"/>
    <w:rsid w:val="00C84227"/>
    <w:rsid w:val="00C84A39"/>
    <w:rsid w:val="00C860A3"/>
    <w:rsid w:val="00C87618"/>
    <w:rsid w:val="00C90374"/>
    <w:rsid w:val="00C910D4"/>
    <w:rsid w:val="00C91DB9"/>
    <w:rsid w:val="00C92483"/>
    <w:rsid w:val="00C92F00"/>
    <w:rsid w:val="00C9454B"/>
    <w:rsid w:val="00C96FEC"/>
    <w:rsid w:val="00CA03DE"/>
    <w:rsid w:val="00CA05E8"/>
    <w:rsid w:val="00CA15E9"/>
    <w:rsid w:val="00CA182C"/>
    <w:rsid w:val="00CA43E8"/>
    <w:rsid w:val="00CA52B2"/>
    <w:rsid w:val="00CA5396"/>
    <w:rsid w:val="00CA5B59"/>
    <w:rsid w:val="00CA5BC9"/>
    <w:rsid w:val="00CA609F"/>
    <w:rsid w:val="00CA7C35"/>
    <w:rsid w:val="00CB077E"/>
    <w:rsid w:val="00CB544D"/>
    <w:rsid w:val="00CB5F3C"/>
    <w:rsid w:val="00CB6538"/>
    <w:rsid w:val="00CB6FB0"/>
    <w:rsid w:val="00CB7BB6"/>
    <w:rsid w:val="00CC188C"/>
    <w:rsid w:val="00CC30D3"/>
    <w:rsid w:val="00CC402B"/>
    <w:rsid w:val="00CC465F"/>
    <w:rsid w:val="00CC556D"/>
    <w:rsid w:val="00CD2832"/>
    <w:rsid w:val="00CE0793"/>
    <w:rsid w:val="00CE08FA"/>
    <w:rsid w:val="00CE1C29"/>
    <w:rsid w:val="00CE4D32"/>
    <w:rsid w:val="00CF0F72"/>
    <w:rsid w:val="00CF4D2E"/>
    <w:rsid w:val="00D007BF"/>
    <w:rsid w:val="00D014C1"/>
    <w:rsid w:val="00D01A41"/>
    <w:rsid w:val="00D021BC"/>
    <w:rsid w:val="00D035A7"/>
    <w:rsid w:val="00D054C1"/>
    <w:rsid w:val="00D12CA5"/>
    <w:rsid w:val="00D136A7"/>
    <w:rsid w:val="00D1463F"/>
    <w:rsid w:val="00D16E0C"/>
    <w:rsid w:val="00D2226F"/>
    <w:rsid w:val="00D22D2D"/>
    <w:rsid w:val="00D22F71"/>
    <w:rsid w:val="00D23328"/>
    <w:rsid w:val="00D23FE4"/>
    <w:rsid w:val="00D24B78"/>
    <w:rsid w:val="00D258A8"/>
    <w:rsid w:val="00D30837"/>
    <w:rsid w:val="00D33A6F"/>
    <w:rsid w:val="00D3504B"/>
    <w:rsid w:val="00D362B8"/>
    <w:rsid w:val="00D37B85"/>
    <w:rsid w:val="00D40982"/>
    <w:rsid w:val="00D40B4D"/>
    <w:rsid w:val="00D44EA7"/>
    <w:rsid w:val="00D45927"/>
    <w:rsid w:val="00D468A3"/>
    <w:rsid w:val="00D473D7"/>
    <w:rsid w:val="00D47A44"/>
    <w:rsid w:val="00D50DE0"/>
    <w:rsid w:val="00D51A07"/>
    <w:rsid w:val="00D5240B"/>
    <w:rsid w:val="00D531F6"/>
    <w:rsid w:val="00D534FB"/>
    <w:rsid w:val="00D53929"/>
    <w:rsid w:val="00D542E0"/>
    <w:rsid w:val="00D56139"/>
    <w:rsid w:val="00D567E5"/>
    <w:rsid w:val="00D6034E"/>
    <w:rsid w:val="00D6061B"/>
    <w:rsid w:val="00D60F95"/>
    <w:rsid w:val="00D64CB1"/>
    <w:rsid w:val="00D64F19"/>
    <w:rsid w:val="00D706AF"/>
    <w:rsid w:val="00D739B0"/>
    <w:rsid w:val="00D7478D"/>
    <w:rsid w:val="00D75D8B"/>
    <w:rsid w:val="00D77E9A"/>
    <w:rsid w:val="00D83831"/>
    <w:rsid w:val="00D876C4"/>
    <w:rsid w:val="00D90656"/>
    <w:rsid w:val="00D9164C"/>
    <w:rsid w:val="00D92A8A"/>
    <w:rsid w:val="00DA03B3"/>
    <w:rsid w:val="00DA40E8"/>
    <w:rsid w:val="00DA498F"/>
    <w:rsid w:val="00DB1A43"/>
    <w:rsid w:val="00DB2D94"/>
    <w:rsid w:val="00DB5987"/>
    <w:rsid w:val="00DC0E65"/>
    <w:rsid w:val="00DC3697"/>
    <w:rsid w:val="00DC572B"/>
    <w:rsid w:val="00DC7578"/>
    <w:rsid w:val="00DD0B3B"/>
    <w:rsid w:val="00DD0F72"/>
    <w:rsid w:val="00DD45FA"/>
    <w:rsid w:val="00DD544C"/>
    <w:rsid w:val="00DE02D8"/>
    <w:rsid w:val="00DE079F"/>
    <w:rsid w:val="00DE1BD7"/>
    <w:rsid w:val="00DE3A1A"/>
    <w:rsid w:val="00DE3FBF"/>
    <w:rsid w:val="00DE798C"/>
    <w:rsid w:val="00DF15D6"/>
    <w:rsid w:val="00DF1C9E"/>
    <w:rsid w:val="00DF402E"/>
    <w:rsid w:val="00DF6368"/>
    <w:rsid w:val="00DF67BF"/>
    <w:rsid w:val="00DF71C9"/>
    <w:rsid w:val="00DF7BAD"/>
    <w:rsid w:val="00E00293"/>
    <w:rsid w:val="00E01EFD"/>
    <w:rsid w:val="00E025FE"/>
    <w:rsid w:val="00E03488"/>
    <w:rsid w:val="00E06C21"/>
    <w:rsid w:val="00E105AF"/>
    <w:rsid w:val="00E110BF"/>
    <w:rsid w:val="00E1112C"/>
    <w:rsid w:val="00E17157"/>
    <w:rsid w:val="00E177D9"/>
    <w:rsid w:val="00E24B47"/>
    <w:rsid w:val="00E25042"/>
    <w:rsid w:val="00E250F3"/>
    <w:rsid w:val="00E254F4"/>
    <w:rsid w:val="00E25FD9"/>
    <w:rsid w:val="00E31B4D"/>
    <w:rsid w:val="00E324E6"/>
    <w:rsid w:val="00E325FC"/>
    <w:rsid w:val="00E32BC0"/>
    <w:rsid w:val="00E4046C"/>
    <w:rsid w:val="00E407BB"/>
    <w:rsid w:val="00E408BD"/>
    <w:rsid w:val="00E414D4"/>
    <w:rsid w:val="00E4751B"/>
    <w:rsid w:val="00E47E42"/>
    <w:rsid w:val="00E47E71"/>
    <w:rsid w:val="00E504E4"/>
    <w:rsid w:val="00E51D27"/>
    <w:rsid w:val="00E568F4"/>
    <w:rsid w:val="00E56ACC"/>
    <w:rsid w:val="00E57EF7"/>
    <w:rsid w:val="00E62452"/>
    <w:rsid w:val="00E62CA5"/>
    <w:rsid w:val="00E631E4"/>
    <w:rsid w:val="00E64BB5"/>
    <w:rsid w:val="00E65823"/>
    <w:rsid w:val="00E65DEE"/>
    <w:rsid w:val="00E66FC0"/>
    <w:rsid w:val="00E67751"/>
    <w:rsid w:val="00E70554"/>
    <w:rsid w:val="00E72955"/>
    <w:rsid w:val="00E80D63"/>
    <w:rsid w:val="00E81931"/>
    <w:rsid w:val="00E83E24"/>
    <w:rsid w:val="00E8743B"/>
    <w:rsid w:val="00E87D15"/>
    <w:rsid w:val="00E90A0C"/>
    <w:rsid w:val="00E912A1"/>
    <w:rsid w:val="00E93524"/>
    <w:rsid w:val="00E9468E"/>
    <w:rsid w:val="00E951F3"/>
    <w:rsid w:val="00E9572E"/>
    <w:rsid w:val="00EA16DC"/>
    <w:rsid w:val="00EA1EB2"/>
    <w:rsid w:val="00EA2A93"/>
    <w:rsid w:val="00EA3654"/>
    <w:rsid w:val="00EA689B"/>
    <w:rsid w:val="00EA7296"/>
    <w:rsid w:val="00EB07B6"/>
    <w:rsid w:val="00EB0EB2"/>
    <w:rsid w:val="00EB5C8C"/>
    <w:rsid w:val="00EB7A54"/>
    <w:rsid w:val="00EC01CB"/>
    <w:rsid w:val="00EC1D03"/>
    <w:rsid w:val="00EC20E8"/>
    <w:rsid w:val="00EC3231"/>
    <w:rsid w:val="00EC3733"/>
    <w:rsid w:val="00EC51C8"/>
    <w:rsid w:val="00EC6F75"/>
    <w:rsid w:val="00EC767E"/>
    <w:rsid w:val="00ED0238"/>
    <w:rsid w:val="00ED17FA"/>
    <w:rsid w:val="00ED3BF1"/>
    <w:rsid w:val="00ED76F4"/>
    <w:rsid w:val="00ED784F"/>
    <w:rsid w:val="00EE143C"/>
    <w:rsid w:val="00EE5488"/>
    <w:rsid w:val="00EE6A7B"/>
    <w:rsid w:val="00EE6F85"/>
    <w:rsid w:val="00EF01A6"/>
    <w:rsid w:val="00EF3322"/>
    <w:rsid w:val="00EF643D"/>
    <w:rsid w:val="00EF6E31"/>
    <w:rsid w:val="00EF7763"/>
    <w:rsid w:val="00EF7BC7"/>
    <w:rsid w:val="00EF7C65"/>
    <w:rsid w:val="00F0115F"/>
    <w:rsid w:val="00F0604B"/>
    <w:rsid w:val="00F074B0"/>
    <w:rsid w:val="00F101D9"/>
    <w:rsid w:val="00F13D69"/>
    <w:rsid w:val="00F1489B"/>
    <w:rsid w:val="00F16E69"/>
    <w:rsid w:val="00F17BB7"/>
    <w:rsid w:val="00F21E25"/>
    <w:rsid w:val="00F22535"/>
    <w:rsid w:val="00F271BD"/>
    <w:rsid w:val="00F31CA0"/>
    <w:rsid w:val="00F43D49"/>
    <w:rsid w:val="00F46624"/>
    <w:rsid w:val="00F470D1"/>
    <w:rsid w:val="00F51D2B"/>
    <w:rsid w:val="00F563D2"/>
    <w:rsid w:val="00F5673A"/>
    <w:rsid w:val="00F5714B"/>
    <w:rsid w:val="00F61562"/>
    <w:rsid w:val="00F62869"/>
    <w:rsid w:val="00F631DD"/>
    <w:rsid w:val="00F63F62"/>
    <w:rsid w:val="00F64F4C"/>
    <w:rsid w:val="00F65104"/>
    <w:rsid w:val="00F6627A"/>
    <w:rsid w:val="00F66BCF"/>
    <w:rsid w:val="00F735E5"/>
    <w:rsid w:val="00F77129"/>
    <w:rsid w:val="00F77ACA"/>
    <w:rsid w:val="00F77DBB"/>
    <w:rsid w:val="00F80BAD"/>
    <w:rsid w:val="00F842D1"/>
    <w:rsid w:val="00F85DAD"/>
    <w:rsid w:val="00F85DD7"/>
    <w:rsid w:val="00F867F2"/>
    <w:rsid w:val="00F92E29"/>
    <w:rsid w:val="00F93C6A"/>
    <w:rsid w:val="00F94CA6"/>
    <w:rsid w:val="00F95BD0"/>
    <w:rsid w:val="00F966DF"/>
    <w:rsid w:val="00F96DF9"/>
    <w:rsid w:val="00FA0A26"/>
    <w:rsid w:val="00FA2C24"/>
    <w:rsid w:val="00FA74DE"/>
    <w:rsid w:val="00FB25E9"/>
    <w:rsid w:val="00FB5150"/>
    <w:rsid w:val="00FB5432"/>
    <w:rsid w:val="00FC10CC"/>
    <w:rsid w:val="00FC12D9"/>
    <w:rsid w:val="00FD00F2"/>
    <w:rsid w:val="00FD0C95"/>
    <w:rsid w:val="00FD179C"/>
    <w:rsid w:val="00FD2438"/>
    <w:rsid w:val="00FD2F85"/>
    <w:rsid w:val="00FD3231"/>
    <w:rsid w:val="00FD3415"/>
    <w:rsid w:val="00FE6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EADF"/>
  <w15:docId w15:val="{37D7FB60-5B24-4F7F-81B6-F2F9A690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A0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5A01"/>
    <w:rPr>
      <w:sz w:val="20"/>
      <w:szCs w:val="20"/>
    </w:rPr>
  </w:style>
  <w:style w:type="paragraph" w:styleId="Footer">
    <w:name w:val="footer"/>
    <w:basedOn w:val="Normal"/>
    <w:link w:val="FooterChar"/>
    <w:uiPriority w:val="99"/>
    <w:unhideWhenUsed/>
    <w:rsid w:val="00815A0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5A01"/>
    <w:rPr>
      <w:sz w:val="20"/>
      <w:szCs w:val="20"/>
    </w:rPr>
  </w:style>
  <w:style w:type="character" w:customStyle="1" w:styleId="fontstyle01">
    <w:name w:val="fontstyle01"/>
    <w:basedOn w:val="DefaultParagraphFont"/>
    <w:rsid w:val="007D68F8"/>
    <w:rPr>
      <w:rFonts w:ascii="DFKai-SB" w:eastAsia="DFKai-SB" w:hAnsi="DFKai-SB" w:hint="eastAsia"/>
      <w:b w:val="0"/>
      <w:bCs w:val="0"/>
      <w:i w:val="0"/>
      <w:iCs w:val="0"/>
      <w:color w:val="000000"/>
      <w:sz w:val="24"/>
      <w:szCs w:val="24"/>
    </w:rPr>
  </w:style>
  <w:style w:type="character" w:customStyle="1" w:styleId="fontstyle11">
    <w:name w:val="fontstyle11"/>
    <w:basedOn w:val="DefaultParagraphFont"/>
    <w:rsid w:val="007D68F8"/>
    <w:rPr>
      <w:rFonts w:ascii="Times New Roman" w:hAnsi="Times New Roman" w:cs="Times New Roman" w:hint="default"/>
      <w:b w:val="0"/>
      <w:bCs w:val="0"/>
      <w:i w:val="0"/>
      <w:iCs w:val="0"/>
      <w:color w:val="000000"/>
      <w:sz w:val="16"/>
      <w:szCs w:val="16"/>
    </w:rPr>
  </w:style>
  <w:style w:type="character" w:customStyle="1" w:styleId="fontstyle21">
    <w:name w:val="fontstyle21"/>
    <w:basedOn w:val="DefaultParagraphFont"/>
    <w:rsid w:val="00FD0C95"/>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FD0C95"/>
    <w:rPr>
      <w:rFonts w:ascii="Arial" w:hAnsi="Arial" w:cs="Arial" w:hint="default"/>
      <w:b w:val="0"/>
      <w:bCs w:val="0"/>
      <w:i/>
      <w:iCs/>
      <w:color w:val="000000"/>
      <w:sz w:val="22"/>
      <w:szCs w:val="22"/>
    </w:rPr>
  </w:style>
  <w:style w:type="character" w:styleId="Emphasis">
    <w:name w:val="Emphasis"/>
    <w:basedOn w:val="DefaultParagraphFont"/>
    <w:uiPriority w:val="20"/>
    <w:qFormat/>
    <w:rsid w:val="00A3001E"/>
    <w:rPr>
      <w:i/>
      <w:iCs/>
    </w:rPr>
  </w:style>
  <w:style w:type="paragraph" w:styleId="ListParagraph">
    <w:name w:val="List Paragraph"/>
    <w:basedOn w:val="Normal"/>
    <w:uiPriority w:val="34"/>
    <w:qFormat/>
    <w:rsid w:val="0028426B"/>
    <w:pPr>
      <w:ind w:leftChars="200" w:left="480"/>
    </w:pPr>
  </w:style>
  <w:style w:type="paragraph" w:styleId="BalloonText">
    <w:name w:val="Balloon Text"/>
    <w:basedOn w:val="Normal"/>
    <w:link w:val="BalloonTextChar"/>
    <w:uiPriority w:val="99"/>
    <w:semiHidden/>
    <w:unhideWhenUsed/>
    <w:rsid w:val="00A232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232F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504E4"/>
    <w:rPr>
      <w:sz w:val="16"/>
      <w:szCs w:val="16"/>
    </w:rPr>
  </w:style>
  <w:style w:type="paragraph" w:styleId="CommentText">
    <w:name w:val="annotation text"/>
    <w:basedOn w:val="Normal"/>
    <w:link w:val="CommentTextChar"/>
    <w:uiPriority w:val="99"/>
    <w:semiHidden/>
    <w:unhideWhenUsed/>
    <w:rsid w:val="00E504E4"/>
    <w:rPr>
      <w:sz w:val="20"/>
      <w:szCs w:val="20"/>
    </w:rPr>
  </w:style>
  <w:style w:type="character" w:customStyle="1" w:styleId="CommentTextChar">
    <w:name w:val="Comment Text Char"/>
    <w:basedOn w:val="DefaultParagraphFont"/>
    <w:link w:val="CommentText"/>
    <w:uiPriority w:val="99"/>
    <w:semiHidden/>
    <w:rsid w:val="00E504E4"/>
    <w:rPr>
      <w:sz w:val="20"/>
      <w:szCs w:val="20"/>
    </w:rPr>
  </w:style>
  <w:style w:type="paragraph" w:styleId="CommentSubject">
    <w:name w:val="annotation subject"/>
    <w:basedOn w:val="CommentText"/>
    <w:next w:val="CommentText"/>
    <w:link w:val="CommentSubjectChar"/>
    <w:uiPriority w:val="99"/>
    <w:semiHidden/>
    <w:unhideWhenUsed/>
    <w:rsid w:val="00E504E4"/>
    <w:rPr>
      <w:b/>
      <w:bCs/>
    </w:rPr>
  </w:style>
  <w:style w:type="character" w:customStyle="1" w:styleId="CommentSubjectChar">
    <w:name w:val="Comment Subject Char"/>
    <w:basedOn w:val="CommentTextChar"/>
    <w:link w:val="CommentSubject"/>
    <w:uiPriority w:val="99"/>
    <w:semiHidden/>
    <w:rsid w:val="00E504E4"/>
    <w:rPr>
      <w:b/>
      <w:bCs/>
      <w:sz w:val="20"/>
      <w:szCs w:val="20"/>
    </w:rPr>
  </w:style>
  <w:style w:type="table" w:styleId="TableGrid">
    <w:name w:val="Table Grid"/>
    <w:basedOn w:val="TableNormal"/>
    <w:uiPriority w:val="59"/>
    <w:rsid w:val="0044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E4046C"/>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E4046C"/>
    <w:rPr>
      <w:rFonts w:ascii="Calibri" w:hAnsi="Calibri" w:cs="Calibri"/>
      <w:noProof/>
    </w:rPr>
  </w:style>
  <w:style w:type="paragraph" w:customStyle="1" w:styleId="EndNoteBibliography">
    <w:name w:val="EndNote Bibliography"/>
    <w:basedOn w:val="Normal"/>
    <w:link w:val="EndNoteBibliography0"/>
    <w:rsid w:val="00E4046C"/>
    <w:rPr>
      <w:rFonts w:ascii="Calibri" w:hAnsi="Calibri" w:cs="Calibri"/>
      <w:noProof/>
    </w:rPr>
  </w:style>
  <w:style w:type="character" w:customStyle="1" w:styleId="EndNoteBibliography0">
    <w:name w:val="EndNote Bibliography 字元"/>
    <w:basedOn w:val="DefaultParagraphFont"/>
    <w:link w:val="EndNoteBibliography"/>
    <w:rsid w:val="00E4046C"/>
    <w:rPr>
      <w:rFonts w:ascii="Calibri" w:hAnsi="Calibri" w:cs="Calibri"/>
      <w:noProof/>
    </w:rPr>
  </w:style>
  <w:style w:type="character" w:styleId="Hyperlink">
    <w:name w:val="Hyperlink"/>
    <w:rsid w:val="00526584"/>
    <w:rPr>
      <w:color w:val="0000FF"/>
      <w:u w:val="single"/>
    </w:rPr>
  </w:style>
  <w:style w:type="paragraph" w:styleId="NormalWeb">
    <w:name w:val="Normal (Web)"/>
    <w:basedOn w:val="Normal"/>
    <w:uiPriority w:val="99"/>
    <w:semiHidden/>
    <w:unhideWhenUsed/>
    <w:rsid w:val="00A4039E"/>
    <w:pPr>
      <w:widowControl/>
      <w:spacing w:before="100" w:beforeAutospacing="1" w:after="100" w:afterAutospacing="1"/>
    </w:pPr>
    <w:rPr>
      <w:rFonts w:ascii="PMingLiU" w:eastAsia="PMingLiU" w:hAnsi="PMingLiU" w:cs="PMingLiU"/>
      <w:kern w:val="0"/>
      <w:szCs w:val="24"/>
    </w:rPr>
  </w:style>
  <w:style w:type="character" w:customStyle="1" w:styleId="highlight">
    <w:name w:val="highlight"/>
    <w:basedOn w:val="DefaultParagraphFont"/>
    <w:rsid w:val="001E6E1E"/>
  </w:style>
  <w:style w:type="character" w:styleId="LineNumber">
    <w:name w:val="line number"/>
    <w:basedOn w:val="DefaultParagraphFont"/>
    <w:uiPriority w:val="99"/>
    <w:semiHidden/>
    <w:unhideWhenUsed/>
    <w:rsid w:val="001066B8"/>
  </w:style>
  <w:style w:type="character" w:customStyle="1" w:styleId="named-content">
    <w:name w:val="named-content"/>
    <w:basedOn w:val="DefaultParagraphFont"/>
    <w:rsid w:val="00BA5D4A"/>
  </w:style>
  <w:style w:type="paragraph" w:styleId="Revision">
    <w:name w:val="Revision"/>
    <w:hidden/>
    <w:uiPriority w:val="99"/>
    <w:semiHidden/>
    <w:rsid w:val="00C673CD"/>
  </w:style>
  <w:style w:type="character" w:styleId="Strong">
    <w:name w:val="Strong"/>
    <w:qFormat/>
    <w:rsid w:val="00E62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635">
      <w:bodyDiv w:val="1"/>
      <w:marLeft w:val="0"/>
      <w:marRight w:val="0"/>
      <w:marTop w:val="0"/>
      <w:marBottom w:val="0"/>
      <w:divBdr>
        <w:top w:val="none" w:sz="0" w:space="0" w:color="auto"/>
        <w:left w:val="none" w:sz="0" w:space="0" w:color="auto"/>
        <w:bottom w:val="none" w:sz="0" w:space="0" w:color="auto"/>
        <w:right w:val="none" w:sz="0" w:space="0" w:color="auto"/>
      </w:divBdr>
    </w:div>
    <w:div w:id="62914866">
      <w:bodyDiv w:val="1"/>
      <w:marLeft w:val="0"/>
      <w:marRight w:val="0"/>
      <w:marTop w:val="0"/>
      <w:marBottom w:val="0"/>
      <w:divBdr>
        <w:top w:val="none" w:sz="0" w:space="0" w:color="auto"/>
        <w:left w:val="none" w:sz="0" w:space="0" w:color="auto"/>
        <w:bottom w:val="none" w:sz="0" w:space="0" w:color="auto"/>
        <w:right w:val="none" w:sz="0" w:space="0" w:color="auto"/>
      </w:divBdr>
    </w:div>
    <w:div w:id="111478101">
      <w:bodyDiv w:val="1"/>
      <w:marLeft w:val="0"/>
      <w:marRight w:val="0"/>
      <w:marTop w:val="0"/>
      <w:marBottom w:val="0"/>
      <w:divBdr>
        <w:top w:val="none" w:sz="0" w:space="0" w:color="auto"/>
        <w:left w:val="none" w:sz="0" w:space="0" w:color="auto"/>
        <w:bottom w:val="none" w:sz="0" w:space="0" w:color="auto"/>
        <w:right w:val="none" w:sz="0" w:space="0" w:color="auto"/>
      </w:divBdr>
    </w:div>
    <w:div w:id="211620980">
      <w:bodyDiv w:val="1"/>
      <w:marLeft w:val="0"/>
      <w:marRight w:val="0"/>
      <w:marTop w:val="0"/>
      <w:marBottom w:val="0"/>
      <w:divBdr>
        <w:top w:val="none" w:sz="0" w:space="0" w:color="auto"/>
        <w:left w:val="none" w:sz="0" w:space="0" w:color="auto"/>
        <w:bottom w:val="none" w:sz="0" w:space="0" w:color="auto"/>
        <w:right w:val="none" w:sz="0" w:space="0" w:color="auto"/>
      </w:divBdr>
    </w:div>
    <w:div w:id="229538823">
      <w:bodyDiv w:val="1"/>
      <w:marLeft w:val="0"/>
      <w:marRight w:val="0"/>
      <w:marTop w:val="0"/>
      <w:marBottom w:val="0"/>
      <w:divBdr>
        <w:top w:val="none" w:sz="0" w:space="0" w:color="auto"/>
        <w:left w:val="none" w:sz="0" w:space="0" w:color="auto"/>
        <w:bottom w:val="none" w:sz="0" w:space="0" w:color="auto"/>
        <w:right w:val="none" w:sz="0" w:space="0" w:color="auto"/>
      </w:divBdr>
    </w:div>
    <w:div w:id="233665636">
      <w:bodyDiv w:val="1"/>
      <w:marLeft w:val="0"/>
      <w:marRight w:val="0"/>
      <w:marTop w:val="0"/>
      <w:marBottom w:val="0"/>
      <w:divBdr>
        <w:top w:val="none" w:sz="0" w:space="0" w:color="auto"/>
        <w:left w:val="none" w:sz="0" w:space="0" w:color="auto"/>
        <w:bottom w:val="none" w:sz="0" w:space="0" w:color="auto"/>
        <w:right w:val="none" w:sz="0" w:space="0" w:color="auto"/>
      </w:divBdr>
    </w:div>
    <w:div w:id="238945467">
      <w:bodyDiv w:val="1"/>
      <w:marLeft w:val="0"/>
      <w:marRight w:val="0"/>
      <w:marTop w:val="0"/>
      <w:marBottom w:val="0"/>
      <w:divBdr>
        <w:top w:val="none" w:sz="0" w:space="0" w:color="auto"/>
        <w:left w:val="none" w:sz="0" w:space="0" w:color="auto"/>
        <w:bottom w:val="none" w:sz="0" w:space="0" w:color="auto"/>
        <w:right w:val="none" w:sz="0" w:space="0" w:color="auto"/>
      </w:divBdr>
    </w:div>
    <w:div w:id="282158780">
      <w:bodyDiv w:val="1"/>
      <w:marLeft w:val="0"/>
      <w:marRight w:val="0"/>
      <w:marTop w:val="0"/>
      <w:marBottom w:val="0"/>
      <w:divBdr>
        <w:top w:val="none" w:sz="0" w:space="0" w:color="auto"/>
        <w:left w:val="none" w:sz="0" w:space="0" w:color="auto"/>
        <w:bottom w:val="none" w:sz="0" w:space="0" w:color="auto"/>
        <w:right w:val="none" w:sz="0" w:space="0" w:color="auto"/>
      </w:divBdr>
    </w:div>
    <w:div w:id="367533164">
      <w:bodyDiv w:val="1"/>
      <w:marLeft w:val="0"/>
      <w:marRight w:val="0"/>
      <w:marTop w:val="0"/>
      <w:marBottom w:val="0"/>
      <w:divBdr>
        <w:top w:val="none" w:sz="0" w:space="0" w:color="auto"/>
        <w:left w:val="none" w:sz="0" w:space="0" w:color="auto"/>
        <w:bottom w:val="none" w:sz="0" w:space="0" w:color="auto"/>
        <w:right w:val="none" w:sz="0" w:space="0" w:color="auto"/>
      </w:divBdr>
    </w:div>
    <w:div w:id="483551100">
      <w:bodyDiv w:val="1"/>
      <w:marLeft w:val="0"/>
      <w:marRight w:val="0"/>
      <w:marTop w:val="0"/>
      <w:marBottom w:val="0"/>
      <w:divBdr>
        <w:top w:val="none" w:sz="0" w:space="0" w:color="auto"/>
        <w:left w:val="none" w:sz="0" w:space="0" w:color="auto"/>
        <w:bottom w:val="none" w:sz="0" w:space="0" w:color="auto"/>
        <w:right w:val="none" w:sz="0" w:space="0" w:color="auto"/>
      </w:divBdr>
    </w:div>
    <w:div w:id="496042607">
      <w:bodyDiv w:val="1"/>
      <w:marLeft w:val="0"/>
      <w:marRight w:val="0"/>
      <w:marTop w:val="0"/>
      <w:marBottom w:val="0"/>
      <w:divBdr>
        <w:top w:val="none" w:sz="0" w:space="0" w:color="auto"/>
        <w:left w:val="none" w:sz="0" w:space="0" w:color="auto"/>
        <w:bottom w:val="none" w:sz="0" w:space="0" w:color="auto"/>
        <w:right w:val="none" w:sz="0" w:space="0" w:color="auto"/>
      </w:divBdr>
    </w:div>
    <w:div w:id="553469859">
      <w:bodyDiv w:val="1"/>
      <w:marLeft w:val="0"/>
      <w:marRight w:val="0"/>
      <w:marTop w:val="0"/>
      <w:marBottom w:val="0"/>
      <w:divBdr>
        <w:top w:val="none" w:sz="0" w:space="0" w:color="auto"/>
        <w:left w:val="none" w:sz="0" w:space="0" w:color="auto"/>
        <w:bottom w:val="none" w:sz="0" w:space="0" w:color="auto"/>
        <w:right w:val="none" w:sz="0" w:space="0" w:color="auto"/>
      </w:divBdr>
    </w:div>
    <w:div w:id="580218279">
      <w:bodyDiv w:val="1"/>
      <w:marLeft w:val="0"/>
      <w:marRight w:val="0"/>
      <w:marTop w:val="0"/>
      <w:marBottom w:val="0"/>
      <w:divBdr>
        <w:top w:val="none" w:sz="0" w:space="0" w:color="auto"/>
        <w:left w:val="none" w:sz="0" w:space="0" w:color="auto"/>
        <w:bottom w:val="none" w:sz="0" w:space="0" w:color="auto"/>
        <w:right w:val="none" w:sz="0" w:space="0" w:color="auto"/>
      </w:divBdr>
    </w:div>
    <w:div w:id="592478090">
      <w:bodyDiv w:val="1"/>
      <w:marLeft w:val="0"/>
      <w:marRight w:val="0"/>
      <w:marTop w:val="0"/>
      <w:marBottom w:val="0"/>
      <w:divBdr>
        <w:top w:val="none" w:sz="0" w:space="0" w:color="auto"/>
        <w:left w:val="none" w:sz="0" w:space="0" w:color="auto"/>
        <w:bottom w:val="none" w:sz="0" w:space="0" w:color="auto"/>
        <w:right w:val="none" w:sz="0" w:space="0" w:color="auto"/>
      </w:divBdr>
    </w:div>
    <w:div w:id="675498900">
      <w:bodyDiv w:val="1"/>
      <w:marLeft w:val="0"/>
      <w:marRight w:val="0"/>
      <w:marTop w:val="0"/>
      <w:marBottom w:val="0"/>
      <w:divBdr>
        <w:top w:val="none" w:sz="0" w:space="0" w:color="auto"/>
        <w:left w:val="none" w:sz="0" w:space="0" w:color="auto"/>
        <w:bottom w:val="none" w:sz="0" w:space="0" w:color="auto"/>
        <w:right w:val="none" w:sz="0" w:space="0" w:color="auto"/>
      </w:divBdr>
    </w:div>
    <w:div w:id="735973380">
      <w:bodyDiv w:val="1"/>
      <w:marLeft w:val="0"/>
      <w:marRight w:val="0"/>
      <w:marTop w:val="0"/>
      <w:marBottom w:val="0"/>
      <w:divBdr>
        <w:top w:val="none" w:sz="0" w:space="0" w:color="auto"/>
        <w:left w:val="none" w:sz="0" w:space="0" w:color="auto"/>
        <w:bottom w:val="none" w:sz="0" w:space="0" w:color="auto"/>
        <w:right w:val="none" w:sz="0" w:space="0" w:color="auto"/>
      </w:divBdr>
    </w:div>
    <w:div w:id="796727800">
      <w:bodyDiv w:val="1"/>
      <w:marLeft w:val="0"/>
      <w:marRight w:val="0"/>
      <w:marTop w:val="0"/>
      <w:marBottom w:val="0"/>
      <w:divBdr>
        <w:top w:val="none" w:sz="0" w:space="0" w:color="auto"/>
        <w:left w:val="none" w:sz="0" w:space="0" w:color="auto"/>
        <w:bottom w:val="none" w:sz="0" w:space="0" w:color="auto"/>
        <w:right w:val="none" w:sz="0" w:space="0" w:color="auto"/>
      </w:divBdr>
    </w:div>
    <w:div w:id="887227589">
      <w:bodyDiv w:val="1"/>
      <w:marLeft w:val="0"/>
      <w:marRight w:val="0"/>
      <w:marTop w:val="0"/>
      <w:marBottom w:val="0"/>
      <w:divBdr>
        <w:top w:val="none" w:sz="0" w:space="0" w:color="auto"/>
        <w:left w:val="none" w:sz="0" w:space="0" w:color="auto"/>
        <w:bottom w:val="none" w:sz="0" w:space="0" w:color="auto"/>
        <w:right w:val="none" w:sz="0" w:space="0" w:color="auto"/>
      </w:divBdr>
    </w:div>
    <w:div w:id="950891159">
      <w:bodyDiv w:val="1"/>
      <w:marLeft w:val="0"/>
      <w:marRight w:val="0"/>
      <w:marTop w:val="0"/>
      <w:marBottom w:val="0"/>
      <w:divBdr>
        <w:top w:val="none" w:sz="0" w:space="0" w:color="auto"/>
        <w:left w:val="none" w:sz="0" w:space="0" w:color="auto"/>
        <w:bottom w:val="none" w:sz="0" w:space="0" w:color="auto"/>
        <w:right w:val="none" w:sz="0" w:space="0" w:color="auto"/>
      </w:divBdr>
    </w:div>
    <w:div w:id="1061561983">
      <w:bodyDiv w:val="1"/>
      <w:marLeft w:val="0"/>
      <w:marRight w:val="0"/>
      <w:marTop w:val="0"/>
      <w:marBottom w:val="0"/>
      <w:divBdr>
        <w:top w:val="none" w:sz="0" w:space="0" w:color="auto"/>
        <w:left w:val="none" w:sz="0" w:space="0" w:color="auto"/>
        <w:bottom w:val="none" w:sz="0" w:space="0" w:color="auto"/>
        <w:right w:val="none" w:sz="0" w:space="0" w:color="auto"/>
      </w:divBdr>
    </w:div>
    <w:div w:id="1114203639">
      <w:bodyDiv w:val="1"/>
      <w:marLeft w:val="0"/>
      <w:marRight w:val="0"/>
      <w:marTop w:val="0"/>
      <w:marBottom w:val="0"/>
      <w:divBdr>
        <w:top w:val="none" w:sz="0" w:space="0" w:color="auto"/>
        <w:left w:val="none" w:sz="0" w:space="0" w:color="auto"/>
        <w:bottom w:val="none" w:sz="0" w:space="0" w:color="auto"/>
        <w:right w:val="none" w:sz="0" w:space="0" w:color="auto"/>
      </w:divBdr>
    </w:div>
    <w:div w:id="1155533652">
      <w:bodyDiv w:val="1"/>
      <w:marLeft w:val="0"/>
      <w:marRight w:val="0"/>
      <w:marTop w:val="0"/>
      <w:marBottom w:val="0"/>
      <w:divBdr>
        <w:top w:val="none" w:sz="0" w:space="0" w:color="auto"/>
        <w:left w:val="none" w:sz="0" w:space="0" w:color="auto"/>
        <w:bottom w:val="none" w:sz="0" w:space="0" w:color="auto"/>
        <w:right w:val="none" w:sz="0" w:space="0" w:color="auto"/>
      </w:divBdr>
    </w:div>
    <w:div w:id="1177616458">
      <w:bodyDiv w:val="1"/>
      <w:marLeft w:val="0"/>
      <w:marRight w:val="0"/>
      <w:marTop w:val="0"/>
      <w:marBottom w:val="0"/>
      <w:divBdr>
        <w:top w:val="none" w:sz="0" w:space="0" w:color="auto"/>
        <w:left w:val="none" w:sz="0" w:space="0" w:color="auto"/>
        <w:bottom w:val="none" w:sz="0" w:space="0" w:color="auto"/>
        <w:right w:val="none" w:sz="0" w:space="0" w:color="auto"/>
      </w:divBdr>
    </w:div>
    <w:div w:id="1192844261">
      <w:bodyDiv w:val="1"/>
      <w:marLeft w:val="0"/>
      <w:marRight w:val="0"/>
      <w:marTop w:val="0"/>
      <w:marBottom w:val="0"/>
      <w:divBdr>
        <w:top w:val="none" w:sz="0" w:space="0" w:color="auto"/>
        <w:left w:val="none" w:sz="0" w:space="0" w:color="auto"/>
        <w:bottom w:val="none" w:sz="0" w:space="0" w:color="auto"/>
        <w:right w:val="none" w:sz="0" w:space="0" w:color="auto"/>
      </w:divBdr>
    </w:div>
    <w:div w:id="1200975998">
      <w:bodyDiv w:val="1"/>
      <w:marLeft w:val="0"/>
      <w:marRight w:val="0"/>
      <w:marTop w:val="0"/>
      <w:marBottom w:val="0"/>
      <w:divBdr>
        <w:top w:val="none" w:sz="0" w:space="0" w:color="auto"/>
        <w:left w:val="none" w:sz="0" w:space="0" w:color="auto"/>
        <w:bottom w:val="none" w:sz="0" w:space="0" w:color="auto"/>
        <w:right w:val="none" w:sz="0" w:space="0" w:color="auto"/>
      </w:divBdr>
    </w:div>
    <w:div w:id="1208685470">
      <w:bodyDiv w:val="1"/>
      <w:marLeft w:val="0"/>
      <w:marRight w:val="0"/>
      <w:marTop w:val="0"/>
      <w:marBottom w:val="0"/>
      <w:divBdr>
        <w:top w:val="none" w:sz="0" w:space="0" w:color="auto"/>
        <w:left w:val="none" w:sz="0" w:space="0" w:color="auto"/>
        <w:bottom w:val="none" w:sz="0" w:space="0" w:color="auto"/>
        <w:right w:val="none" w:sz="0" w:space="0" w:color="auto"/>
      </w:divBdr>
    </w:div>
    <w:div w:id="1225793413">
      <w:bodyDiv w:val="1"/>
      <w:marLeft w:val="0"/>
      <w:marRight w:val="0"/>
      <w:marTop w:val="0"/>
      <w:marBottom w:val="0"/>
      <w:divBdr>
        <w:top w:val="none" w:sz="0" w:space="0" w:color="auto"/>
        <w:left w:val="none" w:sz="0" w:space="0" w:color="auto"/>
        <w:bottom w:val="none" w:sz="0" w:space="0" w:color="auto"/>
        <w:right w:val="none" w:sz="0" w:space="0" w:color="auto"/>
      </w:divBdr>
      <w:divsChild>
        <w:div w:id="1121412769">
          <w:marLeft w:val="-225"/>
          <w:marRight w:val="0"/>
          <w:marTop w:val="300"/>
          <w:marBottom w:val="150"/>
          <w:divBdr>
            <w:top w:val="single" w:sz="2" w:space="8" w:color="DBDBDB"/>
            <w:left w:val="single" w:sz="2" w:space="8" w:color="DBDBDB"/>
            <w:bottom w:val="single" w:sz="12" w:space="8" w:color="DBDBDB"/>
            <w:right w:val="single" w:sz="2" w:space="8" w:color="DBDBDB"/>
          </w:divBdr>
        </w:div>
      </w:divsChild>
    </w:div>
    <w:div w:id="1249540629">
      <w:bodyDiv w:val="1"/>
      <w:marLeft w:val="0"/>
      <w:marRight w:val="0"/>
      <w:marTop w:val="0"/>
      <w:marBottom w:val="0"/>
      <w:divBdr>
        <w:top w:val="none" w:sz="0" w:space="0" w:color="auto"/>
        <w:left w:val="none" w:sz="0" w:space="0" w:color="auto"/>
        <w:bottom w:val="none" w:sz="0" w:space="0" w:color="auto"/>
        <w:right w:val="none" w:sz="0" w:space="0" w:color="auto"/>
      </w:divBdr>
    </w:div>
    <w:div w:id="1328436329">
      <w:bodyDiv w:val="1"/>
      <w:marLeft w:val="0"/>
      <w:marRight w:val="0"/>
      <w:marTop w:val="0"/>
      <w:marBottom w:val="0"/>
      <w:divBdr>
        <w:top w:val="none" w:sz="0" w:space="0" w:color="auto"/>
        <w:left w:val="none" w:sz="0" w:space="0" w:color="auto"/>
        <w:bottom w:val="none" w:sz="0" w:space="0" w:color="auto"/>
        <w:right w:val="none" w:sz="0" w:space="0" w:color="auto"/>
      </w:divBdr>
    </w:div>
    <w:div w:id="1385519577">
      <w:bodyDiv w:val="1"/>
      <w:marLeft w:val="0"/>
      <w:marRight w:val="0"/>
      <w:marTop w:val="0"/>
      <w:marBottom w:val="0"/>
      <w:divBdr>
        <w:top w:val="none" w:sz="0" w:space="0" w:color="auto"/>
        <w:left w:val="none" w:sz="0" w:space="0" w:color="auto"/>
        <w:bottom w:val="none" w:sz="0" w:space="0" w:color="auto"/>
        <w:right w:val="none" w:sz="0" w:space="0" w:color="auto"/>
      </w:divBdr>
    </w:div>
    <w:div w:id="1410615046">
      <w:bodyDiv w:val="1"/>
      <w:marLeft w:val="0"/>
      <w:marRight w:val="0"/>
      <w:marTop w:val="0"/>
      <w:marBottom w:val="0"/>
      <w:divBdr>
        <w:top w:val="none" w:sz="0" w:space="0" w:color="auto"/>
        <w:left w:val="none" w:sz="0" w:space="0" w:color="auto"/>
        <w:bottom w:val="none" w:sz="0" w:space="0" w:color="auto"/>
        <w:right w:val="none" w:sz="0" w:space="0" w:color="auto"/>
      </w:divBdr>
    </w:div>
    <w:div w:id="1471560481">
      <w:bodyDiv w:val="1"/>
      <w:marLeft w:val="0"/>
      <w:marRight w:val="0"/>
      <w:marTop w:val="0"/>
      <w:marBottom w:val="0"/>
      <w:divBdr>
        <w:top w:val="none" w:sz="0" w:space="0" w:color="auto"/>
        <w:left w:val="none" w:sz="0" w:space="0" w:color="auto"/>
        <w:bottom w:val="none" w:sz="0" w:space="0" w:color="auto"/>
        <w:right w:val="none" w:sz="0" w:space="0" w:color="auto"/>
      </w:divBdr>
    </w:div>
    <w:div w:id="1514607408">
      <w:bodyDiv w:val="1"/>
      <w:marLeft w:val="0"/>
      <w:marRight w:val="0"/>
      <w:marTop w:val="0"/>
      <w:marBottom w:val="0"/>
      <w:divBdr>
        <w:top w:val="none" w:sz="0" w:space="0" w:color="auto"/>
        <w:left w:val="none" w:sz="0" w:space="0" w:color="auto"/>
        <w:bottom w:val="none" w:sz="0" w:space="0" w:color="auto"/>
        <w:right w:val="none" w:sz="0" w:space="0" w:color="auto"/>
      </w:divBdr>
    </w:div>
    <w:div w:id="1527988404">
      <w:bodyDiv w:val="1"/>
      <w:marLeft w:val="0"/>
      <w:marRight w:val="0"/>
      <w:marTop w:val="0"/>
      <w:marBottom w:val="0"/>
      <w:divBdr>
        <w:top w:val="none" w:sz="0" w:space="0" w:color="auto"/>
        <w:left w:val="none" w:sz="0" w:space="0" w:color="auto"/>
        <w:bottom w:val="none" w:sz="0" w:space="0" w:color="auto"/>
        <w:right w:val="none" w:sz="0" w:space="0" w:color="auto"/>
      </w:divBdr>
    </w:div>
    <w:div w:id="1573195306">
      <w:bodyDiv w:val="1"/>
      <w:marLeft w:val="0"/>
      <w:marRight w:val="0"/>
      <w:marTop w:val="0"/>
      <w:marBottom w:val="0"/>
      <w:divBdr>
        <w:top w:val="none" w:sz="0" w:space="0" w:color="auto"/>
        <w:left w:val="none" w:sz="0" w:space="0" w:color="auto"/>
        <w:bottom w:val="none" w:sz="0" w:space="0" w:color="auto"/>
        <w:right w:val="none" w:sz="0" w:space="0" w:color="auto"/>
      </w:divBdr>
    </w:div>
    <w:div w:id="1586106401">
      <w:bodyDiv w:val="1"/>
      <w:marLeft w:val="0"/>
      <w:marRight w:val="0"/>
      <w:marTop w:val="0"/>
      <w:marBottom w:val="0"/>
      <w:divBdr>
        <w:top w:val="none" w:sz="0" w:space="0" w:color="auto"/>
        <w:left w:val="none" w:sz="0" w:space="0" w:color="auto"/>
        <w:bottom w:val="none" w:sz="0" w:space="0" w:color="auto"/>
        <w:right w:val="none" w:sz="0" w:space="0" w:color="auto"/>
      </w:divBdr>
    </w:div>
    <w:div w:id="1596207886">
      <w:bodyDiv w:val="1"/>
      <w:marLeft w:val="0"/>
      <w:marRight w:val="0"/>
      <w:marTop w:val="0"/>
      <w:marBottom w:val="0"/>
      <w:divBdr>
        <w:top w:val="none" w:sz="0" w:space="0" w:color="auto"/>
        <w:left w:val="none" w:sz="0" w:space="0" w:color="auto"/>
        <w:bottom w:val="none" w:sz="0" w:space="0" w:color="auto"/>
        <w:right w:val="none" w:sz="0" w:space="0" w:color="auto"/>
      </w:divBdr>
    </w:div>
    <w:div w:id="1659504697">
      <w:bodyDiv w:val="1"/>
      <w:marLeft w:val="0"/>
      <w:marRight w:val="0"/>
      <w:marTop w:val="0"/>
      <w:marBottom w:val="0"/>
      <w:divBdr>
        <w:top w:val="none" w:sz="0" w:space="0" w:color="auto"/>
        <w:left w:val="none" w:sz="0" w:space="0" w:color="auto"/>
        <w:bottom w:val="none" w:sz="0" w:space="0" w:color="auto"/>
        <w:right w:val="none" w:sz="0" w:space="0" w:color="auto"/>
      </w:divBdr>
    </w:div>
    <w:div w:id="1681547140">
      <w:bodyDiv w:val="1"/>
      <w:marLeft w:val="0"/>
      <w:marRight w:val="0"/>
      <w:marTop w:val="0"/>
      <w:marBottom w:val="0"/>
      <w:divBdr>
        <w:top w:val="none" w:sz="0" w:space="0" w:color="auto"/>
        <w:left w:val="none" w:sz="0" w:space="0" w:color="auto"/>
        <w:bottom w:val="none" w:sz="0" w:space="0" w:color="auto"/>
        <w:right w:val="none" w:sz="0" w:space="0" w:color="auto"/>
      </w:divBdr>
    </w:div>
    <w:div w:id="1712027798">
      <w:bodyDiv w:val="1"/>
      <w:marLeft w:val="0"/>
      <w:marRight w:val="0"/>
      <w:marTop w:val="0"/>
      <w:marBottom w:val="0"/>
      <w:divBdr>
        <w:top w:val="none" w:sz="0" w:space="0" w:color="auto"/>
        <w:left w:val="none" w:sz="0" w:space="0" w:color="auto"/>
        <w:bottom w:val="none" w:sz="0" w:space="0" w:color="auto"/>
        <w:right w:val="none" w:sz="0" w:space="0" w:color="auto"/>
      </w:divBdr>
    </w:div>
    <w:div w:id="1715885579">
      <w:bodyDiv w:val="1"/>
      <w:marLeft w:val="0"/>
      <w:marRight w:val="0"/>
      <w:marTop w:val="0"/>
      <w:marBottom w:val="0"/>
      <w:divBdr>
        <w:top w:val="none" w:sz="0" w:space="0" w:color="auto"/>
        <w:left w:val="none" w:sz="0" w:space="0" w:color="auto"/>
        <w:bottom w:val="none" w:sz="0" w:space="0" w:color="auto"/>
        <w:right w:val="none" w:sz="0" w:space="0" w:color="auto"/>
      </w:divBdr>
    </w:div>
    <w:div w:id="1738553428">
      <w:bodyDiv w:val="1"/>
      <w:marLeft w:val="0"/>
      <w:marRight w:val="0"/>
      <w:marTop w:val="0"/>
      <w:marBottom w:val="0"/>
      <w:divBdr>
        <w:top w:val="none" w:sz="0" w:space="0" w:color="auto"/>
        <w:left w:val="none" w:sz="0" w:space="0" w:color="auto"/>
        <w:bottom w:val="none" w:sz="0" w:space="0" w:color="auto"/>
        <w:right w:val="none" w:sz="0" w:space="0" w:color="auto"/>
      </w:divBdr>
    </w:div>
    <w:div w:id="1759520121">
      <w:bodyDiv w:val="1"/>
      <w:marLeft w:val="0"/>
      <w:marRight w:val="0"/>
      <w:marTop w:val="0"/>
      <w:marBottom w:val="0"/>
      <w:divBdr>
        <w:top w:val="none" w:sz="0" w:space="0" w:color="auto"/>
        <w:left w:val="none" w:sz="0" w:space="0" w:color="auto"/>
        <w:bottom w:val="none" w:sz="0" w:space="0" w:color="auto"/>
        <w:right w:val="none" w:sz="0" w:space="0" w:color="auto"/>
      </w:divBdr>
    </w:div>
    <w:div w:id="1760515273">
      <w:bodyDiv w:val="1"/>
      <w:marLeft w:val="0"/>
      <w:marRight w:val="0"/>
      <w:marTop w:val="0"/>
      <w:marBottom w:val="0"/>
      <w:divBdr>
        <w:top w:val="none" w:sz="0" w:space="0" w:color="auto"/>
        <w:left w:val="none" w:sz="0" w:space="0" w:color="auto"/>
        <w:bottom w:val="none" w:sz="0" w:space="0" w:color="auto"/>
        <w:right w:val="none" w:sz="0" w:space="0" w:color="auto"/>
      </w:divBdr>
    </w:div>
    <w:div w:id="1772967986">
      <w:bodyDiv w:val="1"/>
      <w:marLeft w:val="0"/>
      <w:marRight w:val="0"/>
      <w:marTop w:val="0"/>
      <w:marBottom w:val="0"/>
      <w:divBdr>
        <w:top w:val="none" w:sz="0" w:space="0" w:color="auto"/>
        <w:left w:val="none" w:sz="0" w:space="0" w:color="auto"/>
        <w:bottom w:val="none" w:sz="0" w:space="0" w:color="auto"/>
        <w:right w:val="none" w:sz="0" w:space="0" w:color="auto"/>
      </w:divBdr>
      <w:divsChild>
        <w:div w:id="1183280318">
          <w:marLeft w:val="0"/>
          <w:marRight w:val="0"/>
          <w:marTop w:val="0"/>
          <w:marBottom w:val="0"/>
          <w:divBdr>
            <w:top w:val="none" w:sz="0" w:space="0" w:color="auto"/>
            <w:left w:val="none" w:sz="0" w:space="0" w:color="auto"/>
            <w:bottom w:val="none" w:sz="0" w:space="0" w:color="auto"/>
            <w:right w:val="none" w:sz="0" w:space="0" w:color="auto"/>
          </w:divBdr>
        </w:div>
      </w:divsChild>
    </w:div>
    <w:div w:id="1781607240">
      <w:bodyDiv w:val="1"/>
      <w:marLeft w:val="0"/>
      <w:marRight w:val="0"/>
      <w:marTop w:val="0"/>
      <w:marBottom w:val="0"/>
      <w:divBdr>
        <w:top w:val="none" w:sz="0" w:space="0" w:color="auto"/>
        <w:left w:val="none" w:sz="0" w:space="0" w:color="auto"/>
        <w:bottom w:val="none" w:sz="0" w:space="0" w:color="auto"/>
        <w:right w:val="none" w:sz="0" w:space="0" w:color="auto"/>
      </w:divBdr>
    </w:div>
    <w:div w:id="1804469216">
      <w:bodyDiv w:val="1"/>
      <w:marLeft w:val="0"/>
      <w:marRight w:val="0"/>
      <w:marTop w:val="0"/>
      <w:marBottom w:val="0"/>
      <w:divBdr>
        <w:top w:val="none" w:sz="0" w:space="0" w:color="auto"/>
        <w:left w:val="none" w:sz="0" w:space="0" w:color="auto"/>
        <w:bottom w:val="none" w:sz="0" w:space="0" w:color="auto"/>
        <w:right w:val="none" w:sz="0" w:space="0" w:color="auto"/>
      </w:divBdr>
    </w:div>
    <w:div w:id="1860970257">
      <w:bodyDiv w:val="1"/>
      <w:marLeft w:val="0"/>
      <w:marRight w:val="0"/>
      <w:marTop w:val="0"/>
      <w:marBottom w:val="0"/>
      <w:divBdr>
        <w:top w:val="none" w:sz="0" w:space="0" w:color="auto"/>
        <w:left w:val="none" w:sz="0" w:space="0" w:color="auto"/>
        <w:bottom w:val="none" w:sz="0" w:space="0" w:color="auto"/>
        <w:right w:val="none" w:sz="0" w:space="0" w:color="auto"/>
      </w:divBdr>
    </w:div>
    <w:div w:id="1973901204">
      <w:bodyDiv w:val="1"/>
      <w:marLeft w:val="0"/>
      <w:marRight w:val="0"/>
      <w:marTop w:val="0"/>
      <w:marBottom w:val="0"/>
      <w:divBdr>
        <w:top w:val="none" w:sz="0" w:space="0" w:color="auto"/>
        <w:left w:val="none" w:sz="0" w:space="0" w:color="auto"/>
        <w:bottom w:val="none" w:sz="0" w:space="0" w:color="auto"/>
        <w:right w:val="none" w:sz="0" w:space="0" w:color="auto"/>
      </w:divBdr>
    </w:div>
    <w:div w:id="1975525213">
      <w:bodyDiv w:val="1"/>
      <w:marLeft w:val="0"/>
      <w:marRight w:val="0"/>
      <w:marTop w:val="0"/>
      <w:marBottom w:val="0"/>
      <w:divBdr>
        <w:top w:val="none" w:sz="0" w:space="0" w:color="auto"/>
        <w:left w:val="none" w:sz="0" w:space="0" w:color="auto"/>
        <w:bottom w:val="none" w:sz="0" w:space="0" w:color="auto"/>
        <w:right w:val="none" w:sz="0" w:space="0" w:color="auto"/>
      </w:divBdr>
    </w:div>
    <w:div w:id="1987127060">
      <w:bodyDiv w:val="1"/>
      <w:marLeft w:val="0"/>
      <w:marRight w:val="0"/>
      <w:marTop w:val="0"/>
      <w:marBottom w:val="0"/>
      <w:divBdr>
        <w:top w:val="none" w:sz="0" w:space="0" w:color="auto"/>
        <w:left w:val="none" w:sz="0" w:space="0" w:color="auto"/>
        <w:bottom w:val="none" w:sz="0" w:space="0" w:color="auto"/>
        <w:right w:val="none" w:sz="0" w:space="0" w:color="auto"/>
      </w:divBdr>
    </w:div>
    <w:div w:id="2010406618">
      <w:bodyDiv w:val="1"/>
      <w:marLeft w:val="0"/>
      <w:marRight w:val="0"/>
      <w:marTop w:val="0"/>
      <w:marBottom w:val="0"/>
      <w:divBdr>
        <w:top w:val="none" w:sz="0" w:space="0" w:color="auto"/>
        <w:left w:val="none" w:sz="0" w:space="0" w:color="auto"/>
        <w:bottom w:val="none" w:sz="0" w:space="0" w:color="auto"/>
        <w:right w:val="none" w:sz="0" w:space="0" w:color="auto"/>
      </w:divBdr>
    </w:div>
    <w:div w:id="21009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2F89-8D26-4682-98FC-A21C7AB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台北榮民總醫院</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孫俊仁</dc:creator>
  <cp:lastModifiedBy>Giorgia Aprile</cp:lastModifiedBy>
  <cp:revision>3</cp:revision>
  <cp:lastPrinted>2020-08-20T16:23:00Z</cp:lastPrinted>
  <dcterms:created xsi:type="dcterms:W3CDTF">2020-09-19T04:26:00Z</dcterms:created>
  <dcterms:modified xsi:type="dcterms:W3CDTF">2020-10-23T15:43:00Z</dcterms:modified>
</cp:coreProperties>
</file>