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4D46D3" w:rsidRDefault="00654E8F" w:rsidP="0019780F">
      <w:pPr>
        <w:pStyle w:val="SupplementaryMaterial"/>
        <w:rPr>
          <w:b w:val="0"/>
        </w:rPr>
      </w:pPr>
      <w:r w:rsidRPr="004D46D3">
        <w:t>Supplementary Material</w:t>
      </w:r>
    </w:p>
    <w:p w14:paraId="44E7D7DC" w14:textId="77777777" w:rsidR="0019780F" w:rsidRPr="004D46D3" w:rsidRDefault="0019780F" w:rsidP="0019780F">
      <w:pPr>
        <w:pStyle w:val="Heading1"/>
        <w:numPr>
          <w:ilvl w:val="0"/>
          <w:numId w:val="0"/>
        </w:numPr>
        <w:ind w:left="567" w:hanging="567"/>
        <w:jc w:val="both"/>
      </w:pPr>
    </w:p>
    <w:p w14:paraId="3BAEA8CB" w14:textId="77777777" w:rsidR="0019780F" w:rsidRDefault="00654E8F" w:rsidP="0019780F">
      <w:pPr>
        <w:pStyle w:val="Heading1"/>
        <w:numPr>
          <w:ilvl w:val="0"/>
          <w:numId w:val="0"/>
        </w:numPr>
        <w:ind w:left="567" w:hanging="567"/>
        <w:jc w:val="both"/>
      </w:pPr>
      <w:r w:rsidRPr="004D46D3">
        <w:t>Supplementary Figures and Tables</w:t>
      </w:r>
    </w:p>
    <w:p w14:paraId="2CC98A14" w14:textId="77777777" w:rsidR="003722AF" w:rsidRDefault="003722AF" w:rsidP="003722AF"/>
    <w:p w14:paraId="31C9B348" w14:textId="77777777" w:rsidR="003722AF" w:rsidRDefault="003722AF" w:rsidP="003722AF">
      <w:pPr>
        <w:spacing w:line="360" w:lineRule="auto"/>
        <w:jc w:val="both"/>
        <w:rPr>
          <w:rFonts w:eastAsia="Times New Roman"/>
          <w:color w:val="3E3D40"/>
          <w:lang w:eastAsia="hu-HU"/>
        </w:rPr>
      </w:pPr>
      <w:r>
        <w:rPr>
          <w:rFonts w:eastAsia="Times New Roman"/>
          <w:noProof/>
          <w:color w:val="3E3D40"/>
        </w:rPr>
        <w:drawing>
          <wp:inline distT="0" distB="0" distL="0" distR="0" wp14:anchorId="7DFC3E4B" wp14:editId="50EECA0B">
            <wp:extent cx="3062177" cy="2020186"/>
            <wp:effectExtent l="0" t="0" r="1143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7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8CE0" w14:textId="219C2F6B" w:rsidR="003722AF" w:rsidRPr="003722AF" w:rsidRDefault="003722AF" w:rsidP="003722AF">
      <w:pPr>
        <w:spacing w:line="360" w:lineRule="auto"/>
        <w:jc w:val="both"/>
      </w:pPr>
      <w:r>
        <w:t>Supplementary Figure 1</w:t>
      </w:r>
      <w:r w:rsidRPr="00803BFD">
        <w:t>. Relative mRNA expression of the PGE2 receptors EP2 and EP4 in cultured human dermal fibroblasts in normal and high salt environment after 24 hours. n = 6 wells/group. mRNA expression was normalized to GAPDH. NS: normal salt, HS: high salt. Unpaired t-test was performed. Data are presented as Mean ± SD.</w:t>
      </w:r>
    </w:p>
    <w:p w14:paraId="4AC2E4A0" w14:textId="77777777" w:rsidR="003722AF" w:rsidRPr="003722AF" w:rsidRDefault="003722AF" w:rsidP="003722AF"/>
    <w:p w14:paraId="2392CCFF" w14:textId="77777777" w:rsidR="0019780F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</w:p>
    <w:p w14:paraId="0CF6A720" w14:textId="33463D3D" w:rsidR="007A4768" w:rsidRPr="004D46D3" w:rsidRDefault="0019780F" w:rsidP="007A4768">
      <w:pPr>
        <w:spacing w:line="360" w:lineRule="auto"/>
        <w:jc w:val="both"/>
      </w:pPr>
      <w:r w:rsidRPr="004D46D3">
        <w:rPr>
          <w:rFonts w:eastAsia="Times New Roman"/>
          <w:color w:val="3E3D40"/>
          <w:lang w:eastAsia="hu-HU"/>
        </w:rPr>
        <w:t>Supplementary Table 1.</w:t>
      </w:r>
      <w:r w:rsidR="007A4768" w:rsidRPr="004D46D3">
        <w:t xml:space="preserve"> </w:t>
      </w:r>
      <w:r w:rsidR="008F485D" w:rsidRPr="004D46D3">
        <w:t xml:space="preserve">Data regarding body weight gain, caloric intake, skin </w:t>
      </w:r>
      <w:r w:rsidR="0016130A">
        <w:t xml:space="preserve">sodium-, </w:t>
      </w:r>
      <w:r w:rsidR="008F485D" w:rsidRPr="004D46D3">
        <w:t>potassium- and water content, as well as diastolic blood pressure</w:t>
      </w:r>
      <w:r w:rsidR="007A4768" w:rsidRPr="004D46D3">
        <w:t xml:space="preserve">. n = </w:t>
      </w:r>
      <w:r w:rsidR="008F485D" w:rsidRPr="004D46D3">
        <w:t>6-</w:t>
      </w:r>
      <w:r w:rsidR="007A4768" w:rsidRPr="004D46D3">
        <w:t xml:space="preserve">8 rats/group. LSD+V: low-salt diet + vehicle; HSD+V: high salt-diet + vehicle; HSD+C: high salt diet + Celecoxib. </w:t>
      </w:r>
      <w:r w:rsidR="008F485D" w:rsidRPr="004D46D3">
        <w:t>One</w:t>
      </w:r>
      <w:r w:rsidR="007A4768" w:rsidRPr="004D46D3">
        <w:t>-way ANOVA test</w:t>
      </w:r>
      <w:r w:rsidR="008F485D" w:rsidRPr="004D46D3">
        <w:t xml:space="preserve">s and </w:t>
      </w:r>
      <w:proofErr w:type="spellStart"/>
      <w:r w:rsidR="008F485D" w:rsidRPr="004D46D3">
        <w:t>Kruskal</w:t>
      </w:r>
      <w:proofErr w:type="spellEnd"/>
      <w:r w:rsidR="008F485D" w:rsidRPr="004D46D3">
        <w:t>-Wallis tests (caloric intake and skin Na</w:t>
      </w:r>
      <w:r w:rsidR="008F485D" w:rsidRPr="004D46D3">
        <w:rPr>
          <w:vertAlign w:val="superscript"/>
        </w:rPr>
        <w:t>+</w:t>
      </w:r>
      <w:r w:rsidR="008F485D" w:rsidRPr="004D46D3">
        <w:t>+K</w:t>
      </w:r>
      <w:r w:rsidR="008F485D" w:rsidRPr="004D46D3">
        <w:rPr>
          <w:vertAlign w:val="superscript"/>
        </w:rPr>
        <w:t>+</w:t>
      </w:r>
      <w:r w:rsidR="008F485D" w:rsidRPr="004D46D3">
        <w:t>/water ratio) were</w:t>
      </w:r>
      <w:r w:rsidR="007A4768" w:rsidRPr="004D46D3">
        <w:t xml:space="preserve"> performed. </w:t>
      </w:r>
      <w:r w:rsidR="008F485D" w:rsidRPr="004D46D3">
        <w:rPr>
          <w:rFonts w:eastAsia="Times New Roman"/>
        </w:rPr>
        <w:t>Data are presented as Mean ± SD</w:t>
      </w:r>
      <w:r w:rsidR="008F485D" w:rsidRPr="004D46D3">
        <w:t xml:space="preserve"> or Median ± Interquartile range (caloric intake and skin Na</w:t>
      </w:r>
      <w:r w:rsidR="008F485D" w:rsidRPr="004D46D3">
        <w:rPr>
          <w:vertAlign w:val="superscript"/>
        </w:rPr>
        <w:t>+</w:t>
      </w:r>
      <w:r w:rsidR="008F485D" w:rsidRPr="004D46D3">
        <w:t>+K</w:t>
      </w:r>
      <w:r w:rsidR="008F485D" w:rsidRPr="004D46D3">
        <w:rPr>
          <w:vertAlign w:val="superscript"/>
        </w:rPr>
        <w:t>+</w:t>
      </w:r>
      <w:r w:rsidR="008F485D" w:rsidRPr="004D46D3">
        <w:t>/water ratio)</w:t>
      </w:r>
      <w:r w:rsidR="007A4768" w:rsidRPr="004D46D3">
        <w:t xml:space="preserve">. *p &lt; 0.05 vs. LSD+V group. </w:t>
      </w:r>
      <w:r w:rsidR="007A4768" w:rsidRPr="004D46D3">
        <w:rPr>
          <w:rFonts w:eastAsia="Times New Roman"/>
          <w:color w:val="4D5156"/>
          <w:shd w:val="clear" w:color="auto" w:fill="FFFFFF"/>
        </w:rPr>
        <w:t>#</w:t>
      </w:r>
      <w:r w:rsidR="008F485D" w:rsidRPr="004D46D3">
        <w:rPr>
          <w:rFonts w:eastAsia="Times New Roman"/>
        </w:rPr>
        <w:t>p &lt; 0.0</w:t>
      </w:r>
      <w:r w:rsidR="007A4768" w:rsidRPr="004D46D3">
        <w:rPr>
          <w:rFonts w:eastAsia="Times New Roman"/>
        </w:rPr>
        <w:t xml:space="preserve">1 </w:t>
      </w:r>
      <w:r w:rsidR="007A4768" w:rsidRPr="004D46D3">
        <w:t>vs. LSD+V group.</w:t>
      </w:r>
    </w:p>
    <w:tbl>
      <w:tblPr>
        <w:tblW w:w="8876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1925"/>
        <w:gridCol w:w="1773"/>
        <w:gridCol w:w="1918"/>
      </w:tblGrid>
      <w:tr w:rsidR="00865D17" w:rsidRPr="004D46D3" w14:paraId="4F93A5E6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6E96F60" w14:textId="77777777" w:rsidR="00FC6CB9" w:rsidRPr="004D46D3" w:rsidRDefault="00FC6CB9" w:rsidP="00865D17">
            <w:pPr>
              <w:spacing w:after="200" w:line="276" w:lineRule="auto"/>
              <w:jc w:val="center"/>
            </w:pP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24629111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LSD+V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7463EED2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HSD+V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38CDF097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HSD+C</w:t>
            </w:r>
          </w:p>
        </w:tc>
      </w:tr>
      <w:tr w:rsidR="00865D17" w:rsidRPr="004D46D3" w14:paraId="389D5046" w14:textId="77777777" w:rsidTr="00865D17">
        <w:trPr>
          <w:gridAfter w:val="3"/>
          <w:wAfter w:w="5616" w:type="dxa"/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E566C82" w14:textId="77777777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Body weight</w:t>
            </w:r>
          </w:p>
          <w:p w14:paraId="770C942C" w14:textId="048DB6E9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(regarding to initial weight, %)</w:t>
            </w:r>
          </w:p>
        </w:tc>
      </w:tr>
      <w:tr w:rsidR="00865D17" w:rsidRPr="004D46D3" w14:paraId="37D9FF52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3CC1B7C" w14:textId="68473A5D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Body weight gain</w:t>
            </w:r>
          </w:p>
          <w:p w14:paraId="061D63AD" w14:textId="2FE29DCA" w:rsidR="00FC6CB9" w:rsidRPr="004D46D3" w:rsidRDefault="00FC6CB9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(Day 3 of treatment)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308599F2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115.5 ± 3.9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106FB84D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111.2 ± 4.5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28FE1E37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108.4 ± 3.5</w:t>
            </w:r>
          </w:p>
        </w:tc>
      </w:tr>
      <w:tr w:rsidR="00865D17" w:rsidRPr="004D46D3" w14:paraId="274B628D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82C6CAC" w14:textId="1B51E59E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Body weight gain</w:t>
            </w:r>
          </w:p>
          <w:p w14:paraId="4124B060" w14:textId="7806CE7C" w:rsidR="00FC6CB9" w:rsidRPr="004D46D3" w:rsidRDefault="00FC6CB9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(Day 7 of treatment)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378F2692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120.4 ± 5.0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09C784C3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110.1 ± 3.9 #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463CD886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114.3 ± 4.3 *</w:t>
            </w:r>
          </w:p>
        </w:tc>
      </w:tr>
      <w:tr w:rsidR="00865D17" w:rsidRPr="004D46D3" w14:paraId="13ADB018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6D9E592" w14:textId="3048E85C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Body weight gain</w:t>
            </w:r>
          </w:p>
          <w:p w14:paraId="121074D8" w14:textId="62E002D7" w:rsidR="00FC6CB9" w:rsidRPr="004D46D3" w:rsidRDefault="00FC6CB9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(Day 14 of treatment)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1C5F5019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127.2 ± 5.2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0F908974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108.8 ± 3.3 #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36F5EDB9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112.6 ± 6.1 #</w:t>
            </w:r>
          </w:p>
        </w:tc>
      </w:tr>
      <w:tr w:rsidR="00865D17" w:rsidRPr="004D46D3" w14:paraId="61372923" w14:textId="77777777" w:rsidTr="00865D17">
        <w:trPr>
          <w:gridAfter w:val="3"/>
          <w:wAfter w:w="5616" w:type="dxa"/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EC4066C" w14:textId="77777777" w:rsidR="00865D17" w:rsidRPr="004D46D3" w:rsidRDefault="00865D17" w:rsidP="00865D17">
            <w:pPr>
              <w:rPr>
                <w:rFonts w:eastAsia="Times New Roman"/>
              </w:rPr>
            </w:pPr>
          </w:p>
        </w:tc>
      </w:tr>
      <w:tr w:rsidR="00865D17" w:rsidRPr="004D46D3" w14:paraId="11894900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086184B" w14:textId="035EB204" w:rsidR="00865D17" w:rsidRPr="004D46D3" w:rsidRDefault="00865D17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Caloric intake / 2 weeks</w:t>
            </w:r>
          </w:p>
          <w:p w14:paraId="1C31FDA2" w14:textId="45315491" w:rsidR="00FC6CB9" w:rsidRPr="004D46D3" w:rsidRDefault="00FC6CB9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of treatment (kcal)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44DBE221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1295 ± 85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427EE142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1312 ± 111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18946F94" w14:textId="77777777" w:rsidR="00FC6CB9" w:rsidRPr="004D46D3" w:rsidRDefault="00FC6CB9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1201 ± 184</w:t>
            </w:r>
          </w:p>
        </w:tc>
      </w:tr>
      <w:tr w:rsidR="00865D17" w:rsidRPr="004D46D3" w14:paraId="72893F7C" w14:textId="77777777" w:rsidTr="00865D17">
        <w:trPr>
          <w:gridAfter w:val="3"/>
          <w:wAfter w:w="5616" w:type="dxa"/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825F087" w14:textId="77777777" w:rsidR="00865D17" w:rsidRPr="004D46D3" w:rsidRDefault="00865D17" w:rsidP="00865D17">
            <w:pPr>
              <w:rPr>
                <w:rFonts w:eastAsia="Times New Roman"/>
              </w:rPr>
            </w:pPr>
          </w:p>
        </w:tc>
      </w:tr>
      <w:tr w:rsidR="0016130A" w:rsidRPr="004D46D3" w14:paraId="219089C2" w14:textId="77777777" w:rsidTr="0016130A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</w:tcPr>
          <w:p w14:paraId="44F9D430" w14:textId="0F9891AD" w:rsidR="0016130A" w:rsidRPr="004D46D3" w:rsidRDefault="0016130A" w:rsidP="00865D17">
            <w:pPr>
              <w:rPr>
                <w:rFonts w:eastAsia="Times New Roman"/>
              </w:rPr>
            </w:pPr>
            <w:r w:rsidRPr="0016130A">
              <w:rPr>
                <w:rFonts w:eastAsia="Times New Roman"/>
              </w:rPr>
              <w:t>Skin Na</w:t>
            </w:r>
            <w:r w:rsidRPr="0016130A">
              <w:rPr>
                <w:rFonts w:eastAsia="Times New Roman"/>
                <w:vertAlign w:val="superscript"/>
              </w:rPr>
              <w:t>+</w:t>
            </w:r>
            <w:r w:rsidRPr="0016130A">
              <w:rPr>
                <w:rFonts w:eastAsia="Times New Roman"/>
              </w:rPr>
              <w:t xml:space="preserve"> (</w:t>
            </w:r>
            <w:proofErr w:type="spellStart"/>
            <w:r w:rsidRPr="0016130A">
              <w:rPr>
                <w:rFonts w:eastAsia="Times New Roman"/>
              </w:rPr>
              <w:t>mmol</w:t>
            </w:r>
            <w:proofErr w:type="spellEnd"/>
            <w:r w:rsidRPr="0016130A">
              <w:rPr>
                <w:rFonts w:eastAsia="Times New Roman"/>
              </w:rPr>
              <w:t>/g dry skin)</w:t>
            </w:r>
          </w:p>
        </w:tc>
        <w:tc>
          <w:tcPr>
            <w:tcW w:w="1925" w:type="dxa"/>
            <w:shd w:val="clear" w:color="auto" w:fill="auto"/>
            <w:noWrap/>
            <w:vAlign w:val="center"/>
          </w:tcPr>
          <w:p w14:paraId="3F4E1EB6" w14:textId="6B196333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16130A">
              <w:rPr>
                <w:rFonts w:eastAsia="Times New Roman"/>
              </w:rPr>
              <w:t>0.168 ± 0.017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14:paraId="32FD0DD3" w14:textId="47FF9510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16130A">
              <w:rPr>
                <w:rFonts w:eastAsia="Times New Roman"/>
              </w:rPr>
              <w:t>0.268 ± 0.021 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1082C19" w14:textId="33065244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16130A">
              <w:rPr>
                <w:rFonts w:eastAsia="Times New Roman"/>
              </w:rPr>
              <w:t>0.285 ± 0.054 #</w:t>
            </w:r>
          </w:p>
        </w:tc>
      </w:tr>
      <w:tr w:rsidR="0016130A" w:rsidRPr="004D46D3" w14:paraId="12788160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6556D16" w14:textId="1272EB7C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Skin K</w:t>
            </w:r>
            <w:r w:rsidRPr="0016130A">
              <w:rPr>
                <w:rFonts w:eastAsia="Times New Roman"/>
                <w:vertAlign w:val="superscript"/>
              </w:rPr>
              <w:t>+</w:t>
            </w:r>
            <w:r w:rsidRPr="004D46D3">
              <w:rPr>
                <w:rFonts w:eastAsia="Times New Roman"/>
              </w:rPr>
              <w:t xml:space="preserve"> (</w:t>
            </w:r>
            <w:proofErr w:type="spellStart"/>
            <w:r w:rsidRPr="004D46D3">
              <w:rPr>
                <w:rFonts w:eastAsia="Times New Roman"/>
              </w:rPr>
              <w:t>mmol</w:t>
            </w:r>
            <w:proofErr w:type="spellEnd"/>
            <w:r w:rsidRPr="004D46D3">
              <w:rPr>
                <w:rFonts w:eastAsia="Times New Roman"/>
              </w:rPr>
              <w:t>/g dry ski</w:t>
            </w:r>
            <w:bookmarkStart w:id="0" w:name="_GoBack"/>
            <w:bookmarkEnd w:id="0"/>
            <w:r w:rsidRPr="004D46D3">
              <w:rPr>
                <w:rFonts w:eastAsia="Times New Roman"/>
              </w:rPr>
              <w:t>n)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6646B457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0.104 ± 0.070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41815528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0.116 ± 0.010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19ACBA6C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0.112 ± 0.012</w:t>
            </w:r>
          </w:p>
        </w:tc>
      </w:tr>
      <w:tr w:rsidR="0016130A" w:rsidRPr="004D46D3" w14:paraId="41CBD4AF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40805EF" w14:textId="44829EDC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Skin water (ml/g dry skin)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32D8754C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1.748 ± 0.443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3518A56C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2.302 ± 0.216 #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0D8EFEA6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2.247 ± 0.110 #</w:t>
            </w:r>
          </w:p>
        </w:tc>
      </w:tr>
      <w:tr w:rsidR="0016130A" w:rsidRPr="004D46D3" w14:paraId="0DC9AD87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8C981E9" w14:textId="2589A708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Skin (Na</w:t>
            </w:r>
            <w:r w:rsidRPr="0016130A">
              <w:rPr>
                <w:rFonts w:eastAsia="Times New Roman"/>
                <w:vertAlign w:val="superscript"/>
              </w:rPr>
              <w:t>+</w:t>
            </w:r>
            <w:r w:rsidRPr="004D46D3">
              <w:rPr>
                <w:rFonts w:eastAsia="Times New Roman"/>
              </w:rPr>
              <w:t xml:space="preserve"> + K</w:t>
            </w:r>
            <w:r w:rsidRPr="0016130A">
              <w:rPr>
                <w:rFonts w:eastAsia="Times New Roman"/>
                <w:vertAlign w:val="superscript"/>
              </w:rPr>
              <w:t>+</w:t>
            </w:r>
            <w:r w:rsidRPr="004D46D3">
              <w:rPr>
                <w:rFonts w:eastAsia="Times New Roman"/>
              </w:rPr>
              <w:t>) / skin water</w:t>
            </w:r>
          </w:p>
          <w:p w14:paraId="43AB281F" w14:textId="03719E10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</w:t>
            </w:r>
            <w:proofErr w:type="spellStart"/>
            <w:r w:rsidRPr="004D46D3">
              <w:rPr>
                <w:rFonts w:eastAsia="Times New Roman"/>
              </w:rPr>
              <w:t>mmol</w:t>
            </w:r>
            <w:proofErr w:type="spellEnd"/>
            <w:r w:rsidRPr="004D46D3">
              <w:rPr>
                <w:rFonts w:eastAsia="Times New Roman"/>
              </w:rPr>
              <w:t>/ml)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182F1258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0.174 ± 0.056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60DF6EB7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0.167 ± 0.012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76A75DE2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0.169 ± 0.024</w:t>
            </w:r>
          </w:p>
        </w:tc>
      </w:tr>
      <w:tr w:rsidR="0016130A" w:rsidRPr="004D46D3" w14:paraId="43568030" w14:textId="77777777" w:rsidTr="00865D17">
        <w:trPr>
          <w:trHeight w:val="510"/>
        </w:trPr>
        <w:tc>
          <w:tcPr>
            <w:tcW w:w="8876" w:type="dxa"/>
            <w:gridSpan w:val="4"/>
            <w:shd w:val="clear" w:color="auto" w:fill="auto"/>
            <w:noWrap/>
            <w:vAlign w:val="center"/>
            <w:hideMark/>
          </w:tcPr>
          <w:p w14:paraId="11C4BB6A" w14:textId="77777777" w:rsidR="0016130A" w:rsidRPr="004D46D3" w:rsidRDefault="0016130A" w:rsidP="00865D17">
            <w:pPr>
              <w:rPr>
                <w:rFonts w:eastAsia="Times New Roman"/>
              </w:rPr>
            </w:pPr>
          </w:p>
        </w:tc>
      </w:tr>
      <w:tr w:rsidR="0016130A" w:rsidRPr="004D46D3" w14:paraId="03D5684B" w14:textId="77777777" w:rsidTr="00865D17">
        <w:trPr>
          <w:trHeight w:val="510"/>
        </w:trPr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2FB7F25" w14:textId="75497206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Diastolic blood pressure</w:t>
            </w:r>
          </w:p>
          <w:p w14:paraId="6880917E" w14:textId="2CD99A26" w:rsidR="0016130A" w:rsidRPr="004D46D3" w:rsidRDefault="0016130A" w:rsidP="00865D17">
            <w:pPr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(mmHg)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275A89BC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80.4 ± 9.2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14:paraId="5762A78B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85.8 ± 7.2</w:t>
            </w:r>
          </w:p>
        </w:tc>
        <w:tc>
          <w:tcPr>
            <w:tcW w:w="1918" w:type="dxa"/>
            <w:shd w:val="clear" w:color="auto" w:fill="auto"/>
            <w:noWrap/>
            <w:vAlign w:val="center"/>
            <w:hideMark/>
          </w:tcPr>
          <w:p w14:paraId="7EC26CD0" w14:textId="77777777" w:rsidR="0016130A" w:rsidRPr="004D46D3" w:rsidRDefault="0016130A" w:rsidP="00865D17">
            <w:pPr>
              <w:jc w:val="center"/>
              <w:rPr>
                <w:rFonts w:eastAsia="Times New Roman"/>
              </w:rPr>
            </w:pPr>
            <w:r w:rsidRPr="004D46D3">
              <w:rPr>
                <w:rFonts w:eastAsia="Times New Roman"/>
              </w:rPr>
              <w:t>95.2 ± 8.7 #</w:t>
            </w:r>
          </w:p>
        </w:tc>
      </w:tr>
    </w:tbl>
    <w:p w14:paraId="53CE69B0" w14:textId="77777777" w:rsidR="00FC6CB9" w:rsidRPr="004D46D3" w:rsidRDefault="00FC6CB9" w:rsidP="007A4768">
      <w:pPr>
        <w:spacing w:line="360" w:lineRule="auto"/>
        <w:jc w:val="both"/>
        <w:rPr>
          <w:rFonts w:eastAsia="Times New Roman"/>
          <w:color w:val="3E3D40"/>
          <w:lang w:eastAsia="hu-HU"/>
        </w:rPr>
      </w:pPr>
    </w:p>
    <w:p w14:paraId="0ED110B6" w14:textId="09BC041E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</w:p>
    <w:p w14:paraId="057AC04E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</w:p>
    <w:p w14:paraId="51302DED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b/>
          <w:color w:val="FF0000"/>
          <w:lang w:eastAsia="hu-HU"/>
        </w:rPr>
      </w:pPr>
      <w:r w:rsidRPr="004D46D3">
        <w:rPr>
          <w:rFonts w:eastAsia="Times New Roman"/>
          <w:b/>
          <w:noProof/>
          <w:color w:val="FF0000"/>
        </w:rPr>
        <w:drawing>
          <wp:inline distT="0" distB="0" distL="0" distR="0" wp14:anchorId="6F044539" wp14:editId="11E099D1">
            <wp:extent cx="5756910" cy="401383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0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C2C7" w14:textId="6BEE8918" w:rsidR="0019780F" w:rsidRPr="004D46D3" w:rsidRDefault="0019780F" w:rsidP="0019780F">
      <w:pPr>
        <w:spacing w:line="360" w:lineRule="auto"/>
        <w:jc w:val="both"/>
        <w:rPr>
          <w:rFonts w:eastAsia="Times New Roman"/>
        </w:rPr>
      </w:pPr>
      <w:r w:rsidRPr="004D46D3">
        <w:t xml:space="preserve">Supplementary </w:t>
      </w:r>
      <w:r w:rsidR="000C5FD6">
        <w:t>Figure 2</w:t>
      </w:r>
      <w:r w:rsidRPr="004D46D3">
        <w:t>.</w:t>
      </w:r>
      <w:r w:rsidR="00F02A95" w:rsidRPr="004D46D3">
        <w:t xml:space="preserve"> Body weight gain during</w:t>
      </w:r>
      <w:r w:rsidRPr="004D46D3">
        <w:t xml:space="preserve"> the experimental period. n = 8 rats/group. LSD+V: low-salt diet + vehicle; HSD+V: high salt-diet + vehicle; HSD+C: high salt diet + Celecoxib. Two-</w:t>
      </w:r>
      <w:r w:rsidRPr="004D46D3">
        <w:lastRenderedPageBreak/>
        <w:t xml:space="preserve">way ANOVA test was performed. Data are presented as Mean ± SEM. *p &lt; 0.05 vs. LSD+V group. </w:t>
      </w:r>
      <w:r w:rsidRPr="004D46D3">
        <w:rPr>
          <w:rFonts w:eastAsia="Times New Roman"/>
          <w:color w:val="4D5156"/>
          <w:shd w:val="clear" w:color="auto" w:fill="FFFFFF"/>
        </w:rPr>
        <w:t>#</w:t>
      </w:r>
      <w:r w:rsidRPr="004D46D3">
        <w:rPr>
          <w:rFonts w:eastAsia="Times New Roman"/>
        </w:rPr>
        <w:t xml:space="preserve">p &lt; 0.001 </w:t>
      </w:r>
      <w:r w:rsidRPr="004D46D3">
        <w:t>vs. LSD+V group.</w:t>
      </w:r>
    </w:p>
    <w:p w14:paraId="0E63126E" w14:textId="77777777" w:rsidR="0019780F" w:rsidRPr="004D46D3" w:rsidRDefault="0019780F" w:rsidP="0019780F">
      <w:pPr>
        <w:spacing w:line="360" w:lineRule="auto"/>
        <w:jc w:val="both"/>
      </w:pPr>
    </w:p>
    <w:p w14:paraId="09C6BA0A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  <w:r w:rsidRPr="004D46D3">
        <w:rPr>
          <w:rFonts w:eastAsia="Times New Roman"/>
          <w:noProof/>
          <w:color w:val="3E3D40"/>
        </w:rPr>
        <w:drawing>
          <wp:inline distT="0" distB="0" distL="0" distR="0" wp14:anchorId="70798F03" wp14:editId="027046C0">
            <wp:extent cx="3024378" cy="18470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!Serum sodium concentratio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CE54" w14:textId="72425196" w:rsidR="0019780F" w:rsidRPr="004D46D3" w:rsidRDefault="000C5FD6" w:rsidP="0019780F">
      <w:pPr>
        <w:spacing w:line="360" w:lineRule="auto"/>
        <w:jc w:val="both"/>
      </w:pPr>
      <w:r>
        <w:t>Supplementary Figure 3</w:t>
      </w:r>
      <w:r w:rsidR="0019780F" w:rsidRPr="004D46D3">
        <w:t xml:space="preserve">. Effect of salt overload and Celecoxib administration on Na+ concentration of serum: n = 7-8 rats/group. LSD+V: low-salt diet + vehicle; HSD+V: high salt-diet + vehicle; HSD+C: high salt diet + Celecoxib. </w:t>
      </w:r>
      <w:proofErr w:type="spellStart"/>
      <w:r w:rsidR="0019780F" w:rsidRPr="004D46D3">
        <w:t>Kruskal</w:t>
      </w:r>
      <w:proofErr w:type="spellEnd"/>
      <w:r w:rsidR="0019780F" w:rsidRPr="004D46D3">
        <w:t>-Wallis test was performed. Data are presented as Median ± Interquartile range.</w:t>
      </w:r>
    </w:p>
    <w:p w14:paraId="368724F0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</w:p>
    <w:p w14:paraId="79A0DC68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  <w:r w:rsidRPr="004D46D3">
        <w:rPr>
          <w:rFonts w:eastAsia="Times New Roman"/>
          <w:noProof/>
          <w:color w:val="3E3D40"/>
        </w:rPr>
        <w:drawing>
          <wp:inline distT="0" distB="0" distL="0" distR="0" wp14:anchorId="2856F384" wp14:editId="2AC8D889">
            <wp:extent cx="3024378" cy="19484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!Vizelet Na-Kre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194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7E17" w14:textId="54701BB8" w:rsidR="0019780F" w:rsidRPr="004D46D3" w:rsidRDefault="000C5FD6" w:rsidP="0019780F">
      <w:pPr>
        <w:pStyle w:val="Heading2"/>
        <w:numPr>
          <w:ilvl w:val="0"/>
          <w:numId w:val="0"/>
        </w:numPr>
        <w:spacing w:line="360" w:lineRule="auto"/>
        <w:jc w:val="both"/>
        <w:rPr>
          <w:rFonts w:eastAsiaTheme="minorHAnsi"/>
          <w:b w:val="0"/>
        </w:rPr>
      </w:pPr>
      <w:r>
        <w:rPr>
          <w:rFonts w:eastAsiaTheme="minorHAnsi"/>
          <w:b w:val="0"/>
        </w:rPr>
        <w:t>Supplementary Figure 4</w:t>
      </w:r>
      <w:r w:rsidR="0019780F" w:rsidRPr="004D46D3">
        <w:rPr>
          <w:rFonts w:eastAsiaTheme="minorHAnsi"/>
          <w:b w:val="0"/>
        </w:rPr>
        <w:t xml:space="preserve">. </w:t>
      </w:r>
      <w:r w:rsidR="0019780F" w:rsidRPr="004D46D3">
        <w:rPr>
          <w:b w:val="0"/>
        </w:rPr>
        <w:t>Eff</w:t>
      </w:r>
      <w:r w:rsidR="0019780F" w:rsidRPr="004D46D3">
        <w:rPr>
          <w:rFonts w:eastAsiaTheme="minorHAnsi"/>
          <w:b w:val="0"/>
        </w:rPr>
        <w:t>ect of salt overload and Celecoxib administration on urinary Na</w:t>
      </w:r>
      <w:r w:rsidR="0019780F" w:rsidRPr="004D46D3">
        <w:rPr>
          <w:rFonts w:eastAsiaTheme="minorHAnsi"/>
          <w:b w:val="0"/>
          <w:vertAlign w:val="superscript"/>
        </w:rPr>
        <w:t>+</w:t>
      </w:r>
      <w:r w:rsidR="0019780F" w:rsidRPr="004D46D3">
        <w:rPr>
          <w:rFonts w:eastAsiaTheme="minorHAnsi"/>
          <w:b w:val="0"/>
        </w:rPr>
        <w:t xml:space="preserve"> excretion. n = 6 rats/group. LSD+V: low-salt diet + vehicle; HSD+V: high salt-diet + vehicle; HSD+C: high salt diet + Celecoxib. One-way ANOVA test was performed. Data are presented as Mean ± SD.</w:t>
      </w:r>
    </w:p>
    <w:p w14:paraId="17D5F905" w14:textId="77777777" w:rsidR="0019780F" w:rsidRPr="004D46D3" w:rsidRDefault="0019780F" w:rsidP="0019780F">
      <w:pPr>
        <w:spacing w:line="360" w:lineRule="auto"/>
        <w:jc w:val="both"/>
      </w:pPr>
    </w:p>
    <w:p w14:paraId="06BF054B" w14:textId="77777777" w:rsidR="0019780F" w:rsidRPr="004D46D3" w:rsidRDefault="0019780F" w:rsidP="0019780F">
      <w:pPr>
        <w:spacing w:line="360" w:lineRule="auto"/>
        <w:jc w:val="both"/>
        <w:rPr>
          <w:rFonts w:eastAsia="Times New Roman"/>
          <w:color w:val="3E3D40"/>
          <w:lang w:eastAsia="hu-HU"/>
        </w:rPr>
      </w:pPr>
      <w:r w:rsidRPr="004D46D3">
        <w:rPr>
          <w:rFonts w:eastAsia="Times New Roman"/>
          <w:noProof/>
          <w:color w:val="3E3D40"/>
        </w:rPr>
        <w:lastRenderedPageBreak/>
        <w:drawing>
          <wp:inline distT="0" distB="0" distL="0" distR="0" wp14:anchorId="7627D87B" wp14:editId="71A8E948">
            <wp:extent cx="3024378" cy="1973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Vérnyomás szisztolés új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C4DE" w14:textId="30B25924" w:rsidR="0019780F" w:rsidRPr="004D46D3" w:rsidRDefault="000C5FD6" w:rsidP="0019780F">
      <w:pPr>
        <w:pStyle w:val="Heading2"/>
        <w:numPr>
          <w:ilvl w:val="0"/>
          <w:numId w:val="0"/>
        </w:numPr>
        <w:spacing w:line="360" w:lineRule="auto"/>
        <w:jc w:val="both"/>
        <w:rPr>
          <w:rFonts w:eastAsiaTheme="minorHAnsi"/>
          <w:b w:val="0"/>
        </w:rPr>
      </w:pPr>
      <w:r>
        <w:rPr>
          <w:rFonts w:eastAsiaTheme="minorHAnsi"/>
          <w:b w:val="0"/>
        </w:rPr>
        <w:t>Supplementary Figure 5</w:t>
      </w:r>
      <w:r w:rsidR="0019780F" w:rsidRPr="004D46D3">
        <w:rPr>
          <w:rFonts w:eastAsiaTheme="minorHAnsi"/>
          <w:b w:val="0"/>
        </w:rPr>
        <w:t xml:space="preserve">. </w:t>
      </w:r>
      <w:r w:rsidR="0019780F" w:rsidRPr="004D46D3">
        <w:rPr>
          <w:b w:val="0"/>
        </w:rPr>
        <w:t>Effect of salt overload and Celecoxib administration on</w:t>
      </w:r>
      <w:r w:rsidR="004D46D3" w:rsidRPr="004D46D3">
        <w:rPr>
          <w:b w:val="0"/>
        </w:rPr>
        <w:t xml:space="preserve"> systolic</w:t>
      </w:r>
      <w:r w:rsidR="0019780F" w:rsidRPr="004D46D3">
        <w:rPr>
          <w:b w:val="0"/>
        </w:rPr>
        <w:t xml:space="preserve"> blood pressure</w:t>
      </w:r>
      <w:r w:rsidR="0019780F" w:rsidRPr="004D46D3">
        <w:rPr>
          <w:rFonts w:eastAsiaTheme="minorHAnsi"/>
          <w:b w:val="0"/>
        </w:rPr>
        <w:t>. n = 5-8 rats/group. LSD+V: low-salt diet + vehicle; HSD+V: high salt-diet + vehicle; HSD+C: high salt diet + Celecoxib. One-way ANOVA test was performed. Data are presented as Mean ± SD.</w:t>
      </w:r>
    </w:p>
    <w:p w14:paraId="0E9F6273" w14:textId="77777777" w:rsidR="0019780F" w:rsidRPr="004D46D3" w:rsidRDefault="0019780F" w:rsidP="0019780F">
      <w:pPr>
        <w:spacing w:line="360" w:lineRule="auto"/>
        <w:jc w:val="both"/>
      </w:pPr>
    </w:p>
    <w:p w14:paraId="13909B8A" w14:textId="77777777" w:rsidR="0019780F" w:rsidRPr="004D46D3" w:rsidRDefault="0019780F" w:rsidP="0019780F">
      <w:pPr>
        <w:spacing w:line="360" w:lineRule="auto"/>
        <w:jc w:val="both"/>
      </w:pPr>
      <w:r w:rsidRPr="004D46D3">
        <w:rPr>
          <w:noProof/>
        </w:rPr>
        <w:drawing>
          <wp:inline distT="0" distB="0" distL="0" distR="0" wp14:anchorId="780A6012" wp14:editId="4114888D">
            <wp:extent cx="5756910" cy="1598930"/>
            <wp:effectExtent l="0" t="0" r="889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519A" w14:textId="71D611AA" w:rsidR="003722AF" w:rsidRDefault="000C5FD6" w:rsidP="0019780F">
      <w:pPr>
        <w:spacing w:line="360" w:lineRule="auto"/>
        <w:jc w:val="both"/>
      </w:pPr>
      <w:r>
        <w:rPr>
          <w:rFonts w:eastAsia="Times New Roman"/>
        </w:rPr>
        <w:t>Supplementary Figure 6</w:t>
      </w:r>
      <w:r w:rsidR="0019780F" w:rsidRPr="004D46D3">
        <w:rPr>
          <w:rFonts w:eastAsia="Times New Roman"/>
        </w:rPr>
        <w:t>. Effect of salt overload and Celecoxib administration on the content (A) of K+ (B) and water, as well as (C) on the Na</w:t>
      </w:r>
      <w:r w:rsidR="0019780F" w:rsidRPr="004D46D3">
        <w:rPr>
          <w:rFonts w:eastAsia="Times New Roman"/>
          <w:vertAlign w:val="superscript"/>
        </w:rPr>
        <w:t>+</w:t>
      </w:r>
      <w:r w:rsidR="0019780F" w:rsidRPr="004D46D3">
        <w:rPr>
          <w:rFonts w:eastAsia="Times New Roman"/>
        </w:rPr>
        <w:t xml:space="preserve"> + K</w:t>
      </w:r>
      <w:r w:rsidR="0019780F" w:rsidRPr="004D46D3">
        <w:rPr>
          <w:rFonts w:eastAsia="Times New Roman"/>
          <w:vertAlign w:val="superscript"/>
        </w:rPr>
        <w:t>+</w:t>
      </w:r>
      <w:r w:rsidR="0019780F" w:rsidRPr="004D46D3">
        <w:rPr>
          <w:rFonts w:eastAsia="Times New Roman"/>
        </w:rPr>
        <w:t xml:space="preserve">/water ratio in rat skin. n = 8 rats/group. LSD+V: low-salt diet + vehicle; HSD+V: high salt-diet + vehicle; HSD+C: high salt diet + Celecoxib. One-way ANOVA tests (A and B) and </w:t>
      </w:r>
      <w:proofErr w:type="spellStart"/>
      <w:r w:rsidR="0019780F" w:rsidRPr="004D46D3">
        <w:rPr>
          <w:rFonts w:eastAsia="Times New Roman"/>
        </w:rPr>
        <w:t>Kruskal</w:t>
      </w:r>
      <w:proofErr w:type="spellEnd"/>
      <w:r w:rsidR="0019780F" w:rsidRPr="004D46D3">
        <w:rPr>
          <w:rFonts w:eastAsia="Times New Roman"/>
        </w:rPr>
        <w:t xml:space="preserve">-Wallis test (C) were performed. Data are presented as Mean ± SD </w:t>
      </w:r>
      <w:r w:rsidR="0019780F" w:rsidRPr="004D46D3">
        <w:t>(A and B) or Median ± Interquartile range (C).</w:t>
      </w:r>
    </w:p>
    <w:sectPr w:rsidR="003722AF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2C105" w14:textId="77777777" w:rsidR="00BA45EA" w:rsidRDefault="00BA45EA" w:rsidP="00117666">
      <w:r>
        <w:separator/>
      </w:r>
    </w:p>
  </w:endnote>
  <w:endnote w:type="continuationSeparator" w:id="0">
    <w:p w14:paraId="717B294E" w14:textId="77777777" w:rsidR="00BA45EA" w:rsidRDefault="00BA45EA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30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130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2dCC8CAABfBAAADgAAAGRycy9lMm9Eb2MueG1srFRbb9owGH2ftP9g+X0EKNAuIlSsFdMk1FaC&#10;qc/GcUgkx/ZsQ8J+/Y6dQFm3p2kvznfzdzvHmd+3tSRHYV2lVUZHgyElQnGdV2qf0e/b1ac7Spxn&#10;KmdSK5HRk3D0fvHxw7wxqRjrUstcWIIkyqWNyWjpvUmTxPFS1MwNtBEKzkLbmnmodp/kljXIXstk&#10;PBzOkkbb3FjNhXOwPnZOuoj5i0Jw/1wUTngiM4refDxtPHfhTBZzlu4tM2XF+zbYP3RRs0qh6CXV&#10;I/OMHGz1R6q64lY7XfgB13Wii6LiIs6AaUbDd9NsSmZEnAXLceayJvf/0vKn44slVQ7sKFGsBkRb&#10;0XryRbdkFLbTGJciaGMQ5luYQ2RvdzCGodvC1uGLcQj82PPpstuQjIdL0+Hd7QwuDt/49mY4jctP&#10;3m4b6/xXoWsShIxaYBdXyo5r51ERoeeQUEzpVSVlxE8q0mR0doOUv3lwQ6pgEZEJfZowUdd5kHy7&#10;a/txdjo/YUqrO5Y4w1cVWlkz51+YBS3QPajun3EUUqOk7iVKSm1//s0e4oEWvJQ0oFlG3Y8Ds4IS&#10;+U0Bx8+jySTwMiqT6e0Yir327K496lA/aDAZWKG7KIZ4L89iYXX9ihexDFXhYoqjdkb9WXzwHfnx&#10;orhYLmMQmGiYX6uN4SF1WFhY9LZ9Zdb0aHjg+KTPhGTpO1C62HDTmeXBA5qIWFhwt1XAFxSwOALZ&#10;v7jwTK71GPX2X1j8AgAA//8DAFBLAwQUAAYACAAAACEAqgzn4dkAAAAEAQAADwAAAGRycy9kb3du&#10;cmV2LnhtbEyPwU7DMBBE70j8g7VIXBC1m6KCQpwKVcq5atoP2MZLErDXUew04e8xXOCy0mhGM2+L&#10;3eKsuNIYes8a1isFgrjxpudWw/lUPb6ACBHZoPVMGr4owK68vSkwN37mI13r2IpUwiFHDV2MQy5l&#10;aDpyGFZ+IE7eux8dxiTHVpoR51TurMyU2kqHPaeFDgfad9R81pPT4LP5wR7rdbU/zB+VOkx0qgNp&#10;fX+3vL2CiLTEvzD84Cd0KBPTxU9sgrAa0iPx9yYv2zxvQVw0PG0UyLKQ/+HLbwAAAP//AwBQSwEC&#10;LQAUAAYACAAAACEA5JnDwPsAAADhAQAAEwAAAAAAAAAAAAAAAAAAAAAAW0NvbnRlbnRfVHlwZXNd&#10;LnhtbFBLAQItABQABgAIAAAAIQAjsmrh1wAAAJQBAAALAAAAAAAAAAAAAAAAACwBAABfcmVscy8u&#10;cmVsc1BLAQItABQABgAIAAAAIQDv3Z0ILwIAAF8EAAAOAAAAAAAAAAAAAAAAACwCAABkcnMvZTJv&#10;RG9jLnhtbFBLAQItABQABgAIAAAAIQCqDOfh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D46D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30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130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1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RIOzUCAABoBAAADgAAAGRycy9lMm9Eb2MueG1srFRdb9owFH2ftP9g+X0kUKBdRKhYK6ZJqK0E&#10;U5+N45BI8cdsQ8J+/Y4doKzb07QX5375+t5z7s3svpMNOQjraq1yOhyklAjFdVGrXU6/b5af7ihx&#10;nqmCNVqJnB6Fo/fzjx9mrcnESFe6KYQlSKJc1pqcVt6bLEkcr4RkbqCNUHCW2krmodpdUljWIrts&#10;klGaTpNW28JYzYVzsD72TjqP+ctScP9clk540uQUtfl42nhuw5nMZyzbWWaqmp/KYP9QhWS1wqOX&#10;VI/MM7K39R+pZM2tdrr0A65losuy5iL2gG6G6btu1hUzIvYCcJy5wOT+X1r+dHixpC5yOplSopgE&#10;RxvRefJFdwQm4NMalyFsbRDoO9jB89nuYAxtd6WV4YuGCPxA+nhBN2Tj4dIkvbudwsXhG93epJMI&#10;f/J221jnvwotSRByasFeBJUdVs6jEoSeQ8JjSi/rpokMNoq0OZ3eIOVvHtxoVLCIOAunNKGjvvIg&#10;+W7bRQQuXW11cUSzVvfj4gxf1qhoxZx/YRbzgSYw8/4ZR9lovKxPEiWVtj//Zg/xoA1eSlrMW07d&#10;jz2zgpLmmwKhn4fjcRjQqIwntyMo9tqzvfaovXzQGOkhtsvwKIZ435zF0mr5itVYhFfhYorj7Zz6&#10;s/jg+y3AanGxWMQgjKRhfqXWhofUAbeA96Z7ZdacSPGg80mfJ5Nl77jpY8NNZxZ7D4YicQHnHlWw&#10;GBSMc+TztHphX671GPX2g5j/AgAA//8DAFBLAwQUAAYACAAAACEAqgzn4dkAAAAEAQAADwAAAGRy&#10;cy9kb3ducmV2LnhtbEyPwU7DMBBE70j8g7VIXBC1m6KCQpwKVcq5atoP2MZLErDXUew04e8xXOCy&#10;0mhGM2+L3eKsuNIYes8a1isFgrjxpudWw/lUPb6ACBHZoPVMGr4owK68vSkwN37mI13r2IpUwiFH&#10;DV2MQy5laDpyGFZ+IE7eux8dxiTHVpoR51TurMyU2kqHPaeFDgfad9R81pPT4LP5wR7rdbU/zB+V&#10;Okx0qgNpfX+3vL2CiLTEvzD84Cd0KBPTxU9sgrAa0iPx9yYv2zxvQVw0PG0UyLKQ/+HLbwAAAP//&#10;AwBQSwECLQAUAAYACAAAACEA5JnDwPsAAADhAQAAEwAAAAAAAAAAAAAAAAAAAAAAW0NvbnRlbnRf&#10;VHlwZXNdLnhtbFBLAQItABQABgAIAAAAIQAjsmrh1wAAAJQBAAALAAAAAAAAAAAAAAAAACwBAABf&#10;cmVscy8ucmVsc1BLAQItABQABgAIAAAAIQAyZEg7NQIAAGgEAAAOAAAAAAAAAAAAAAAAACwCAABk&#10;cnMvZTJvRG9jLnhtbFBLAQItABQABgAIAAAAIQCqDOfh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D46D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D1AA5" w14:textId="77777777" w:rsidR="00BA45EA" w:rsidRDefault="00BA45EA" w:rsidP="00117666">
      <w:r>
        <w:separator/>
      </w:r>
    </w:p>
  </w:footnote>
  <w:footnote w:type="continuationSeparator" w:id="0">
    <w:p w14:paraId="304755E6" w14:textId="77777777" w:rsidR="00BA45EA" w:rsidRDefault="00BA45EA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5FD6"/>
    <w:rsid w:val="00105FD9"/>
    <w:rsid w:val="00117666"/>
    <w:rsid w:val="001549D3"/>
    <w:rsid w:val="00160065"/>
    <w:rsid w:val="0016130A"/>
    <w:rsid w:val="00177D84"/>
    <w:rsid w:val="0019780F"/>
    <w:rsid w:val="0022235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22AF"/>
    <w:rsid w:val="003D2F2D"/>
    <w:rsid w:val="00401590"/>
    <w:rsid w:val="00447801"/>
    <w:rsid w:val="00452E9C"/>
    <w:rsid w:val="004735C8"/>
    <w:rsid w:val="00480843"/>
    <w:rsid w:val="004947A6"/>
    <w:rsid w:val="004961FF"/>
    <w:rsid w:val="004D46D3"/>
    <w:rsid w:val="00517A89"/>
    <w:rsid w:val="005250F2"/>
    <w:rsid w:val="00593EEA"/>
    <w:rsid w:val="005A5EEE"/>
    <w:rsid w:val="005E276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4768"/>
    <w:rsid w:val="007C206C"/>
    <w:rsid w:val="00817DD6"/>
    <w:rsid w:val="0083759F"/>
    <w:rsid w:val="00865D17"/>
    <w:rsid w:val="00885156"/>
    <w:rsid w:val="008F485D"/>
    <w:rsid w:val="009151AA"/>
    <w:rsid w:val="0093429D"/>
    <w:rsid w:val="00943573"/>
    <w:rsid w:val="00964134"/>
    <w:rsid w:val="00970F7D"/>
    <w:rsid w:val="00993C40"/>
    <w:rsid w:val="00994A3D"/>
    <w:rsid w:val="009C2B12"/>
    <w:rsid w:val="009C6DA6"/>
    <w:rsid w:val="00A059C4"/>
    <w:rsid w:val="00A174D9"/>
    <w:rsid w:val="00AA4D24"/>
    <w:rsid w:val="00AB6715"/>
    <w:rsid w:val="00B1671E"/>
    <w:rsid w:val="00B25EB8"/>
    <w:rsid w:val="00B37F4D"/>
    <w:rsid w:val="00BA45E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2A95"/>
    <w:rsid w:val="00F46900"/>
    <w:rsid w:val="00F61D89"/>
    <w:rsid w:val="00FC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6CB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 w:after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  <w:spacing w:before="120" w:after="240"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before="120"/>
    </w:pPr>
    <w:rPr>
      <w:rFonts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cstheme="minorBidi"/>
      <w:b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rFonts w:cstheme="minorBidi"/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"/><Relationship Id="rId12" Type="http://schemas.openxmlformats.org/officeDocument/2006/relationships/image" Target="media/image5.ti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2184EDC-70BC-5E46-BA68-60F6614E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47</TotalTime>
  <Pages>4</Pages>
  <Words>500</Words>
  <Characters>2854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EDU_BGDW_0218@diakoffice.onmicrosoft.com</cp:lastModifiedBy>
  <cp:revision>11</cp:revision>
  <cp:lastPrinted>2013-10-03T12:51:00Z</cp:lastPrinted>
  <dcterms:created xsi:type="dcterms:W3CDTF">2018-11-23T08:58:00Z</dcterms:created>
  <dcterms:modified xsi:type="dcterms:W3CDTF">2020-09-09T03:57:00Z</dcterms:modified>
</cp:coreProperties>
</file>