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F2" w:rsidRDefault="00FE725C" w:rsidP="00713242">
      <w:pPr>
        <w:rPr>
          <w:sz w:val="24"/>
          <w:szCs w:val="24"/>
        </w:rPr>
      </w:pPr>
      <w:bookmarkStart w:id="0" w:name="_GoBack"/>
      <w:bookmarkEnd w:id="0"/>
      <w:r w:rsidRPr="00713242">
        <w:rPr>
          <w:rFonts w:ascii="Times New Roman" w:hAnsi="Times New Roman" w:cs="Times New Roman"/>
          <w:b/>
          <w:sz w:val="24"/>
          <w:szCs w:val="24"/>
        </w:rPr>
        <w:t xml:space="preserve">Table S1. Variation in acidification and proteolysis activities in </w:t>
      </w:r>
      <w:proofErr w:type="spellStart"/>
      <w:r w:rsidRPr="00713242">
        <w:rPr>
          <w:rFonts w:ascii="Times New Roman" w:hAnsi="Times New Roman" w:cs="Times New Roman"/>
          <w:b/>
          <w:sz w:val="24"/>
          <w:szCs w:val="24"/>
        </w:rPr>
        <w:t>hMDM</w:t>
      </w:r>
      <w:proofErr w:type="spellEnd"/>
      <w:r w:rsidRPr="00713242">
        <w:rPr>
          <w:rFonts w:ascii="Times New Roman" w:hAnsi="Times New Roman" w:cs="Times New Roman"/>
          <w:b/>
          <w:sz w:val="24"/>
          <w:szCs w:val="24"/>
        </w:rPr>
        <w:t xml:space="preserve"> from </w:t>
      </w:r>
      <w:r w:rsidR="002D65FB">
        <w:rPr>
          <w:rFonts w:ascii="Times New Roman" w:hAnsi="Times New Roman" w:cs="Times New Roman"/>
          <w:b/>
          <w:sz w:val="24"/>
          <w:szCs w:val="24"/>
        </w:rPr>
        <w:t xml:space="preserve">TB </w:t>
      </w:r>
      <w:r w:rsidRPr="00713242">
        <w:rPr>
          <w:rFonts w:ascii="Times New Roman" w:hAnsi="Times New Roman" w:cs="Times New Roman"/>
          <w:b/>
          <w:sz w:val="24"/>
          <w:szCs w:val="24"/>
        </w:rPr>
        <w:t xml:space="preserve">uninfected </w:t>
      </w:r>
      <w:r w:rsidR="00D16598">
        <w:rPr>
          <w:rFonts w:ascii="Times New Roman" w:hAnsi="Times New Roman" w:cs="Times New Roman"/>
          <w:b/>
          <w:sz w:val="24"/>
          <w:szCs w:val="24"/>
        </w:rPr>
        <w:t>individuals</w:t>
      </w:r>
      <w:r w:rsidRPr="00713242">
        <w:rPr>
          <w:rFonts w:ascii="Times New Roman" w:hAnsi="Times New Roman" w:cs="Times New Roman"/>
          <w:b/>
          <w:sz w:val="24"/>
          <w:szCs w:val="24"/>
        </w:rPr>
        <w:t xml:space="preserve"> (n=18) in response to IgG, TDM and ß- </w:t>
      </w:r>
      <w:proofErr w:type="spellStart"/>
      <w:r w:rsidRPr="00713242">
        <w:rPr>
          <w:rFonts w:ascii="Times New Roman" w:hAnsi="Times New Roman" w:cs="Times New Roman"/>
          <w:b/>
          <w:sz w:val="24"/>
          <w:szCs w:val="24"/>
        </w:rPr>
        <w:t>glucan</w:t>
      </w:r>
      <w:proofErr w:type="spellEnd"/>
      <w:r w:rsidRPr="00713242">
        <w:rPr>
          <w:rFonts w:ascii="Times New Roman" w:hAnsi="Times New Roman" w:cs="Times New Roman"/>
          <w:b/>
          <w:sz w:val="24"/>
          <w:szCs w:val="24"/>
        </w:rPr>
        <w:t xml:space="preserve"> beads</w:t>
      </w:r>
    </w:p>
    <w:tbl>
      <w:tblPr>
        <w:tblW w:w="4990" w:type="pct"/>
        <w:tblLook w:val="04A0" w:firstRow="1" w:lastRow="0" w:firstColumn="1" w:lastColumn="0" w:noHBand="0" w:noVBand="1"/>
      </w:tblPr>
      <w:tblGrid>
        <w:gridCol w:w="1458"/>
        <w:gridCol w:w="1137"/>
        <w:gridCol w:w="2519"/>
        <w:gridCol w:w="604"/>
        <w:gridCol w:w="1257"/>
        <w:gridCol w:w="2371"/>
        <w:gridCol w:w="604"/>
        <w:gridCol w:w="1257"/>
        <w:gridCol w:w="2371"/>
        <w:gridCol w:w="604"/>
      </w:tblGrid>
      <w:tr w:rsidR="00713242" w:rsidRPr="00CC3D2B" w:rsidTr="00713242">
        <w:trPr>
          <w:trHeight w:val="289"/>
        </w:trPr>
        <w:tc>
          <w:tcPr>
            <w:tcW w:w="5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Acidification</w:t>
            </w:r>
          </w:p>
        </w:tc>
        <w:tc>
          <w:tcPr>
            <w:tcW w:w="1502" w:type="pct"/>
            <w:gridSpan w:val="3"/>
            <w:tcBorders>
              <w:top w:val="single" w:sz="4" w:space="0" w:color="auto"/>
              <w:left w:val="nil"/>
              <w:bottom w:val="single" w:sz="4" w:space="0" w:color="auto"/>
              <w:right w:val="single" w:sz="4" w:space="0" w:color="000000"/>
            </w:tcBorders>
            <w:shd w:val="clear" w:color="auto" w:fill="auto"/>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30 min</w:t>
            </w:r>
          </w:p>
        </w:tc>
        <w:tc>
          <w:tcPr>
            <w:tcW w:w="1492" w:type="pct"/>
            <w:gridSpan w:val="3"/>
            <w:tcBorders>
              <w:top w:val="single" w:sz="4" w:space="0" w:color="auto"/>
              <w:left w:val="nil"/>
              <w:bottom w:val="single" w:sz="4" w:space="0" w:color="auto"/>
              <w:right w:val="nil"/>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60 min</w:t>
            </w:r>
          </w:p>
        </w:tc>
        <w:tc>
          <w:tcPr>
            <w:tcW w:w="149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90 min</w:t>
            </w:r>
          </w:p>
        </w:tc>
      </w:tr>
      <w:tr w:rsidR="00713242" w:rsidRPr="00713242" w:rsidTr="00713242">
        <w:trPr>
          <w:trHeight w:val="429"/>
        </w:trPr>
        <w:tc>
          <w:tcPr>
            <w:tcW w:w="514" w:type="pct"/>
            <w:vMerge/>
            <w:tcBorders>
              <w:top w:val="single" w:sz="4" w:space="0" w:color="auto"/>
              <w:left w:val="single" w:sz="4" w:space="0" w:color="auto"/>
              <w:bottom w:val="nil"/>
              <w:right w:val="single" w:sz="4" w:space="0" w:color="auto"/>
            </w:tcBorders>
            <w:vAlign w:val="center"/>
            <w:hideMark/>
          </w:tcPr>
          <w:p w:rsidR="00CC3D2B" w:rsidRPr="00CC3D2B" w:rsidRDefault="00CC3D2B" w:rsidP="00CC3D2B">
            <w:pPr>
              <w:spacing w:after="0" w:line="240" w:lineRule="auto"/>
              <w:rPr>
                <w:rFonts w:ascii="Times New Roman" w:eastAsia="Times New Roman" w:hAnsi="Times New Roman" w:cs="Times New Roman"/>
                <w:b/>
                <w:bCs/>
                <w:color w:val="000000"/>
                <w:sz w:val="20"/>
                <w:szCs w:val="20"/>
              </w:rPr>
            </w:pPr>
          </w:p>
        </w:tc>
        <w:tc>
          <w:tcPr>
            <w:tcW w:w="401"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Range</w:t>
            </w:r>
          </w:p>
        </w:tc>
        <w:tc>
          <w:tcPr>
            <w:tcW w:w="888" w:type="pct"/>
            <w:tcBorders>
              <w:top w:val="nil"/>
              <w:left w:val="nil"/>
              <w:bottom w:val="single" w:sz="4" w:space="0" w:color="auto"/>
              <w:right w:val="single" w:sz="4" w:space="0" w:color="auto"/>
            </w:tcBorders>
            <w:shd w:val="clear" w:color="auto" w:fill="auto"/>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 xml:space="preserve">% CV </w:t>
            </w:r>
            <w:r w:rsidRPr="00CC3D2B">
              <w:rPr>
                <w:rFonts w:ascii="Times New Roman" w:eastAsia="Times New Roman" w:hAnsi="Times New Roman" w:cs="Times New Roman"/>
                <w:b/>
                <w:bCs/>
                <w:color w:val="000000"/>
                <w:sz w:val="20"/>
                <w:szCs w:val="20"/>
              </w:rPr>
              <w:br/>
              <w:t>(</w:t>
            </w:r>
            <w:proofErr w:type="spellStart"/>
            <w:r w:rsidRPr="00CC3D2B">
              <w:rPr>
                <w:rFonts w:ascii="Times New Roman" w:eastAsia="Times New Roman" w:hAnsi="Times New Roman" w:cs="Times New Roman"/>
                <w:b/>
                <w:bCs/>
                <w:color w:val="000000"/>
                <w:sz w:val="20"/>
                <w:szCs w:val="20"/>
              </w:rPr>
              <w:t>mean±SD</w:t>
            </w:r>
            <w:proofErr w:type="spellEnd"/>
            <w:r w:rsidRPr="00CC3D2B">
              <w:rPr>
                <w:rFonts w:ascii="Times New Roman" w:eastAsia="Times New Roman" w:hAnsi="Times New Roman" w:cs="Times New Roman"/>
                <w:b/>
                <w:bCs/>
                <w:color w:val="000000"/>
                <w:sz w:val="20"/>
                <w:szCs w:val="20"/>
              </w:rPr>
              <w:t>)</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P</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Range</w:t>
            </w:r>
          </w:p>
        </w:tc>
        <w:tc>
          <w:tcPr>
            <w:tcW w:w="836" w:type="pct"/>
            <w:tcBorders>
              <w:top w:val="nil"/>
              <w:left w:val="nil"/>
              <w:bottom w:val="single" w:sz="4" w:space="0" w:color="auto"/>
              <w:right w:val="single" w:sz="4" w:space="0" w:color="auto"/>
            </w:tcBorders>
            <w:shd w:val="clear" w:color="auto" w:fill="auto"/>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 xml:space="preserve">% CV </w:t>
            </w:r>
            <w:r w:rsidRPr="00CC3D2B">
              <w:rPr>
                <w:rFonts w:ascii="Times New Roman" w:eastAsia="Times New Roman" w:hAnsi="Times New Roman" w:cs="Times New Roman"/>
                <w:b/>
                <w:bCs/>
                <w:color w:val="000000"/>
                <w:sz w:val="20"/>
                <w:szCs w:val="20"/>
              </w:rPr>
              <w:br/>
              <w:t>(</w:t>
            </w:r>
            <w:proofErr w:type="spellStart"/>
            <w:r w:rsidRPr="00CC3D2B">
              <w:rPr>
                <w:rFonts w:ascii="Times New Roman" w:eastAsia="Times New Roman" w:hAnsi="Times New Roman" w:cs="Times New Roman"/>
                <w:b/>
                <w:bCs/>
                <w:color w:val="000000"/>
                <w:sz w:val="20"/>
                <w:szCs w:val="20"/>
              </w:rPr>
              <w:t>mean±SD</w:t>
            </w:r>
            <w:proofErr w:type="spellEnd"/>
            <w:r w:rsidRPr="00CC3D2B">
              <w:rPr>
                <w:rFonts w:ascii="Times New Roman" w:eastAsia="Times New Roman" w:hAnsi="Times New Roman" w:cs="Times New Roman"/>
                <w:b/>
                <w:bCs/>
                <w:color w:val="000000"/>
                <w:sz w:val="20"/>
                <w:szCs w:val="20"/>
              </w:rPr>
              <w:t>)</w:t>
            </w:r>
          </w:p>
        </w:tc>
        <w:tc>
          <w:tcPr>
            <w:tcW w:w="213" w:type="pct"/>
            <w:tcBorders>
              <w:top w:val="nil"/>
              <w:left w:val="nil"/>
              <w:bottom w:val="nil"/>
              <w:right w:val="nil"/>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P</w:t>
            </w:r>
          </w:p>
        </w:tc>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Range</w:t>
            </w:r>
          </w:p>
        </w:tc>
        <w:tc>
          <w:tcPr>
            <w:tcW w:w="836" w:type="pct"/>
            <w:tcBorders>
              <w:top w:val="nil"/>
              <w:left w:val="nil"/>
              <w:bottom w:val="single" w:sz="4" w:space="0" w:color="auto"/>
              <w:right w:val="single" w:sz="4" w:space="0" w:color="auto"/>
            </w:tcBorders>
            <w:shd w:val="clear" w:color="auto" w:fill="auto"/>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 xml:space="preserve">% CV </w:t>
            </w:r>
            <w:r w:rsidRPr="00CC3D2B">
              <w:rPr>
                <w:rFonts w:ascii="Times New Roman" w:eastAsia="Times New Roman" w:hAnsi="Times New Roman" w:cs="Times New Roman"/>
                <w:b/>
                <w:bCs/>
                <w:color w:val="000000"/>
                <w:sz w:val="20"/>
                <w:szCs w:val="20"/>
              </w:rPr>
              <w:br/>
              <w:t>(</w:t>
            </w:r>
            <w:proofErr w:type="spellStart"/>
            <w:r w:rsidRPr="00CC3D2B">
              <w:rPr>
                <w:rFonts w:ascii="Times New Roman" w:eastAsia="Times New Roman" w:hAnsi="Times New Roman" w:cs="Times New Roman"/>
                <w:b/>
                <w:bCs/>
                <w:color w:val="000000"/>
                <w:sz w:val="20"/>
                <w:szCs w:val="20"/>
              </w:rPr>
              <w:t>mean±SD</w:t>
            </w:r>
            <w:proofErr w:type="spellEnd"/>
            <w:r w:rsidRPr="00CC3D2B">
              <w:rPr>
                <w:rFonts w:ascii="Times New Roman" w:eastAsia="Times New Roman" w:hAnsi="Times New Roman" w:cs="Times New Roman"/>
                <w:b/>
                <w:bCs/>
                <w:color w:val="000000"/>
                <w:sz w:val="20"/>
                <w:szCs w:val="20"/>
              </w:rPr>
              <w:t>)</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P</w:t>
            </w:r>
          </w:p>
        </w:tc>
      </w:tr>
      <w:tr w:rsidR="00713242" w:rsidRPr="00713242" w:rsidTr="00713242">
        <w:trPr>
          <w:trHeight w:val="289"/>
        </w:trPr>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IgG</w:t>
            </w:r>
          </w:p>
        </w:tc>
        <w:tc>
          <w:tcPr>
            <w:tcW w:w="401"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1.02 -1.08</w:t>
            </w:r>
          </w:p>
        </w:tc>
        <w:tc>
          <w:tcPr>
            <w:tcW w:w="888"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1.69 (1.05±0.02)</w:t>
            </w:r>
          </w:p>
        </w:tc>
        <w:tc>
          <w:tcPr>
            <w:tcW w:w="213" w:type="pct"/>
            <w:tcBorders>
              <w:top w:val="single" w:sz="4" w:space="0" w:color="auto"/>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1 -1.25</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6.12 (1.12±0.07)</w:t>
            </w:r>
          </w:p>
        </w:tc>
        <w:tc>
          <w:tcPr>
            <w:tcW w:w="213" w:type="pct"/>
            <w:tcBorders>
              <w:top w:val="single" w:sz="4" w:space="0" w:color="auto"/>
              <w:left w:val="nil"/>
              <w:bottom w:val="nil"/>
              <w:right w:val="nil"/>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1.02 -1.26</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6.36 (1.13±0.07)</w:t>
            </w:r>
          </w:p>
        </w:tc>
        <w:tc>
          <w:tcPr>
            <w:tcW w:w="213" w:type="pct"/>
            <w:tcBorders>
              <w:top w:val="single" w:sz="4" w:space="0" w:color="auto"/>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r>
      <w:tr w:rsidR="00713242" w:rsidRPr="00713242" w:rsidTr="00713242">
        <w:trPr>
          <w:trHeight w:val="289"/>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TDM</w:t>
            </w:r>
          </w:p>
        </w:tc>
        <w:tc>
          <w:tcPr>
            <w:tcW w:w="401"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0.97 -1.08</w:t>
            </w:r>
          </w:p>
        </w:tc>
        <w:tc>
          <w:tcPr>
            <w:tcW w:w="888"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2.55 (1.02±0.03)</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0.21</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1.01 -1.19</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5.08 (1.08±0.05)</w:t>
            </w:r>
          </w:p>
        </w:tc>
        <w:tc>
          <w:tcPr>
            <w:tcW w:w="213" w:type="pct"/>
            <w:tcBorders>
              <w:top w:val="nil"/>
              <w:left w:val="nil"/>
              <w:bottom w:val="nil"/>
              <w:right w:val="nil"/>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0.59</w:t>
            </w:r>
          </w:p>
        </w:tc>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1.01 -1.22</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5.05 (1.1±0.06)</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0.57</w:t>
            </w:r>
          </w:p>
        </w:tc>
      </w:tr>
      <w:tr w:rsidR="00713242" w:rsidRPr="00713242" w:rsidTr="00713242">
        <w:trPr>
          <w:trHeight w:val="289"/>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β-</w:t>
            </w:r>
            <w:proofErr w:type="spellStart"/>
            <w:r w:rsidRPr="00CC3D2B">
              <w:rPr>
                <w:rFonts w:ascii="Times New Roman" w:eastAsia="Times New Roman" w:hAnsi="Times New Roman" w:cs="Times New Roman"/>
                <w:b/>
                <w:bCs/>
                <w:color w:val="000000"/>
                <w:sz w:val="20"/>
                <w:szCs w:val="20"/>
              </w:rPr>
              <w:t>glucan</w:t>
            </w:r>
            <w:proofErr w:type="spellEnd"/>
          </w:p>
        </w:tc>
        <w:tc>
          <w:tcPr>
            <w:tcW w:w="401"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1 -1.07</w:t>
            </w:r>
          </w:p>
        </w:tc>
        <w:tc>
          <w:tcPr>
            <w:tcW w:w="888"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1.95 (1.03±0.02)</w:t>
            </w:r>
          </w:p>
        </w:tc>
        <w:tc>
          <w:tcPr>
            <w:tcW w:w="21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1.01 -1.17</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4.87 (1.08±0.05)</w:t>
            </w:r>
          </w:p>
        </w:tc>
        <w:tc>
          <w:tcPr>
            <w:tcW w:w="213" w:type="pct"/>
            <w:tcBorders>
              <w:top w:val="nil"/>
              <w:left w:val="nil"/>
              <w:bottom w:val="single" w:sz="4" w:space="0" w:color="auto"/>
              <w:right w:val="nil"/>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1.01 -1.22</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5.23 (1.11±0.06)</w:t>
            </w:r>
          </w:p>
        </w:tc>
        <w:tc>
          <w:tcPr>
            <w:tcW w:w="21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r>
      <w:tr w:rsidR="00713242" w:rsidRPr="00713242" w:rsidTr="00713242">
        <w:trPr>
          <w:trHeight w:val="221"/>
        </w:trPr>
        <w:tc>
          <w:tcPr>
            <w:tcW w:w="514" w:type="pct"/>
            <w:tcBorders>
              <w:top w:val="nil"/>
              <w:left w:val="single" w:sz="4" w:space="0" w:color="auto"/>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01" w:type="pct"/>
            <w:tcBorders>
              <w:top w:val="nil"/>
              <w:left w:val="nil"/>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p>
        </w:tc>
        <w:tc>
          <w:tcPr>
            <w:tcW w:w="888" w:type="pct"/>
            <w:tcBorders>
              <w:top w:val="nil"/>
              <w:left w:val="nil"/>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sz w:val="20"/>
                <w:szCs w:val="20"/>
              </w:rPr>
            </w:pPr>
          </w:p>
        </w:tc>
        <w:tc>
          <w:tcPr>
            <w:tcW w:w="213" w:type="pct"/>
            <w:tcBorders>
              <w:top w:val="nil"/>
              <w:left w:val="nil"/>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sz w:val="20"/>
                <w:szCs w:val="20"/>
              </w:rPr>
            </w:pPr>
          </w:p>
        </w:tc>
        <w:tc>
          <w:tcPr>
            <w:tcW w:w="443" w:type="pct"/>
            <w:tcBorders>
              <w:top w:val="nil"/>
              <w:left w:val="nil"/>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sz w:val="20"/>
                <w:szCs w:val="20"/>
              </w:rPr>
            </w:pPr>
          </w:p>
        </w:tc>
        <w:tc>
          <w:tcPr>
            <w:tcW w:w="836" w:type="pct"/>
            <w:tcBorders>
              <w:top w:val="nil"/>
              <w:left w:val="nil"/>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sz w:val="20"/>
                <w:szCs w:val="20"/>
              </w:rPr>
            </w:pPr>
          </w:p>
        </w:tc>
        <w:tc>
          <w:tcPr>
            <w:tcW w:w="213" w:type="pct"/>
            <w:tcBorders>
              <w:top w:val="nil"/>
              <w:left w:val="nil"/>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sz w:val="20"/>
                <w:szCs w:val="20"/>
              </w:rPr>
            </w:pPr>
          </w:p>
        </w:tc>
        <w:tc>
          <w:tcPr>
            <w:tcW w:w="443" w:type="pct"/>
            <w:tcBorders>
              <w:top w:val="nil"/>
              <w:left w:val="nil"/>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sz w:val="20"/>
                <w:szCs w:val="20"/>
              </w:rPr>
            </w:pPr>
          </w:p>
        </w:tc>
        <w:tc>
          <w:tcPr>
            <w:tcW w:w="836" w:type="pct"/>
            <w:tcBorders>
              <w:top w:val="nil"/>
              <w:left w:val="nil"/>
              <w:bottom w:val="nil"/>
              <w:right w:val="nil"/>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sz w:val="20"/>
                <w:szCs w:val="20"/>
              </w:rPr>
            </w:pPr>
          </w:p>
        </w:tc>
        <w:tc>
          <w:tcPr>
            <w:tcW w:w="213" w:type="pct"/>
            <w:tcBorders>
              <w:top w:val="nil"/>
              <w:left w:val="nil"/>
              <w:bottom w:val="nil"/>
              <w:right w:val="single" w:sz="4" w:space="0" w:color="auto"/>
            </w:tcBorders>
            <w:shd w:val="clear" w:color="auto" w:fill="auto"/>
            <w:noWrap/>
            <w:vAlign w:val="bottom"/>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r>
      <w:tr w:rsidR="00713242" w:rsidRPr="00CC3D2B" w:rsidTr="00713242">
        <w:trPr>
          <w:trHeight w:val="289"/>
        </w:trPr>
        <w:tc>
          <w:tcPr>
            <w:tcW w:w="5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Proteolysis</w:t>
            </w:r>
          </w:p>
        </w:tc>
        <w:tc>
          <w:tcPr>
            <w:tcW w:w="1502" w:type="pct"/>
            <w:gridSpan w:val="3"/>
            <w:tcBorders>
              <w:top w:val="single" w:sz="4" w:space="0" w:color="auto"/>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60 min</w:t>
            </w:r>
          </w:p>
        </w:tc>
        <w:tc>
          <w:tcPr>
            <w:tcW w:w="1492" w:type="pct"/>
            <w:gridSpan w:val="3"/>
            <w:tcBorders>
              <w:top w:val="single" w:sz="4" w:space="0" w:color="auto"/>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120 min</w:t>
            </w:r>
          </w:p>
        </w:tc>
        <w:tc>
          <w:tcPr>
            <w:tcW w:w="1492" w:type="pct"/>
            <w:gridSpan w:val="3"/>
            <w:tcBorders>
              <w:top w:val="single" w:sz="4" w:space="0" w:color="auto"/>
              <w:left w:val="nil"/>
              <w:bottom w:val="single" w:sz="4" w:space="0" w:color="auto"/>
              <w:right w:val="single" w:sz="4" w:space="0" w:color="auto"/>
            </w:tcBorders>
            <w:shd w:val="clear" w:color="auto" w:fill="auto"/>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180 min</w:t>
            </w:r>
          </w:p>
        </w:tc>
      </w:tr>
      <w:tr w:rsidR="00713242" w:rsidRPr="00713242" w:rsidTr="00713242">
        <w:trPr>
          <w:trHeight w:val="429"/>
        </w:trPr>
        <w:tc>
          <w:tcPr>
            <w:tcW w:w="514" w:type="pct"/>
            <w:vMerge/>
            <w:tcBorders>
              <w:top w:val="single" w:sz="4" w:space="0" w:color="auto"/>
              <w:left w:val="single" w:sz="4" w:space="0" w:color="auto"/>
              <w:bottom w:val="single" w:sz="4" w:space="0" w:color="000000"/>
              <w:right w:val="single" w:sz="4" w:space="0" w:color="auto"/>
            </w:tcBorders>
            <w:vAlign w:val="center"/>
            <w:hideMark/>
          </w:tcPr>
          <w:p w:rsidR="00CC3D2B" w:rsidRPr="00CC3D2B" w:rsidRDefault="00CC3D2B" w:rsidP="00CC3D2B">
            <w:pPr>
              <w:spacing w:after="0" w:line="240" w:lineRule="auto"/>
              <w:rPr>
                <w:rFonts w:ascii="Times New Roman" w:eastAsia="Times New Roman" w:hAnsi="Times New Roman" w:cs="Times New Roman"/>
                <w:b/>
                <w:bCs/>
                <w:color w:val="000000"/>
                <w:sz w:val="20"/>
                <w:szCs w:val="20"/>
              </w:rPr>
            </w:pPr>
          </w:p>
        </w:tc>
        <w:tc>
          <w:tcPr>
            <w:tcW w:w="401"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Range</w:t>
            </w:r>
          </w:p>
        </w:tc>
        <w:tc>
          <w:tcPr>
            <w:tcW w:w="888" w:type="pct"/>
            <w:tcBorders>
              <w:top w:val="nil"/>
              <w:left w:val="nil"/>
              <w:bottom w:val="single" w:sz="4" w:space="0" w:color="auto"/>
              <w:right w:val="single" w:sz="4" w:space="0" w:color="auto"/>
            </w:tcBorders>
            <w:shd w:val="clear" w:color="auto" w:fill="auto"/>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 CV</w:t>
            </w:r>
            <w:r w:rsidRPr="00CC3D2B">
              <w:rPr>
                <w:rFonts w:ascii="Times New Roman" w:eastAsia="Times New Roman" w:hAnsi="Times New Roman" w:cs="Times New Roman"/>
                <w:b/>
                <w:bCs/>
                <w:color w:val="000000"/>
                <w:sz w:val="20"/>
                <w:szCs w:val="20"/>
              </w:rPr>
              <w:br/>
              <w:t xml:space="preserve"> (</w:t>
            </w:r>
            <w:proofErr w:type="spellStart"/>
            <w:r w:rsidRPr="00CC3D2B">
              <w:rPr>
                <w:rFonts w:ascii="Times New Roman" w:eastAsia="Times New Roman" w:hAnsi="Times New Roman" w:cs="Times New Roman"/>
                <w:b/>
                <w:bCs/>
                <w:color w:val="000000"/>
                <w:sz w:val="20"/>
                <w:szCs w:val="20"/>
              </w:rPr>
              <w:t>mean±SD</w:t>
            </w:r>
            <w:proofErr w:type="spellEnd"/>
            <w:r w:rsidRPr="00CC3D2B">
              <w:rPr>
                <w:rFonts w:ascii="Times New Roman" w:eastAsia="Times New Roman" w:hAnsi="Times New Roman" w:cs="Times New Roman"/>
                <w:b/>
                <w:bCs/>
                <w:color w:val="000000"/>
                <w:sz w:val="20"/>
                <w:szCs w:val="20"/>
              </w:rPr>
              <w:t>)</w:t>
            </w:r>
          </w:p>
        </w:tc>
        <w:tc>
          <w:tcPr>
            <w:tcW w:w="21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P</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Range</w:t>
            </w:r>
          </w:p>
        </w:tc>
        <w:tc>
          <w:tcPr>
            <w:tcW w:w="836" w:type="pct"/>
            <w:tcBorders>
              <w:top w:val="nil"/>
              <w:left w:val="nil"/>
              <w:bottom w:val="single" w:sz="4" w:space="0" w:color="auto"/>
              <w:right w:val="single" w:sz="4" w:space="0" w:color="auto"/>
            </w:tcBorders>
            <w:shd w:val="clear" w:color="auto" w:fill="auto"/>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 xml:space="preserve">% CV </w:t>
            </w:r>
            <w:r w:rsidRPr="00CC3D2B">
              <w:rPr>
                <w:rFonts w:ascii="Times New Roman" w:eastAsia="Times New Roman" w:hAnsi="Times New Roman" w:cs="Times New Roman"/>
                <w:b/>
                <w:bCs/>
                <w:color w:val="000000"/>
                <w:sz w:val="20"/>
                <w:szCs w:val="20"/>
              </w:rPr>
              <w:br/>
              <w:t>(</w:t>
            </w:r>
            <w:proofErr w:type="spellStart"/>
            <w:r w:rsidRPr="00CC3D2B">
              <w:rPr>
                <w:rFonts w:ascii="Times New Roman" w:eastAsia="Times New Roman" w:hAnsi="Times New Roman" w:cs="Times New Roman"/>
                <w:b/>
                <w:bCs/>
                <w:color w:val="000000"/>
                <w:sz w:val="20"/>
                <w:szCs w:val="20"/>
              </w:rPr>
              <w:t>mean±SD</w:t>
            </w:r>
            <w:proofErr w:type="spellEnd"/>
            <w:r w:rsidRPr="00CC3D2B">
              <w:rPr>
                <w:rFonts w:ascii="Times New Roman" w:eastAsia="Times New Roman" w:hAnsi="Times New Roman" w:cs="Times New Roman"/>
                <w:b/>
                <w:bCs/>
                <w:color w:val="000000"/>
                <w:sz w:val="20"/>
                <w:szCs w:val="20"/>
              </w:rPr>
              <w:t>)</w:t>
            </w:r>
          </w:p>
        </w:tc>
        <w:tc>
          <w:tcPr>
            <w:tcW w:w="213" w:type="pct"/>
            <w:tcBorders>
              <w:top w:val="nil"/>
              <w:left w:val="nil"/>
              <w:bottom w:val="single" w:sz="4" w:space="0" w:color="auto"/>
              <w:right w:val="nil"/>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P</w:t>
            </w:r>
          </w:p>
        </w:tc>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Range</w:t>
            </w:r>
          </w:p>
        </w:tc>
        <w:tc>
          <w:tcPr>
            <w:tcW w:w="836" w:type="pct"/>
            <w:tcBorders>
              <w:top w:val="nil"/>
              <w:left w:val="nil"/>
              <w:bottom w:val="single" w:sz="4" w:space="0" w:color="auto"/>
              <w:right w:val="single" w:sz="4" w:space="0" w:color="auto"/>
            </w:tcBorders>
            <w:shd w:val="clear" w:color="auto" w:fill="auto"/>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 xml:space="preserve">% CV </w:t>
            </w:r>
            <w:r w:rsidRPr="00CC3D2B">
              <w:rPr>
                <w:rFonts w:ascii="Times New Roman" w:eastAsia="Times New Roman" w:hAnsi="Times New Roman" w:cs="Times New Roman"/>
                <w:b/>
                <w:bCs/>
                <w:color w:val="000000"/>
                <w:sz w:val="20"/>
                <w:szCs w:val="20"/>
              </w:rPr>
              <w:br/>
              <w:t>(</w:t>
            </w:r>
            <w:proofErr w:type="spellStart"/>
            <w:r w:rsidRPr="00CC3D2B">
              <w:rPr>
                <w:rFonts w:ascii="Times New Roman" w:eastAsia="Times New Roman" w:hAnsi="Times New Roman" w:cs="Times New Roman"/>
                <w:b/>
                <w:bCs/>
                <w:color w:val="000000"/>
                <w:sz w:val="20"/>
                <w:szCs w:val="20"/>
              </w:rPr>
              <w:t>mean±SD</w:t>
            </w:r>
            <w:proofErr w:type="spellEnd"/>
            <w:r w:rsidRPr="00CC3D2B">
              <w:rPr>
                <w:rFonts w:ascii="Times New Roman" w:eastAsia="Times New Roman" w:hAnsi="Times New Roman" w:cs="Times New Roman"/>
                <w:b/>
                <w:bCs/>
                <w:color w:val="000000"/>
                <w:sz w:val="20"/>
                <w:szCs w:val="20"/>
              </w:rPr>
              <w:t>)</w:t>
            </w:r>
          </w:p>
        </w:tc>
        <w:tc>
          <w:tcPr>
            <w:tcW w:w="21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P</w:t>
            </w:r>
          </w:p>
        </w:tc>
      </w:tr>
      <w:tr w:rsidR="00713242" w:rsidRPr="00713242" w:rsidTr="00713242">
        <w:trPr>
          <w:trHeight w:val="289"/>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IgG</w:t>
            </w:r>
          </w:p>
        </w:tc>
        <w:tc>
          <w:tcPr>
            <w:tcW w:w="401"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1.34 -3.84</w:t>
            </w:r>
          </w:p>
        </w:tc>
        <w:tc>
          <w:tcPr>
            <w:tcW w:w="888"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32.95 (2.05±0.68)</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2.22 -15.25</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48.72 (5.72±2.79)</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2.67 -22.92</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50.01 (8.46±4.23)</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r>
      <w:tr w:rsidR="00713242" w:rsidRPr="00713242" w:rsidTr="00713242">
        <w:trPr>
          <w:trHeight w:val="289"/>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TDM</w:t>
            </w:r>
          </w:p>
        </w:tc>
        <w:tc>
          <w:tcPr>
            <w:tcW w:w="401"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1.41 -4.85</w:t>
            </w:r>
          </w:p>
        </w:tc>
        <w:tc>
          <w:tcPr>
            <w:tcW w:w="888"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38.94 (2.12±0.82)</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0.81</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2.61 -15.61</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51.36 (5.56±2.85)</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0.98</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3.27 -21.74</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48.24 (8.14±3.93)</w:t>
            </w:r>
          </w:p>
        </w:tc>
        <w:tc>
          <w:tcPr>
            <w:tcW w:w="213" w:type="pct"/>
            <w:tcBorders>
              <w:top w:val="nil"/>
              <w:left w:val="nil"/>
              <w:bottom w:val="nil"/>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0.99</w:t>
            </w:r>
          </w:p>
        </w:tc>
      </w:tr>
      <w:tr w:rsidR="00713242" w:rsidRPr="00713242" w:rsidTr="00713242">
        <w:trPr>
          <w:trHeight w:val="289"/>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b/>
                <w:bCs/>
                <w:color w:val="000000"/>
                <w:sz w:val="20"/>
                <w:szCs w:val="20"/>
              </w:rPr>
            </w:pPr>
            <w:r w:rsidRPr="00CC3D2B">
              <w:rPr>
                <w:rFonts w:ascii="Times New Roman" w:eastAsia="Times New Roman" w:hAnsi="Times New Roman" w:cs="Times New Roman"/>
                <w:b/>
                <w:bCs/>
                <w:color w:val="000000"/>
                <w:sz w:val="20"/>
                <w:szCs w:val="20"/>
              </w:rPr>
              <w:t>β-</w:t>
            </w:r>
            <w:proofErr w:type="spellStart"/>
            <w:r w:rsidRPr="00CC3D2B">
              <w:rPr>
                <w:rFonts w:ascii="Times New Roman" w:eastAsia="Times New Roman" w:hAnsi="Times New Roman" w:cs="Times New Roman"/>
                <w:b/>
                <w:bCs/>
                <w:color w:val="000000"/>
                <w:sz w:val="20"/>
                <w:szCs w:val="20"/>
              </w:rPr>
              <w:t>glucan</w:t>
            </w:r>
            <w:proofErr w:type="spellEnd"/>
          </w:p>
        </w:tc>
        <w:tc>
          <w:tcPr>
            <w:tcW w:w="401"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1.31 -4.88</w:t>
            </w:r>
          </w:p>
        </w:tc>
        <w:tc>
          <w:tcPr>
            <w:tcW w:w="888"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38.25 (2.16±0.83)</w:t>
            </w:r>
          </w:p>
        </w:tc>
        <w:tc>
          <w:tcPr>
            <w:tcW w:w="21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2.82 -17.3</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51.6 (6.15±3.17)</w:t>
            </w:r>
          </w:p>
        </w:tc>
        <w:tc>
          <w:tcPr>
            <w:tcW w:w="21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3.78 -24.5</w:t>
            </w:r>
          </w:p>
        </w:tc>
        <w:tc>
          <w:tcPr>
            <w:tcW w:w="836"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49.05 (9.07±4.45)</w:t>
            </w:r>
          </w:p>
        </w:tc>
        <w:tc>
          <w:tcPr>
            <w:tcW w:w="213" w:type="pct"/>
            <w:tcBorders>
              <w:top w:val="nil"/>
              <w:left w:val="nil"/>
              <w:bottom w:val="single" w:sz="4" w:space="0" w:color="auto"/>
              <w:right w:val="single" w:sz="4" w:space="0" w:color="auto"/>
            </w:tcBorders>
            <w:shd w:val="clear" w:color="auto" w:fill="auto"/>
            <w:noWrap/>
            <w:vAlign w:val="center"/>
            <w:hideMark/>
          </w:tcPr>
          <w:p w:rsidR="00CC3D2B" w:rsidRPr="00CC3D2B" w:rsidRDefault="00CC3D2B" w:rsidP="00CC3D2B">
            <w:pPr>
              <w:spacing w:after="0" w:line="240" w:lineRule="auto"/>
              <w:jc w:val="center"/>
              <w:rPr>
                <w:rFonts w:ascii="Times New Roman" w:eastAsia="Times New Roman" w:hAnsi="Times New Roman" w:cs="Times New Roman"/>
                <w:color w:val="000000"/>
                <w:sz w:val="20"/>
                <w:szCs w:val="20"/>
              </w:rPr>
            </w:pPr>
            <w:r w:rsidRPr="00CC3D2B">
              <w:rPr>
                <w:rFonts w:ascii="Times New Roman" w:eastAsia="Times New Roman" w:hAnsi="Times New Roman" w:cs="Times New Roman"/>
                <w:color w:val="000000"/>
                <w:sz w:val="20"/>
                <w:szCs w:val="20"/>
              </w:rPr>
              <w:t> </w:t>
            </w:r>
          </w:p>
        </w:tc>
      </w:tr>
    </w:tbl>
    <w:p w:rsidR="00713242" w:rsidRPr="00713242" w:rsidRDefault="000450D9" w:rsidP="00713242">
      <w:pPr>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 min-max; </w:t>
      </w:r>
      <w:proofErr w:type="spellStart"/>
      <w:r>
        <w:rPr>
          <w:rFonts w:ascii="Times New Roman" w:eastAsia="Times New Roman" w:hAnsi="Times New Roman" w:cs="Times New Roman"/>
          <w:sz w:val="24"/>
          <w:szCs w:val="24"/>
        </w:rPr>
        <w:t>Mean±SD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Mean±standard</w:t>
      </w:r>
      <w:proofErr w:type="spellEnd"/>
      <w:r>
        <w:rPr>
          <w:rFonts w:ascii="Times New Roman" w:eastAsia="Times New Roman" w:hAnsi="Times New Roman" w:cs="Times New Roman"/>
          <w:sz w:val="24"/>
          <w:szCs w:val="24"/>
        </w:rPr>
        <w:t xml:space="preserve"> deviation; CV,</w:t>
      </w:r>
      <w:r w:rsidR="00713242" w:rsidRPr="00713242">
        <w:rPr>
          <w:rFonts w:ascii="Times New Roman" w:eastAsia="Times New Roman" w:hAnsi="Times New Roman" w:cs="Times New Roman"/>
          <w:sz w:val="24"/>
          <w:szCs w:val="24"/>
        </w:rPr>
        <w:t xml:space="preserve"> coefficient variation, calculated by percentage of SD divided by mean</w:t>
      </w:r>
    </w:p>
    <w:p w:rsidR="00713242" w:rsidRDefault="000450D9" w:rsidP="00713242">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13242" w:rsidRPr="00713242">
        <w:rPr>
          <w:rFonts w:ascii="Times New Roman" w:eastAsia="Times New Roman" w:hAnsi="Times New Roman" w:cs="Times New Roman"/>
          <w:sz w:val="24"/>
          <w:szCs w:val="24"/>
        </w:rPr>
        <w:t xml:space="preserve"> P value for comparison of coefficient variation in either acidification or proteolytic activity among three ligands</w:t>
      </w:r>
    </w:p>
    <w:p w:rsidR="00713242" w:rsidRDefault="00713242" w:rsidP="00713242">
      <w:pPr>
        <w:autoSpaceDE w:val="0"/>
        <w:autoSpaceDN w:val="0"/>
        <w:adjustRightInd w:val="0"/>
        <w:spacing w:after="0"/>
        <w:jc w:val="both"/>
        <w:rPr>
          <w:rFonts w:ascii="Times New Roman" w:eastAsia="Times New Roman" w:hAnsi="Times New Roman" w:cs="Times New Roman"/>
          <w:sz w:val="24"/>
          <w:szCs w:val="24"/>
        </w:rPr>
      </w:pPr>
    </w:p>
    <w:p w:rsidR="001323E7" w:rsidRPr="001323E7" w:rsidRDefault="00713242" w:rsidP="001323E7">
      <w:pPr>
        <w:autoSpaceDE w:val="0"/>
        <w:autoSpaceDN w:val="0"/>
        <w:adjustRightInd w:val="0"/>
        <w:spacing w:after="0"/>
        <w:jc w:val="both"/>
        <w:rPr>
          <w:rFonts w:eastAsia="Times New Roman" w:cs="Times New Roman"/>
          <w:b/>
        </w:rPr>
      </w:pPr>
      <w:r w:rsidRPr="00713242">
        <w:rPr>
          <w:rFonts w:ascii="Times New Roman" w:eastAsia="Times New Roman" w:hAnsi="Times New Roman" w:cs="Times New Roman"/>
          <w:b/>
          <w:sz w:val="24"/>
          <w:szCs w:val="24"/>
        </w:rPr>
        <w:t xml:space="preserve">Table S2. Variation in acidification and proteolysis activities in </w:t>
      </w:r>
      <w:proofErr w:type="spellStart"/>
      <w:r w:rsidRPr="00713242">
        <w:rPr>
          <w:rFonts w:ascii="Times New Roman" w:eastAsia="Times New Roman" w:hAnsi="Times New Roman" w:cs="Times New Roman"/>
          <w:b/>
          <w:sz w:val="24"/>
          <w:szCs w:val="24"/>
        </w:rPr>
        <w:t>hMDM</w:t>
      </w:r>
      <w:proofErr w:type="spellEnd"/>
      <w:r w:rsidRPr="00713242">
        <w:rPr>
          <w:rFonts w:ascii="Times New Roman" w:eastAsia="Times New Roman" w:hAnsi="Times New Roman" w:cs="Times New Roman"/>
          <w:b/>
          <w:sz w:val="24"/>
          <w:szCs w:val="24"/>
        </w:rPr>
        <w:t xml:space="preserve"> from </w:t>
      </w:r>
      <w:r w:rsidR="007E278A">
        <w:rPr>
          <w:rFonts w:ascii="Times New Roman" w:eastAsia="Times New Roman" w:hAnsi="Times New Roman" w:cs="Times New Roman"/>
          <w:b/>
          <w:sz w:val="24"/>
          <w:szCs w:val="24"/>
        </w:rPr>
        <w:t>L</w:t>
      </w:r>
      <w:r w:rsidRPr="00713242">
        <w:rPr>
          <w:rFonts w:ascii="Times New Roman" w:eastAsia="Times New Roman" w:hAnsi="Times New Roman" w:cs="Times New Roman"/>
          <w:b/>
          <w:sz w:val="24"/>
          <w:szCs w:val="24"/>
        </w:rPr>
        <w:t xml:space="preserve">TB (n=35) in response to IgG, TDM and ß- </w:t>
      </w:r>
      <w:proofErr w:type="spellStart"/>
      <w:r w:rsidRPr="00713242">
        <w:rPr>
          <w:rFonts w:ascii="Times New Roman" w:eastAsia="Times New Roman" w:hAnsi="Times New Roman" w:cs="Times New Roman"/>
          <w:b/>
          <w:sz w:val="24"/>
          <w:szCs w:val="24"/>
        </w:rPr>
        <w:t>glucan</w:t>
      </w:r>
      <w:proofErr w:type="spellEnd"/>
      <w:r w:rsidRPr="00713242">
        <w:rPr>
          <w:rFonts w:ascii="Times New Roman" w:eastAsia="Times New Roman" w:hAnsi="Times New Roman" w:cs="Times New Roman"/>
          <w:b/>
          <w:sz w:val="24"/>
          <w:szCs w:val="24"/>
        </w:rPr>
        <w:t xml:space="preserve"> beads</w:t>
      </w:r>
      <w:r>
        <w:fldChar w:fldCharType="begin"/>
      </w:r>
      <w:r>
        <w:instrText xml:space="preserve"> LINK </w:instrText>
      </w:r>
      <w:r w:rsidR="001323E7">
        <w:instrText xml:space="preserve">Excel.Sheet.12 "C:\\Users\\tramttb\\Dropbox\\RESULTs\\microplate reader\\23TB\\paper\\compareCV.xlsx" "HS (2)!R73C14:R83C23" </w:instrText>
      </w:r>
      <w:r>
        <w:instrText xml:space="preserve">\a \f 4 \h  \* MERGEFORMAT </w:instrText>
      </w:r>
      <w:r w:rsidR="001323E7">
        <w:fldChar w:fldCharType="separate"/>
      </w:r>
    </w:p>
    <w:tbl>
      <w:tblPr>
        <w:tblW w:w="5000" w:type="pct"/>
        <w:tblLook w:val="04A0" w:firstRow="1" w:lastRow="0" w:firstColumn="1" w:lastColumn="0" w:noHBand="0" w:noVBand="1"/>
      </w:tblPr>
      <w:tblGrid>
        <w:gridCol w:w="1316"/>
        <w:gridCol w:w="1099"/>
        <w:gridCol w:w="2648"/>
        <w:gridCol w:w="566"/>
        <w:gridCol w:w="1300"/>
        <w:gridCol w:w="2417"/>
        <w:gridCol w:w="566"/>
        <w:gridCol w:w="1282"/>
        <w:gridCol w:w="2450"/>
        <w:gridCol w:w="566"/>
      </w:tblGrid>
      <w:tr w:rsidR="001323E7" w:rsidRPr="001323E7" w:rsidTr="001323E7">
        <w:trPr>
          <w:divId w:val="14888682"/>
          <w:trHeight w:val="405"/>
        </w:trPr>
        <w:tc>
          <w:tcPr>
            <w:tcW w:w="42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Acidification</w:t>
            </w:r>
          </w:p>
        </w:tc>
        <w:tc>
          <w:tcPr>
            <w:tcW w:w="1526" w:type="pct"/>
            <w:gridSpan w:val="3"/>
            <w:tcBorders>
              <w:top w:val="single" w:sz="4" w:space="0" w:color="auto"/>
              <w:left w:val="nil"/>
              <w:bottom w:val="single" w:sz="4" w:space="0" w:color="auto"/>
              <w:right w:val="single" w:sz="4" w:space="0" w:color="000000"/>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30 min</w:t>
            </w:r>
          </w:p>
        </w:tc>
        <w:tc>
          <w:tcPr>
            <w:tcW w:w="1526" w:type="pct"/>
            <w:gridSpan w:val="3"/>
            <w:tcBorders>
              <w:top w:val="single" w:sz="4" w:space="0" w:color="auto"/>
              <w:left w:val="nil"/>
              <w:bottom w:val="single" w:sz="4" w:space="0" w:color="auto"/>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60 min</w:t>
            </w:r>
          </w:p>
        </w:tc>
        <w:tc>
          <w:tcPr>
            <w:tcW w:w="152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90 min</w:t>
            </w:r>
          </w:p>
        </w:tc>
      </w:tr>
      <w:tr w:rsidR="001323E7" w:rsidRPr="001323E7" w:rsidTr="001323E7">
        <w:trPr>
          <w:divId w:val="14888682"/>
          <w:trHeight w:val="600"/>
        </w:trPr>
        <w:tc>
          <w:tcPr>
            <w:tcW w:w="423" w:type="pct"/>
            <w:vMerge/>
            <w:tcBorders>
              <w:top w:val="single" w:sz="4" w:space="0" w:color="auto"/>
              <w:left w:val="single" w:sz="4" w:space="0" w:color="auto"/>
              <w:bottom w:val="nil"/>
              <w:right w:val="single" w:sz="4" w:space="0" w:color="auto"/>
            </w:tcBorders>
            <w:vAlign w:val="center"/>
            <w:hideMark/>
          </w:tcPr>
          <w:p w:rsidR="001323E7" w:rsidRPr="001323E7" w:rsidRDefault="001323E7" w:rsidP="001323E7">
            <w:pPr>
              <w:spacing w:after="0" w:line="240" w:lineRule="auto"/>
              <w:rPr>
                <w:rFonts w:ascii="Times New Roman" w:eastAsia="Times New Roman" w:hAnsi="Times New Roman" w:cs="Times New Roman"/>
                <w:b/>
                <w:bCs/>
                <w:color w:val="000000"/>
                <w:sz w:val="20"/>
                <w:szCs w:val="20"/>
              </w:rPr>
            </w:pPr>
          </w:p>
        </w:tc>
        <w:tc>
          <w:tcPr>
            <w:tcW w:w="401"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946"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179"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7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65"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188" w:type="pct"/>
            <w:tcBorders>
              <w:top w:val="nil"/>
              <w:left w:val="nil"/>
              <w:bottom w:val="nil"/>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76"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185"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r>
      <w:tr w:rsidR="001323E7" w:rsidRPr="001323E7" w:rsidTr="001323E7">
        <w:trPr>
          <w:divId w:val="14888682"/>
          <w:trHeight w:val="343"/>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IgG</w:t>
            </w:r>
          </w:p>
        </w:tc>
        <w:tc>
          <w:tcPr>
            <w:tcW w:w="401"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0.99 -1.13</w:t>
            </w:r>
          </w:p>
        </w:tc>
        <w:tc>
          <w:tcPr>
            <w:tcW w:w="94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3.16 (1.05±0.03)</w:t>
            </w:r>
          </w:p>
        </w:tc>
        <w:tc>
          <w:tcPr>
            <w:tcW w:w="179" w:type="pct"/>
            <w:tcBorders>
              <w:top w:val="single" w:sz="4" w:space="0" w:color="auto"/>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1.04 -1.24</w:t>
            </w:r>
          </w:p>
        </w:tc>
        <w:tc>
          <w:tcPr>
            <w:tcW w:w="8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4.31 (1.13±0.05)</w:t>
            </w:r>
          </w:p>
        </w:tc>
        <w:tc>
          <w:tcPr>
            <w:tcW w:w="188" w:type="pct"/>
            <w:tcBorders>
              <w:top w:val="single" w:sz="4" w:space="0" w:color="auto"/>
              <w:left w:val="nil"/>
              <w:bottom w:val="nil"/>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1.03 -1.29</w:t>
            </w:r>
          </w:p>
        </w:tc>
        <w:tc>
          <w:tcPr>
            <w:tcW w:w="87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5.36 (1.15±0.06)</w:t>
            </w:r>
          </w:p>
        </w:tc>
        <w:tc>
          <w:tcPr>
            <w:tcW w:w="185" w:type="pct"/>
            <w:tcBorders>
              <w:top w:val="single" w:sz="4" w:space="0" w:color="auto"/>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r w:rsidR="001323E7" w:rsidRPr="001323E7" w:rsidTr="001323E7">
        <w:trPr>
          <w:divId w:val="14888682"/>
          <w:trHeight w:val="343"/>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TDM</w:t>
            </w:r>
          </w:p>
        </w:tc>
        <w:tc>
          <w:tcPr>
            <w:tcW w:w="401"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0.97 -1.1</w:t>
            </w:r>
          </w:p>
        </w:tc>
        <w:tc>
          <w:tcPr>
            <w:tcW w:w="94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3.12 (1.02±0.03)</w:t>
            </w:r>
          </w:p>
        </w:tc>
        <w:tc>
          <w:tcPr>
            <w:tcW w:w="179"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0.73</w:t>
            </w:r>
          </w:p>
        </w:tc>
        <w:tc>
          <w:tcPr>
            <w:tcW w:w="47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1.00 -1.19</w:t>
            </w:r>
          </w:p>
        </w:tc>
        <w:tc>
          <w:tcPr>
            <w:tcW w:w="8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3.97 (1.09±0.04)</w:t>
            </w:r>
          </w:p>
        </w:tc>
        <w:tc>
          <w:tcPr>
            <w:tcW w:w="188" w:type="pct"/>
            <w:tcBorders>
              <w:top w:val="nil"/>
              <w:left w:val="nil"/>
              <w:bottom w:val="nil"/>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0.71</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1.02 -1.23</w:t>
            </w:r>
          </w:p>
        </w:tc>
        <w:tc>
          <w:tcPr>
            <w:tcW w:w="87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4.53 (1.12±0.05)</w:t>
            </w:r>
          </w:p>
        </w:tc>
        <w:tc>
          <w:tcPr>
            <w:tcW w:w="185"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0.58</w:t>
            </w:r>
          </w:p>
        </w:tc>
      </w:tr>
      <w:tr w:rsidR="001323E7" w:rsidRPr="001323E7" w:rsidTr="001323E7">
        <w:trPr>
          <w:divId w:val="14888682"/>
          <w:trHeight w:val="343"/>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β-</w:t>
            </w:r>
            <w:proofErr w:type="spellStart"/>
            <w:r w:rsidRPr="001323E7">
              <w:rPr>
                <w:rFonts w:ascii="Times New Roman" w:eastAsia="Times New Roman" w:hAnsi="Times New Roman" w:cs="Times New Roman"/>
                <w:b/>
                <w:bCs/>
                <w:color w:val="000000"/>
                <w:sz w:val="20"/>
                <w:szCs w:val="20"/>
              </w:rPr>
              <w:t>glucan</w:t>
            </w:r>
            <w:proofErr w:type="spellEnd"/>
          </w:p>
        </w:tc>
        <w:tc>
          <w:tcPr>
            <w:tcW w:w="401"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0.98 -1.1</w:t>
            </w:r>
          </w:p>
        </w:tc>
        <w:tc>
          <w:tcPr>
            <w:tcW w:w="94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2.80 (1.03±0.03)</w:t>
            </w:r>
          </w:p>
        </w:tc>
        <w:tc>
          <w:tcPr>
            <w:tcW w:w="17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1.03 -1.19</w:t>
            </w:r>
          </w:p>
        </w:tc>
        <w:tc>
          <w:tcPr>
            <w:tcW w:w="8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3.75 (1.10±0.04)</w:t>
            </w:r>
          </w:p>
        </w:tc>
        <w:tc>
          <w:tcPr>
            <w:tcW w:w="188" w:type="pct"/>
            <w:tcBorders>
              <w:top w:val="nil"/>
              <w:left w:val="nil"/>
              <w:bottom w:val="single" w:sz="4" w:space="0" w:color="auto"/>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1.04 -1.25</w:t>
            </w:r>
          </w:p>
        </w:tc>
        <w:tc>
          <w:tcPr>
            <w:tcW w:w="87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4.69 (1.13±0.05)</w:t>
            </w:r>
          </w:p>
        </w:tc>
        <w:tc>
          <w:tcPr>
            <w:tcW w:w="18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r w:rsidR="001323E7" w:rsidRPr="001323E7" w:rsidTr="001323E7">
        <w:trPr>
          <w:divId w:val="14888682"/>
          <w:trHeight w:val="310"/>
        </w:trPr>
        <w:tc>
          <w:tcPr>
            <w:tcW w:w="423" w:type="pct"/>
            <w:tcBorders>
              <w:top w:val="nil"/>
              <w:left w:val="single" w:sz="4" w:space="0" w:color="auto"/>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01"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p>
        </w:tc>
        <w:tc>
          <w:tcPr>
            <w:tcW w:w="946"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179"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865"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188"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876"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185"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r w:rsidR="001323E7" w:rsidRPr="001323E7" w:rsidTr="001323E7">
        <w:trPr>
          <w:divId w:val="14888682"/>
          <w:trHeight w:val="405"/>
        </w:trPr>
        <w:tc>
          <w:tcPr>
            <w:tcW w:w="4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Proteolysis</w:t>
            </w:r>
          </w:p>
        </w:tc>
        <w:tc>
          <w:tcPr>
            <w:tcW w:w="1526" w:type="pct"/>
            <w:gridSpan w:val="3"/>
            <w:tcBorders>
              <w:top w:val="single" w:sz="4" w:space="0" w:color="auto"/>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60 min</w:t>
            </w:r>
          </w:p>
        </w:tc>
        <w:tc>
          <w:tcPr>
            <w:tcW w:w="1526" w:type="pct"/>
            <w:gridSpan w:val="3"/>
            <w:tcBorders>
              <w:top w:val="single" w:sz="4" w:space="0" w:color="auto"/>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120 min</w:t>
            </w:r>
          </w:p>
        </w:tc>
        <w:tc>
          <w:tcPr>
            <w:tcW w:w="1526" w:type="pct"/>
            <w:gridSpan w:val="3"/>
            <w:tcBorders>
              <w:top w:val="single" w:sz="4" w:space="0" w:color="auto"/>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180 min</w:t>
            </w:r>
          </w:p>
        </w:tc>
      </w:tr>
      <w:tr w:rsidR="001323E7" w:rsidRPr="001323E7" w:rsidTr="001323E7">
        <w:trPr>
          <w:divId w:val="14888682"/>
          <w:trHeight w:val="600"/>
        </w:trPr>
        <w:tc>
          <w:tcPr>
            <w:tcW w:w="423" w:type="pct"/>
            <w:vMerge/>
            <w:tcBorders>
              <w:top w:val="single" w:sz="4" w:space="0" w:color="auto"/>
              <w:left w:val="single" w:sz="4" w:space="0" w:color="auto"/>
              <w:bottom w:val="single" w:sz="4" w:space="0" w:color="000000"/>
              <w:right w:val="single" w:sz="4" w:space="0" w:color="auto"/>
            </w:tcBorders>
            <w:vAlign w:val="center"/>
            <w:hideMark/>
          </w:tcPr>
          <w:p w:rsidR="001323E7" w:rsidRPr="001323E7" w:rsidRDefault="001323E7" w:rsidP="001323E7">
            <w:pPr>
              <w:spacing w:after="0" w:line="240" w:lineRule="auto"/>
              <w:rPr>
                <w:rFonts w:ascii="Times New Roman" w:eastAsia="Times New Roman" w:hAnsi="Times New Roman" w:cs="Times New Roman"/>
                <w:b/>
                <w:bCs/>
                <w:color w:val="000000"/>
                <w:sz w:val="20"/>
                <w:szCs w:val="20"/>
              </w:rPr>
            </w:pPr>
          </w:p>
        </w:tc>
        <w:tc>
          <w:tcPr>
            <w:tcW w:w="401"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946"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CV</w:t>
            </w:r>
            <w:r w:rsidRPr="001323E7">
              <w:rPr>
                <w:rFonts w:ascii="Times New Roman" w:eastAsia="Times New Roman" w:hAnsi="Times New Roman" w:cs="Times New Roman"/>
                <w:b/>
                <w:bCs/>
                <w:color w:val="000000"/>
                <w:sz w:val="20"/>
                <w:szCs w:val="20"/>
              </w:rPr>
              <w:br/>
              <w:t xml:space="preserve"> (</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17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7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65"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188" w:type="pct"/>
            <w:tcBorders>
              <w:top w:val="nil"/>
              <w:left w:val="nil"/>
              <w:bottom w:val="single" w:sz="4" w:space="0" w:color="auto"/>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76"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18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r>
      <w:tr w:rsidR="001323E7" w:rsidRPr="001323E7" w:rsidTr="001323E7">
        <w:trPr>
          <w:divId w:val="14888682"/>
          <w:trHeight w:val="343"/>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IgG</w:t>
            </w:r>
          </w:p>
        </w:tc>
        <w:tc>
          <w:tcPr>
            <w:tcW w:w="401"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1.49 -6.08</w:t>
            </w:r>
          </w:p>
        </w:tc>
        <w:tc>
          <w:tcPr>
            <w:tcW w:w="94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37.84 (2.71±1.02)</w:t>
            </w:r>
          </w:p>
        </w:tc>
        <w:tc>
          <w:tcPr>
            <w:tcW w:w="179"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4.34 -21.06</w:t>
            </w:r>
          </w:p>
        </w:tc>
        <w:tc>
          <w:tcPr>
            <w:tcW w:w="8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43.79 (8.73±3.82)</w:t>
            </w:r>
          </w:p>
        </w:tc>
        <w:tc>
          <w:tcPr>
            <w:tcW w:w="188"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4.34 -21.06</w:t>
            </w:r>
          </w:p>
        </w:tc>
        <w:tc>
          <w:tcPr>
            <w:tcW w:w="87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40.39 (12.69±5.12)</w:t>
            </w:r>
          </w:p>
        </w:tc>
        <w:tc>
          <w:tcPr>
            <w:tcW w:w="185"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r w:rsidR="001323E7" w:rsidRPr="001323E7" w:rsidTr="001323E7">
        <w:trPr>
          <w:divId w:val="14888682"/>
          <w:trHeight w:val="343"/>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TDM</w:t>
            </w:r>
          </w:p>
        </w:tc>
        <w:tc>
          <w:tcPr>
            <w:tcW w:w="401"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1.45 -5.91</w:t>
            </w:r>
          </w:p>
        </w:tc>
        <w:tc>
          <w:tcPr>
            <w:tcW w:w="94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36.53 (2.71±0.99)</w:t>
            </w:r>
          </w:p>
        </w:tc>
        <w:tc>
          <w:tcPr>
            <w:tcW w:w="179"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0.77</w:t>
            </w:r>
          </w:p>
        </w:tc>
        <w:tc>
          <w:tcPr>
            <w:tcW w:w="47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2.80 -19.38</w:t>
            </w:r>
          </w:p>
        </w:tc>
        <w:tc>
          <w:tcPr>
            <w:tcW w:w="8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42.87 (8.00±3.43)</w:t>
            </w:r>
          </w:p>
        </w:tc>
        <w:tc>
          <w:tcPr>
            <w:tcW w:w="188"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0.95</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3.53 -24.57</w:t>
            </w:r>
          </w:p>
        </w:tc>
        <w:tc>
          <w:tcPr>
            <w:tcW w:w="87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39.98 (11.42±4.57)</w:t>
            </w:r>
          </w:p>
        </w:tc>
        <w:tc>
          <w:tcPr>
            <w:tcW w:w="185" w:type="pct"/>
            <w:tcBorders>
              <w:top w:val="nil"/>
              <w:left w:val="nil"/>
              <w:bottom w:val="nil"/>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0.99</w:t>
            </w:r>
          </w:p>
        </w:tc>
      </w:tr>
      <w:tr w:rsidR="001323E7" w:rsidRPr="001323E7" w:rsidTr="001323E7">
        <w:trPr>
          <w:divId w:val="14888682"/>
          <w:trHeight w:val="343"/>
        </w:trPr>
        <w:tc>
          <w:tcPr>
            <w:tcW w:w="423"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β-</w:t>
            </w:r>
            <w:proofErr w:type="spellStart"/>
            <w:r w:rsidRPr="001323E7">
              <w:rPr>
                <w:rFonts w:ascii="Times New Roman" w:eastAsia="Times New Roman" w:hAnsi="Times New Roman" w:cs="Times New Roman"/>
                <w:b/>
                <w:bCs/>
                <w:color w:val="000000"/>
                <w:sz w:val="20"/>
                <w:szCs w:val="20"/>
              </w:rPr>
              <w:t>glucan</w:t>
            </w:r>
            <w:proofErr w:type="spellEnd"/>
          </w:p>
        </w:tc>
        <w:tc>
          <w:tcPr>
            <w:tcW w:w="401"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1.39 -6.81</w:t>
            </w:r>
          </w:p>
        </w:tc>
        <w:tc>
          <w:tcPr>
            <w:tcW w:w="94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41.83 (2.85±1.19)</w:t>
            </w:r>
          </w:p>
        </w:tc>
        <w:tc>
          <w:tcPr>
            <w:tcW w:w="17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4.06 -22.04</w:t>
            </w:r>
          </w:p>
        </w:tc>
        <w:tc>
          <w:tcPr>
            <w:tcW w:w="8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45.77 (8.98±4.11)</w:t>
            </w:r>
          </w:p>
        </w:tc>
        <w:tc>
          <w:tcPr>
            <w:tcW w:w="188"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6.24 -29.26</w:t>
            </w:r>
          </w:p>
        </w:tc>
        <w:tc>
          <w:tcPr>
            <w:tcW w:w="87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41.19 (12.82±5.28)</w:t>
            </w:r>
          </w:p>
        </w:tc>
        <w:tc>
          <w:tcPr>
            <w:tcW w:w="18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bl>
    <w:p w:rsidR="00713242" w:rsidRDefault="00713242" w:rsidP="00713242">
      <w:pPr>
        <w:spacing w:before="120" w:after="0" w:line="240" w:lineRule="auto"/>
        <w:rPr>
          <w:sz w:val="24"/>
          <w:szCs w:val="24"/>
        </w:rPr>
      </w:pPr>
      <w:r>
        <w:rPr>
          <w:sz w:val="24"/>
          <w:szCs w:val="24"/>
        </w:rPr>
        <w:fldChar w:fldCharType="end"/>
      </w:r>
      <w:r w:rsidRPr="00713242">
        <w:rPr>
          <w:rFonts w:ascii="Times New Roman" w:eastAsia="Times New Roman" w:hAnsi="Times New Roman" w:cs="Times New Roman"/>
          <w:sz w:val="24"/>
          <w:szCs w:val="24"/>
        </w:rPr>
        <w:t>Range</w:t>
      </w:r>
      <w:r w:rsidR="000450D9">
        <w:rPr>
          <w:rFonts w:ascii="Times New Roman" w:eastAsia="Times New Roman" w:hAnsi="Times New Roman" w:cs="Times New Roman"/>
          <w:sz w:val="24"/>
          <w:szCs w:val="24"/>
        </w:rPr>
        <w:t>,</w:t>
      </w:r>
      <w:r w:rsidRPr="00713242">
        <w:rPr>
          <w:rFonts w:ascii="Times New Roman" w:eastAsia="Times New Roman" w:hAnsi="Times New Roman" w:cs="Times New Roman"/>
          <w:sz w:val="24"/>
          <w:szCs w:val="24"/>
        </w:rPr>
        <w:t xml:space="preserve"> min-max; </w:t>
      </w:r>
      <w:proofErr w:type="spellStart"/>
      <w:r w:rsidRPr="00713242">
        <w:rPr>
          <w:rFonts w:ascii="Times New Roman" w:eastAsia="Times New Roman" w:hAnsi="Times New Roman" w:cs="Times New Roman"/>
          <w:sz w:val="24"/>
          <w:szCs w:val="24"/>
        </w:rPr>
        <w:t>Mean±SD</w:t>
      </w:r>
      <w:proofErr w:type="spellEnd"/>
      <w:r w:rsidR="000450D9">
        <w:rPr>
          <w:rFonts w:ascii="Times New Roman" w:eastAsia="Times New Roman" w:hAnsi="Times New Roman" w:cs="Times New Roman"/>
          <w:sz w:val="24"/>
          <w:szCs w:val="24"/>
        </w:rPr>
        <w:t xml:space="preserve">, </w:t>
      </w:r>
      <w:proofErr w:type="spellStart"/>
      <w:r w:rsidR="000450D9">
        <w:rPr>
          <w:rFonts w:ascii="Times New Roman" w:eastAsia="Times New Roman" w:hAnsi="Times New Roman" w:cs="Times New Roman"/>
          <w:sz w:val="24"/>
          <w:szCs w:val="24"/>
        </w:rPr>
        <w:t>Mean±standard</w:t>
      </w:r>
      <w:proofErr w:type="spellEnd"/>
      <w:r w:rsidR="000450D9">
        <w:rPr>
          <w:rFonts w:ascii="Times New Roman" w:eastAsia="Times New Roman" w:hAnsi="Times New Roman" w:cs="Times New Roman"/>
          <w:sz w:val="24"/>
          <w:szCs w:val="24"/>
        </w:rPr>
        <w:t xml:space="preserve"> deviation; CV,</w:t>
      </w:r>
      <w:r w:rsidRPr="00713242">
        <w:rPr>
          <w:rFonts w:ascii="Times New Roman" w:eastAsia="Times New Roman" w:hAnsi="Times New Roman" w:cs="Times New Roman"/>
          <w:sz w:val="24"/>
          <w:szCs w:val="24"/>
        </w:rPr>
        <w:t xml:space="preserve"> coefficient variation, calculated by percentage of SD divided by mean</w:t>
      </w:r>
    </w:p>
    <w:p w:rsidR="00713242" w:rsidRPr="00713242" w:rsidRDefault="00713242" w:rsidP="00713242">
      <w:pPr>
        <w:spacing w:after="0" w:line="240" w:lineRule="auto"/>
        <w:rPr>
          <w:sz w:val="24"/>
          <w:szCs w:val="24"/>
        </w:rPr>
      </w:pPr>
      <w:r w:rsidRPr="00713242">
        <w:rPr>
          <w:rFonts w:ascii="Times New Roman" w:eastAsia="Times New Roman" w:hAnsi="Times New Roman" w:cs="Times New Roman"/>
          <w:sz w:val="24"/>
          <w:szCs w:val="24"/>
        </w:rPr>
        <w:t>P</w:t>
      </w:r>
      <w:r w:rsidR="000450D9">
        <w:rPr>
          <w:rFonts w:ascii="Times New Roman" w:eastAsia="Times New Roman" w:hAnsi="Times New Roman" w:cs="Times New Roman"/>
          <w:sz w:val="24"/>
          <w:szCs w:val="24"/>
        </w:rPr>
        <w:t>,</w:t>
      </w:r>
      <w:r w:rsidRPr="00713242">
        <w:rPr>
          <w:rFonts w:ascii="Times New Roman" w:eastAsia="Times New Roman" w:hAnsi="Times New Roman" w:cs="Times New Roman"/>
          <w:sz w:val="24"/>
          <w:szCs w:val="24"/>
        </w:rPr>
        <w:t xml:space="preserve"> P value for comparison of coefficient variation in either acidification or proteolytic activity among three ligands</w:t>
      </w:r>
    </w:p>
    <w:p w:rsidR="00713242" w:rsidRDefault="00713242" w:rsidP="00713242">
      <w:pPr>
        <w:autoSpaceDE w:val="0"/>
        <w:autoSpaceDN w:val="0"/>
        <w:adjustRightInd w:val="0"/>
        <w:spacing w:after="0"/>
        <w:jc w:val="both"/>
        <w:rPr>
          <w:rFonts w:eastAsia="Times New Roman" w:cs="Times New Roman"/>
        </w:rPr>
      </w:pPr>
    </w:p>
    <w:p w:rsidR="00930769" w:rsidRDefault="00930769" w:rsidP="00713242">
      <w:pPr>
        <w:autoSpaceDE w:val="0"/>
        <w:autoSpaceDN w:val="0"/>
        <w:adjustRightInd w:val="0"/>
        <w:spacing w:after="0"/>
        <w:jc w:val="both"/>
        <w:rPr>
          <w:rFonts w:eastAsia="Times New Roman" w:cs="Times New Roman"/>
        </w:rPr>
      </w:pPr>
    </w:p>
    <w:p w:rsidR="00713242" w:rsidRDefault="00713242" w:rsidP="00713242">
      <w:pPr>
        <w:rPr>
          <w:sz w:val="24"/>
          <w:szCs w:val="24"/>
        </w:rPr>
      </w:pPr>
    </w:p>
    <w:p w:rsidR="001323E7" w:rsidRPr="001323E7" w:rsidRDefault="0073301F" w:rsidP="001323E7">
      <w:pPr>
        <w:rPr>
          <w:rFonts w:ascii="Times New Roman" w:hAnsi="Times New Roman" w:cs="Times New Roman"/>
          <w:b/>
          <w:sz w:val="24"/>
          <w:szCs w:val="24"/>
        </w:rPr>
      </w:pPr>
      <w:r w:rsidRPr="0073301F">
        <w:rPr>
          <w:rFonts w:ascii="Times New Roman" w:hAnsi="Times New Roman" w:cs="Times New Roman"/>
          <w:b/>
          <w:sz w:val="24"/>
          <w:szCs w:val="24"/>
        </w:rPr>
        <w:t xml:space="preserve">Table S3. Variation in acidification and proteolysis activities in </w:t>
      </w:r>
      <w:proofErr w:type="spellStart"/>
      <w:r w:rsidRPr="0073301F">
        <w:rPr>
          <w:rFonts w:ascii="Times New Roman" w:hAnsi="Times New Roman" w:cs="Times New Roman"/>
          <w:b/>
          <w:sz w:val="24"/>
          <w:szCs w:val="24"/>
        </w:rPr>
        <w:t>hMDM</w:t>
      </w:r>
      <w:proofErr w:type="spellEnd"/>
      <w:r w:rsidRPr="0073301F">
        <w:rPr>
          <w:rFonts w:ascii="Times New Roman" w:hAnsi="Times New Roman" w:cs="Times New Roman"/>
          <w:b/>
          <w:sz w:val="24"/>
          <w:szCs w:val="24"/>
        </w:rPr>
        <w:t xml:space="preserve"> from </w:t>
      </w:r>
      <w:r w:rsidR="002D65FB">
        <w:rPr>
          <w:rFonts w:ascii="Times New Roman" w:hAnsi="Times New Roman" w:cs="Times New Roman"/>
          <w:b/>
          <w:sz w:val="24"/>
          <w:szCs w:val="24"/>
        </w:rPr>
        <w:t xml:space="preserve">TB </w:t>
      </w:r>
      <w:r w:rsidRPr="0073301F">
        <w:rPr>
          <w:rFonts w:ascii="Times New Roman" w:hAnsi="Times New Roman" w:cs="Times New Roman"/>
          <w:b/>
          <w:sz w:val="24"/>
          <w:szCs w:val="24"/>
        </w:rPr>
        <w:t>uninfected volunteers (n=18) and LTB (n=35) in response to TDM beads</w:t>
      </w:r>
      <w:r>
        <w:fldChar w:fldCharType="begin"/>
      </w:r>
      <w:r>
        <w:instrText xml:space="preserve"> LINK </w:instrText>
      </w:r>
      <w:r w:rsidR="001323E7">
        <w:instrText xml:space="preserve">Excel.Sheet.12 "C:\\Users\\tramttb\\Dropbox\\RESULTs\\microplate reader\\23TB\\paper\\compareCV.xlsx" "HS (2)!R55C14:R63C23" </w:instrText>
      </w:r>
      <w:r>
        <w:instrText xml:space="preserve">\a \f 4 \h  \* MERGEFORMAT </w:instrText>
      </w:r>
      <w:r w:rsidR="001323E7">
        <w:fldChar w:fldCharType="separate"/>
      </w:r>
    </w:p>
    <w:tbl>
      <w:tblPr>
        <w:tblW w:w="5000" w:type="pct"/>
        <w:tblLook w:val="04A0" w:firstRow="1" w:lastRow="0" w:firstColumn="1" w:lastColumn="0" w:noHBand="0" w:noVBand="1"/>
      </w:tblPr>
      <w:tblGrid>
        <w:gridCol w:w="1316"/>
        <w:gridCol w:w="1033"/>
        <w:gridCol w:w="2050"/>
        <w:gridCol w:w="1155"/>
        <w:gridCol w:w="1133"/>
        <w:gridCol w:w="1981"/>
        <w:gridCol w:w="1155"/>
        <w:gridCol w:w="1133"/>
        <w:gridCol w:w="2094"/>
        <w:gridCol w:w="1155"/>
        <w:gridCol w:w="5"/>
      </w:tblGrid>
      <w:tr w:rsidR="001323E7" w:rsidRPr="001323E7" w:rsidTr="001323E7">
        <w:trPr>
          <w:divId w:val="302003983"/>
          <w:trHeight w:val="315"/>
        </w:trPr>
        <w:tc>
          <w:tcPr>
            <w:tcW w:w="424"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Acidification</w:t>
            </w:r>
          </w:p>
        </w:tc>
        <w:tc>
          <w:tcPr>
            <w:tcW w:w="152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30 min</w:t>
            </w:r>
          </w:p>
        </w:tc>
        <w:tc>
          <w:tcPr>
            <w:tcW w:w="1525" w:type="pct"/>
            <w:gridSpan w:val="3"/>
            <w:tcBorders>
              <w:top w:val="single" w:sz="4" w:space="0" w:color="auto"/>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60 min</w:t>
            </w:r>
          </w:p>
        </w:tc>
        <w:tc>
          <w:tcPr>
            <w:tcW w:w="1526" w:type="pct"/>
            <w:gridSpan w:val="4"/>
            <w:tcBorders>
              <w:top w:val="single" w:sz="4" w:space="0" w:color="auto"/>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90 min</w:t>
            </w:r>
          </w:p>
        </w:tc>
      </w:tr>
      <w:tr w:rsidR="001323E7" w:rsidRPr="001323E7" w:rsidTr="001323E7">
        <w:trPr>
          <w:gridAfter w:val="1"/>
          <w:divId w:val="302003983"/>
          <w:trHeight w:val="630"/>
        </w:trPr>
        <w:tc>
          <w:tcPr>
            <w:tcW w:w="424" w:type="pct"/>
            <w:vMerge/>
            <w:tcBorders>
              <w:top w:val="single" w:sz="4" w:space="0" w:color="auto"/>
              <w:left w:val="single" w:sz="4" w:space="0" w:color="auto"/>
              <w:bottom w:val="single" w:sz="4" w:space="0" w:color="000000"/>
              <w:right w:val="nil"/>
            </w:tcBorders>
            <w:vAlign w:val="center"/>
            <w:hideMark/>
          </w:tcPr>
          <w:p w:rsidR="001323E7" w:rsidRPr="001323E7" w:rsidRDefault="001323E7" w:rsidP="001323E7">
            <w:pPr>
              <w:spacing w:after="0" w:line="240" w:lineRule="auto"/>
              <w:rPr>
                <w:rFonts w:ascii="Times New Roman" w:eastAsia="Times New Roman" w:hAnsi="Times New Roman" w:cs="Times New Roman"/>
                <w:b/>
                <w:bCs/>
                <w:color w:val="000000"/>
                <w:sz w:val="20"/>
                <w:szCs w:val="20"/>
              </w:rPr>
            </w:pPr>
          </w:p>
        </w:tc>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756"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390"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13"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734"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37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1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767"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340"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r>
      <w:tr w:rsidR="001323E7" w:rsidRPr="001323E7" w:rsidTr="001323E7">
        <w:trPr>
          <w:gridAfter w:val="1"/>
          <w:divId w:val="302003983"/>
          <w:trHeight w:val="315"/>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UI</w:t>
            </w:r>
          </w:p>
        </w:tc>
        <w:tc>
          <w:tcPr>
            <w:tcW w:w="380"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0.97 -1.08</w:t>
            </w:r>
          </w:p>
        </w:tc>
        <w:tc>
          <w:tcPr>
            <w:tcW w:w="75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2.55 (1.02±0.03)</w:t>
            </w:r>
          </w:p>
        </w:tc>
        <w:tc>
          <w:tcPr>
            <w:tcW w:w="390"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2.4911E-05</w:t>
            </w:r>
          </w:p>
        </w:tc>
        <w:tc>
          <w:tcPr>
            <w:tcW w:w="413"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1.01 -1.19</w:t>
            </w:r>
          </w:p>
        </w:tc>
        <w:tc>
          <w:tcPr>
            <w:tcW w:w="73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5.08 (1.08±0.05)</w:t>
            </w:r>
          </w:p>
        </w:tc>
        <w:tc>
          <w:tcPr>
            <w:tcW w:w="379"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2.4331E-05</w:t>
            </w:r>
          </w:p>
        </w:tc>
        <w:tc>
          <w:tcPr>
            <w:tcW w:w="41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1.01 -1.22</w:t>
            </w:r>
          </w:p>
        </w:tc>
        <w:tc>
          <w:tcPr>
            <w:tcW w:w="76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5.05 (1.10±0.06)</w:t>
            </w:r>
          </w:p>
        </w:tc>
        <w:tc>
          <w:tcPr>
            <w:tcW w:w="340"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2.2403E-05</w:t>
            </w:r>
          </w:p>
        </w:tc>
      </w:tr>
      <w:tr w:rsidR="001323E7" w:rsidRPr="001323E7" w:rsidTr="001323E7">
        <w:trPr>
          <w:gridAfter w:val="1"/>
          <w:divId w:val="302003983"/>
          <w:trHeight w:val="315"/>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LTB</w:t>
            </w:r>
          </w:p>
        </w:tc>
        <w:tc>
          <w:tcPr>
            <w:tcW w:w="380"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0.97 -1.10</w:t>
            </w:r>
          </w:p>
        </w:tc>
        <w:tc>
          <w:tcPr>
            <w:tcW w:w="75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3.12 (1.02±0.03)</w:t>
            </w:r>
          </w:p>
        </w:tc>
        <w:tc>
          <w:tcPr>
            <w:tcW w:w="390" w:type="pct"/>
            <w:tcBorders>
              <w:top w:val="nil"/>
              <w:left w:val="nil"/>
              <w:bottom w:val="single" w:sz="4" w:space="0" w:color="auto"/>
              <w:right w:val="single" w:sz="4" w:space="0" w:color="auto"/>
            </w:tcBorders>
            <w:shd w:val="clear" w:color="000000" w:fill="FFFFFF"/>
            <w:noWrap/>
            <w:vAlign w:val="center"/>
            <w:hideMark/>
          </w:tcPr>
          <w:p w:rsidR="001323E7" w:rsidRPr="001323E7" w:rsidRDefault="001323E7" w:rsidP="001323E7">
            <w:pPr>
              <w:spacing w:after="0" w:line="240" w:lineRule="auto"/>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1.00 -1.19</w:t>
            </w:r>
          </w:p>
        </w:tc>
        <w:tc>
          <w:tcPr>
            <w:tcW w:w="73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3.97 (1.09±0.04)</w:t>
            </w:r>
          </w:p>
        </w:tc>
        <w:tc>
          <w:tcPr>
            <w:tcW w:w="379"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1.02 -1.23</w:t>
            </w:r>
          </w:p>
        </w:tc>
        <w:tc>
          <w:tcPr>
            <w:tcW w:w="76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4.53 (1.12±0.05)</w:t>
            </w:r>
          </w:p>
        </w:tc>
        <w:tc>
          <w:tcPr>
            <w:tcW w:w="340"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r w:rsidR="001323E7" w:rsidRPr="001323E7" w:rsidTr="001323E7">
        <w:trPr>
          <w:gridAfter w:val="1"/>
          <w:divId w:val="302003983"/>
          <w:trHeight w:val="315"/>
        </w:trPr>
        <w:tc>
          <w:tcPr>
            <w:tcW w:w="424" w:type="pct"/>
            <w:tcBorders>
              <w:top w:val="nil"/>
              <w:left w:val="single" w:sz="4" w:space="0" w:color="auto"/>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380"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p>
        </w:tc>
        <w:tc>
          <w:tcPr>
            <w:tcW w:w="756"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413"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734"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379"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419"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767"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340"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r w:rsidR="001323E7" w:rsidRPr="001323E7" w:rsidTr="001323E7">
        <w:trPr>
          <w:divId w:val="302003983"/>
          <w:trHeight w:val="315"/>
        </w:trPr>
        <w:tc>
          <w:tcPr>
            <w:tcW w:w="424"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Proteolysis</w:t>
            </w:r>
          </w:p>
        </w:tc>
        <w:tc>
          <w:tcPr>
            <w:tcW w:w="152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60 min</w:t>
            </w:r>
          </w:p>
        </w:tc>
        <w:tc>
          <w:tcPr>
            <w:tcW w:w="1525" w:type="pct"/>
            <w:gridSpan w:val="3"/>
            <w:tcBorders>
              <w:top w:val="single" w:sz="4" w:space="0" w:color="auto"/>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120 min</w:t>
            </w:r>
          </w:p>
        </w:tc>
        <w:tc>
          <w:tcPr>
            <w:tcW w:w="1526" w:type="pct"/>
            <w:gridSpan w:val="4"/>
            <w:tcBorders>
              <w:top w:val="single" w:sz="4" w:space="0" w:color="auto"/>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180 min</w:t>
            </w:r>
          </w:p>
        </w:tc>
      </w:tr>
      <w:tr w:rsidR="001323E7" w:rsidRPr="001323E7" w:rsidTr="001323E7">
        <w:trPr>
          <w:gridAfter w:val="1"/>
          <w:divId w:val="302003983"/>
          <w:trHeight w:val="630"/>
        </w:trPr>
        <w:tc>
          <w:tcPr>
            <w:tcW w:w="424" w:type="pct"/>
            <w:vMerge/>
            <w:tcBorders>
              <w:top w:val="single" w:sz="4" w:space="0" w:color="auto"/>
              <w:left w:val="single" w:sz="4" w:space="0" w:color="auto"/>
              <w:bottom w:val="single" w:sz="4" w:space="0" w:color="000000"/>
              <w:right w:val="nil"/>
            </w:tcBorders>
            <w:vAlign w:val="center"/>
            <w:hideMark/>
          </w:tcPr>
          <w:p w:rsidR="001323E7" w:rsidRPr="001323E7" w:rsidRDefault="001323E7" w:rsidP="001323E7">
            <w:pPr>
              <w:spacing w:after="0" w:line="240" w:lineRule="auto"/>
              <w:rPr>
                <w:rFonts w:ascii="Times New Roman" w:eastAsia="Times New Roman" w:hAnsi="Times New Roman" w:cs="Times New Roman"/>
                <w:b/>
                <w:bCs/>
                <w:color w:val="000000"/>
                <w:sz w:val="20"/>
                <w:szCs w:val="20"/>
              </w:rPr>
            </w:pPr>
          </w:p>
        </w:tc>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756"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390"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13"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734"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37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1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767"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340"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r>
      <w:tr w:rsidR="001323E7" w:rsidRPr="001323E7" w:rsidTr="001323E7">
        <w:trPr>
          <w:gridAfter w:val="1"/>
          <w:divId w:val="302003983"/>
          <w:trHeight w:val="315"/>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UI</w:t>
            </w:r>
          </w:p>
        </w:tc>
        <w:tc>
          <w:tcPr>
            <w:tcW w:w="380"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1.41 -4.85</w:t>
            </w:r>
          </w:p>
        </w:tc>
        <w:tc>
          <w:tcPr>
            <w:tcW w:w="75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38.94 (2.12±0.82)</w:t>
            </w:r>
          </w:p>
        </w:tc>
        <w:tc>
          <w:tcPr>
            <w:tcW w:w="390"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1.73E-04</w:t>
            </w:r>
          </w:p>
        </w:tc>
        <w:tc>
          <w:tcPr>
            <w:tcW w:w="413"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2.61 -15.61</w:t>
            </w:r>
          </w:p>
        </w:tc>
        <w:tc>
          <w:tcPr>
            <w:tcW w:w="73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51.36 (5.56±2.85)</w:t>
            </w:r>
          </w:p>
        </w:tc>
        <w:tc>
          <w:tcPr>
            <w:tcW w:w="379"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2.10E-04</w:t>
            </w:r>
          </w:p>
        </w:tc>
        <w:tc>
          <w:tcPr>
            <w:tcW w:w="41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3.27 -21.74</w:t>
            </w:r>
          </w:p>
        </w:tc>
        <w:tc>
          <w:tcPr>
            <w:tcW w:w="76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48.24 (8.14±3.93)</w:t>
            </w:r>
          </w:p>
        </w:tc>
        <w:tc>
          <w:tcPr>
            <w:tcW w:w="340"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1.71E-04</w:t>
            </w:r>
          </w:p>
        </w:tc>
      </w:tr>
      <w:tr w:rsidR="001323E7" w:rsidRPr="001323E7" w:rsidTr="001323E7">
        <w:trPr>
          <w:gridAfter w:val="1"/>
          <w:divId w:val="302003983"/>
          <w:trHeight w:val="315"/>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LTB</w:t>
            </w:r>
          </w:p>
        </w:tc>
        <w:tc>
          <w:tcPr>
            <w:tcW w:w="380"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1.45 -5.91</w:t>
            </w:r>
          </w:p>
        </w:tc>
        <w:tc>
          <w:tcPr>
            <w:tcW w:w="756"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36.53 (2.71±0.99)</w:t>
            </w:r>
          </w:p>
        </w:tc>
        <w:tc>
          <w:tcPr>
            <w:tcW w:w="390"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13"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2.80 -19.38</w:t>
            </w:r>
          </w:p>
        </w:tc>
        <w:tc>
          <w:tcPr>
            <w:tcW w:w="73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42.87 (8.00±3.43)</w:t>
            </w:r>
          </w:p>
        </w:tc>
        <w:tc>
          <w:tcPr>
            <w:tcW w:w="379"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3.53 -24.57</w:t>
            </w:r>
          </w:p>
        </w:tc>
        <w:tc>
          <w:tcPr>
            <w:tcW w:w="76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39.98 (11.42±4.57)</w:t>
            </w:r>
          </w:p>
        </w:tc>
        <w:tc>
          <w:tcPr>
            <w:tcW w:w="340"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bl>
    <w:p w:rsidR="0073301F" w:rsidRPr="0073301F" w:rsidRDefault="0073301F" w:rsidP="0073301F">
      <w:pPr>
        <w:spacing w:before="120" w:after="0" w:line="240" w:lineRule="auto"/>
        <w:rPr>
          <w:rFonts w:ascii="Times New Roman" w:hAnsi="Times New Roman" w:cs="Times New Roman"/>
          <w:sz w:val="24"/>
          <w:szCs w:val="24"/>
        </w:rPr>
      </w:pPr>
      <w:r>
        <w:rPr>
          <w:rFonts w:ascii="Times New Roman" w:hAnsi="Times New Roman" w:cs="Times New Roman"/>
          <w:b/>
          <w:sz w:val="24"/>
          <w:szCs w:val="24"/>
        </w:rPr>
        <w:fldChar w:fldCharType="end"/>
      </w:r>
      <w:r w:rsidR="000450D9">
        <w:rPr>
          <w:rFonts w:ascii="Times New Roman" w:hAnsi="Times New Roman" w:cs="Times New Roman"/>
          <w:sz w:val="24"/>
          <w:szCs w:val="24"/>
        </w:rPr>
        <w:t>UI,</w:t>
      </w:r>
      <w:r w:rsidRPr="0073301F">
        <w:rPr>
          <w:rFonts w:ascii="Times New Roman" w:hAnsi="Times New Roman" w:cs="Times New Roman"/>
          <w:sz w:val="24"/>
          <w:szCs w:val="24"/>
        </w:rPr>
        <w:t xml:space="preserve"> TB uninfected individuals; </w:t>
      </w:r>
      <w:r>
        <w:rPr>
          <w:rFonts w:ascii="Times New Roman" w:hAnsi="Times New Roman" w:cs="Times New Roman"/>
          <w:sz w:val="24"/>
          <w:szCs w:val="24"/>
        </w:rPr>
        <w:t>L</w:t>
      </w:r>
      <w:r w:rsidRPr="0073301F">
        <w:rPr>
          <w:rFonts w:ascii="Times New Roman" w:hAnsi="Times New Roman" w:cs="Times New Roman"/>
          <w:sz w:val="24"/>
          <w:szCs w:val="24"/>
        </w:rPr>
        <w:t>TB</w:t>
      </w:r>
      <w:r w:rsidR="000450D9">
        <w:rPr>
          <w:rFonts w:ascii="Times New Roman" w:hAnsi="Times New Roman" w:cs="Times New Roman"/>
          <w:sz w:val="24"/>
          <w:szCs w:val="24"/>
        </w:rPr>
        <w:t>,</w:t>
      </w:r>
      <w:r w:rsidRPr="0073301F">
        <w:rPr>
          <w:rFonts w:ascii="Times New Roman" w:hAnsi="Times New Roman" w:cs="Times New Roman"/>
          <w:sz w:val="24"/>
          <w:szCs w:val="24"/>
        </w:rPr>
        <w:t xml:space="preserve"> Latent tuberculosis</w:t>
      </w:r>
    </w:p>
    <w:p w:rsidR="0073301F" w:rsidRDefault="0073301F" w:rsidP="0073301F">
      <w:pPr>
        <w:spacing w:after="0" w:line="240" w:lineRule="auto"/>
        <w:rPr>
          <w:sz w:val="24"/>
          <w:szCs w:val="24"/>
        </w:rPr>
      </w:pPr>
      <w:r w:rsidRPr="00713242">
        <w:rPr>
          <w:rFonts w:ascii="Times New Roman" w:eastAsia="Times New Roman" w:hAnsi="Times New Roman" w:cs="Times New Roman"/>
          <w:sz w:val="24"/>
          <w:szCs w:val="24"/>
        </w:rPr>
        <w:t>Range</w:t>
      </w:r>
      <w:r w:rsidR="000450D9">
        <w:rPr>
          <w:rFonts w:ascii="Times New Roman" w:eastAsia="Times New Roman" w:hAnsi="Times New Roman" w:cs="Times New Roman"/>
          <w:sz w:val="24"/>
          <w:szCs w:val="24"/>
        </w:rPr>
        <w:t>,</w:t>
      </w:r>
      <w:r w:rsidRPr="00713242">
        <w:rPr>
          <w:rFonts w:ascii="Times New Roman" w:eastAsia="Times New Roman" w:hAnsi="Times New Roman" w:cs="Times New Roman"/>
          <w:sz w:val="24"/>
          <w:szCs w:val="24"/>
        </w:rPr>
        <w:t xml:space="preserve"> min-max; </w:t>
      </w:r>
      <w:proofErr w:type="spellStart"/>
      <w:r w:rsidRPr="00713242">
        <w:rPr>
          <w:rFonts w:ascii="Times New Roman" w:eastAsia="Times New Roman" w:hAnsi="Times New Roman" w:cs="Times New Roman"/>
          <w:sz w:val="24"/>
          <w:szCs w:val="24"/>
        </w:rPr>
        <w:t>Mean±SD</w:t>
      </w:r>
      <w:proofErr w:type="spellEnd"/>
      <w:r w:rsidR="000450D9">
        <w:rPr>
          <w:rFonts w:ascii="Times New Roman" w:eastAsia="Times New Roman" w:hAnsi="Times New Roman" w:cs="Times New Roman"/>
          <w:sz w:val="24"/>
          <w:szCs w:val="24"/>
        </w:rPr>
        <w:t>,</w:t>
      </w:r>
      <w:r w:rsidRPr="00713242">
        <w:rPr>
          <w:rFonts w:ascii="Times New Roman" w:eastAsia="Times New Roman" w:hAnsi="Times New Roman" w:cs="Times New Roman"/>
          <w:sz w:val="24"/>
          <w:szCs w:val="24"/>
        </w:rPr>
        <w:t xml:space="preserve"> </w:t>
      </w:r>
      <w:proofErr w:type="spellStart"/>
      <w:r w:rsidRPr="00713242">
        <w:rPr>
          <w:rFonts w:ascii="Times New Roman" w:eastAsia="Times New Roman" w:hAnsi="Times New Roman" w:cs="Times New Roman"/>
          <w:sz w:val="24"/>
          <w:szCs w:val="24"/>
        </w:rPr>
        <w:t>Mean±standard</w:t>
      </w:r>
      <w:proofErr w:type="spellEnd"/>
      <w:r w:rsidR="000450D9">
        <w:rPr>
          <w:rFonts w:ascii="Times New Roman" w:eastAsia="Times New Roman" w:hAnsi="Times New Roman" w:cs="Times New Roman"/>
          <w:sz w:val="24"/>
          <w:szCs w:val="24"/>
        </w:rPr>
        <w:t xml:space="preserve"> deviation; CV,</w:t>
      </w:r>
      <w:r w:rsidRPr="00713242">
        <w:rPr>
          <w:rFonts w:ascii="Times New Roman" w:eastAsia="Times New Roman" w:hAnsi="Times New Roman" w:cs="Times New Roman"/>
          <w:sz w:val="24"/>
          <w:szCs w:val="24"/>
        </w:rPr>
        <w:t xml:space="preserve"> coefficient variation, calculated by percentage of SD divided by mean</w:t>
      </w:r>
    </w:p>
    <w:p w:rsidR="0073301F" w:rsidRPr="00713242" w:rsidRDefault="000450D9" w:rsidP="0073301F">
      <w:pPr>
        <w:spacing w:after="0" w:line="240" w:lineRule="auto"/>
        <w:rPr>
          <w:sz w:val="24"/>
          <w:szCs w:val="24"/>
        </w:rPr>
      </w:pPr>
      <w:r>
        <w:rPr>
          <w:rFonts w:ascii="Times New Roman" w:eastAsia="Times New Roman" w:hAnsi="Times New Roman" w:cs="Times New Roman"/>
          <w:sz w:val="24"/>
          <w:szCs w:val="24"/>
        </w:rPr>
        <w:t>P,</w:t>
      </w:r>
      <w:r w:rsidR="0073301F" w:rsidRPr="00713242">
        <w:rPr>
          <w:rFonts w:ascii="Times New Roman" w:eastAsia="Times New Roman" w:hAnsi="Times New Roman" w:cs="Times New Roman"/>
          <w:sz w:val="24"/>
          <w:szCs w:val="24"/>
        </w:rPr>
        <w:t xml:space="preserve"> P value for comparison of coefficient variation in either acidification or proteolytic activity among </w:t>
      </w:r>
      <w:r w:rsidR="00C81906">
        <w:rPr>
          <w:rFonts w:ascii="Times New Roman" w:eastAsia="Times New Roman" w:hAnsi="Times New Roman" w:cs="Times New Roman"/>
          <w:sz w:val="24"/>
          <w:szCs w:val="24"/>
        </w:rPr>
        <w:t>two groups</w:t>
      </w: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Default="0073301F" w:rsidP="0073301F">
      <w:pPr>
        <w:rPr>
          <w:rFonts w:ascii="Times New Roman" w:hAnsi="Times New Roman" w:cs="Times New Roman"/>
          <w:b/>
          <w:sz w:val="24"/>
          <w:szCs w:val="24"/>
        </w:rPr>
      </w:pPr>
    </w:p>
    <w:p w:rsidR="0073301F" w:rsidRPr="0073301F" w:rsidRDefault="0073301F" w:rsidP="0073301F">
      <w:pPr>
        <w:rPr>
          <w:rFonts w:ascii="Times New Roman" w:hAnsi="Times New Roman" w:cs="Times New Roman"/>
          <w:b/>
          <w:sz w:val="24"/>
          <w:szCs w:val="24"/>
        </w:rPr>
      </w:pPr>
    </w:p>
    <w:p w:rsidR="001323E7" w:rsidRPr="001323E7" w:rsidRDefault="0073301F" w:rsidP="001323E7">
      <w:pPr>
        <w:tabs>
          <w:tab w:val="left" w:pos="649"/>
        </w:tabs>
        <w:rPr>
          <w:sz w:val="24"/>
          <w:szCs w:val="24"/>
        </w:rPr>
      </w:pPr>
      <w:r w:rsidRPr="0073301F">
        <w:rPr>
          <w:rFonts w:ascii="Times New Roman" w:hAnsi="Times New Roman" w:cs="Times New Roman"/>
          <w:b/>
          <w:sz w:val="24"/>
          <w:szCs w:val="24"/>
        </w:rPr>
        <w:lastRenderedPageBreak/>
        <w:t xml:space="preserve">Table S4. Variation in acidification and </w:t>
      </w:r>
      <w:r w:rsidR="002E7370">
        <w:rPr>
          <w:rFonts w:ascii="Times New Roman" w:hAnsi="Times New Roman" w:cs="Times New Roman"/>
          <w:b/>
          <w:sz w:val="24"/>
          <w:szCs w:val="24"/>
        </w:rPr>
        <w:t>proteolytic</w:t>
      </w:r>
      <w:r w:rsidRPr="0073301F">
        <w:rPr>
          <w:rFonts w:ascii="Times New Roman" w:hAnsi="Times New Roman" w:cs="Times New Roman"/>
          <w:b/>
          <w:sz w:val="24"/>
          <w:szCs w:val="24"/>
        </w:rPr>
        <w:t xml:space="preserve"> activities in </w:t>
      </w:r>
      <w:proofErr w:type="spellStart"/>
      <w:r w:rsidRPr="0073301F">
        <w:rPr>
          <w:rFonts w:ascii="Times New Roman" w:hAnsi="Times New Roman" w:cs="Times New Roman"/>
          <w:b/>
          <w:sz w:val="24"/>
          <w:szCs w:val="24"/>
        </w:rPr>
        <w:t>hMDM</w:t>
      </w:r>
      <w:proofErr w:type="spellEnd"/>
      <w:r w:rsidRPr="0073301F">
        <w:rPr>
          <w:rFonts w:ascii="Times New Roman" w:hAnsi="Times New Roman" w:cs="Times New Roman"/>
          <w:b/>
          <w:sz w:val="24"/>
          <w:szCs w:val="24"/>
        </w:rPr>
        <w:t xml:space="preserve"> from UI (n=18) and ATB (n=127) in response to TDM beads</w:t>
      </w:r>
      <w:r>
        <w:fldChar w:fldCharType="begin"/>
      </w:r>
      <w:r>
        <w:instrText xml:space="preserve"> LINK </w:instrText>
      </w:r>
      <w:r w:rsidR="001323E7">
        <w:instrText xml:space="preserve">Excel.Sheet.12 "C:\\Users\\tramttb\\Dropbox\\RESULTs\\microplate reader\\23TB\\paper\\compareCV.xlsx" "HS (2)!R93C14:R101C23" </w:instrText>
      </w:r>
      <w:r>
        <w:instrText xml:space="preserve">\a \f 4 \h  \* MERGEFORMAT </w:instrText>
      </w:r>
      <w:r w:rsidR="001323E7">
        <w:fldChar w:fldCharType="separate"/>
      </w:r>
    </w:p>
    <w:tbl>
      <w:tblPr>
        <w:tblW w:w="5000" w:type="pct"/>
        <w:tblLook w:val="04A0" w:firstRow="1" w:lastRow="0" w:firstColumn="1" w:lastColumn="0" w:noHBand="0" w:noVBand="1"/>
      </w:tblPr>
      <w:tblGrid>
        <w:gridCol w:w="1316"/>
        <w:gridCol w:w="1201"/>
        <w:gridCol w:w="2409"/>
        <w:gridCol w:w="671"/>
        <w:gridCol w:w="1305"/>
        <w:gridCol w:w="2333"/>
        <w:gridCol w:w="666"/>
        <w:gridCol w:w="1305"/>
        <w:gridCol w:w="2333"/>
        <w:gridCol w:w="666"/>
        <w:gridCol w:w="5"/>
      </w:tblGrid>
      <w:tr w:rsidR="001323E7" w:rsidRPr="001323E7" w:rsidTr="001323E7">
        <w:trPr>
          <w:divId w:val="1755008997"/>
          <w:trHeight w:val="405"/>
        </w:trPr>
        <w:tc>
          <w:tcPr>
            <w:tcW w:w="424"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Acidification</w:t>
            </w:r>
          </w:p>
        </w:tc>
        <w:tc>
          <w:tcPr>
            <w:tcW w:w="152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30 min</w:t>
            </w:r>
          </w:p>
        </w:tc>
        <w:tc>
          <w:tcPr>
            <w:tcW w:w="1525" w:type="pct"/>
            <w:gridSpan w:val="3"/>
            <w:tcBorders>
              <w:top w:val="single" w:sz="4" w:space="0" w:color="auto"/>
              <w:left w:val="nil"/>
              <w:bottom w:val="single" w:sz="4" w:space="0" w:color="auto"/>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60 min</w:t>
            </w:r>
          </w:p>
        </w:tc>
        <w:tc>
          <w:tcPr>
            <w:tcW w:w="152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90 min</w:t>
            </w:r>
          </w:p>
        </w:tc>
      </w:tr>
      <w:tr w:rsidR="001323E7" w:rsidRPr="001323E7" w:rsidTr="001323E7">
        <w:trPr>
          <w:gridAfter w:val="1"/>
          <w:divId w:val="1755008997"/>
          <w:trHeight w:val="630"/>
        </w:trPr>
        <w:tc>
          <w:tcPr>
            <w:tcW w:w="424" w:type="pct"/>
            <w:vMerge/>
            <w:tcBorders>
              <w:top w:val="single" w:sz="4" w:space="0" w:color="auto"/>
              <w:left w:val="single" w:sz="4" w:space="0" w:color="auto"/>
              <w:bottom w:val="single" w:sz="4" w:space="0" w:color="000000"/>
              <w:right w:val="nil"/>
            </w:tcBorders>
            <w:vAlign w:val="center"/>
            <w:hideMark/>
          </w:tcPr>
          <w:p w:rsidR="001323E7" w:rsidRPr="001323E7" w:rsidRDefault="001323E7" w:rsidP="001323E7">
            <w:pPr>
              <w:spacing w:after="0" w:line="240" w:lineRule="auto"/>
              <w:rPr>
                <w:rFonts w:ascii="Times New Roman" w:eastAsia="Times New Roman" w:hAnsi="Times New Roman" w:cs="Times New Roman"/>
                <w:b/>
                <w:bCs/>
                <w:color w:val="000000"/>
                <w:sz w:val="20"/>
                <w:szCs w:val="20"/>
              </w:rPr>
            </w:pPr>
          </w:p>
        </w:tc>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54"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24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27"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23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27"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23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r>
      <w:tr w:rsidR="001323E7" w:rsidRPr="001323E7" w:rsidTr="001323E7">
        <w:trPr>
          <w:gridAfter w:val="1"/>
          <w:divId w:val="1755008997"/>
          <w:trHeight w:val="315"/>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UI</w:t>
            </w:r>
          </w:p>
        </w:tc>
        <w:tc>
          <w:tcPr>
            <w:tcW w:w="42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0.97 -1.08</w:t>
            </w:r>
          </w:p>
        </w:tc>
        <w:tc>
          <w:tcPr>
            <w:tcW w:w="85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2.55 (1.02±0.03)</w:t>
            </w:r>
          </w:p>
        </w:tc>
        <w:tc>
          <w:tcPr>
            <w:tcW w:w="242"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0.015</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1.01 -1.19</w:t>
            </w:r>
          </w:p>
        </w:tc>
        <w:tc>
          <w:tcPr>
            <w:tcW w:w="82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5.08 (1.08±0.05)</w:t>
            </w:r>
          </w:p>
        </w:tc>
        <w:tc>
          <w:tcPr>
            <w:tcW w:w="234"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0.015</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1.01 -1.22</w:t>
            </w:r>
          </w:p>
        </w:tc>
        <w:tc>
          <w:tcPr>
            <w:tcW w:w="82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5.05 (1.10±0.06)</w:t>
            </w:r>
          </w:p>
        </w:tc>
        <w:tc>
          <w:tcPr>
            <w:tcW w:w="234"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0.015</w:t>
            </w:r>
          </w:p>
        </w:tc>
      </w:tr>
      <w:tr w:rsidR="001323E7" w:rsidRPr="001323E7" w:rsidTr="001323E7">
        <w:trPr>
          <w:gridAfter w:val="1"/>
          <w:divId w:val="1755008997"/>
          <w:trHeight w:val="315"/>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ATB</w:t>
            </w:r>
          </w:p>
        </w:tc>
        <w:tc>
          <w:tcPr>
            <w:tcW w:w="42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0.98-1.10</w:t>
            </w:r>
          </w:p>
        </w:tc>
        <w:tc>
          <w:tcPr>
            <w:tcW w:w="85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2.75 (1.03±0.03)</w:t>
            </w:r>
          </w:p>
        </w:tc>
        <w:tc>
          <w:tcPr>
            <w:tcW w:w="242"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1.00-1.23</w:t>
            </w:r>
          </w:p>
        </w:tc>
        <w:tc>
          <w:tcPr>
            <w:tcW w:w="82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4.52 (1.1±0.05)</w:t>
            </w:r>
          </w:p>
        </w:tc>
        <w:tc>
          <w:tcPr>
            <w:tcW w:w="234"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1.00-1.32</w:t>
            </w:r>
          </w:p>
        </w:tc>
        <w:tc>
          <w:tcPr>
            <w:tcW w:w="82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5.14 (1.14±0.06)</w:t>
            </w:r>
          </w:p>
        </w:tc>
        <w:tc>
          <w:tcPr>
            <w:tcW w:w="234"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r w:rsidR="001323E7" w:rsidRPr="001323E7" w:rsidTr="001323E7">
        <w:trPr>
          <w:gridAfter w:val="1"/>
          <w:divId w:val="1755008997"/>
          <w:trHeight w:val="315"/>
        </w:trPr>
        <w:tc>
          <w:tcPr>
            <w:tcW w:w="424" w:type="pct"/>
            <w:tcBorders>
              <w:top w:val="nil"/>
              <w:left w:val="single" w:sz="4" w:space="0" w:color="auto"/>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29"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p>
        </w:tc>
        <w:tc>
          <w:tcPr>
            <w:tcW w:w="854"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242"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827"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234"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465"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827" w:type="pct"/>
            <w:tcBorders>
              <w:top w:val="nil"/>
              <w:left w:val="nil"/>
              <w:bottom w:val="nil"/>
              <w:right w:val="nil"/>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sz w:val="20"/>
                <w:szCs w:val="20"/>
              </w:rPr>
            </w:pPr>
          </w:p>
        </w:tc>
        <w:tc>
          <w:tcPr>
            <w:tcW w:w="234"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r w:rsidR="001323E7" w:rsidRPr="001323E7" w:rsidTr="001323E7">
        <w:trPr>
          <w:divId w:val="1755008997"/>
          <w:trHeight w:val="315"/>
        </w:trPr>
        <w:tc>
          <w:tcPr>
            <w:tcW w:w="424"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Proteolysis</w:t>
            </w:r>
          </w:p>
        </w:tc>
        <w:tc>
          <w:tcPr>
            <w:tcW w:w="152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60 min</w:t>
            </w:r>
          </w:p>
        </w:tc>
        <w:tc>
          <w:tcPr>
            <w:tcW w:w="1525" w:type="pct"/>
            <w:gridSpan w:val="3"/>
            <w:tcBorders>
              <w:top w:val="single" w:sz="4" w:space="0" w:color="auto"/>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120 min</w:t>
            </w:r>
          </w:p>
        </w:tc>
        <w:tc>
          <w:tcPr>
            <w:tcW w:w="1525" w:type="pct"/>
            <w:gridSpan w:val="4"/>
            <w:tcBorders>
              <w:top w:val="single" w:sz="4" w:space="0" w:color="auto"/>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180 min</w:t>
            </w:r>
          </w:p>
        </w:tc>
      </w:tr>
      <w:tr w:rsidR="001323E7" w:rsidRPr="001323E7" w:rsidTr="001323E7">
        <w:trPr>
          <w:gridAfter w:val="1"/>
          <w:divId w:val="1755008997"/>
          <w:trHeight w:val="630"/>
        </w:trPr>
        <w:tc>
          <w:tcPr>
            <w:tcW w:w="424" w:type="pct"/>
            <w:vMerge/>
            <w:tcBorders>
              <w:top w:val="single" w:sz="4" w:space="0" w:color="auto"/>
              <w:left w:val="single" w:sz="4" w:space="0" w:color="auto"/>
              <w:bottom w:val="single" w:sz="4" w:space="0" w:color="000000"/>
              <w:right w:val="nil"/>
            </w:tcBorders>
            <w:vAlign w:val="center"/>
            <w:hideMark/>
          </w:tcPr>
          <w:p w:rsidR="001323E7" w:rsidRPr="001323E7" w:rsidRDefault="001323E7" w:rsidP="001323E7">
            <w:pPr>
              <w:spacing w:after="0" w:line="240" w:lineRule="auto"/>
              <w:rPr>
                <w:rFonts w:ascii="Times New Roman" w:eastAsia="Times New Roman" w:hAnsi="Times New Roman" w:cs="Times New Roman"/>
                <w:b/>
                <w:bCs/>
                <w:color w:val="000000"/>
                <w:sz w:val="20"/>
                <w:szCs w:val="20"/>
              </w:rPr>
            </w:pPr>
          </w:p>
        </w:tc>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54"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242"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27"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23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Range</w:t>
            </w:r>
          </w:p>
        </w:tc>
        <w:tc>
          <w:tcPr>
            <w:tcW w:w="827" w:type="pct"/>
            <w:tcBorders>
              <w:top w:val="nil"/>
              <w:left w:val="nil"/>
              <w:bottom w:val="single" w:sz="4" w:space="0" w:color="auto"/>
              <w:right w:val="single" w:sz="4" w:space="0" w:color="auto"/>
            </w:tcBorders>
            <w:shd w:val="clear" w:color="auto" w:fill="auto"/>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 xml:space="preserve">% CV </w:t>
            </w:r>
            <w:r w:rsidRPr="001323E7">
              <w:rPr>
                <w:rFonts w:ascii="Times New Roman" w:eastAsia="Times New Roman" w:hAnsi="Times New Roman" w:cs="Times New Roman"/>
                <w:b/>
                <w:bCs/>
                <w:color w:val="000000"/>
                <w:sz w:val="20"/>
                <w:szCs w:val="20"/>
              </w:rPr>
              <w:br/>
              <w:t>(</w:t>
            </w:r>
            <w:proofErr w:type="spellStart"/>
            <w:r w:rsidRPr="001323E7">
              <w:rPr>
                <w:rFonts w:ascii="Times New Roman" w:eastAsia="Times New Roman" w:hAnsi="Times New Roman" w:cs="Times New Roman"/>
                <w:b/>
                <w:bCs/>
                <w:color w:val="000000"/>
                <w:sz w:val="20"/>
                <w:szCs w:val="20"/>
              </w:rPr>
              <w:t>mean±SD</w:t>
            </w:r>
            <w:proofErr w:type="spellEnd"/>
            <w:r w:rsidRPr="001323E7">
              <w:rPr>
                <w:rFonts w:ascii="Times New Roman" w:eastAsia="Times New Roman" w:hAnsi="Times New Roman" w:cs="Times New Roman"/>
                <w:b/>
                <w:bCs/>
                <w:color w:val="000000"/>
                <w:sz w:val="20"/>
                <w:szCs w:val="20"/>
              </w:rPr>
              <w:t>)</w:t>
            </w:r>
          </w:p>
        </w:tc>
        <w:tc>
          <w:tcPr>
            <w:tcW w:w="23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P</w:t>
            </w:r>
          </w:p>
        </w:tc>
      </w:tr>
      <w:tr w:rsidR="001323E7" w:rsidRPr="001323E7" w:rsidTr="001323E7">
        <w:trPr>
          <w:gridAfter w:val="1"/>
          <w:divId w:val="1755008997"/>
          <w:trHeight w:val="315"/>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UI</w:t>
            </w:r>
          </w:p>
        </w:tc>
        <w:tc>
          <w:tcPr>
            <w:tcW w:w="42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1.41 -4.85</w:t>
            </w:r>
          </w:p>
        </w:tc>
        <w:tc>
          <w:tcPr>
            <w:tcW w:w="85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38.94 (2.12±0.82)</w:t>
            </w:r>
          </w:p>
        </w:tc>
        <w:tc>
          <w:tcPr>
            <w:tcW w:w="242"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0.03</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2.61 -15.61</w:t>
            </w:r>
          </w:p>
        </w:tc>
        <w:tc>
          <w:tcPr>
            <w:tcW w:w="82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51.36 (5.56±2.85)</w:t>
            </w:r>
          </w:p>
        </w:tc>
        <w:tc>
          <w:tcPr>
            <w:tcW w:w="234"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0.031</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3.27 -21.74</w:t>
            </w:r>
          </w:p>
        </w:tc>
        <w:tc>
          <w:tcPr>
            <w:tcW w:w="82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48.24 (8.14±3.93)</w:t>
            </w:r>
          </w:p>
        </w:tc>
        <w:tc>
          <w:tcPr>
            <w:tcW w:w="234" w:type="pct"/>
            <w:tcBorders>
              <w:top w:val="nil"/>
              <w:left w:val="nil"/>
              <w:bottom w:val="nil"/>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0.027</w:t>
            </w:r>
          </w:p>
        </w:tc>
      </w:tr>
      <w:tr w:rsidR="001323E7" w:rsidRPr="001323E7" w:rsidTr="001323E7">
        <w:trPr>
          <w:gridAfter w:val="1"/>
          <w:divId w:val="1755008997"/>
          <w:trHeight w:val="315"/>
        </w:trPr>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b/>
                <w:bCs/>
                <w:color w:val="000000"/>
                <w:sz w:val="20"/>
                <w:szCs w:val="20"/>
              </w:rPr>
            </w:pPr>
            <w:r w:rsidRPr="001323E7">
              <w:rPr>
                <w:rFonts w:ascii="Times New Roman" w:eastAsia="Times New Roman" w:hAnsi="Times New Roman" w:cs="Times New Roman"/>
                <w:b/>
                <w:bCs/>
                <w:color w:val="000000"/>
                <w:sz w:val="20"/>
                <w:szCs w:val="20"/>
              </w:rPr>
              <w:t>ATB</w:t>
            </w:r>
          </w:p>
        </w:tc>
        <w:tc>
          <w:tcPr>
            <w:tcW w:w="429"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1.00-4.85</w:t>
            </w:r>
          </w:p>
        </w:tc>
        <w:tc>
          <w:tcPr>
            <w:tcW w:w="854"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30.61 (2.91±0.89)</w:t>
            </w:r>
          </w:p>
        </w:tc>
        <w:tc>
          <w:tcPr>
            <w:tcW w:w="242"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1.74-15.3</w:t>
            </w:r>
          </w:p>
        </w:tc>
        <w:tc>
          <w:tcPr>
            <w:tcW w:w="82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32.95 (8.56±2.82)</w:t>
            </w:r>
          </w:p>
        </w:tc>
        <w:tc>
          <w:tcPr>
            <w:tcW w:w="234"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c>
          <w:tcPr>
            <w:tcW w:w="465"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2.31-21.27</w:t>
            </w:r>
          </w:p>
        </w:tc>
        <w:tc>
          <w:tcPr>
            <w:tcW w:w="827" w:type="pct"/>
            <w:tcBorders>
              <w:top w:val="nil"/>
              <w:left w:val="nil"/>
              <w:bottom w:val="single" w:sz="4" w:space="0" w:color="auto"/>
              <w:right w:val="single" w:sz="4" w:space="0" w:color="auto"/>
            </w:tcBorders>
            <w:shd w:val="clear" w:color="auto" w:fill="auto"/>
            <w:noWrap/>
            <w:vAlign w:val="center"/>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29.1 (12.12±3.53)</w:t>
            </w:r>
          </w:p>
        </w:tc>
        <w:tc>
          <w:tcPr>
            <w:tcW w:w="234" w:type="pct"/>
            <w:tcBorders>
              <w:top w:val="nil"/>
              <w:left w:val="nil"/>
              <w:bottom w:val="single" w:sz="4" w:space="0" w:color="auto"/>
              <w:right w:val="single" w:sz="4" w:space="0" w:color="auto"/>
            </w:tcBorders>
            <w:shd w:val="clear" w:color="auto" w:fill="auto"/>
            <w:noWrap/>
            <w:vAlign w:val="bottom"/>
            <w:hideMark/>
          </w:tcPr>
          <w:p w:rsidR="001323E7" w:rsidRPr="001323E7" w:rsidRDefault="001323E7" w:rsidP="001323E7">
            <w:pPr>
              <w:spacing w:after="0" w:line="240" w:lineRule="auto"/>
              <w:jc w:val="center"/>
              <w:rPr>
                <w:rFonts w:ascii="Times New Roman" w:eastAsia="Times New Roman" w:hAnsi="Times New Roman" w:cs="Times New Roman"/>
                <w:color w:val="000000"/>
                <w:sz w:val="20"/>
                <w:szCs w:val="20"/>
              </w:rPr>
            </w:pPr>
            <w:r w:rsidRPr="001323E7">
              <w:rPr>
                <w:rFonts w:ascii="Times New Roman" w:eastAsia="Times New Roman" w:hAnsi="Times New Roman" w:cs="Times New Roman"/>
                <w:color w:val="000000"/>
                <w:sz w:val="20"/>
                <w:szCs w:val="20"/>
              </w:rPr>
              <w:t> </w:t>
            </w:r>
          </w:p>
        </w:tc>
      </w:tr>
    </w:tbl>
    <w:p w:rsidR="0073301F" w:rsidRPr="0073301F" w:rsidRDefault="0073301F" w:rsidP="0073301F">
      <w:pPr>
        <w:spacing w:before="120" w:after="0" w:line="240" w:lineRule="auto"/>
        <w:rPr>
          <w:rFonts w:ascii="Times New Roman" w:hAnsi="Times New Roman" w:cs="Times New Roman"/>
          <w:sz w:val="24"/>
          <w:szCs w:val="24"/>
        </w:rPr>
      </w:pPr>
      <w:r>
        <w:rPr>
          <w:sz w:val="24"/>
          <w:szCs w:val="24"/>
        </w:rPr>
        <w:fldChar w:fldCharType="end"/>
      </w:r>
      <w:r w:rsidRPr="0073301F">
        <w:rPr>
          <w:rFonts w:ascii="Times New Roman" w:hAnsi="Times New Roman" w:cs="Times New Roman"/>
          <w:sz w:val="24"/>
          <w:szCs w:val="24"/>
        </w:rPr>
        <w:t>UI</w:t>
      </w:r>
      <w:r w:rsidR="000450D9">
        <w:rPr>
          <w:rFonts w:ascii="Times New Roman" w:hAnsi="Times New Roman" w:cs="Times New Roman"/>
          <w:sz w:val="24"/>
          <w:szCs w:val="24"/>
        </w:rPr>
        <w:t>,</w:t>
      </w:r>
      <w:r w:rsidRPr="0073301F">
        <w:rPr>
          <w:rFonts w:ascii="Times New Roman" w:hAnsi="Times New Roman" w:cs="Times New Roman"/>
          <w:sz w:val="24"/>
          <w:szCs w:val="24"/>
        </w:rPr>
        <w:t xml:space="preserve"> TB uninfected individuals; ATB</w:t>
      </w:r>
      <w:r w:rsidR="000450D9">
        <w:rPr>
          <w:rFonts w:ascii="Times New Roman" w:hAnsi="Times New Roman" w:cs="Times New Roman"/>
          <w:sz w:val="24"/>
          <w:szCs w:val="24"/>
        </w:rPr>
        <w:t>,</w:t>
      </w:r>
      <w:r w:rsidRPr="0073301F">
        <w:rPr>
          <w:rFonts w:ascii="Times New Roman" w:hAnsi="Times New Roman" w:cs="Times New Roman"/>
          <w:sz w:val="24"/>
          <w:szCs w:val="24"/>
        </w:rPr>
        <w:t xml:space="preserve"> Patients with active tuberculosis</w:t>
      </w:r>
    </w:p>
    <w:p w:rsidR="0073301F" w:rsidRDefault="0073301F" w:rsidP="0073301F">
      <w:pPr>
        <w:spacing w:after="0" w:line="240" w:lineRule="auto"/>
        <w:rPr>
          <w:sz w:val="24"/>
          <w:szCs w:val="24"/>
        </w:rPr>
      </w:pPr>
      <w:r w:rsidRPr="00713242">
        <w:rPr>
          <w:rFonts w:ascii="Times New Roman" w:eastAsia="Times New Roman" w:hAnsi="Times New Roman" w:cs="Times New Roman"/>
          <w:sz w:val="24"/>
          <w:szCs w:val="24"/>
        </w:rPr>
        <w:t>Range</w:t>
      </w:r>
      <w:r w:rsidR="000450D9">
        <w:rPr>
          <w:rFonts w:ascii="Times New Roman" w:eastAsia="Times New Roman" w:hAnsi="Times New Roman" w:cs="Times New Roman"/>
          <w:sz w:val="24"/>
          <w:szCs w:val="24"/>
        </w:rPr>
        <w:t>,</w:t>
      </w:r>
      <w:r w:rsidRPr="00713242">
        <w:rPr>
          <w:rFonts w:ascii="Times New Roman" w:eastAsia="Times New Roman" w:hAnsi="Times New Roman" w:cs="Times New Roman"/>
          <w:sz w:val="24"/>
          <w:szCs w:val="24"/>
        </w:rPr>
        <w:t xml:space="preserve"> min-max; </w:t>
      </w:r>
      <w:proofErr w:type="spellStart"/>
      <w:r w:rsidRPr="00713242">
        <w:rPr>
          <w:rFonts w:ascii="Times New Roman" w:eastAsia="Times New Roman" w:hAnsi="Times New Roman" w:cs="Times New Roman"/>
          <w:sz w:val="24"/>
          <w:szCs w:val="24"/>
        </w:rPr>
        <w:t>Mean±SD</w:t>
      </w:r>
      <w:proofErr w:type="spellEnd"/>
      <w:r w:rsidR="000450D9">
        <w:rPr>
          <w:rFonts w:ascii="Times New Roman" w:eastAsia="Times New Roman" w:hAnsi="Times New Roman" w:cs="Times New Roman"/>
          <w:sz w:val="24"/>
          <w:szCs w:val="24"/>
        </w:rPr>
        <w:t>,</w:t>
      </w:r>
      <w:r w:rsidRPr="00713242">
        <w:rPr>
          <w:rFonts w:ascii="Times New Roman" w:eastAsia="Times New Roman" w:hAnsi="Times New Roman" w:cs="Times New Roman"/>
          <w:sz w:val="24"/>
          <w:szCs w:val="24"/>
        </w:rPr>
        <w:t xml:space="preserve"> </w:t>
      </w:r>
      <w:proofErr w:type="spellStart"/>
      <w:r w:rsidRPr="00713242">
        <w:rPr>
          <w:rFonts w:ascii="Times New Roman" w:eastAsia="Times New Roman" w:hAnsi="Times New Roman" w:cs="Times New Roman"/>
          <w:sz w:val="24"/>
          <w:szCs w:val="24"/>
        </w:rPr>
        <w:t>Mean±standard</w:t>
      </w:r>
      <w:proofErr w:type="spellEnd"/>
      <w:r w:rsidRPr="00713242">
        <w:rPr>
          <w:rFonts w:ascii="Times New Roman" w:eastAsia="Times New Roman" w:hAnsi="Times New Roman" w:cs="Times New Roman"/>
          <w:sz w:val="24"/>
          <w:szCs w:val="24"/>
        </w:rPr>
        <w:t xml:space="preserve"> deviation; CV</w:t>
      </w:r>
      <w:r w:rsidR="000450D9">
        <w:rPr>
          <w:rFonts w:ascii="Times New Roman" w:eastAsia="Times New Roman" w:hAnsi="Times New Roman" w:cs="Times New Roman"/>
          <w:sz w:val="24"/>
          <w:szCs w:val="24"/>
        </w:rPr>
        <w:t>,</w:t>
      </w:r>
      <w:r w:rsidRPr="00713242">
        <w:rPr>
          <w:rFonts w:ascii="Times New Roman" w:eastAsia="Times New Roman" w:hAnsi="Times New Roman" w:cs="Times New Roman"/>
          <w:sz w:val="24"/>
          <w:szCs w:val="24"/>
        </w:rPr>
        <w:t xml:space="preserve"> coefficient variation, calculated by percentage of SD divided by mean</w:t>
      </w:r>
    </w:p>
    <w:p w:rsidR="0073301F" w:rsidRPr="0073301F" w:rsidRDefault="0073301F" w:rsidP="0073301F">
      <w:pPr>
        <w:tabs>
          <w:tab w:val="left" w:pos="649"/>
        </w:tabs>
        <w:rPr>
          <w:sz w:val="24"/>
          <w:szCs w:val="24"/>
        </w:rPr>
        <w:sectPr w:rsidR="0073301F" w:rsidRPr="0073301F" w:rsidSect="00713242">
          <w:pgSz w:w="15840" w:h="12240" w:orient="landscape"/>
          <w:pgMar w:top="360" w:right="990" w:bottom="270" w:left="630" w:header="720" w:footer="720" w:gutter="0"/>
          <w:cols w:space="720"/>
          <w:docGrid w:linePitch="360"/>
        </w:sectPr>
      </w:pPr>
      <w:r w:rsidRPr="00713242">
        <w:rPr>
          <w:rFonts w:ascii="Times New Roman" w:eastAsia="Times New Roman" w:hAnsi="Times New Roman" w:cs="Times New Roman"/>
          <w:sz w:val="24"/>
          <w:szCs w:val="24"/>
        </w:rPr>
        <w:t>P</w:t>
      </w:r>
      <w:r w:rsidR="000450D9">
        <w:rPr>
          <w:rFonts w:ascii="Times New Roman" w:eastAsia="Times New Roman" w:hAnsi="Times New Roman" w:cs="Times New Roman"/>
          <w:sz w:val="24"/>
          <w:szCs w:val="24"/>
        </w:rPr>
        <w:t>,</w:t>
      </w:r>
      <w:r w:rsidRPr="00713242">
        <w:rPr>
          <w:rFonts w:ascii="Times New Roman" w:eastAsia="Times New Roman" w:hAnsi="Times New Roman" w:cs="Times New Roman"/>
          <w:sz w:val="24"/>
          <w:szCs w:val="24"/>
        </w:rPr>
        <w:t xml:space="preserve"> P value for comparison of coefficient variation in either acidification or proteolytic activity among </w:t>
      </w:r>
      <w:r w:rsidR="000F40B7">
        <w:rPr>
          <w:rFonts w:ascii="Times New Roman" w:eastAsia="Times New Roman" w:hAnsi="Times New Roman" w:cs="Times New Roman"/>
          <w:sz w:val="24"/>
          <w:szCs w:val="24"/>
        </w:rPr>
        <w:t>two groups</w:t>
      </w:r>
      <w:r w:rsidRPr="0073301F">
        <w:rPr>
          <w:sz w:val="24"/>
          <w:szCs w:val="24"/>
        </w:rPr>
        <w:tab/>
      </w:r>
    </w:p>
    <w:p w:rsidR="00FE725C" w:rsidRDefault="00FE725C">
      <w:pPr>
        <w:rPr>
          <w:sz w:val="24"/>
          <w:szCs w:val="24"/>
        </w:rPr>
      </w:pPr>
    </w:p>
    <w:p w:rsidR="007E6494" w:rsidRDefault="007E6494">
      <w:pPr>
        <w:rPr>
          <w:sz w:val="24"/>
          <w:szCs w:val="24"/>
        </w:rPr>
      </w:pPr>
      <w:r w:rsidRPr="007E6494">
        <w:rPr>
          <w:noProof/>
        </w:rPr>
        <w:drawing>
          <wp:inline distT="0" distB="0" distL="0" distR="0">
            <wp:extent cx="5943600" cy="3962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585"/>
                    </a:xfrm>
                    <a:prstGeom prst="rect">
                      <a:avLst/>
                    </a:prstGeom>
                    <a:noFill/>
                    <a:ln>
                      <a:noFill/>
                    </a:ln>
                  </pic:spPr>
                </pic:pic>
              </a:graphicData>
            </a:graphic>
          </wp:inline>
        </w:drawing>
      </w:r>
    </w:p>
    <w:p w:rsidR="007E6494" w:rsidRPr="007E6494" w:rsidRDefault="007E6494" w:rsidP="001277F1">
      <w:pPr>
        <w:spacing w:after="0" w:line="240" w:lineRule="auto"/>
        <w:jc w:val="both"/>
        <w:rPr>
          <w:rFonts w:ascii="Times New Roman" w:eastAsia="Times New Roman" w:hAnsi="Times New Roman" w:cs="Times New Roman"/>
          <w:sz w:val="24"/>
          <w:szCs w:val="24"/>
        </w:rPr>
      </w:pPr>
      <w:r w:rsidRPr="007E6494">
        <w:rPr>
          <w:rFonts w:ascii="Times New Roman" w:eastAsia="+mn-ea" w:hAnsi="Times New Roman" w:cs="Times New Roman"/>
          <w:b/>
          <w:bCs/>
          <w:color w:val="000000"/>
          <w:kern w:val="24"/>
          <w:sz w:val="24"/>
          <w:szCs w:val="24"/>
        </w:rPr>
        <w:t xml:space="preserve">Figure S1. Antimicrobial activities of macrophages treated with different ligand beads from </w:t>
      </w:r>
      <w:r w:rsidRPr="007E6494">
        <w:rPr>
          <w:rFonts w:ascii="Times New Roman" w:eastAsia="+mn-ea" w:hAnsi="Times New Roman" w:cs="Times New Roman"/>
          <w:b/>
          <w:bCs/>
          <w:color w:val="000000"/>
          <w:kern w:val="24"/>
          <w:sz w:val="24"/>
          <w:szCs w:val="24"/>
          <w:lang w:val="vi-VN"/>
        </w:rPr>
        <w:t xml:space="preserve">healthy volunteers with either </w:t>
      </w:r>
      <w:r w:rsidRPr="007E6494">
        <w:rPr>
          <w:rFonts w:ascii="Times New Roman" w:eastAsia="+mn-ea" w:hAnsi="Times New Roman" w:cs="Times New Roman"/>
          <w:b/>
          <w:bCs/>
          <w:color w:val="000000"/>
          <w:kern w:val="24"/>
          <w:sz w:val="24"/>
          <w:szCs w:val="24"/>
        </w:rPr>
        <w:t xml:space="preserve">uninfected </w:t>
      </w:r>
      <w:r w:rsidRPr="007E6494">
        <w:rPr>
          <w:rFonts w:ascii="Times New Roman" w:eastAsia="+mn-ea" w:hAnsi="Times New Roman" w:cs="Times New Roman"/>
          <w:b/>
          <w:bCs/>
          <w:color w:val="000000"/>
          <w:kern w:val="24"/>
          <w:sz w:val="24"/>
          <w:szCs w:val="24"/>
          <w:lang w:val="vi-VN"/>
        </w:rPr>
        <w:t>TB</w:t>
      </w:r>
      <w:r w:rsidR="00361F16">
        <w:rPr>
          <w:rFonts w:ascii="Times New Roman" w:eastAsia="+mn-ea" w:hAnsi="Times New Roman" w:cs="Times New Roman"/>
          <w:b/>
          <w:bCs/>
          <w:color w:val="000000"/>
          <w:kern w:val="24"/>
          <w:sz w:val="24"/>
          <w:szCs w:val="24"/>
          <w:lang w:val="vi-VN"/>
        </w:rPr>
        <w:t xml:space="preserve"> or</w:t>
      </w:r>
      <w:r w:rsidRPr="007E6494">
        <w:rPr>
          <w:rFonts w:ascii="Times New Roman" w:eastAsia="+mn-ea" w:hAnsi="Times New Roman" w:cs="Times New Roman"/>
          <w:b/>
          <w:bCs/>
          <w:color w:val="000000"/>
          <w:kern w:val="24"/>
          <w:sz w:val="24"/>
          <w:szCs w:val="24"/>
        </w:rPr>
        <w:t xml:space="preserve"> LTB</w:t>
      </w:r>
      <w:r w:rsidRPr="007E6494">
        <w:rPr>
          <w:rFonts w:ascii="Times New Roman" w:eastAsia="+mn-ea" w:hAnsi="Times New Roman" w:cs="Times New Roman"/>
          <w:color w:val="000000"/>
          <w:kern w:val="24"/>
          <w:sz w:val="24"/>
          <w:szCs w:val="24"/>
        </w:rPr>
        <w:t xml:space="preserve">. </w:t>
      </w:r>
    </w:p>
    <w:p w:rsidR="007E6494" w:rsidRPr="007E6494" w:rsidRDefault="007E6494" w:rsidP="001277F1">
      <w:pPr>
        <w:spacing w:after="0" w:line="240" w:lineRule="auto"/>
        <w:jc w:val="both"/>
        <w:rPr>
          <w:rFonts w:ascii="Times New Roman" w:eastAsia="Times New Roman" w:hAnsi="Times New Roman" w:cs="Times New Roman"/>
          <w:sz w:val="24"/>
          <w:szCs w:val="24"/>
        </w:rPr>
      </w:pPr>
      <w:proofErr w:type="spellStart"/>
      <w:r w:rsidRPr="007E6494">
        <w:rPr>
          <w:rFonts w:ascii="Times New Roman" w:eastAsia="+mn-ea" w:hAnsi="Times New Roman" w:cs="Times New Roman"/>
          <w:color w:val="000000"/>
          <w:kern w:val="24"/>
          <w:sz w:val="24"/>
          <w:szCs w:val="24"/>
        </w:rPr>
        <w:t>hMDM</w:t>
      </w:r>
      <w:proofErr w:type="spellEnd"/>
      <w:r w:rsidRPr="007E6494">
        <w:rPr>
          <w:rFonts w:ascii="Times New Roman" w:eastAsia="+mn-ea" w:hAnsi="Times New Roman" w:cs="Times New Roman"/>
          <w:color w:val="000000"/>
          <w:kern w:val="24"/>
          <w:sz w:val="24"/>
          <w:szCs w:val="24"/>
        </w:rPr>
        <w:t xml:space="preserve"> from uninfected </w:t>
      </w:r>
      <w:r w:rsidRPr="007E6494">
        <w:rPr>
          <w:rFonts w:ascii="Times New Roman" w:eastAsia="+mn-ea" w:hAnsi="Times New Roman" w:cs="Times New Roman"/>
          <w:color w:val="000000"/>
          <w:kern w:val="24"/>
          <w:sz w:val="24"/>
          <w:szCs w:val="24"/>
          <w:lang w:val="vi-VN"/>
        </w:rPr>
        <w:t>TB</w:t>
      </w:r>
      <w:r w:rsidRPr="007E6494">
        <w:rPr>
          <w:rFonts w:ascii="Times New Roman" w:eastAsia="+mn-ea" w:hAnsi="Times New Roman" w:cs="Times New Roman"/>
          <w:color w:val="000000"/>
          <w:kern w:val="24"/>
          <w:sz w:val="24"/>
          <w:szCs w:val="24"/>
        </w:rPr>
        <w:t xml:space="preserve"> (n=18) and LTB (n=35) at day 7 were treated with beads coated with either IgG, TDM or β-</w:t>
      </w:r>
      <w:proofErr w:type="spellStart"/>
      <w:r w:rsidRPr="007E6494">
        <w:rPr>
          <w:rFonts w:ascii="Times New Roman" w:eastAsia="+mn-ea" w:hAnsi="Times New Roman" w:cs="Times New Roman"/>
          <w:color w:val="000000"/>
          <w:kern w:val="24"/>
          <w:sz w:val="24"/>
          <w:szCs w:val="24"/>
        </w:rPr>
        <w:t>glucan</w:t>
      </w:r>
      <w:proofErr w:type="spellEnd"/>
      <w:r w:rsidRPr="007E6494">
        <w:rPr>
          <w:rFonts w:ascii="Times New Roman" w:eastAsia="+mn-ea" w:hAnsi="Times New Roman" w:cs="Times New Roman"/>
          <w:color w:val="000000"/>
          <w:kern w:val="24"/>
          <w:sz w:val="24"/>
          <w:szCs w:val="24"/>
        </w:rPr>
        <w:t xml:space="preserve"> to measure acidification activity for 90 min or proteolytic activity for 180 min. The acidification activity index of </w:t>
      </w:r>
      <w:proofErr w:type="spellStart"/>
      <w:r w:rsidRPr="007E6494">
        <w:rPr>
          <w:rFonts w:ascii="Times New Roman" w:eastAsia="+mn-ea" w:hAnsi="Times New Roman" w:cs="Times New Roman"/>
          <w:color w:val="000000"/>
          <w:kern w:val="24"/>
          <w:sz w:val="24"/>
          <w:szCs w:val="24"/>
        </w:rPr>
        <w:t>hMDM</w:t>
      </w:r>
      <w:proofErr w:type="spellEnd"/>
      <w:r w:rsidRPr="007E6494">
        <w:rPr>
          <w:rFonts w:ascii="Times New Roman" w:eastAsia="+mn-ea" w:hAnsi="Times New Roman" w:cs="Times New Roman"/>
          <w:color w:val="000000"/>
          <w:kern w:val="24"/>
          <w:sz w:val="24"/>
          <w:szCs w:val="24"/>
        </w:rPr>
        <w:t xml:space="preserve"> from uninfected </w:t>
      </w:r>
      <w:r w:rsidRPr="007E6494">
        <w:rPr>
          <w:rFonts w:ascii="Times New Roman" w:eastAsia="+mn-ea" w:hAnsi="Times New Roman" w:cs="Times New Roman"/>
          <w:color w:val="000000"/>
          <w:kern w:val="24"/>
          <w:sz w:val="24"/>
          <w:szCs w:val="24"/>
          <w:lang w:val="vi-VN"/>
        </w:rPr>
        <w:t>TB</w:t>
      </w:r>
      <w:r w:rsidRPr="007E6494">
        <w:rPr>
          <w:rFonts w:ascii="Times New Roman" w:eastAsia="+mn-ea" w:hAnsi="Times New Roman" w:cs="Times New Roman"/>
          <w:color w:val="000000"/>
          <w:kern w:val="24"/>
          <w:sz w:val="24"/>
          <w:szCs w:val="24"/>
        </w:rPr>
        <w:t xml:space="preserve"> (A) or LTB (C) at 30, 60, and 90 min were plotted. The proteolysis activity index of </w:t>
      </w:r>
      <w:proofErr w:type="spellStart"/>
      <w:r w:rsidRPr="007E6494">
        <w:rPr>
          <w:rFonts w:ascii="Times New Roman" w:eastAsia="+mn-ea" w:hAnsi="Times New Roman" w:cs="Times New Roman"/>
          <w:color w:val="000000"/>
          <w:kern w:val="24"/>
          <w:sz w:val="24"/>
          <w:szCs w:val="24"/>
        </w:rPr>
        <w:t>hMDM</w:t>
      </w:r>
      <w:proofErr w:type="spellEnd"/>
      <w:r w:rsidRPr="007E6494">
        <w:rPr>
          <w:rFonts w:ascii="Times New Roman" w:eastAsia="+mn-ea" w:hAnsi="Times New Roman" w:cs="Times New Roman"/>
          <w:color w:val="000000"/>
          <w:kern w:val="24"/>
          <w:sz w:val="24"/>
          <w:szCs w:val="24"/>
        </w:rPr>
        <w:t xml:space="preserve"> from uninfected </w:t>
      </w:r>
      <w:r w:rsidR="00882573">
        <w:rPr>
          <w:rFonts w:ascii="Times New Roman" w:eastAsia="+mn-ea" w:hAnsi="Times New Roman" w:cs="Times New Roman"/>
          <w:color w:val="000000"/>
          <w:kern w:val="24"/>
          <w:sz w:val="24"/>
          <w:szCs w:val="24"/>
        </w:rPr>
        <w:t>individu</w:t>
      </w:r>
      <w:r w:rsidR="00D16598">
        <w:rPr>
          <w:rFonts w:ascii="Times New Roman" w:eastAsia="+mn-ea" w:hAnsi="Times New Roman" w:cs="Times New Roman"/>
          <w:color w:val="000000"/>
          <w:kern w:val="24"/>
          <w:sz w:val="24"/>
          <w:szCs w:val="24"/>
        </w:rPr>
        <w:t>a</w:t>
      </w:r>
      <w:r w:rsidR="00882573">
        <w:rPr>
          <w:rFonts w:ascii="Times New Roman" w:eastAsia="+mn-ea" w:hAnsi="Times New Roman" w:cs="Times New Roman"/>
          <w:color w:val="000000"/>
          <w:kern w:val="24"/>
          <w:sz w:val="24"/>
          <w:szCs w:val="24"/>
        </w:rPr>
        <w:t>l</w:t>
      </w:r>
      <w:r w:rsidR="00D16598">
        <w:rPr>
          <w:rFonts w:ascii="Times New Roman" w:eastAsia="+mn-ea" w:hAnsi="Times New Roman" w:cs="Times New Roman"/>
          <w:color w:val="000000"/>
          <w:kern w:val="24"/>
          <w:sz w:val="24"/>
          <w:szCs w:val="24"/>
        </w:rPr>
        <w:t>s</w:t>
      </w:r>
      <w:r w:rsidRPr="007E6494">
        <w:rPr>
          <w:rFonts w:ascii="Times New Roman" w:eastAsia="+mn-ea" w:hAnsi="Times New Roman" w:cs="Times New Roman"/>
          <w:color w:val="000000"/>
          <w:kern w:val="24"/>
          <w:sz w:val="24"/>
          <w:szCs w:val="24"/>
        </w:rPr>
        <w:t xml:space="preserve"> (B) or LTB (D) at 60, 120, and 180 min were plotted. Box plots represent the interquartile range (IQR) and median. Vertical lines above and below each box extend to the most extreme data point that is within 1.5x IQR. Each dot represents the activity index of </w:t>
      </w:r>
      <w:proofErr w:type="spellStart"/>
      <w:r w:rsidRPr="007E6494">
        <w:rPr>
          <w:rFonts w:ascii="Times New Roman" w:eastAsia="+mn-ea" w:hAnsi="Times New Roman" w:cs="Times New Roman"/>
          <w:color w:val="000000"/>
          <w:kern w:val="24"/>
          <w:sz w:val="24"/>
          <w:szCs w:val="24"/>
        </w:rPr>
        <w:t>hMDM</w:t>
      </w:r>
      <w:proofErr w:type="spellEnd"/>
      <w:r w:rsidRPr="007E6494">
        <w:rPr>
          <w:rFonts w:ascii="Times New Roman" w:eastAsia="+mn-ea" w:hAnsi="Times New Roman" w:cs="Times New Roman"/>
          <w:color w:val="000000"/>
          <w:kern w:val="24"/>
          <w:sz w:val="24"/>
          <w:szCs w:val="24"/>
        </w:rPr>
        <w:t xml:space="preserve"> from each subject. P values were determined by </w:t>
      </w:r>
      <w:r w:rsidRPr="007E6494">
        <w:rPr>
          <w:rFonts w:ascii="Times New Roman" w:eastAsia="+mn-ea" w:hAnsi="Times New Roman" w:cs="Times New Roman"/>
          <w:color w:val="000000"/>
          <w:kern w:val="24"/>
          <w:sz w:val="24"/>
          <w:szCs w:val="24"/>
          <w:lang w:val="vi-VN"/>
        </w:rPr>
        <w:t>Mann-Whitney</w:t>
      </w:r>
      <w:r w:rsidRPr="007E6494">
        <w:rPr>
          <w:rFonts w:ascii="Times New Roman" w:eastAsia="+mn-ea" w:hAnsi="Times New Roman" w:cs="Times New Roman"/>
          <w:color w:val="000000"/>
          <w:kern w:val="24"/>
          <w:sz w:val="24"/>
          <w:szCs w:val="24"/>
        </w:rPr>
        <w:t xml:space="preserve"> </w:t>
      </w:r>
      <w:r w:rsidRPr="007E6494">
        <w:rPr>
          <w:rFonts w:ascii="Times New Roman" w:eastAsia="+mn-ea" w:hAnsi="Times New Roman" w:cs="Times New Roman"/>
          <w:color w:val="000000"/>
          <w:kern w:val="24"/>
          <w:sz w:val="24"/>
          <w:szCs w:val="24"/>
          <w:lang w:val="vi-VN"/>
        </w:rPr>
        <w:t>U test</w:t>
      </w:r>
      <w:r w:rsidRPr="007E6494">
        <w:rPr>
          <w:rFonts w:ascii="Times New Roman" w:eastAsia="+mn-ea" w:hAnsi="Times New Roman" w:cs="Times New Roman"/>
          <w:color w:val="000000"/>
          <w:kern w:val="24"/>
          <w:sz w:val="24"/>
          <w:szCs w:val="24"/>
        </w:rPr>
        <w:t>.</w:t>
      </w:r>
    </w:p>
    <w:p w:rsidR="007E6494" w:rsidRDefault="007E6494" w:rsidP="007E6494">
      <w:pPr>
        <w:spacing w:line="360" w:lineRule="auto"/>
        <w:rPr>
          <w:sz w:val="24"/>
          <w:szCs w:val="24"/>
        </w:rPr>
      </w:pPr>
      <w:r w:rsidRPr="007E6494">
        <w:rPr>
          <w:noProof/>
        </w:rPr>
        <w:lastRenderedPageBreak/>
        <w:drawing>
          <wp:inline distT="0" distB="0" distL="0" distR="0">
            <wp:extent cx="5943600" cy="23164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16400"/>
                    </a:xfrm>
                    <a:prstGeom prst="rect">
                      <a:avLst/>
                    </a:prstGeom>
                    <a:noFill/>
                    <a:ln>
                      <a:noFill/>
                    </a:ln>
                  </pic:spPr>
                </pic:pic>
              </a:graphicData>
            </a:graphic>
          </wp:inline>
        </w:drawing>
      </w:r>
    </w:p>
    <w:p w:rsidR="007E6494" w:rsidRPr="007E6494" w:rsidRDefault="007E6494" w:rsidP="001277F1">
      <w:pPr>
        <w:spacing w:after="0" w:line="240" w:lineRule="auto"/>
        <w:jc w:val="both"/>
        <w:rPr>
          <w:rFonts w:ascii="Times New Roman" w:eastAsia="Times New Roman" w:hAnsi="Times New Roman" w:cs="Times New Roman"/>
          <w:sz w:val="24"/>
          <w:szCs w:val="24"/>
        </w:rPr>
      </w:pPr>
      <w:r w:rsidRPr="007E6494">
        <w:rPr>
          <w:rFonts w:ascii="Times New Roman" w:eastAsia="+mn-ea" w:hAnsi="Times New Roman" w:cs="Times New Roman"/>
          <w:b/>
          <w:bCs/>
          <w:color w:val="000000"/>
          <w:kern w:val="24"/>
          <w:sz w:val="24"/>
          <w:szCs w:val="24"/>
        </w:rPr>
        <w:t xml:space="preserve">Figure S2. Kinetics of acidification and proteolysis in macrophages from LTB and ATB participants. </w:t>
      </w:r>
    </w:p>
    <w:p w:rsidR="007E6494" w:rsidRDefault="00361F16" w:rsidP="001277F1">
      <w:pPr>
        <w:spacing w:after="0" w:line="240" w:lineRule="auto"/>
        <w:jc w:val="both"/>
        <w:rPr>
          <w:rFonts w:ascii="Times New Roman" w:eastAsia="+mn-ea" w:hAnsi="Times New Roman" w:cs="Times New Roman"/>
          <w:color w:val="000000"/>
          <w:kern w:val="24"/>
          <w:sz w:val="24"/>
          <w:szCs w:val="24"/>
        </w:rPr>
      </w:pPr>
      <w:proofErr w:type="spellStart"/>
      <w:r>
        <w:rPr>
          <w:rFonts w:ascii="Times New Roman" w:eastAsia="+mn-ea" w:hAnsi="Times New Roman" w:cs="Times New Roman"/>
          <w:color w:val="000000"/>
          <w:kern w:val="24"/>
          <w:sz w:val="24"/>
          <w:szCs w:val="24"/>
        </w:rPr>
        <w:t>hMDM</w:t>
      </w:r>
      <w:proofErr w:type="spellEnd"/>
      <w:r>
        <w:rPr>
          <w:rFonts w:ascii="Times New Roman" w:eastAsia="+mn-ea" w:hAnsi="Times New Roman" w:cs="Times New Roman"/>
          <w:color w:val="000000"/>
          <w:kern w:val="24"/>
          <w:sz w:val="24"/>
          <w:szCs w:val="24"/>
        </w:rPr>
        <w:t xml:space="preserve"> from LTB (n=</w:t>
      </w:r>
      <w:r w:rsidR="007E6494" w:rsidRPr="007E6494">
        <w:rPr>
          <w:rFonts w:ascii="Times New Roman" w:eastAsia="+mn-ea" w:hAnsi="Times New Roman" w:cs="Times New Roman"/>
          <w:color w:val="000000"/>
          <w:kern w:val="24"/>
          <w:sz w:val="24"/>
          <w:szCs w:val="24"/>
        </w:rPr>
        <w:t xml:space="preserve">35) and ATB (n=101) participants at day 7 were treated with TDM-coated beads to measure acidification for 90 min (A) or proteolysis for 180 min (B). The line and the shaded area represent the mean activities and 95% confidence interval. </w:t>
      </w:r>
    </w:p>
    <w:p w:rsidR="00830A8F" w:rsidRDefault="00830A8F" w:rsidP="007E6494">
      <w:pPr>
        <w:spacing w:after="0" w:line="360" w:lineRule="auto"/>
        <w:rPr>
          <w:rFonts w:ascii="Times New Roman" w:eastAsia="+mn-ea" w:hAnsi="Times New Roman" w:cs="Times New Roman"/>
          <w:color w:val="000000"/>
          <w:kern w:val="24"/>
          <w:sz w:val="24"/>
          <w:szCs w:val="24"/>
        </w:rPr>
      </w:pPr>
    </w:p>
    <w:p w:rsidR="00830A8F" w:rsidRDefault="00830A8F" w:rsidP="007E6494">
      <w:pPr>
        <w:spacing w:after="0" w:line="360" w:lineRule="auto"/>
        <w:rPr>
          <w:rFonts w:ascii="Times New Roman" w:eastAsia="+mn-ea" w:hAnsi="Times New Roman" w:cs="Times New Roman"/>
          <w:color w:val="000000"/>
          <w:kern w:val="24"/>
          <w:sz w:val="24"/>
          <w:szCs w:val="24"/>
        </w:rPr>
      </w:pPr>
    </w:p>
    <w:p w:rsidR="00830A8F" w:rsidRPr="007E6494" w:rsidRDefault="00830A8F" w:rsidP="007E6494">
      <w:pPr>
        <w:spacing w:after="0" w:line="360" w:lineRule="auto"/>
        <w:rPr>
          <w:rFonts w:ascii="Times New Roman" w:eastAsia="Times New Roman" w:hAnsi="Times New Roman" w:cs="Times New Roman"/>
          <w:sz w:val="24"/>
          <w:szCs w:val="24"/>
        </w:rPr>
      </w:pPr>
    </w:p>
    <w:p w:rsidR="007E6494" w:rsidRDefault="00361F16" w:rsidP="007E6494">
      <w:pPr>
        <w:spacing w:line="360" w:lineRule="auto"/>
        <w:rPr>
          <w:sz w:val="24"/>
          <w:szCs w:val="24"/>
        </w:rPr>
      </w:pPr>
      <w:r w:rsidRPr="00361F16">
        <w:rPr>
          <w:noProof/>
        </w:rPr>
        <w:lastRenderedPageBreak/>
        <w:drawing>
          <wp:inline distT="0" distB="0" distL="0" distR="0">
            <wp:extent cx="5943600" cy="411891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18917"/>
                    </a:xfrm>
                    <a:prstGeom prst="rect">
                      <a:avLst/>
                    </a:prstGeom>
                    <a:noFill/>
                    <a:ln>
                      <a:noFill/>
                    </a:ln>
                  </pic:spPr>
                </pic:pic>
              </a:graphicData>
            </a:graphic>
          </wp:inline>
        </w:drawing>
      </w:r>
    </w:p>
    <w:p w:rsidR="00830A8F" w:rsidRPr="00830A8F" w:rsidRDefault="00830A8F" w:rsidP="001277F1">
      <w:pPr>
        <w:spacing w:after="0" w:line="240" w:lineRule="auto"/>
        <w:jc w:val="both"/>
        <w:rPr>
          <w:rFonts w:ascii="Times New Roman" w:eastAsia="Times New Roman" w:hAnsi="Times New Roman" w:cs="Times New Roman"/>
          <w:sz w:val="24"/>
          <w:szCs w:val="24"/>
        </w:rPr>
      </w:pPr>
      <w:r w:rsidRPr="00830A8F">
        <w:rPr>
          <w:rFonts w:ascii="Times New Roman" w:eastAsia="+mn-ea" w:hAnsi="Times New Roman" w:cs="Times New Roman"/>
          <w:b/>
          <w:bCs/>
          <w:color w:val="000000"/>
          <w:kern w:val="24"/>
          <w:sz w:val="24"/>
          <w:szCs w:val="24"/>
        </w:rPr>
        <w:t xml:space="preserve">Figure S3. Antimicrobial activities of macrophages from uninfected </w:t>
      </w:r>
      <w:r w:rsidR="00D16598">
        <w:rPr>
          <w:rFonts w:ascii="Times New Roman" w:eastAsia="+mn-ea" w:hAnsi="Times New Roman" w:cs="Times New Roman"/>
          <w:b/>
          <w:bCs/>
          <w:color w:val="000000"/>
          <w:kern w:val="24"/>
          <w:sz w:val="24"/>
          <w:szCs w:val="24"/>
        </w:rPr>
        <w:t>individuals</w:t>
      </w:r>
      <w:r w:rsidRPr="00830A8F">
        <w:rPr>
          <w:rFonts w:ascii="Times New Roman" w:eastAsia="+mn-ea" w:hAnsi="Times New Roman" w:cs="Times New Roman"/>
          <w:b/>
          <w:bCs/>
          <w:color w:val="000000"/>
          <w:kern w:val="24"/>
          <w:sz w:val="24"/>
          <w:szCs w:val="24"/>
        </w:rPr>
        <w:t xml:space="preserve"> versus LTB or ATB participants. </w:t>
      </w:r>
    </w:p>
    <w:p w:rsidR="00830A8F" w:rsidRPr="00830A8F" w:rsidRDefault="00830A8F" w:rsidP="001277F1">
      <w:pPr>
        <w:spacing w:after="0" w:line="240" w:lineRule="auto"/>
        <w:jc w:val="both"/>
        <w:rPr>
          <w:rFonts w:ascii="Times New Roman" w:eastAsia="Times New Roman" w:hAnsi="Times New Roman" w:cs="Times New Roman"/>
          <w:sz w:val="24"/>
          <w:szCs w:val="24"/>
        </w:rPr>
      </w:pPr>
      <w:proofErr w:type="spellStart"/>
      <w:r w:rsidRPr="00830A8F">
        <w:rPr>
          <w:rFonts w:ascii="Times New Roman" w:eastAsia="+mn-ea" w:hAnsi="Times New Roman" w:cs="Times New Roman"/>
          <w:color w:val="000000"/>
          <w:kern w:val="24"/>
          <w:sz w:val="24"/>
          <w:szCs w:val="24"/>
        </w:rPr>
        <w:t>hMDM</w:t>
      </w:r>
      <w:proofErr w:type="spellEnd"/>
      <w:r w:rsidRPr="00830A8F">
        <w:rPr>
          <w:rFonts w:ascii="Times New Roman" w:eastAsia="+mn-ea" w:hAnsi="Times New Roman" w:cs="Times New Roman"/>
          <w:color w:val="000000"/>
          <w:kern w:val="24"/>
          <w:sz w:val="24"/>
          <w:szCs w:val="24"/>
        </w:rPr>
        <w:t xml:space="preserve"> from uninfected </w:t>
      </w:r>
      <w:proofErr w:type="spellStart"/>
      <w:r w:rsidR="00D16598">
        <w:rPr>
          <w:rFonts w:ascii="Times New Roman" w:eastAsia="+mn-ea" w:hAnsi="Times New Roman" w:cs="Times New Roman"/>
          <w:color w:val="000000"/>
          <w:kern w:val="24"/>
          <w:sz w:val="24"/>
          <w:szCs w:val="24"/>
        </w:rPr>
        <w:t>individulas</w:t>
      </w:r>
      <w:proofErr w:type="spellEnd"/>
      <w:r w:rsidRPr="00830A8F">
        <w:rPr>
          <w:rFonts w:ascii="Times New Roman" w:eastAsia="+mn-ea" w:hAnsi="Times New Roman" w:cs="Times New Roman"/>
          <w:color w:val="000000"/>
          <w:kern w:val="24"/>
          <w:sz w:val="24"/>
          <w:szCs w:val="24"/>
        </w:rPr>
        <w:t xml:space="preserve"> (UI, n=18), LTB (n=35) and ATB (n=101) at day 7 were treated with beads coated with TDM to measure acidification activity for 90 min or proteolytic activity for 180 min. (A) The acidification activity index o</w:t>
      </w:r>
      <w:r w:rsidR="00882573">
        <w:rPr>
          <w:rFonts w:ascii="Times New Roman" w:eastAsia="+mn-ea" w:hAnsi="Times New Roman" w:cs="Times New Roman"/>
          <w:color w:val="000000"/>
          <w:kern w:val="24"/>
          <w:sz w:val="24"/>
          <w:szCs w:val="24"/>
        </w:rPr>
        <w:t xml:space="preserve">f </w:t>
      </w:r>
      <w:proofErr w:type="spellStart"/>
      <w:r w:rsidR="00882573">
        <w:rPr>
          <w:rFonts w:ascii="Times New Roman" w:eastAsia="+mn-ea" w:hAnsi="Times New Roman" w:cs="Times New Roman"/>
          <w:color w:val="000000"/>
          <w:kern w:val="24"/>
          <w:sz w:val="24"/>
          <w:szCs w:val="24"/>
        </w:rPr>
        <w:t>hMDM</w:t>
      </w:r>
      <w:proofErr w:type="spellEnd"/>
      <w:r w:rsidR="00882573">
        <w:rPr>
          <w:rFonts w:ascii="Times New Roman" w:eastAsia="+mn-ea" w:hAnsi="Times New Roman" w:cs="Times New Roman"/>
          <w:color w:val="000000"/>
          <w:kern w:val="24"/>
          <w:sz w:val="24"/>
          <w:szCs w:val="24"/>
        </w:rPr>
        <w:t xml:space="preserve"> at 30, 60, and 90 min. (B</w:t>
      </w:r>
      <w:r w:rsidRPr="00830A8F">
        <w:rPr>
          <w:rFonts w:ascii="Times New Roman" w:eastAsia="+mn-ea" w:hAnsi="Times New Roman" w:cs="Times New Roman"/>
          <w:color w:val="000000"/>
          <w:kern w:val="24"/>
          <w:sz w:val="24"/>
          <w:szCs w:val="24"/>
        </w:rPr>
        <w:t xml:space="preserve">) The proteolysis activity index of </w:t>
      </w:r>
      <w:proofErr w:type="spellStart"/>
      <w:r w:rsidRPr="00830A8F">
        <w:rPr>
          <w:rFonts w:ascii="Times New Roman" w:eastAsia="+mn-ea" w:hAnsi="Times New Roman" w:cs="Times New Roman"/>
          <w:color w:val="000000"/>
          <w:kern w:val="24"/>
          <w:sz w:val="24"/>
          <w:szCs w:val="24"/>
        </w:rPr>
        <w:t>hMDM</w:t>
      </w:r>
      <w:proofErr w:type="spellEnd"/>
      <w:r w:rsidRPr="00830A8F">
        <w:rPr>
          <w:rFonts w:ascii="Times New Roman" w:eastAsia="+mn-ea" w:hAnsi="Times New Roman" w:cs="Times New Roman"/>
          <w:color w:val="000000"/>
          <w:kern w:val="24"/>
          <w:sz w:val="24"/>
          <w:szCs w:val="24"/>
        </w:rPr>
        <w:t xml:space="preserve"> at 60, 120, and 180 min. Box plots represent the interquartile range (IQR) and median. Vertical lines above and below each box extend to the most extreme data point that is within 1.5x IQR. Each dot represents the activity index of </w:t>
      </w:r>
      <w:proofErr w:type="spellStart"/>
      <w:r w:rsidRPr="00830A8F">
        <w:rPr>
          <w:rFonts w:ascii="Times New Roman" w:eastAsia="+mn-ea" w:hAnsi="Times New Roman" w:cs="Times New Roman"/>
          <w:color w:val="000000"/>
          <w:kern w:val="24"/>
          <w:sz w:val="24"/>
          <w:szCs w:val="24"/>
        </w:rPr>
        <w:t>hMDM</w:t>
      </w:r>
      <w:proofErr w:type="spellEnd"/>
      <w:r w:rsidRPr="00830A8F">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from each subject. P values </w:t>
      </w:r>
      <w:r>
        <w:rPr>
          <w:rFonts w:ascii="Times New Roman" w:eastAsia="+mn-ea" w:hAnsi="Times New Roman" w:cs="Times New Roman"/>
          <w:color w:val="000000"/>
          <w:kern w:val="24"/>
          <w:sz w:val="24"/>
          <w:szCs w:val="24"/>
          <w:lang w:val="vi-VN"/>
        </w:rPr>
        <w:t xml:space="preserve">were </w:t>
      </w:r>
      <w:r w:rsidRPr="00830A8F">
        <w:rPr>
          <w:rFonts w:ascii="Times New Roman" w:eastAsia="+mn-ea" w:hAnsi="Times New Roman" w:cs="Times New Roman"/>
          <w:color w:val="000000"/>
          <w:kern w:val="24"/>
          <w:sz w:val="24"/>
          <w:szCs w:val="24"/>
        </w:rPr>
        <w:t xml:space="preserve">determined by </w:t>
      </w:r>
      <w:r w:rsidRPr="00830A8F">
        <w:rPr>
          <w:rFonts w:ascii="Times New Roman" w:eastAsia="+mn-ea" w:hAnsi="Times New Roman" w:cs="Times New Roman"/>
          <w:color w:val="000000"/>
          <w:kern w:val="24"/>
          <w:sz w:val="24"/>
          <w:szCs w:val="24"/>
          <w:lang w:val="vi-VN"/>
        </w:rPr>
        <w:t>Mann-Whitney</w:t>
      </w:r>
      <w:r w:rsidRPr="00830A8F">
        <w:rPr>
          <w:rFonts w:ascii="Times New Roman" w:eastAsia="+mn-ea" w:hAnsi="Times New Roman" w:cs="Times New Roman"/>
          <w:color w:val="000000"/>
          <w:kern w:val="24"/>
          <w:sz w:val="24"/>
          <w:szCs w:val="24"/>
        </w:rPr>
        <w:t xml:space="preserve"> </w:t>
      </w:r>
      <w:r w:rsidRPr="00830A8F">
        <w:rPr>
          <w:rFonts w:ascii="Times New Roman" w:eastAsia="+mn-ea" w:hAnsi="Times New Roman" w:cs="Times New Roman"/>
          <w:color w:val="000000"/>
          <w:kern w:val="24"/>
          <w:sz w:val="24"/>
          <w:szCs w:val="24"/>
          <w:lang w:val="vi-VN"/>
        </w:rPr>
        <w:t>U test</w:t>
      </w:r>
      <w:r w:rsidRPr="00830A8F">
        <w:rPr>
          <w:rFonts w:ascii="Times New Roman" w:eastAsia="+mn-ea" w:hAnsi="Times New Roman" w:cs="Times New Roman"/>
          <w:color w:val="000000"/>
          <w:kern w:val="24"/>
          <w:sz w:val="24"/>
          <w:szCs w:val="24"/>
        </w:rPr>
        <w:t>.</w:t>
      </w:r>
    </w:p>
    <w:p w:rsidR="00830A8F" w:rsidRDefault="00830A8F" w:rsidP="00830A8F">
      <w:pPr>
        <w:spacing w:line="360" w:lineRule="auto"/>
        <w:rPr>
          <w:sz w:val="24"/>
          <w:szCs w:val="24"/>
        </w:rPr>
      </w:pPr>
    </w:p>
    <w:p w:rsidR="0002759A" w:rsidRDefault="0002759A" w:rsidP="0002759A">
      <w:pPr>
        <w:spacing w:line="360" w:lineRule="auto"/>
        <w:ind w:firstLine="1890"/>
        <w:rPr>
          <w:sz w:val="24"/>
          <w:szCs w:val="24"/>
        </w:rPr>
      </w:pPr>
      <w:r>
        <w:rPr>
          <w:rFonts w:ascii="Times New Roman" w:eastAsia="Times New Roman" w:hAnsi="Times New Roman" w:cs="Times New Roman"/>
          <w:noProof/>
          <w:color w:val="1F4E79" w:themeColor="accent1" w:themeShade="80"/>
          <w:sz w:val="24"/>
          <w:szCs w:val="24"/>
        </w:rPr>
        <w:lastRenderedPageBreak/>
        <w:drawing>
          <wp:inline distT="0" distB="0" distL="0" distR="0" wp14:anchorId="515ED709" wp14:editId="3E6C51DB">
            <wp:extent cx="3861719" cy="51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4274" cy="5173541"/>
                    </a:xfrm>
                    <a:prstGeom prst="rect">
                      <a:avLst/>
                    </a:prstGeom>
                    <a:noFill/>
                  </pic:spPr>
                </pic:pic>
              </a:graphicData>
            </a:graphic>
          </wp:inline>
        </w:drawing>
      </w:r>
    </w:p>
    <w:p w:rsidR="001277F1" w:rsidRDefault="001277F1" w:rsidP="001277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Figure S4. </w:t>
      </w:r>
      <w:r w:rsidR="0002759A">
        <w:rPr>
          <w:rFonts w:ascii="Times New Roman" w:hAnsi="Times New Roman" w:cs="Times New Roman"/>
          <w:b/>
          <w:sz w:val="24"/>
          <w:szCs w:val="24"/>
        </w:rPr>
        <w:t xml:space="preserve">Correlation </w:t>
      </w:r>
      <w:r>
        <w:rPr>
          <w:rFonts w:ascii="Times New Roman" w:hAnsi="Times New Roman" w:cs="Times New Roman"/>
          <w:b/>
          <w:sz w:val="24"/>
          <w:szCs w:val="24"/>
        </w:rPr>
        <w:t xml:space="preserve">of </w:t>
      </w:r>
      <w:proofErr w:type="spellStart"/>
      <w:r w:rsidR="0002759A" w:rsidRPr="00154BDA">
        <w:rPr>
          <w:rFonts w:ascii="Times New Roman" w:hAnsi="Times New Roman" w:cs="Times New Roman"/>
          <w:b/>
          <w:sz w:val="24"/>
          <w:szCs w:val="24"/>
        </w:rPr>
        <w:t>mCherry</w:t>
      </w:r>
      <w:proofErr w:type="spellEnd"/>
      <w:r w:rsidR="0002759A" w:rsidRPr="00154BDA">
        <w:rPr>
          <w:rFonts w:ascii="Times New Roman" w:hAnsi="Times New Roman" w:cs="Times New Roman"/>
          <w:b/>
          <w:sz w:val="24"/>
          <w:szCs w:val="24"/>
        </w:rPr>
        <w:t xml:space="preserve"> </w:t>
      </w:r>
      <w:r w:rsidR="0002759A">
        <w:rPr>
          <w:rFonts w:ascii="Times New Roman" w:hAnsi="Times New Roman" w:cs="Times New Roman"/>
          <w:b/>
          <w:sz w:val="24"/>
          <w:szCs w:val="24"/>
        </w:rPr>
        <w:t>intensity</w:t>
      </w:r>
      <w:r w:rsidR="0002759A" w:rsidRPr="00154BDA">
        <w:rPr>
          <w:rFonts w:ascii="Times New Roman" w:hAnsi="Times New Roman" w:cs="Times New Roman"/>
          <w:b/>
          <w:sz w:val="24"/>
          <w:szCs w:val="24"/>
        </w:rPr>
        <w:t xml:space="preserve"> and bacteria</w:t>
      </w:r>
      <w:r w:rsidR="0002759A">
        <w:rPr>
          <w:rFonts w:ascii="Times New Roman" w:hAnsi="Times New Roman" w:cs="Times New Roman"/>
          <w:b/>
          <w:sz w:val="24"/>
          <w:szCs w:val="24"/>
        </w:rPr>
        <w:t>l</w:t>
      </w:r>
      <w:r w:rsidR="0002759A" w:rsidRPr="00154BDA">
        <w:rPr>
          <w:rFonts w:ascii="Times New Roman" w:hAnsi="Times New Roman" w:cs="Times New Roman"/>
          <w:b/>
          <w:sz w:val="24"/>
          <w:szCs w:val="24"/>
        </w:rPr>
        <w:t xml:space="preserve"> viability</w:t>
      </w:r>
      <w:r w:rsidR="0002759A">
        <w:rPr>
          <w:rFonts w:ascii="Times New Roman" w:hAnsi="Times New Roman" w:cs="Times New Roman"/>
          <w:sz w:val="24"/>
          <w:szCs w:val="24"/>
        </w:rPr>
        <w:t>.</w:t>
      </w:r>
    </w:p>
    <w:p w:rsidR="0002759A" w:rsidRDefault="0002759A" w:rsidP="00127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A63C1E">
        <w:rPr>
          <w:rFonts w:ascii="Times New Roman" w:hAnsi="Times New Roman" w:cs="Times New Roman"/>
          <w:sz w:val="24"/>
          <w:szCs w:val="24"/>
        </w:rPr>
        <w:t xml:space="preserve">) Correlation of </w:t>
      </w:r>
      <w:proofErr w:type="spellStart"/>
      <w:r w:rsidR="001277F1">
        <w:rPr>
          <w:rFonts w:ascii="Times New Roman" w:hAnsi="Times New Roman" w:cs="Times New Roman"/>
          <w:sz w:val="24"/>
          <w:szCs w:val="24"/>
        </w:rPr>
        <w:t>mCherry</w:t>
      </w:r>
      <w:proofErr w:type="spellEnd"/>
      <w:r w:rsidR="001277F1">
        <w:rPr>
          <w:rFonts w:ascii="Times New Roman" w:hAnsi="Times New Roman" w:cs="Times New Roman"/>
          <w:sz w:val="24"/>
          <w:szCs w:val="24"/>
        </w:rPr>
        <w:t xml:space="preserve"> </w:t>
      </w:r>
      <w:r w:rsidRPr="00A63C1E">
        <w:rPr>
          <w:rFonts w:ascii="Times New Roman" w:hAnsi="Times New Roman" w:cs="Times New Roman"/>
          <w:sz w:val="24"/>
          <w:szCs w:val="24"/>
        </w:rPr>
        <w:t>fluorescen</w:t>
      </w:r>
      <w:r w:rsidR="001277F1">
        <w:rPr>
          <w:rFonts w:ascii="Times New Roman" w:hAnsi="Times New Roman" w:cs="Times New Roman"/>
          <w:sz w:val="24"/>
          <w:szCs w:val="24"/>
        </w:rPr>
        <w:t>t</w:t>
      </w:r>
      <w:r w:rsidRPr="00A63C1E">
        <w:rPr>
          <w:rFonts w:ascii="Times New Roman" w:hAnsi="Times New Roman" w:cs="Times New Roman"/>
          <w:sz w:val="24"/>
          <w:szCs w:val="24"/>
        </w:rPr>
        <w:t xml:space="preserve"> intensity and bacteria</w:t>
      </w:r>
      <w:r w:rsidR="001277F1">
        <w:rPr>
          <w:rFonts w:ascii="Times New Roman" w:hAnsi="Times New Roman" w:cs="Times New Roman"/>
          <w:sz w:val="24"/>
          <w:szCs w:val="24"/>
        </w:rPr>
        <w:t>l</w:t>
      </w:r>
      <w:r w:rsidRPr="00A63C1E">
        <w:rPr>
          <w:rFonts w:ascii="Times New Roman" w:hAnsi="Times New Roman" w:cs="Times New Roman"/>
          <w:sz w:val="24"/>
          <w:szCs w:val="24"/>
        </w:rPr>
        <w:t xml:space="preserve"> number. Bacteria cultures </w:t>
      </w:r>
      <w:r>
        <w:rPr>
          <w:rFonts w:ascii="Times New Roman" w:hAnsi="Times New Roman" w:cs="Times New Roman"/>
          <w:sz w:val="24"/>
          <w:szCs w:val="24"/>
        </w:rPr>
        <w:t xml:space="preserve">at an OD 600nm </w:t>
      </w:r>
      <w:r w:rsidRPr="00A63C1E">
        <w:rPr>
          <w:rFonts w:ascii="Times New Roman" w:hAnsi="Times New Roman" w:cs="Times New Roman"/>
          <w:sz w:val="24"/>
          <w:szCs w:val="24"/>
        </w:rPr>
        <w:t xml:space="preserve">of </w:t>
      </w:r>
      <w:r>
        <w:rPr>
          <w:rFonts w:ascii="Times New Roman" w:hAnsi="Times New Roman" w:cs="Times New Roman"/>
          <w:sz w:val="24"/>
          <w:szCs w:val="24"/>
        </w:rPr>
        <w:t>0.20 were serially 2-fold diluted</w:t>
      </w:r>
      <w:r w:rsidRPr="00A63C1E">
        <w:rPr>
          <w:rFonts w:ascii="Times New Roman" w:hAnsi="Times New Roman" w:cs="Times New Roman"/>
          <w:sz w:val="24"/>
          <w:szCs w:val="24"/>
        </w:rPr>
        <w:t xml:space="preserve">. </w:t>
      </w:r>
      <w:r>
        <w:rPr>
          <w:rFonts w:ascii="Times New Roman" w:hAnsi="Times New Roman" w:cs="Times New Roman"/>
          <w:sz w:val="24"/>
          <w:szCs w:val="24"/>
        </w:rPr>
        <w:t>Corresponding f</w:t>
      </w:r>
      <w:r w:rsidRPr="00A63C1E">
        <w:rPr>
          <w:rFonts w:ascii="Times New Roman" w:hAnsi="Times New Roman" w:cs="Times New Roman"/>
          <w:sz w:val="24"/>
          <w:szCs w:val="24"/>
        </w:rPr>
        <w:t xml:space="preserve">luorescence of </w:t>
      </w:r>
      <w:proofErr w:type="spellStart"/>
      <w:r w:rsidRPr="00A63C1E">
        <w:rPr>
          <w:rFonts w:ascii="Times New Roman" w:hAnsi="Times New Roman" w:cs="Times New Roman"/>
          <w:sz w:val="24"/>
          <w:szCs w:val="24"/>
        </w:rPr>
        <w:t>mCherry</w:t>
      </w:r>
      <w:proofErr w:type="spellEnd"/>
      <w:r w:rsidRPr="00A63C1E">
        <w:rPr>
          <w:rFonts w:ascii="Times New Roman" w:hAnsi="Times New Roman" w:cs="Times New Roman"/>
          <w:sz w:val="24"/>
          <w:szCs w:val="24"/>
        </w:rPr>
        <w:t xml:space="preserve"> was measured at 620 nm when excited at 575 nm by microplate </w:t>
      </w:r>
      <w:r w:rsidR="001277F1">
        <w:rPr>
          <w:rFonts w:ascii="Times New Roman" w:hAnsi="Times New Roman" w:cs="Times New Roman"/>
          <w:sz w:val="24"/>
          <w:szCs w:val="24"/>
        </w:rPr>
        <w:t xml:space="preserve">plate </w:t>
      </w:r>
      <w:r w:rsidRPr="00A63C1E">
        <w:rPr>
          <w:rFonts w:ascii="Times New Roman" w:hAnsi="Times New Roman" w:cs="Times New Roman"/>
          <w:sz w:val="24"/>
          <w:szCs w:val="24"/>
        </w:rPr>
        <w:t xml:space="preserve">reader. </w:t>
      </w:r>
      <w:r>
        <w:rPr>
          <w:rFonts w:ascii="Times New Roman" w:hAnsi="Times New Roman" w:cs="Times New Roman"/>
          <w:sz w:val="24"/>
          <w:szCs w:val="24"/>
        </w:rPr>
        <w:t>(B</w:t>
      </w:r>
      <w:r w:rsidRPr="00A63C1E">
        <w:rPr>
          <w:rFonts w:ascii="Times New Roman" w:hAnsi="Times New Roman" w:cs="Times New Roman"/>
          <w:sz w:val="24"/>
          <w:szCs w:val="24"/>
        </w:rPr>
        <w:t>) Correlation of optical density and number of viable bacteria. The cultures were serially diluted 10-fold (from 10</w:t>
      </w:r>
      <w:r w:rsidRPr="00551588">
        <w:rPr>
          <w:rFonts w:ascii="Times New Roman" w:hAnsi="Times New Roman" w:cs="Times New Roman"/>
          <w:sz w:val="24"/>
          <w:szCs w:val="24"/>
          <w:vertAlign w:val="superscript"/>
        </w:rPr>
        <w:t>-1</w:t>
      </w:r>
      <w:r w:rsidRPr="00A63C1E">
        <w:rPr>
          <w:rFonts w:ascii="Times New Roman" w:hAnsi="Times New Roman" w:cs="Times New Roman"/>
          <w:sz w:val="24"/>
          <w:szCs w:val="24"/>
        </w:rPr>
        <w:t xml:space="preserve"> to 10</w:t>
      </w:r>
      <w:r w:rsidRPr="00551588">
        <w:rPr>
          <w:rFonts w:ascii="Times New Roman" w:hAnsi="Times New Roman" w:cs="Times New Roman"/>
          <w:sz w:val="24"/>
          <w:szCs w:val="24"/>
          <w:vertAlign w:val="superscript"/>
        </w:rPr>
        <w:t>-4</w:t>
      </w:r>
      <w:r w:rsidRPr="00A63C1E">
        <w:rPr>
          <w:rFonts w:ascii="Times New Roman" w:hAnsi="Times New Roman" w:cs="Times New Roman"/>
          <w:sz w:val="24"/>
          <w:szCs w:val="24"/>
        </w:rPr>
        <w:t>)</w:t>
      </w:r>
      <w:r>
        <w:rPr>
          <w:rFonts w:ascii="Times New Roman" w:hAnsi="Times New Roman" w:cs="Times New Roman"/>
          <w:sz w:val="24"/>
          <w:szCs w:val="24"/>
        </w:rPr>
        <w:t>, sequentially followed by 2-fold</w:t>
      </w:r>
      <w:r w:rsidRPr="00A63C1E">
        <w:rPr>
          <w:rFonts w:ascii="Times New Roman" w:hAnsi="Times New Roman" w:cs="Times New Roman"/>
          <w:sz w:val="24"/>
          <w:szCs w:val="24"/>
        </w:rPr>
        <w:t xml:space="preserve"> </w:t>
      </w:r>
      <w:r>
        <w:rPr>
          <w:rFonts w:ascii="Times New Roman" w:hAnsi="Times New Roman" w:cs="Times New Roman"/>
          <w:sz w:val="24"/>
          <w:szCs w:val="24"/>
        </w:rPr>
        <w:t>serially dilution (from 2</w:t>
      </w:r>
      <w:r w:rsidRPr="00551588">
        <w:rPr>
          <w:rFonts w:ascii="Times New Roman" w:hAnsi="Times New Roman" w:cs="Times New Roman"/>
          <w:sz w:val="24"/>
          <w:szCs w:val="24"/>
          <w:vertAlign w:val="superscript"/>
        </w:rPr>
        <w:t>-1</w:t>
      </w:r>
      <w:r>
        <w:rPr>
          <w:rFonts w:ascii="Times New Roman" w:hAnsi="Times New Roman" w:cs="Times New Roman"/>
          <w:sz w:val="24"/>
          <w:szCs w:val="24"/>
        </w:rPr>
        <w:t xml:space="preserve"> to 2</w:t>
      </w:r>
      <w:r w:rsidRPr="00551588">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A63C1E">
        <w:rPr>
          <w:rFonts w:ascii="Times New Roman" w:hAnsi="Times New Roman" w:cs="Times New Roman"/>
          <w:sz w:val="24"/>
          <w:szCs w:val="24"/>
        </w:rPr>
        <w:t>and plated to count the number of CFU. The graph represents the num</w:t>
      </w:r>
      <w:r>
        <w:rPr>
          <w:rFonts w:ascii="Times New Roman" w:hAnsi="Times New Roman" w:cs="Times New Roman"/>
          <w:sz w:val="24"/>
          <w:szCs w:val="24"/>
        </w:rPr>
        <w:t>ber of CFU in dilution from 10</w:t>
      </w:r>
      <w:r w:rsidRPr="00551588">
        <w:rPr>
          <w:rFonts w:ascii="Times New Roman" w:hAnsi="Times New Roman" w:cs="Times New Roman"/>
          <w:sz w:val="24"/>
          <w:szCs w:val="24"/>
          <w:vertAlign w:val="superscript"/>
        </w:rPr>
        <w:t>-4</w:t>
      </w:r>
      <w:r w:rsidRPr="00A63C1E">
        <w:rPr>
          <w:rFonts w:ascii="Times New Roman" w:hAnsi="Times New Roman" w:cs="Times New Roman"/>
          <w:sz w:val="24"/>
          <w:szCs w:val="24"/>
        </w:rPr>
        <w:t xml:space="preserve"> to </w:t>
      </w:r>
      <w:r>
        <w:rPr>
          <w:rFonts w:ascii="Times New Roman" w:hAnsi="Times New Roman" w:cs="Times New Roman"/>
          <w:sz w:val="24"/>
          <w:szCs w:val="24"/>
        </w:rPr>
        <w:t>2</w:t>
      </w:r>
      <w:r w:rsidRPr="00551588">
        <w:rPr>
          <w:rFonts w:ascii="Times New Roman" w:hAnsi="Times New Roman" w:cs="Times New Roman"/>
          <w:sz w:val="24"/>
          <w:szCs w:val="24"/>
          <w:vertAlign w:val="superscript"/>
        </w:rPr>
        <w:t>-8</w:t>
      </w:r>
      <w:r>
        <w:rPr>
          <w:rFonts w:ascii="Times New Roman" w:hAnsi="Times New Roman" w:cs="Times New Roman"/>
          <w:sz w:val="24"/>
          <w:szCs w:val="24"/>
        </w:rPr>
        <w:t>x</w:t>
      </w:r>
      <w:r w:rsidRPr="00A63C1E">
        <w:rPr>
          <w:rFonts w:ascii="Times New Roman" w:hAnsi="Times New Roman" w:cs="Times New Roman"/>
          <w:sz w:val="24"/>
          <w:szCs w:val="24"/>
        </w:rPr>
        <w:t>10</w:t>
      </w:r>
      <w:r w:rsidRPr="00551588">
        <w:rPr>
          <w:rFonts w:ascii="Times New Roman" w:hAnsi="Times New Roman" w:cs="Times New Roman"/>
          <w:sz w:val="24"/>
          <w:szCs w:val="24"/>
          <w:vertAlign w:val="superscript"/>
        </w:rPr>
        <w:t>-4</w:t>
      </w:r>
      <w:r>
        <w:rPr>
          <w:rFonts w:ascii="Times New Roman" w:hAnsi="Times New Roman" w:cs="Times New Roman"/>
          <w:sz w:val="24"/>
          <w:szCs w:val="24"/>
        </w:rPr>
        <w:t xml:space="preserve"> multiplied with 10</w:t>
      </w:r>
      <w:r w:rsidRPr="00551588">
        <w:rPr>
          <w:rFonts w:ascii="Times New Roman" w:hAnsi="Times New Roman" w:cs="Times New Roman"/>
          <w:sz w:val="24"/>
          <w:szCs w:val="24"/>
          <w:vertAlign w:val="superscript"/>
        </w:rPr>
        <w:t>4</w:t>
      </w:r>
      <w:r>
        <w:rPr>
          <w:rFonts w:ascii="Times New Roman" w:hAnsi="Times New Roman" w:cs="Times New Roman"/>
          <w:sz w:val="24"/>
          <w:szCs w:val="24"/>
        </w:rPr>
        <w:t>,</w:t>
      </w:r>
      <w:r w:rsidRPr="00A63C1E">
        <w:rPr>
          <w:rFonts w:ascii="Times New Roman" w:hAnsi="Times New Roman" w:cs="Times New Roman"/>
          <w:sz w:val="24"/>
          <w:szCs w:val="24"/>
        </w:rPr>
        <w:t xml:space="preserve"> corr</w:t>
      </w:r>
      <w:r>
        <w:rPr>
          <w:rFonts w:ascii="Times New Roman" w:hAnsi="Times New Roman" w:cs="Times New Roman"/>
          <w:sz w:val="24"/>
          <w:szCs w:val="24"/>
        </w:rPr>
        <w:t>esponding to adjusted OD</w:t>
      </w:r>
      <w:r w:rsidR="001277F1">
        <w:rPr>
          <w:rFonts w:ascii="Times New Roman" w:hAnsi="Times New Roman" w:cs="Times New Roman"/>
          <w:sz w:val="24"/>
          <w:szCs w:val="24"/>
        </w:rPr>
        <w:t xml:space="preserve"> 600nm</w:t>
      </w:r>
      <w:r>
        <w:rPr>
          <w:rFonts w:ascii="Times New Roman" w:hAnsi="Times New Roman" w:cs="Times New Roman"/>
          <w:sz w:val="24"/>
          <w:szCs w:val="24"/>
        </w:rPr>
        <w:t xml:space="preserve"> of 0.6, 0.3, 0.15, 0.08, 0.04 and 0.02</w:t>
      </w:r>
      <w:r w:rsidRPr="00A63C1E">
        <w:rPr>
          <w:rFonts w:ascii="Times New Roman" w:hAnsi="Times New Roman" w:cs="Times New Roman"/>
          <w:sz w:val="24"/>
          <w:szCs w:val="24"/>
        </w:rPr>
        <w:t>. The CFU in some first dilutions were uncountable.</w:t>
      </w:r>
      <w:r w:rsidRPr="0063564B">
        <w:rPr>
          <w:rFonts w:ascii="Times New Roman" w:hAnsi="Times New Roman" w:cs="Times New Roman"/>
          <w:color w:val="000000"/>
          <w:sz w:val="23"/>
          <w:szCs w:val="23"/>
        </w:rPr>
        <w:t xml:space="preserve"> </w:t>
      </w:r>
      <w:r w:rsidRPr="0063564B">
        <w:rPr>
          <w:rFonts w:ascii="Times New Roman" w:hAnsi="Times New Roman" w:cs="Times New Roman"/>
          <w:sz w:val="24"/>
          <w:szCs w:val="24"/>
        </w:rPr>
        <w:t xml:space="preserve">Data </w:t>
      </w:r>
      <w:r>
        <w:rPr>
          <w:rFonts w:ascii="Times New Roman" w:hAnsi="Times New Roman" w:cs="Times New Roman"/>
          <w:sz w:val="24"/>
          <w:szCs w:val="24"/>
        </w:rPr>
        <w:t>are</w:t>
      </w:r>
      <w:r w:rsidRPr="0063564B">
        <w:rPr>
          <w:rFonts w:ascii="Times New Roman" w:hAnsi="Times New Roman" w:cs="Times New Roman"/>
          <w:sz w:val="24"/>
          <w:szCs w:val="24"/>
        </w:rPr>
        <w:t xml:space="preserve"> mean </w:t>
      </w:r>
      <w:r>
        <w:rPr>
          <w:rFonts w:ascii="Times New Roman" w:hAnsi="Times New Roman" w:cs="Times New Roman"/>
          <w:sz w:val="24"/>
          <w:szCs w:val="24"/>
        </w:rPr>
        <w:t>values</w:t>
      </w:r>
      <w:r w:rsidRPr="0063564B">
        <w:rPr>
          <w:rFonts w:ascii="Times New Roman" w:hAnsi="Times New Roman" w:cs="Times New Roman"/>
          <w:sz w:val="24"/>
          <w:szCs w:val="24"/>
        </w:rPr>
        <w:t xml:space="preserve"> ± SD </w:t>
      </w:r>
      <w:r>
        <w:rPr>
          <w:rFonts w:ascii="Times New Roman" w:hAnsi="Times New Roman" w:cs="Times New Roman"/>
          <w:sz w:val="24"/>
          <w:szCs w:val="24"/>
        </w:rPr>
        <w:t>for</w:t>
      </w:r>
      <w:r w:rsidRPr="0063564B">
        <w:rPr>
          <w:rFonts w:ascii="Times New Roman" w:hAnsi="Times New Roman" w:cs="Times New Roman"/>
          <w:sz w:val="24"/>
          <w:szCs w:val="24"/>
        </w:rPr>
        <w:t xml:space="preserve"> triplicated wells.</w:t>
      </w:r>
    </w:p>
    <w:p w:rsidR="0002759A" w:rsidRPr="007E6494" w:rsidRDefault="0002759A" w:rsidP="0002759A">
      <w:pPr>
        <w:spacing w:line="360" w:lineRule="auto"/>
        <w:ind w:firstLine="1890"/>
        <w:rPr>
          <w:sz w:val="24"/>
          <w:szCs w:val="24"/>
        </w:rPr>
      </w:pPr>
    </w:p>
    <w:sectPr w:rsidR="0002759A" w:rsidRPr="007E6494" w:rsidSect="007E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FF"/>
    <w:rsid w:val="000137A3"/>
    <w:rsid w:val="0002759A"/>
    <w:rsid w:val="000450D9"/>
    <w:rsid w:val="00077079"/>
    <w:rsid w:val="000C3BC0"/>
    <w:rsid w:val="000F40B7"/>
    <w:rsid w:val="001277F1"/>
    <w:rsid w:val="001323E7"/>
    <w:rsid w:val="001F79FE"/>
    <w:rsid w:val="002D65FB"/>
    <w:rsid w:val="002E7370"/>
    <w:rsid w:val="00361F16"/>
    <w:rsid w:val="004464E2"/>
    <w:rsid w:val="00535065"/>
    <w:rsid w:val="00596264"/>
    <w:rsid w:val="005967AB"/>
    <w:rsid w:val="006C3AFF"/>
    <w:rsid w:val="00713242"/>
    <w:rsid w:val="0073301F"/>
    <w:rsid w:val="007542FD"/>
    <w:rsid w:val="00764905"/>
    <w:rsid w:val="007C1772"/>
    <w:rsid w:val="007E278A"/>
    <w:rsid w:val="007E6494"/>
    <w:rsid w:val="007F23F3"/>
    <w:rsid w:val="007F5178"/>
    <w:rsid w:val="00830A8F"/>
    <w:rsid w:val="00853928"/>
    <w:rsid w:val="00882573"/>
    <w:rsid w:val="008F2300"/>
    <w:rsid w:val="00930769"/>
    <w:rsid w:val="00A757F9"/>
    <w:rsid w:val="00AF1DF2"/>
    <w:rsid w:val="00B52442"/>
    <w:rsid w:val="00B632F4"/>
    <w:rsid w:val="00C20F8E"/>
    <w:rsid w:val="00C36A33"/>
    <w:rsid w:val="00C81906"/>
    <w:rsid w:val="00CC3D2B"/>
    <w:rsid w:val="00CC40A6"/>
    <w:rsid w:val="00CE74FA"/>
    <w:rsid w:val="00D16598"/>
    <w:rsid w:val="00D60DD8"/>
    <w:rsid w:val="00DB3F06"/>
    <w:rsid w:val="00E228E0"/>
    <w:rsid w:val="00E93023"/>
    <w:rsid w:val="00EA3952"/>
    <w:rsid w:val="00F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035F-66FD-42A5-82FA-806D495A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AFF"/>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764905"/>
    <w:rPr>
      <w:i/>
      <w:iCs/>
      <w:color w:val="5B9BD5" w:themeColor="accent1"/>
    </w:rPr>
  </w:style>
  <w:style w:type="paragraph" w:styleId="BalloonText">
    <w:name w:val="Balloon Text"/>
    <w:basedOn w:val="Normal"/>
    <w:link w:val="BalloonTextChar"/>
    <w:uiPriority w:val="99"/>
    <w:semiHidden/>
    <w:unhideWhenUsed/>
    <w:rsid w:val="00764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905"/>
    <w:rPr>
      <w:rFonts w:ascii="Segoe UI" w:hAnsi="Segoe UI" w:cs="Segoe UI"/>
      <w:sz w:val="18"/>
      <w:szCs w:val="18"/>
    </w:rPr>
  </w:style>
  <w:style w:type="table" w:styleId="TableGrid">
    <w:name w:val="Table Grid"/>
    <w:basedOn w:val="TableNormal"/>
    <w:uiPriority w:val="39"/>
    <w:rsid w:val="00FE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682">
      <w:bodyDiv w:val="1"/>
      <w:marLeft w:val="0"/>
      <w:marRight w:val="0"/>
      <w:marTop w:val="0"/>
      <w:marBottom w:val="0"/>
      <w:divBdr>
        <w:top w:val="none" w:sz="0" w:space="0" w:color="auto"/>
        <w:left w:val="none" w:sz="0" w:space="0" w:color="auto"/>
        <w:bottom w:val="none" w:sz="0" w:space="0" w:color="auto"/>
        <w:right w:val="none" w:sz="0" w:space="0" w:color="auto"/>
      </w:divBdr>
    </w:div>
    <w:div w:id="29843490">
      <w:bodyDiv w:val="1"/>
      <w:marLeft w:val="0"/>
      <w:marRight w:val="0"/>
      <w:marTop w:val="0"/>
      <w:marBottom w:val="0"/>
      <w:divBdr>
        <w:top w:val="none" w:sz="0" w:space="0" w:color="auto"/>
        <w:left w:val="none" w:sz="0" w:space="0" w:color="auto"/>
        <w:bottom w:val="none" w:sz="0" w:space="0" w:color="auto"/>
        <w:right w:val="none" w:sz="0" w:space="0" w:color="auto"/>
      </w:divBdr>
    </w:div>
    <w:div w:id="42099120">
      <w:bodyDiv w:val="1"/>
      <w:marLeft w:val="0"/>
      <w:marRight w:val="0"/>
      <w:marTop w:val="0"/>
      <w:marBottom w:val="0"/>
      <w:divBdr>
        <w:top w:val="none" w:sz="0" w:space="0" w:color="auto"/>
        <w:left w:val="none" w:sz="0" w:space="0" w:color="auto"/>
        <w:bottom w:val="none" w:sz="0" w:space="0" w:color="auto"/>
        <w:right w:val="none" w:sz="0" w:space="0" w:color="auto"/>
      </w:divBdr>
    </w:div>
    <w:div w:id="51854655">
      <w:bodyDiv w:val="1"/>
      <w:marLeft w:val="0"/>
      <w:marRight w:val="0"/>
      <w:marTop w:val="0"/>
      <w:marBottom w:val="0"/>
      <w:divBdr>
        <w:top w:val="none" w:sz="0" w:space="0" w:color="auto"/>
        <w:left w:val="none" w:sz="0" w:space="0" w:color="auto"/>
        <w:bottom w:val="none" w:sz="0" w:space="0" w:color="auto"/>
        <w:right w:val="none" w:sz="0" w:space="0" w:color="auto"/>
      </w:divBdr>
    </w:div>
    <w:div w:id="51858016">
      <w:bodyDiv w:val="1"/>
      <w:marLeft w:val="0"/>
      <w:marRight w:val="0"/>
      <w:marTop w:val="0"/>
      <w:marBottom w:val="0"/>
      <w:divBdr>
        <w:top w:val="none" w:sz="0" w:space="0" w:color="auto"/>
        <w:left w:val="none" w:sz="0" w:space="0" w:color="auto"/>
        <w:bottom w:val="none" w:sz="0" w:space="0" w:color="auto"/>
        <w:right w:val="none" w:sz="0" w:space="0" w:color="auto"/>
      </w:divBdr>
    </w:div>
    <w:div w:id="157962431">
      <w:bodyDiv w:val="1"/>
      <w:marLeft w:val="0"/>
      <w:marRight w:val="0"/>
      <w:marTop w:val="0"/>
      <w:marBottom w:val="0"/>
      <w:divBdr>
        <w:top w:val="none" w:sz="0" w:space="0" w:color="auto"/>
        <w:left w:val="none" w:sz="0" w:space="0" w:color="auto"/>
        <w:bottom w:val="none" w:sz="0" w:space="0" w:color="auto"/>
        <w:right w:val="none" w:sz="0" w:space="0" w:color="auto"/>
      </w:divBdr>
    </w:div>
    <w:div w:id="165556241">
      <w:bodyDiv w:val="1"/>
      <w:marLeft w:val="0"/>
      <w:marRight w:val="0"/>
      <w:marTop w:val="0"/>
      <w:marBottom w:val="0"/>
      <w:divBdr>
        <w:top w:val="none" w:sz="0" w:space="0" w:color="auto"/>
        <w:left w:val="none" w:sz="0" w:space="0" w:color="auto"/>
        <w:bottom w:val="none" w:sz="0" w:space="0" w:color="auto"/>
        <w:right w:val="none" w:sz="0" w:space="0" w:color="auto"/>
      </w:divBdr>
    </w:div>
    <w:div w:id="213464227">
      <w:bodyDiv w:val="1"/>
      <w:marLeft w:val="0"/>
      <w:marRight w:val="0"/>
      <w:marTop w:val="0"/>
      <w:marBottom w:val="0"/>
      <w:divBdr>
        <w:top w:val="none" w:sz="0" w:space="0" w:color="auto"/>
        <w:left w:val="none" w:sz="0" w:space="0" w:color="auto"/>
        <w:bottom w:val="none" w:sz="0" w:space="0" w:color="auto"/>
        <w:right w:val="none" w:sz="0" w:space="0" w:color="auto"/>
      </w:divBdr>
    </w:div>
    <w:div w:id="226503868">
      <w:bodyDiv w:val="1"/>
      <w:marLeft w:val="0"/>
      <w:marRight w:val="0"/>
      <w:marTop w:val="0"/>
      <w:marBottom w:val="0"/>
      <w:divBdr>
        <w:top w:val="none" w:sz="0" w:space="0" w:color="auto"/>
        <w:left w:val="none" w:sz="0" w:space="0" w:color="auto"/>
        <w:bottom w:val="none" w:sz="0" w:space="0" w:color="auto"/>
        <w:right w:val="none" w:sz="0" w:space="0" w:color="auto"/>
      </w:divBdr>
    </w:div>
    <w:div w:id="264775882">
      <w:bodyDiv w:val="1"/>
      <w:marLeft w:val="0"/>
      <w:marRight w:val="0"/>
      <w:marTop w:val="0"/>
      <w:marBottom w:val="0"/>
      <w:divBdr>
        <w:top w:val="none" w:sz="0" w:space="0" w:color="auto"/>
        <w:left w:val="none" w:sz="0" w:space="0" w:color="auto"/>
        <w:bottom w:val="none" w:sz="0" w:space="0" w:color="auto"/>
        <w:right w:val="none" w:sz="0" w:space="0" w:color="auto"/>
      </w:divBdr>
    </w:div>
    <w:div w:id="290597086">
      <w:bodyDiv w:val="1"/>
      <w:marLeft w:val="0"/>
      <w:marRight w:val="0"/>
      <w:marTop w:val="0"/>
      <w:marBottom w:val="0"/>
      <w:divBdr>
        <w:top w:val="none" w:sz="0" w:space="0" w:color="auto"/>
        <w:left w:val="none" w:sz="0" w:space="0" w:color="auto"/>
        <w:bottom w:val="none" w:sz="0" w:space="0" w:color="auto"/>
        <w:right w:val="none" w:sz="0" w:space="0" w:color="auto"/>
      </w:divBdr>
    </w:div>
    <w:div w:id="302003983">
      <w:bodyDiv w:val="1"/>
      <w:marLeft w:val="0"/>
      <w:marRight w:val="0"/>
      <w:marTop w:val="0"/>
      <w:marBottom w:val="0"/>
      <w:divBdr>
        <w:top w:val="none" w:sz="0" w:space="0" w:color="auto"/>
        <w:left w:val="none" w:sz="0" w:space="0" w:color="auto"/>
        <w:bottom w:val="none" w:sz="0" w:space="0" w:color="auto"/>
        <w:right w:val="none" w:sz="0" w:space="0" w:color="auto"/>
      </w:divBdr>
    </w:div>
    <w:div w:id="343820362">
      <w:bodyDiv w:val="1"/>
      <w:marLeft w:val="0"/>
      <w:marRight w:val="0"/>
      <w:marTop w:val="0"/>
      <w:marBottom w:val="0"/>
      <w:divBdr>
        <w:top w:val="none" w:sz="0" w:space="0" w:color="auto"/>
        <w:left w:val="none" w:sz="0" w:space="0" w:color="auto"/>
        <w:bottom w:val="none" w:sz="0" w:space="0" w:color="auto"/>
        <w:right w:val="none" w:sz="0" w:space="0" w:color="auto"/>
      </w:divBdr>
    </w:div>
    <w:div w:id="349988690">
      <w:bodyDiv w:val="1"/>
      <w:marLeft w:val="0"/>
      <w:marRight w:val="0"/>
      <w:marTop w:val="0"/>
      <w:marBottom w:val="0"/>
      <w:divBdr>
        <w:top w:val="none" w:sz="0" w:space="0" w:color="auto"/>
        <w:left w:val="none" w:sz="0" w:space="0" w:color="auto"/>
        <w:bottom w:val="none" w:sz="0" w:space="0" w:color="auto"/>
        <w:right w:val="none" w:sz="0" w:space="0" w:color="auto"/>
      </w:divBdr>
    </w:div>
    <w:div w:id="414324744">
      <w:bodyDiv w:val="1"/>
      <w:marLeft w:val="0"/>
      <w:marRight w:val="0"/>
      <w:marTop w:val="0"/>
      <w:marBottom w:val="0"/>
      <w:divBdr>
        <w:top w:val="none" w:sz="0" w:space="0" w:color="auto"/>
        <w:left w:val="none" w:sz="0" w:space="0" w:color="auto"/>
        <w:bottom w:val="none" w:sz="0" w:space="0" w:color="auto"/>
        <w:right w:val="none" w:sz="0" w:space="0" w:color="auto"/>
      </w:divBdr>
    </w:div>
    <w:div w:id="431242744">
      <w:bodyDiv w:val="1"/>
      <w:marLeft w:val="0"/>
      <w:marRight w:val="0"/>
      <w:marTop w:val="0"/>
      <w:marBottom w:val="0"/>
      <w:divBdr>
        <w:top w:val="none" w:sz="0" w:space="0" w:color="auto"/>
        <w:left w:val="none" w:sz="0" w:space="0" w:color="auto"/>
        <w:bottom w:val="none" w:sz="0" w:space="0" w:color="auto"/>
        <w:right w:val="none" w:sz="0" w:space="0" w:color="auto"/>
      </w:divBdr>
    </w:div>
    <w:div w:id="494610434">
      <w:bodyDiv w:val="1"/>
      <w:marLeft w:val="0"/>
      <w:marRight w:val="0"/>
      <w:marTop w:val="0"/>
      <w:marBottom w:val="0"/>
      <w:divBdr>
        <w:top w:val="none" w:sz="0" w:space="0" w:color="auto"/>
        <w:left w:val="none" w:sz="0" w:space="0" w:color="auto"/>
        <w:bottom w:val="none" w:sz="0" w:space="0" w:color="auto"/>
        <w:right w:val="none" w:sz="0" w:space="0" w:color="auto"/>
      </w:divBdr>
    </w:div>
    <w:div w:id="500892156">
      <w:bodyDiv w:val="1"/>
      <w:marLeft w:val="0"/>
      <w:marRight w:val="0"/>
      <w:marTop w:val="0"/>
      <w:marBottom w:val="0"/>
      <w:divBdr>
        <w:top w:val="none" w:sz="0" w:space="0" w:color="auto"/>
        <w:left w:val="none" w:sz="0" w:space="0" w:color="auto"/>
        <w:bottom w:val="none" w:sz="0" w:space="0" w:color="auto"/>
        <w:right w:val="none" w:sz="0" w:space="0" w:color="auto"/>
      </w:divBdr>
    </w:div>
    <w:div w:id="534274951">
      <w:bodyDiv w:val="1"/>
      <w:marLeft w:val="0"/>
      <w:marRight w:val="0"/>
      <w:marTop w:val="0"/>
      <w:marBottom w:val="0"/>
      <w:divBdr>
        <w:top w:val="none" w:sz="0" w:space="0" w:color="auto"/>
        <w:left w:val="none" w:sz="0" w:space="0" w:color="auto"/>
        <w:bottom w:val="none" w:sz="0" w:space="0" w:color="auto"/>
        <w:right w:val="none" w:sz="0" w:space="0" w:color="auto"/>
      </w:divBdr>
    </w:div>
    <w:div w:id="569389003">
      <w:bodyDiv w:val="1"/>
      <w:marLeft w:val="0"/>
      <w:marRight w:val="0"/>
      <w:marTop w:val="0"/>
      <w:marBottom w:val="0"/>
      <w:divBdr>
        <w:top w:val="none" w:sz="0" w:space="0" w:color="auto"/>
        <w:left w:val="none" w:sz="0" w:space="0" w:color="auto"/>
        <w:bottom w:val="none" w:sz="0" w:space="0" w:color="auto"/>
        <w:right w:val="none" w:sz="0" w:space="0" w:color="auto"/>
      </w:divBdr>
    </w:div>
    <w:div w:id="570577386">
      <w:bodyDiv w:val="1"/>
      <w:marLeft w:val="0"/>
      <w:marRight w:val="0"/>
      <w:marTop w:val="0"/>
      <w:marBottom w:val="0"/>
      <w:divBdr>
        <w:top w:val="none" w:sz="0" w:space="0" w:color="auto"/>
        <w:left w:val="none" w:sz="0" w:space="0" w:color="auto"/>
        <w:bottom w:val="none" w:sz="0" w:space="0" w:color="auto"/>
        <w:right w:val="none" w:sz="0" w:space="0" w:color="auto"/>
      </w:divBdr>
    </w:div>
    <w:div w:id="586623260">
      <w:bodyDiv w:val="1"/>
      <w:marLeft w:val="0"/>
      <w:marRight w:val="0"/>
      <w:marTop w:val="0"/>
      <w:marBottom w:val="0"/>
      <w:divBdr>
        <w:top w:val="none" w:sz="0" w:space="0" w:color="auto"/>
        <w:left w:val="none" w:sz="0" w:space="0" w:color="auto"/>
        <w:bottom w:val="none" w:sz="0" w:space="0" w:color="auto"/>
        <w:right w:val="none" w:sz="0" w:space="0" w:color="auto"/>
      </w:divBdr>
    </w:div>
    <w:div w:id="709647755">
      <w:bodyDiv w:val="1"/>
      <w:marLeft w:val="0"/>
      <w:marRight w:val="0"/>
      <w:marTop w:val="0"/>
      <w:marBottom w:val="0"/>
      <w:divBdr>
        <w:top w:val="none" w:sz="0" w:space="0" w:color="auto"/>
        <w:left w:val="none" w:sz="0" w:space="0" w:color="auto"/>
        <w:bottom w:val="none" w:sz="0" w:space="0" w:color="auto"/>
        <w:right w:val="none" w:sz="0" w:space="0" w:color="auto"/>
      </w:divBdr>
    </w:div>
    <w:div w:id="717313835">
      <w:bodyDiv w:val="1"/>
      <w:marLeft w:val="0"/>
      <w:marRight w:val="0"/>
      <w:marTop w:val="0"/>
      <w:marBottom w:val="0"/>
      <w:divBdr>
        <w:top w:val="none" w:sz="0" w:space="0" w:color="auto"/>
        <w:left w:val="none" w:sz="0" w:space="0" w:color="auto"/>
        <w:bottom w:val="none" w:sz="0" w:space="0" w:color="auto"/>
        <w:right w:val="none" w:sz="0" w:space="0" w:color="auto"/>
      </w:divBdr>
    </w:div>
    <w:div w:id="791243118">
      <w:bodyDiv w:val="1"/>
      <w:marLeft w:val="0"/>
      <w:marRight w:val="0"/>
      <w:marTop w:val="0"/>
      <w:marBottom w:val="0"/>
      <w:divBdr>
        <w:top w:val="none" w:sz="0" w:space="0" w:color="auto"/>
        <w:left w:val="none" w:sz="0" w:space="0" w:color="auto"/>
        <w:bottom w:val="none" w:sz="0" w:space="0" w:color="auto"/>
        <w:right w:val="none" w:sz="0" w:space="0" w:color="auto"/>
      </w:divBdr>
    </w:div>
    <w:div w:id="817459895">
      <w:bodyDiv w:val="1"/>
      <w:marLeft w:val="0"/>
      <w:marRight w:val="0"/>
      <w:marTop w:val="0"/>
      <w:marBottom w:val="0"/>
      <w:divBdr>
        <w:top w:val="none" w:sz="0" w:space="0" w:color="auto"/>
        <w:left w:val="none" w:sz="0" w:space="0" w:color="auto"/>
        <w:bottom w:val="none" w:sz="0" w:space="0" w:color="auto"/>
        <w:right w:val="none" w:sz="0" w:space="0" w:color="auto"/>
      </w:divBdr>
    </w:div>
    <w:div w:id="921992885">
      <w:bodyDiv w:val="1"/>
      <w:marLeft w:val="0"/>
      <w:marRight w:val="0"/>
      <w:marTop w:val="0"/>
      <w:marBottom w:val="0"/>
      <w:divBdr>
        <w:top w:val="none" w:sz="0" w:space="0" w:color="auto"/>
        <w:left w:val="none" w:sz="0" w:space="0" w:color="auto"/>
        <w:bottom w:val="none" w:sz="0" w:space="0" w:color="auto"/>
        <w:right w:val="none" w:sz="0" w:space="0" w:color="auto"/>
      </w:divBdr>
    </w:div>
    <w:div w:id="934482034">
      <w:bodyDiv w:val="1"/>
      <w:marLeft w:val="0"/>
      <w:marRight w:val="0"/>
      <w:marTop w:val="0"/>
      <w:marBottom w:val="0"/>
      <w:divBdr>
        <w:top w:val="none" w:sz="0" w:space="0" w:color="auto"/>
        <w:left w:val="none" w:sz="0" w:space="0" w:color="auto"/>
        <w:bottom w:val="none" w:sz="0" w:space="0" w:color="auto"/>
        <w:right w:val="none" w:sz="0" w:space="0" w:color="auto"/>
      </w:divBdr>
    </w:div>
    <w:div w:id="952058704">
      <w:bodyDiv w:val="1"/>
      <w:marLeft w:val="0"/>
      <w:marRight w:val="0"/>
      <w:marTop w:val="0"/>
      <w:marBottom w:val="0"/>
      <w:divBdr>
        <w:top w:val="none" w:sz="0" w:space="0" w:color="auto"/>
        <w:left w:val="none" w:sz="0" w:space="0" w:color="auto"/>
        <w:bottom w:val="none" w:sz="0" w:space="0" w:color="auto"/>
        <w:right w:val="none" w:sz="0" w:space="0" w:color="auto"/>
      </w:divBdr>
    </w:div>
    <w:div w:id="1056592021">
      <w:bodyDiv w:val="1"/>
      <w:marLeft w:val="0"/>
      <w:marRight w:val="0"/>
      <w:marTop w:val="0"/>
      <w:marBottom w:val="0"/>
      <w:divBdr>
        <w:top w:val="none" w:sz="0" w:space="0" w:color="auto"/>
        <w:left w:val="none" w:sz="0" w:space="0" w:color="auto"/>
        <w:bottom w:val="none" w:sz="0" w:space="0" w:color="auto"/>
        <w:right w:val="none" w:sz="0" w:space="0" w:color="auto"/>
      </w:divBdr>
    </w:div>
    <w:div w:id="1073434057">
      <w:bodyDiv w:val="1"/>
      <w:marLeft w:val="0"/>
      <w:marRight w:val="0"/>
      <w:marTop w:val="0"/>
      <w:marBottom w:val="0"/>
      <w:divBdr>
        <w:top w:val="none" w:sz="0" w:space="0" w:color="auto"/>
        <w:left w:val="none" w:sz="0" w:space="0" w:color="auto"/>
        <w:bottom w:val="none" w:sz="0" w:space="0" w:color="auto"/>
        <w:right w:val="none" w:sz="0" w:space="0" w:color="auto"/>
      </w:divBdr>
    </w:div>
    <w:div w:id="1155295396">
      <w:bodyDiv w:val="1"/>
      <w:marLeft w:val="0"/>
      <w:marRight w:val="0"/>
      <w:marTop w:val="0"/>
      <w:marBottom w:val="0"/>
      <w:divBdr>
        <w:top w:val="none" w:sz="0" w:space="0" w:color="auto"/>
        <w:left w:val="none" w:sz="0" w:space="0" w:color="auto"/>
        <w:bottom w:val="none" w:sz="0" w:space="0" w:color="auto"/>
        <w:right w:val="none" w:sz="0" w:space="0" w:color="auto"/>
      </w:divBdr>
    </w:div>
    <w:div w:id="1160803239">
      <w:bodyDiv w:val="1"/>
      <w:marLeft w:val="0"/>
      <w:marRight w:val="0"/>
      <w:marTop w:val="0"/>
      <w:marBottom w:val="0"/>
      <w:divBdr>
        <w:top w:val="none" w:sz="0" w:space="0" w:color="auto"/>
        <w:left w:val="none" w:sz="0" w:space="0" w:color="auto"/>
        <w:bottom w:val="none" w:sz="0" w:space="0" w:color="auto"/>
        <w:right w:val="none" w:sz="0" w:space="0" w:color="auto"/>
      </w:divBdr>
    </w:div>
    <w:div w:id="1170756351">
      <w:bodyDiv w:val="1"/>
      <w:marLeft w:val="0"/>
      <w:marRight w:val="0"/>
      <w:marTop w:val="0"/>
      <w:marBottom w:val="0"/>
      <w:divBdr>
        <w:top w:val="none" w:sz="0" w:space="0" w:color="auto"/>
        <w:left w:val="none" w:sz="0" w:space="0" w:color="auto"/>
        <w:bottom w:val="none" w:sz="0" w:space="0" w:color="auto"/>
        <w:right w:val="none" w:sz="0" w:space="0" w:color="auto"/>
      </w:divBdr>
    </w:div>
    <w:div w:id="1213886291">
      <w:bodyDiv w:val="1"/>
      <w:marLeft w:val="0"/>
      <w:marRight w:val="0"/>
      <w:marTop w:val="0"/>
      <w:marBottom w:val="0"/>
      <w:divBdr>
        <w:top w:val="none" w:sz="0" w:space="0" w:color="auto"/>
        <w:left w:val="none" w:sz="0" w:space="0" w:color="auto"/>
        <w:bottom w:val="none" w:sz="0" w:space="0" w:color="auto"/>
        <w:right w:val="none" w:sz="0" w:space="0" w:color="auto"/>
      </w:divBdr>
    </w:div>
    <w:div w:id="1288049635">
      <w:bodyDiv w:val="1"/>
      <w:marLeft w:val="0"/>
      <w:marRight w:val="0"/>
      <w:marTop w:val="0"/>
      <w:marBottom w:val="0"/>
      <w:divBdr>
        <w:top w:val="none" w:sz="0" w:space="0" w:color="auto"/>
        <w:left w:val="none" w:sz="0" w:space="0" w:color="auto"/>
        <w:bottom w:val="none" w:sz="0" w:space="0" w:color="auto"/>
        <w:right w:val="none" w:sz="0" w:space="0" w:color="auto"/>
      </w:divBdr>
    </w:div>
    <w:div w:id="1297371695">
      <w:bodyDiv w:val="1"/>
      <w:marLeft w:val="0"/>
      <w:marRight w:val="0"/>
      <w:marTop w:val="0"/>
      <w:marBottom w:val="0"/>
      <w:divBdr>
        <w:top w:val="none" w:sz="0" w:space="0" w:color="auto"/>
        <w:left w:val="none" w:sz="0" w:space="0" w:color="auto"/>
        <w:bottom w:val="none" w:sz="0" w:space="0" w:color="auto"/>
        <w:right w:val="none" w:sz="0" w:space="0" w:color="auto"/>
      </w:divBdr>
    </w:div>
    <w:div w:id="1313481770">
      <w:bodyDiv w:val="1"/>
      <w:marLeft w:val="0"/>
      <w:marRight w:val="0"/>
      <w:marTop w:val="0"/>
      <w:marBottom w:val="0"/>
      <w:divBdr>
        <w:top w:val="none" w:sz="0" w:space="0" w:color="auto"/>
        <w:left w:val="none" w:sz="0" w:space="0" w:color="auto"/>
        <w:bottom w:val="none" w:sz="0" w:space="0" w:color="auto"/>
        <w:right w:val="none" w:sz="0" w:space="0" w:color="auto"/>
      </w:divBdr>
    </w:div>
    <w:div w:id="1320503974">
      <w:bodyDiv w:val="1"/>
      <w:marLeft w:val="0"/>
      <w:marRight w:val="0"/>
      <w:marTop w:val="0"/>
      <w:marBottom w:val="0"/>
      <w:divBdr>
        <w:top w:val="none" w:sz="0" w:space="0" w:color="auto"/>
        <w:left w:val="none" w:sz="0" w:space="0" w:color="auto"/>
        <w:bottom w:val="none" w:sz="0" w:space="0" w:color="auto"/>
        <w:right w:val="none" w:sz="0" w:space="0" w:color="auto"/>
      </w:divBdr>
    </w:div>
    <w:div w:id="1345130417">
      <w:bodyDiv w:val="1"/>
      <w:marLeft w:val="0"/>
      <w:marRight w:val="0"/>
      <w:marTop w:val="0"/>
      <w:marBottom w:val="0"/>
      <w:divBdr>
        <w:top w:val="none" w:sz="0" w:space="0" w:color="auto"/>
        <w:left w:val="none" w:sz="0" w:space="0" w:color="auto"/>
        <w:bottom w:val="none" w:sz="0" w:space="0" w:color="auto"/>
        <w:right w:val="none" w:sz="0" w:space="0" w:color="auto"/>
      </w:divBdr>
    </w:div>
    <w:div w:id="1351646127">
      <w:bodyDiv w:val="1"/>
      <w:marLeft w:val="0"/>
      <w:marRight w:val="0"/>
      <w:marTop w:val="0"/>
      <w:marBottom w:val="0"/>
      <w:divBdr>
        <w:top w:val="none" w:sz="0" w:space="0" w:color="auto"/>
        <w:left w:val="none" w:sz="0" w:space="0" w:color="auto"/>
        <w:bottom w:val="none" w:sz="0" w:space="0" w:color="auto"/>
        <w:right w:val="none" w:sz="0" w:space="0" w:color="auto"/>
      </w:divBdr>
    </w:div>
    <w:div w:id="1367869878">
      <w:bodyDiv w:val="1"/>
      <w:marLeft w:val="0"/>
      <w:marRight w:val="0"/>
      <w:marTop w:val="0"/>
      <w:marBottom w:val="0"/>
      <w:divBdr>
        <w:top w:val="none" w:sz="0" w:space="0" w:color="auto"/>
        <w:left w:val="none" w:sz="0" w:space="0" w:color="auto"/>
        <w:bottom w:val="none" w:sz="0" w:space="0" w:color="auto"/>
        <w:right w:val="none" w:sz="0" w:space="0" w:color="auto"/>
      </w:divBdr>
    </w:div>
    <w:div w:id="1458719695">
      <w:bodyDiv w:val="1"/>
      <w:marLeft w:val="0"/>
      <w:marRight w:val="0"/>
      <w:marTop w:val="0"/>
      <w:marBottom w:val="0"/>
      <w:divBdr>
        <w:top w:val="none" w:sz="0" w:space="0" w:color="auto"/>
        <w:left w:val="none" w:sz="0" w:space="0" w:color="auto"/>
        <w:bottom w:val="none" w:sz="0" w:space="0" w:color="auto"/>
        <w:right w:val="none" w:sz="0" w:space="0" w:color="auto"/>
      </w:divBdr>
    </w:div>
    <w:div w:id="1471482310">
      <w:bodyDiv w:val="1"/>
      <w:marLeft w:val="0"/>
      <w:marRight w:val="0"/>
      <w:marTop w:val="0"/>
      <w:marBottom w:val="0"/>
      <w:divBdr>
        <w:top w:val="none" w:sz="0" w:space="0" w:color="auto"/>
        <w:left w:val="none" w:sz="0" w:space="0" w:color="auto"/>
        <w:bottom w:val="none" w:sz="0" w:space="0" w:color="auto"/>
        <w:right w:val="none" w:sz="0" w:space="0" w:color="auto"/>
      </w:divBdr>
    </w:div>
    <w:div w:id="1549534926">
      <w:bodyDiv w:val="1"/>
      <w:marLeft w:val="0"/>
      <w:marRight w:val="0"/>
      <w:marTop w:val="0"/>
      <w:marBottom w:val="0"/>
      <w:divBdr>
        <w:top w:val="none" w:sz="0" w:space="0" w:color="auto"/>
        <w:left w:val="none" w:sz="0" w:space="0" w:color="auto"/>
        <w:bottom w:val="none" w:sz="0" w:space="0" w:color="auto"/>
        <w:right w:val="none" w:sz="0" w:space="0" w:color="auto"/>
      </w:divBdr>
    </w:div>
    <w:div w:id="1560747075">
      <w:bodyDiv w:val="1"/>
      <w:marLeft w:val="0"/>
      <w:marRight w:val="0"/>
      <w:marTop w:val="0"/>
      <w:marBottom w:val="0"/>
      <w:divBdr>
        <w:top w:val="none" w:sz="0" w:space="0" w:color="auto"/>
        <w:left w:val="none" w:sz="0" w:space="0" w:color="auto"/>
        <w:bottom w:val="none" w:sz="0" w:space="0" w:color="auto"/>
        <w:right w:val="none" w:sz="0" w:space="0" w:color="auto"/>
      </w:divBdr>
    </w:div>
    <w:div w:id="1579972894">
      <w:bodyDiv w:val="1"/>
      <w:marLeft w:val="0"/>
      <w:marRight w:val="0"/>
      <w:marTop w:val="0"/>
      <w:marBottom w:val="0"/>
      <w:divBdr>
        <w:top w:val="none" w:sz="0" w:space="0" w:color="auto"/>
        <w:left w:val="none" w:sz="0" w:space="0" w:color="auto"/>
        <w:bottom w:val="none" w:sz="0" w:space="0" w:color="auto"/>
        <w:right w:val="none" w:sz="0" w:space="0" w:color="auto"/>
      </w:divBdr>
    </w:div>
    <w:div w:id="1600678100">
      <w:bodyDiv w:val="1"/>
      <w:marLeft w:val="0"/>
      <w:marRight w:val="0"/>
      <w:marTop w:val="0"/>
      <w:marBottom w:val="0"/>
      <w:divBdr>
        <w:top w:val="none" w:sz="0" w:space="0" w:color="auto"/>
        <w:left w:val="none" w:sz="0" w:space="0" w:color="auto"/>
        <w:bottom w:val="none" w:sz="0" w:space="0" w:color="auto"/>
        <w:right w:val="none" w:sz="0" w:space="0" w:color="auto"/>
      </w:divBdr>
    </w:div>
    <w:div w:id="1603879763">
      <w:bodyDiv w:val="1"/>
      <w:marLeft w:val="0"/>
      <w:marRight w:val="0"/>
      <w:marTop w:val="0"/>
      <w:marBottom w:val="0"/>
      <w:divBdr>
        <w:top w:val="none" w:sz="0" w:space="0" w:color="auto"/>
        <w:left w:val="none" w:sz="0" w:space="0" w:color="auto"/>
        <w:bottom w:val="none" w:sz="0" w:space="0" w:color="auto"/>
        <w:right w:val="none" w:sz="0" w:space="0" w:color="auto"/>
      </w:divBdr>
    </w:div>
    <w:div w:id="1622347236">
      <w:bodyDiv w:val="1"/>
      <w:marLeft w:val="0"/>
      <w:marRight w:val="0"/>
      <w:marTop w:val="0"/>
      <w:marBottom w:val="0"/>
      <w:divBdr>
        <w:top w:val="none" w:sz="0" w:space="0" w:color="auto"/>
        <w:left w:val="none" w:sz="0" w:space="0" w:color="auto"/>
        <w:bottom w:val="none" w:sz="0" w:space="0" w:color="auto"/>
        <w:right w:val="none" w:sz="0" w:space="0" w:color="auto"/>
      </w:divBdr>
    </w:div>
    <w:div w:id="1690990219">
      <w:bodyDiv w:val="1"/>
      <w:marLeft w:val="0"/>
      <w:marRight w:val="0"/>
      <w:marTop w:val="0"/>
      <w:marBottom w:val="0"/>
      <w:divBdr>
        <w:top w:val="none" w:sz="0" w:space="0" w:color="auto"/>
        <w:left w:val="none" w:sz="0" w:space="0" w:color="auto"/>
        <w:bottom w:val="none" w:sz="0" w:space="0" w:color="auto"/>
        <w:right w:val="none" w:sz="0" w:space="0" w:color="auto"/>
      </w:divBdr>
    </w:div>
    <w:div w:id="1698853731">
      <w:bodyDiv w:val="1"/>
      <w:marLeft w:val="0"/>
      <w:marRight w:val="0"/>
      <w:marTop w:val="0"/>
      <w:marBottom w:val="0"/>
      <w:divBdr>
        <w:top w:val="none" w:sz="0" w:space="0" w:color="auto"/>
        <w:left w:val="none" w:sz="0" w:space="0" w:color="auto"/>
        <w:bottom w:val="none" w:sz="0" w:space="0" w:color="auto"/>
        <w:right w:val="none" w:sz="0" w:space="0" w:color="auto"/>
      </w:divBdr>
    </w:div>
    <w:div w:id="1711762546">
      <w:bodyDiv w:val="1"/>
      <w:marLeft w:val="0"/>
      <w:marRight w:val="0"/>
      <w:marTop w:val="0"/>
      <w:marBottom w:val="0"/>
      <w:divBdr>
        <w:top w:val="none" w:sz="0" w:space="0" w:color="auto"/>
        <w:left w:val="none" w:sz="0" w:space="0" w:color="auto"/>
        <w:bottom w:val="none" w:sz="0" w:space="0" w:color="auto"/>
        <w:right w:val="none" w:sz="0" w:space="0" w:color="auto"/>
      </w:divBdr>
    </w:div>
    <w:div w:id="1730884922">
      <w:bodyDiv w:val="1"/>
      <w:marLeft w:val="0"/>
      <w:marRight w:val="0"/>
      <w:marTop w:val="0"/>
      <w:marBottom w:val="0"/>
      <w:divBdr>
        <w:top w:val="none" w:sz="0" w:space="0" w:color="auto"/>
        <w:left w:val="none" w:sz="0" w:space="0" w:color="auto"/>
        <w:bottom w:val="none" w:sz="0" w:space="0" w:color="auto"/>
        <w:right w:val="none" w:sz="0" w:space="0" w:color="auto"/>
      </w:divBdr>
    </w:div>
    <w:div w:id="1735810853">
      <w:bodyDiv w:val="1"/>
      <w:marLeft w:val="0"/>
      <w:marRight w:val="0"/>
      <w:marTop w:val="0"/>
      <w:marBottom w:val="0"/>
      <w:divBdr>
        <w:top w:val="none" w:sz="0" w:space="0" w:color="auto"/>
        <w:left w:val="none" w:sz="0" w:space="0" w:color="auto"/>
        <w:bottom w:val="none" w:sz="0" w:space="0" w:color="auto"/>
        <w:right w:val="none" w:sz="0" w:space="0" w:color="auto"/>
      </w:divBdr>
    </w:div>
    <w:div w:id="1755008997">
      <w:bodyDiv w:val="1"/>
      <w:marLeft w:val="0"/>
      <w:marRight w:val="0"/>
      <w:marTop w:val="0"/>
      <w:marBottom w:val="0"/>
      <w:divBdr>
        <w:top w:val="none" w:sz="0" w:space="0" w:color="auto"/>
        <w:left w:val="none" w:sz="0" w:space="0" w:color="auto"/>
        <w:bottom w:val="none" w:sz="0" w:space="0" w:color="auto"/>
        <w:right w:val="none" w:sz="0" w:space="0" w:color="auto"/>
      </w:divBdr>
    </w:div>
    <w:div w:id="1820884422">
      <w:bodyDiv w:val="1"/>
      <w:marLeft w:val="0"/>
      <w:marRight w:val="0"/>
      <w:marTop w:val="0"/>
      <w:marBottom w:val="0"/>
      <w:divBdr>
        <w:top w:val="none" w:sz="0" w:space="0" w:color="auto"/>
        <w:left w:val="none" w:sz="0" w:space="0" w:color="auto"/>
        <w:bottom w:val="none" w:sz="0" w:space="0" w:color="auto"/>
        <w:right w:val="none" w:sz="0" w:space="0" w:color="auto"/>
      </w:divBdr>
    </w:div>
    <w:div w:id="1834881063">
      <w:bodyDiv w:val="1"/>
      <w:marLeft w:val="0"/>
      <w:marRight w:val="0"/>
      <w:marTop w:val="0"/>
      <w:marBottom w:val="0"/>
      <w:divBdr>
        <w:top w:val="none" w:sz="0" w:space="0" w:color="auto"/>
        <w:left w:val="none" w:sz="0" w:space="0" w:color="auto"/>
        <w:bottom w:val="none" w:sz="0" w:space="0" w:color="auto"/>
        <w:right w:val="none" w:sz="0" w:space="0" w:color="auto"/>
      </w:divBdr>
    </w:div>
    <w:div w:id="1863323684">
      <w:bodyDiv w:val="1"/>
      <w:marLeft w:val="0"/>
      <w:marRight w:val="0"/>
      <w:marTop w:val="0"/>
      <w:marBottom w:val="0"/>
      <w:divBdr>
        <w:top w:val="none" w:sz="0" w:space="0" w:color="auto"/>
        <w:left w:val="none" w:sz="0" w:space="0" w:color="auto"/>
        <w:bottom w:val="none" w:sz="0" w:space="0" w:color="auto"/>
        <w:right w:val="none" w:sz="0" w:space="0" w:color="auto"/>
      </w:divBdr>
    </w:div>
    <w:div w:id="1876037095">
      <w:bodyDiv w:val="1"/>
      <w:marLeft w:val="0"/>
      <w:marRight w:val="0"/>
      <w:marTop w:val="0"/>
      <w:marBottom w:val="0"/>
      <w:divBdr>
        <w:top w:val="none" w:sz="0" w:space="0" w:color="auto"/>
        <w:left w:val="none" w:sz="0" w:space="0" w:color="auto"/>
        <w:bottom w:val="none" w:sz="0" w:space="0" w:color="auto"/>
        <w:right w:val="none" w:sz="0" w:space="0" w:color="auto"/>
      </w:divBdr>
    </w:div>
    <w:div w:id="1877965823">
      <w:bodyDiv w:val="1"/>
      <w:marLeft w:val="0"/>
      <w:marRight w:val="0"/>
      <w:marTop w:val="0"/>
      <w:marBottom w:val="0"/>
      <w:divBdr>
        <w:top w:val="none" w:sz="0" w:space="0" w:color="auto"/>
        <w:left w:val="none" w:sz="0" w:space="0" w:color="auto"/>
        <w:bottom w:val="none" w:sz="0" w:space="0" w:color="auto"/>
        <w:right w:val="none" w:sz="0" w:space="0" w:color="auto"/>
      </w:divBdr>
    </w:div>
    <w:div w:id="1881741691">
      <w:bodyDiv w:val="1"/>
      <w:marLeft w:val="0"/>
      <w:marRight w:val="0"/>
      <w:marTop w:val="0"/>
      <w:marBottom w:val="0"/>
      <w:divBdr>
        <w:top w:val="none" w:sz="0" w:space="0" w:color="auto"/>
        <w:left w:val="none" w:sz="0" w:space="0" w:color="auto"/>
        <w:bottom w:val="none" w:sz="0" w:space="0" w:color="auto"/>
        <w:right w:val="none" w:sz="0" w:space="0" w:color="auto"/>
      </w:divBdr>
    </w:div>
    <w:div w:id="1906990098">
      <w:bodyDiv w:val="1"/>
      <w:marLeft w:val="0"/>
      <w:marRight w:val="0"/>
      <w:marTop w:val="0"/>
      <w:marBottom w:val="0"/>
      <w:divBdr>
        <w:top w:val="none" w:sz="0" w:space="0" w:color="auto"/>
        <w:left w:val="none" w:sz="0" w:space="0" w:color="auto"/>
        <w:bottom w:val="none" w:sz="0" w:space="0" w:color="auto"/>
        <w:right w:val="none" w:sz="0" w:space="0" w:color="auto"/>
      </w:divBdr>
    </w:div>
    <w:div w:id="1922913317">
      <w:bodyDiv w:val="1"/>
      <w:marLeft w:val="0"/>
      <w:marRight w:val="0"/>
      <w:marTop w:val="0"/>
      <w:marBottom w:val="0"/>
      <w:divBdr>
        <w:top w:val="none" w:sz="0" w:space="0" w:color="auto"/>
        <w:left w:val="none" w:sz="0" w:space="0" w:color="auto"/>
        <w:bottom w:val="none" w:sz="0" w:space="0" w:color="auto"/>
        <w:right w:val="none" w:sz="0" w:space="0" w:color="auto"/>
      </w:divBdr>
    </w:div>
    <w:div w:id="1935164283">
      <w:bodyDiv w:val="1"/>
      <w:marLeft w:val="0"/>
      <w:marRight w:val="0"/>
      <w:marTop w:val="0"/>
      <w:marBottom w:val="0"/>
      <w:divBdr>
        <w:top w:val="none" w:sz="0" w:space="0" w:color="auto"/>
        <w:left w:val="none" w:sz="0" w:space="0" w:color="auto"/>
        <w:bottom w:val="none" w:sz="0" w:space="0" w:color="auto"/>
        <w:right w:val="none" w:sz="0" w:space="0" w:color="auto"/>
      </w:divBdr>
    </w:div>
    <w:div w:id="1953708633">
      <w:bodyDiv w:val="1"/>
      <w:marLeft w:val="0"/>
      <w:marRight w:val="0"/>
      <w:marTop w:val="0"/>
      <w:marBottom w:val="0"/>
      <w:divBdr>
        <w:top w:val="none" w:sz="0" w:space="0" w:color="auto"/>
        <w:left w:val="none" w:sz="0" w:space="0" w:color="auto"/>
        <w:bottom w:val="none" w:sz="0" w:space="0" w:color="auto"/>
        <w:right w:val="none" w:sz="0" w:space="0" w:color="auto"/>
      </w:divBdr>
    </w:div>
    <w:div w:id="1975715058">
      <w:bodyDiv w:val="1"/>
      <w:marLeft w:val="0"/>
      <w:marRight w:val="0"/>
      <w:marTop w:val="0"/>
      <w:marBottom w:val="0"/>
      <w:divBdr>
        <w:top w:val="none" w:sz="0" w:space="0" w:color="auto"/>
        <w:left w:val="none" w:sz="0" w:space="0" w:color="auto"/>
        <w:bottom w:val="none" w:sz="0" w:space="0" w:color="auto"/>
        <w:right w:val="none" w:sz="0" w:space="0" w:color="auto"/>
      </w:divBdr>
    </w:div>
    <w:div w:id="1979677102">
      <w:bodyDiv w:val="1"/>
      <w:marLeft w:val="0"/>
      <w:marRight w:val="0"/>
      <w:marTop w:val="0"/>
      <w:marBottom w:val="0"/>
      <w:divBdr>
        <w:top w:val="none" w:sz="0" w:space="0" w:color="auto"/>
        <w:left w:val="none" w:sz="0" w:space="0" w:color="auto"/>
        <w:bottom w:val="none" w:sz="0" w:space="0" w:color="auto"/>
        <w:right w:val="none" w:sz="0" w:space="0" w:color="auto"/>
      </w:divBdr>
    </w:div>
    <w:div w:id="2043051035">
      <w:bodyDiv w:val="1"/>
      <w:marLeft w:val="0"/>
      <w:marRight w:val="0"/>
      <w:marTop w:val="0"/>
      <w:marBottom w:val="0"/>
      <w:divBdr>
        <w:top w:val="none" w:sz="0" w:space="0" w:color="auto"/>
        <w:left w:val="none" w:sz="0" w:space="0" w:color="auto"/>
        <w:bottom w:val="none" w:sz="0" w:space="0" w:color="auto"/>
        <w:right w:val="none" w:sz="0" w:space="0" w:color="auto"/>
      </w:divBdr>
    </w:div>
    <w:div w:id="2061049368">
      <w:bodyDiv w:val="1"/>
      <w:marLeft w:val="0"/>
      <w:marRight w:val="0"/>
      <w:marTop w:val="0"/>
      <w:marBottom w:val="0"/>
      <w:divBdr>
        <w:top w:val="none" w:sz="0" w:space="0" w:color="auto"/>
        <w:left w:val="none" w:sz="0" w:space="0" w:color="auto"/>
        <w:bottom w:val="none" w:sz="0" w:space="0" w:color="auto"/>
        <w:right w:val="none" w:sz="0" w:space="0" w:color="auto"/>
      </w:divBdr>
    </w:div>
    <w:div w:id="2119636474">
      <w:bodyDiv w:val="1"/>
      <w:marLeft w:val="0"/>
      <w:marRight w:val="0"/>
      <w:marTop w:val="0"/>
      <w:marBottom w:val="0"/>
      <w:divBdr>
        <w:top w:val="none" w:sz="0" w:space="0" w:color="auto"/>
        <w:left w:val="none" w:sz="0" w:space="0" w:color="auto"/>
        <w:bottom w:val="none" w:sz="0" w:space="0" w:color="auto"/>
        <w:right w:val="none" w:sz="0" w:space="0" w:color="auto"/>
      </w:divBdr>
    </w:div>
    <w:div w:id="2133136497">
      <w:bodyDiv w:val="1"/>
      <w:marLeft w:val="0"/>
      <w:marRight w:val="0"/>
      <w:marTop w:val="0"/>
      <w:marBottom w:val="0"/>
      <w:divBdr>
        <w:top w:val="none" w:sz="0" w:space="0" w:color="auto"/>
        <w:left w:val="none" w:sz="0" w:space="0" w:color="auto"/>
        <w:bottom w:val="none" w:sz="0" w:space="0" w:color="auto"/>
        <w:right w:val="none" w:sz="0" w:space="0" w:color="auto"/>
      </w:divBdr>
    </w:div>
    <w:div w:id="21362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92D6-49D6-4DC6-9491-D29E1EB4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Trinh Thi Bich</dc:creator>
  <cp:keywords/>
  <dc:description/>
  <cp:lastModifiedBy>Tram Trinh Thi Bich</cp:lastModifiedBy>
  <cp:revision>7</cp:revision>
  <cp:lastPrinted>2020-10-10T08:26:00Z</cp:lastPrinted>
  <dcterms:created xsi:type="dcterms:W3CDTF">2020-10-09T07:12:00Z</dcterms:created>
  <dcterms:modified xsi:type="dcterms:W3CDTF">2020-10-10T08:30:00Z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http://www.zotero.org/styles/american-society-for-microbiology</vt:lpwstr>
  </property>
  <property fmtid="{D5CDD505-2E9C-101B-9397-08002B2CF9AE}" pid="7" name="Mendeley Recent Style Name 2_1">
    <vt:lpwstr>American Society for Microbiology</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http://csl.mendeley.com/styles/446786521/vancouver</vt:lpwstr>
  </property>
  <property fmtid="{D5CDD505-2E9C-101B-9397-08002B2CF9AE}" pid="21" name="Mendeley Recent Style Name 9_1">
    <vt:lpwstr>Vancouver - Tram Trinh</vt:lpwstr>
  </property>
</Properties>
</file>