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AA498D">
      <w:pPr>
        <w:pStyle w:val="SupplementaryMaterial"/>
        <w:rPr>
          <w:b w:val="0"/>
        </w:rPr>
      </w:pPr>
      <w:r w:rsidRPr="001549D3">
        <w:t>Supplementary Material</w:t>
      </w:r>
    </w:p>
    <w:p w14:paraId="3BD5A427" w14:textId="77777777" w:rsidR="00EA3D3C" w:rsidRPr="00994A3D" w:rsidRDefault="00654E8F" w:rsidP="00464820">
      <w:pPr>
        <w:pStyle w:val="Titolo1"/>
        <w:numPr>
          <w:ilvl w:val="0"/>
          <w:numId w:val="0"/>
        </w:numPr>
        <w:ind w:left="567" w:hanging="567"/>
      </w:pPr>
      <w:r w:rsidRPr="00994A3D">
        <w:t>Supplementary Data</w:t>
      </w:r>
    </w:p>
    <w:p w14:paraId="1D7D3EA5" w14:textId="3940EBEC" w:rsidR="00211E27" w:rsidRDefault="00464820" w:rsidP="00AA498D">
      <w:pPr>
        <w:jc w:val="both"/>
        <w:rPr>
          <w:rFonts w:cs="Times New Roman"/>
          <w:b/>
          <w:szCs w:val="24"/>
        </w:rPr>
      </w:pPr>
      <w:r>
        <w:rPr>
          <w:rFonts w:cs="Times New Roman"/>
          <w:b/>
          <w:szCs w:val="24"/>
        </w:rPr>
        <w:t xml:space="preserve">1. </w:t>
      </w:r>
      <w:r w:rsidR="00211E27" w:rsidRPr="00211E27">
        <w:rPr>
          <w:rFonts w:cs="Times New Roman"/>
          <w:b/>
          <w:szCs w:val="24"/>
        </w:rPr>
        <w:t>The Campanian Ignimbrite stratigraphy</w:t>
      </w:r>
    </w:p>
    <w:p w14:paraId="590DBE73" w14:textId="5A61FFD5" w:rsidR="00211E27" w:rsidRDefault="00270CAE" w:rsidP="00AA498D">
      <w:pPr>
        <w:jc w:val="both"/>
        <w:rPr>
          <w:rFonts w:cs="Times New Roman"/>
          <w:b/>
          <w:szCs w:val="24"/>
        </w:rPr>
      </w:pPr>
      <w:r>
        <w:rPr>
          <w:rFonts w:cs="Times New Roman"/>
          <w:b/>
          <w:szCs w:val="24"/>
        </w:rPr>
        <w:pict w14:anchorId="267374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3pt;height:285.35pt">
            <v:imagedata r:id="rId8" o:title="Stratigraphy_supplementary"/>
          </v:shape>
        </w:pict>
      </w:r>
    </w:p>
    <w:p w14:paraId="68173919" w14:textId="3F6566DF" w:rsidR="0081540B" w:rsidRDefault="00211E27" w:rsidP="00AA498D">
      <w:pPr>
        <w:autoSpaceDE w:val="0"/>
        <w:autoSpaceDN w:val="0"/>
        <w:adjustRightInd w:val="0"/>
        <w:spacing w:before="0" w:after="0"/>
        <w:rPr>
          <w:rFonts w:cs="Times New Roman"/>
          <w:i/>
          <w:iCs/>
          <w:szCs w:val="24"/>
        </w:rPr>
      </w:pPr>
      <w:r>
        <w:rPr>
          <w:rFonts w:cs="Times New Roman"/>
          <w:b/>
          <w:bCs/>
          <w:i/>
        </w:rPr>
        <w:t>Figure 1</w:t>
      </w:r>
      <w:r w:rsidRPr="008613CD">
        <w:rPr>
          <w:rFonts w:cs="Times New Roman"/>
          <w:b/>
          <w:bCs/>
          <w:i/>
        </w:rPr>
        <w:t>.</w:t>
      </w:r>
      <w:r w:rsidRPr="008613CD">
        <w:rPr>
          <w:rFonts w:cs="Times New Roman"/>
          <w:i/>
        </w:rPr>
        <w:t xml:space="preserve"> </w:t>
      </w:r>
      <w:r w:rsidR="00747AE4">
        <w:rPr>
          <w:rFonts w:cs="Times New Roman"/>
          <w:i/>
          <w:iCs/>
          <w:szCs w:val="24"/>
        </w:rPr>
        <w:t>Reconstructed stratigraphy</w:t>
      </w:r>
      <w:r>
        <w:rPr>
          <w:rFonts w:cs="Times New Roman"/>
          <w:i/>
          <w:iCs/>
          <w:szCs w:val="24"/>
        </w:rPr>
        <w:t xml:space="preserve"> of CI proximal (Fedele et al., 2008) </w:t>
      </w:r>
      <w:r>
        <w:rPr>
          <w:rFonts w:cs="Times New Roman"/>
          <w:b/>
          <w:bCs/>
          <w:i/>
          <w:iCs/>
          <w:szCs w:val="24"/>
        </w:rPr>
        <w:t xml:space="preserve">(A) </w:t>
      </w:r>
      <w:r>
        <w:rPr>
          <w:rFonts w:cs="Times New Roman"/>
          <w:i/>
          <w:iCs/>
          <w:szCs w:val="24"/>
        </w:rPr>
        <w:t xml:space="preserve">and distal </w:t>
      </w:r>
      <w:r>
        <w:rPr>
          <w:rFonts w:cs="Times New Roman"/>
          <w:b/>
          <w:bCs/>
          <w:i/>
          <w:iCs/>
          <w:szCs w:val="24"/>
        </w:rPr>
        <w:t xml:space="preserve">(B) </w:t>
      </w:r>
      <w:r>
        <w:rPr>
          <w:rFonts w:cs="Times New Roman"/>
          <w:i/>
          <w:iCs/>
          <w:szCs w:val="24"/>
        </w:rPr>
        <w:t>deposits.</w:t>
      </w:r>
      <w:r w:rsidR="0081540B">
        <w:rPr>
          <w:rFonts w:cs="Times New Roman"/>
          <w:i/>
          <w:iCs/>
          <w:szCs w:val="24"/>
        </w:rPr>
        <w:t xml:space="preserve"> BU: Breccia Unit; CPF: Coarse Pumice Flow; LPFU: Lower Pumice Fallout; LYT: Lithified Yellow Tuff; PPF: Plinian Pumice Fallout; SU: Spatter Unit; UPFU: Upper Pumice Flow Unit; USAF: Unconsolidated Stratified Ash Flow; WGI: Welded Gray Ignimbrite.</w:t>
      </w:r>
    </w:p>
    <w:p w14:paraId="302861EA" w14:textId="18410CE0" w:rsidR="00AA498D" w:rsidRDefault="00AA498D" w:rsidP="00AA498D">
      <w:pPr>
        <w:autoSpaceDE w:val="0"/>
        <w:autoSpaceDN w:val="0"/>
        <w:adjustRightInd w:val="0"/>
        <w:spacing w:before="0" w:after="0"/>
        <w:rPr>
          <w:rFonts w:cs="Times New Roman"/>
          <w:szCs w:val="24"/>
        </w:rPr>
      </w:pPr>
    </w:p>
    <w:p w14:paraId="1297B010" w14:textId="4D6925B4" w:rsidR="00AA498D" w:rsidRPr="00AA498D" w:rsidRDefault="00464820" w:rsidP="00AA498D">
      <w:pPr>
        <w:jc w:val="both"/>
        <w:rPr>
          <w:rFonts w:cs="Times New Roman"/>
          <w:b/>
          <w:szCs w:val="24"/>
        </w:rPr>
      </w:pPr>
      <w:r>
        <w:rPr>
          <w:rFonts w:cs="Times New Roman"/>
          <w:b/>
          <w:szCs w:val="24"/>
        </w:rPr>
        <w:t xml:space="preserve">2. </w:t>
      </w:r>
      <w:r w:rsidR="00AA498D">
        <w:rPr>
          <w:rFonts w:cs="Times New Roman"/>
          <w:b/>
          <w:szCs w:val="24"/>
        </w:rPr>
        <w:t>Literature and f</w:t>
      </w:r>
      <w:r w:rsidR="00AA498D" w:rsidRPr="00AA498D">
        <w:rPr>
          <w:rFonts w:cs="Times New Roman"/>
          <w:b/>
          <w:szCs w:val="24"/>
        </w:rPr>
        <w:t>ield data</w:t>
      </w:r>
    </w:p>
    <w:p w14:paraId="4A55F108" w14:textId="77777777" w:rsidR="00AA498D" w:rsidRPr="00AA498D" w:rsidRDefault="00AA498D" w:rsidP="00AA498D">
      <w:pPr>
        <w:jc w:val="both"/>
        <w:rPr>
          <w:rFonts w:cs="Times New Roman"/>
          <w:szCs w:val="24"/>
        </w:rPr>
      </w:pPr>
      <w:r w:rsidRPr="00AA498D">
        <w:rPr>
          <w:rFonts w:cs="Times New Roman"/>
          <w:szCs w:val="24"/>
        </w:rPr>
        <w:t xml:space="preserve">Data from literature inserted into the GIS database are reported in Table 1. Moreover, other papers were used for geological sketches, proximal area isopach maps and isopleths maps </w:t>
      </w:r>
      <w:r w:rsidRPr="00AA498D">
        <w:rPr>
          <w:rFonts w:cs="Times New Roman"/>
          <w:szCs w:val="24"/>
        </w:rPr>
        <w:fldChar w:fldCharType="begin" w:fldLock="1"/>
      </w:r>
      <w:r w:rsidRPr="00AA498D">
        <w:rPr>
          <w:rFonts w:cs="Times New Roman"/>
          <w:szCs w:val="24"/>
        </w:rPr>
        <w:instrText xml:space="preserve">ADDIN CSL_CITATION {"citationItems":[{"id":"ITEM-1","itemData":{"DOI":"10.1016/0377-0273(91)90030-4","ISBN":"0377-0273","ISSN":"03770273","abstract":"The central Campanian Plain is dominated by the structural depression of Acerra whose origin is tectonic, but may have been enlarged and further depressed after the eruption of the Campanian Ignimbrite (42-25 ka). The deposits of the Campanian Ignimbrite are possibly the results of multiple eruptions with huge pyroclastic deposits that covered all the Campanian Plain. The more recent activity of Vesuvius, Campi Flegrei and Procida occurred on the borders of Acerra depression and resulted from a reactivation of regional faults after the Campanian Ignimbrite cycle. The activity of Vesuvius produced the building of a stratovolcano mostly by effusive and plinian explosive eruptions. The Campi Flegrei area, on the contrary, was dominated by the eruption of the Neapolitan Yellow Tuff at 12 ka that produced a caldera collapse of the Gulf of Pozzuoli. The caldera formation controlled the emplacement of the recent activity of Campi Flegrei and the new volcanoes were formed only within the caldera or along its rim. © 1991.","author":[{"dropping-particle":"","family":"Scandone","given":"Roberto","non-dropping-particle":"","parse-names":false,"suffix":""},{"dropping-particle":"","family":"Bellucci","given":"Francesca","non-dropping-particle":"","parse-names":false,"suffix":""},{"dropping-particle":"","family":"Lirer","given":"Lucio","non-dropping-particle":"","parse-names":false,"suffix":""},{"dropping-particle":"","family":"Rolandi","given":"Giuseppe","non-dropping-particle":"","parse-names":false,"suffix":""}],"container-title":"Journal of Volcanology and Geothermal Research","id":"ITEM-1","issue":"1-2","issued":{"date-parts":[["1991"]]},"page":"1-31","title":"The structure of the Campanian Plain and the activity of the Neapolitan volcanoes (Italy)","type":"article-journal","volume":"48"},"uris":["http://www.mendeley.com/documents/?uuid=226bbc21-aab0-4cd7-910d-c8d213e9e2f2"]},{"id":"ITEM-2","itemData":{"abstract":"The critical reinterpretation of stratigraphic data of mechanical soudings concerning the subsurface of Campanian Plain (Southern Italy) provides a new picture of the geometry and chronostratigraphic position of the Quaternary deposits filling the sedimentary basin of this Plain. The radiometrically dated ignimbrite deposits, of Campanian Ignimbrite (~39 ka B.P) and Taurano Ignimbrite (~157 ka B.P), have been considered as levels guide in carrying out the correlations between the lithological units. This has allowed the singling out of marine sediments, previuously not well considered, underlaying the Taurano Ignimbrite indicating that the Campanian Plain underwent subsi- dence even prior to upper Pleistocene. The structural and stratigraphic analogy, in the subsurface, among the Sarno’s area with the corresponding sectors of Nola, Cicciano and Cancello located along the carbonatic reliefs, bordering the Plain to NW-SE direction, has also been recognized. Finally a pyroclastic deposit at present not well differentiated, topographically localized in the central area of the Plain, to the top of Taurano Ignimbrite, has been recognized. The re-examination of the stratigraphical sequences, picked in more significant sections, provides a new frame of the subsurface cha- racteristics of the Campanian Plain and a preliminary contribution for the knowledge of the recent structural evolution.","author":[{"dropping-particle":"","family":"Aprile","given":"Francesco","non-dropping-particle":"","parse-names":false,"suffix":""},{"dropping-particle":"","family":"Sbrana","given":"Alessandro","non-dropping-particle":"","parse-names":false,"suffix":""},{"dropping-particle":"","family":"Toccaceli","given":"Romeo M.","non-dropping-particle":"","parse-names":false,"suffix":""}],"container-title":"Il quaternario","id":"ITEM-2","issue":"2/1","issued":{"date-parts":[["2004"]]},"page":"547-554","title":"Il ruolo dei depositi piroclastici nell'analisi cronostratigrafica dei terreni quaternari del sottosuolo della piana campana (Italia meridionale)","type":"article-journal","volume":"17"},"uris":["http://www.mendeley.com/documents/?uuid=a18937d2-963b-4917-b3f2-85e8812167b3"]},{"id":"ITEM-3","itemData":{"abstract":"The analysis of stratigraphic data from about 800 wells drilled in the Campanian Plain made possible to recognise a sequence of lythostratigraphic units among wich two volcanic formations, Campanian Ignimbrite (33 kyr) and Neapolitan Yellow Tuff (12 kyr), have a great relevance owing to their areal distribution. The former spread out everywhere in the plain, the latter is distributed all around Campi Flegrei. Their thicknesses and their lythological features identify quite well these volcanic units in the stratigraphic sequences of wells. Wells data in the southern area of Alveo dei Camaldoli show the absence of Campanian Ignimbrite up to 200m deepness. In this area Neapolitan Yellow Tuff overlays some pyroclastic deposits younger than 21 kyr (Lirer et alii, 1991). A &lt;&lt;yellow-reddish tuff&gt;&gt; characterizes the stratigraphic sequence of the wells in the eastern area of Naples (Ponti Rossi, Capodichino, Casoria). It overlays Campanian Ignimbrite and is associated to an underlaying volcanic breccia deposit. The distribution of these deposits, along NE-SO fracture system inferred by gravimetric analysis of the area, made possible to hypothesize a fissural eruption event. Moreover, between the eastern area of Naples and Somma-Vesuvio has beeen delineated a subsiding structural depression (Volla Depression) filled up with phlegrean and vesuvian volcanoclastic deposits interbedded with alluvial and lacustrine (peat) deposits. The study of wells data indicates that Volla Depression formed after Campanian Ignimbrite eruption.","author":[{"dropping-particle":"","family":"Bellucci","given":"Francesca","non-dropping-particle":"","parse-names":false,"suffix":""}],"container-title":"Boll. Soc. Geol. It.","id":"ITEM-3","issued":{"date-parts":[["1994"]]},"page":"395-420","title":"Nuove conoscenze stratigrafiche sui depositi vulcanici del sottosuolo del settore meridionale della piana campana","type":"article-journal","volume":"113"},"uris":["http://www.mendeley.com/documents/?uuid=7c0c920d-0660-48c2-b6ae-fbc172c431b2"]},{"id":"ITEM-4","itemData":{"DOI":"10.1016/j.epsl.2007.08.004","abstract":"The Margin of Campania (including Campania Plain and the Bay of Naples) featured recurrent large-scale ignimbrite eruptions between 270 and 15 ka. These ignimbrite deposits are exposed in the valleys of the Apennines and in limited areas along the Margin of Campania, whereas are covered by younger deposits in the Campania Plain and the Bay of Naples. Of all these eruptions, the Campania Ignimbrite (39 ka) and the Neapolitan Yellow Tuff(15 ka) are the best studied and are considered to be the most important. Numerous papers suggest that these two eruptions originated from one or two nested calderas located in Campi Flegrei and the Bay of Pozzuoli, in the northern part of the Bay of Naples. The recognition of the way, the site and the timing of a volcano-tectonic collapse is of paramount importance to establish which of the structures were active during the eruption. Our study demonstrates that the recognition of the areas involved in volcano-tectonic collapses is possible by means of a three- dimensional basin analysis. In the Bay of Naples the sequence stratigraphy interpretation of more than 4000 km of single-channel and multi-channel seismic reflection profiles made it possible to reconstruct the three-dimensional architecture of the ignimbrite units. Basin analysis reveals that before ignimbrite eruptions the physiography of the Bay of Naples was characterised by a lateral variation in depositional environment ranging from shelf to deep marine. Our structural and stratigraphic analysis documents volcano-tectonic deformations that occurred during the eruptions of the Pre-Campania Ignimbrite tuffs and of the Campania Ignimbrite: these deformations were controlled by normal faults with planar geometry. The overall features of the Campania Ignimbrites and the quantitative evaluation ofcrustal subsidence support a model offissural emission associated to an asymmetrical crustal subsidence of the Campania Margin.","author":[{"dropping-particle":"","family":"Milia","given":"Alfonsa","non-dropping-particle":"","parse-names":false,"suffix":""},{"dropping-particle":"","family":"Torrente","given":"M M","non-dropping-particle":"","parse-names":false,"suffix":""}],"container-title":"Earth and Planetary Science Letters","id":"ITEM-4","issued":{"date-parts":[["2007"]]},"page":"192-206","title":"The influence of paleogeographic setting and crustal subsidence on the architecture of ignimbrites in the Bay of Naples (Italy)","type":"article-journal","volume":"263"},"uris":["http://www.mendeley.com/documents/?uuid=7c962c46-e50b-46af-9401-16fe223f68cd"]},{"id":"ITEM-5","itemData":{"abstract":"The morphology of the superficial deposits of the Campanian Plain is reported. Stratigrafic data mainly original, from more than 400 boreholes, were taken into account. The thickness of the surficial terrains, the morphology and the thickness of the Campaniana grey tuff (whose areal extent was known up to now on the basis of the outcrops of the products referred to it) has been defined. The shallow presence of lavas related to the Campanian grey tuff has been delimited for the first time. Along the edge of the Campania plain travertine deposits interbedded in the alluvial terrains have been individuated. The morphology of the water table in the surficial terrains of the Campania plain was recontructed as well.","author":[{"dropping-particle":"","family":"Ortolani","given":"Franco","non-dropping-particle":"","parse-names":false,"suffix":""},{"dropping-particle":"","family":"Aprile","given":"Francesco","non-dropping-particle":"","parse-names":false,"suffix":""}],"container-title":"Boll. Soc. Geol. It.","id":"ITEM-5","issued":{"date-parts":[["1985"]]},"page":"195-206","title":"Principali caratteristiche stratigrafiche e strutturali dei depositi superficiali della piana campana","type":"article-journal","volume":"104"},"uris":["http://www.mendeley.com/documents/?uuid=770fa08f-c7ee-4d96-84ac-27942f1d7cd5"]},{"id":"ITEM-6","itemData":{"DOI":"10.1016/j.epsl.2011.04.002","ISBN":"0012-821X","ISSN":"0012821X","abstract":"The Campi Flegrei caldera collapsed 39ka in the Neapolitan area (southern Italy) after the Campanian Ignimbrite eruption. This eruption, recognized as the largest and the most cataclysmic volcanic event in the Mediterranean area over the past 200ka, extruded not less than 300km3 of trachytic magma. Controversy exists over the timescales required to assemble such large volume of silicic melt and thus whether large magmatic reservoirs can actually persist below active volcanic systems over prolonged periods of time. Uranium-series analyses have been performed on Campanian Ignimbrite whole-rocks, glass matrixes and separated minerals, and the obtained results have been interpreted in combination with data on Sr, Nd, and Pb isotopes from literature. The compositionally most evolved sample which is most radiogenic with respect to Sr isotopes records a reference age of 71ka. By contrast, U-Th internal isochrones of the three compositionally least evolved samples give identical initial Th isotope ratios and yield consistent ages predating the eruption by up to 6.4ka. The highest Pb and Nd isotopic ratios and 230Th/232Th activity ratios together with the oldest reference age of the most evolved samples suggest the existence of a resident magma body possibly related to a magmatic system that is known to have fed earlier magmatic activity in the Campi Flegrei area. Conversely, the younger age of the least evolved and least radiogenic magma dates the crystallization/differentiation event of a chemically and isotopically new magma batch entering the reservoir of the resident magma some few thousand years before the cataclysmic eruption. Therefore, the time preceding this large caldera-forming eruption during which the large volume of Campanian Ignimbrite magma assembled and mixed is 6.4±2.1ka. © 2011 Elsevier B.V.","author":[{"dropping-particle":"","family":"Arienzo","given":"Ilenia","non-dropping-particle":"","parse-names":false,"suffix":""},{"dropping-particle":"","family":"Heumann","given":"Arnd","non-dropping-particle":"","parse-names":false,"suffix":""},{"dropping-particle":"","family":"Wörner","given":"Gerhard","non-dropping-particle":"","parse-names":false,"suffix":""},{"dropping-particle":"","family":"Civetta","given":"Lucia","non-dropping-particle":"","parse-names":false,"suffix":""},{"dropping-particle":"","family":"Orsi","given":"Giovanni","non-dropping-particle":"","parse-names":false,"suffix":""}],"container-title":"Earth and Planetary Science Letters","id":"ITEM-6","issue":"3-4","issued":{"date-parts":[["2011"]]},"page":"217-228","publisher":"Elsevier B.V.","title":"Processes and timescales of magma evolution prior to the Campanian Ignimbrite eruption (Campi Flegrei, Italy)","type":"article-journal","volume":"306"},"uris":["http://www.mendeley.com/documents/?uuid=55313a54-57cb-4ee2-bbfa-feadbcd0b6f8"]},{"id":"ITEM-7","itemData":{"DOI":"10.1007/s00445-008-0223-0","ISBN":"0258-8900","ISSN":"02588900","abstract":"New Sr and Nd isotope data for whole rocks, glasses and minerals are combined to reconstruct the nature and origin of mixing end-members of the 200 km 3 trachytic to phonolitic Campanian Ignimbrite (Campi Flegrei, Italy) magmatic system. The least-evolved magmatic end-member shows equilibrium between host glass and the majority of the phenocrysts and is less radiogenic in Sr and Nd than the most-evolved magma. On the contrary, only the Fe-rich pyroxene from the most-evolved erupted magma is in equilibrium with the matrix glass, while all other minerals are in isotopic disequilibrium. These magmas mixed prior to and during the Campanian Ignimbrite eruption and minerals were freely exchanged between the magma batches. Combining the results of the geochemical investigations on magma end-members with geophysical and geological data, we develop the following scenario. In stage 1, a parental, less differentiated magma rose into the middle crust, and evolved through combined crustal assimilation and crystal fractionation. In stage 2, the differentiated magma rose to shallower depth, fed the pre-Campanian Ignimbrite activity and evolved by further open-system processes into the most-evolved and most-radiogenic Campanian Ignimbrite end-member magma. In stage 3, new trachytic magma, iso- topically distinct from the pre-Campanian Ignimbrite mag- mas, rose from ca. 6 km to shallower depth, recharged the most-evolved pre-Campanian Ignimbrite magma chamber, and formed the large and stratified Campanian Ignimbrite magmatic system. During the course of the Campanian Ignimbrite eruption, the two layers were tapped separately and/or simultaneously, and gave rise to the range of chemical and isotopic values displayed by the Campanian Ignimbrite pumices, glasses and minerals.","author":[{"dropping-particle":"","family":"Arienzo","given":"Ilenia","non-dropping-particle":"","parse-names":false,"suffix":""},{"dropping-particle":"","family":"Civetta","given":"Lucia","non-dropping-particle":"","parse-names":false,"suffix":""},{"dropping-particle":"","family":"Heumann","given":"Arnd","non-dropping-particle":"","parse-names":false,"suffix":""},{"dropping-particle":"","family":"Wörner","given":"Gerhard","non-dropping-particle":"","parse-names":false,"suffix":""},{"dropping-particle":"","family":"Orsi","given":"Giovanni","non-dropping-particle":"","parse-names":false,"suffix":""}],"container-title":"Bulletin of Volcanology","id":"ITEM-7","issue":"3","issued":{"date-parts":[["2009"]]},"page":"285-300","title":"Isotopic evidence for open system processes within the Campanian Ignimbrite (Campi Flegrei-Italy) magma chamber","type":"article-journal","volume":"71"},"uris":["http://www.mendeley.com/documents/?uuid=f251b4ba-d482-44d4-813c-7f36578873dd"]},{"id":"ITEM-8","itemData":{"DOI":"10.1007/s00710-009-0098-6","ISBN":"0930-0708","ISSN":"09300708","abstract":"Comprehensive reviews are given for the major volcanic systems that occur in the greater metropolitan area of Naples, southern Italy; Mt. Somma-Vesuvius to the east and the Campi Flegrei volcanic system to the west. Also included in the review is a detailed discussion of the large, highly explosive Campania Volcanic Zone (CVZ) ignimbrite events. These volcanic areas have been studied for more than 100 years, yet significant differences of opinion exist related to fundamental issues of origin and distribution. We present some alternative views related to petrogenesis on some issues based on more than 25 years of research. The relationship between risk assessment and management that impacts the threatened society or culture and the past and ongoing fundamental volcanological research is an essential part of the science. Countries with limited resources may be forced to accept an increased risk but even highly industrialized societies may not be able to completely eliminate deaths from volcanic eruptions. Scientific studies of the hazardous regions should be comprehensive and include reasonable alternative interpretations as this information reveals the level of confidence that must be conveyed to the public officials. The authors review the state of the art of risk assessment and management of the volcanic hazards in the Neapolitan region in light of the review of research.","author":[{"dropping-particle":"","family":"Vivo","given":"Benedetto","non-dropping-particle":"de","parse-names":false,"suffix":""},{"dropping-particle":"","family":"Petrosino","given":"Paola","non-dropping-particle":"","parse-names":false,"suffix":""},{"dropping-particle":"","family":"Lima","given":"Annamaria","non-dropping-particle":"","parse-names":false,"suffix":""},{"dropping-particle":"","family":"Rolandi","given":"Giuseppe","non-dropping-particle":"","parse-names":false,"suffix":""},{"dropping-particle":"","family":"Belkin","given":"Harvey E.","non-dropping-particle":"","parse-names":false,"suffix":""}],"container-title":"Mineralogy and Petrology","id":"ITEM-8","issue":"1","issued":{"date-parts":[["2010"]]},"page":"1-28","title":"Research progress in volcanology in the Neapolitan area, southern Italy: A review and some alternative views","type":"article-journal","volume":"99"},"uris":["http://www.mendeley.com/documents/?uuid=9359d6bb-3596-4ddd-9e02-3e879725f1f7"]},{"id":"ITEM-9","itemData":{"DOI":"10.1006/qres.2002.2331","ISBN":"0033-5894","ISSN":"00335894","abstract":"The dating of the Campanian Ignimbrite (CI) eruption to </w:instrText>
      </w:r>
      <w:r w:rsidRPr="00AA498D">
        <w:rPr>
          <w:rFonts w:ascii="Cambria Math" w:hAnsi="Cambria Math" w:cs="Cambria Math"/>
          <w:szCs w:val="24"/>
        </w:rPr>
        <w:instrText>∼</w:instrText>
      </w:r>
      <w:r w:rsidRPr="00AA498D">
        <w:rPr>
          <w:rFonts w:cs="Times New Roman"/>
          <w:szCs w:val="24"/>
        </w:rPr>
        <w:instrText xml:space="preserve">37,000 cal yr B.P. draws attention to the coincidence of this volcanic catastrophe and the suite of coeval, Late Pleistocene biocultural changes that occurred within and outside the Mediterranean region. These included the Middle to Upper Paleolithic cultural transition and the supposed change from Neanderthal to “modern” Homo sapiens anatomy, a subject of sustained debate. No less than 150 km3 of magma were extruded in the CI eruption, the signal of which can be detected in Greenland ice cores. As widespread discontinuities in archaeological sequences are observed at or following the CI event, a significant interference with ongoing human processes in Mediterranean Europe is hypothesized.","author":[{"dropping-particle":"","family":"Fedele","given":"Francesco G.","non-dropping-particle":"","parse-names":false,"suffix":""},{"dropping-particle":"","family":"Giaccio","given":"Biagio","non-dropping-particle":"","parse-names":false,"suffix":""},{"dropping-particle":"","family":"Isaia","given":"Roberto","non-dropping-particle":"","parse-names":false,"suffix":""},{"dropping-particle":"","family":"Orsi","given":"Giovanni","non-dropping-particle":"","parse-names":false,"suffix":""}],"container-title":"Quaternary Research","id":"ITEM-9","issue":"3","issued":{"date-parts":[["2002"]]},"page":"420-424","title":"Ecosystem Impact of the Campanian Ignimbrite Eruption in Late Pleistocene Europe","type":"article-journal","volume":"57"},"uris":["http://www.mendeley.com/documents/?uuid=f3df0b64-7c5b-43af-bf7a-fa08a8f4cdeb"]},{"id":"ITEM-10","itemData":{"DOI":"10.1016/j.jvolgeores.2016.05.019","ISSN":"03770273","abstract":"Petrochemical analyses of juvenile samples from twenty stratigraphic sections of the Campanian Ignimbrite medial deposits, located from 30 to 79 km from the vent, are presented here. Sampling has accurately followed a well-defined stratigraphic framework and the new component facies scheme. The Campanian Ignimbrite succession is formed by a basal plinian pumice fall deposit, overlain by a complex architecture of pyroclastic density current deposits emplaced from a single sustained pyroclastic density current through a mechanism of vertical and lateral accretion. The deposit is broadly zoned, from more evolved trachyte at its base to less evolved trachyte at its top, and is similarly less evolved with increasing distance from the area of emission. Irregular chemical trends are locally observed and interpreted to represent only a limited, \"patchy\" record of the entire vertical geochemical trend. The petrochemical variation observed horizontally was ascribed to changes in the flow dynamics and interaction between the advancing flow and the underlying topography. The results of this study were used to propose a unified volcanological-petrological model for the Campanian Ignimbrite eruption, taking into account the emplacement of both the proximal (i.e., the \"Breccia Museo\" formation) and medial deposits.","author":[{"dropping-particle":"","family":"Fedele","given":"Lorenzo","non-dropping-particle":"","parse-names":false,"suffix":""},{"dropping-particle":"","family":"Scarpati","given":"Claudio","non-dropping-particle":"","parse-names":false,"suffix":""},{"dropping-particle":"","family":"Sparice","given":"Domenico","non-dropping-particle":"","parse-names":false,"suffix":""},{"dropping-particle":"","family":"Perrotta","given":"Annamaria","non-dropping-particle":"","parse-names":false,"suffix":""},{"dropping-particle":"","family":"Laiena","given":"F.","non-dropping-particle":"","parse-names":false,"suffix":""}],"container-title":"Journal of Volcanology and Geothermal Research","id":"ITEM-10","issued":{"date-parts":[["2016"]]},"note":"Descrizione dei minerali all'interno dell CI. \n\nA pag. 91 spiegazione della variazione di colore in USAF, dovuta alla presenza di WGI più caldo sopra.\n\nPresenza di vetro nella parte alta della successione, ma non nella parte bassa. Successivamente vetro in CPF.","page":"105-117","publisher":"Elsevier B.V.","title":"A chemostratigraphic study of the Campanian Ignimbrite eruption (Campi Flegrei, Italy): Insights on magma chamber withdrawal and deposit accumulation as revealed by compositionally zoned stratigraphic and facies framework","type":"article-journal","volume":"324"},"uris":["http://www.mendeley.com/documents/?uuid=446531ef-4726-40a3-bebc-eb084ac44479"]},{"id":"ITEM-11","itemData":{"DOI":"10.1093/petrology/egl068","ISBN":"0022-3530","ISSN":"00223530","abstract":"The Campanian Ignimbrite is a &gt; 200 km3 trachyte–phonolite pyroclastic deposit that erupted at 39·3 ± 0·1 ka within the Campi Flegrei west of Naples, Italy. Here we test the hypothesis that Campanian Ignimbrite magma was derived by isobaric crystal fractionation of a parental basaltic trachyandesitic melt that reacted and came into local equilibrium with small amounts (5–10 wt%) of crustal rock (skarns and foid-syenites) during crystallization. Comparison of observed crystal and magma compositions with results of phase equilibria assimilation–fractionation simulations (MELTS) is generally very good. Oxygen fugacity was approximately buffered along QFM + 1 (where QFM is the quartz–fayalite–magnetite buffer) during isobaric fractionation at 0·15 GPa (≈ 6 km depth). The parental melt, reconstructed from melt inclusion and host clinopyroxene compositions, is found to be basaltic trachyandesite liquid (51·1 wt% SiO2, 9·3 wt% MgO, 3 wt% H2O). A significant feature of phase equilibria simulations is the existence of a pseudo-invariant temperature, </w:instrText>
      </w:r>
      <w:r w:rsidRPr="00AA498D">
        <w:rPr>
          <w:rFonts w:ascii="Cambria Math" w:hAnsi="Cambria Math" w:cs="Cambria Math"/>
          <w:szCs w:val="24"/>
        </w:rPr>
        <w:instrText>∼</w:instrText>
      </w:r>
      <w:r w:rsidRPr="00AA498D">
        <w:rPr>
          <w:rFonts w:cs="Times New Roman"/>
          <w:szCs w:val="24"/>
        </w:rPr>
        <w:instrText xml:space="preserve">883 °C, at which the fraction of melt remaining in the system decreases abruptly from </w:instrText>
      </w:r>
      <w:r w:rsidRPr="00AA498D">
        <w:rPr>
          <w:rFonts w:ascii="Cambria Math" w:hAnsi="Cambria Math" w:cs="Cambria Math"/>
          <w:szCs w:val="24"/>
        </w:rPr>
        <w:instrText>∼</w:instrText>
      </w:r>
      <w:r w:rsidRPr="00AA498D">
        <w:rPr>
          <w:rFonts w:cs="Times New Roman"/>
          <w:szCs w:val="24"/>
        </w:rPr>
        <w:instrText xml:space="preserve"> 0·5 to &lt; 0·1. Crystallization at the pseudo-invariant point leads to abrupt changes in the composition, properties (density, dissolved water content), and physical state (viscosity, volume fraction fluid) of melt and magma. A dramatic decrease in melt viscosity (from 1700 Pa s to </w:instrText>
      </w:r>
      <w:r w:rsidRPr="00AA498D">
        <w:rPr>
          <w:rFonts w:ascii="Cambria Math" w:hAnsi="Cambria Math" w:cs="Cambria Math"/>
          <w:szCs w:val="24"/>
        </w:rPr>
        <w:instrText>∼</w:instrText>
      </w:r>
      <w:r w:rsidRPr="00AA498D">
        <w:rPr>
          <w:rFonts w:cs="Times New Roman"/>
          <w:szCs w:val="24"/>
        </w:rPr>
        <w:instrText xml:space="preserve"> 200 Pa s), coupled with a change in the volume fraction of water in magma (from </w:instrText>
      </w:r>
      <w:r w:rsidRPr="00AA498D">
        <w:rPr>
          <w:rFonts w:ascii="Cambria Math" w:hAnsi="Cambria Math" w:cs="Cambria Math"/>
          <w:szCs w:val="24"/>
        </w:rPr>
        <w:instrText>∼</w:instrText>
      </w:r>
      <w:r w:rsidRPr="00AA498D">
        <w:rPr>
          <w:rFonts w:cs="Times New Roman"/>
          <w:szCs w:val="24"/>
        </w:rPr>
        <w:instrText xml:space="preserve"> 0·1 to 0·8) and a dramatic decrease in melt and magma density acted as a destabilizing eruption trigger. Thermal models suggest a timescale of </w:instrText>
      </w:r>
      <w:r w:rsidRPr="00AA498D">
        <w:rPr>
          <w:rFonts w:ascii="Cambria Math" w:hAnsi="Cambria Math" w:cs="Cambria Math"/>
          <w:szCs w:val="24"/>
        </w:rPr>
        <w:instrText>∼</w:instrText>
      </w:r>
      <w:r w:rsidRPr="00AA498D">
        <w:rPr>
          <w:rFonts w:cs="Times New Roman"/>
          <w:szCs w:val="24"/>
        </w:rPr>
        <w:instrText xml:space="preserve"> 200 kyr from the beginning of fractionation until eruption, leading to an apparent rate of evolved magma generation of about 10−3 km3/year. In situ crystallization and crystal settling in density-stratified regions, as well as in convectively mixed, less evolved subjacent magma, operate rapidly enough to match this apparent volumetric rate of evolved magma production.","author":[{"dropping-particle":"","family":"Fowler","given":"Sarah J.","non-dropping-particle":"","parse-names":false,"suffix":""},{"dropping-particle":"","family":"Spera","given":"Frank J.","non-dropping-particle":"","parse-names":false,"suffix":""},{"dropping-particle":"","family":"Bohrson","given":"Wendy A.","non-dropping-particle":"","parse-names":false,"suffix":""},{"dropping-particle":"","family":"Belkin","given":"Harvey E.","non-dropping-particle":"","parse-names":false,"suffix":""},{"dropping-particle":"","family":"Vivo","given":"Benedetto","non-dropping-particle":"De","parse-names":false,"suffix":""}],"container-title":"Journal of Petrology","id":"ITEM-11","issue":"3","issued":{"date-parts":[["2007"]]},"page":"459-493","title":"Phase equilibria constraints on the chemical and physical evolution of the campanian ignimbrite","type":"article-journal","volume":"48"},"uris":["http://www.mendeley.com/documents/?uuid=a7acbb3d-c80b-4349-87be-bbe20a1b9cfd"]},{"id":"ITEM-12","itemData":{"DOI":"10.1016/j.jvolgeores.2007.10.007","ISBN":"0377-0273","ISSN":"03770273","PMID":"16537390","abstract":"Tephra layers from archaeological sites in southern Italy and eastern Europe stratigraphically associated with cultural levels containing Early Upper Palaeolithic industry were analysed. The results confirm the occurrence of the Campanian Ignimbrite tephra (CI; ca. 40 cal ka BP) at Castelcivita Cave (southern Italy), Temnata Cave (Bulgaria) and in the Kostenki-Borshchevo area of the Russian Plain. This tephra, originated from the largest eruption of the Phlegrean Field caldera, represents the widest volcanic deposit and one of the most important temporal/stratigraphic markers of western Eurasia. At Paglicci Cave and lesser sites in the Apulia region we recognise a chemically and texturally different tephra, which lithologically, chronologically and chemically matches the physical and chemical characteristics of the Plinian eruption of Codola; a poorly known Late Pleistocene explosive event from the Neapolitan volcanoes, likely Somma-Vesuvius. For this latter, we propose a preliminary age estimate of ca. 33 cal ka BP and a correlation to the widespread C-10 marine tephra of the central Mediterranean. The stratigraphic position of both CI and Codola tephra layers at Castelcivita and Paglicci help date the first and the last documented appearance of Early Upper Palaeolithic industries of southern Italy to ca. 41-40 and 33 cal ka BP, respectively, or between two interstadial oscillations of the Monticchio pollen record - to which the CI and Codola tephras are physically correlated - corresponding to the Greenland interstadials 10-9 and 5. In eastern Europe, the stratigraphic and chronometric data seem to indicate an earlier appearance of the Early Upper Palaeolithic industries, which would predate of two millennia at least the overlying CI tephra. The tephrostratigraphic correlation indicates that in both regions the innovations connected with the so-called Early Upper Palaeolithic - encompassing subsistence strategy and stone tool technology - appeared and evolved during one of the most unstable climatic phases of the Last Glacial period. On this basis, the marked environmental unpredictability characterising this time-span is seen as a potential ecological factor involved in the cultural changes observed. © 2007 Elsevier B.V. All rights reserved.","author":[{"dropping-particle":"","family":"Giaccio","given":"Biagio","non-dropping-particle":"","parse-names":false,"suffix":""},{"dropping-particle":"","family":"Isaia","given":"Roberto","non-dropping-particle":"","parse-names":false,"suffix":""},{"dropping-particle":"","family":"Fedele","given":"Francesco G.","non-dropping-particle":"","parse-names":false,"suffix":""},{"dropping-particle":"","family":"Canzio","given":"Emanuele","non-dropping-particle":"Di","parse-names":false,"suffix":""},{"dropping-particle":"","family":"Hoffecker","given":"John F.","non-dropping-particle":"","parse-names":false,"suffix":""},{"dropping-particle":"","family":"Ronchitelli","given":"Annamaria","non-dropping-particle":"","parse-names":false,"suffix":""},{"dropping-particle":"","family":"Sinitsyn","given":"Andrey A.","non-dropping-particle":"","parse-names":false,"suffix":""},{"dropping-particle":"","family":"Anikovich","given":"Mikhail","non-dropping-particle":"","parse-names":false,"suffix":""},{"dropping-particle":"","family":"Lisitsyn","given":"Sergey N.","non-dropping-particle":"","parse-names":false,"suffix":""},{"dropping-particle":"V.","family":"Popov","given":"Vasil","non-dropping-particle":"","parse-names":false,"suffix":""}],"container-title":"Journal of Volcanology and Geothermal Research","id":"ITEM-12","issue":"1","issued":{"date-parts":[["2008"]]},"page":"208-226","publisher":"Elsevier B.V.","title":"The Campanian Ignimbrite and Codola tephra layers: Two temporal/stratigraphic markers for the Early Upper Palaeolithic in southern Italy and eastern Europe","type":"article-journal","volume":"177"},"uris":["http://www.mendeley.com/documents/?uuid=da593a52-499f-4d97-b80b-4005c5ae7d88"]},{"id":"ITEM-13","itemData":{"abstract":"Rock magnetic methods have been used to investigate depositional mechanisms and parameters of the Campanian Ignimbrite deposits. TRM mesurements on samples, located at different distances from the eruptive fissures trend, indicate emplacement temperatures not lower than 500°C implying a low heat dissipation. AMS measurements indicate that magnetic fabric reflects action of stresses thought to be due to tangenzial components of gravity along sloping beds although the possibility of a mimetic fabric cannot be ruled out.","author":[{"dropping-particle":"","family":"Incoronato","given":"A.","non-dropping-particle":"","parse-names":false,"suffix":""},{"dropping-particle":"","family":"Nardi","given":"G.","non-dropping-particle":"","parse-names":false,"suffix":""}],"container-title":"Rendiconti Acc. Sc. FIs. Nat.","id":"ITEM-13","issued":{"date-parts":[["1987"]]},"page":"201-214","title":"Contribution of rock magnetic studies to determine depositional mechanism and parameters of the \"Campanian Ignimbrite\" deposits","type":"article-journal"},"uris":["http://www.mendeley.com/documents/?uuid=26c8005e-068e-4538-829b-c8ebfc381a36"]},{"id":"ITEM-14","itemData":{"DOI":"10.1007/s00410-007-0270-0","ISSN":"00107999","abstract":"More than ca 100 km3 of nearly homogeneous crystal-poor phonolite and ca 100 km3 of slightly zoned trachyte were erupted 39 ka during the Campanian Ignimbrite super eruption, the most powerful in the Neapolitan area. Partition coefficient calculations, equilibrium mineral assemblages, glass compositions and texture were used to reconstruct compositional, thermal and pressure gradients in the pre-eruptive reservoir as well as timing and mechanisms of evolution towards magma chamber overpressure and eruption. Our petrologic data indicate that a wide sill-like trachytic magma chamber was active under the Campanian Plain at 2.5 kbar before CI eruption. Thermal exchange between high liquidus (1199°C) trachytic sill and cool country rocks caused intense undercooling, driving a catastrophic and fast (102 years) in situ fractional crystallization and crustal assimilation that produced a water oversaturated phonolitic cap and an overpressure in the chamber that triggered the super eruption. This process culminated in an abrupt reservoir opening and in a fast single-step high decompression. Sanidine phenocrysts crystal size distributions reveal high differentiation rate, thus suggesting that such a sill-like magmatic system is capable of evolving in a very short time and erupting suddenly with only short-term warning.","author":[{"dropping-particle":"","family":"Pappalardo","given":"Lucia","non-dropping-particle":"","parse-names":false,"suffix":""},{"dropping-particle":"","family":"Ottolini","given":"Luisa","non-dropping-particle":"","parse-names":false,"suffix":""},{"dropping-particle":"","family":"Mastrolorenzo","given":"Giuseppe","non-dropping-particle":"","parse-names":false,"suffix":""}],"container-title":"Contributions to Mineralogy and Petrology","id":"ITEM-14","issue":"1","issued":{"date-parts":[["2008"]]},"page":"1-26","title":"The Campanian Ignimbrite (southern Italy) geochemical zoning: Insight on the generation of a super-eruption from catastrophic differentiation and fast withdrawal","type":"article-journal","volume":"156"},"uris":["http://www.mendeley.com/documents/?uuid=25f5a25c-e6db-4141-b6b2-f16b84679228"]},{"id":"ITEM-15","itemData":{"DOI":"10.1130/B31331.1","ISSN":"19432674","abstract":"The Campanian Ignimbrite eruption (39 ka) was the most powerful eruptive event of the Campi Flegrei caldera (southern Italy). This event coincided with the onset of a cold climatic phase and the Paleolithic transition from Neanderthals to modern humans. The eruption started with a sustained column that emplaced a widespread pyroclastic fall deposit covering an area &amp;gt;4000 km&lt;sup&gt;2&lt;/sup&gt;within the 15 cm isopach. For the first time, we present the complete longitudinal variation from the coarse and 10-m-thick proximal (down to 15 km) sequence, through the well-stratified pumice lapilli deposit in medial areas (30-80 km), to the distal tephra (hundreds to thousands of kilometers distant). The Plinian pumice fall deposit shows a strong lateral heterogeneity due to variations in stratification, grading, and abundance of components. All Campanian Ignimbrite fall layers display Plinian dispersal. Variation of grain size with stratigraphic height suggests that the convective plume was far from steady state. Initially, the plume dispersed 1.3 km&lt;sup&gt;3&lt;/sup&gt;of tephra toward the ENE (N75&amp;deg;E) from a height of 29 km (layer A). A gradual increase in intensity resulted in inverse grading of layer B. Column height increased from 26 to 37 km at a vertical velocity of 3.6 m/s. It had a main dispersal axis to the east (N97&amp;deg;E) and a secondary lobe to the southeast (N137&amp;deg;E). During this phase, a maximum volume of 1.73 km3 of tephra was emplaced. Accessory lithics concentrated in layer C are possibly due to vent clearing after partial blockage of the vent. The 33-km-high column dispersed ejecta to the east (N95&amp;deg;E), with only 0.2 km&lt;sup&gt;3&lt;/sup&gt;of tephra erupted during this phase. During the successive gradual decline in eruption intensity (column height decreased from 38 to 32 km at a velocity of 4.2 m/s), a normally graded layer (D) with a volume of 1 km&lt;sup&gt;3&lt;/sup&gt;accumulated to the east (N95&amp;deg;E). The sustained column phase ended with a pulsating and partially collapsing column that reached 23 km in height and dispersed 1.1 km3 of a stratified and lithic-rich succession (layer E) to the southeast (N112&amp;deg;E). If we include the distal co-Plinian deposit, a total volume of 7.8 km&lt;sup&gt;3&lt;/sup&gt;(dense rock equivalent [DRE]) of magma was released (containing 0.09 km&lt;sup&gt;3&lt;/sup&gt;of accessory lithics). Tephra mass for the single layers is on the order of 1011 kg, and the total mass is ~2 &amp;times; 10&lt;sup&gt;12&lt;/sup&gt;kg (2 &amp;times; 10&lt;sup&gt;13&lt;/sup&gt;kg including the co-Plin…","author":[{"dropping-particle":"","family":"Scarpati","given":"Claudio","non-dropping-particle":"","parse-names":false,"suffix":""},{"dropping-particle":"","family":"Perrotta","given":"Annamaria","non-dropping-particle":"","parse-names":false,"suffix":""}],"container-title":"Bulletin of the Geological Society of America","id":"ITEM-15","issue":"7","issued":{"date-parts":[["2016"]]},"page":"1147-1159","title":"Stratigraphy and physical parameters of the Plinian phase of the Campanian Ignimbrite eruption","type":"article-journal","volume":"128"},"uris":["http://www.mendeley.com/documents/?uuid=18974eb4-7d9d-4b23-b569-7ec664d18018"]},{"id":"ITEM-16","itemData":{"DOI":"10.1016/S0377-0273(99)00036-0","ISBN":"0377-0273","ISSN":"03770273","abstract":"Glass inclusions hosted by clinopyroxene and matrix glasses of pumices from the Plinian fall deposit associated with the Campanian Ignimbrite eruption were analysed in order to investigate processes that occurred at various stages of the magmatic evolution and to characterise the magma-withdrawal dynamics during the eruption. Petrographic, SEM-EDS, and electron microprobe analyses were performed on pumice samples, glass inclusions, and host minerals. Primary non-evolved glass inclusions were found both in homogeneous salite and in zoned diopside-salite clinopyroxenes. All the studied glasses are peralkaline alkali-trachytic in composition. The variation trends of glass inclusions and matrix glasses overlap for most elements except for alkalies and Cl. The least evolved compositions, however, are shown by glass inclusions found in salitic clinopyroxene at interfaces with diopside from the early erupted Plinian pumices (Lower Fall), whereas the most evolved compositions were found in the matrix glasses of the late-erupted Plinian pumices (Upper Fall). Excluding the most mafic glass inclusions, the observed compositional range is closely comparable to the range for ignimbrite juvenile clast compositions, indicating that the two eruptive phases drained the same magmatic reservoir. The compositional evolution of the Campanian Ignimbrite magmatic system seems to have resulted from different processes occurring at different stages: pre-eruptive magma mixing, due to an input of mafic magma into the reservoir, and crystal fractionation starting from different hybrid parental magmas to produce the most evolved compositions. These processes could have generated a vertically and laterally zoned magma chamber with multiple layers of variably hybrid magma extending from the input points of mafic magma. This type of zoning seems to better account for all the complex chemical and mineralogical characteristics of the Campanian Ignimbrite magmatic system, instead of a simple vertically zoned magmatic reservoir. A syn-eruptive mingling between the least evolved hybrid magmas and the most evolved melts characterised the first phase of Plinian eruption. This uncommon emptying of the magma chamber could be explained by the particular geometry of the reservoir.","author":[{"dropping-particle":"","family":"Signorelli","given":"Stefano","non-dropping-particle":"","parse-names":false,"suffix":""},{"dropping-particle":"","family":"Vaggelli","given":"Gloria","non-dropping-particle":"","parse-names":false,"suffix":""},{"dropping-particle":"","family":"Francalanci","given":"Lorella","non-dropping-particle":"","parse-names":false,"suffix":""},{"dropping-particle":"","family":"Rosi","given":"Mauro","non-dropping-particle":"","parse-names":false,"suffix":""}],"container-title":"Journal of Volcanology and Geothermal Research","id":"ITEM-16","issue":"2-4","issued":{"date-parts":[["1999"]]},"page":"199-220","title":"Origin of magmas feeding the Plinian phase of the Campanian Ignimbrite eruption, Phlegrean Fields (Italy): Constraints based on matrix-glass and glass-inclusion compositions","type":"article-journal","volume":"91"},"uris":["http://www.mendeley.com/documents/?uuid=140479ea-0d3c-4390-ba8d-80a3d2e2cb17"]},{"id":"ITEM-17","itemData":{"DOI":"10.1007/s00445-016-1037-0","ISSN":"14320819","abstract":"The Campanian Ignimbrite eruption dispersed ash over much of the central eastern Mediterranean Sea and eastern Europe. The eruption started with a Plinian phase that was followed by a series of pyroclastic density currents (PDCs) associated with the collapse of the Plinian column and the caldera. The glass compositions of the deposits span a wide geochemical range, but the Plinian fallout and PDCs associated with column collapse, the Lower Pumice Flow, only erupted the most evolved compositions. The later PDCs, the Breccia Museo and Upper Pumice Flow, erupted during and after caldera collapse, tap a less evolved component, and intermediate compositions that represent mixing between the end-members. The range of glass compositions in the Campanian Ignimbrite deposits from sites across the central and eastern Mediterranean Sea allow us to trace the dispersal of the different phases of this caldera-forming eruption. We map the fallout from the Plinian column and the plumes of fine material associated with the PDCs (co-PDCs) across the entire dispersal area. This cannot be done using the usual grain-size methods as deposits in these distal regions do not retain characteristics that allow attribution to either the Plinian or co-PDC phases. The glass compositions of the tephra at ultra-distal sites (&gt;1500 km from the vent) match those of the uppermost PDC units, suggesting that most of the ultra-distal dispersal was associated with the late co-PDC plume that was generated during caldera collapse.","author":[{"dropping-particle":"","family":"Smith","given":"Victoria C.","non-dropping-particle":"","parse-names":false,"suffix":""},{"dropping-particle":"","family":"Isaia","given":"Roberto","non-dropping-particle":"","parse-names":false,"suffix":""},{"dropping-particle":"","family":"Engwell","given":"Samantha","non-dropping-particle":"","parse-names":false,"suffix":""},{"dropping-particle":"","family":"Albert","given":"Paul G.","non-dropping-particle":"","parse-names":false,"suffix":""}],"container-title":"Bulletin of Volcanology","id":"ITEM-17","issue":"6","issued":{"date-parts":[["2016"]]},"publisher":"Bulletin of Volcanology","title":"Tephra dispersal during the Campanian Ignimbrite (Italy) eruption: implications for ultra-distal ash transport during the large caldera-forming eruption","type":"article-journal","volume":"78"},"uris":["http://www.mendeley.com/documents/?uuid=db0dd68a-ab64-4fbf-aa43-b2915f17f067"]}],"mendeley":{"formattedCitation":"(Aprile et al., 2004; Arienzo et al., 2009, 2011; Bellucci, 1994; F. G. Fedele et al., 2002; L. Fedele et al., 2016; Fowler et al., 2007; Giaccio et al., 2008; Incoronato &amp; Nardi, 1987; Milia &amp; Torrente, 2007; Ortolani &amp; Aprile, 1985; Pappalardo et al., 2008; Scandone et al., 1991; Scarpati &amp; Perrotta, 2016; Signorelli et al., 1999; Smith et al., 2016; de Vivo et al., 2010)","plainTextFormattedCitation":"(Aprile et al., 2004; Arienzo et al., 2009, 2011; Bellucci, 1994; F. G. Fedele et al., 2002; L. Fedele et al., 2016; Fowler et al., 2007; Giaccio et al., 2008; Incoronato &amp; Nardi, 1987; Milia &amp; Torrente, 2007; Ortolani &amp; Aprile, 1985; Pappalardo et al., 2008; Scandone et al., 1991; Scarpati &amp; Perrotta, 2016; Signorelli et al., 1999; Smith et al., 2016; de Vivo et al., 2010)","previouslyFormattedCitation":"(Aprile et al., 2004; Arienzo et al., 2011, 2009; Bellucci, 1994; de Vivo et al., 2010; Fedele et al., 2002, 2016; Fowler et al., 2007; Giaccio et al., 2008; Incoronato and Nardi, 1987; Milia and Torrente, 2007; Ortolani and Aprile, 1985; Pappalardo et al., 2008; Scandone et al., 1991; Scarpati and Perrotta, 2016; Signorelli et al., 1999; Smith et al., 2016)"},"properties":{"noteIndex":0},"schema":"https://github.com/citation-style-language/schema/raw/master/csl-citation.json"}</w:instrText>
      </w:r>
      <w:r w:rsidRPr="00AA498D">
        <w:rPr>
          <w:rFonts w:cs="Times New Roman"/>
          <w:szCs w:val="24"/>
        </w:rPr>
        <w:fldChar w:fldCharType="separate"/>
      </w:r>
      <w:r w:rsidRPr="00AA498D">
        <w:rPr>
          <w:rFonts w:cs="Times New Roman"/>
          <w:szCs w:val="24"/>
        </w:rPr>
        <w:t>(Ortolani and Aprile, 1985; Incoronato and Nardi, 1987;  Scandone et al., 1991; Bellucci, 1994; Signorelli et al., 1999; Fedele et al., 2002; Aprile et al., 2004; Fowler et al., 2007; Milia and Torrente, 2007; Giaccio et al., 2008; Pappalardo et al., 2008; Arienzo et al., 2009, 2011; de Vivo et al., 2010; Fedele et al., 2016; Scarpati and Perrotta, 2016; Smith et al., 2016)</w:t>
      </w:r>
      <w:r w:rsidRPr="00AA498D">
        <w:rPr>
          <w:rFonts w:cs="Times New Roman"/>
          <w:szCs w:val="24"/>
        </w:rPr>
        <w:fldChar w:fldCharType="end"/>
      </w:r>
      <w:r w:rsidRPr="00AA498D">
        <w:rPr>
          <w:rFonts w:cs="Times New Roman"/>
          <w:szCs w:val="24"/>
        </w:rPr>
        <w:t>. Outcrops location are reported in Table 2.</w:t>
      </w:r>
    </w:p>
    <w:tbl>
      <w:tblPr>
        <w:tblW w:w="10289" w:type="dxa"/>
        <w:tblCellMar>
          <w:left w:w="70" w:type="dxa"/>
          <w:right w:w="70" w:type="dxa"/>
        </w:tblCellMar>
        <w:tblLook w:val="04A0" w:firstRow="1" w:lastRow="0" w:firstColumn="1" w:lastColumn="0" w:noHBand="0" w:noVBand="1"/>
      </w:tblPr>
      <w:tblGrid>
        <w:gridCol w:w="567"/>
        <w:gridCol w:w="2835"/>
        <w:gridCol w:w="1276"/>
        <w:gridCol w:w="1418"/>
        <w:gridCol w:w="1559"/>
        <w:gridCol w:w="2634"/>
      </w:tblGrid>
      <w:tr w:rsidR="00AA498D" w:rsidRPr="008613CD" w14:paraId="2B739FCA" w14:textId="77777777" w:rsidTr="006E51B9">
        <w:trPr>
          <w:trHeight w:val="499"/>
        </w:trPr>
        <w:tc>
          <w:tcPr>
            <w:tcW w:w="567" w:type="dxa"/>
            <w:tcBorders>
              <w:top w:val="single" w:sz="4" w:space="0" w:color="auto"/>
              <w:left w:val="nil"/>
              <w:bottom w:val="single" w:sz="8" w:space="0" w:color="auto"/>
              <w:right w:val="nil"/>
            </w:tcBorders>
            <w:shd w:val="clear" w:color="000000" w:fill="FFFFFF"/>
            <w:noWrap/>
            <w:vAlign w:val="center"/>
            <w:hideMark/>
          </w:tcPr>
          <w:p w14:paraId="5E0C8C1B" w14:textId="77777777" w:rsidR="00AA498D" w:rsidRPr="00AA498D" w:rsidRDefault="00AA498D" w:rsidP="00AA498D">
            <w:pPr>
              <w:jc w:val="both"/>
              <w:rPr>
                <w:rFonts w:cs="Times New Roman"/>
                <w:b/>
                <w:szCs w:val="24"/>
              </w:rPr>
            </w:pPr>
            <w:r w:rsidRPr="00AA498D">
              <w:rPr>
                <w:rFonts w:cs="Times New Roman"/>
                <w:b/>
                <w:szCs w:val="24"/>
              </w:rPr>
              <w:t>ID</w:t>
            </w:r>
          </w:p>
        </w:tc>
        <w:tc>
          <w:tcPr>
            <w:tcW w:w="2835" w:type="dxa"/>
            <w:tcBorders>
              <w:top w:val="single" w:sz="4" w:space="0" w:color="auto"/>
              <w:left w:val="nil"/>
              <w:bottom w:val="single" w:sz="8" w:space="0" w:color="auto"/>
              <w:right w:val="nil"/>
            </w:tcBorders>
            <w:shd w:val="clear" w:color="000000" w:fill="FFFFFF"/>
            <w:noWrap/>
            <w:vAlign w:val="center"/>
            <w:hideMark/>
          </w:tcPr>
          <w:p w14:paraId="2267DD99" w14:textId="77777777" w:rsidR="00AA498D" w:rsidRPr="00AA498D" w:rsidRDefault="00AA498D" w:rsidP="00AA498D">
            <w:pPr>
              <w:jc w:val="both"/>
              <w:rPr>
                <w:rFonts w:cs="Times New Roman"/>
                <w:b/>
                <w:szCs w:val="24"/>
              </w:rPr>
            </w:pPr>
            <w:r w:rsidRPr="00AA498D">
              <w:rPr>
                <w:rFonts w:cs="Times New Roman"/>
                <w:b/>
                <w:szCs w:val="24"/>
              </w:rPr>
              <w:t>Paper</w:t>
            </w:r>
          </w:p>
        </w:tc>
        <w:tc>
          <w:tcPr>
            <w:tcW w:w="1276" w:type="dxa"/>
            <w:tcBorders>
              <w:top w:val="single" w:sz="4" w:space="0" w:color="auto"/>
              <w:left w:val="nil"/>
              <w:bottom w:val="single" w:sz="8" w:space="0" w:color="auto"/>
              <w:right w:val="nil"/>
            </w:tcBorders>
            <w:shd w:val="clear" w:color="000000" w:fill="FFFFFF"/>
            <w:noWrap/>
            <w:vAlign w:val="center"/>
            <w:hideMark/>
          </w:tcPr>
          <w:p w14:paraId="05ACFEBE" w14:textId="77777777" w:rsidR="00AA498D" w:rsidRPr="00AA498D" w:rsidRDefault="00AA498D" w:rsidP="00AA498D">
            <w:pPr>
              <w:jc w:val="both"/>
              <w:rPr>
                <w:rFonts w:cs="Times New Roman"/>
                <w:b/>
                <w:szCs w:val="24"/>
              </w:rPr>
            </w:pPr>
            <w:r w:rsidRPr="00AA498D">
              <w:rPr>
                <w:rFonts w:cs="Times New Roman"/>
                <w:b/>
                <w:szCs w:val="24"/>
              </w:rPr>
              <w:t>Latitude (°)</w:t>
            </w:r>
          </w:p>
        </w:tc>
        <w:tc>
          <w:tcPr>
            <w:tcW w:w="1418" w:type="dxa"/>
            <w:tcBorders>
              <w:top w:val="single" w:sz="4" w:space="0" w:color="auto"/>
              <w:left w:val="nil"/>
              <w:bottom w:val="single" w:sz="8" w:space="0" w:color="auto"/>
              <w:right w:val="nil"/>
            </w:tcBorders>
            <w:shd w:val="clear" w:color="000000" w:fill="FFFFFF"/>
            <w:noWrap/>
            <w:vAlign w:val="center"/>
            <w:hideMark/>
          </w:tcPr>
          <w:p w14:paraId="58B56F6D" w14:textId="77777777" w:rsidR="00AA498D" w:rsidRPr="00AA498D" w:rsidRDefault="00AA498D" w:rsidP="00AA498D">
            <w:pPr>
              <w:jc w:val="both"/>
              <w:rPr>
                <w:rFonts w:cs="Times New Roman"/>
                <w:b/>
                <w:szCs w:val="24"/>
              </w:rPr>
            </w:pPr>
            <w:r w:rsidRPr="00AA498D">
              <w:rPr>
                <w:rFonts w:cs="Times New Roman"/>
                <w:b/>
                <w:szCs w:val="24"/>
              </w:rPr>
              <w:t>Longitude (°)</w:t>
            </w:r>
          </w:p>
        </w:tc>
        <w:tc>
          <w:tcPr>
            <w:tcW w:w="1559" w:type="dxa"/>
            <w:tcBorders>
              <w:top w:val="single" w:sz="4" w:space="0" w:color="auto"/>
              <w:left w:val="nil"/>
              <w:bottom w:val="single" w:sz="8" w:space="0" w:color="auto"/>
              <w:right w:val="nil"/>
            </w:tcBorders>
            <w:shd w:val="clear" w:color="000000" w:fill="FFFFFF"/>
            <w:noWrap/>
            <w:vAlign w:val="center"/>
            <w:hideMark/>
          </w:tcPr>
          <w:p w14:paraId="43808F79" w14:textId="77777777" w:rsidR="00AA498D" w:rsidRPr="00AA498D" w:rsidRDefault="00AA498D" w:rsidP="00AA498D">
            <w:pPr>
              <w:jc w:val="both"/>
              <w:rPr>
                <w:rFonts w:cs="Times New Roman"/>
                <w:b/>
                <w:szCs w:val="24"/>
              </w:rPr>
            </w:pPr>
            <w:r w:rsidRPr="00AA498D">
              <w:rPr>
                <w:rFonts w:cs="Times New Roman"/>
                <w:b/>
                <w:szCs w:val="24"/>
              </w:rPr>
              <w:t>Thickness (m)</w:t>
            </w:r>
          </w:p>
        </w:tc>
        <w:tc>
          <w:tcPr>
            <w:tcW w:w="2634" w:type="dxa"/>
            <w:tcBorders>
              <w:top w:val="single" w:sz="4" w:space="0" w:color="auto"/>
              <w:left w:val="nil"/>
              <w:bottom w:val="single" w:sz="8" w:space="0" w:color="auto"/>
              <w:right w:val="nil"/>
            </w:tcBorders>
            <w:shd w:val="clear" w:color="000000" w:fill="FFFFFF"/>
            <w:noWrap/>
            <w:vAlign w:val="center"/>
            <w:hideMark/>
          </w:tcPr>
          <w:p w14:paraId="360CFDDC" w14:textId="77777777" w:rsidR="00AA498D" w:rsidRPr="00AA498D" w:rsidRDefault="00AA498D" w:rsidP="00AA498D">
            <w:pPr>
              <w:jc w:val="both"/>
              <w:rPr>
                <w:rFonts w:cs="Times New Roman"/>
                <w:b/>
                <w:szCs w:val="24"/>
              </w:rPr>
            </w:pPr>
            <w:r w:rsidRPr="00AA498D">
              <w:rPr>
                <w:rFonts w:cs="Times New Roman"/>
                <w:b/>
                <w:szCs w:val="24"/>
              </w:rPr>
              <w:t>Name</w:t>
            </w:r>
          </w:p>
        </w:tc>
      </w:tr>
      <w:tr w:rsidR="00AA498D" w:rsidRPr="008613CD" w14:paraId="2F858016" w14:textId="77777777" w:rsidTr="006E51B9">
        <w:trPr>
          <w:trHeight w:val="499"/>
        </w:trPr>
        <w:tc>
          <w:tcPr>
            <w:tcW w:w="567" w:type="dxa"/>
            <w:tcBorders>
              <w:top w:val="nil"/>
              <w:left w:val="nil"/>
              <w:bottom w:val="nil"/>
              <w:right w:val="nil"/>
            </w:tcBorders>
            <w:shd w:val="clear" w:color="000000" w:fill="FFFFFF"/>
            <w:vAlign w:val="center"/>
            <w:hideMark/>
          </w:tcPr>
          <w:p w14:paraId="0DC5CB1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lastRenderedPageBreak/>
              <w:t>1</w:t>
            </w:r>
          </w:p>
        </w:tc>
        <w:tc>
          <w:tcPr>
            <w:tcW w:w="2835" w:type="dxa"/>
            <w:tcBorders>
              <w:top w:val="nil"/>
              <w:left w:val="nil"/>
              <w:bottom w:val="nil"/>
              <w:right w:val="nil"/>
            </w:tcBorders>
            <w:shd w:val="clear" w:color="000000" w:fill="FFFFFF"/>
            <w:vAlign w:val="center"/>
            <w:hideMark/>
          </w:tcPr>
          <w:p w14:paraId="780C3E5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{"citationItems":[{"id":"ITEM-1","itemData":{"DOI":"10.1007/BF02597680","ISBN":"0258-8900","ISSN":"0366483X","abstract":"A geological, chemical and petrographical study of the Campanian ignimbrite, a pyroclastic flow deposit erupted about 30,000 years ago on the Neapolitan area (Italy), is reported. The ignimbrite covered an area of at least 7,000 km 2; it consists of a single flow unit, and the lateral variations in both pumice and lithic fragments indicate that the source was located in the Phlegraean Fields area. Textural features, areal distribution and its morphological constraints suggests that the eruption was of the type of highly expanded low-temperature pyroclastic cloud. The original composition was strongly modified by post-depositional chemical changes involving most of the major and trace elements. No primary differences in the composition of the magma have been recognized. The Campanian ignimbrite is a nearly saturated potassic trachyte, similar to many other trachytes of the Quaternary volcanic province of Campania. Its chemistry indicates an affinity with the so-called «low-K association» of the Roman volcanic province. © 1978 Intern. Association of Volcanology and Chemistry of the Earth's Interior.","author":[{"dropping-particle":"","family":"Barberi","given":"Franco","non-dropping-particle":"","parse-names":false,"suffix":""},{"dropping-particle":"","family":"Innocenti","given":"Fabrizio","non-dropping-particle":"","parse-names":false,"suffix":""},{"dropping-particle":"","family":"Lirer","given":"Lucio","non-dropping-particle":"","parse-names":false,"suffix":""},{"dropping-particle":"","family":"Munno","given":"R.","non-dropping-particle":"","parse-names":false,"suffix":""},{"dropping-particle":"","family":"Pescatore","given":"T.","non-dropping-particle":"","parse-names":false,"suffix":""},{"dropping-particle":"","family":"Santacroce","given":"Roberto","non-dropping-particle":"","parse-names":false,"suffix":""}],"container-title":"Bulletin Volcanologique","id":"ITEM-1","issue":"1","issued":{"date-parts":[["1978"]]},"page":"10-31","title":"The campanian ignimbrite: a major prehistoric eruption in the Neapolitan area (Italy)","type":"article-journal","volume":"41"},"uris":["http://www.mendeley.com/documents/?uuid=fca1ae48-c0c5-4fe1-ae14-95cfbd24b32b"]}],"mendeley":{"formattedCitation":"(Barberi et al., 1978)","manualFormatting":"Barberi et al. (1978","plainTextFormattedCitation":"(Barberi et al., 1978)","previouslyFormattedCitation":"(Barberi et al., 1978)"},"properties":{"noteIndex":0},"schema":"https://github.com/citation-style-language/schema/raw/master/csl-citation.json"}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Barberi et al. (1978</w:t>
            </w:r>
            <w:r w:rsidRPr="008613CD">
              <w:rPr>
                <w:rFonts w:eastAsia="Times New Roman" w:cs="Times New Roman"/>
                <w:lang w:eastAsia="it-IT"/>
              </w:rPr>
              <w:fldChar w:fldCharType="end"/>
            </w:r>
            <w:r w:rsidRPr="008613CD">
              <w:rPr>
                <w:rFonts w:eastAsia="Times New Roman" w:cs="Times New Roman"/>
                <w:lang w:eastAsia="it-IT"/>
              </w:rPr>
              <w:t>)</w:t>
            </w:r>
          </w:p>
        </w:tc>
        <w:tc>
          <w:tcPr>
            <w:tcW w:w="1276" w:type="dxa"/>
            <w:tcBorders>
              <w:top w:val="nil"/>
              <w:left w:val="nil"/>
              <w:bottom w:val="nil"/>
              <w:right w:val="nil"/>
            </w:tcBorders>
            <w:shd w:val="clear" w:color="000000" w:fill="FFFFFF"/>
            <w:vAlign w:val="center"/>
            <w:hideMark/>
          </w:tcPr>
          <w:p w14:paraId="08C0706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41.05698</w:t>
            </w:r>
          </w:p>
        </w:tc>
        <w:tc>
          <w:tcPr>
            <w:tcW w:w="1418" w:type="dxa"/>
            <w:tcBorders>
              <w:top w:val="nil"/>
              <w:left w:val="nil"/>
              <w:bottom w:val="nil"/>
              <w:right w:val="nil"/>
            </w:tcBorders>
            <w:shd w:val="clear" w:color="000000" w:fill="FFFFFF"/>
            <w:vAlign w:val="center"/>
            <w:hideMark/>
          </w:tcPr>
          <w:p w14:paraId="59A5600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14.33346</w:t>
            </w:r>
          </w:p>
        </w:tc>
        <w:tc>
          <w:tcPr>
            <w:tcW w:w="1559" w:type="dxa"/>
            <w:tcBorders>
              <w:top w:val="nil"/>
              <w:left w:val="nil"/>
              <w:bottom w:val="nil"/>
              <w:right w:val="nil"/>
            </w:tcBorders>
            <w:shd w:val="clear" w:color="000000" w:fill="FFFFFF"/>
            <w:vAlign w:val="center"/>
            <w:hideMark/>
          </w:tcPr>
          <w:p w14:paraId="3862F93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14.9</w:t>
            </w:r>
          </w:p>
        </w:tc>
        <w:tc>
          <w:tcPr>
            <w:tcW w:w="2634" w:type="dxa"/>
            <w:tcBorders>
              <w:top w:val="nil"/>
              <w:left w:val="nil"/>
              <w:bottom w:val="nil"/>
              <w:right w:val="nil"/>
            </w:tcBorders>
            <w:shd w:val="clear" w:color="000000" w:fill="FFFFFF"/>
            <w:vAlign w:val="center"/>
            <w:hideMark/>
          </w:tcPr>
          <w:p w14:paraId="47FF7DA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 Nicola La Strada</w:t>
            </w:r>
          </w:p>
        </w:tc>
      </w:tr>
      <w:tr w:rsidR="00AA498D" w:rsidRPr="008613CD" w14:paraId="7E483154" w14:textId="77777777" w:rsidTr="006E51B9">
        <w:trPr>
          <w:trHeight w:val="499"/>
        </w:trPr>
        <w:tc>
          <w:tcPr>
            <w:tcW w:w="567" w:type="dxa"/>
            <w:tcBorders>
              <w:top w:val="nil"/>
              <w:left w:val="nil"/>
              <w:bottom w:val="nil"/>
              <w:right w:val="nil"/>
            </w:tcBorders>
            <w:shd w:val="clear" w:color="000000" w:fill="FFFFFF"/>
            <w:vAlign w:val="center"/>
            <w:hideMark/>
          </w:tcPr>
          <w:p w14:paraId="2F8F99D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w:t>
            </w:r>
          </w:p>
        </w:tc>
        <w:tc>
          <w:tcPr>
            <w:tcW w:w="2835" w:type="dxa"/>
            <w:tcBorders>
              <w:top w:val="nil"/>
              <w:left w:val="nil"/>
              <w:bottom w:val="nil"/>
              <w:right w:val="nil"/>
            </w:tcBorders>
            <w:shd w:val="clear" w:color="000000" w:fill="FFFFFF"/>
            <w:vAlign w:val="center"/>
            <w:hideMark/>
          </w:tcPr>
          <w:p w14:paraId="330DC2BE" w14:textId="77777777" w:rsidR="00AA498D" w:rsidRPr="008613CD" w:rsidRDefault="00AA498D" w:rsidP="00AA498D">
            <w:pPr>
              <w:spacing w:after="0"/>
              <w:jc w:val="both"/>
              <w:rPr>
                <w:rFonts w:eastAsia="Times New Roman" w:cs="Times New Roman"/>
                <w:noProof/>
                <w:lang w:eastAsia="it-IT"/>
              </w:rPr>
            </w:pPr>
            <w:r w:rsidRPr="008613CD">
              <w:rPr>
                <w:rFonts w:eastAsia="Times New Roman" w:cs="Times New Roman"/>
                <w:noProof/>
                <w:lang w:eastAsia="it-IT"/>
              </w:rPr>
              <w:fldChar w:fldCharType="begin" w:fldLock="1"/>
            </w:r>
            <w:r>
              <w:rPr>
                <w:rFonts w:eastAsia="Times New Roman" w:cs="Times New Roman"/>
                <w:noProof/>
                <w:lang w:eastAsia="it-IT"/>
              </w:rPr>
              <w:instrText>ADDIN CSL_CITATION {"citationItems":[{"id":"ITEM-1","itemData":{"DOI":"10.1007/BF02597680","ISBN":"0258-8900","ISSN":"0366483X","abstract":"A geological, chemical and petrographical study of the Campanian ignimbrite, a pyroclastic flow deposit erupted about 30,000 years ago on the Neapolitan area (Italy), is reported. The ignimbrite covered an area of at least 7,000 km 2; it consists of a single flow unit, and the lateral variations in both pumice and lithic fragments indicate that the source was located in the Phlegraean Fields area. Textural features, areal distribution and its morphological constraints suggests that the eruption was of the type of highly expanded low-temperature pyroclastic cloud. The original composition was strongly modified by post-depositional chemical changes involving most of the major and trace elements. No primary differences in the composition of the magma have been recognized. The Campanian ignimbrite is a nearly saturated potassic trachyte, similar to many other trachytes of the Quaternary volcanic province of Campania. Its chemistry indicates an affinity with the so-called «low-K association» of the Roman volcanic province. © 1978 Intern. Association of Volcanology and Chemistry of the Earth's Interior.","author":[{"dropping-particle":"","family":"Barberi","given":"Franco","non-dropping-particle":"","parse-names":false,"suffix":""},{"dropping-particle":"","family":"Innocenti","given":"Fabrizio","non-dropping-particle":"","parse-names":false,"suffix":""},{"dropping-particle":"","family":"Lirer","given":"Lucio","non-dropping-particle":"","parse-names":false,"suffix":""},{"dropping-particle":"","family":"Munno","given":"R.","non-dropping-particle":"","parse-names":false,"suffix":""},{"dropping-particle":"","family":"Pescatore","given":"T.","non-dropping-particle":"","parse-names":false,"suffix":""},{"dropping-particle":"","family":"Santacroce","given":"Roberto","non-dropping-particle":"","parse-names":false,"suffix":""}],"container-title":"Bulletin Volcanologique","id":"ITEM-1","issue":"1","issued":{"date-parts":[["1978"]]},"page":"10-31","title":"The campanian ignimbrite: a major prehistoric eruption in the Neapolitan area (Italy)","type":"article-journal","volume":"41"},"uris":["http://www.mendeley.com/documents/?uuid=fca1ae48-c0c5-4fe1-ae14-95cfbd24b32b"]}],"mendeley":{"formattedCitation":"(Barberi et al., 1978)","manualFormatting":"Barberi et al. (1978","plainTextFormattedCitation":"(Barberi et al., 1978)","previouslyFormattedCitation":"(Barberi et al., 1978)"},"properties":{"noteIndex":0},"schema":"https://github.com/citation-style-language/schema/raw/master/csl-citation.json"}</w:instrText>
            </w:r>
            <w:r w:rsidRPr="008613CD">
              <w:rPr>
                <w:rFonts w:eastAsia="Times New Roman" w:cs="Times New Roman"/>
                <w:noProof/>
                <w:lang w:eastAsia="it-IT"/>
              </w:rPr>
              <w:fldChar w:fldCharType="separate"/>
            </w:r>
            <w:r w:rsidRPr="008613CD">
              <w:rPr>
                <w:rFonts w:eastAsia="Times New Roman" w:cs="Times New Roman"/>
                <w:noProof/>
                <w:lang w:eastAsia="it-IT"/>
              </w:rPr>
              <w:t>Barberi et al. (1978</w:t>
            </w:r>
            <w:r w:rsidRPr="008613CD">
              <w:rPr>
                <w:rFonts w:eastAsia="Times New Roman" w:cs="Times New Roman"/>
                <w:noProof/>
                <w:lang w:eastAsia="it-IT"/>
              </w:rPr>
              <w:fldChar w:fldCharType="end"/>
            </w:r>
            <w:r w:rsidRPr="008613CD">
              <w:rPr>
                <w:rFonts w:eastAsia="Times New Roman" w:cs="Times New Roman"/>
                <w:noProof/>
                <w:lang w:eastAsia="it-IT"/>
              </w:rPr>
              <w:t>)</w:t>
            </w:r>
          </w:p>
        </w:tc>
        <w:tc>
          <w:tcPr>
            <w:tcW w:w="1276" w:type="dxa"/>
            <w:tcBorders>
              <w:top w:val="nil"/>
              <w:left w:val="nil"/>
              <w:bottom w:val="nil"/>
              <w:right w:val="nil"/>
            </w:tcBorders>
            <w:shd w:val="clear" w:color="000000" w:fill="FFFFFF"/>
            <w:vAlign w:val="center"/>
            <w:hideMark/>
          </w:tcPr>
          <w:p w14:paraId="31F4D39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41.05573</w:t>
            </w:r>
          </w:p>
        </w:tc>
        <w:tc>
          <w:tcPr>
            <w:tcW w:w="1418" w:type="dxa"/>
            <w:tcBorders>
              <w:top w:val="nil"/>
              <w:left w:val="nil"/>
              <w:bottom w:val="nil"/>
              <w:right w:val="nil"/>
            </w:tcBorders>
            <w:shd w:val="clear" w:color="000000" w:fill="FFFFFF"/>
            <w:vAlign w:val="center"/>
            <w:hideMark/>
          </w:tcPr>
          <w:p w14:paraId="1866C05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14.70687</w:t>
            </w:r>
          </w:p>
        </w:tc>
        <w:tc>
          <w:tcPr>
            <w:tcW w:w="1559" w:type="dxa"/>
            <w:tcBorders>
              <w:top w:val="nil"/>
              <w:left w:val="nil"/>
              <w:bottom w:val="nil"/>
              <w:right w:val="nil"/>
            </w:tcBorders>
            <w:shd w:val="clear" w:color="000000" w:fill="FFFFFF"/>
            <w:vAlign w:val="center"/>
            <w:hideMark/>
          </w:tcPr>
          <w:p w14:paraId="38ECC98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15.5</w:t>
            </w:r>
          </w:p>
        </w:tc>
        <w:tc>
          <w:tcPr>
            <w:tcW w:w="2634" w:type="dxa"/>
            <w:tcBorders>
              <w:top w:val="nil"/>
              <w:left w:val="nil"/>
              <w:bottom w:val="nil"/>
              <w:right w:val="nil"/>
            </w:tcBorders>
            <w:shd w:val="clear" w:color="000000" w:fill="FFFFFF"/>
            <w:vAlign w:val="center"/>
            <w:hideMark/>
          </w:tcPr>
          <w:p w14:paraId="6EFD162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Tufara</w:t>
            </w:r>
          </w:p>
        </w:tc>
      </w:tr>
      <w:tr w:rsidR="00AA498D" w:rsidRPr="008613CD" w14:paraId="7F4D1FE7" w14:textId="77777777" w:rsidTr="006E51B9">
        <w:trPr>
          <w:trHeight w:val="499"/>
        </w:trPr>
        <w:tc>
          <w:tcPr>
            <w:tcW w:w="567" w:type="dxa"/>
            <w:tcBorders>
              <w:top w:val="nil"/>
              <w:left w:val="nil"/>
              <w:bottom w:val="nil"/>
              <w:right w:val="nil"/>
            </w:tcBorders>
            <w:shd w:val="clear" w:color="000000" w:fill="FFFFFF"/>
            <w:vAlign w:val="center"/>
            <w:hideMark/>
          </w:tcPr>
          <w:p w14:paraId="32996F4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w:t>
            </w:r>
          </w:p>
        </w:tc>
        <w:tc>
          <w:tcPr>
            <w:tcW w:w="2835" w:type="dxa"/>
            <w:tcBorders>
              <w:top w:val="nil"/>
              <w:left w:val="nil"/>
              <w:bottom w:val="nil"/>
              <w:right w:val="nil"/>
            </w:tcBorders>
            <w:shd w:val="clear" w:color="000000" w:fill="FFFFFF"/>
            <w:vAlign w:val="center"/>
            <w:hideMark/>
          </w:tcPr>
          <w:p w14:paraId="434E07AD" w14:textId="77777777" w:rsidR="00AA498D" w:rsidRPr="008613CD" w:rsidRDefault="00AA498D" w:rsidP="00AA498D">
            <w:pPr>
              <w:spacing w:after="0"/>
              <w:jc w:val="both"/>
              <w:rPr>
                <w:rFonts w:eastAsia="Times New Roman" w:cs="Times New Roman"/>
                <w:noProof/>
                <w:lang w:eastAsia="it-IT"/>
              </w:rPr>
            </w:pPr>
            <w:r w:rsidRPr="008613CD">
              <w:rPr>
                <w:rFonts w:eastAsia="Times New Roman" w:cs="Times New Roman"/>
                <w:noProof/>
                <w:lang w:eastAsia="it-IT"/>
              </w:rPr>
              <w:fldChar w:fldCharType="begin" w:fldLock="1"/>
            </w:r>
            <w:r>
              <w:rPr>
                <w:rFonts w:eastAsia="Times New Roman" w:cs="Times New Roman"/>
                <w:noProof/>
                <w:lang w:eastAsia="it-IT"/>
              </w:rPr>
              <w:instrText>ADDIN CSL_CITATION {"citationItems":[{"id":"ITEM-1","itemData":{"DOI":"10.1007/BF02597680","ISBN":"0258-8900","ISSN":"0366483X","abstract":"A geological, chemical and petrographical study of the Campanian ignimbrite, a pyroclastic flow deposit erupted about 30,000 years ago on the Neapolitan area (Italy), is reported. The ignimbrite covered an area of at least 7,000 km 2; it consists of a single flow unit, and the lateral variations in both pumice and lithic fragments indicate that the source was located in the Phlegraean Fields area. Textural features, areal distribution and its morphological constraints suggests that the eruption was of the type of highly expanded low-temperature pyroclastic cloud. The original composition was strongly modified by post-depositional chemical changes involving most of the major and trace elements. No primary differences in the composition of the magma have been recognized. The Campanian ignimbrite is a nearly saturated potassic trachyte, similar to many other trachytes of the Quaternary volcanic province of Campania. Its chemistry indicates an affinity with the so-called «low-K association» of the Roman volcanic province. © 1978 Intern. Association of Volcanology and Chemistry of the Earth's Interior.","author":[{"dropping-particle":"","family":"Barberi","given":"Franco","non-dropping-particle":"","parse-names":false,"suffix":""},{"dropping-particle":"","family":"Innocenti","given":"Fabrizio","non-dropping-particle":"","parse-names":false,"suffix":""},{"dropping-particle":"","family":"Lirer","given":"Lucio","non-dropping-particle":"","parse-names":false,"suffix":""},{"dropping-particle":"","family":"Munno","given":"R.","non-dropping-particle":"","parse-names":false,"suffix":""},{"dropping-particle":"","family":"Pescatore","given":"T.","non-dropping-particle":"","parse-names":false,"suffix":""},{"dropping-particle":"","family":"Santacroce","given":"Roberto","non-dropping-particle":"","parse-names":false,"suffix":""}],"container-title":"Bulletin Volcanologique","id":"ITEM-1","issue":"1","issued":{"date-parts":[["1978"]]},"page":"10-31","title":"The campanian ignimbrite: a major prehistoric eruption in the Neapolitan area (Italy)","type":"article-journal","volume":"41"},"uris":["http://www.mendeley.com/documents/?uuid=fca1ae48-c0c5-4fe1-ae14-95cfbd24b32b"]}],"mendeley":{"formattedCitation":"(Barberi et al., 1978)","manualFormatting":"Barberi et al. (1978","plainTextFormattedCitation":"(Barberi et al., 1978)","previouslyFormattedCitation":"(Barberi et al., 1978)"},"properties":{"noteIndex":0},"schema":"https://github.com/citation-style-language/schema/raw/master/csl-citation.json"}</w:instrText>
            </w:r>
            <w:r w:rsidRPr="008613CD">
              <w:rPr>
                <w:rFonts w:eastAsia="Times New Roman" w:cs="Times New Roman"/>
                <w:noProof/>
                <w:lang w:eastAsia="it-IT"/>
              </w:rPr>
              <w:fldChar w:fldCharType="separate"/>
            </w:r>
            <w:r w:rsidRPr="008613CD">
              <w:rPr>
                <w:rFonts w:eastAsia="Times New Roman" w:cs="Times New Roman"/>
                <w:noProof/>
                <w:lang w:eastAsia="it-IT"/>
              </w:rPr>
              <w:t>Barberi et al. (1978</w:t>
            </w:r>
            <w:r w:rsidRPr="008613CD">
              <w:rPr>
                <w:rFonts w:eastAsia="Times New Roman" w:cs="Times New Roman"/>
                <w:noProof/>
                <w:lang w:eastAsia="it-IT"/>
              </w:rPr>
              <w:fldChar w:fldCharType="end"/>
            </w:r>
            <w:r w:rsidRPr="008613CD">
              <w:rPr>
                <w:rFonts w:eastAsia="Times New Roman" w:cs="Times New Roman"/>
                <w:noProof/>
                <w:lang w:eastAsia="it-IT"/>
              </w:rPr>
              <w:t>)</w:t>
            </w:r>
          </w:p>
        </w:tc>
        <w:tc>
          <w:tcPr>
            <w:tcW w:w="1276" w:type="dxa"/>
            <w:tcBorders>
              <w:top w:val="nil"/>
              <w:left w:val="nil"/>
              <w:bottom w:val="nil"/>
              <w:right w:val="nil"/>
            </w:tcBorders>
            <w:shd w:val="clear" w:color="000000" w:fill="FFFFFF"/>
            <w:vAlign w:val="center"/>
            <w:hideMark/>
          </w:tcPr>
          <w:p w14:paraId="2389436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40.94861</w:t>
            </w:r>
          </w:p>
        </w:tc>
        <w:tc>
          <w:tcPr>
            <w:tcW w:w="1418" w:type="dxa"/>
            <w:tcBorders>
              <w:top w:val="nil"/>
              <w:left w:val="nil"/>
              <w:bottom w:val="nil"/>
              <w:right w:val="nil"/>
            </w:tcBorders>
            <w:shd w:val="clear" w:color="000000" w:fill="FFFFFF"/>
            <w:vAlign w:val="center"/>
            <w:hideMark/>
          </w:tcPr>
          <w:p w14:paraId="63EA974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14.56534</w:t>
            </w:r>
          </w:p>
        </w:tc>
        <w:tc>
          <w:tcPr>
            <w:tcW w:w="1559" w:type="dxa"/>
            <w:tcBorders>
              <w:top w:val="nil"/>
              <w:left w:val="nil"/>
              <w:bottom w:val="nil"/>
              <w:right w:val="nil"/>
            </w:tcBorders>
            <w:shd w:val="clear" w:color="000000" w:fill="FFFFFF"/>
            <w:vAlign w:val="center"/>
            <w:hideMark/>
          </w:tcPr>
          <w:p w14:paraId="39BB9EF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41.0</w:t>
            </w:r>
          </w:p>
        </w:tc>
        <w:tc>
          <w:tcPr>
            <w:tcW w:w="2634" w:type="dxa"/>
            <w:tcBorders>
              <w:top w:val="nil"/>
              <w:left w:val="nil"/>
              <w:bottom w:val="nil"/>
              <w:right w:val="nil"/>
            </w:tcBorders>
            <w:shd w:val="clear" w:color="000000" w:fill="FFFFFF"/>
            <w:vAlign w:val="center"/>
            <w:hideMark/>
          </w:tcPr>
          <w:p w14:paraId="6DCD7D4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Tufino</w:t>
            </w:r>
          </w:p>
        </w:tc>
      </w:tr>
      <w:tr w:rsidR="00AA498D" w:rsidRPr="008613CD" w14:paraId="29BF8919" w14:textId="77777777" w:rsidTr="006E51B9">
        <w:trPr>
          <w:trHeight w:val="499"/>
        </w:trPr>
        <w:tc>
          <w:tcPr>
            <w:tcW w:w="567" w:type="dxa"/>
            <w:tcBorders>
              <w:top w:val="nil"/>
              <w:left w:val="nil"/>
              <w:bottom w:val="nil"/>
              <w:right w:val="nil"/>
            </w:tcBorders>
            <w:shd w:val="clear" w:color="000000" w:fill="FFFFFF"/>
            <w:vAlign w:val="center"/>
            <w:hideMark/>
          </w:tcPr>
          <w:p w14:paraId="4CCDE9D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w:t>
            </w:r>
          </w:p>
        </w:tc>
        <w:tc>
          <w:tcPr>
            <w:tcW w:w="2835" w:type="dxa"/>
            <w:tcBorders>
              <w:top w:val="nil"/>
              <w:left w:val="nil"/>
              <w:bottom w:val="nil"/>
              <w:right w:val="nil"/>
            </w:tcBorders>
            <w:shd w:val="clear" w:color="000000" w:fill="FFFFFF"/>
            <w:vAlign w:val="center"/>
            <w:hideMark/>
          </w:tcPr>
          <w:p w14:paraId="128FA50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{"citationItems":[{"id":"ITEM-1","itemData":{"DOI":"10.1007/s00710-003-0003-7","ISSN":"09300708","abstract":"This paper deals with the mineralogical features of the most important and widespread pyroclastic formation of Southern Italy: the Campanian Ignimbrite. This formation is characterized by four stratigraphic units, different in colour and mineralogical composition. The lowermost unit (USAF) is constituted by an incoherent, thin (few tens of cm) sequence of glass or feldspar-rich layers. The middle part of the succession is formed by two main units: a lower grey, welded unit (WGI) capped by a yellow and lithified unit (LYT) that differ in both volcanological features and mineralogical composition. Locally these units are found separately. An incoherent unit (max thickness about 2 m) mainly represented by fresh glass, forms the upper part of the succession. A detailed analysis has been carried out on six sections representative of the entire succession. The WGI is feldspathized by authigenic mineralization processes, and the feldspar content ranges between 30 and 90%. The LYT has been deeply affected by zeolitization processes and the total zeolite content often reaches 60%. Based on a comparative examination of both volcanological and mineralogical data, it is hypothesized that these two units were involved in different secondary mineralization processes. The portion of the succession characterized by the highest emplacement temperatures suffered welding and feldspathization and the result of these processes gave rise to the WGI unit. In contrast, the overlying lower- temperature and incoherent portion of the deposit was affected by circulation of meteoric water, thus enhancing zeolitization and lithification. The product of this process gave rise to the LYT unit.","author":[{"dropping-particle":"","family":"Cappelletti","given":"Piergiulio","non-dropping-particle":"","parse-names":false,"suffix":""},{"dropping-particle":"","family":"Cerri","given":"G.","non-dropping-particle":"","parse-names":false,"suffix":""},{"dropping-particle":"","family":"Colella","given":"Abner","non-dropping-particle":"","parse-names":false,"suffix":""},{"dropping-particle":"","family":"de'Gennaro","given":"M.","non-dropping-particle":"","parse-names":false,"suffix":""},{"dropping-particle":"","family":"Langella","given":"Alessio","non-dropping-particle":"","parse-names":false,"suffix":""},{"dropping-particle":"","family":"Perrotta","given":"Annamaria","non-dropping-particle":"","parse-names":false,"suffix":""},{"dropping-particle":"","family":"Scarpati","given":"Claudio","non-dropping-particle":"","parse-names":false,"suffix":""}],"container-title":"Mineralogy and Petrology","id":"ITEM-1","issue":"1-2","issued":{"date-parts":[["2003"]]},"note":"Descrizione dei minerali all'interno dell CI. \n\nA pag. 91 spiegazione della variazione di colore in USAF, dovuta alla presenza di WGI più caldo sopra.\n\nPresenza di vetro nella parte alta della successione, ma non nella parte bassa. Successivamente vetro in CPF.","page":"79-97","title":"Post-eruptive processes in the Campanian Ignimbrite","type":"article-journal","volume":"79"},"uris":["http://www.mendeley.com/documents/?uuid=a3fb12ca-f8b6-448d-8379-6ac9fbcda872"]}],"mendeley":{"formattedCitation":"(Cappelletti et al., 2003)","manualFormatting":"Cappelletti et al. (2003)","plainTextFormattedCitation":"(Cappelletti et al., 2003)","previouslyFormattedCitation":"(Cappelletti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Cappelletti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2BBA0C6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41.06165</w:t>
            </w:r>
          </w:p>
        </w:tc>
        <w:tc>
          <w:tcPr>
            <w:tcW w:w="1418" w:type="dxa"/>
            <w:tcBorders>
              <w:top w:val="nil"/>
              <w:left w:val="nil"/>
              <w:bottom w:val="nil"/>
              <w:right w:val="nil"/>
            </w:tcBorders>
            <w:shd w:val="clear" w:color="000000" w:fill="FFFFFF"/>
            <w:vAlign w:val="center"/>
            <w:hideMark/>
          </w:tcPr>
          <w:p w14:paraId="1B7A9A9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14.42083</w:t>
            </w:r>
          </w:p>
        </w:tc>
        <w:tc>
          <w:tcPr>
            <w:tcW w:w="1559" w:type="dxa"/>
            <w:tcBorders>
              <w:top w:val="nil"/>
              <w:left w:val="nil"/>
              <w:bottom w:val="nil"/>
              <w:right w:val="nil"/>
            </w:tcBorders>
            <w:shd w:val="clear" w:color="000000" w:fill="FFFFFF"/>
            <w:vAlign w:val="center"/>
            <w:hideMark/>
          </w:tcPr>
          <w:p w14:paraId="498A790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7.0</w:t>
            </w:r>
          </w:p>
        </w:tc>
        <w:tc>
          <w:tcPr>
            <w:tcW w:w="2634" w:type="dxa"/>
            <w:tcBorders>
              <w:top w:val="nil"/>
              <w:left w:val="nil"/>
              <w:bottom w:val="nil"/>
              <w:right w:val="nil"/>
            </w:tcBorders>
            <w:shd w:val="clear" w:color="000000" w:fill="FFFFFF"/>
            <w:vAlign w:val="center"/>
            <w:hideMark/>
          </w:tcPr>
          <w:p w14:paraId="60514B3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Balzarama</w:t>
            </w:r>
          </w:p>
        </w:tc>
      </w:tr>
      <w:tr w:rsidR="00AA498D" w:rsidRPr="008613CD" w14:paraId="1B835A0A" w14:textId="77777777" w:rsidTr="006E51B9">
        <w:trPr>
          <w:trHeight w:val="499"/>
        </w:trPr>
        <w:tc>
          <w:tcPr>
            <w:tcW w:w="567" w:type="dxa"/>
            <w:tcBorders>
              <w:top w:val="nil"/>
              <w:left w:val="nil"/>
              <w:bottom w:val="nil"/>
              <w:right w:val="nil"/>
            </w:tcBorders>
            <w:shd w:val="clear" w:color="000000" w:fill="FFFFFF"/>
            <w:vAlign w:val="center"/>
            <w:hideMark/>
          </w:tcPr>
          <w:p w14:paraId="33FB512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w:t>
            </w:r>
          </w:p>
        </w:tc>
        <w:tc>
          <w:tcPr>
            <w:tcW w:w="2835" w:type="dxa"/>
            <w:tcBorders>
              <w:top w:val="nil"/>
              <w:left w:val="nil"/>
              <w:bottom w:val="nil"/>
              <w:right w:val="nil"/>
            </w:tcBorders>
            <w:shd w:val="clear" w:color="000000" w:fill="FFFFFF"/>
            <w:vAlign w:val="center"/>
            <w:hideMark/>
          </w:tcPr>
          <w:p w14:paraId="4B664E6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{"citationItems":[{"id":"ITEM-1","itemData":{"DOI":"10.1007/s00710-003-0003-7","ISSN":"09300708","abstract":"This paper deals with the mineralogical features of the most important and widespread pyroclastic formation of Southern Italy: the Campanian Ignimbrite. This formation is characterized by four stratigraphic units, different in colour and mineralogical composition. The lowermost unit (USAF) is constituted by an incoherent, thin (few tens of cm) sequence of glass or feldspar-rich layers. The middle part of the succession is formed by two main units: a lower grey, welded unit (WGI) capped by a yellow and lithified unit (LYT) that differ in both volcanological features and mineralogical composition. Locally these units are found separately. An incoherent unit (max thickness about 2 m) mainly represented by fresh glass, forms the upper part of the succession. A detailed analysis has been carried out on six sections representative of the entire succession. The WGI is feldspathized by authigenic mineralization processes, and the feldspar content ranges between 30 and 90%. The LYT has been deeply affected by zeolitization processes and the total zeolite content often reaches 60%. Based on a comparative examination of both volcanological and mineralogical data, it is hypothesized that these two units were involved in different secondary mineralization processes. The portion of the succession characterized by the highest emplacement temperatures suffered welding and feldspathization and the result of these processes gave rise to the WGI unit. In contrast, the overlying lower- temperature and incoherent portion of the deposit was affected by circulation of meteoric water, thus enhancing zeolitization and lithification. The product of this process gave rise to the LYT unit.","author":[{"dropping-particle":"","family":"Cappelletti","given":"Piergiulio","non-dropping-particle":"","parse-names":false,"suffix":""},{"dropping-particle":"","family":"Cerri","given":"G.","non-dropping-particle":"","parse-names":false,"suffix":""},{"dropping-particle":"","family":"Colella","given":"Abner","non-dropping-particle":"","parse-names":false,"suffix":""},{"dropping-particle":"","family":"de'Gennaro","given":"M.","non-dropping-particle":"","parse-names":false,"suffix":""},{"dropping-particle":"","family":"Langella","given":"Alessio","non-dropping-particle":"","parse-names":false,"suffix":""},{"dropping-particle":"","family":"Perrotta","given":"Annamaria","non-dropping-particle":"","parse-names":false,"suffix":""},{"dropping-particle":"","family":"Scarpati","given":"Claudio","non-dropping-particle":"","parse-names":false,"suffix":""}],"container-title":"Mineralogy and Petrology","id":"ITEM-1","issue":"1-2","issued":{"date-parts":[["2003"]]},"note":"Descrizione dei minerali all'interno dell CI. \n\nA pag. 91 spiegazione della variazione di colore in USAF, dovuta alla presenza di WGI più caldo sopra.\n\nPresenza di vetro nella parte alta della successione, ma non nella parte bassa. Successivamente vetro in CPF.","page":"79-97","title":"Post-eruptive processes in the Campanian Ignimbrite","type":"article-journal","volume":"79"},"uris":["http://www.mendeley.com/documents/?uuid=a3fb12ca-f8b6-448d-8379-6ac9fbcda872"]}],"mendeley":{"formattedCitation":"(Cappelletti et al., 2003)","manualFormatting":"Cappelletti et al. (2003)","plainTextFormattedCitation":"(Cappelletti et al., 2003)","previouslyFormattedCitation":"(Cappelletti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Cappelletti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2EDA35C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41.11082</w:t>
            </w:r>
          </w:p>
        </w:tc>
        <w:tc>
          <w:tcPr>
            <w:tcW w:w="1418" w:type="dxa"/>
            <w:tcBorders>
              <w:top w:val="nil"/>
              <w:left w:val="nil"/>
              <w:bottom w:val="nil"/>
              <w:right w:val="nil"/>
            </w:tcBorders>
            <w:shd w:val="clear" w:color="000000" w:fill="FFFFFF"/>
            <w:vAlign w:val="center"/>
            <w:hideMark/>
          </w:tcPr>
          <w:p w14:paraId="044D2EB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14.47346</w:t>
            </w:r>
          </w:p>
        </w:tc>
        <w:tc>
          <w:tcPr>
            <w:tcW w:w="1559" w:type="dxa"/>
            <w:tcBorders>
              <w:top w:val="nil"/>
              <w:left w:val="nil"/>
              <w:bottom w:val="nil"/>
              <w:right w:val="nil"/>
            </w:tcBorders>
            <w:shd w:val="clear" w:color="000000" w:fill="FFFFFF"/>
            <w:vAlign w:val="center"/>
            <w:hideMark/>
          </w:tcPr>
          <w:p w14:paraId="2006EBA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8.3</w:t>
            </w:r>
          </w:p>
        </w:tc>
        <w:tc>
          <w:tcPr>
            <w:tcW w:w="2634" w:type="dxa"/>
            <w:tcBorders>
              <w:top w:val="nil"/>
              <w:left w:val="nil"/>
              <w:bottom w:val="nil"/>
              <w:right w:val="nil"/>
            </w:tcBorders>
            <w:shd w:val="clear" w:color="000000" w:fill="FFFFFF"/>
            <w:vAlign w:val="center"/>
            <w:hideMark/>
          </w:tcPr>
          <w:p w14:paraId="448ACA6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Dugenta</w:t>
            </w:r>
          </w:p>
        </w:tc>
      </w:tr>
      <w:tr w:rsidR="00AA498D" w:rsidRPr="008613CD" w14:paraId="1A365F2E" w14:textId="77777777" w:rsidTr="006E51B9">
        <w:trPr>
          <w:trHeight w:val="499"/>
        </w:trPr>
        <w:tc>
          <w:tcPr>
            <w:tcW w:w="567" w:type="dxa"/>
            <w:tcBorders>
              <w:top w:val="nil"/>
              <w:left w:val="nil"/>
              <w:bottom w:val="nil"/>
              <w:right w:val="nil"/>
            </w:tcBorders>
            <w:shd w:val="clear" w:color="000000" w:fill="FFFFFF"/>
            <w:vAlign w:val="center"/>
            <w:hideMark/>
          </w:tcPr>
          <w:p w14:paraId="1921E0D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w:t>
            </w:r>
          </w:p>
        </w:tc>
        <w:tc>
          <w:tcPr>
            <w:tcW w:w="2835" w:type="dxa"/>
            <w:tcBorders>
              <w:top w:val="nil"/>
              <w:left w:val="nil"/>
              <w:bottom w:val="nil"/>
              <w:right w:val="nil"/>
            </w:tcBorders>
            <w:shd w:val="clear" w:color="000000" w:fill="FFFFFF"/>
            <w:vAlign w:val="center"/>
            <w:hideMark/>
          </w:tcPr>
          <w:p w14:paraId="43BB5C3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{"citationItems":[{"id":"ITEM-1","itemData":{"DOI":"10.1007/s00710-003-0003-7","ISSN":"09300708","abstract":"This paper deals with the mineralogical features of the most important and widespread pyroclastic formation of Southern Italy: the Campanian Ignimbrite. This formation is characterized by four stratigraphic units, different in colour and mineralogical composition. The lowermost unit (USAF) is constituted by an incoherent, thin (few tens of cm) sequence of glass or feldspar-rich layers. The middle part of the succession is formed by two main units: a lower grey, welded unit (WGI) capped by a yellow and lithified unit (LYT) that differ in both volcanological features and mineralogical composition. Locally these units are found separately. An incoherent unit (max thickness about 2 m) mainly represented by fresh glass, forms the upper part of the succession. A detailed analysis has been carried out on six sections representative of the entire succession. The WGI is feldspathized by authigenic mineralization processes, and the feldspar content ranges between 30 and 90%. The LYT has been deeply affected by zeolitization processes and the total zeolite content often reaches 60%. Based on a comparative examination of both volcanological and mineralogical data, it is hypothesized that these two units were involved in different secondary mineralization processes. The portion of the succession characterized by the highest emplacement temperatures suffered welding and feldspathization and the result of these processes gave rise to the WGI unit. In contrast, the overlying lower- temperature and incoherent portion of the deposit was affected by circulation of meteoric water, thus enhancing zeolitization and lithification. The product of this process gave rise to the LYT unit.","author":[{"dropping-particle":"","family":"Cappelletti","given":"Piergiulio","non-dropping-particle":"","parse-names":false,"suffix":""},{"dropping-particle":"","family":"Cerri","given":"G.","non-dropping-particle":"","parse-names":false,"suffix":""},{"dropping-particle":"","family":"Colella","given":"Abner","non-dropping-particle":"","parse-names":false,"suffix":""},{"dropping-particle":"","family":"de'Gennaro","given":"M.","non-dropping-particle":"","parse-names":false,"suffix":""},{"dropping-particle":"","family":"Langella","given":"Alessio","non-dropping-particle":"","parse-names":false,"suffix":""},{"dropping-particle":"","family":"Perrotta","given":"Annamaria","non-dropping-particle":"","parse-names":false,"suffix":""},{"dropping-particle":"","family":"Scarpati","given":"Claudio","non-dropping-particle":"","parse-names":false,"suffix":""}],"container-title":"Mineralogy and Petrology","id":"ITEM-1","issue":"1-2","issued":{"date-parts":[["2003"]]},"note":"Descrizione dei minerali all'interno dell CI. \n\nA pag. 91 spiegazione della variazione di colore in USAF, dovuta alla presenza di WGI più caldo sopra.\n\nPresenza di vetro nella parte alta della successione, ma non nella parte bassa. Successivamente vetro in CPF.","page":"79-97","title":"Post-eruptive processes in the Campanian Ignimbrite","type":"article-journal","volume":"79"},"uris":["http://www.mendeley.com/documents/?uuid=a3fb12ca-f8b6-448d-8379-6ac9fbcda872"]}],"mendeley":{"formattedCitation":"(Cappelletti et al., 2003)","manualFormatting":"Cappelletti et al. (2003)","plainTextFormattedCitation":"(Cappelletti et al., 2003)","previouslyFormattedCitation":"(Cappelletti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Cappelletti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05CD881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40.94280</w:t>
            </w:r>
          </w:p>
        </w:tc>
        <w:tc>
          <w:tcPr>
            <w:tcW w:w="1418" w:type="dxa"/>
            <w:tcBorders>
              <w:top w:val="nil"/>
              <w:left w:val="nil"/>
              <w:bottom w:val="nil"/>
              <w:right w:val="nil"/>
            </w:tcBorders>
            <w:shd w:val="clear" w:color="000000" w:fill="FFFFFF"/>
            <w:vAlign w:val="center"/>
            <w:hideMark/>
          </w:tcPr>
          <w:p w14:paraId="38EAB99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14.60260</w:t>
            </w:r>
          </w:p>
        </w:tc>
        <w:tc>
          <w:tcPr>
            <w:tcW w:w="1559" w:type="dxa"/>
            <w:tcBorders>
              <w:top w:val="nil"/>
              <w:left w:val="nil"/>
              <w:bottom w:val="nil"/>
              <w:right w:val="nil"/>
            </w:tcBorders>
            <w:shd w:val="clear" w:color="000000" w:fill="FFFFFF"/>
            <w:vAlign w:val="center"/>
            <w:hideMark/>
          </w:tcPr>
          <w:p w14:paraId="1FDEAA8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12.1</w:t>
            </w:r>
          </w:p>
        </w:tc>
        <w:tc>
          <w:tcPr>
            <w:tcW w:w="2634" w:type="dxa"/>
            <w:tcBorders>
              <w:top w:val="nil"/>
              <w:left w:val="nil"/>
              <w:bottom w:val="nil"/>
              <w:right w:val="nil"/>
            </w:tcBorders>
            <w:shd w:val="clear" w:color="000000" w:fill="FFFFFF"/>
            <w:vAlign w:val="center"/>
            <w:hideMark/>
          </w:tcPr>
          <w:p w14:paraId="3C40BA4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La schiava</w:t>
            </w:r>
          </w:p>
        </w:tc>
      </w:tr>
      <w:tr w:rsidR="00AA498D" w:rsidRPr="008613CD" w14:paraId="45193E2D" w14:textId="77777777" w:rsidTr="006E51B9">
        <w:trPr>
          <w:trHeight w:val="499"/>
        </w:trPr>
        <w:tc>
          <w:tcPr>
            <w:tcW w:w="567" w:type="dxa"/>
            <w:tcBorders>
              <w:top w:val="nil"/>
              <w:left w:val="nil"/>
              <w:bottom w:val="nil"/>
              <w:right w:val="nil"/>
            </w:tcBorders>
            <w:shd w:val="clear" w:color="000000" w:fill="FFFFFF"/>
            <w:vAlign w:val="center"/>
            <w:hideMark/>
          </w:tcPr>
          <w:p w14:paraId="32EE1C1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w:t>
            </w:r>
          </w:p>
        </w:tc>
        <w:tc>
          <w:tcPr>
            <w:tcW w:w="2835" w:type="dxa"/>
            <w:tcBorders>
              <w:top w:val="nil"/>
              <w:left w:val="nil"/>
              <w:bottom w:val="nil"/>
              <w:right w:val="nil"/>
            </w:tcBorders>
            <w:shd w:val="clear" w:color="000000" w:fill="FFFFFF"/>
            <w:vAlign w:val="center"/>
            <w:hideMark/>
          </w:tcPr>
          <w:p w14:paraId="73B8508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{"citationItems":[{"id":"ITEM-1","itemData":{"DOI":"10.1007/s00710-003-0003-7","ISSN":"09300708","abstract":"This paper deals with the mineralogical features of the most important and widespread pyroclastic formation of Southern Italy: the Campanian Ignimbrite. This formation is characterized by four stratigraphic units, different in colour and mineralogical composition. The lowermost unit (USAF) is constituted by an incoherent, thin (few tens of cm) sequence of glass or feldspar-rich layers. The middle part of the succession is formed by two main units: a lower grey, welded unit (WGI) capped by a yellow and lithified unit (LYT) that differ in both volcanological features and mineralogical composition. Locally these units are found separately. An incoherent unit (max thickness about 2 m) mainly represented by fresh glass, forms the upper part of the succession. A detailed analysis has been carried out on six sections representative of the entire succession. The WGI is feldspathized by authigenic mineralization processes, and the feldspar content ranges between 30 and 90%. The LYT has been deeply affected by zeolitization processes and the total zeolite content often reaches 60%. Based on a comparative examination of both volcanological and mineralogical data, it is hypothesized that these two units were involved in different secondary mineralization processes. The portion of the succession characterized by the highest emplacement temperatures suffered welding and feldspathization and the result of these processes gave rise to the WGI unit. In contrast, the overlying lower- temperature and incoherent portion of the deposit was affected by circulation of meteoric water, thus enhancing zeolitization and lithification. The product of this process gave rise to the LYT unit.","author":[{"dropping-particle":"","family":"Cappelletti","given":"Piergiulio","non-dropping-particle":"","parse-names":false,"suffix":""},{"dropping-particle":"","family":"Cerri","given":"G.","non-dropping-particle":"","parse-names":false,"suffix":""},{"dropping-particle":"","family":"Colella","given":"Abner","non-dropping-particle":"","parse-names":false,"suffix":""},{"dropping-particle":"","family":"de'Gennaro","given":"M.","non-dropping-particle":"","parse-names":false,"suffix":""},{"dropping-particle":"","family":"Langella","given":"Alessio","non-dropping-particle":"","parse-names":false,"suffix":""},{"dropping-particle":"","family":"Perrotta","given":"Annamaria","non-dropping-particle":"","parse-names":false,"suffix":""},{"dropping-particle":"","family":"Scarpati","given":"Claudio","non-dropping-particle":"","parse-names":false,"suffix":""}],"container-title":"Mineralogy and Petrology","id":"ITEM-1","issue":"1-2","issued":{"date-parts":[["2003"]]},"note":"Descrizione dei minerali all'interno dell CI. \n\nA pag. 91 spiegazione della variazione di colore in USAF, dovuta alla presenza di WGI più caldo sopra.\n\nPresenza di vetro nella parte alta della successione, ma non nella parte bassa. Successivamente vetro in CPF.","page":"79-97","title":"Post-eruptive processes in the Campanian Ignimbrite","type":"article-journal","volume":"79"},"uris":["http://www.mendeley.com/documents/?uuid=a3fb12ca-f8b6-448d-8379-6ac9fbcda872"]}],"mendeley":{"formattedCitation":"(Cappelletti et al., 2003)","manualFormatting":"Cappelletti et al. (2003)","plainTextFormattedCitation":"(Cappelletti et al., 2003)","previouslyFormattedCitation":"(Cappelletti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Cappelletti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00F74C4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41.23293</w:t>
            </w:r>
          </w:p>
        </w:tc>
        <w:tc>
          <w:tcPr>
            <w:tcW w:w="1418" w:type="dxa"/>
            <w:tcBorders>
              <w:top w:val="nil"/>
              <w:left w:val="nil"/>
              <w:bottom w:val="nil"/>
              <w:right w:val="nil"/>
            </w:tcBorders>
            <w:shd w:val="clear" w:color="000000" w:fill="FFFFFF"/>
            <w:vAlign w:val="center"/>
            <w:hideMark/>
          </w:tcPr>
          <w:p w14:paraId="2A35060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14.50691</w:t>
            </w:r>
          </w:p>
        </w:tc>
        <w:tc>
          <w:tcPr>
            <w:tcW w:w="1559" w:type="dxa"/>
            <w:tcBorders>
              <w:top w:val="nil"/>
              <w:left w:val="nil"/>
              <w:bottom w:val="nil"/>
              <w:right w:val="nil"/>
            </w:tcBorders>
            <w:shd w:val="clear" w:color="000000" w:fill="FFFFFF"/>
            <w:vAlign w:val="center"/>
            <w:hideMark/>
          </w:tcPr>
          <w:p w14:paraId="4F35C92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4.3</w:t>
            </w:r>
          </w:p>
        </w:tc>
        <w:tc>
          <w:tcPr>
            <w:tcW w:w="2634" w:type="dxa"/>
            <w:tcBorders>
              <w:top w:val="nil"/>
              <w:left w:val="nil"/>
              <w:bottom w:val="nil"/>
              <w:right w:val="nil"/>
            </w:tcBorders>
            <w:shd w:val="clear" w:color="000000" w:fill="FFFFFF"/>
            <w:vAlign w:val="center"/>
            <w:hideMark/>
          </w:tcPr>
          <w:p w14:paraId="5D73F8B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Faicchio</w:t>
            </w:r>
          </w:p>
        </w:tc>
      </w:tr>
      <w:tr w:rsidR="00AA498D" w:rsidRPr="008613CD" w14:paraId="5E27C053" w14:textId="77777777" w:rsidTr="006E51B9">
        <w:trPr>
          <w:trHeight w:val="499"/>
        </w:trPr>
        <w:tc>
          <w:tcPr>
            <w:tcW w:w="567" w:type="dxa"/>
            <w:tcBorders>
              <w:top w:val="nil"/>
              <w:left w:val="nil"/>
              <w:bottom w:val="nil"/>
              <w:right w:val="nil"/>
            </w:tcBorders>
            <w:shd w:val="clear" w:color="000000" w:fill="FFFFFF"/>
            <w:vAlign w:val="center"/>
            <w:hideMark/>
          </w:tcPr>
          <w:p w14:paraId="747318F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w:t>
            </w:r>
          </w:p>
        </w:tc>
        <w:tc>
          <w:tcPr>
            <w:tcW w:w="2835" w:type="dxa"/>
            <w:tcBorders>
              <w:top w:val="nil"/>
              <w:left w:val="nil"/>
              <w:bottom w:val="nil"/>
              <w:right w:val="nil"/>
            </w:tcBorders>
            <w:shd w:val="clear" w:color="000000" w:fill="FFFFFF"/>
            <w:vAlign w:val="center"/>
            <w:hideMark/>
          </w:tcPr>
          <w:p w14:paraId="7E90B22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{"citationItems":[{"id":"ITEM-1","itemData":{"DOI":"10.1007/s00710-003-0003-7","ISSN":"09300708","abstract":"This paper deals with the mineralogical features of the most important and widespread pyroclastic formation of Southern Italy: the Campanian Ignimbrite. This formation is characterized by four stratigraphic units, different in colour and mineralogical composition. The lowermost unit (USAF) is constituted by an incoherent, thin (few tens of cm) sequence of glass or feldspar-rich layers. The middle part of the succession is formed by two main units: a lower grey, welded unit (WGI) capped by a yellow and lithified unit (LYT) that differ in both volcanological features and mineralogical composition. Locally these units are found separately. An incoherent unit (max thickness about 2 m) mainly represented by fresh glass, forms the upper part of the succession. A detailed analysis has been carried out on six sections representative of the entire succession. The WGI is feldspathized by authigenic mineralization processes, and the feldspar content ranges between 30 and 90%. The LYT has been deeply affected by zeolitization processes and the total zeolite content often reaches 60%. Based on a comparative examination of both volcanological and mineralogical data, it is hypothesized that these two units were involved in different secondary mineralization processes. The portion of the succession characterized by the highest emplacement temperatures suffered welding and feldspathization and the result of these processes gave rise to the WGI unit. In contrast, the overlying lower- temperature and incoherent portion of the deposit was affected by circulation of meteoric water, thus enhancing zeolitization and lithification. The product of this process gave rise to the LYT unit.","author":[{"dropping-particle":"","family":"Cappelletti","given":"Piergiulio","non-dropping-particle":"","parse-names":false,"suffix":""},{"dropping-particle":"","family":"Cerri","given":"G.","non-dropping-particle":"","parse-names":false,"suffix":""},{"dropping-particle":"","family":"Colella","given":"Abner","non-dropping-particle":"","parse-names":false,"suffix":""},{"dropping-particle":"","family":"de'Gennaro","given":"M.","non-dropping-particle":"","parse-names":false,"suffix":""},{"dropping-particle":"","family":"Langella","given":"Alessio","non-dropping-particle":"","parse-names":false,"suffix":""},{"dropping-particle":"","family":"Perrotta","given":"Annamaria","non-dropping-particle":"","parse-names":false,"suffix":""},{"dropping-particle":"","family":"Scarpati","given":"Claudio","non-dropping-particle":"","parse-names":false,"suffix":""}],"container-title":"Mineralogy and Petrology","id":"ITEM-1","issue":"1-2","issued":{"date-parts":[["2003"]]},"note":"Descrizione dei minerali all'interno dell CI. \n\nA pag. 91 spiegazione della variazione di colore in USAF, dovuta alla presenza di WGI più caldo sopra.\n\nPresenza di vetro nella parte alta della successione, ma non nella parte bassa. Successivamente vetro in CPF.","page":"79-97","title":"Post-eruptive processes in the Campanian Ignimbrite","type":"article-journal","volume":"79"},"uris":["http://www.mendeley.com/documents/?uuid=a3fb12ca-f8b6-448d-8379-6ac9fbcda872"]}],"mendeley":{"formattedCitation":"(Cappelletti et al., 2003)","manualFormatting":"Cappelletti et al. (2003)","plainTextFormattedCitation":"(Cappelletti et al., 2003)","previouslyFormattedCitation":"(Cappelletti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Cappelletti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100FBC3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40.77209</w:t>
            </w:r>
          </w:p>
        </w:tc>
        <w:tc>
          <w:tcPr>
            <w:tcW w:w="1418" w:type="dxa"/>
            <w:tcBorders>
              <w:top w:val="nil"/>
              <w:left w:val="nil"/>
              <w:bottom w:val="nil"/>
              <w:right w:val="nil"/>
            </w:tcBorders>
            <w:shd w:val="clear" w:color="000000" w:fill="FFFFFF"/>
            <w:vAlign w:val="center"/>
            <w:hideMark/>
          </w:tcPr>
          <w:p w14:paraId="46B4646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14.66155</w:t>
            </w:r>
          </w:p>
        </w:tc>
        <w:tc>
          <w:tcPr>
            <w:tcW w:w="1559" w:type="dxa"/>
            <w:tcBorders>
              <w:top w:val="nil"/>
              <w:left w:val="nil"/>
              <w:bottom w:val="nil"/>
              <w:right w:val="nil"/>
            </w:tcBorders>
            <w:shd w:val="clear" w:color="000000" w:fill="FFFFFF"/>
            <w:vAlign w:val="center"/>
            <w:hideMark/>
          </w:tcPr>
          <w:p w14:paraId="117D3FE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20.9</w:t>
            </w:r>
          </w:p>
        </w:tc>
        <w:tc>
          <w:tcPr>
            <w:tcW w:w="2634" w:type="dxa"/>
            <w:tcBorders>
              <w:top w:val="nil"/>
              <w:left w:val="nil"/>
              <w:bottom w:val="nil"/>
              <w:right w:val="nil"/>
            </w:tcBorders>
            <w:shd w:val="clear" w:color="000000" w:fill="FFFFFF"/>
            <w:vAlign w:val="center"/>
            <w:hideMark/>
          </w:tcPr>
          <w:p w14:paraId="0D0A45E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Castel San Giorgio</w:t>
            </w:r>
          </w:p>
        </w:tc>
      </w:tr>
      <w:tr w:rsidR="00AA498D" w:rsidRPr="008613CD" w14:paraId="33AB5A2B" w14:textId="77777777" w:rsidTr="006E51B9">
        <w:trPr>
          <w:trHeight w:val="499"/>
        </w:trPr>
        <w:tc>
          <w:tcPr>
            <w:tcW w:w="567" w:type="dxa"/>
            <w:tcBorders>
              <w:top w:val="nil"/>
              <w:left w:val="nil"/>
              <w:bottom w:val="nil"/>
              <w:right w:val="nil"/>
            </w:tcBorders>
            <w:shd w:val="clear" w:color="000000" w:fill="FFFFFF"/>
            <w:vAlign w:val="center"/>
            <w:hideMark/>
          </w:tcPr>
          <w:p w14:paraId="360A061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9</w:t>
            </w:r>
          </w:p>
        </w:tc>
        <w:tc>
          <w:tcPr>
            <w:tcW w:w="2835" w:type="dxa"/>
            <w:tcBorders>
              <w:top w:val="nil"/>
              <w:left w:val="nil"/>
              <w:bottom w:val="nil"/>
              <w:right w:val="nil"/>
            </w:tcBorders>
            <w:shd w:val="clear" w:color="000000" w:fill="FFFFFF"/>
            <w:vAlign w:val="center"/>
            <w:hideMark/>
          </w:tcPr>
          <w:p w14:paraId="3998ADA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{"citationItems":[{"id":"ITEM-1","itemData":{"DOI":"10.1007/s00710-003-0003-7","ISSN":"09300708","abstract":"This paper deals with the mineralogical features of the most important and widespread pyroclastic formation of Southern Italy: the Campanian Ignimbrite. This formation is characterized by four stratigraphic units, different in colour and mineralogical composition. The lowermost unit (USAF) is constituted by an incoherent, thin (few tens of cm) sequence of glass or feldspar-rich layers. The middle part of the succession is formed by two main units: a lower grey, welded unit (WGI) capped by a yellow and lithified unit (LYT) that differ in both volcanological features and mineralogical composition. Locally these units are found separately. An incoherent unit (max thickness about 2 m) mainly represented by fresh glass, forms the upper part of the succession. A detailed analysis has been carried out on six sections representative of the entire succession. The WGI is feldspathized by authigenic mineralization processes, and the feldspar content ranges between 30 and 90%. The LYT has been deeply affected by zeolitization processes and the total zeolite content often reaches 60%. Based on a comparative examination of both volcanological and mineralogical data, it is hypothesized that these two units were involved in different secondary mineralization processes. The portion of the succession characterized by the highest emplacement temperatures suffered welding and feldspathization and the result of these processes gave rise to the WGI unit. In contrast, the overlying lower- temperature and incoherent portion of the deposit was affected by circulation of meteoric water, thus enhancing zeolitization and lithification. The product of this process gave rise to the LYT unit.","author":[{"dropping-particle":"","family":"Cappelletti","given":"Piergiulio","non-dropping-particle":"","parse-names":false,"suffix":""},{"dropping-particle":"","family":"Cerri","given":"G.","non-dropping-particle":"","parse-names":false,"suffix":""},{"dropping-particle":"","family":"Colella","given":"Abner","non-dropping-particle":"","parse-names":false,"suffix":""},{"dropping-particle":"","family":"de'Gennaro","given":"M.","non-dropping-particle":"","parse-names":false,"suffix":""},{"dropping-particle":"","family":"Langella","given":"Alessio","non-dropping-particle":"","parse-names":false,"suffix":""},{"dropping-particle":"","family":"Perrotta","given":"Annamaria","non-dropping-particle":"","parse-names":false,"suffix":""},{"dropping-particle":"","family":"Scarpati","given":"Claudio","non-dropping-particle":"","parse-names":false,"suffix":""}],"container-title":"Mineralogy and Petrology","id":"ITEM-1","issue":"1-2","issued":{"date-parts":[["2003"]]},"note":"Descrizione dei minerali all'interno dell CI. \n\nA pag. 91 spiegazione della variazione di colore in USAF, dovuta alla presenza di WGI più caldo sopra.\n\nPresenza di vetro nella parte alta della successione, ma non nella parte bassa. Successivamente vetro in CPF.","page":"79-97","title":"Post-eruptive processes in the Campanian Ignimbrite","type":"article-journal","volume":"79"},"uris":["http://www.mendeley.com/documents/?uuid=a3fb12ca-f8b6-448d-8379-6ac9fbcda872"]}],"mendeley":{"formattedCitation":"(Cappelletti et al., 2003)","manualFormatting":"Cappelletti et al. (2003)","plainTextFormattedCitation":"(Cappelletti et al., 2003)","previouslyFormattedCitation":"(Cappelletti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Cappelletti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314B68F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40.95816</w:t>
            </w:r>
          </w:p>
        </w:tc>
        <w:tc>
          <w:tcPr>
            <w:tcW w:w="1418" w:type="dxa"/>
            <w:tcBorders>
              <w:top w:val="nil"/>
              <w:left w:val="nil"/>
              <w:bottom w:val="nil"/>
              <w:right w:val="nil"/>
            </w:tcBorders>
            <w:shd w:val="clear" w:color="000000" w:fill="FFFFFF"/>
            <w:vAlign w:val="center"/>
            <w:hideMark/>
          </w:tcPr>
          <w:p w14:paraId="3507930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15.00003</w:t>
            </w:r>
          </w:p>
        </w:tc>
        <w:tc>
          <w:tcPr>
            <w:tcW w:w="1559" w:type="dxa"/>
            <w:tcBorders>
              <w:top w:val="nil"/>
              <w:left w:val="nil"/>
              <w:bottom w:val="nil"/>
              <w:right w:val="nil"/>
            </w:tcBorders>
            <w:shd w:val="clear" w:color="000000" w:fill="FFFFFF"/>
            <w:vAlign w:val="center"/>
            <w:hideMark/>
          </w:tcPr>
          <w:p w14:paraId="7E9FE9E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7.1</w:t>
            </w:r>
          </w:p>
        </w:tc>
        <w:tc>
          <w:tcPr>
            <w:tcW w:w="2634" w:type="dxa"/>
            <w:tcBorders>
              <w:top w:val="nil"/>
              <w:left w:val="nil"/>
              <w:bottom w:val="nil"/>
              <w:right w:val="nil"/>
            </w:tcBorders>
            <w:shd w:val="clear" w:color="000000" w:fill="FFFFFF"/>
            <w:vAlign w:val="center"/>
            <w:hideMark/>
          </w:tcPr>
          <w:p w14:paraId="57DC260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San Mango S. C.</w:t>
            </w:r>
          </w:p>
        </w:tc>
      </w:tr>
      <w:tr w:rsidR="00AA498D" w:rsidRPr="008613CD" w14:paraId="70F6F007" w14:textId="77777777" w:rsidTr="006E51B9">
        <w:trPr>
          <w:trHeight w:val="499"/>
        </w:trPr>
        <w:tc>
          <w:tcPr>
            <w:tcW w:w="567" w:type="dxa"/>
            <w:tcBorders>
              <w:top w:val="nil"/>
              <w:left w:val="nil"/>
              <w:bottom w:val="nil"/>
              <w:right w:val="nil"/>
            </w:tcBorders>
            <w:shd w:val="clear" w:color="000000" w:fill="FFFFFF"/>
            <w:vAlign w:val="center"/>
            <w:hideMark/>
          </w:tcPr>
          <w:p w14:paraId="4FAF00F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w:t>
            </w:r>
          </w:p>
        </w:tc>
        <w:tc>
          <w:tcPr>
            <w:tcW w:w="2835" w:type="dxa"/>
            <w:tcBorders>
              <w:top w:val="nil"/>
              <w:left w:val="nil"/>
              <w:bottom w:val="nil"/>
              <w:right w:val="nil"/>
            </w:tcBorders>
            <w:shd w:val="clear" w:color="000000" w:fill="FFFFFF"/>
            <w:vAlign w:val="center"/>
            <w:hideMark/>
          </w:tcPr>
          <w:p w14:paraId="07C5837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{"citationItems":[{"id":"ITEM-1","itemData":{"DOI":"10.1007/s007100170010","ISBN":"0930-0708","ISSN":"09300708","abstract":"The similar to 150 km(3) (DRE) trachytic Campanian Ignimbrite, which is situated north-west of Naples, Italy, is one of the largest eruptions in the Mediterranean region in the last 200 ky. Despite centuries of investigation, the age and eruptive history of the Campanian Ignimbrite is still debated, as is the chronology of other significant volcanic events of the Campanian Plain within the last 200-300ky. New Ar-40/Ar-39 geochronology defines the age of the Campanian Ignimbrite at 39.28 +/-0.11 ka, about 2 ky older than the previous best estimate. Based on the distribution of the Campanian Ignimbrite and associated uppermost proximal lithic and polyclastic breccias, we suggest that the Campanian Ignimbrite magma was emitted from fissures activated along neotectonic Apennine faults rather than from ring fractures defining a Campi Flegrei caldera. Significantly, new volcanological, geochronological, and geochemical data distinguish previously unrecognized ignimbrite deposits in the Campanian Plain, accurately dated between 157 and 205ka. These ages, coupled with a xenocrystic sanidine component &gt; 315 ka, extend the volcanic history of this region by over 200 ky. Recent work also identifies a pyroclastic deposit, dated at 18.0 ka, outside of the topographic Campi Flegrei basin, expanding the spatial distribution of post-Campanian Ignimbrite deposits. These new discoveries emphasize the importance of continued investigation of the ages, distribution, volumes, and eruption dynamics of volcanic events associated with the Campanian Plain. Such information is critical for accurate assessment of the volcanic hazards associated with potentially large-volume explosive eruptions in close proximity to the densely populated Neapolitan region.","author":[{"dropping-particle":"","family":"Vivo","given":"Benedetto","non-dropping-particle":"De","parse-names":false,"suffix":""},{"dropping-particle":"","family":"Rolandi","given":"Giuseppe","non-dropping-particle":"","parse-names":false,"suffix":""},{"dropping-particle":"","family":"Gans","given":"Phillip B.","non-dropping-particle":"","parse-names":false,"suffix":""},{"dropping-particle":"","family":"Calvert","given":"A.","non-dropping-particle":"","parse-names":false,"suffix":""},{"dropping-particle":"","family":"Bohrson","given":"Wendy A.","non-dropping-particle":"","parse-names":false,"suffix":""},{"dropping-particle":"","family":"Spera","given":"Frank J.","non-dropping-particle":"","parse-names":false,"suffix":""},{"dropping-particle":"","family":"Belkin","given":"Harvey E.","non-dropping-particle":"","parse-names":false,"suffix":""}],"container-title":"Mineralogy and Petrology","id":"ITEM-1","issue":"1-3","issued":{"date-parts":[["2001"]]},"page":"47-65","title":"New constraints on the pyroclastic eruptive history of the Campanian volcanic Plain (Italy)","type":"article-journal","volume":"73"},"uris":["http://www.mendeley.com/documents/?uuid=fb28b1dd-f846-482d-8abb-cf03dd6a3a91"]}],"mendeley":{"formattedCitation":"(De Vivo et al., 2001)","manualFormatting":"De Vivo et al. (2001)","plainTextFormattedCitation":"(De Vivo et al., 2001)","previouslyFormattedCitation":"(De Vivo et al., 2001)"},"properties":{"noteIndex":0},"schema":"https://github.com/citation-style-language/schema/raw/master/csl-citation.json"}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De Vivo et al. (2001)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3F511D6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40.94472</w:t>
            </w:r>
          </w:p>
        </w:tc>
        <w:tc>
          <w:tcPr>
            <w:tcW w:w="1418" w:type="dxa"/>
            <w:tcBorders>
              <w:top w:val="nil"/>
              <w:left w:val="nil"/>
              <w:bottom w:val="nil"/>
              <w:right w:val="nil"/>
            </w:tcBorders>
            <w:shd w:val="clear" w:color="000000" w:fill="FFFFFF"/>
            <w:vAlign w:val="center"/>
            <w:hideMark/>
          </w:tcPr>
          <w:p w14:paraId="25E1187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14.16421</w:t>
            </w:r>
          </w:p>
        </w:tc>
        <w:tc>
          <w:tcPr>
            <w:tcW w:w="1559" w:type="dxa"/>
            <w:tcBorders>
              <w:top w:val="nil"/>
              <w:left w:val="nil"/>
              <w:bottom w:val="nil"/>
              <w:right w:val="nil"/>
            </w:tcBorders>
            <w:shd w:val="clear" w:color="000000" w:fill="FFFFFF"/>
            <w:vAlign w:val="center"/>
            <w:hideMark/>
          </w:tcPr>
          <w:p w14:paraId="4773406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19.6</w:t>
            </w:r>
          </w:p>
        </w:tc>
        <w:tc>
          <w:tcPr>
            <w:tcW w:w="2634" w:type="dxa"/>
            <w:tcBorders>
              <w:top w:val="nil"/>
              <w:left w:val="nil"/>
              <w:bottom w:val="nil"/>
              <w:right w:val="nil"/>
            </w:tcBorders>
            <w:shd w:val="clear" w:color="000000" w:fill="FFFFFF"/>
            <w:vAlign w:val="center"/>
            <w:hideMark/>
          </w:tcPr>
          <w:p w14:paraId="2B798BD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Giugliano</w:t>
            </w:r>
          </w:p>
        </w:tc>
      </w:tr>
      <w:tr w:rsidR="00AA498D" w:rsidRPr="008613CD" w14:paraId="4CFF3195" w14:textId="77777777" w:rsidTr="006E51B9">
        <w:trPr>
          <w:trHeight w:val="499"/>
        </w:trPr>
        <w:tc>
          <w:tcPr>
            <w:tcW w:w="567" w:type="dxa"/>
            <w:tcBorders>
              <w:top w:val="nil"/>
              <w:left w:val="nil"/>
              <w:bottom w:val="nil"/>
              <w:right w:val="nil"/>
            </w:tcBorders>
            <w:shd w:val="clear" w:color="000000" w:fill="FFFFFF"/>
            <w:vAlign w:val="center"/>
            <w:hideMark/>
          </w:tcPr>
          <w:p w14:paraId="4C63217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w:t>
            </w:r>
          </w:p>
        </w:tc>
        <w:tc>
          <w:tcPr>
            <w:tcW w:w="2835" w:type="dxa"/>
            <w:tcBorders>
              <w:top w:val="nil"/>
              <w:left w:val="nil"/>
              <w:bottom w:val="nil"/>
              <w:right w:val="nil"/>
            </w:tcBorders>
            <w:shd w:val="clear" w:color="000000" w:fill="FFFFFF"/>
            <w:vAlign w:val="center"/>
            <w:hideMark/>
          </w:tcPr>
          <w:p w14:paraId="1207EC3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{"citationItems":[{"id":"ITEM-1","itemData":{"DOI":"10.1007/s007100170010","ISBN":"0930-0708","ISSN":"09300708","abstract":"The similar to 150 km(3) (DRE) trachytic Campanian Ignimbrite, which is situated north-west of Naples, Italy, is one of the largest eruptions in the Mediterranean region in the last 200 ky. Despite centuries of investigation, the age and eruptive history of the Campanian Ignimbrite is still debated, as is the chronology of other significant volcanic events of the Campanian Plain within the last 200-300ky. New Ar-40/Ar-39 geochronology defines the age of the Campanian Ignimbrite at 39.28 +/-0.11 ka, about 2 ky older than the previous best estimate. Based on the distribution of the Campanian Ignimbrite and associated uppermost proximal lithic and polyclastic breccias, we suggest that the Campanian Ignimbrite magma was emitted from fissures activated along neotectonic Apennine faults rather than from ring fractures defining a Campi Flegrei caldera. Significantly, new volcanological, geochronological, and geochemical data distinguish previously unrecognized ignimbrite deposits in the Campanian Plain, accurately dated between 157 and 205ka. These ages, coupled with a xenocrystic sanidine component &gt; 315 ka, extend the volcanic history of this region by over 200 ky. Recent work also identifies a pyroclastic deposit, dated at 18.0 ka, outside of the topographic Campi Flegrei basin, expanding the spatial distribution of post-Campanian Ignimbrite deposits. These new discoveries emphasize the importance of continued investigation of the ages, distribution, volumes, and eruption dynamics of volcanic events associated with the Campanian Plain. Such information is critical for accurate assessment of the volcanic hazards associated with potentially large-volume explosive eruptions in close proximity to the densely populated Neapolitan region.","author":[{"dropping-particle":"","family":"Vivo","given":"Benedetto","non-dropping-particle":"De","parse-names":false,"suffix":""},{"dropping-particle":"","family":"Rolandi","given":"Giuseppe","non-dropping-particle":"","parse-names":false,"suffix":""},{"dropping-particle":"","family":"Gans","given":"Phillip B.","non-dropping-particle":"","parse-names":false,"suffix":""},{"dropping-particle":"","family":"Calvert","given":"A.","non-dropping-particle":"","parse-names":false,"suffix":""},{"dropping-particle":"","family":"Bohrson","given":"Wendy A.","non-dropping-particle":"","parse-names":false,"suffix":""},{"dropping-particle":"","family":"Spera","given":"Frank J.","non-dropping-particle":"","parse-names":false,"suffix":""},{"dropping-particle":"","family":"Belkin","given":"Harvey E.","non-dropping-particle":"","parse-names":false,"suffix":""}],"container-title":"Mineralogy and Petrology","id":"ITEM-1","issue":"1-3","issued":{"date-parts":[["2001"]]},"page":"47-65","title":"New constraints on the pyroclastic eruptive history of the Campanian volcanic Plain (Italy)","type":"article-journal","volume":"73"},"uris":["http://www.mendeley.com/documents/?uuid=fb28b1dd-f846-482d-8abb-cf03dd6a3a91"]}],"mendeley":{"formattedCitation":"(De Vivo et al., 2001)","manualFormatting":"De Vivo et al. (2001)","plainTextFormattedCitation":"(De Vivo et al., 2001)","previouslyFormattedCitation":"(De Vivo et al., 2001)"},"properties":{"noteIndex":0},"schema":"https://github.com/citation-style-language/schema/raw/master/csl-citation.json"}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De Vivo et al. (2001)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54FD918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40,93534</w:t>
            </w:r>
          </w:p>
        </w:tc>
        <w:tc>
          <w:tcPr>
            <w:tcW w:w="1418" w:type="dxa"/>
            <w:tcBorders>
              <w:top w:val="nil"/>
              <w:left w:val="nil"/>
              <w:bottom w:val="nil"/>
              <w:right w:val="nil"/>
            </w:tcBorders>
            <w:shd w:val="clear" w:color="000000" w:fill="FFFFFF"/>
            <w:vAlign w:val="center"/>
            <w:hideMark/>
          </w:tcPr>
          <w:p w14:paraId="1EC4036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14,56743</w:t>
            </w:r>
          </w:p>
        </w:tc>
        <w:tc>
          <w:tcPr>
            <w:tcW w:w="1559" w:type="dxa"/>
            <w:tcBorders>
              <w:top w:val="nil"/>
              <w:left w:val="nil"/>
              <w:bottom w:val="nil"/>
              <w:right w:val="nil"/>
            </w:tcBorders>
            <w:shd w:val="clear" w:color="000000" w:fill="FFFFFF"/>
            <w:vAlign w:val="center"/>
            <w:hideMark/>
          </w:tcPr>
          <w:p w14:paraId="60C3D58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3.8</w:t>
            </w:r>
          </w:p>
        </w:tc>
        <w:tc>
          <w:tcPr>
            <w:tcW w:w="2634" w:type="dxa"/>
            <w:tcBorders>
              <w:top w:val="nil"/>
              <w:left w:val="nil"/>
              <w:bottom w:val="nil"/>
              <w:right w:val="nil"/>
            </w:tcBorders>
            <w:shd w:val="clear" w:color="000000" w:fill="FFFFFF"/>
            <w:vAlign w:val="center"/>
            <w:hideMark/>
          </w:tcPr>
          <w:p w14:paraId="53E32B4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Taurano</w:t>
            </w:r>
          </w:p>
        </w:tc>
      </w:tr>
      <w:tr w:rsidR="00AA498D" w:rsidRPr="008613CD" w14:paraId="2BB288EC" w14:textId="77777777" w:rsidTr="006E51B9">
        <w:trPr>
          <w:trHeight w:val="499"/>
        </w:trPr>
        <w:tc>
          <w:tcPr>
            <w:tcW w:w="567" w:type="dxa"/>
            <w:tcBorders>
              <w:top w:val="nil"/>
              <w:left w:val="nil"/>
              <w:bottom w:val="nil"/>
              <w:right w:val="nil"/>
            </w:tcBorders>
            <w:shd w:val="clear" w:color="000000" w:fill="FFFFFF"/>
            <w:vAlign w:val="center"/>
            <w:hideMark/>
          </w:tcPr>
          <w:p w14:paraId="751DFA3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12</w:t>
            </w:r>
          </w:p>
        </w:tc>
        <w:tc>
          <w:tcPr>
            <w:tcW w:w="2835" w:type="dxa"/>
            <w:tcBorders>
              <w:top w:val="nil"/>
              <w:left w:val="nil"/>
              <w:bottom w:val="nil"/>
              <w:right w:val="nil"/>
            </w:tcBorders>
            <w:shd w:val="clear" w:color="000000" w:fill="FFFFFF"/>
            <w:vAlign w:val="center"/>
            <w:hideMark/>
          </w:tcPr>
          <w:p w14:paraId="1A150F1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{"citationItems":[{"id":"ITEM-1","itemData":{"DOI":"10.1007/s007100170010","ISBN":"0930-0708","ISSN":"09300708","abstract":"The similar to 150 km(3) (DRE) trachytic Campanian Ignimbrite, which is situated north-west of Naples, Italy, is one of the largest eruptions in the Mediterranean region in the last 200 ky. Despite centuries of investigation, the age and eruptive history of the Campanian Ignimbrite is still debated, as is the chronology of other significant volcanic events of the Campanian Plain within the last 200-300ky. New Ar-40/Ar-39 geochronology defines the age of the Campanian Ignimbrite at 39.28 +/-0.11 ka, about 2 ky older than the previous best estimate. Based on the distribution of the Campanian Ignimbrite and associated uppermost proximal lithic and polyclastic breccias, we suggest that the Campanian Ignimbrite magma was emitted from fissures activated along neotectonic Apennine faults rather than from ring fractures defining a Campi Flegrei caldera. Significantly, new volcanological, geochronological, and geochemical data distinguish previously unrecognized ignimbrite deposits in the Campanian Plain, accurately dated between 157 and 205ka. These ages, coupled with a xenocrystic sanidine component &gt; 315 ka, extend the volcanic history of this region by over 200 ky. Recent work also identifies a pyroclastic deposit, dated at 18.0 ka, outside of the topographic Campi Flegrei basin, expanding the spatial distribution of post-Campanian Ignimbrite deposits. These new discoveries emphasize the importance of continued investigation of the ages, distribution, volumes, and eruption dynamics of volcanic events associated with the Campanian Plain. Such information is critical for accurate assessment of the volcanic hazards associated with potentially large-volume explosive eruptions in close proximity to the densely populated Neapolitan region.","author":[{"dropping-particle":"","family":"Vivo","given":"Benedetto","non-dropping-particle":"De","parse-names":false,"suffix":""},{"dropping-particle":"","family":"Rolandi","given":"Giuseppe","non-dropping-particle":"","parse-names":false,"suffix":""},{"dropping-particle":"","family":"Gans","given":"Phillip B.","non-dropping-particle":"","parse-names":false,"suffix":""},{"dropping-particle":"","family":"Calvert","given":"A.","non-dropping-particle":"","parse-names":false,"suffix":""},{"dropping-particle":"","family":"Bohrson","given":"Wendy A.","non-dropping-particle":"","parse-names":false,"suffix":""},{"dropping-particle":"","family":"Spera","given":"Frank J.","non-dropping-particle":"","parse-names":false,"suffix":""},{"dropping-particle":"","family":"Belkin","given":"Harvey E.","non-dropping-particle":"","parse-names":false,"suffix":""}],"container-title":"Mineralogy and Petrology","id":"ITEM-1","issue":"1-3","issued":{"date-parts":[["2001"]]},"page":"47-65","title":"New constraints on the pyroclastic eruptive history of the Campanian volcanic Plain (Italy)","type":"article-journal","volume":"73"},"uris":["http://www.mendeley.com/documents/?uuid=fb28b1dd-f846-482d-8abb-cf03dd6a3a91"]}],"mendeley":{"formattedCitation":"(De Vivo et al., 2001)","manualFormatting":"De Vivo et al. (2001)","plainTextFormattedCitation":"(De Vivo et al., 2001)","previouslyFormattedCitation":"(De Vivo et al., 2001)"},"properties":{"noteIndex":0},"schema":"https://github.com/citation-style-language/schema/raw/master/csl-citation.json"}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De Vivo et al. (2001)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34EF8EB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41.17565</w:t>
            </w:r>
          </w:p>
        </w:tc>
        <w:tc>
          <w:tcPr>
            <w:tcW w:w="1418" w:type="dxa"/>
            <w:tcBorders>
              <w:top w:val="nil"/>
              <w:left w:val="nil"/>
              <w:bottom w:val="nil"/>
              <w:right w:val="nil"/>
            </w:tcBorders>
            <w:shd w:val="clear" w:color="000000" w:fill="FFFFFF"/>
            <w:vAlign w:val="center"/>
            <w:hideMark/>
          </w:tcPr>
          <w:p w14:paraId="6541C06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14.49265</w:t>
            </w:r>
          </w:p>
        </w:tc>
        <w:tc>
          <w:tcPr>
            <w:tcW w:w="1559" w:type="dxa"/>
            <w:tcBorders>
              <w:top w:val="nil"/>
              <w:left w:val="nil"/>
              <w:bottom w:val="nil"/>
              <w:right w:val="nil"/>
            </w:tcBorders>
            <w:shd w:val="clear" w:color="000000" w:fill="FFFFFF"/>
            <w:vAlign w:val="center"/>
            <w:hideMark/>
          </w:tcPr>
          <w:p w14:paraId="267F917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10.1</w:t>
            </w:r>
          </w:p>
        </w:tc>
        <w:tc>
          <w:tcPr>
            <w:tcW w:w="2634" w:type="dxa"/>
            <w:tcBorders>
              <w:top w:val="nil"/>
              <w:left w:val="nil"/>
              <w:bottom w:val="nil"/>
              <w:right w:val="nil"/>
            </w:tcBorders>
            <w:shd w:val="clear" w:color="000000" w:fill="FFFFFF"/>
            <w:vAlign w:val="center"/>
            <w:hideMark/>
          </w:tcPr>
          <w:p w14:paraId="06FCCF8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Sant'Agata dei Goti</w:t>
            </w:r>
          </w:p>
        </w:tc>
      </w:tr>
      <w:tr w:rsidR="00AA498D" w:rsidRPr="008613CD" w14:paraId="1E85F992" w14:textId="77777777" w:rsidTr="006E51B9">
        <w:trPr>
          <w:trHeight w:val="499"/>
        </w:trPr>
        <w:tc>
          <w:tcPr>
            <w:tcW w:w="567" w:type="dxa"/>
            <w:tcBorders>
              <w:top w:val="nil"/>
              <w:left w:val="nil"/>
              <w:bottom w:val="nil"/>
              <w:right w:val="nil"/>
            </w:tcBorders>
            <w:shd w:val="clear" w:color="000000" w:fill="FFFFFF"/>
            <w:vAlign w:val="center"/>
            <w:hideMark/>
          </w:tcPr>
          <w:p w14:paraId="7B3B8A8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w:t>
            </w:r>
          </w:p>
        </w:tc>
        <w:tc>
          <w:tcPr>
            <w:tcW w:w="2835" w:type="dxa"/>
            <w:tcBorders>
              <w:top w:val="nil"/>
              <w:left w:val="nil"/>
              <w:bottom w:val="nil"/>
              <w:right w:val="nil"/>
            </w:tcBorders>
            <w:shd w:val="clear" w:color="000000" w:fill="FFFFFF"/>
            <w:vAlign w:val="center"/>
            <w:hideMark/>
          </w:tcPr>
          <w:p w14:paraId="363DE06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{"citationItems":[{"id":"ITEM-1","itemData":{"DOI":"10.1007/s007100170010","ISBN":"0930-0708","ISSN":"09300708","abstract":"The similar to 150 km(3) (DRE) trachytic Campanian Ignimbrite, which is situated north-west of Naples, Italy, is one of the largest eruptions in the Mediterranean region in the last 200 ky. Despite centuries of investigation, the age and eruptive history of the Campanian Ignimbrite is still debated, as is the chronology of other significant volcanic events of the Campanian Plain within the last 200-300ky. New Ar-40/Ar-39 geochronology defines the age of the Campanian Ignimbrite at 39.28 +/-0.11 ka, about 2 ky older than the previous best estimate. Based on the distribution of the Campanian Ignimbrite and associated uppermost proximal lithic and polyclastic breccias, we suggest that the Campanian Ignimbrite magma was emitted from fissures activated along neotectonic Apennine faults rather than from ring fractures defining a Campi Flegrei caldera. Significantly, new volcanological, geochronological, and geochemical data distinguish previously unrecognized ignimbrite deposits in the Campanian Plain, accurately dated between 157 and 205ka. These ages, coupled with a xenocrystic sanidine component &gt; 315 ka, extend the volcanic history of this region by over 200 ky. Recent work also identifies a pyroclastic deposit, dated at 18.0 ka, outside of the topographic Campi Flegrei basin, expanding the spatial distribution of post-Campanian Ignimbrite deposits. These new discoveries emphasize the importance of continued investigation of the ages, distribution, volumes, and eruption dynamics of volcanic events associated with the Campanian Plain. Such information is critical for accurate assessment of the volcanic hazards associated with potentially large-volume explosive eruptions in close proximity to the densely populated Neapolitan region.","author":[{"dropping-particle":"","family":"Vivo","given":"Benedetto","non-dropping-particle":"De","parse-names":false,"suffix":""},{"dropping-particle":"","family":"Rolandi","given":"Giuseppe","non-dropping-particle":"","parse-names":false,"suffix":""},{"dropping-particle":"","family":"Gans","given":"Phillip B.","non-dropping-particle":"","parse-names":false,"suffix":""},{"dropping-particle":"","family":"Calvert","given":"A.","non-dropping-particle":"","parse-names":false,"suffix":""},{"dropping-particle":"","family":"Bohrson","given":"Wendy A.","non-dropping-particle":"","parse-names":false,"suffix":""},{"dropping-particle":"","family":"Spera","given":"Frank J.","non-dropping-particle":"","parse-names":false,"suffix":""},{"dropping-particle":"","family":"Belkin","given":"Harvey E.","non-dropping-particle":"","parse-names":false,"suffix":""}],"container-title":"Mineralogy and Petrology","id":"ITEM-1","issue":"1-3","issued":{"date-parts":[["2001"]]},"page":"47-65","title":"New constraints on the pyroclastic eruptive history of the Campanian volcanic Plain (Italy)","type":"article-journal","volume":"73"},"uris":["http://www.mendeley.com/documents/?uuid=fb28b1dd-f846-482d-8abb-cf03dd6a3a91"]}],"mendeley":{"formattedCitation":"(De Vivo et al., 2001)","manualFormatting":"De Vivo et al. (2001)","plainTextFormattedCitation":"(De Vivo et al., 2001)","previouslyFormattedCitation":"(De Vivo et al., 2001)"},"properties":{"noteIndex":0},"schema":"https://github.com/citation-style-language/schema/raw/master/csl-citation.json"}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De Vivo et al. (2001)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7ED7231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41.06337</w:t>
            </w:r>
          </w:p>
        </w:tc>
        <w:tc>
          <w:tcPr>
            <w:tcW w:w="1418" w:type="dxa"/>
            <w:tcBorders>
              <w:top w:val="nil"/>
              <w:left w:val="nil"/>
              <w:bottom w:val="nil"/>
              <w:right w:val="nil"/>
            </w:tcBorders>
            <w:shd w:val="clear" w:color="000000" w:fill="FFFFFF"/>
            <w:vAlign w:val="center"/>
            <w:hideMark/>
          </w:tcPr>
          <w:p w14:paraId="1E6A085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14.70339</w:t>
            </w:r>
          </w:p>
        </w:tc>
        <w:tc>
          <w:tcPr>
            <w:tcW w:w="1559" w:type="dxa"/>
            <w:tcBorders>
              <w:top w:val="nil"/>
              <w:left w:val="nil"/>
              <w:bottom w:val="nil"/>
              <w:right w:val="nil"/>
            </w:tcBorders>
            <w:shd w:val="clear" w:color="000000" w:fill="FFFFFF"/>
            <w:vAlign w:val="center"/>
            <w:hideMark/>
          </w:tcPr>
          <w:p w14:paraId="64CFBDE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10.6</w:t>
            </w:r>
          </w:p>
        </w:tc>
        <w:tc>
          <w:tcPr>
            <w:tcW w:w="2634" w:type="dxa"/>
            <w:tcBorders>
              <w:top w:val="nil"/>
              <w:left w:val="nil"/>
              <w:bottom w:val="nil"/>
              <w:right w:val="nil"/>
            </w:tcBorders>
            <w:shd w:val="clear" w:color="000000" w:fill="FFFFFF"/>
            <w:vAlign w:val="center"/>
            <w:hideMark/>
          </w:tcPr>
          <w:p w14:paraId="10B5839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Altavilla</w:t>
            </w:r>
          </w:p>
        </w:tc>
      </w:tr>
      <w:tr w:rsidR="00AA498D" w:rsidRPr="008613CD" w14:paraId="19F477A9" w14:textId="77777777" w:rsidTr="006E51B9">
        <w:trPr>
          <w:trHeight w:val="499"/>
        </w:trPr>
        <w:tc>
          <w:tcPr>
            <w:tcW w:w="567" w:type="dxa"/>
            <w:tcBorders>
              <w:top w:val="nil"/>
              <w:left w:val="nil"/>
              <w:bottom w:val="nil"/>
              <w:right w:val="nil"/>
            </w:tcBorders>
            <w:shd w:val="clear" w:color="000000" w:fill="FFFFFF"/>
            <w:vAlign w:val="center"/>
            <w:hideMark/>
          </w:tcPr>
          <w:p w14:paraId="14C414F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w:t>
            </w:r>
          </w:p>
        </w:tc>
        <w:tc>
          <w:tcPr>
            <w:tcW w:w="2835" w:type="dxa"/>
            <w:tcBorders>
              <w:top w:val="nil"/>
              <w:left w:val="nil"/>
              <w:bottom w:val="nil"/>
              <w:right w:val="nil"/>
            </w:tcBorders>
            <w:shd w:val="clear" w:color="000000" w:fill="FFFFFF"/>
            <w:vAlign w:val="center"/>
            <w:hideMark/>
          </w:tcPr>
          <w:p w14:paraId="4165AAD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{"citationItems":[{"id":"ITEM-1","itemData":{"DOI":"10.1007/s007100170010","ISBN":"0930-0708","ISSN":"09300708","abstract":"The similar to 150 km(3) (DRE) trachytic Campanian Ignimbrite, which is situated north-west of Naples, Italy, is one of the largest eruptions in the Mediterranean region in the last 200 ky. Despite centuries of investigation, the age and eruptive history of the Campanian Ignimbrite is still debated, as is the chronology of other significant volcanic events of the Campanian Plain within the last 200-300ky. New Ar-40/Ar-39 geochronology defines the age of the Campanian Ignimbrite at 39.28 +/-0.11 ka, about 2 ky older than the previous best estimate. Based on the distribution of the Campanian Ignimbrite and associated uppermost proximal lithic and polyclastic breccias, we suggest that the Campanian Ignimbrite magma was emitted from fissures activated along neotectonic Apennine faults rather than from ring fractures defining a Campi Flegrei caldera. Significantly, new volcanological, geochronological, and geochemical data distinguish previously unrecognized ignimbrite deposits in the Campanian Plain, accurately dated between 157 and 205ka. These ages, coupled with a xenocrystic sanidine component &gt; 315 ka, extend the volcanic history of this region by over 200 ky. Recent work also identifies a pyroclastic deposit, dated at 18.0 ka, outside of the topographic Campi Flegrei basin, expanding the spatial distribution of post-Campanian Ignimbrite deposits. These new discoveries emphasize the importance of continued investigation of the ages, distribution, volumes, and eruption dynamics of volcanic events associated with the Campanian Plain. Such information is critical for accurate assessment of the volcanic hazards associated with potentially large-volume explosive eruptions in close proximity to the densely populated Neapolitan region.","author":[{"dropping-particle":"","family":"Vivo","given":"Benedetto","non-dropping-particle":"De","parse-names":false,"suffix":""},{"dropping-particle":"","family":"Rolandi","given":"Giuseppe","non-dropping-particle":"","parse-names":false,"suffix":""},{"dropping-particle":"","family":"Gans","given":"Phillip B.","non-dropping-particle":"","parse-names":false,"suffix":""},{"dropping-particle":"","family":"Calvert","given":"A.","non-dropping-particle":"","parse-names":false,"suffix":""},{"dropping-particle":"","family":"Bohrson","given":"Wendy A.","non-dropping-particle":"","parse-names":false,"suffix":""},{"dropping-particle":"","family":"Spera","given":"Frank J.","non-dropping-particle":"","parse-names":false,"suffix":""},{"dropping-particle":"","family":"Belkin","given":"Harvey E.","non-dropping-particle":"","parse-names":false,"suffix":""}],"container-title":"Mineralogy and Petrology","id":"ITEM-1","issue":"1-3","issued":{"date-parts":[["2001"]]},"page":"47-65","title":"New constraints on the pyroclastic eruptive history of the Campanian volcanic Plain (Italy)","type":"article-journal","volume":"73"},"uris":["http://www.mendeley.com/documents/?uuid=fb28b1dd-f846-482d-8abb-cf03dd6a3a91"]}],"mendeley":{"formattedCitation":"(De Vivo et al., 2001)","manualFormatting":"De Vivo et al. (2001)","plainTextFormattedCitation":"(De Vivo et al., 2001)","previouslyFormattedCitation":"(De Vivo et al., 2001)"},"properties":{"noteIndex":0},"schema":"https://github.com/citation-style-language/schema/raw/master/csl-citation.json"}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De Vivo et al. (2001)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7457C2C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40.97126</w:t>
            </w:r>
          </w:p>
        </w:tc>
        <w:tc>
          <w:tcPr>
            <w:tcW w:w="1418" w:type="dxa"/>
            <w:tcBorders>
              <w:top w:val="nil"/>
              <w:left w:val="nil"/>
              <w:bottom w:val="nil"/>
              <w:right w:val="nil"/>
            </w:tcBorders>
            <w:shd w:val="clear" w:color="000000" w:fill="FFFFFF"/>
            <w:vAlign w:val="center"/>
            <w:hideMark/>
          </w:tcPr>
          <w:p w14:paraId="65D87A3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14.54410</w:t>
            </w:r>
          </w:p>
        </w:tc>
        <w:tc>
          <w:tcPr>
            <w:tcW w:w="1559" w:type="dxa"/>
            <w:tcBorders>
              <w:top w:val="nil"/>
              <w:left w:val="nil"/>
              <w:bottom w:val="nil"/>
              <w:right w:val="nil"/>
            </w:tcBorders>
            <w:shd w:val="clear" w:color="000000" w:fill="FFFFFF"/>
            <w:vAlign w:val="center"/>
            <w:hideMark/>
          </w:tcPr>
          <w:p w14:paraId="3CD4E6F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10.7</w:t>
            </w:r>
          </w:p>
        </w:tc>
        <w:tc>
          <w:tcPr>
            <w:tcW w:w="2634" w:type="dxa"/>
            <w:tcBorders>
              <w:top w:val="nil"/>
              <w:left w:val="nil"/>
              <w:bottom w:val="nil"/>
              <w:right w:val="nil"/>
            </w:tcBorders>
            <w:shd w:val="clear" w:color="000000" w:fill="FFFFFF"/>
            <w:vAlign w:val="center"/>
            <w:hideMark/>
          </w:tcPr>
          <w:p w14:paraId="4EAE90C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Tufino</w:t>
            </w:r>
          </w:p>
        </w:tc>
      </w:tr>
      <w:tr w:rsidR="00AA498D" w:rsidRPr="008613CD" w14:paraId="33951A26" w14:textId="77777777" w:rsidTr="006E51B9">
        <w:trPr>
          <w:trHeight w:val="499"/>
        </w:trPr>
        <w:tc>
          <w:tcPr>
            <w:tcW w:w="567" w:type="dxa"/>
            <w:tcBorders>
              <w:top w:val="nil"/>
              <w:left w:val="nil"/>
              <w:bottom w:val="nil"/>
              <w:right w:val="nil"/>
            </w:tcBorders>
            <w:shd w:val="clear" w:color="000000" w:fill="FFFFFF"/>
            <w:vAlign w:val="center"/>
            <w:hideMark/>
          </w:tcPr>
          <w:p w14:paraId="529F5AA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15</w:t>
            </w:r>
          </w:p>
        </w:tc>
        <w:tc>
          <w:tcPr>
            <w:tcW w:w="2835" w:type="dxa"/>
            <w:tcBorders>
              <w:top w:val="nil"/>
              <w:left w:val="nil"/>
              <w:bottom w:val="nil"/>
              <w:right w:val="nil"/>
            </w:tcBorders>
            <w:shd w:val="clear" w:color="000000" w:fill="FFFFFF"/>
            <w:vAlign w:val="center"/>
            <w:hideMark/>
          </w:tcPr>
          <w:p w14:paraId="46664EE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{"citationItems":[{"id":"ITEM-1","itemData":{"DOI":"10.1007/s007100170010","ISBN":"0930-0708","ISSN":"09300708","abstract":"The similar to 150 km(3) (DRE) trachytic Campanian Ignimbrite, which is situated north-west of Naples, Italy, is one of the largest eruptions in the Mediterranean region in the last 200 ky. Despite centuries of investigation, the age and eruptive history of the Campanian Ignimbrite is still debated, as is the chronology of other significant volcanic events of the Campanian Plain within the last 200-300ky. New Ar-40/Ar-39 geochronology defines the age of the Campanian Ignimbrite at 39.28 +/-0.11 ka, about 2 ky older than the previous best estimate. Based on the distribution of the Campanian Ignimbrite and associated uppermost proximal lithic and polyclastic breccias, we suggest that the Campanian Ignimbrite magma was emitted from fissures activated along neotectonic Apennine faults rather than from ring fractures defining a Campi Flegrei caldera. Significantly, new volcanological, geochronological, and geochemical data distinguish previously unrecognized ignimbrite deposits in the Campanian Plain, accurately dated between 157 and 205ka. These ages, coupled with a xenocrystic sanidine component &gt; 315 ka, extend the volcanic history of this region by over 200 ky. Recent work also identifies a pyroclastic deposit, dated at 18.0 ka, outside of the topographic Campi Flegrei basin, expanding the spatial distribution of post-Campanian Ignimbrite deposits. These new discoveries emphasize the importance of continued investigation of the ages, distribution, volumes, and eruption dynamics of volcanic events associated with the Campanian Plain. Such information is critical for accurate assessment of the volcanic hazards associated with potentially large-volume explosive eruptions in close proximity to the densely populated Neapolitan region.","author":[{"dropping-particle":"","family":"Vivo","given":"Benedetto","non-dropping-particle":"De","parse-names":false,"suffix":""},{"dropping-particle":"","family":"Rolandi","given":"Giuseppe","non-dropping-particle":"","parse-names":false,"suffix":""},{"dropping-particle":"","family":"Gans","given":"Phillip B.","non-dropping-particle":"","parse-names":false,"suffix":""},{"dropping-particle":"","family":"Calvert","given":"A.","non-dropping-particle":"","parse-names":false,"suffix":""},{"dropping-particle":"","family":"Bohrson","given":"Wendy A.","non-dropping-particle":"","parse-names":false,"suffix":""},{"dropping-particle":"","family":"Spera","given":"Frank J.","non-dropping-particle":"","parse-names":false,"suffix":""},{"dropping-particle":"","family":"Belkin","given":"Harvey E.","non-dropping-particle":"","parse-names":false,"suffix":""}],"container-title":"Mineralogy and Petrology","id":"ITEM-1","issue":"1-3","issued":{"date-parts":[["2001"]]},"page":"47-65","title":"New constraints on the pyroclastic eruptive history of the Campanian volcanic Plain (Italy)","type":"article-journal","volume":"73"},"uris":["http://www.mendeley.com/documents/?uuid=fb28b1dd-f846-482d-8abb-cf03dd6a3a91"]}],"mendeley":{"formattedCitation":"(De Vivo et al., 2001)","manualFormatting":"De Vivo et al. (2001)","plainTextFormattedCitation":"(De Vivo et al., 2001)","previouslyFormattedCitation":"(De Vivo et al., 2001)"},"properties":{"noteIndex":0},"schema":"https://github.com/citation-style-language/schema/raw/master/csl-citation.json"}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De Vivo et al. (2001)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5DECD1C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40.95244</w:t>
            </w:r>
          </w:p>
        </w:tc>
        <w:tc>
          <w:tcPr>
            <w:tcW w:w="1418" w:type="dxa"/>
            <w:tcBorders>
              <w:top w:val="nil"/>
              <w:left w:val="nil"/>
              <w:bottom w:val="nil"/>
              <w:right w:val="nil"/>
            </w:tcBorders>
            <w:shd w:val="clear" w:color="000000" w:fill="FFFFFF"/>
            <w:vAlign w:val="center"/>
            <w:hideMark/>
          </w:tcPr>
          <w:p w14:paraId="6138701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14.55400</w:t>
            </w:r>
          </w:p>
        </w:tc>
        <w:tc>
          <w:tcPr>
            <w:tcW w:w="1559" w:type="dxa"/>
            <w:tcBorders>
              <w:top w:val="nil"/>
              <w:left w:val="nil"/>
              <w:bottom w:val="nil"/>
              <w:right w:val="nil"/>
            </w:tcBorders>
            <w:shd w:val="clear" w:color="000000" w:fill="FFFFFF"/>
            <w:vAlign w:val="center"/>
            <w:hideMark/>
          </w:tcPr>
          <w:p w14:paraId="4D3045E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10.1</w:t>
            </w:r>
          </w:p>
        </w:tc>
        <w:tc>
          <w:tcPr>
            <w:tcW w:w="2634" w:type="dxa"/>
            <w:tcBorders>
              <w:top w:val="nil"/>
              <w:left w:val="nil"/>
              <w:bottom w:val="nil"/>
              <w:right w:val="nil"/>
            </w:tcBorders>
            <w:shd w:val="clear" w:color="000000" w:fill="FFFFFF"/>
            <w:vAlign w:val="center"/>
            <w:hideMark/>
          </w:tcPr>
          <w:p w14:paraId="4FF6367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Sperone</w:t>
            </w:r>
          </w:p>
        </w:tc>
      </w:tr>
      <w:tr w:rsidR="00AA498D" w:rsidRPr="008613CD" w14:paraId="53BC8727" w14:textId="77777777" w:rsidTr="006E51B9">
        <w:trPr>
          <w:trHeight w:val="499"/>
        </w:trPr>
        <w:tc>
          <w:tcPr>
            <w:tcW w:w="567" w:type="dxa"/>
            <w:tcBorders>
              <w:top w:val="nil"/>
              <w:left w:val="nil"/>
              <w:bottom w:val="nil"/>
              <w:right w:val="nil"/>
            </w:tcBorders>
            <w:shd w:val="clear" w:color="000000" w:fill="FFFFFF"/>
            <w:vAlign w:val="center"/>
            <w:hideMark/>
          </w:tcPr>
          <w:p w14:paraId="7A18FB3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16</w:t>
            </w:r>
          </w:p>
        </w:tc>
        <w:tc>
          <w:tcPr>
            <w:tcW w:w="2835" w:type="dxa"/>
            <w:tcBorders>
              <w:top w:val="nil"/>
              <w:left w:val="nil"/>
              <w:bottom w:val="nil"/>
              <w:right w:val="nil"/>
            </w:tcBorders>
            <w:shd w:val="clear" w:color="000000" w:fill="FFFFFF"/>
            <w:vAlign w:val="center"/>
            <w:hideMark/>
          </w:tcPr>
          <w:p w14:paraId="2B6B78C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{"citationItems":[{"id":"ITEM-1","itemData":{"DOI":"10.1007/s007100170010","ISBN":"0930-0708","ISSN":"09300708","abstract":"The similar to 150 km(3) (DRE) trachytic Campanian Ignimbrite, which is situated north-west of Naples, Italy, is one of the largest eruptions in the Mediterranean region in the last 200 ky. Despite centuries of investigation, the age and eruptive history of the Campanian Ignimbrite is still debated, as is the chronology of other significant volcanic events of the Campanian Plain within the last 200-300ky. New Ar-40/Ar-39 geochronology defines the age of the Campanian Ignimbrite at 39.28 +/-0.11 ka, about 2 ky older than the previous best estimate. Based on the distribution of the Campanian Ignimbrite and associated uppermost proximal lithic and polyclastic breccias, we suggest that the Campanian Ignimbrite magma was emitted from fissures activated along neotectonic Apennine faults rather than from ring fractures defining a Campi Flegrei caldera. Significantly, new volcanological, geochronological, and geochemical data distinguish previously unrecognized ignimbrite deposits in the Campanian Plain, accurately dated between 157 and 205ka. These ages, coupled with a xenocrystic sanidine component &gt; 315 ka, extend the volcanic history of this region by over 200 ky. Recent work also identifies a pyroclastic deposit, dated at 18.0 ka, outside of the topographic Campi Flegrei basin, expanding the spatial distribution of post-Campanian Ignimbrite deposits. These new discoveries emphasize the importance of continued investigation of the ages, distribution, volumes, and eruption dynamics of volcanic events associated with the Campanian Plain. Such information is critical for accurate assessment of the volcanic hazards associated with potentially large-volume explosive eruptions in close proximity to the densely populated Neapolitan region.","author":[{"dropping-particle":"","family":"Vivo","given":"Benedetto","non-dropping-particle":"De","parse-names":false,"suffix":""},{"dropping-particle":"","family":"Rolandi","given":"Giuseppe","non-dropping-particle":"","parse-names":false,"suffix":""},{"dropping-particle":"","family":"Gans","given":"Phillip B.","non-dropping-particle":"","parse-names":false,"suffix":""},{"dropping-particle":"","family":"Calvert","given":"A.","non-dropping-particle":"","parse-names":false,"suffix":""},{"dropping-particle":"","family":"Bohrson","given":"Wendy A.","non-dropping-particle":"","parse-names":false,"suffix":""},{"dropping-particle":"","family":"Spera","given":"Frank J.","non-dropping-particle":"","parse-names":false,"suffix":""},{"dropping-particle":"","family":"Belkin","given":"Harvey E.","non-dropping-particle":"","parse-names":false,"suffix":""}],"container-title":"Mineralogy and Petrology","id":"ITEM-1","issue":"1-3","issued":{"date-parts":[["2001"]]},"page":"47-65","title":"New constraints on the pyroclastic eruptive history of the Campanian volcanic Plain (Italy)","type":"article-journal","volume":"73"},"uris":["http://www.mendeley.com/documents/?uuid=fb28b1dd-f846-482d-8abb-cf03dd6a3a91"]}],"mendeley":{"formattedCitation":"(De Vivo et al., 2001)","manualFormatting":"De Vivo et al. (2001)","plainTextFormattedCitation":"(De Vivo et al., 2001)","previouslyFormattedCitation":"(De Vivo et al., 2001)"},"properties":{"noteIndex":0},"schema":"https://github.com/citation-style-language/schema/raw/master/csl-citation.json"}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De Vivo et al. (2001)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5504481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40.87905</w:t>
            </w:r>
          </w:p>
        </w:tc>
        <w:tc>
          <w:tcPr>
            <w:tcW w:w="1418" w:type="dxa"/>
            <w:tcBorders>
              <w:top w:val="nil"/>
              <w:left w:val="nil"/>
              <w:bottom w:val="nil"/>
              <w:right w:val="nil"/>
            </w:tcBorders>
            <w:shd w:val="clear" w:color="000000" w:fill="FFFFFF"/>
            <w:vAlign w:val="center"/>
            <w:hideMark/>
          </w:tcPr>
          <w:p w14:paraId="204DD11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14.29606</w:t>
            </w:r>
          </w:p>
        </w:tc>
        <w:tc>
          <w:tcPr>
            <w:tcW w:w="1559" w:type="dxa"/>
            <w:tcBorders>
              <w:top w:val="nil"/>
              <w:left w:val="nil"/>
              <w:bottom w:val="nil"/>
              <w:right w:val="nil"/>
            </w:tcBorders>
            <w:shd w:val="clear" w:color="000000" w:fill="FFFFFF"/>
            <w:vAlign w:val="center"/>
            <w:hideMark/>
          </w:tcPr>
          <w:p w14:paraId="645AAD6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8.9</w:t>
            </w:r>
          </w:p>
        </w:tc>
        <w:tc>
          <w:tcPr>
            <w:tcW w:w="2634" w:type="dxa"/>
            <w:tcBorders>
              <w:top w:val="nil"/>
              <w:left w:val="nil"/>
              <w:bottom w:val="nil"/>
              <w:right w:val="nil"/>
            </w:tcBorders>
            <w:shd w:val="clear" w:color="000000" w:fill="FFFFFF"/>
            <w:vAlign w:val="center"/>
            <w:hideMark/>
          </w:tcPr>
          <w:p w14:paraId="05BA362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Ponti Rossi</w:t>
            </w:r>
          </w:p>
        </w:tc>
      </w:tr>
      <w:tr w:rsidR="00AA498D" w:rsidRPr="008613CD" w14:paraId="69A8BCAF" w14:textId="77777777" w:rsidTr="006E51B9">
        <w:trPr>
          <w:trHeight w:val="499"/>
        </w:trPr>
        <w:tc>
          <w:tcPr>
            <w:tcW w:w="567" w:type="dxa"/>
            <w:tcBorders>
              <w:top w:val="nil"/>
              <w:left w:val="nil"/>
              <w:bottom w:val="nil"/>
              <w:right w:val="nil"/>
            </w:tcBorders>
            <w:shd w:val="clear" w:color="000000" w:fill="FFFFFF"/>
            <w:vAlign w:val="center"/>
            <w:hideMark/>
          </w:tcPr>
          <w:p w14:paraId="0299CF3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17</w:t>
            </w:r>
          </w:p>
        </w:tc>
        <w:tc>
          <w:tcPr>
            <w:tcW w:w="2835" w:type="dxa"/>
            <w:tcBorders>
              <w:top w:val="nil"/>
              <w:left w:val="nil"/>
              <w:bottom w:val="nil"/>
              <w:right w:val="nil"/>
            </w:tcBorders>
            <w:shd w:val="clear" w:color="000000" w:fill="FFFFFF"/>
            <w:vAlign w:val="center"/>
            <w:hideMark/>
          </w:tcPr>
          <w:p w14:paraId="61AF47F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{"citationItems":[{"id":"ITEM-1","itemData":{"DOI":"10.1007/s007100170010","ISBN":"0930-0708","ISSN":"09300708","abstract":"The similar to 150 km(3) (DRE) trachytic Campanian Ignimbrite, which is situated north-west of Naples, Italy, is one of the largest eruptions in the Mediterranean region in the last 200 ky. Despite centuries of investigation, the age and eruptive history of the Campanian Ignimbrite is still debated, as is the chronology of other significant volcanic events of the Campanian Plain within the last 200-300ky. New Ar-40/Ar-39 geochronology defines the age of the Campanian Ignimbrite at 39.28 +/-0.11 ka, about 2 ky older than the previous best estimate. Based on the distribution of the Campanian Ignimbrite and associated uppermost proximal lithic and polyclastic breccias, we suggest that the Campanian Ignimbrite magma was emitted from fissures activated along neotectonic Apennine faults rather than from ring fractures defining a Campi Flegrei caldera. Significantly, new volcanological, geochronological, and geochemical data distinguish previously unrecognized ignimbrite deposits in the Campanian Plain, accurately dated between 157 and 205ka. These ages, coupled with a xenocrystic sanidine component &gt; 315 ka, extend the volcanic history of this region by over 200 ky. Recent work also identifies a pyroclastic deposit, dated at 18.0 ka, outside of the topographic Campi Flegrei basin, expanding the spatial distribution of post-Campanian Ignimbrite deposits. These new discoveries emphasize the importance of continued investigation of the ages, distribution, volumes, and eruption dynamics of volcanic events associated with the Campanian Plain. Such information is critical for accurate assessment of the volcanic hazards associated with potentially large-volume explosive eruptions in close proximity to the densely populated Neapolitan region.","author":[{"dropping-particle":"","family":"Vivo","given":"Benedetto","non-dropping-particle":"De","parse-names":false,"suffix":""},{"dropping-particle":"","family":"Rolandi","given":"Giuseppe","non-dropping-particle":"","parse-names":false,"suffix":""},{"dropping-particle":"","family":"Gans","given":"Phillip B.","non-dropping-particle":"","parse-names":false,"suffix":""},{"dropping-particle":"","family":"Calvert","given":"A.","non-dropping-particle":"","parse-names":false,"suffix":""},{"dropping-particle":"","family":"Bohrson","given":"Wendy A.","non-dropping-particle":"","parse-names":false,"suffix":""},{"dropping-particle":"","family":"Spera","given":"Frank J.","non-dropping-particle":"","parse-names":false,"suffix":""},{"dropping-particle":"","family":"Belkin","given":"Harvey E.","non-dropping-particle":"","parse-names":false,"suffix":""}],"container-title":"Mineralogy and Petrology","id":"ITEM-1","issue":"1-3","issued":{"date-parts":[["2001"]]},"page":"47-65","title":"New constraints on the pyroclastic eruptive history of the Campanian volcanic Plain (Italy)","type":"article-journal","volume":"73"},"uris":["http://www.mendeley.com/documents/?uuid=fb28b1dd-f846-482d-8abb-cf03dd6a3a91"]}],"mendeley":{"formattedCitation":"(De Vivo et al., 2001)","manualFormatting":"De Vivo et al. (2001)","plainTextFormattedCitation":"(De Vivo et al., 2001)","previouslyFormattedCitation":"(De Vivo et al., 2001)"},"properties":{"noteIndex":0},"schema":"https://github.com/citation-style-language/schema/raw/master/csl-citation.json"}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De Vivo et al. (2001)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1C68F0E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40.88207</w:t>
            </w:r>
          </w:p>
        </w:tc>
        <w:tc>
          <w:tcPr>
            <w:tcW w:w="1418" w:type="dxa"/>
            <w:tcBorders>
              <w:top w:val="nil"/>
              <w:left w:val="nil"/>
              <w:bottom w:val="nil"/>
              <w:right w:val="nil"/>
            </w:tcBorders>
            <w:shd w:val="clear" w:color="000000" w:fill="FFFFFF"/>
            <w:vAlign w:val="center"/>
            <w:hideMark/>
          </w:tcPr>
          <w:p w14:paraId="00EDB4E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14.31975</w:t>
            </w:r>
          </w:p>
        </w:tc>
        <w:tc>
          <w:tcPr>
            <w:tcW w:w="1559" w:type="dxa"/>
            <w:tcBorders>
              <w:top w:val="nil"/>
              <w:left w:val="nil"/>
              <w:bottom w:val="nil"/>
              <w:right w:val="nil"/>
            </w:tcBorders>
            <w:shd w:val="clear" w:color="000000" w:fill="FFFFFF"/>
            <w:vAlign w:val="center"/>
            <w:hideMark/>
          </w:tcPr>
          <w:p w14:paraId="3A42524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5.1</w:t>
            </w:r>
          </w:p>
        </w:tc>
        <w:tc>
          <w:tcPr>
            <w:tcW w:w="2634" w:type="dxa"/>
            <w:tcBorders>
              <w:top w:val="nil"/>
              <w:left w:val="nil"/>
              <w:bottom w:val="nil"/>
              <w:right w:val="nil"/>
            </w:tcBorders>
            <w:shd w:val="clear" w:color="000000" w:fill="FFFFFF"/>
            <w:vAlign w:val="center"/>
            <w:hideMark/>
          </w:tcPr>
          <w:p w14:paraId="1D5BE68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Poggioreale</w:t>
            </w:r>
          </w:p>
        </w:tc>
      </w:tr>
      <w:tr w:rsidR="00AA498D" w:rsidRPr="008613CD" w14:paraId="243FC3BD" w14:textId="77777777" w:rsidTr="006E51B9">
        <w:trPr>
          <w:trHeight w:val="499"/>
        </w:trPr>
        <w:tc>
          <w:tcPr>
            <w:tcW w:w="567" w:type="dxa"/>
            <w:tcBorders>
              <w:top w:val="nil"/>
              <w:left w:val="nil"/>
              <w:bottom w:val="nil"/>
              <w:right w:val="nil"/>
            </w:tcBorders>
            <w:shd w:val="clear" w:color="000000" w:fill="FFFFFF"/>
            <w:vAlign w:val="center"/>
            <w:hideMark/>
          </w:tcPr>
          <w:p w14:paraId="095B836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18</w:t>
            </w:r>
          </w:p>
        </w:tc>
        <w:tc>
          <w:tcPr>
            <w:tcW w:w="2835" w:type="dxa"/>
            <w:tcBorders>
              <w:top w:val="nil"/>
              <w:left w:val="nil"/>
              <w:bottom w:val="nil"/>
              <w:right w:val="nil"/>
            </w:tcBorders>
            <w:shd w:val="clear" w:color="000000" w:fill="FFFFFF"/>
            <w:vAlign w:val="center"/>
            <w:hideMark/>
          </w:tcPr>
          <w:p w14:paraId="16CBF91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{"citationItems":[{"id":"ITEM-1","itemData":{"DOI":"10.1007/s007100170010","ISBN":"0930-0708","ISSN":"09300708","abstract":"The similar to 150 km(3) (DRE) trachytic Campanian Ignimbrite, which is situated north-west of Naples, Italy, is one of the largest eruptions in the Mediterranean region in the last 200 ky. Despite centuries of investigation, the age and eruptive history of the Campanian Ignimbrite is still debated, as is the chronology of other significant volcanic events of the Campanian Plain within the last 200-300ky. New Ar-40/Ar-39 geochronology defines the age of the Campanian Ignimbrite at 39.28 +/-0.11 ka, about 2 ky older than the previous best estimate. Based on the distribution of the Campanian Ignimbrite and associated uppermost proximal lithic and polyclastic breccias, we suggest that the Campanian Ignimbrite magma was emitted from fissures activated along neotectonic Apennine faults rather than from ring fractures defining a Campi Flegrei caldera. Significantly, new volcanological, geochronological, and geochemical data distinguish previously unrecognized ignimbrite deposits in the Campanian Plain, accurately dated between 157 and 205ka. These ages, coupled with a xenocrystic sanidine component &gt; 315 ka, extend the volcanic history of this region by over 200 ky. Recent work also identifies a pyroclastic deposit, dated at 18.0 ka, outside of the topographic Campi Flegrei basin, expanding the spatial distribution of post-Campanian Ignimbrite deposits. These new discoveries emphasize the importance of continued investigation of the ages, distribution, volumes, and eruption dynamics of volcanic events associated with the Campanian Plain. Such information is critical for accurate assessment of the volcanic hazards associated with potentially large-volume explosive eruptions in close proximity to the densely populated Neapolitan region.","author":[{"dropping-particle":"","family":"Vivo","given":"Benedetto","non-dropping-particle":"De","parse-names":false,"suffix":""},{"dropping-particle":"","family":"Rolandi","given":"Giuseppe","non-dropping-particle":"","parse-names":false,"suffix":""},{"dropping-particle":"","family":"Gans","given":"Phillip B.","non-dropping-particle":"","parse-names":false,"suffix":""},{"dropping-particle":"","family":"Calvert","given":"A.","non-dropping-particle":"","parse-names":false,"suffix":""},{"dropping-particle":"","family":"Bohrson","given":"Wendy A.","non-dropping-particle":"","parse-names":false,"suffix":""},{"dropping-particle":"","family":"Spera","given":"Frank J.","non-dropping-particle":"","parse-names":false,"suffix":""},{"dropping-particle":"","family":"Belkin","given":"Harvey E.","non-dropping-particle":"","parse-names":false,"suffix":""}],"container-title":"Mineralogy and Petrology","id":"ITEM-1","issue":"1-3","issued":{"date-parts":[["2001"]]},"page":"47-65","title":"New constraints on the pyroclastic eruptive history of the Campanian volcanic Plain (Italy)","type":"article-journal","volume":"73"},"uris":["http://www.mendeley.com/documents/?uuid=fb28b1dd-f846-482d-8abb-cf03dd6a3a91"]}],"mendeley":{"formattedCitation":"(De Vivo et al., 2001)","manualFormatting":"De Vivo et al. (2001)","plainTextFormattedCitation":"(De Vivo et al., 2001)","previouslyFormattedCitation":"(De Vivo et al., 2001)"},"properties":{"noteIndex":0},"schema":"https://github.com/citation-style-language/schema/raw/master/csl-citation.json"}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De Vivo et al. (2001)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2A20449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40.79846</w:t>
            </w:r>
          </w:p>
        </w:tc>
        <w:tc>
          <w:tcPr>
            <w:tcW w:w="1418" w:type="dxa"/>
            <w:tcBorders>
              <w:top w:val="nil"/>
              <w:left w:val="nil"/>
              <w:bottom w:val="nil"/>
              <w:right w:val="nil"/>
            </w:tcBorders>
            <w:shd w:val="clear" w:color="000000" w:fill="FFFFFF"/>
            <w:vAlign w:val="center"/>
            <w:hideMark/>
          </w:tcPr>
          <w:p w14:paraId="32F54A0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14.04573</w:t>
            </w:r>
          </w:p>
        </w:tc>
        <w:tc>
          <w:tcPr>
            <w:tcW w:w="1559" w:type="dxa"/>
            <w:tcBorders>
              <w:top w:val="nil"/>
              <w:left w:val="nil"/>
              <w:bottom w:val="nil"/>
              <w:right w:val="nil"/>
            </w:tcBorders>
            <w:shd w:val="clear" w:color="000000" w:fill="FFFFFF"/>
            <w:vAlign w:val="center"/>
            <w:hideMark/>
          </w:tcPr>
          <w:p w14:paraId="0724AB5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9.0</w:t>
            </w:r>
          </w:p>
        </w:tc>
        <w:tc>
          <w:tcPr>
            <w:tcW w:w="2634" w:type="dxa"/>
            <w:tcBorders>
              <w:top w:val="nil"/>
              <w:left w:val="nil"/>
              <w:bottom w:val="nil"/>
              <w:right w:val="nil"/>
            </w:tcBorders>
            <w:shd w:val="clear" w:color="000000" w:fill="FFFFFF"/>
            <w:vAlign w:val="center"/>
            <w:hideMark/>
          </w:tcPr>
          <w:p w14:paraId="24CE953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Monte di Procida</w:t>
            </w:r>
          </w:p>
        </w:tc>
      </w:tr>
      <w:tr w:rsidR="00AA498D" w:rsidRPr="008613CD" w14:paraId="6A7565F4" w14:textId="77777777" w:rsidTr="006E51B9">
        <w:trPr>
          <w:trHeight w:val="499"/>
        </w:trPr>
        <w:tc>
          <w:tcPr>
            <w:tcW w:w="567" w:type="dxa"/>
            <w:tcBorders>
              <w:top w:val="nil"/>
              <w:left w:val="nil"/>
              <w:bottom w:val="nil"/>
              <w:right w:val="nil"/>
            </w:tcBorders>
            <w:shd w:val="clear" w:color="000000" w:fill="FFFFFF"/>
            <w:vAlign w:val="center"/>
            <w:hideMark/>
          </w:tcPr>
          <w:p w14:paraId="3D44F23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19</w:t>
            </w:r>
          </w:p>
        </w:tc>
        <w:tc>
          <w:tcPr>
            <w:tcW w:w="2835" w:type="dxa"/>
            <w:tcBorders>
              <w:top w:val="nil"/>
              <w:left w:val="nil"/>
              <w:bottom w:val="nil"/>
              <w:right w:val="nil"/>
            </w:tcBorders>
            <w:shd w:val="clear" w:color="000000" w:fill="FFFFFF"/>
            <w:vAlign w:val="center"/>
            <w:hideMark/>
          </w:tcPr>
          <w:p w14:paraId="190C150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{"citationItems":[{"id":"ITEM-1","itemData":{"DOI":"10.1007/s007100170010","ISBN":"0930-0708","ISSN":"09300708","abstract":"The similar to 150 km(3) (DRE) trachytic Campanian Ignimbrite, which is situated north-west of Naples, Italy, is one of the largest eruptions in the Mediterranean region in the last 200 ky. Despite centuries of investigation, the age and eruptive history of the Campanian Ignimbrite is still debated, as is the chronology of other significant volcanic events of the Campanian Plain within the last 200-300ky. New Ar-40/Ar-39 geochronology defines the age of the Campanian Ignimbrite at 39.28 +/-0.11 ka, about 2 ky older than the previous best estimate. Based on the distribution of the Campanian Ignimbrite and associated uppermost proximal lithic and polyclastic breccias, we suggest that the Campanian Ignimbrite magma was emitted from fissures activated along neotectonic Apennine faults rather than from ring fractures defining a Campi Flegrei caldera. Significantly, new volcanological, geochronological, and geochemical data distinguish previously unrecognized ignimbrite deposits in the Campanian Plain, accurately dated between 157 and 205ka. These ages, coupled with a xenocrystic sanidine component &gt; 315 ka, extend the volcanic history of this region by over 200 ky. Recent work also identifies a pyroclastic deposit, dated at 18.0 ka, outside of the topographic Campi Flegrei basin, expanding the spatial distribution of post-Campanian Ignimbrite deposits. These new discoveries emphasize the importance of continued investigation of the ages, distribution, volumes, and eruption dynamics of volcanic events associated with the Campanian Plain. Such information is critical for accurate assessment of the volcanic hazards associated with potentially large-volume explosive eruptions in close proximity to the densely populated Neapolitan region.","author":[{"dropping-particle":"","family":"Vivo","given":"Benedetto","non-dropping-particle":"De","parse-names":false,"suffix":""},{"dropping-particle":"","family":"Rolandi","given":"Giuseppe","non-dropping-particle":"","parse-names":false,"suffix":""},{"dropping-particle":"","family":"Gans","given":"Phillip B.","non-dropping-particle":"","parse-names":false,"suffix":""},{"dropping-particle":"","family":"Calvert","given":"A.","non-dropping-particle":"","parse-names":false,"suffix":""},{"dropping-particle":"","family":"Bohrson","given":"Wendy A.","non-dropping-particle":"","parse-names":false,"suffix":""},{"dropping-particle":"","family":"Spera","given":"Frank J.","non-dropping-particle":"","parse-names":false,"suffix":""},{"dropping-particle":"","family":"Belkin","given":"Harvey E.","non-dropping-particle":"","parse-names":false,"suffix":""}],"container-title":"Mineralogy and Petrology","id":"ITEM-1","issue":"1-3","issued":{"date-parts":[["2001"]]},"page":"47-65","title":"New constraints on the pyroclastic eruptive history of the Campanian volcanic Plain (Italy)","type":"article-journal","volume":"73"},"uris":["http://www.mendeley.com/documents/?uuid=fb28b1dd-f846-482d-8abb-cf03dd6a3a91"]}],"mendeley":{"formattedCitation":"(De Vivo et al., 2001)","manualFormatting":"De Vivo et al. (2001)","plainTextFormattedCitation":"(De Vivo et al., 2001)","previouslyFormattedCitation":"(De Vivo et al., 2001)"},"properties":{"noteIndex":0},"schema":"https://github.com/citation-style-language/schema/raw/master/csl-citation.json"}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De Vivo et al. (2001)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7F903FA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40.62828</w:t>
            </w:r>
          </w:p>
        </w:tc>
        <w:tc>
          <w:tcPr>
            <w:tcW w:w="1418" w:type="dxa"/>
            <w:tcBorders>
              <w:top w:val="nil"/>
              <w:left w:val="nil"/>
              <w:bottom w:val="nil"/>
              <w:right w:val="nil"/>
            </w:tcBorders>
            <w:shd w:val="clear" w:color="000000" w:fill="FFFFFF"/>
            <w:vAlign w:val="center"/>
            <w:hideMark/>
          </w:tcPr>
          <w:p w14:paraId="5BE5EE4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14.37821</w:t>
            </w:r>
          </w:p>
        </w:tc>
        <w:tc>
          <w:tcPr>
            <w:tcW w:w="1559" w:type="dxa"/>
            <w:tcBorders>
              <w:top w:val="nil"/>
              <w:left w:val="nil"/>
              <w:bottom w:val="nil"/>
              <w:right w:val="nil"/>
            </w:tcBorders>
            <w:shd w:val="clear" w:color="000000" w:fill="FFFFFF"/>
            <w:vAlign w:val="center"/>
            <w:hideMark/>
          </w:tcPr>
          <w:p w14:paraId="1EF2540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10.3</w:t>
            </w:r>
          </w:p>
        </w:tc>
        <w:tc>
          <w:tcPr>
            <w:tcW w:w="2634" w:type="dxa"/>
            <w:tcBorders>
              <w:top w:val="nil"/>
              <w:left w:val="nil"/>
              <w:bottom w:val="nil"/>
              <w:right w:val="nil"/>
            </w:tcBorders>
            <w:shd w:val="clear" w:color="000000" w:fill="FFFFFF"/>
            <w:vAlign w:val="center"/>
            <w:hideMark/>
          </w:tcPr>
          <w:p w14:paraId="518EB2F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Sant'Agnello</w:t>
            </w:r>
          </w:p>
        </w:tc>
      </w:tr>
      <w:tr w:rsidR="00AA498D" w:rsidRPr="008613CD" w14:paraId="74122E26" w14:textId="77777777" w:rsidTr="006E51B9">
        <w:trPr>
          <w:trHeight w:val="499"/>
        </w:trPr>
        <w:tc>
          <w:tcPr>
            <w:tcW w:w="567" w:type="dxa"/>
            <w:tcBorders>
              <w:top w:val="nil"/>
              <w:left w:val="nil"/>
              <w:bottom w:val="nil"/>
              <w:right w:val="nil"/>
            </w:tcBorders>
            <w:shd w:val="clear" w:color="000000" w:fill="FFFFFF"/>
            <w:vAlign w:val="center"/>
            <w:hideMark/>
          </w:tcPr>
          <w:p w14:paraId="34D53DD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20</w:t>
            </w:r>
          </w:p>
        </w:tc>
        <w:tc>
          <w:tcPr>
            <w:tcW w:w="2835" w:type="dxa"/>
            <w:tcBorders>
              <w:top w:val="nil"/>
              <w:left w:val="nil"/>
              <w:bottom w:val="nil"/>
              <w:right w:val="nil"/>
            </w:tcBorders>
            <w:shd w:val="clear" w:color="000000" w:fill="FFFFFF"/>
            <w:vAlign w:val="center"/>
            <w:hideMark/>
          </w:tcPr>
          <w:p w14:paraId="73B373F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{"citationItems":[{"id":"ITEM-1","itemData":{"DOI":"10.1007/s007100170010","ISBN":"0930-0708","ISSN":"09300708","abstract":"The similar to 150 km(3) (DRE) trachytic Campanian Ignimbrite, which is situated north-west of Naples, Italy, is one of the largest eruptions in the Mediterranean region in the last 200 ky. Despite centuries of investigation, the age and eruptive history of the Campanian Ignimbrite is still debated, as is the chronology of other significant volcanic events of the Campanian Plain within the last 200-300ky. New Ar-40/Ar-39 geochronology defines the age of the Campanian Ignimbrite at 39.28 +/-0.11 ka, about 2 ky older than the previous best estimate. Based on the distribution of the Campanian Ignimbrite and associated uppermost proximal lithic and polyclastic breccias, we suggest that the Campanian Ignimbrite magma was emitted from fissures activated along neotectonic Apennine faults rather than from ring fractures defining a Campi Flegrei caldera. Significantly, new volcanological, geochronological, and geochemical data distinguish previously unrecognized ignimbrite deposits in the Campanian Plain, accurately dated between 157 and 205ka. These ages, coupled with a xenocrystic sanidine component &gt; 315 ka, extend the volcanic history of this region by over 200 ky. Recent work also identifies a pyroclastic deposit, dated at 18.0 ka, outside of the topographic Campi Flegrei basin, expanding the spatial distribution of post-Campanian Ignimbrite deposits. These new discoveries emphasize the importance of continued investigation of the ages, distribution, volumes, and eruption dynamics of volcanic events associated with the Campanian Plain. Such information is critical for accurate assessment of the volcanic hazards associated with potentially large-volume explosive eruptions in close proximity to the densely populated Neapolitan region.","author":[{"dropping-particle":"","family":"Vivo","given":"Benedetto","non-dropping-particle":"De","parse-names":false,"suffix":""},{"dropping-particle":"","family":"Rolandi","given":"Giuseppe","non-dropping-particle":"","parse-names":false,"suffix":""},{"dropping-particle":"","family":"Gans","given":"Phillip B.","non-dropping-particle":"","parse-names":false,"suffix":""},{"dropping-particle":"","family":"Calvert","given":"A.","non-dropping-particle":"","parse-names":false,"suffix":""},{"dropping-particle":"","family":"Bohrson","given":"Wendy A.","non-dropping-particle":"","parse-names":false,"suffix":""},{"dropping-particle":"","family":"Spera","given":"Frank J.","non-dropping-particle":"","parse-names":false,"suffix":""},{"dropping-particle":"","family":"Belkin","given":"Harvey E.","non-dropping-particle":"","parse-names":false,"suffix":""}],"container-title":"Mineralogy and Petrology","id":"ITEM-1","issue":"1-3","issued":{"date-parts":[["2001"]]},"page":"47-65","title":"New constraints on the pyroclastic eruptive history of the Campanian volcanic Plain (Italy)","type":"article-journal","volume":"73"},"uris":["http://www.mendeley.com/documents/?uuid=fb28b1dd-f846-482d-8abb-cf03dd6a3a91"]}],"mendeley":{"formattedCitation":"(De Vivo et al., 2001)","manualFormatting":"De Vivo et al. (2001)","plainTextFormattedCitation":"(De Vivo et al., 2001)","previouslyFormattedCitation":"(De Vivo et al., 2001)"},"properties":{"noteIndex":0},"schema":"https://github.com/citation-style-language/schema/raw/master/csl-citation.json"}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De Vivo et al. (2001)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4675CB4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40.87633</w:t>
            </w:r>
          </w:p>
        </w:tc>
        <w:tc>
          <w:tcPr>
            <w:tcW w:w="1418" w:type="dxa"/>
            <w:tcBorders>
              <w:top w:val="nil"/>
              <w:left w:val="nil"/>
              <w:bottom w:val="nil"/>
              <w:right w:val="nil"/>
            </w:tcBorders>
            <w:shd w:val="clear" w:color="000000" w:fill="FFFFFF"/>
            <w:vAlign w:val="center"/>
            <w:hideMark/>
          </w:tcPr>
          <w:p w14:paraId="3003AA1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14.34249</w:t>
            </w:r>
          </w:p>
        </w:tc>
        <w:tc>
          <w:tcPr>
            <w:tcW w:w="1559" w:type="dxa"/>
            <w:tcBorders>
              <w:top w:val="nil"/>
              <w:left w:val="nil"/>
              <w:bottom w:val="nil"/>
              <w:right w:val="nil"/>
            </w:tcBorders>
            <w:shd w:val="clear" w:color="000000" w:fill="FFFFFF"/>
            <w:vAlign w:val="center"/>
            <w:hideMark/>
          </w:tcPr>
          <w:p w14:paraId="17A0617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6.8</w:t>
            </w:r>
          </w:p>
        </w:tc>
        <w:tc>
          <w:tcPr>
            <w:tcW w:w="2634" w:type="dxa"/>
            <w:tcBorders>
              <w:top w:val="nil"/>
              <w:left w:val="nil"/>
              <w:bottom w:val="nil"/>
              <w:right w:val="nil"/>
            </w:tcBorders>
            <w:shd w:val="clear" w:color="000000" w:fill="FFFFFF"/>
            <w:vAlign w:val="center"/>
            <w:hideMark/>
          </w:tcPr>
          <w:p w14:paraId="7EC8AFE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Arpino</w:t>
            </w:r>
          </w:p>
        </w:tc>
      </w:tr>
      <w:tr w:rsidR="00AA498D" w:rsidRPr="008613CD" w14:paraId="095DCD54" w14:textId="77777777" w:rsidTr="006E51B9">
        <w:trPr>
          <w:trHeight w:val="499"/>
        </w:trPr>
        <w:tc>
          <w:tcPr>
            <w:tcW w:w="567" w:type="dxa"/>
            <w:tcBorders>
              <w:top w:val="nil"/>
              <w:left w:val="nil"/>
              <w:bottom w:val="nil"/>
              <w:right w:val="nil"/>
            </w:tcBorders>
            <w:shd w:val="clear" w:color="000000" w:fill="FFFFFF"/>
            <w:vAlign w:val="center"/>
            <w:hideMark/>
          </w:tcPr>
          <w:p w14:paraId="78816F3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21</w:t>
            </w:r>
          </w:p>
        </w:tc>
        <w:tc>
          <w:tcPr>
            <w:tcW w:w="2835" w:type="dxa"/>
            <w:tcBorders>
              <w:top w:val="nil"/>
              <w:left w:val="nil"/>
              <w:bottom w:val="nil"/>
              <w:right w:val="nil"/>
            </w:tcBorders>
            <w:shd w:val="clear" w:color="000000" w:fill="FFFFFF"/>
            <w:vAlign w:val="center"/>
            <w:hideMark/>
          </w:tcPr>
          <w:p w14:paraId="1893DA1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{"citationItems":[{"id":"ITEM-1","itemData":{"DOI":"10.1007/s007100170010","ISBN":"0930-0708","ISSN":"09300708","abstract":"The similar to 150 km(3) (DRE) trachytic Campanian Ignimbrite, which is situated north-west of Naples, Italy, is one of the largest eruptions in the Mediterranean region in the last 200 ky. Despite centuries of investigation, the age and eruptive history of the Campanian Ignimbrite is still debated, as is the chronology of other significant volcanic events of the Campanian Plain within the last 200-300ky. New Ar-40/Ar-39 geochronology defines the age of the Campanian Ignimbrite at 39.28 +/-0.11 ka, about 2 ky older than the previous best estimate. Based on the distribution of the Campanian Ignimbrite and associated uppermost proximal lithic and polyclastic breccias, we suggest that the Campanian Ignimbrite magma was emitted from fissures activated along neotectonic Apennine faults rather than from ring fractures defining a Campi Flegrei caldera. Significantly, new volcanological, geochronological, and geochemical data distinguish previously unrecognized ignimbrite deposits in the Campanian Plain, accurately dated between 157 and 205ka. These ages, coupled with a xenocrystic sanidine component &gt; 315 ka, extend the volcanic history of this region by over 200 ky. Recent work also identifies a pyroclastic deposit, dated at 18.0 ka, outside of the topographic Campi Flegrei basin, expanding the spatial distribution of post-Campanian Ignimbrite deposits. These new discoveries emphasize the importance of continued investigation of the ages, distribution, volumes, and eruption dynamics of volcanic events associated with the Campanian Plain. Such information is critical for accurate assessment of the volcanic hazards associated with potentially large-volume explosive eruptions in close proximity to the densely populated Neapolitan region.","author":[{"dropping-particle":"","family":"Vivo","given":"Benedetto","non-dropping-particle":"De","parse-names":false,"suffix":""},{"dropping-particle":"","family":"Rolandi","given":"Giuseppe","non-dropping-particle":"","parse-names":false,"suffix":""},{"dropping-particle":"","family":"Gans","given":"Phillip B.","non-dropping-particle":"","parse-names":false,"suffix":""},{"dropping-particle":"","family":"Calvert","given":"A.","non-dropping-particle":"","parse-names":false,"suffix":""},{"dropping-particle":"","family":"Bohrson","given":"Wendy A.","non-dropping-particle":"","parse-names":false,"suffix":""},{"dropping-particle":"","family":"Spera","given":"Frank J.","non-dropping-particle":"","parse-names":false,"suffix":""},{"dropping-particle":"","family":"Belkin","given":"Harvey E.","non-dropping-particle":"","parse-names":false,"suffix":""}],"container-title":"Mineralogy and Petrology","id":"ITEM-1","issue":"1-3","issued":{"date-parts":[["2001"]]},"page":"47-65","title":"New constraints on the pyroclastic eruptive history of the Campanian volcanic Plain (Italy)","type":"article-journal","volume":"73"},"uris":["http://www.mendeley.com/documents/?uuid=fb28b1dd-f846-482d-8abb-cf03dd6a3a91"]}],"mendeley":{"formattedCitation":"(De Vivo et al., 2001)","manualFormatting":"De Vivo et al. (2001)","plainTextFormattedCitation":"(De Vivo et al., 2001)","previouslyFormattedCitation":"(De Vivo et al., 2001)"},"properties":{"noteIndex":0},"schema":"https://github.com/citation-style-language/schema/raw/master/csl-citation.json"}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De Vivo et al. (2001)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7B2145E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40.54981</w:t>
            </w:r>
          </w:p>
        </w:tc>
        <w:tc>
          <w:tcPr>
            <w:tcW w:w="1418" w:type="dxa"/>
            <w:tcBorders>
              <w:top w:val="nil"/>
              <w:left w:val="nil"/>
              <w:bottom w:val="nil"/>
              <w:right w:val="nil"/>
            </w:tcBorders>
            <w:shd w:val="clear" w:color="000000" w:fill="FFFFFF"/>
            <w:vAlign w:val="center"/>
            <w:hideMark/>
          </w:tcPr>
          <w:p w14:paraId="468330D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14.23133</w:t>
            </w:r>
          </w:p>
        </w:tc>
        <w:tc>
          <w:tcPr>
            <w:tcW w:w="1559" w:type="dxa"/>
            <w:tcBorders>
              <w:top w:val="nil"/>
              <w:left w:val="nil"/>
              <w:bottom w:val="nil"/>
              <w:right w:val="nil"/>
            </w:tcBorders>
            <w:shd w:val="clear" w:color="000000" w:fill="FFFFFF"/>
            <w:vAlign w:val="center"/>
            <w:hideMark/>
          </w:tcPr>
          <w:p w14:paraId="31F6840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10.4</w:t>
            </w:r>
          </w:p>
        </w:tc>
        <w:tc>
          <w:tcPr>
            <w:tcW w:w="2634" w:type="dxa"/>
            <w:tcBorders>
              <w:top w:val="nil"/>
              <w:left w:val="nil"/>
              <w:bottom w:val="nil"/>
              <w:right w:val="nil"/>
            </w:tcBorders>
            <w:shd w:val="clear" w:color="000000" w:fill="FFFFFF"/>
            <w:vAlign w:val="center"/>
            <w:hideMark/>
          </w:tcPr>
          <w:p w14:paraId="5932B53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Capri</w:t>
            </w:r>
          </w:p>
        </w:tc>
      </w:tr>
      <w:tr w:rsidR="00AA498D" w:rsidRPr="008613CD" w14:paraId="34A82486" w14:textId="77777777" w:rsidTr="006E51B9">
        <w:trPr>
          <w:trHeight w:val="499"/>
        </w:trPr>
        <w:tc>
          <w:tcPr>
            <w:tcW w:w="567" w:type="dxa"/>
            <w:tcBorders>
              <w:top w:val="nil"/>
              <w:left w:val="nil"/>
              <w:bottom w:val="nil"/>
              <w:right w:val="nil"/>
            </w:tcBorders>
            <w:shd w:val="clear" w:color="000000" w:fill="FFFFFF"/>
            <w:vAlign w:val="center"/>
            <w:hideMark/>
          </w:tcPr>
          <w:p w14:paraId="6E9ACFA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22</w:t>
            </w:r>
          </w:p>
        </w:tc>
        <w:tc>
          <w:tcPr>
            <w:tcW w:w="2835" w:type="dxa"/>
            <w:tcBorders>
              <w:top w:val="nil"/>
              <w:left w:val="nil"/>
              <w:bottom w:val="nil"/>
              <w:right w:val="nil"/>
            </w:tcBorders>
            <w:shd w:val="clear" w:color="000000" w:fill="FFFFFF"/>
            <w:vAlign w:val="center"/>
            <w:hideMark/>
          </w:tcPr>
          <w:p w14:paraId="441D261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{"citationItems":[{"id":"ITEM-1","itemData":{"DOI":"10.1007/s00445-008-0197-y","ISSN":"02588900","abstract":"The Breccia Museo is one of the most debated volcanic formations of the Campi Flegrei volcanic district. The deposit, made up of six distinctive stratigraphic units, has been interpreted by some as the proximal facies of the major caldera-forming Campanian Ignimbrite eruption, and by others as the product of several, more recent, independent and localized events. New geochemical and chemostratigraphical data and Ar-Ar age determinations for several units of the Breccia Museo deposits (similar to 39 ka), correlate well with the Campanian Ignimbrite-forming eruption. The chemical zoning of the Breccia Museo deposits is interpreted here to be a consequence of a three-stage event that tapped a vertically zoned trachytic magma chamber.","author":[{"dropping-particle":"","family":"Fedele","given":"Lorenzo","non-dropping-particle":"","parse-names":false,"suffix":""},{"dropping-particle":"","family":"Scarpati","given":"Claudio","non-dropping-particle":"","parse-names":false,"suffix":""},{"dropping-particle":"","family":"Lanphere","given":"Marvin","non-dropping-particle":"","parse-names":false,"suffix":""},{"dropping-particle":"","family":"Melluso","given":"Leone","non-dropping-particle":"","parse-names":false,"suffix":""},{"dropping-particle":"","family":"Morra","given":"Vincenzo","non-dropping-particle":"","parse-names":false,"suffix":""},{"dropping-particle":"","family":"Perrotta","given":"Annamaria","non-dropping-particle":"","parse-names":false,"suffix":""},{"dropping-particle":"","family":"Ricci","given":"Gennaro","non-dropping-particle":"","parse-names":false,"suffix":""}],"container-title":"Bulletin of Volcanology","id":"ITEM-1","issue":"10","issued":{"date-parts":[["2008"]]},"page":"1189-1219","title":"The Breccia Museo formation, Campi Flegrei, southern Italy: Geochronology, chemostratigraphy and relationship with the Campanian Ignimbrite eruption","type":"article-journal","volume":"70"},"uris":["http://www.mendeley.com/documents/?uuid=8ead370a-f94e-4fe7-8160-d10fc0ad9350"]}],"mendeley":{"formattedCitation":"(L. Fedele et al., 2008)","manualFormatting":"L. Fedele et al. (2008)","plainTextFormattedCitation":"(L. Fedele et al., 2008)","previouslyFormattedCitation":"(L. Fedele et al., 2008)"},"properties":{"noteIndex":0},"schema":"https://github.com/citation-style-language/schema/raw/master/csl-citation.json"}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 Fedele et al. (2008)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2D4B13E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40.76367</w:t>
            </w:r>
          </w:p>
        </w:tc>
        <w:tc>
          <w:tcPr>
            <w:tcW w:w="1418" w:type="dxa"/>
            <w:tcBorders>
              <w:top w:val="nil"/>
              <w:left w:val="nil"/>
              <w:bottom w:val="nil"/>
              <w:right w:val="nil"/>
            </w:tcBorders>
            <w:shd w:val="clear" w:color="000000" w:fill="FFFFFF"/>
            <w:vAlign w:val="center"/>
            <w:hideMark/>
          </w:tcPr>
          <w:p w14:paraId="34474CB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14.03370</w:t>
            </w:r>
          </w:p>
        </w:tc>
        <w:tc>
          <w:tcPr>
            <w:tcW w:w="1559" w:type="dxa"/>
            <w:tcBorders>
              <w:top w:val="nil"/>
              <w:left w:val="nil"/>
              <w:bottom w:val="nil"/>
              <w:right w:val="nil"/>
            </w:tcBorders>
            <w:shd w:val="clear" w:color="000000" w:fill="FFFFFF"/>
            <w:vAlign w:val="center"/>
            <w:hideMark/>
          </w:tcPr>
          <w:p w14:paraId="2E56495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9.8</w:t>
            </w:r>
          </w:p>
        </w:tc>
        <w:tc>
          <w:tcPr>
            <w:tcW w:w="2634" w:type="dxa"/>
            <w:tcBorders>
              <w:top w:val="nil"/>
              <w:left w:val="nil"/>
              <w:bottom w:val="nil"/>
              <w:right w:val="nil"/>
            </w:tcBorders>
            <w:shd w:val="clear" w:color="000000" w:fill="FFFFFF"/>
            <w:vAlign w:val="center"/>
            <w:hideMark/>
          </w:tcPr>
          <w:p w14:paraId="3F477D8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Punta della lingua</w:t>
            </w:r>
          </w:p>
        </w:tc>
      </w:tr>
      <w:tr w:rsidR="00AA498D" w:rsidRPr="008613CD" w14:paraId="16BA43AC" w14:textId="77777777" w:rsidTr="006E51B9">
        <w:trPr>
          <w:trHeight w:val="499"/>
        </w:trPr>
        <w:tc>
          <w:tcPr>
            <w:tcW w:w="567" w:type="dxa"/>
            <w:tcBorders>
              <w:top w:val="nil"/>
              <w:left w:val="nil"/>
              <w:bottom w:val="nil"/>
              <w:right w:val="nil"/>
            </w:tcBorders>
            <w:shd w:val="clear" w:color="000000" w:fill="FFFFFF"/>
            <w:vAlign w:val="center"/>
            <w:hideMark/>
          </w:tcPr>
          <w:p w14:paraId="318DF92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23</w:t>
            </w:r>
          </w:p>
        </w:tc>
        <w:tc>
          <w:tcPr>
            <w:tcW w:w="2835" w:type="dxa"/>
            <w:tcBorders>
              <w:top w:val="nil"/>
              <w:left w:val="nil"/>
              <w:bottom w:val="nil"/>
              <w:right w:val="nil"/>
            </w:tcBorders>
            <w:shd w:val="clear" w:color="000000" w:fill="FFFFFF"/>
            <w:vAlign w:val="center"/>
            <w:hideMark/>
          </w:tcPr>
          <w:p w14:paraId="2E9C2A2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{"citationItems":[{"id":"ITEM-1","itemData":{"DOI":"10.1007/s00445-008-0197-y","ISSN":"02588900","abstract":"The Breccia Museo is one of the most debated volcanic formations of the Campi Flegrei volcanic district. The deposit, made up of six distinctive stratigraphic units, has been interpreted by some as the proximal facies of the major caldera-forming Campanian Ignimbrite eruption, and by others as the product of several, more recent, independent and localized events. New geochemical and chemostratigraphical data and Ar-Ar age determinations for several units of the Breccia Museo deposits (similar to 39 ka), correlate well with the Campanian Ignimbrite-forming eruption. The chemical zoning of the Breccia Museo deposits is interpreted here to be a consequence of a three-stage event that tapped a vertically zoned trachytic magma chamber.","author":[{"dropping-particle":"","family":"Fedele","given":"Lorenzo","non-dropping-particle":"","parse-names":false,"suffix":""},{"dropping-particle":"","family":"Scarpati","given":"Claudio","non-dropping-particle":"","parse-names":false,"suffix":""},{"dropping-particle":"","family":"Lanphere","given":"Marvin","non-dropping-particle":"","parse-names":false,"suffix":""},{"dropping-particle":"","family":"Melluso","given":"Leone","non-dropping-particle":"","parse-names":false,"suffix":""},{"dropping-particle":"","family":"Morra","given":"Vincenzo","non-dropping-particle":"","parse-names":false,"suffix":""},{"dropping-particle":"","family":"Perrotta","given":"Annamaria","non-dropping-particle":"","parse-names":false,"suffix":""},{"dropping-particle":"","family":"Ricci","given":"Gennaro","non-dropping-particle":"","parse-names":false,"suffix":""}],"container-title":"Bulletin of Volcanology","id":"ITEM-1","issue":"10","issued":{"date-parts":[["2008"]]},"page":"1189-1219","title":"The Breccia Museo formation, Campi Flegrei, southern Italy: Geochronology, chemostratigraphy and relationship with the Campanian Ignimbrite eruption","type":"article-journal","volume":"70"},"uris":["http://www.mendeley.com/documents/?uuid=8ead370a-f94e-4fe7-8160-d10fc0ad9350"]}],"mendeley":{"formattedCitation":"(L. Fedele et al., 2008)","manualFormatting":"L. Fedele et al. (2008)","plainTextFormattedCitation":"(L. Fedele et al., 2008)","previouslyFormattedCitation":"(L. Fedele et al., 2008)"},"properties":{"noteIndex":0},"schema":"https://github.com/citation-style-language/schema/raw/master/csl-citation.json"}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 Fedele et al. (2008)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380A03F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40.76784</w:t>
            </w:r>
          </w:p>
        </w:tc>
        <w:tc>
          <w:tcPr>
            <w:tcW w:w="1418" w:type="dxa"/>
            <w:tcBorders>
              <w:top w:val="nil"/>
              <w:left w:val="nil"/>
              <w:bottom w:val="nil"/>
              <w:right w:val="nil"/>
            </w:tcBorders>
            <w:shd w:val="clear" w:color="000000" w:fill="FFFFFF"/>
            <w:vAlign w:val="center"/>
            <w:hideMark/>
          </w:tcPr>
          <w:p w14:paraId="734706D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14.01611</w:t>
            </w:r>
          </w:p>
        </w:tc>
        <w:tc>
          <w:tcPr>
            <w:tcW w:w="1559" w:type="dxa"/>
            <w:tcBorders>
              <w:top w:val="nil"/>
              <w:left w:val="nil"/>
              <w:bottom w:val="nil"/>
              <w:right w:val="nil"/>
            </w:tcBorders>
            <w:shd w:val="clear" w:color="000000" w:fill="FFFFFF"/>
            <w:vAlign w:val="center"/>
            <w:hideMark/>
          </w:tcPr>
          <w:p w14:paraId="06DEB72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27.0</w:t>
            </w:r>
          </w:p>
        </w:tc>
        <w:tc>
          <w:tcPr>
            <w:tcW w:w="2634" w:type="dxa"/>
            <w:tcBorders>
              <w:top w:val="nil"/>
              <w:left w:val="nil"/>
              <w:bottom w:val="nil"/>
              <w:right w:val="nil"/>
            </w:tcBorders>
            <w:shd w:val="clear" w:color="000000" w:fill="FFFFFF"/>
            <w:vAlign w:val="center"/>
            <w:hideMark/>
          </w:tcPr>
          <w:p w14:paraId="29254AF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Scotto di Carlo</w:t>
            </w:r>
          </w:p>
        </w:tc>
      </w:tr>
      <w:tr w:rsidR="00AA498D" w:rsidRPr="008613CD" w14:paraId="1BFF0E55" w14:textId="77777777" w:rsidTr="006E51B9">
        <w:trPr>
          <w:trHeight w:val="499"/>
        </w:trPr>
        <w:tc>
          <w:tcPr>
            <w:tcW w:w="567" w:type="dxa"/>
            <w:tcBorders>
              <w:top w:val="nil"/>
              <w:left w:val="nil"/>
              <w:bottom w:val="nil"/>
              <w:right w:val="nil"/>
            </w:tcBorders>
            <w:shd w:val="clear" w:color="000000" w:fill="FFFFFF"/>
            <w:vAlign w:val="center"/>
            <w:hideMark/>
          </w:tcPr>
          <w:p w14:paraId="02C2D1B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24</w:t>
            </w:r>
          </w:p>
        </w:tc>
        <w:tc>
          <w:tcPr>
            <w:tcW w:w="2835" w:type="dxa"/>
            <w:tcBorders>
              <w:top w:val="nil"/>
              <w:left w:val="nil"/>
              <w:bottom w:val="nil"/>
              <w:right w:val="nil"/>
            </w:tcBorders>
            <w:shd w:val="clear" w:color="000000" w:fill="FFFFFF"/>
            <w:vAlign w:val="center"/>
            <w:hideMark/>
          </w:tcPr>
          <w:p w14:paraId="06F3FDC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{"citationItems":[{"id":"ITEM-1","itemData":{"DOI":"10.1007/s00445-008-0197-y","ISSN":"02588900","abstract":"The Breccia Museo is one of the most debated volcanic formations of the Campi Flegrei volcanic district. The deposit, made up of six distinctive stratigraphic units, has been interpreted by some as the proximal facies of the major caldera-forming Campanian Ignimbrite eruption, and by others as the product of several, more recent, independent and localized events. New geochemical and chemostratigraphical data and Ar-Ar age determinations for several units of the Breccia Museo deposits (similar to 39 ka), correlate well with the Campanian Ignimbrite-forming eruption. The chemical zoning of the Breccia Museo deposits is interpreted here to be a consequence of a three-stage event that tapped a vertically zoned trachytic magma chamber.","author":[{"dropping-particle":"","family":"Fedele","given":"Lorenzo","non-dropping-particle":"","parse-names":false,"suffix":""},{"dropping-particle":"","family":"Scarpati","given":"Claudio","non-dropping-particle":"","parse-names":false,"suffix":""},{"dropping-particle":"","family":"Lanphere","given":"Marvin","non-dropping-particle":"","parse-names":false,"suffix":""},{"dropping-particle":"","family":"Melluso","given":"Leone","non-dropping-particle":"","parse-names":false,"suffix":""},{"dropping-particle":"","family":"Morra","given":"Vincenzo","non-dropping-particle":"","parse-names":false,"suffix":""},{"dropping-particle":"","family":"Perrotta","given":"Annamaria","non-dropping-particle":"","parse-names":false,"suffix":""},{"dropping-particle":"","family":"Ricci","given":"Gennaro","non-dropping-particle":"","parse-names":false,"suffix":""}],"container-title":"Bulletin of Volcanology","id":"ITEM-1","issue":"10","issued":{"date-parts":[["2008"]]},"page":"1189-1219","title":"The Breccia Museo formation, Campi Flegrei, southern Italy: Geochronology, chemostratigraphy and relationship with the Campanian Ignimbrite eruption","type":"article-journal","volume":"70"},"uris":["http://www.mendeley.com/documents/?uuid=8ead370a-f94e-4fe7-8160-d10fc0ad9350"]}],"mendeley":{"formattedCitation":"(L. Fedele et al., 2008)","manualFormatting":"L. Fedele et al. (2008)","plainTextFormattedCitation":"(L. Fedele et al., 2008)","previouslyFormattedCitation":"(L. Fedele et al., 2008)"},"properties":{"noteIndex":0},"schema":"https://github.com/citation-style-language/schema/raw/master/csl-citation.json"}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 Fedele et al. (2008)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595A5EE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40.79131</w:t>
            </w:r>
          </w:p>
        </w:tc>
        <w:tc>
          <w:tcPr>
            <w:tcW w:w="1418" w:type="dxa"/>
            <w:tcBorders>
              <w:top w:val="nil"/>
              <w:left w:val="nil"/>
              <w:bottom w:val="nil"/>
              <w:right w:val="nil"/>
            </w:tcBorders>
            <w:shd w:val="clear" w:color="000000" w:fill="FFFFFF"/>
            <w:vAlign w:val="center"/>
            <w:hideMark/>
          </w:tcPr>
          <w:p w14:paraId="7AF8B96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14.05739</w:t>
            </w:r>
          </w:p>
        </w:tc>
        <w:tc>
          <w:tcPr>
            <w:tcW w:w="1559" w:type="dxa"/>
            <w:tcBorders>
              <w:top w:val="nil"/>
              <w:left w:val="nil"/>
              <w:bottom w:val="nil"/>
              <w:right w:val="nil"/>
            </w:tcBorders>
            <w:shd w:val="clear" w:color="000000" w:fill="FFFFFF"/>
            <w:vAlign w:val="center"/>
            <w:hideMark/>
          </w:tcPr>
          <w:p w14:paraId="32EE678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25.7</w:t>
            </w:r>
          </w:p>
        </w:tc>
        <w:tc>
          <w:tcPr>
            <w:tcW w:w="2634" w:type="dxa"/>
            <w:tcBorders>
              <w:top w:val="nil"/>
              <w:left w:val="nil"/>
              <w:bottom w:val="nil"/>
              <w:right w:val="nil"/>
            </w:tcBorders>
            <w:shd w:val="clear" w:color="000000" w:fill="FFFFFF"/>
            <w:vAlign w:val="center"/>
            <w:hideMark/>
          </w:tcPr>
          <w:p w14:paraId="7F05C90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Monte di Procida</w:t>
            </w:r>
          </w:p>
        </w:tc>
      </w:tr>
      <w:tr w:rsidR="00AA498D" w:rsidRPr="008613CD" w14:paraId="64A1865E" w14:textId="77777777" w:rsidTr="006E51B9">
        <w:trPr>
          <w:trHeight w:val="499"/>
        </w:trPr>
        <w:tc>
          <w:tcPr>
            <w:tcW w:w="567" w:type="dxa"/>
            <w:tcBorders>
              <w:top w:val="nil"/>
              <w:left w:val="nil"/>
              <w:bottom w:val="nil"/>
              <w:right w:val="nil"/>
            </w:tcBorders>
            <w:shd w:val="clear" w:color="000000" w:fill="FFFFFF"/>
            <w:vAlign w:val="center"/>
            <w:hideMark/>
          </w:tcPr>
          <w:p w14:paraId="22D58A4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25</w:t>
            </w:r>
          </w:p>
        </w:tc>
        <w:tc>
          <w:tcPr>
            <w:tcW w:w="2835" w:type="dxa"/>
            <w:tcBorders>
              <w:top w:val="nil"/>
              <w:left w:val="nil"/>
              <w:bottom w:val="nil"/>
              <w:right w:val="nil"/>
            </w:tcBorders>
            <w:shd w:val="clear" w:color="000000" w:fill="FFFFFF"/>
            <w:vAlign w:val="center"/>
            <w:hideMark/>
          </w:tcPr>
          <w:p w14:paraId="75259C0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{"citationItems":[{"id":"ITEM-1","itemData":{"DOI":"10.1007/s00445-008-0197-y","ISSN":"02588900","abstract":"The Breccia Museo is one of the most debated volcanic formations of the Campi Flegrei volcanic district. The deposit, made up of six distinctive stratigraphic units, has been interpreted by some as the proximal facies of the major caldera-forming Campanian Ignimbrite eruption, and by others as the product of several, more recent, independent and localized events. New geochemical and chemostratigraphical data and Ar-Ar age determinations for several units of the Breccia Museo deposits (similar to 39 ka), correlate well with the Campanian Ignimbrite-forming eruption. The chemical zoning of the Breccia Museo deposits is interpreted here to be a consequence of a three-stage event that tapped a vertically zoned trachytic magma chamber.","author":[{"dropping-particle":"","family":"Fedele","given":"Lorenzo","non-dropping-particle":"","parse-names":false,"suffix":""},{"dropping-particle":"","family":"Scarpati","given":"Claudio","non-dropping-particle":"","parse-names":false,"suffix":""},{"dropping-particle":"","family":"Lanphere","given":"Marvin","non-dropping-particle":"","parse-names":false,"suffix":""},{"dropping-particle":"","family":"Melluso","given":"Leone","non-dropping-particle":"","parse-names":false,"suffix":""},{"dropping-particle":"","family":"Morra","given":"Vincenzo","non-dropping-particle":"","parse-names":false,"suffix":""},{"dropping-particle":"","family":"Perrotta","given":"Annamaria","non-dropping-particle":"","parse-names":false,"suffix":""},{"dropping-particle":"","family":"Ricci","given":"Gennaro","non-dropping-particle":"","parse-names":false,"suffix":""}],"container-title":"Bulletin of Volcanology","id":"ITEM-1","issue":"10","issued":{"date-parts":[["2008"]]},"page":"1189-1219","title":"The Breccia Museo formation, Campi Flegrei, southern Italy: Geochronology, chemostratigraphy and relationship with the Campanian Ignimbrite eruption","type":"article-journal","volume":"70"},"uris":["http://www.mendeley.com/documents/?uuid=8ead370a-f94e-4fe7-8160-d10fc0ad9350"]}],"mendeley":{"formattedCitation":"(L. Fedele et al., 2008)","manualFormatting":"L. Fedele et al. (2008)","plainTextFormattedCitation":"(L. Fedele et al., 2008)","previouslyFormattedCitation":"(L. Fedele et al., 2008)"},"properties":{"noteIndex":0},"schema":"https://github.com/citation-style-language/schema/raw/master/csl-citation.json"}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 Fedele et al. (2008)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3EDEBBA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40.84665</w:t>
            </w:r>
          </w:p>
        </w:tc>
        <w:tc>
          <w:tcPr>
            <w:tcW w:w="1418" w:type="dxa"/>
            <w:tcBorders>
              <w:top w:val="nil"/>
              <w:left w:val="nil"/>
              <w:bottom w:val="nil"/>
              <w:right w:val="nil"/>
            </w:tcBorders>
            <w:shd w:val="clear" w:color="000000" w:fill="FFFFFF"/>
            <w:vAlign w:val="center"/>
            <w:hideMark/>
          </w:tcPr>
          <w:p w14:paraId="01D13E0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14.05135</w:t>
            </w:r>
          </w:p>
        </w:tc>
        <w:tc>
          <w:tcPr>
            <w:tcW w:w="1559" w:type="dxa"/>
            <w:tcBorders>
              <w:top w:val="nil"/>
              <w:left w:val="nil"/>
              <w:bottom w:val="nil"/>
              <w:right w:val="nil"/>
            </w:tcBorders>
            <w:shd w:val="clear" w:color="000000" w:fill="FFFFFF"/>
            <w:vAlign w:val="center"/>
            <w:hideMark/>
          </w:tcPr>
          <w:p w14:paraId="53443B0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10.2</w:t>
            </w:r>
          </w:p>
        </w:tc>
        <w:tc>
          <w:tcPr>
            <w:tcW w:w="2634" w:type="dxa"/>
            <w:tcBorders>
              <w:top w:val="nil"/>
              <w:left w:val="nil"/>
              <w:bottom w:val="nil"/>
              <w:right w:val="nil"/>
            </w:tcBorders>
            <w:shd w:val="clear" w:color="000000" w:fill="FFFFFF"/>
            <w:vAlign w:val="center"/>
            <w:hideMark/>
          </w:tcPr>
          <w:p w14:paraId="7B9A2C4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Cuma</w:t>
            </w:r>
          </w:p>
        </w:tc>
      </w:tr>
      <w:tr w:rsidR="00AA498D" w:rsidRPr="008613CD" w14:paraId="62C28E8E" w14:textId="77777777" w:rsidTr="006E51B9">
        <w:trPr>
          <w:trHeight w:val="499"/>
        </w:trPr>
        <w:tc>
          <w:tcPr>
            <w:tcW w:w="567" w:type="dxa"/>
            <w:tcBorders>
              <w:top w:val="nil"/>
              <w:left w:val="nil"/>
              <w:bottom w:val="nil"/>
              <w:right w:val="nil"/>
            </w:tcBorders>
            <w:shd w:val="clear" w:color="000000" w:fill="FFFFFF"/>
            <w:vAlign w:val="center"/>
            <w:hideMark/>
          </w:tcPr>
          <w:p w14:paraId="23ACB79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26</w:t>
            </w:r>
          </w:p>
        </w:tc>
        <w:tc>
          <w:tcPr>
            <w:tcW w:w="2835" w:type="dxa"/>
            <w:tcBorders>
              <w:top w:val="nil"/>
              <w:left w:val="nil"/>
              <w:bottom w:val="nil"/>
              <w:right w:val="nil"/>
            </w:tcBorders>
            <w:shd w:val="clear" w:color="000000" w:fill="FFFFFF"/>
            <w:vAlign w:val="center"/>
            <w:hideMark/>
          </w:tcPr>
          <w:p w14:paraId="340CD85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{"citationItems":[{"id":"ITEM-1","itemData":{"DOI":"10.1007/s00445-008-0197-y","ISSN":"02588900","abstract":"The Breccia Museo is one of the most debated volcanic formations of the Campi Flegrei volcanic district. The deposit, made up of six distinctive stratigraphic units, has been interpreted by some as the proximal facies of the major caldera-forming Campanian Ignimbrite eruption, and by others as the product of several, more recent, independent and localized events. New geochemical and chemostratigraphical data and Ar-Ar age determinations for several units of the Breccia Museo deposits (similar to 39 ka), correlate well with the Campanian Ignimbrite-forming eruption. The chemical zoning of the Breccia Museo deposits is interpreted here to be a consequence of a three-stage event that tapped a vertically zoned trachytic magma chamber.","author":[{"dropping-particle":"","family":"Fedele","given":"Lorenzo","non-dropping-particle":"","parse-names":false,"suffix":""},{"dropping-particle":"","family":"Scarpati","given":"Claudio","non-dropping-particle":"","parse-names":false,"suffix":""},{"dropping-particle":"","family":"Lanphere","given":"Marvin","non-dropping-particle":"","parse-names":false,"suffix":""},{"dropping-particle":"","family":"Melluso","given":"Leone","non-dropping-particle":"","parse-names":false,"suffix":""},{"dropping-particle":"","family":"Morra","given":"Vincenzo","non-dropping-particle":"","parse-names":false,"suffix":""},{"dropping-particle":"","family":"Perrotta","given":"Annamaria","non-dropping-particle":"","parse-names":false,"suffix":""},{"dropping-particle":"","family":"Ricci","given":"Gennaro","non-dropping-particle":"","parse-names":false,"suffix":""}],"container-title":"Bulletin of Volcanology","id":"ITEM-1","issue":"10","issued":{"date-parts":[["2008"]]},"page":"1189-1219","title":"The Breccia Museo formation, Campi Flegrei, southern Italy: Geochronology, chemostratigraphy and relationship with the Campanian Ignimbrite eruption","type":"article-journal","volume":"70"},"uris":["http://www.mendeley.com/documents/?uuid=8ead370a-f94e-4fe7-8160-d10fc0ad9350"]}],"mendeley":{"formattedCitation":"(L. Fedele et al., 2008)","manualFormatting":"L. Fedele et al. (2008)","plainTextFormattedCitation":"(L. Fedele et al., 2008)","previouslyFormattedCitation":"(L. Fedele et al., 2008)"},"properties":{"noteIndex":0},"schema":"https://github.com/citation-style-language/schema/raw/master/csl-citation.json"}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 Fedele et al. (2008)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6BD4D81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40.89064</w:t>
            </w:r>
          </w:p>
        </w:tc>
        <w:tc>
          <w:tcPr>
            <w:tcW w:w="1418" w:type="dxa"/>
            <w:tcBorders>
              <w:top w:val="nil"/>
              <w:left w:val="nil"/>
              <w:bottom w:val="nil"/>
              <w:right w:val="nil"/>
            </w:tcBorders>
            <w:shd w:val="clear" w:color="000000" w:fill="FFFFFF"/>
            <w:vAlign w:val="center"/>
            <w:hideMark/>
          </w:tcPr>
          <w:p w14:paraId="5F741EE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14.07671</w:t>
            </w:r>
          </w:p>
        </w:tc>
        <w:tc>
          <w:tcPr>
            <w:tcW w:w="1559" w:type="dxa"/>
            <w:tcBorders>
              <w:top w:val="nil"/>
              <w:left w:val="nil"/>
              <w:bottom w:val="nil"/>
              <w:right w:val="nil"/>
            </w:tcBorders>
            <w:shd w:val="clear" w:color="000000" w:fill="FFFFFF"/>
            <w:vAlign w:val="center"/>
            <w:hideMark/>
          </w:tcPr>
          <w:p w14:paraId="04D1CD9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6.0</w:t>
            </w:r>
          </w:p>
        </w:tc>
        <w:tc>
          <w:tcPr>
            <w:tcW w:w="2634" w:type="dxa"/>
            <w:tcBorders>
              <w:top w:val="nil"/>
              <w:left w:val="nil"/>
              <w:bottom w:val="nil"/>
              <w:right w:val="nil"/>
            </w:tcBorders>
            <w:shd w:val="clear" w:color="000000" w:fill="FFFFFF"/>
            <w:vAlign w:val="center"/>
            <w:hideMark/>
          </w:tcPr>
          <w:p w14:paraId="7FC925F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San Severino</w:t>
            </w:r>
          </w:p>
        </w:tc>
      </w:tr>
      <w:tr w:rsidR="00AA498D" w:rsidRPr="008613CD" w14:paraId="767F49DE" w14:textId="77777777" w:rsidTr="006E51B9">
        <w:trPr>
          <w:trHeight w:val="499"/>
        </w:trPr>
        <w:tc>
          <w:tcPr>
            <w:tcW w:w="567" w:type="dxa"/>
            <w:tcBorders>
              <w:top w:val="nil"/>
              <w:left w:val="nil"/>
              <w:bottom w:val="nil"/>
              <w:right w:val="nil"/>
            </w:tcBorders>
            <w:shd w:val="clear" w:color="000000" w:fill="FFFFFF"/>
            <w:vAlign w:val="center"/>
            <w:hideMark/>
          </w:tcPr>
          <w:p w14:paraId="5CE3DA5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lastRenderedPageBreak/>
              <w:t>27</w:t>
            </w:r>
          </w:p>
        </w:tc>
        <w:tc>
          <w:tcPr>
            <w:tcW w:w="2835" w:type="dxa"/>
            <w:tcBorders>
              <w:top w:val="nil"/>
              <w:left w:val="nil"/>
              <w:bottom w:val="nil"/>
              <w:right w:val="nil"/>
            </w:tcBorders>
            <w:shd w:val="clear" w:color="000000" w:fill="FFFFFF"/>
            <w:vAlign w:val="center"/>
            <w:hideMark/>
          </w:tcPr>
          <w:p w14:paraId="2C3C260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{"citationItems":[{"id":"ITEM-1","itemData":{"DOI":"10.1007/s00445-008-0197-y","ISSN":"02588900","abstract":"The Breccia Museo is one of the most debated volcanic formations of the Campi Flegrei volcanic district. The deposit, made up of six distinctive stratigraphic units, has been interpreted by some as the proximal facies of the major caldera-forming Campanian Ignimbrite eruption, and by others as the product of several, more recent, independent and localized events. New geochemical and chemostratigraphical data and Ar-Ar age determinations for several units of the Breccia Museo deposits (similar to 39 ka), correlate well with the Campanian Ignimbrite-forming eruption. The chemical zoning of the Breccia Museo deposits is interpreted here to be a consequence of a three-stage event that tapped a vertically zoned trachytic magma chamber.","author":[{"dropping-particle":"","family":"Fedele","given":"Lorenzo","non-dropping-particle":"","parse-names":false,"suffix":""},{"dropping-particle":"","family":"Scarpati","given":"Claudio","non-dropping-particle":"","parse-names":false,"suffix":""},{"dropping-particle":"","family":"Lanphere","given":"Marvin","non-dropping-particle":"","parse-names":false,"suffix":""},{"dropping-particle":"","family":"Melluso","given":"Leone","non-dropping-particle":"","parse-names":false,"suffix":""},{"dropping-particle":"","family":"Morra","given":"Vincenzo","non-dropping-particle":"","parse-names":false,"suffix":""},{"dropping-particle":"","family":"Perrotta","given":"Annamaria","non-dropping-particle":"","parse-names":false,"suffix":""},{"dropping-particle":"","family":"Ricci","given":"Gennaro","non-dropping-particle":"","parse-names":false,"suffix":""}],"container-title":"Bulletin of Volcanology","id":"ITEM-1","issue":"10","issued":{"date-parts":[["2008"]]},"page":"1189-1219","title":"The Breccia Museo formation, Campi Flegrei, southern Italy: Geochronology, chemostratigraphy and relationship with the Campanian Ignimbrite eruption","type":"article-journal","volume":"70"},"uris":["http://www.mendeley.com/documents/?uuid=8ead370a-f94e-4fe7-8160-d10fc0ad9350"]}],"mendeley":{"formattedCitation":"(L. Fedele et al., 2008)","manualFormatting":"L. Fedele et al. (2008)","plainTextFormattedCitation":"(L. Fedele et al., 2008)","previouslyFormattedCitation":"(L. Fedele et al., 2008)"},"properties":{"noteIndex":0},"schema":"https://github.com/citation-style-language/schema/raw/master/csl-citation.json"}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 Fedele et al. (2008)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vAlign w:val="center"/>
            <w:hideMark/>
          </w:tcPr>
          <w:p w14:paraId="1A8ACB8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40.88900</w:t>
            </w:r>
          </w:p>
        </w:tc>
        <w:tc>
          <w:tcPr>
            <w:tcW w:w="1418" w:type="dxa"/>
            <w:tcBorders>
              <w:top w:val="nil"/>
              <w:left w:val="nil"/>
              <w:bottom w:val="nil"/>
              <w:right w:val="nil"/>
            </w:tcBorders>
            <w:shd w:val="clear" w:color="000000" w:fill="FFFFFF"/>
            <w:vAlign w:val="center"/>
            <w:hideMark/>
          </w:tcPr>
          <w:p w14:paraId="59ADF73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14.10608</w:t>
            </w:r>
          </w:p>
        </w:tc>
        <w:tc>
          <w:tcPr>
            <w:tcW w:w="1559" w:type="dxa"/>
            <w:tcBorders>
              <w:top w:val="nil"/>
              <w:left w:val="nil"/>
              <w:bottom w:val="nil"/>
              <w:right w:val="nil"/>
            </w:tcBorders>
            <w:shd w:val="clear" w:color="000000" w:fill="FFFFFF"/>
            <w:vAlign w:val="center"/>
            <w:hideMark/>
          </w:tcPr>
          <w:p w14:paraId="01F1F3A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17.0</w:t>
            </w:r>
          </w:p>
        </w:tc>
        <w:tc>
          <w:tcPr>
            <w:tcW w:w="2634" w:type="dxa"/>
            <w:tcBorders>
              <w:top w:val="nil"/>
              <w:left w:val="nil"/>
              <w:bottom w:val="nil"/>
              <w:right w:val="nil"/>
            </w:tcBorders>
            <w:shd w:val="clear" w:color="000000" w:fill="FFFFFF"/>
            <w:vAlign w:val="center"/>
            <w:hideMark/>
          </w:tcPr>
          <w:p w14:paraId="3A1C9B5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Spinelli</w:t>
            </w:r>
          </w:p>
        </w:tc>
      </w:tr>
      <w:tr w:rsidR="00AA498D" w:rsidRPr="008613CD" w14:paraId="4F83E9A9" w14:textId="77777777" w:rsidTr="006E51B9">
        <w:trPr>
          <w:trHeight w:val="499"/>
        </w:trPr>
        <w:tc>
          <w:tcPr>
            <w:tcW w:w="567" w:type="dxa"/>
            <w:tcBorders>
              <w:top w:val="nil"/>
              <w:left w:val="nil"/>
              <w:bottom w:val="nil"/>
              <w:right w:val="nil"/>
            </w:tcBorders>
            <w:shd w:val="clear" w:color="000000" w:fill="FFFFFF"/>
            <w:vAlign w:val="center"/>
            <w:hideMark/>
          </w:tcPr>
          <w:p w14:paraId="0C41B98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28</w:t>
            </w:r>
          </w:p>
        </w:tc>
        <w:tc>
          <w:tcPr>
            <w:tcW w:w="2835" w:type="dxa"/>
            <w:tcBorders>
              <w:top w:val="nil"/>
              <w:left w:val="nil"/>
              <w:bottom w:val="nil"/>
              <w:right w:val="nil"/>
            </w:tcBorders>
            <w:shd w:val="clear" w:color="000000" w:fill="FFFFFF"/>
            <w:vAlign w:val="center"/>
            <w:hideMark/>
          </w:tcPr>
          <w:p w14:paraId="5076DE2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{"citationItems":[{"id":"ITEM-1","itemData":{"DOI":"10.1007/s00445-008-0197-y","ISSN":"02588900","abstract":"The Breccia Museo is one of the most debated volcanic formations of the Campi Flegrei volcanic district. The deposit, made up of six distinctive stratigraphic units, has been interpreted by some as the proximal facies of the major caldera-forming Campanian Ignimbrite eruption, and by others as the product of several, more recent, independent and localized events. New geochemical and chemostratigraphical data and Ar-Ar age determinations for several units of the Breccia Museo deposits (similar to 39 ka), correlate well with the Campanian Ignimbrite-forming eruption. The chemical zoning of the Breccia Museo deposits is interpreted here to be a consequence of a three-stage event that tapped a vertically zoned trachytic magma chamber.","author":[{"dropping-particle":"","family":"Fedele","given":"Lorenzo","non-dropping-particle":"","parse-names":false,"suffix":""},{"dropping-particle":"","family":"Scarpati","given":"Claudio","non-dropping-particle":"","parse-names":false,"suffix":""},{"dropping-particle":"","family":"Lanphere","given":"Marvin","non-dropping-particle":"","parse-names":false,"suffix":""},{"dropping-particle":"","family":"Melluso","given":"Leone","non-dropping-particle":"","parse-names":false,"suffix":""},{"dropping-particle":"","family":"Morra","given":"Vincenzo","non-dropping-particle":"","parse-names":false,"suffix":""},{"dropping-particle":"","family":"Perrotta","given":"Annamaria","non-dropping-particle":"","parse-names":false,"suffix":""},{"dropping-particle":"","family":"Ricci","given":"Gennaro","non-dropping-particle":"","parse-names":false,"suffix":""}],"container-title":"Bulletin of Volcanology","id":"ITEM-1","issue":"10","issued":{"date-parts":[["2008"]]},"page":"1189-1219","title":"The Breccia Museo formation, Campi Flegrei, southern Italy: Geochronology, chemostratigraphy and relationship with the Campanian Ignimbrite eruption","type":"article-journal","volume":"70"},"uris":["http://www.mendeley.com/documents/?uuid=8ead370a-f94e-4fe7-8160-d10fc0ad9350"]}],"mendeley":{"formattedCitation":"(L. Fedele et al., 2008)","manualFormatting":"L. Fedele et al. (2008)","plainTextFormattedCitation":"(L. Fedele et al., 2008)","previouslyFormattedCitation":"(L. Fedele et al., 2008)"},"properties":{"noteIndex":0},"schema":"https://github.com/citation-style-language/schema/raw/master/csl-citation.json"}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 Fedele et al. (2008)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7B34AEB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40.90952</w:t>
            </w:r>
          </w:p>
        </w:tc>
        <w:tc>
          <w:tcPr>
            <w:tcW w:w="1418" w:type="dxa"/>
            <w:tcBorders>
              <w:top w:val="nil"/>
              <w:left w:val="nil"/>
              <w:bottom w:val="nil"/>
              <w:right w:val="nil"/>
            </w:tcBorders>
            <w:shd w:val="clear" w:color="000000" w:fill="FFFFFF"/>
            <w:noWrap/>
            <w:vAlign w:val="center"/>
            <w:hideMark/>
          </w:tcPr>
          <w:p w14:paraId="2F209A8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14.09640</w:t>
            </w:r>
          </w:p>
        </w:tc>
        <w:tc>
          <w:tcPr>
            <w:tcW w:w="1559" w:type="dxa"/>
            <w:tcBorders>
              <w:top w:val="nil"/>
              <w:left w:val="nil"/>
              <w:bottom w:val="nil"/>
              <w:right w:val="nil"/>
            </w:tcBorders>
            <w:shd w:val="clear" w:color="000000" w:fill="FFFFFF"/>
            <w:vAlign w:val="center"/>
            <w:hideMark/>
          </w:tcPr>
          <w:p w14:paraId="10D5B98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w:t>
            </w:r>
          </w:p>
        </w:tc>
        <w:tc>
          <w:tcPr>
            <w:tcW w:w="2634" w:type="dxa"/>
            <w:tcBorders>
              <w:top w:val="nil"/>
              <w:left w:val="nil"/>
              <w:bottom w:val="nil"/>
              <w:right w:val="nil"/>
            </w:tcBorders>
            <w:shd w:val="clear" w:color="000000" w:fill="FFFFFF"/>
            <w:vAlign w:val="center"/>
            <w:hideMark/>
          </w:tcPr>
          <w:p w14:paraId="723AA97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Zaccaria</w:t>
            </w:r>
          </w:p>
        </w:tc>
      </w:tr>
      <w:tr w:rsidR="00AA498D" w:rsidRPr="008613CD" w14:paraId="1363CE90" w14:textId="77777777" w:rsidTr="006E51B9">
        <w:trPr>
          <w:trHeight w:val="499"/>
        </w:trPr>
        <w:tc>
          <w:tcPr>
            <w:tcW w:w="567" w:type="dxa"/>
            <w:tcBorders>
              <w:top w:val="nil"/>
              <w:left w:val="nil"/>
              <w:bottom w:val="nil"/>
              <w:right w:val="nil"/>
            </w:tcBorders>
            <w:shd w:val="clear" w:color="000000" w:fill="FFFFFF"/>
            <w:vAlign w:val="center"/>
            <w:hideMark/>
          </w:tcPr>
          <w:p w14:paraId="12A7D17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29</w:t>
            </w:r>
          </w:p>
        </w:tc>
        <w:tc>
          <w:tcPr>
            <w:tcW w:w="2835" w:type="dxa"/>
            <w:tcBorders>
              <w:top w:val="nil"/>
              <w:left w:val="nil"/>
              <w:bottom w:val="nil"/>
              <w:right w:val="nil"/>
            </w:tcBorders>
            <w:shd w:val="clear" w:color="000000" w:fill="FFFFFF"/>
            <w:vAlign w:val="center"/>
            <w:hideMark/>
          </w:tcPr>
          <w:p w14:paraId="4B1C5AC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{"citationItems":[{"id":"ITEM-1","itemData":{"DOI":"10.1007/s00445-008-0197-y","ISSN":"02588900","abstract":"The Breccia Museo is one of the most debated volcanic formations of the Campi Flegrei volcanic district. The deposit, made up of six distinctive stratigraphic units, has been interpreted by some as the proximal facies of the major caldera-forming Campanian Ignimbrite eruption, and by others as the product of several, more recent, independent and localized events. New geochemical and chemostratigraphical data and Ar-Ar age determinations for several units of the Breccia Museo deposits (similar to 39 ka), correlate well with the Campanian Ignimbrite-forming eruption. The chemical zoning of the Breccia Museo deposits is interpreted here to be a consequence of a three-stage event that tapped a vertically zoned trachytic magma chamber.","author":[{"dropping-particle":"","family":"Fedele","given":"Lorenzo","non-dropping-particle":"","parse-names":false,"suffix":""},{"dropping-particle":"","family":"Scarpati","given":"Claudio","non-dropping-particle":"","parse-names":false,"suffix":""},{"dropping-particle":"","family":"Lanphere","given":"Marvin","non-dropping-particle":"","parse-names":false,"suffix":""},{"dropping-particle":"","family":"Melluso","given":"Leone","non-dropping-particle":"","parse-names":false,"suffix":""},{"dropping-particle":"","family":"Morra","given":"Vincenzo","non-dropping-particle":"","parse-names":false,"suffix":""},{"dropping-particle":"","family":"Perrotta","given":"Annamaria","non-dropping-particle":"","parse-names":false,"suffix":""},{"dropping-particle":"","family":"Ricci","given":"Gennaro","non-dropping-particle":"","parse-names":false,"suffix":""}],"container-title":"Bulletin of Volcanology","id":"ITEM-1","issue":"10","issued":{"date-parts":[["2008"]]},"page":"1189-1219","title":"The Breccia Museo formation, Campi Flegrei, southern Italy: Geochronology, chemostratigraphy and relationship with the Campanian Ignimbrite eruption","type":"article-journal","volume":"70"},"uris":["http://www.mendeley.com/documents/?uuid=8ead370a-f94e-4fe7-8160-d10fc0ad9350"]}],"mendeley":{"formattedCitation":"(L. Fedele et al., 2008)","manualFormatting":"L. Fedele et al. (2008)","plainTextFormattedCitation":"(L. Fedele et al., 2008)","previouslyFormattedCitation":"(L. Fedele et al., 2008)"},"properties":{"noteIndex":0},"schema":"https://github.com/citation-style-language/schema/raw/master/csl-citation.json"}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 Fedele et al. (2008)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9D2C71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40.92155</w:t>
            </w:r>
          </w:p>
        </w:tc>
        <w:tc>
          <w:tcPr>
            <w:tcW w:w="1418" w:type="dxa"/>
            <w:tcBorders>
              <w:top w:val="nil"/>
              <w:left w:val="nil"/>
              <w:bottom w:val="nil"/>
              <w:right w:val="nil"/>
            </w:tcBorders>
            <w:shd w:val="clear" w:color="000000" w:fill="FFFFFF"/>
            <w:noWrap/>
            <w:vAlign w:val="center"/>
            <w:hideMark/>
          </w:tcPr>
          <w:p w14:paraId="462C14B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14.11957</w:t>
            </w:r>
          </w:p>
        </w:tc>
        <w:tc>
          <w:tcPr>
            <w:tcW w:w="1559" w:type="dxa"/>
            <w:tcBorders>
              <w:top w:val="nil"/>
              <w:left w:val="nil"/>
              <w:bottom w:val="nil"/>
              <w:right w:val="nil"/>
            </w:tcBorders>
            <w:shd w:val="clear" w:color="000000" w:fill="FFFFFF"/>
            <w:vAlign w:val="center"/>
            <w:hideMark/>
          </w:tcPr>
          <w:p w14:paraId="2424ABF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24.0</w:t>
            </w:r>
          </w:p>
        </w:tc>
        <w:tc>
          <w:tcPr>
            <w:tcW w:w="2634" w:type="dxa"/>
            <w:tcBorders>
              <w:top w:val="nil"/>
              <w:left w:val="nil"/>
              <w:bottom w:val="nil"/>
              <w:right w:val="nil"/>
            </w:tcBorders>
            <w:shd w:val="clear" w:color="000000" w:fill="FFFFFF"/>
            <w:vAlign w:val="center"/>
            <w:hideMark/>
          </w:tcPr>
          <w:p w14:paraId="2DE7097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Qualiano</w:t>
            </w:r>
          </w:p>
        </w:tc>
      </w:tr>
      <w:tr w:rsidR="00AA498D" w:rsidRPr="008613CD" w14:paraId="6A912BE4" w14:textId="77777777" w:rsidTr="006E51B9">
        <w:trPr>
          <w:trHeight w:val="499"/>
        </w:trPr>
        <w:tc>
          <w:tcPr>
            <w:tcW w:w="567" w:type="dxa"/>
            <w:tcBorders>
              <w:top w:val="nil"/>
              <w:left w:val="nil"/>
              <w:bottom w:val="nil"/>
              <w:right w:val="nil"/>
            </w:tcBorders>
            <w:shd w:val="clear" w:color="000000" w:fill="FFFFFF"/>
            <w:vAlign w:val="center"/>
            <w:hideMark/>
          </w:tcPr>
          <w:p w14:paraId="76F82F1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30</w:t>
            </w:r>
          </w:p>
        </w:tc>
        <w:tc>
          <w:tcPr>
            <w:tcW w:w="2835" w:type="dxa"/>
            <w:tcBorders>
              <w:top w:val="nil"/>
              <w:left w:val="nil"/>
              <w:bottom w:val="nil"/>
              <w:right w:val="nil"/>
            </w:tcBorders>
            <w:shd w:val="clear" w:color="000000" w:fill="FFFFFF"/>
            <w:vAlign w:val="center"/>
            <w:hideMark/>
          </w:tcPr>
          <w:p w14:paraId="2A33A22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{"citationItems":[{"id":"ITEM-1","itemData":{"DOI":"10.1007/s00445-008-0197-y","ISSN":"02588900","abstract":"The Breccia Museo is one of the most debated volcanic formations of the Campi Flegrei volcanic district. The deposit, made up of six distinctive stratigraphic units, has been interpreted by some as the proximal facies of the major caldera-forming Campanian Ignimbrite eruption, and by others as the product of several, more recent, independent and localized events. New geochemical and chemostratigraphical data and Ar-Ar age determinations for several units of the Breccia Museo deposits (similar to 39 ka), correlate well with the Campanian Ignimbrite-forming eruption. The chemical zoning of the Breccia Museo deposits is interpreted here to be a consequence of a three-stage event that tapped a vertically zoned trachytic magma chamber.","author":[{"dropping-particle":"","family":"Fedele","given":"Lorenzo","non-dropping-particle":"","parse-names":false,"suffix":""},{"dropping-particle":"","family":"Scarpati","given":"Claudio","non-dropping-particle":"","parse-names":false,"suffix":""},{"dropping-particle":"","family":"Lanphere","given":"Marvin","non-dropping-particle":"","parse-names":false,"suffix":""},{"dropping-particle":"","family":"Melluso","given":"Leone","non-dropping-particle":"","parse-names":false,"suffix":""},{"dropping-particle":"","family":"Morra","given":"Vincenzo","non-dropping-particle":"","parse-names":false,"suffix":""},{"dropping-particle":"","family":"Perrotta","given":"Annamaria","non-dropping-particle":"","parse-names":false,"suffix":""},{"dropping-particle":"","family":"Ricci","given":"Gennaro","non-dropping-particle":"","parse-names":false,"suffix":""}],"container-title":"Bulletin of Volcanology","id":"ITEM-1","issue":"10","issued":{"date-parts":[["2008"]]},"page":"1189-1219","title":"The Breccia Museo formation, Campi Flegrei, southern Italy: Geochronology, chemostratigraphy and relationship with the Campanian Ignimbrite eruption","type":"article-journal","volume":"70"},"uris":["http://www.mendeley.com/documents/?uuid=8ead370a-f94e-4fe7-8160-d10fc0ad9350"]}],"mendeley":{"formattedCitation":"(L. Fedele et al., 2008)","manualFormatting":"L. Fedele et al. (2008)","plainTextFormattedCitation":"(L. Fedele et al., 2008)","previouslyFormattedCitation":"(L. Fedele et al., 2008)"},"properties":{"noteIndex":0},"schema":"https://github.com/citation-style-language/schema/raw/master/csl-citation.json"}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 Fedele et al. (2008)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9E19F4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40.90092</w:t>
            </w:r>
          </w:p>
        </w:tc>
        <w:tc>
          <w:tcPr>
            <w:tcW w:w="1418" w:type="dxa"/>
            <w:tcBorders>
              <w:top w:val="nil"/>
              <w:left w:val="nil"/>
              <w:bottom w:val="nil"/>
              <w:right w:val="nil"/>
            </w:tcBorders>
            <w:shd w:val="clear" w:color="000000" w:fill="FFFFFF"/>
            <w:noWrap/>
            <w:vAlign w:val="center"/>
            <w:hideMark/>
          </w:tcPr>
          <w:p w14:paraId="7FA8DF4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14.14108</w:t>
            </w:r>
          </w:p>
        </w:tc>
        <w:tc>
          <w:tcPr>
            <w:tcW w:w="1559" w:type="dxa"/>
            <w:tcBorders>
              <w:top w:val="nil"/>
              <w:left w:val="nil"/>
              <w:bottom w:val="nil"/>
              <w:right w:val="nil"/>
            </w:tcBorders>
            <w:shd w:val="clear" w:color="000000" w:fill="FFFFFF"/>
            <w:vAlign w:val="center"/>
            <w:hideMark/>
          </w:tcPr>
          <w:p w14:paraId="0C89A6B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18.9</w:t>
            </w:r>
          </w:p>
        </w:tc>
        <w:tc>
          <w:tcPr>
            <w:tcW w:w="2634" w:type="dxa"/>
            <w:tcBorders>
              <w:top w:val="nil"/>
              <w:left w:val="nil"/>
              <w:bottom w:val="nil"/>
              <w:right w:val="nil"/>
            </w:tcBorders>
            <w:shd w:val="clear" w:color="000000" w:fill="FFFFFF"/>
            <w:vAlign w:val="center"/>
            <w:hideMark/>
          </w:tcPr>
          <w:p w14:paraId="17CE90A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Punta Marmolite</w:t>
            </w:r>
          </w:p>
        </w:tc>
      </w:tr>
      <w:tr w:rsidR="00AA498D" w:rsidRPr="008613CD" w14:paraId="602B9A15" w14:textId="77777777" w:rsidTr="006E51B9">
        <w:trPr>
          <w:trHeight w:val="499"/>
        </w:trPr>
        <w:tc>
          <w:tcPr>
            <w:tcW w:w="567" w:type="dxa"/>
            <w:tcBorders>
              <w:top w:val="nil"/>
              <w:left w:val="nil"/>
              <w:bottom w:val="nil"/>
              <w:right w:val="nil"/>
            </w:tcBorders>
            <w:shd w:val="clear" w:color="000000" w:fill="FFFFFF"/>
            <w:vAlign w:val="center"/>
            <w:hideMark/>
          </w:tcPr>
          <w:p w14:paraId="5E4DAB0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31</w:t>
            </w:r>
          </w:p>
        </w:tc>
        <w:tc>
          <w:tcPr>
            <w:tcW w:w="2835" w:type="dxa"/>
            <w:tcBorders>
              <w:top w:val="nil"/>
              <w:left w:val="nil"/>
              <w:bottom w:val="nil"/>
              <w:right w:val="nil"/>
            </w:tcBorders>
            <w:shd w:val="clear" w:color="000000" w:fill="FFFFFF"/>
            <w:vAlign w:val="center"/>
            <w:hideMark/>
          </w:tcPr>
          <w:p w14:paraId="64A65C1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{"citationItems":[{"id":"ITEM-1","itemData":{"DOI":"10.1007/s00445-008-0197-y","ISSN":"02588900","abstract":"The Breccia Museo is one of the most debated volcanic formations of the Campi Flegrei volcanic district. The deposit, made up of six distinctive stratigraphic units, has been interpreted by some as the proximal facies of the major caldera-forming Campanian Ignimbrite eruption, and by others as the product of several, more recent, independent and localized events. New geochemical and chemostratigraphical data and Ar-Ar age determinations for several units of the Breccia Museo deposits (similar to 39 ka), correlate well with the Campanian Ignimbrite-forming eruption. The chemical zoning of the Breccia Museo deposits is interpreted here to be a consequence of a three-stage event that tapped a vertically zoned trachytic magma chamber.","author":[{"dropping-particle":"","family":"Fedele","given":"Lorenzo","non-dropping-particle":"","parse-names":false,"suffix":""},{"dropping-particle":"","family":"Scarpati","given":"Claudio","non-dropping-particle":"","parse-names":false,"suffix":""},{"dropping-particle":"","family":"Lanphere","given":"Marvin","non-dropping-particle":"","parse-names":false,"suffix":""},{"dropping-particle":"","family":"Melluso","given":"Leone","non-dropping-particle":"","parse-names":false,"suffix":""},{"dropping-particle":"","family":"Morra","given":"Vincenzo","non-dropping-particle":"","parse-names":false,"suffix":""},{"dropping-particle":"","family":"Perrotta","given":"Annamaria","non-dropping-particle":"","parse-names":false,"suffix":""},{"dropping-particle":"","family":"Ricci","given":"Gennaro","non-dropping-particle":"","parse-names":false,"suffix":""}],"container-title":"Bulletin of Volcanology","id":"ITEM-1","issue":"10","issued":{"date-parts":[["2008"]]},"page":"1189-1219","title":"The Breccia Museo formation, Campi Flegrei, southern Italy: Geochronology, chemostratigraphy and relationship with the Campanian Ignimbrite eruption","type":"article-journal","volume":"70"},"uris":["http://www.mendeley.com/documents/?uuid=8ead370a-f94e-4fe7-8160-d10fc0ad9350"]}],"mendeley":{"formattedCitation":"(L. Fedele et al., 2008)","manualFormatting":"L. Fedele et al. (2008)","plainTextFormattedCitation":"(L. Fedele et al., 2008)","previouslyFormattedCitation":"(L. Fedele et al., 2008)"},"properties":{"noteIndex":0},"schema":"https://github.com/citation-style-language/schema/raw/master/csl-citation.json"}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 Fedele et al. (2008)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D28D66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40.88169</w:t>
            </w:r>
          </w:p>
        </w:tc>
        <w:tc>
          <w:tcPr>
            <w:tcW w:w="1418" w:type="dxa"/>
            <w:tcBorders>
              <w:top w:val="nil"/>
              <w:left w:val="nil"/>
              <w:bottom w:val="nil"/>
              <w:right w:val="nil"/>
            </w:tcBorders>
            <w:shd w:val="clear" w:color="000000" w:fill="FFFFFF"/>
            <w:noWrap/>
            <w:vAlign w:val="center"/>
            <w:hideMark/>
          </w:tcPr>
          <w:p w14:paraId="02B6B9D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14.16774</w:t>
            </w:r>
          </w:p>
        </w:tc>
        <w:tc>
          <w:tcPr>
            <w:tcW w:w="1559" w:type="dxa"/>
            <w:tcBorders>
              <w:top w:val="nil"/>
              <w:left w:val="nil"/>
              <w:bottom w:val="nil"/>
              <w:right w:val="nil"/>
            </w:tcBorders>
            <w:shd w:val="clear" w:color="000000" w:fill="FFFFFF"/>
            <w:vAlign w:val="center"/>
            <w:hideMark/>
          </w:tcPr>
          <w:p w14:paraId="37032C7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5.1</w:t>
            </w:r>
          </w:p>
        </w:tc>
        <w:tc>
          <w:tcPr>
            <w:tcW w:w="2634" w:type="dxa"/>
            <w:tcBorders>
              <w:top w:val="nil"/>
              <w:left w:val="nil"/>
              <w:bottom w:val="nil"/>
              <w:right w:val="nil"/>
            </w:tcBorders>
            <w:shd w:val="clear" w:color="000000" w:fill="FFFFFF"/>
            <w:vAlign w:val="center"/>
            <w:hideMark/>
          </w:tcPr>
          <w:p w14:paraId="0FCDAB2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Quarto</w:t>
            </w:r>
          </w:p>
        </w:tc>
      </w:tr>
      <w:tr w:rsidR="00AA498D" w:rsidRPr="008613CD" w14:paraId="2D722024" w14:textId="77777777" w:rsidTr="006E51B9">
        <w:trPr>
          <w:trHeight w:val="499"/>
        </w:trPr>
        <w:tc>
          <w:tcPr>
            <w:tcW w:w="567" w:type="dxa"/>
            <w:tcBorders>
              <w:top w:val="nil"/>
              <w:left w:val="nil"/>
              <w:bottom w:val="nil"/>
              <w:right w:val="nil"/>
            </w:tcBorders>
            <w:shd w:val="clear" w:color="000000" w:fill="FFFFFF"/>
            <w:vAlign w:val="center"/>
            <w:hideMark/>
          </w:tcPr>
          <w:p w14:paraId="03C30A3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32</w:t>
            </w:r>
          </w:p>
        </w:tc>
        <w:tc>
          <w:tcPr>
            <w:tcW w:w="2835" w:type="dxa"/>
            <w:tcBorders>
              <w:top w:val="nil"/>
              <w:left w:val="nil"/>
              <w:bottom w:val="nil"/>
              <w:right w:val="nil"/>
            </w:tcBorders>
            <w:shd w:val="clear" w:color="000000" w:fill="FFFFFF"/>
            <w:vAlign w:val="center"/>
            <w:hideMark/>
          </w:tcPr>
          <w:p w14:paraId="6C6AEF9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{"citationItems":[{"id":"ITEM-1","itemData":{"DOI":"10.1007/s00445-008-0197-y","ISSN":"02588900","abstract":"The Breccia Museo is one of the most debated volcanic formations of the Campi Flegrei volcanic district. The deposit, made up of six distinctive stratigraphic units, has been interpreted by some as the proximal facies of the major caldera-forming Campanian Ignimbrite eruption, and by others as the product of several, more recent, independent and localized events. New geochemical and chemostratigraphical data and Ar-Ar age determinations for several units of the Breccia Museo deposits (similar to 39 ka), correlate well with the Campanian Ignimbrite-forming eruption. The chemical zoning of the Breccia Museo deposits is interpreted here to be a consequence of a three-stage event that tapped a vertically zoned trachytic magma chamber.","author":[{"dropping-particle":"","family":"Fedele","given":"Lorenzo","non-dropping-particle":"","parse-names":false,"suffix":""},{"dropping-particle":"","family":"Scarpati","given":"Claudio","non-dropping-particle":"","parse-names":false,"suffix":""},{"dropping-particle":"","family":"Lanphere","given":"Marvin","non-dropping-particle":"","parse-names":false,"suffix":""},{"dropping-particle":"","family":"Melluso","given":"Leone","non-dropping-particle":"","parse-names":false,"suffix":""},{"dropping-particle":"","family":"Morra","given":"Vincenzo","non-dropping-particle":"","parse-names":false,"suffix":""},{"dropping-particle":"","family":"Perrotta","given":"Annamaria","non-dropping-particle":"","parse-names":false,"suffix":""},{"dropping-particle":"","family":"Ricci","given":"Gennaro","non-dropping-particle":"","parse-names":false,"suffix":""}],"container-title":"Bulletin of Volcanology","id":"ITEM-1","issue":"10","issued":{"date-parts":[["2008"]]},"page":"1189-1219","title":"The Breccia Museo formation, Campi Flegrei, southern Italy: Geochronology, chemostratigraphy and relationship with the Campanian Ignimbrite eruption","type":"article-journal","volume":"70"},"uris":["http://www.mendeley.com/documents/?uuid=8ead370a-f94e-4fe7-8160-d10fc0ad9350"]}],"mendeley":{"formattedCitation":"(L. Fedele et al., 2008)","manualFormatting":"L. Fedele et al. (2008)","plainTextFormattedCitation":"(L. Fedele et al., 2008)","previouslyFormattedCitation":"(L. Fedele et al., 2008)"},"properties":{"noteIndex":0},"schema":"https://github.com/citation-style-language/schema/raw/master/csl-citation.json"}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 Fedele et al. (2008)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D763C0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40.85687</w:t>
            </w:r>
          </w:p>
        </w:tc>
        <w:tc>
          <w:tcPr>
            <w:tcW w:w="1418" w:type="dxa"/>
            <w:tcBorders>
              <w:top w:val="nil"/>
              <w:left w:val="nil"/>
              <w:bottom w:val="nil"/>
              <w:right w:val="nil"/>
            </w:tcBorders>
            <w:shd w:val="clear" w:color="000000" w:fill="FFFFFF"/>
            <w:noWrap/>
            <w:vAlign w:val="center"/>
            <w:hideMark/>
          </w:tcPr>
          <w:p w14:paraId="1BE915E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14.18742</w:t>
            </w:r>
          </w:p>
        </w:tc>
        <w:tc>
          <w:tcPr>
            <w:tcW w:w="1559" w:type="dxa"/>
            <w:tcBorders>
              <w:top w:val="nil"/>
              <w:left w:val="nil"/>
              <w:bottom w:val="nil"/>
              <w:right w:val="nil"/>
            </w:tcBorders>
            <w:shd w:val="clear" w:color="000000" w:fill="FFFFFF"/>
            <w:vAlign w:val="center"/>
            <w:hideMark/>
          </w:tcPr>
          <w:p w14:paraId="57FB394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72.0</w:t>
            </w:r>
          </w:p>
        </w:tc>
        <w:tc>
          <w:tcPr>
            <w:tcW w:w="2634" w:type="dxa"/>
            <w:tcBorders>
              <w:top w:val="nil"/>
              <w:left w:val="nil"/>
              <w:bottom w:val="nil"/>
              <w:right w:val="nil"/>
            </w:tcBorders>
            <w:shd w:val="clear" w:color="000000" w:fill="FFFFFF"/>
            <w:vAlign w:val="center"/>
            <w:hideMark/>
          </w:tcPr>
          <w:p w14:paraId="5BD24A1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Camaldoli</w:t>
            </w:r>
          </w:p>
        </w:tc>
      </w:tr>
      <w:tr w:rsidR="00AA498D" w:rsidRPr="008613CD" w14:paraId="647ED669" w14:textId="77777777" w:rsidTr="006E51B9">
        <w:trPr>
          <w:trHeight w:val="499"/>
        </w:trPr>
        <w:tc>
          <w:tcPr>
            <w:tcW w:w="567" w:type="dxa"/>
            <w:tcBorders>
              <w:top w:val="nil"/>
              <w:left w:val="nil"/>
              <w:bottom w:val="nil"/>
              <w:right w:val="nil"/>
            </w:tcBorders>
            <w:shd w:val="clear" w:color="000000" w:fill="FFFFFF"/>
            <w:vAlign w:val="center"/>
            <w:hideMark/>
          </w:tcPr>
          <w:p w14:paraId="0E47C43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33</w:t>
            </w:r>
          </w:p>
        </w:tc>
        <w:tc>
          <w:tcPr>
            <w:tcW w:w="2835" w:type="dxa"/>
            <w:tcBorders>
              <w:top w:val="nil"/>
              <w:left w:val="nil"/>
              <w:bottom w:val="nil"/>
              <w:right w:val="nil"/>
            </w:tcBorders>
            <w:shd w:val="clear" w:color="000000" w:fill="FFFFFF"/>
            <w:vAlign w:val="center"/>
            <w:hideMark/>
          </w:tcPr>
          <w:p w14:paraId="72405D1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{"citationItems":[{"id":"ITEM-1","itemData":{"DOI":"10.1007/s00445-008-0197-y","ISSN":"02588900","abstract":"The Breccia Museo is one of the most debated volcanic formations of the Campi Flegrei volcanic district. The deposit, made up of six distinctive stratigraphic units, has been interpreted by some as the proximal facies of the major caldera-forming Campanian Ignimbrite eruption, and by others as the product of several, more recent, independent and localized events. New geochemical and chemostratigraphical data and Ar-Ar age determinations for several units of the Breccia Museo deposits (similar to 39 ka), correlate well with the Campanian Ignimbrite-forming eruption. The chemical zoning of the Breccia Museo deposits is interpreted here to be a consequence of a three-stage event that tapped a vertically zoned trachytic magma chamber.","author":[{"dropping-particle":"","family":"Fedele","given":"Lorenzo","non-dropping-particle":"","parse-names":false,"suffix":""},{"dropping-particle":"","family":"Scarpati","given":"Claudio","non-dropping-particle":"","parse-names":false,"suffix":""},{"dropping-particle":"","family":"Lanphere","given":"Marvin","non-dropping-particle":"","parse-names":false,"suffix":""},{"dropping-particle":"","family":"Melluso","given":"Leone","non-dropping-particle":"","parse-names":false,"suffix":""},{"dropping-particle":"","family":"Morra","given":"Vincenzo","non-dropping-particle":"","parse-names":false,"suffix":""},{"dropping-particle":"","family":"Perrotta","given":"Annamaria","non-dropping-particle":"","parse-names":false,"suffix":""},{"dropping-particle":"","family":"Ricci","given":"Gennaro","non-dropping-particle":"","parse-names":false,"suffix":""}],"container-title":"Bulletin of Volcanology","id":"ITEM-1","issue":"10","issued":{"date-parts":[["2008"]]},"page":"1189-1219","title":"The Breccia Museo formation, Campi Flegrei, southern Italy: Geochronology, chemostratigraphy and relationship with the Campanian Ignimbrite eruption","type":"article-journal","volume":"70"},"uris":["http://www.mendeley.com/documents/?uuid=8ead370a-f94e-4fe7-8160-d10fc0ad9350"]}],"mendeley":{"formattedCitation":"(L. Fedele et al., 2008)","manualFormatting":"L. Fedele et al. (2008)","plainTextFormattedCitation":"(L. Fedele et al., 2008)","previouslyFormattedCitation":"(L. Fedele et al., 2008)"},"properties":{"noteIndex":0},"schema":"https://github.com/citation-style-language/schema/raw/master/csl-citation.json"}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 Fedele et al. (2008)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A3FD15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40.84269</w:t>
            </w:r>
          </w:p>
        </w:tc>
        <w:tc>
          <w:tcPr>
            <w:tcW w:w="1418" w:type="dxa"/>
            <w:tcBorders>
              <w:top w:val="nil"/>
              <w:left w:val="nil"/>
              <w:bottom w:val="nil"/>
              <w:right w:val="nil"/>
            </w:tcBorders>
            <w:shd w:val="clear" w:color="000000" w:fill="FFFFFF"/>
            <w:noWrap/>
            <w:vAlign w:val="center"/>
            <w:hideMark/>
          </w:tcPr>
          <w:p w14:paraId="6D4DA61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14.22948</w:t>
            </w:r>
          </w:p>
        </w:tc>
        <w:tc>
          <w:tcPr>
            <w:tcW w:w="1559" w:type="dxa"/>
            <w:tcBorders>
              <w:top w:val="nil"/>
              <w:left w:val="nil"/>
              <w:bottom w:val="nil"/>
              <w:right w:val="nil"/>
            </w:tcBorders>
            <w:shd w:val="clear" w:color="000000" w:fill="FFFFFF"/>
            <w:vAlign w:val="center"/>
            <w:hideMark/>
          </w:tcPr>
          <w:p w14:paraId="56E93A0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7.4</w:t>
            </w:r>
          </w:p>
        </w:tc>
        <w:tc>
          <w:tcPr>
            <w:tcW w:w="2634" w:type="dxa"/>
            <w:tcBorders>
              <w:top w:val="nil"/>
              <w:left w:val="nil"/>
              <w:bottom w:val="nil"/>
              <w:right w:val="nil"/>
            </w:tcBorders>
            <w:shd w:val="clear" w:color="000000" w:fill="FFFFFF"/>
            <w:vAlign w:val="center"/>
            <w:hideMark/>
          </w:tcPr>
          <w:p w14:paraId="4C6547C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San Martino Hill</w:t>
            </w:r>
          </w:p>
        </w:tc>
      </w:tr>
      <w:tr w:rsidR="00AA498D" w:rsidRPr="008613CD" w14:paraId="02D08924" w14:textId="77777777" w:rsidTr="006E51B9">
        <w:trPr>
          <w:trHeight w:val="499"/>
        </w:trPr>
        <w:tc>
          <w:tcPr>
            <w:tcW w:w="567" w:type="dxa"/>
            <w:tcBorders>
              <w:top w:val="nil"/>
              <w:left w:val="nil"/>
              <w:bottom w:val="nil"/>
              <w:right w:val="nil"/>
            </w:tcBorders>
            <w:shd w:val="clear" w:color="000000" w:fill="FFFFFF"/>
            <w:vAlign w:val="center"/>
            <w:hideMark/>
          </w:tcPr>
          <w:p w14:paraId="70F45A6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34</w:t>
            </w:r>
          </w:p>
        </w:tc>
        <w:tc>
          <w:tcPr>
            <w:tcW w:w="2835" w:type="dxa"/>
            <w:tcBorders>
              <w:top w:val="nil"/>
              <w:left w:val="nil"/>
              <w:bottom w:val="nil"/>
              <w:right w:val="nil"/>
            </w:tcBorders>
            <w:shd w:val="clear" w:color="000000" w:fill="FFFFFF"/>
            <w:vAlign w:val="center"/>
            <w:hideMark/>
          </w:tcPr>
          <w:p w14:paraId="693DF11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{"citationItems":[{"id":"ITEM-1","itemData":{"DOI":"10.1007/s00445-008-0197-y","ISSN":"02588900","abstract":"The Breccia Museo is one of the most debated volcanic formations of the Campi Flegrei volcanic district. The deposit, made up of six distinctive stratigraphic units, has been interpreted by some as the proximal facies of the major caldera-forming Campanian Ignimbrite eruption, and by others as the product of several, more recent, independent and localized events. New geochemical and chemostratigraphical data and Ar-Ar age determinations for several units of the Breccia Museo deposits (similar to 39 ka), correlate well with the Campanian Ignimbrite-forming eruption. The chemical zoning of the Breccia Museo deposits is interpreted here to be a consequence of a three-stage event that tapped a vertically zoned trachytic magma chamber.","author":[{"dropping-particle":"","family":"Fedele","given":"Lorenzo","non-dropping-particle":"","parse-names":false,"suffix":""},{"dropping-particle":"","family":"Scarpati","given":"Claudio","non-dropping-particle":"","parse-names":false,"suffix":""},{"dropping-particle":"","family":"Lanphere","given":"Marvin","non-dropping-particle":"","parse-names":false,"suffix":""},{"dropping-particle":"","family":"Melluso","given":"Leone","non-dropping-particle":"","parse-names":false,"suffix":""},{"dropping-particle":"","family":"Morra","given":"Vincenzo","non-dropping-particle":"","parse-names":false,"suffix":""},{"dropping-particle":"","family":"Perrotta","given":"Annamaria","non-dropping-particle":"","parse-names":false,"suffix":""},{"dropping-particle":"","family":"Ricci","given":"Gennaro","non-dropping-particle":"","parse-names":false,"suffix":""}],"container-title":"Bulletin of Volcanology","id":"ITEM-1","issue":"10","issued":{"date-parts":[["2008"]]},"page":"1189-1219","title":"The Breccia Museo formation, Campi Flegrei, southern Italy: Geochronology, chemostratigraphy and relationship with the Campanian Ignimbrite eruption","type":"article-journal","volume":"70"},"uris":["http://www.mendeley.com/documents/?uuid=8ead370a-f94e-4fe7-8160-d10fc0ad9350"]}],"mendeley":{"formattedCitation":"(L. Fedele et al., 2008)","manualFormatting":"L. Fedele et al. (2008)","plainTextFormattedCitation":"(L. Fedele et al., 2008)","previouslyFormattedCitation":"(L. Fedele et al., 2008)"},"properties":{"noteIndex":0},"schema":"https://github.com/citation-style-language/schema/raw/master/csl-citation.json"}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 Fedele et al. (2008)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08571C5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40.85087</w:t>
            </w:r>
          </w:p>
        </w:tc>
        <w:tc>
          <w:tcPr>
            <w:tcW w:w="1418" w:type="dxa"/>
            <w:tcBorders>
              <w:top w:val="nil"/>
              <w:left w:val="nil"/>
              <w:bottom w:val="nil"/>
              <w:right w:val="nil"/>
            </w:tcBorders>
            <w:shd w:val="clear" w:color="000000" w:fill="FFFFFF"/>
            <w:noWrap/>
            <w:vAlign w:val="center"/>
            <w:hideMark/>
          </w:tcPr>
          <w:p w14:paraId="10E6B0F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14.23347</w:t>
            </w:r>
          </w:p>
        </w:tc>
        <w:tc>
          <w:tcPr>
            <w:tcW w:w="1559" w:type="dxa"/>
            <w:tcBorders>
              <w:top w:val="nil"/>
              <w:left w:val="nil"/>
              <w:bottom w:val="nil"/>
              <w:right w:val="nil"/>
            </w:tcBorders>
            <w:shd w:val="clear" w:color="000000" w:fill="FFFFFF"/>
            <w:vAlign w:val="center"/>
            <w:hideMark/>
          </w:tcPr>
          <w:p w14:paraId="7D1F9D2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9.1</w:t>
            </w:r>
          </w:p>
        </w:tc>
        <w:tc>
          <w:tcPr>
            <w:tcW w:w="2634" w:type="dxa"/>
            <w:tcBorders>
              <w:top w:val="nil"/>
              <w:left w:val="nil"/>
              <w:bottom w:val="nil"/>
              <w:right w:val="nil"/>
            </w:tcBorders>
            <w:shd w:val="clear" w:color="000000" w:fill="FFFFFF"/>
            <w:vAlign w:val="center"/>
            <w:hideMark/>
          </w:tcPr>
          <w:p w14:paraId="40DD3F4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Montesanto</w:t>
            </w:r>
          </w:p>
        </w:tc>
      </w:tr>
      <w:tr w:rsidR="00AA498D" w:rsidRPr="008613CD" w14:paraId="23B6B022" w14:textId="77777777" w:rsidTr="006E51B9">
        <w:trPr>
          <w:trHeight w:val="499"/>
        </w:trPr>
        <w:tc>
          <w:tcPr>
            <w:tcW w:w="567" w:type="dxa"/>
            <w:tcBorders>
              <w:top w:val="nil"/>
              <w:left w:val="nil"/>
              <w:bottom w:val="nil"/>
              <w:right w:val="nil"/>
            </w:tcBorders>
            <w:shd w:val="clear" w:color="000000" w:fill="FFFFFF"/>
            <w:vAlign w:val="center"/>
            <w:hideMark/>
          </w:tcPr>
          <w:p w14:paraId="1529EC7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35</w:t>
            </w:r>
          </w:p>
        </w:tc>
        <w:tc>
          <w:tcPr>
            <w:tcW w:w="2835" w:type="dxa"/>
            <w:tcBorders>
              <w:top w:val="nil"/>
              <w:left w:val="nil"/>
              <w:bottom w:val="nil"/>
              <w:right w:val="nil"/>
            </w:tcBorders>
            <w:shd w:val="clear" w:color="000000" w:fill="FFFFFF"/>
            <w:vAlign w:val="center"/>
            <w:hideMark/>
          </w:tcPr>
          <w:p w14:paraId="0461688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{"citationItems":[{"id":"ITEM-1","itemData":{"DOI":"10.1007/s00445-008-0197-y","ISSN":"02588900","abstract":"The Breccia Museo is one of the most debated volcanic formations of the Campi Flegrei volcanic district. The deposit, made up of six distinctive stratigraphic units, has been interpreted by some as the proximal facies of the major caldera-forming Campanian Ignimbrite eruption, and by others as the product of several, more recent, independent and localized events. New geochemical and chemostratigraphical data and Ar-Ar age determinations for several units of the Breccia Museo deposits (similar to 39 ka), correlate well with the Campanian Ignimbrite-forming eruption. The chemical zoning of the Breccia Museo deposits is interpreted here to be a consequence of a three-stage event that tapped a vertically zoned trachytic magma chamber.","author":[{"dropping-particle":"","family":"Fedele","given":"Lorenzo","non-dropping-particle":"","parse-names":false,"suffix":""},{"dropping-particle":"","family":"Scarpati","given":"Claudio","non-dropping-particle":"","parse-names":false,"suffix":""},{"dropping-particle":"","family":"Lanphere","given":"Marvin","non-dropping-particle":"","parse-names":false,"suffix":""},{"dropping-particle":"","family":"Melluso","given":"Leone","non-dropping-particle":"","parse-names":false,"suffix":""},{"dropping-particle":"","family":"Morra","given":"Vincenzo","non-dropping-particle":"","parse-names":false,"suffix":""},{"dropping-particle":"","family":"Perrotta","given":"Annamaria","non-dropping-particle":"","parse-names":false,"suffix":""},{"dropping-particle":"","family":"Ricci","given":"Gennaro","non-dropping-particle":"","parse-names":false,"suffix":""}],"container-title":"Bulletin of Volcanology","id":"ITEM-1","issue":"10","issued":{"date-parts":[["2008"]]},"page":"1189-1219","title":"The Breccia Museo formation, Campi Flegrei, southern Italy: Geochronology, chemostratigraphy and relationship with the Campanian Ignimbrite eruption","type":"article-journal","volume":"70"},"uris":["http://www.mendeley.com/documents/?uuid=8ead370a-f94e-4fe7-8160-d10fc0ad9350"]}],"mendeley":{"formattedCitation":"(L. Fedele et al., 2008)","manualFormatting":"L. Fedele et al. (2008)","plainTextFormattedCitation":"(L. Fedele et al., 2008)","previouslyFormattedCitation":"(L. Fedele et al., 2008)"},"properties":{"noteIndex":0},"schema":"https://github.com/citation-style-language/schema/raw/master/csl-citation.json"}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 Fedele et al. (2008)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7F3BE9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40.86016</w:t>
            </w:r>
          </w:p>
        </w:tc>
        <w:tc>
          <w:tcPr>
            <w:tcW w:w="1418" w:type="dxa"/>
            <w:tcBorders>
              <w:top w:val="nil"/>
              <w:left w:val="nil"/>
              <w:bottom w:val="nil"/>
              <w:right w:val="nil"/>
            </w:tcBorders>
            <w:shd w:val="clear" w:color="000000" w:fill="FFFFFF"/>
            <w:noWrap/>
            <w:vAlign w:val="center"/>
            <w:hideMark/>
          </w:tcPr>
          <w:p w14:paraId="4CE4500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14.22790</w:t>
            </w:r>
          </w:p>
        </w:tc>
        <w:tc>
          <w:tcPr>
            <w:tcW w:w="1559" w:type="dxa"/>
            <w:tcBorders>
              <w:top w:val="nil"/>
              <w:left w:val="nil"/>
              <w:bottom w:val="nil"/>
              <w:right w:val="nil"/>
            </w:tcBorders>
            <w:shd w:val="clear" w:color="000000" w:fill="FFFFFF"/>
            <w:vAlign w:val="center"/>
            <w:hideMark/>
          </w:tcPr>
          <w:p w14:paraId="6DDEB87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6.1</w:t>
            </w:r>
          </w:p>
        </w:tc>
        <w:tc>
          <w:tcPr>
            <w:tcW w:w="2634" w:type="dxa"/>
            <w:tcBorders>
              <w:top w:val="nil"/>
              <w:left w:val="nil"/>
              <w:bottom w:val="nil"/>
              <w:right w:val="nil"/>
            </w:tcBorders>
            <w:shd w:val="clear" w:color="000000" w:fill="FFFFFF"/>
            <w:vAlign w:val="center"/>
            <w:hideMark/>
          </w:tcPr>
          <w:p w14:paraId="14588A1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Fontanelle</w:t>
            </w:r>
          </w:p>
        </w:tc>
      </w:tr>
      <w:tr w:rsidR="00AA498D" w:rsidRPr="008613CD" w14:paraId="34CB11D7" w14:textId="77777777" w:rsidTr="006E51B9">
        <w:trPr>
          <w:trHeight w:val="499"/>
        </w:trPr>
        <w:tc>
          <w:tcPr>
            <w:tcW w:w="567" w:type="dxa"/>
            <w:tcBorders>
              <w:top w:val="nil"/>
              <w:left w:val="nil"/>
              <w:bottom w:val="nil"/>
              <w:right w:val="nil"/>
            </w:tcBorders>
            <w:shd w:val="clear" w:color="000000" w:fill="FFFFFF"/>
            <w:vAlign w:val="center"/>
            <w:hideMark/>
          </w:tcPr>
          <w:p w14:paraId="328FD40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36</w:t>
            </w:r>
          </w:p>
        </w:tc>
        <w:tc>
          <w:tcPr>
            <w:tcW w:w="2835" w:type="dxa"/>
            <w:tcBorders>
              <w:top w:val="nil"/>
              <w:left w:val="nil"/>
              <w:bottom w:val="nil"/>
              <w:right w:val="nil"/>
            </w:tcBorders>
            <w:shd w:val="clear" w:color="000000" w:fill="FFFFFF"/>
            <w:vAlign w:val="center"/>
            <w:hideMark/>
          </w:tcPr>
          <w:p w14:paraId="52C5FBE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{"citationItems":[{"id":"ITEM-1","itemData":{"DOI":"10.1007/s00445-008-0197-y","ISSN":"02588900","abstract":"The Breccia Museo is one of the most debated volcanic formations of the Campi Flegrei volcanic district. The deposit, made up of six distinctive stratigraphic units, has been interpreted by some as the proximal facies of the major caldera-forming Campanian Ignimbrite eruption, and by others as the product of several, more recent, independent and localized events. New geochemical and chemostratigraphical data and Ar-Ar age determinations for several units of the Breccia Museo deposits (similar to 39 ka), correlate well with the Campanian Ignimbrite-forming eruption. The chemical zoning of the Breccia Museo deposits is interpreted here to be a consequence of a three-stage event that tapped a vertically zoned trachytic magma chamber.","author":[{"dropping-particle":"","family":"Fedele","given":"Lorenzo","non-dropping-particle":"","parse-names":false,"suffix":""},{"dropping-particle":"","family":"Scarpati","given":"Claudio","non-dropping-particle":"","parse-names":false,"suffix":""},{"dropping-particle":"","family":"Lanphere","given":"Marvin","non-dropping-particle":"","parse-names":false,"suffix":""},{"dropping-particle":"","family":"Melluso","given":"Leone","non-dropping-particle":"","parse-names":false,"suffix":""},{"dropping-particle":"","family":"Morra","given":"Vincenzo","non-dropping-particle":"","parse-names":false,"suffix":""},{"dropping-particle":"","family":"Perrotta","given":"Annamaria","non-dropping-particle":"","parse-names":false,"suffix":""},{"dropping-particle":"","family":"Ricci","given":"Gennaro","non-dropping-particle":"","parse-names":false,"suffix":""}],"container-title":"Bulletin of Volcanology","id":"ITEM-1","issue":"10","issued":{"date-parts":[["2008"]]},"page":"1189-1219","title":"The Breccia Museo formation, Campi Flegrei, southern Italy: Geochronology, chemostratigraphy and relationship with the Campanian Ignimbrite eruption","type":"article-journal","volume":"70"},"uris":["http://www.mendeley.com/documents/?uuid=8ead370a-f94e-4fe7-8160-d10fc0ad9350"]}],"mendeley":{"formattedCitation":"(L. Fedele et al., 2008)","manualFormatting":"L. Fedele et al. (2008)","plainTextFormattedCitation":"(L. Fedele et al., 2008)","previouslyFormattedCitation":"(L. Fedele et al., 2008)"},"properties":{"noteIndex":0},"schema":"https://github.com/citation-style-language/schema/raw/master/csl-citation.json"}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 Fedele et al. (2008)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05E250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40.87866</w:t>
            </w:r>
          </w:p>
        </w:tc>
        <w:tc>
          <w:tcPr>
            <w:tcW w:w="1418" w:type="dxa"/>
            <w:tcBorders>
              <w:top w:val="nil"/>
              <w:left w:val="nil"/>
              <w:bottom w:val="nil"/>
              <w:right w:val="nil"/>
            </w:tcBorders>
            <w:shd w:val="clear" w:color="000000" w:fill="FFFFFF"/>
            <w:noWrap/>
            <w:vAlign w:val="center"/>
            <w:hideMark/>
          </w:tcPr>
          <w:p w14:paraId="06BEB83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14.25874</w:t>
            </w:r>
          </w:p>
        </w:tc>
        <w:tc>
          <w:tcPr>
            <w:tcW w:w="1559" w:type="dxa"/>
            <w:tcBorders>
              <w:top w:val="nil"/>
              <w:left w:val="nil"/>
              <w:bottom w:val="nil"/>
              <w:right w:val="nil"/>
            </w:tcBorders>
            <w:shd w:val="clear" w:color="000000" w:fill="FFFFFF"/>
            <w:vAlign w:val="center"/>
            <w:hideMark/>
          </w:tcPr>
          <w:p w14:paraId="5DAEAEF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4.5</w:t>
            </w:r>
          </w:p>
        </w:tc>
        <w:tc>
          <w:tcPr>
            <w:tcW w:w="2634" w:type="dxa"/>
            <w:tcBorders>
              <w:top w:val="nil"/>
              <w:left w:val="nil"/>
              <w:bottom w:val="nil"/>
              <w:right w:val="nil"/>
            </w:tcBorders>
            <w:shd w:val="clear" w:color="000000" w:fill="FFFFFF"/>
            <w:vAlign w:val="center"/>
            <w:hideMark/>
          </w:tcPr>
          <w:p w14:paraId="117AF30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Ponti Rossi</w:t>
            </w:r>
          </w:p>
        </w:tc>
      </w:tr>
      <w:tr w:rsidR="00AA498D" w:rsidRPr="008613CD" w14:paraId="007B5DBB" w14:textId="77777777" w:rsidTr="006E51B9">
        <w:trPr>
          <w:trHeight w:val="499"/>
        </w:trPr>
        <w:tc>
          <w:tcPr>
            <w:tcW w:w="567" w:type="dxa"/>
            <w:tcBorders>
              <w:top w:val="nil"/>
              <w:left w:val="nil"/>
              <w:bottom w:val="nil"/>
              <w:right w:val="nil"/>
            </w:tcBorders>
            <w:shd w:val="clear" w:color="000000" w:fill="FFFFFF"/>
            <w:vAlign w:val="center"/>
            <w:hideMark/>
          </w:tcPr>
          <w:p w14:paraId="6D782FF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37</w:t>
            </w:r>
          </w:p>
        </w:tc>
        <w:tc>
          <w:tcPr>
            <w:tcW w:w="2835" w:type="dxa"/>
            <w:tcBorders>
              <w:top w:val="nil"/>
              <w:left w:val="nil"/>
              <w:bottom w:val="nil"/>
              <w:right w:val="nil"/>
            </w:tcBorders>
            <w:shd w:val="clear" w:color="000000" w:fill="FFFFFF"/>
            <w:vAlign w:val="center"/>
            <w:hideMark/>
          </w:tcPr>
          <w:p w14:paraId="36D4B57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{"citationItems":[{"id":"ITEM-1","itemData":{"DOI":"10.1007/s00445-008-0197-y","ISSN":"02588900","abstract":"The Breccia Museo is one of the most debated volcanic formations of the Campi Flegrei volcanic district. The deposit, made up of six distinctive stratigraphic units, has been interpreted by some as the proximal facies of the major caldera-forming Campanian Ignimbrite eruption, and by others as the product of several, more recent, independent and localized events. New geochemical and chemostratigraphical data and Ar-Ar age determinations for several units of the Breccia Museo deposits (similar to 39 ka), correlate well with the Campanian Ignimbrite-forming eruption. The chemical zoning of the Breccia Museo deposits is interpreted here to be a consequence of a three-stage event that tapped a vertically zoned trachytic magma chamber.","author":[{"dropping-particle":"","family":"Fedele","given":"Lorenzo","non-dropping-particle":"","parse-names":false,"suffix":""},{"dropping-particle":"","family":"Scarpati","given":"Claudio","non-dropping-particle":"","parse-names":false,"suffix":""},{"dropping-particle":"","family":"Lanphere","given":"Marvin","non-dropping-particle":"","parse-names":false,"suffix":""},{"dropping-particle":"","family":"Melluso","given":"Leone","non-dropping-particle":"","parse-names":false,"suffix":""},{"dropping-particle":"","family":"Morra","given":"Vincenzo","non-dropping-particle":"","parse-names":false,"suffix":""},{"dropping-particle":"","family":"Perrotta","given":"Annamaria","non-dropping-particle":"","parse-names":false,"suffix":""},{"dropping-particle":"","family":"Ricci","given":"Gennaro","non-dropping-particle":"","parse-names":false,"suffix":""}],"container-title":"Bulletin of Volcanology","id":"ITEM-1","issue":"10","issued":{"date-parts":[["2008"]]},"page":"1189-1219","title":"The Breccia Museo formation, Campi Flegrei, southern Italy: Geochronology, chemostratigraphy and relationship with the Campanian Ignimbrite eruption","type":"article-journal","volume":"70"},"uris":["http://www.mendeley.com/documents/?uuid=8ead370a-f94e-4fe7-8160-d10fc0ad9350"]}],"mendeley":{"formattedCitation":"(L. Fedele et al., 2008)","manualFormatting":"L. Fedele et al. (2008)","plainTextFormattedCitation":"(L. Fedele et al., 2008)","previouslyFormattedCitation":"(L. Fedele et al., 2008)"},"properties":{"noteIndex":0},"schema":"https://github.com/citation-style-language/schema/raw/master/csl-citation.json"}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 Fedele et al. (2008)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941E8E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40.88394</w:t>
            </w:r>
          </w:p>
        </w:tc>
        <w:tc>
          <w:tcPr>
            <w:tcW w:w="1418" w:type="dxa"/>
            <w:tcBorders>
              <w:top w:val="nil"/>
              <w:left w:val="nil"/>
              <w:bottom w:val="nil"/>
              <w:right w:val="nil"/>
            </w:tcBorders>
            <w:shd w:val="clear" w:color="000000" w:fill="FFFFFF"/>
            <w:noWrap/>
            <w:vAlign w:val="center"/>
            <w:hideMark/>
          </w:tcPr>
          <w:p w14:paraId="10909D8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14.27807</w:t>
            </w:r>
          </w:p>
        </w:tc>
        <w:tc>
          <w:tcPr>
            <w:tcW w:w="1559" w:type="dxa"/>
            <w:tcBorders>
              <w:top w:val="nil"/>
              <w:left w:val="nil"/>
              <w:bottom w:val="nil"/>
              <w:right w:val="nil"/>
            </w:tcBorders>
            <w:shd w:val="clear" w:color="000000" w:fill="FFFFFF"/>
            <w:vAlign w:val="center"/>
            <w:hideMark/>
          </w:tcPr>
          <w:p w14:paraId="16F7A24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w:t>
            </w:r>
          </w:p>
        </w:tc>
        <w:tc>
          <w:tcPr>
            <w:tcW w:w="2634" w:type="dxa"/>
            <w:tcBorders>
              <w:top w:val="nil"/>
              <w:left w:val="nil"/>
              <w:bottom w:val="nil"/>
              <w:right w:val="nil"/>
            </w:tcBorders>
            <w:shd w:val="clear" w:color="000000" w:fill="FFFFFF"/>
            <w:vAlign w:val="center"/>
            <w:hideMark/>
          </w:tcPr>
          <w:p w14:paraId="35184E2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Santa Maria del pianto</w:t>
            </w:r>
          </w:p>
        </w:tc>
      </w:tr>
      <w:tr w:rsidR="00AA498D" w:rsidRPr="008613CD" w14:paraId="54582EA3" w14:textId="77777777" w:rsidTr="006E51B9">
        <w:trPr>
          <w:trHeight w:val="499"/>
        </w:trPr>
        <w:tc>
          <w:tcPr>
            <w:tcW w:w="567" w:type="dxa"/>
            <w:tcBorders>
              <w:top w:val="nil"/>
              <w:left w:val="nil"/>
              <w:bottom w:val="nil"/>
              <w:right w:val="nil"/>
            </w:tcBorders>
            <w:shd w:val="clear" w:color="000000" w:fill="FFFFFF"/>
            <w:vAlign w:val="center"/>
            <w:hideMark/>
          </w:tcPr>
          <w:p w14:paraId="17C7727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38</w:t>
            </w:r>
          </w:p>
        </w:tc>
        <w:tc>
          <w:tcPr>
            <w:tcW w:w="2835" w:type="dxa"/>
            <w:tcBorders>
              <w:top w:val="nil"/>
              <w:left w:val="nil"/>
              <w:bottom w:val="nil"/>
              <w:right w:val="nil"/>
            </w:tcBorders>
            <w:shd w:val="clear" w:color="000000" w:fill="FFFFFF"/>
            <w:vAlign w:val="center"/>
            <w:hideMark/>
          </w:tcPr>
          <w:p w14:paraId="597E835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Giaccio","given":"Biagio","non-dropping-particle":"","parse-names":false,"suffix":""},{"dropping-particle":"","family":"Hajdas","given":"Irka","non-dropping-particle":"","parse-names":false,"suffix":""},{"dropping-particle":"","family":"Peresani","given":"Marco","non-dropping-particle":"","parse-names":false,"suffix":""},{"dropping-particle":"","family":"Fedele","given":"Francesco G.","non-dropping-particle":"","parse-names":false,"suffix":""},{"dropping-particle":"","family":"Isaia","given":"Roberto","non-dropping-particle":"","parse-names":false,"suffix":""}],"chapter-number":"16","container-title":"When Neanderthals and modern humans met","id":"ITEM-1","issued":{"date-parts":[["2006"]]},"note":"Aurignaziano, periodo paleolitico tra 47000 e 35000 anni fa. è il periodo in cui iniziano a produrre oggetti di forma ben definita. Parte dal Mediterraneo e si sposta successivamente a nord. Si sviluppa solo in Europa.","page":"343-375","title":"The Campanian Ignimbrite tephra and its relevnce for the timing of the middle to upper paleolithic shift","type":"chapter"},"uris":["http://www.mendeley.com/documents/?uuid=fb1bfa3a-0269-4407-af21-0740c90613d6"]}],"mendeley":{"formattedCitation":"(Giaccio et al., 2006)","manualFormatting":"Giaccio et al. (2006)","plainTextFormattedCitation":"(Giaccio et al., 2006)","previouslyFormattedCitation":"(Giaccio et al., 2006)"},"properties":{"noteIndex":0},"schema":"https://github.com/citation-style-language/schema/raw/master/csl-citation.json"}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Giaccio et al. (2006)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582671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40.86797</w:t>
            </w:r>
          </w:p>
        </w:tc>
        <w:tc>
          <w:tcPr>
            <w:tcW w:w="1418" w:type="dxa"/>
            <w:tcBorders>
              <w:top w:val="nil"/>
              <w:left w:val="nil"/>
              <w:bottom w:val="nil"/>
              <w:right w:val="nil"/>
            </w:tcBorders>
            <w:shd w:val="clear" w:color="000000" w:fill="FFFFFF"/>
            <w:noWrap/>
            <w:vAlign w:val="center"/>
            <w:hideMark/>
          </w:tcPr>
          <w:p w14:paraId="56BA509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14.85653</w:t>
            </w:r>
          </w:p>
        </w:tc>
        <w:tc>
          <w:tcPr>
            <w:tcW w:w="1559" w:type="dxa"/>
            <w:tcBorders>
              <w:top w:val="nil"/>
              <w:left w:val="nil"/>
              <w:bottom w:val="nil"/>
              <w:right w:val="nil"/>
            </w:tcBorders>
            <w:shd w:val="clear" w:color="000000" w:fill="FFFFFF"/>
            <w:vAlign w:val="center"/>
            <w:hideMark/>
          </w:tcPr>
          <w:p w14:paraId="44B1E21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13.1</w:t>
            </w:r>
          </w:p>
        </w:tc>
        <w:tc>
          <w:tcPr>
            <w:tcW w:w="2634" w:type="dxa"/>
            <w:tcBorders>
              <w:top w:val="nil"/>
              <w:left w:val="nil"/>
              <w:bottom w:val="nil"/>
              <w:right w:val="nil"/>
            </w:tcBorders>
            <w:shd w:val="clear" w:color="000000" w:fill="FFFFFF"/>
            <w:vAlign w:val="center"/>
            <w:hideMark/>
          </w:tcPr>
          <w:p w14:paraId="773C035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Serino</w:t>
            </w:r>
          </w:p>
        </w:tc>
      </w:tr>
      <w:tr w:rsidR="00AA498D" w:rsidRPr="008613CD" w14:paraId="2A0D5813" w14:textId="77777777" w:rsidTr="006E51B9">
        <w:trPr>
          <w:trHeight w:val="499"/>
        </w:trPr>
        <w:tc>
          <w:tcPr>
            <w:tcW w:w="567" w:type="dxa"/>
            <w:tcBorders>
              <w:top w:val="nil"/>
              <w:left w:val="nil"/>
              <w:bottom w:val="nil"/>
              <w:right w:val="nil"/>
            </w:tcBorders>
            <w:shd w:val="clear" w:color="000000" w:fill="FFFFFF"/>
            <w:vAlign w:val="center"/>
            <w:hideMark/>
          </w:tcPr>
          <w:p w14:paraId="560218E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39</w:t>
            </w:r>
          </w:p>
        </w:tc>
        <w:tc>
          <w:tcPr>
            <w:tcW w:w="2835" w:type="dxa"/>
            <w:tcBorders>
              <w:top w:val="nil"/>
              <w:left w:val="nil"/>
              <w:bottom w:val="nil"/>
              <w:right w:val="nil"/>
            </w:tcBorders>
            <w:shd w:val="clear" w:color="000000" w:fill="FFFFFF"/>
            <w:vAlign w:val="center"/>
            <w:hideMark/>
          </w:tcPr>
          <w:p w14:paraId="298323A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{"citationItems":[{"id":"ITEM-1","itemData":{"DOI":"10.1016/j.clay.2013.01.008","ISSN":"01691317","abstract":"Industrial minerals represent an important resource for the Italian economy, both in terms of exploitation and transformation, especially in those sectors for which Italy holds a leadership such as ceramics and glass. Among Italian regions Campania is one of the poorest of such kind of resources although some geological formations could be advantageously exploited. An important role is played by the deposits of sedimentary zeolites linked to the activity of different volcanic districts occurring on the Neapolitan territory such as the Campanian Ignimbrite, the most important volcanic episode of the Campi Flegrei (Southern Italy), which blankets a wide area of the Campanian region. The Campanian Ignimbrite has been thoroughly investigated from a volcanological and petrographic point of view. However, little attention was devoted to the attainment of those information useful to verify the potential of the deposit as well as the interpretation of post-depositional mineral-forming processes that have affected this deposit and have led to the formation of several facies, among which the most important are characterized by intense feldspathization (grey facies) and remarkable zeolitization (yellow facies).X-ray diffraction, X-ray fluorescence, inductively coupled plasma emission spectrometry and scanning electron microscopy methods were used to thoroughly characterize the entire set of samples collected from 31 outcrops. Data so far acquired enabled to define the role played by several parameters (i.e., temperature, alkaline and alkaline-earth cations, etc.) in influencing the zeolitization process and the consequent crystallization of phillipsite, chabazite, and analcime. Feldspathization appears to have been controlled mainly by the emplacement temperature of the deposits.The proposed genetic model involves emplacement of the pyroclastic flow in a single episode, producing a deposit with an upward-decreasing temperature gradient. In this model, the central portion had a temperature insufficient to cause significant feldspathization, and the upper portion of the formation was affected by water percolation while still hot, producing progressive zeolitization.Volcano-stratigraphical parameters suggest some constrains on the maximum temperatures affecting the central portion of WGI.Thermodynamic data on zeolites constrain the maximum temperatures of the LYT unit which likely decrease upwards in the unit up to ambient conditions in CPF. © 2013 Elsevier B.V.","author":[{"dropping-particle":"","family":"Langella","given":"Alessio","non-dropping-particle":"","parse-names":false,"suffix":""},{"dropping-particle":"","family":"Bish","given":"D. L.","non-dropping-particle":"","parse-names":false,"suffix":""},{"dropping-particle":"","family":"Cappelletti","given":"Piergiulio","non-dropping-particle":"","parse-names":false,"suffix":""},{"dropping-particle":"","family":"Cerri","given":"G.","non-dropping-particle":"","parse-names":false,"suffix":""},{"dropping-particle":"","family":"Colella","given":"Abner","non-dropping-particle":"","parse-names":false,"suffix":""},{"dropping-particle":"","family":"Gennaro","given":"Roberto","non-dropping-particle":"de","parse-names":false,"suffix":""},{"dropping-particle":"","family":"Graziano","given":"S. F.","non-dropping-particle":"","parse-names":false,"suffix":""},{"dropping-particle":"","family":"Perrotta","given":"Annamaria","non-dropping-particle":"","parse-names":false,"suffix":""},{"dropping-particle":"","family":"Scarpati","given":"Claudio","non-dropping-particle":"","parse-names":false,"suffix":""},{"dropping-particle":"","family":"Gennaro","given":"M.","non-dropping-particle":"de","parse-names":false,"suffix":""}],"container-title":"Applied Clay Science","id":"ITEM-1","issued":{"date-parts":[["2013"]]},"page":"55-73","publisher":"Elsevier B.V.","title":"New insights into the mineralogical facies distribution of Campanian Ignimbrite, a relevant Italian industrial material","type":"article-journal","volume":"72"},"uris":["http://www.mendeley.com/documents/?uuid=2b07e48c-004a-422a-bb56-57916119e76d"]}],"mendeley":{"formattedCitation":"(Langella, Bish, Cappelletti, et al., 2013)","manualFormatting":"Langella et al. (2013)","plainTextFormattedCitation":"(Langella, Bish, Cappelletti, et al., 2013)","previouslyFormattedCitation":"(Langella et al., 2013b)"},"properties":{"noteIndex":0},"schema":"https://github.com/citation-style-language/schema/raw/master/csl-citation.json"}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Langella et al. (2013)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6FB723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40.88284</w:t>
            </w:r>
          </w:p>
        </w:tc>
        <w:tc>
          <w:tcPr>
            <w:tcW w:w="1418" w:type="dxa"/>
            <w:tcBorders>
              <w:top w:val="nil"/>
              <w:left w:val="nil"/>
              <w:bottom w:val="nil"/>
              <w:right w:val="nil"/>
            </w:tcBorders>
            <w:shd w:val="clear" w:color="000000" w:fill="FFFFFF"/>
            <w:noWrap/>
            <w:vAlign w:val="center"/>
            <w:hideMark/>
          </w:tcPr>
          <w:p w14:paraId="1758A84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14.66613</w:t>
            </w:r>
          </w:p>
        </w:tc>
        <w:tc>
          <w:tcPr>
            <w:tcW w:w="1559" w:type="dxa"/>
            <w:tcBorders>
              <w:top w:val="nil"/>
              <w:left w:val="nil"/>
              <w:bottom w:val="nil"/>
              <w:right w:val="nil"/>
            </w:tcBorders>
            <w:shd w:val="clear" w:color="000000" w:fill="FFFFFF"/>
            <w:vAlign w:val="center"/>
            <w:hideMark/>
          </w:tcPr>
          <w:p w14:paraId="3F3D7E6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3.6</w:t>
            </w:r>
          </w:p>
        </w:tc>
        <w:tc>
          <w:tcPr>
            <w:tcW w:w="2634" w:type="dxa"/>
            <w:tcBorders>
              <w:top w:val="nil"/>
              <w:left w:val="nil"/>
              <w:bottom w:val="nil"/>
              <w:right w:val="nil"/>
            </w:tcBorders>
            <w:shd w:val="clear" w:color="000000" w:fill="FFFFFF"/>
            <w:vAlign w:val="center"/>
            <w:hideMark/>
          </w:tcPr>
          <w:p w14:paraId="3526BC2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Moschiano</w:t>
            </w:r>
          </w:p>
        </w:tc>
      </w:tr>
      <w:tr w:rsidR="00AA498D" w:rsidRPr="008613CD" w14:paraId="11FD8F38" w14:textId="77777777" w:rsidTr="006E51B9">
        <w:trPr>
          <w:trHeight w:val="499"/>
        </w:trPr>
        <w:tc>
          <w:tcPr>
            <w:tcW w:w="567" w:type="dxa"/>
            <w:tcBorders>
              <w:top w:val="nil"/>
              <w:left w:val="nil"/>
              <w:bottom w:val="nil"/>
              <w:right w:val="nil"/>
            </w:tcBorders>
            <w:shd w:val="clear" w:color="000000" w:fill="FFFFFF"/>
            <w:vAlign w:val="center"/>
            <w:hideMark/>
          </w:tcPr>
          <w:p w14:paraId="5CF888F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w:t>
            </w:r>
          </w:p>
        </w:tc>
        <w:tc>
          <w:tcPr>
            <w:tcW w:w="2835" w:type="dxa"/>
            <w:tcBorders>
              <w:top w:val="nil"/>
              <w:left w:val="nil"/>
              <w:bottom w:val="nil"/>
              <w:right w:val="nil"/>
            </w:tcBorders>
            <w:shd w:val="clear" w:color="000000" w:fill="FFFFFF"/>
            <w:vAlign w:val="center"/>
            <w:hideMark/>
          </w:tcPr>
          <w:p w14:paraId="45AAA70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{"citationItems":[{"id":"ITEM-1","itemData":{"DOI":"10.1016/j.clay.2013.01.008","ISSN":"01691317","abstract":"Industrial minerals represent an important resource for the Italian economy, both in terms of exploitation and transformation, especially in those sectors for which Italy holds a leadership such as ceramics and glass. Among Italian regions Campania is one of the poorest of such kind of resources although some geological formations could be advantageously exploited. An important role is played by the deposits of sedimentary zeolites linked to the activity of different volcanic districts occurring on the Neapolitan territory such as the Campanian Ignimbrite, the most important volcanic episode of the Campi Flegrei (Southern Italy), which blankets a wide area of the Campanian region. The Campanian Ignimbrite has been thoroughly investigated from a volcanological and petrographic point of view. However, little attention was devoted to the attainment of those information useful to verify the potential of the deposit as well as the interpretation of post-depositional mineral-forming processes that have affected this deposit and have led to the formation of several facies, among which the most important are characterized by intense feldspathization (grey facies) and remarkable zeolitization (yellow facies).X-ray diffraction, X-ray fluorescence, inductively coupled plasma emission spectrometry and scanning electron microscopy methods were used to thoroughly characterize the entire set of samples collected from 31 outcrops. Data so far acquired enabled to define the role played by several parameters (i.e., temperature, alkaline and alkaline-earth cations, etc.) in influencing the zeolitization process and the consequent crystallization of phillipsite, chabazite, and analcime. Feldspathization appears to have been controlled mainly by the emplacement temperature of the deposits.The proposed genetic model involves emplacement of the pyroclastic flow in a single episode, producing a deposit with an upward-decreasing temperature gradient. In this model, the central portion had a temperature insufficient to cause significant feldspathization, and the upper portion of the formation was affected by water percolation while still hot, producing progressive zeolitization.Volcano-stratigraphical parameters suggest some constrains on the maximum temperatures affecting the central portion of WGI.Thermodynamic data on zeolites constrain the maximum temperatures of the LYT unit which likely decrease upwards in the unit up to ambient conditions in CPF. © 2013 Elsevier B.V.","author":[{"dropping-particle":"","family":"Langella","given":"Alessio","non-dropping-particle":"","parse-names":false,"suffix":""},{"dropping-particle":"","family":"Bish","given":"D. L.","non-dropping-particle":"","parse-names":false,"suffix":""},{"dropping-particle":"","family":"Cappelletti","given":"Piergiulio","non-dropping-particle":"","parse-names":false,"suffix":""},{"dropping-particle":"","family":"Cerri","given":"G.","non-dropping-particle":"","parse-names":false,"suffix":""},{"dropping-particle":"","family":"Colella","given":"Abner","non-dropping-particle":"","parse-names":false,"suffix":""},{"dropping-particle":"","family":"Gennaro","given":"Roberto","non-dropping-particle":"de","parse-names":false,"suffix":""},{"dropping-particle":"","family":"Graziano","given":"S. F.","non-dropping-particle":"","parse-names":false,"suffix":""},{"dropping-particle":"","family":"Perrotta","given":"Annamaria","non-dropping-particle":"","parse-names":false,"suffix":""},{"dropping-particle":"","family":"Scarpati","given":"Claudio","non-dropping-particle":"","parse-names":false,"suffix":""},{"dropping-particle":"","family":"Gennaro","given":"M.","non-dropping-particle":"de","parse-names":false,"suffix":""}],"container-title":"Applied Clay Science","id":"ITEM-1","issued":{"date-parts":[["2013"]]},"page":"55-73","publisher":"Elsevier B.V.","title":"New insights into the mineralogical facies distribution of Campanian Ignimbrite, a relevant Italian industrial material","type":"article-journal","volume":"72"},"uris":["http://www.mendeley.com/documents/?uuid=2b07e48c-004a-422a-bb56-57916119e76d"]}],"mendeley":{"formattedCitation":"(Langella, Bish, Cappelletti, et al., 2013)","manualFormatting":"Langella et al. (2013)","plainTextFormattedCitation":"(Langella, Bish, Cappelletti, et al., 2013)","previouslyFormattedCitation":"(Langella et al., 2013b)"},"properties":{"noteIndex":0},"schema":"https://github.com/citation-style-language/schema/raw/master/csl-citation.json"}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Langella et al. (2013)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ED6555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41.06646</w:t>
            </w:r>
          </w:p>
        </w:tc>
        <w:tc>
          <w:tcPr>
            <w:tcW w:w="1418" w:type="dxa"/>
            <w:tcBorders>
              <w:top w:val="nil"/>
              <w:left w:val="nil"/>
              <w:bottom w:val="nil"/>
              <w:right w:val="nil"/>
            </w:tcBorders>
            <w:shd w:val="clear" w:color="000000" w:fill="FFFFFF"/>
            <w:noWrap/>
            <w:vAlign w:val="center"/>
            <w:hideMark/>
          </w:tcPr>
          <w:p w14:paraId="3F95B5D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14.71668</w:t>
            </w:r>
          </w:p>
        </w:tc>
        <w:tc>
          <w:tcPr>
            <w:tcW w:w="1559" w:type="dxa"/>
            <w:tcBorders>
              <w:top w:val="nil"/>
              <w:left w:val="nil"/>
              <w:bottom w:val="nil"/>
              <w:right w:val="nil"/>
            </w:tcBorders>
            <w:shd w:val="clear" w:color="000000" w:fill="FFFFFF"/>
            <w:vAlign w:val="center"/>
            <w:hideMark/>
          </w:tcPr>
          <w:p w14:paraId="6D6EBA6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3.7</w:t>
            </w:r>
          </w:p>
        </w:tc>
        <w:tc>
          <w:tcPr>
            <w:tcW w:w="2634" w:type="dxa"/>
            <w:tcBorders>
              <w:top w:val="nil"/>
              <w:left w:val="nil"/>
              <w:bottom w:val="nil"/>
              <w:right w:val="nil"/>
            </w:tcBorders>
            <w:shd w:val="clear" w:color="000000" w:fill="FFFFFF"/>
            <w:vAlign w:val="center"/>
            <w:hideMark/>
          </w:tcPr>
          <w:p w14:paraId="4BF1B01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Tufara</w:t>
            </w:r>
          </w:p>
        </w:tc>
      </w:tr>
      <w:tr w:rsidR="00AA498D" w:rsidRPr="008613CD" w14:paraId="7421FA61" w14:textId="77777777" w:rsidTr="006E51B9">
        <w:trPr>
          <w:trHeight w:val="499"/>
        </w:trPr>
        <w:tc>
          <w:tcPr>
            <w:tcW w:w="567" w:type="dxa"/>
            <w:tcBorders>
              <w:top w:val="nil"/>
              <w:left w:val="nil"/>
              <w:bottom w:val="nil"/>
              <w:right w:val="nil"/>
            </w:tcBorders>
            <w:shd w:val="clear" w:color="000000" w:fill="FFFFFF"/>
            <w:vAlign w:val="center"/>
            <w:hideMark/>
          </w:tcPr>
          <w:p w14:paraId="476C0C8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w:t>
            </w:r>
          </w:p>
        </w:tc>
        <w:tc>
          <w:tcPr>
            <w:tcW w:w="2835" w:type="dxa"/>
            <w:tcBorders>
              <w:top w:val="nil"/>
              <w:left w:val="nil"/>
              <w:bottom w:val="nil"/>
              <w:right w:val="nil"/>
            </w:tcBorders>
            <w:shd w:val="clear" w:color="000000" w:fill="FFFFFF"/>
            <w:vAlign w:val="center"/>
            <w:hideMark/>
          </w:tcPr>
          <w:p w14:paraId="172A08F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{"citationItems":[{"id":"ITEM-1","itemData":{"DOI":"10.1016/j.clay.2013.01.008","ISSN":"01691317","abstract":"Industrial minerals represent an important resource for the Italian economy, both in terms of exploitation and transformation, especially in those sectors for which Italy holds a leadership such as ceramics and glass. Among Italian regions Campania is one of the poorest of such kind of resources although some geological formations could be advantageously exploited. An important role is played by the deposits of sedimentary zeolites linked to the activity of different volcanic districts occurring on the Neapolitan territory such as the Campanian Ignimbrite, the most important volcanic episode of the Campi Flegrei (Southern Italy), which blankets a wide area of the Campanian region. The Campanian Ignimbrite has been thoroughly investigated from a volcanological and petrographic point of view. However, little attention was devoted to the attainment of those information useful to verify the potential of the deposit as well as the interpretation of post-depositional mineral-forming processes that have affected this deposit and have led to the formation of several facies, among which the most important are characterized by intense feldspathization (grey facies) and remarkable zeolitization (yellow facies).X-ray diffraction, X-ray fluorescence, inductively coupled plasma emission spectrometry and scanning electron microscopy methods were used to thoroughly characterize the entire set of samples collected from 31 outcrops. Data so far acquired enabled to define the role played by several parameters (i.e., temperature, alkaline and alkaline-earth cations, etc.) in influencing the zeolitization process and the consequent crystallization of phillipsite, chabazite, and analcime. Feldspathization appears to have been controlled mainly by the emplacement temperature of the deposits.The proposed genetic model involves emplacement of the pyroclastic flow in a single episode, producing a deposit with an upward-decreasing temperature gradient. In this model, the central portion had a temperature insufficient to cause significant feldspathization, and the upper portion of the formation was affected by water percolation while still hot, producing progressive zeolitization.Volcano-stratigraphical parameters suggest some constrains on the maximum temperatures affecting the central portion of WGI.Thermodynamic data on zeolites constrain the maximum temperatures of the LYT unit which likely decrease upwards in the unit up to ambient conditions in CPF. © 2013 Elsevier B.V.","author":[{"dropping-particle":"","family":"Langella","given":"Alessio","non-dropping-particle":"","parse-names":false,"suffix":""},{"dropping-particle":"","family":"Bish","given":"D. L.","non-dropping-particle":"","parse-names":false,"suffix":""},{"dropping-particle":"","family":"Cappelletti","given":"Piergiulio","non-dropping-particle":"","parse-names":false,"suffix":""},{"dropping-particle":"","family":"Cerri","given":"G.","non-dropping-particle":"","parse-names":false,"suffix":""},{"dropping-particle":"","family":"Colella","given":"Abner","non-dropping-particle":"","parse-names":false,"suffix":""},{"dropping-particle":"","family":"Gennaro","given":"Roberto","non-dropping-particle":"de","parse-names":false,"suffix":""},{"dropping-particle":"","family":"Graziano","given":"S. F.","non-dropping-particle":"","parse-names":false,"suffix":""},{"dropping-particle":"","family":"Perrotta","given":"Annamaria","non-dropping-particle":"","parse-names":false,"suffix":""},{"dropping-particle":"","family":"Scarpati","given":"Claudio","non-dropping-particle":"","parse-names":false,"suffix":""},{"dropping-particle":"","family":"Gennaro","given":"M.","non-dropping-particle":"de","parse-names":false,"suffix":""}],"container-title":"Applied Clay Science","id":"ITEM-1","issued":{"date-parts":[["2013"]]},"page":"55-73","publisher":"Elsevier B.V.","title":"New insights into the mineralogical facies distribution of Campanian Ignimbrite, a relevant Italian industrial material","type":"article-journal","volume":"72"},"uris":["http://www.mendeley.com/documents/?uuid=2b07e48c-004a-422a-bb56-57916119e76d"]}],"mendeley":{"formattedCitation":"(Langella, Bish, Cappelletti, et al., 2013)","manualFormatting":"Langella et al. (2013)","plainTextFormattedCitation":"(Langella, Bish, Cappelletti, et al., 2013)","previouslyFormattedCitation":"(Langella et al., 2013b)"},"properties":{"noteIndex":0},"schema":"https://github.com/citation-style-language/schema/raw/master/csl-citation.json"}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Langella et al. (2013)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2A7993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40.70136</w:t>
            </w:r>
          </w:p>
        </w:tc>
        <w:tc>
          <w:tcPr>
            <w:tcW w:w="1418" w:type="dxa"/>
            <w:tcBorders>
              <w:top w:val="nil"/>
              <w:left w:val="nil"/>
              <w:bottom w:val="nil"/>
              <w:right w:val="nil"/>
            </w:tcBorders>
            <w:shd w:val="clear" w:color="000000" w:fill="FFFFFF"/>
            <w:noWrap/>
            <w:vAlign w:val="center"/>
            <w:hideMark/>
          </w:tcPr>
          <w:p w14:paraId="32AEB65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14.62501</w:t>
            </w:r>
          </w:p>
        </w:tc>
        <w:tc>
          <w:tcPr>
            <w:tcW w:w="1559" w:type="dxa"/>
            <w:tcBorders>
              <w:top w:val="nil"/>
              <w:left w:val="nil"/>
              <w:bottom w:val="nil"/>
              <w:right w:val="nil"/>
            </w:tcBorders>
            <w:shd w:val="clear" w:color="000000" w:fill="FFFFFF"/>
            <w:vAlign w:val="center"/>
            <w:hideMark/>
          </w:tcPr>
          <w:p w14:paraId="7396FBA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8.8</w:t>
            </w:r>
          </w:p>
        </w:tc>
        <w:tc>
          <w:tcPr>
            <w:tcW w:w="2634" w:type="dxa"/>
            <w:tcBorders>
              <w:top w:val="nil"/>
              <w:left w:val="nil"/>
              <w:bottom w:val="nil"/>
              <w:right w:val="nil"/>
            </w:tcBorders>
            <w:shd w:val="clear" w:color="000000" w:fill="FFFFFF"/>
            <w:vAlign w:val="center"/>
            <w:hideMark/>
          </w:tcPr>
          <w:p w14:paraId="0240344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Pucara</w:t>
            </w:r>
          </w:p>
        </w:tc>
      </w:tr>
      <w:tr w:rsidR="00AA498D" w:rsidRPr="008613CD" w14:paraId="508ADCD7" w14:textId="77777777" w:rsidTr="006E51B9">
        <w:trPr>
          <w:trHeight w:val="499"/>
        </w:trPr>
        <w:tc>
          <w:tcPr>
            <w:tcW w:w="567" w:type="dxa"/>
            <w:tcBorders>
              <w:top w:val="nil"/>
              <w:left w:val="nil"/>
              <w:bottom w:val="nil"/>
              <w:right w:val="nil"/>
            </w:tcBorders>
            <w:shd w:val="clear" w:color="000000" w:fill="FFFFFF"/>
            <w:vAlign w:val="center"/>
            <w:hideMark/>
          </w:tcPr>
          <w:p w14:paraId="568F47B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42</w:t>
            </w:r>
          </w:p>
        </w:tc>
        <w:tc>
          <w:tcPr>
            <w:tcW w:w="2835" w:type="dxa"/>
            <w:tcBorders>
              <w:top w:val="nil"/>
              <w:left w:val="nil"/>
              <w:bottom w:val="nil"/>
              <w:right w:val="nil"/>
            </w:tcBorders>
            <w:shd w:val="clear" w:color="000000" w:fill="FFFFFF"/>
            <w:vAlign w:val="center"/>
            <w:hideMark/>
          </w:tcPr>
          <w:p w14:paraId="51BFE8D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{"citationItems":[{"id":"ITEM-1","itemData":{"DOI":"10.1016/j.clay.2013.01.008","ISSN":"01691317","abstract":"Industrial minerals represent an important resource for the Italian economy, both in terms of exploitation and transformation, especially in those sectors for which Italy holds a leadership such as ceramics and glass. Among Italian regions Campania is one of the poorest of such kind of resources although some geological formations could be advantageously exploited. An important role is played by the deposits of sedimentary zeolites linked to the activity of different volcanic districts occurring on the Neapolitan territory such as the Campanian Ignimbrite, the most important volcanic episode of the Campi Flegrei (Southern Italy), which blankets a wide area of the Campanian region. The Campanian Ignimbrite has been thoroughly investigated from a volcanological and petrographic point of view. However, little attention was devoted to the attainment of those information useful to verify the potential of the deposit as well as the interpretation of post-depositional mineral-forming processes that have affected this deposit and have led to the formation of several facies, among which the most important are characterized by intense feldspathization (grey facies) and remarkable zeolitization (yellow facies).X-ray diffraction, X-ray fluorescence, inductively coupled plasma emission spectrometry and scanning electron microscopy methods were used to thoroughly characterize the entire set of samples collected from 31 outcrops. Data so far acquired enabled to define the role played by several parameters (i.e., temperature, alkaline and alkaline-earth cations, etc.) in influencing the zeolitization process and the consequent crystallization of phillipsite, chabazite, and analcime. Feldspathization appears to have been controlled mainly by the emplacement temperature of the deposits.The proposed genetic model involves emplacement of the pyroclastic flow in a single episode, producing a deposit with an upward-decreasing temperature gradient. In this model, the central portion had a temperature insufficient to cause significant feldspathization, and the upper portion of the formation was affected by water percolation while still hot, producing progressive zeolitization.Volcano-stratigraphical parameters suggest some constrains on the maximum temperatures affecting the central portion of WGI.Thermodynamic data on zeolites constrain the maximum temperatures of the LYT unit which likely decrease upwards in the unit up to ambient conditions in CPF. © 2013 Elsevier B.V.","author":[{"dropping-particle":"","family":"Langella","given":"Alessio","non-dropping-particle":"","parse-names":false,"suffix":""},{"dropping-particle":"","family":"Bish","given":"D. L.","non-dropping-particle":"","parse-names":false,"suffix":""},{"dropping-particle":"","family":"Cappelletti","given":"Piergiulio","non-dropping-particle":"","parse-names":false,"suffix":""},{"dropping-particle":"","family":"Cerri","given":"G.","non-dropping-particle":"","parse-names":false,"suffix":""},{"dropping-particle":"","family":"Colella","given":"Abner","non-dropping-particle":"","parse-names":false,"suffix":""},{"dropping-particle":"","family":"Gennaro","given":"Roberto","non-dropping-particle":"de","parse-names":false,"suffix":""},{"dropping-particle":"","family":"Graziano","given":"S. F.","non-dropping-particle":"","parse-names":false,"suffix":""},{"dropping-particle":"","family":"Perrotta","given":"Annamaria","non-dropping-particle":"","parse-names":false,"suffix":""},{"dropping-particle":"","family":"Scarpati","given":"Claudio","non-dropping-particle":"","parse-names":false,"suffix":""},{"dropping-particle":"","family":"Gennaro","given":"M.","non-dropping-particle":"de","parse-names":false,"suffix":""}],"container-title":"Applied Clay Science","id":"ITEM-1","issued":{"date-parts":[["2013"]]},"page":"55-73","publisher":"Elsevier B.V.","title":"New insights into the mineralogical facies distribution of Campanian Ignimbrite, a relevant Italian industrial material","type":"article-journal","volume":"72"},"uris":["http://www.mendeley.com/documents/?uuid=2b07e48c-004a-422a-bb56-57916119e76d"]}],"mendeley":{"formattedCitation":"(Langella, Bish, Cappelletti, et al., 2013)","manualFormatting":"Langella et al. (2013)","plainTextFormattedCitation":"(Langella, Bish, Cappelletti, et al., 2013)","previouslyFormattedCitation":"(Langella et al., 2013b)"},"properties":{"noteIndex":0},"schema":"https://github.com/citation-style-language/schema/raw/master/csl-citation.json"}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Langella et al. (2013)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A53548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40.69312</w:t>
            </w:r>
          </w:p>
        </w:tc>
        <w:tc>
          <w:tcPr>
            <w:tcW w:w="1418" w:type="dxa"/>
            <w:tcBorders>
              <w:top w:val="nil"/>
              <w:left w:val="nil"/>
              <w:bottom w:val="nil"/>
              <w:right w:val="nil"/>
            </w:tcBorders>
            <w:shd w:val="clear" w:color="000000" w:fill="FFFFFF"/>
            <w:noWrap/>
            <w:vAlign w:val="center"/>
            <w:hideMark/>
          </w:tcPr>
          <w:p w14:paraId="79DE4DC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14.83241</w:t>
            </w:r>
          </w:p>
        </w:tc>
        <w:tc>
          <w:tcPr>
            <w:tcW w:w="1559" w:type="dxa"/>
            <w:tcBorders>
              <w:top w:val="nil"/>
              <w:left w:val="nil"/>
              <w:bottom w:val="nil"/>
              <w:right w:val="nil"/>
            </w:tcBorders>
            <w:shd w:val="clear" w:color="000000" w:fill="FFFFFF"/>
            <w:vAlign w:val="center"/>
            <w:hideMark/>
          </w:tcPr>
          <w:p w14:paraId="605BA95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8.2</w:t>
            </w:r>
          </w:p>
        </w:tc>
        <w:tc>
          <w:tcPr>
            <w:tcW w:w="2634" w:type="dxa"/>
            <w:tcBorders>
              <w:top w:val="nil"/>
              <w:left w:val="nil"/>
              <w:bottom w:val="nil"/>
              <w:right w:val="nil"/>
            </w:tcBorders>
            <w:shd w:val="clear" w:color="000000" w:fill="FFFFFF"/>
            <w:vAlign w:val="center"/>
            <w:hideMark/>
          </w:tcPr>
          <w:p w14:paraId="377CF9E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Torrente Sordina</w:t>
            </w:r>
          </w:p>
        </w:tc>
      </w:tr>
      <w:tr w:rsidR="00AA498D" w:rsidRPr="008613CD" w14:paraId="09442562" w14:textId="77777777" w:rsidTr="006E51B9">
        <w:trPr>
          <w:trHeight w:val="499"/>
        </w:trPr>
        <w:tc>
          <w:tcPr>
            <w:tcW w:w="567" w:type="dxa"/>
            <w:tcBorders>
              <w:top w:val="nil"/>
              <w:left w:val="nil"/>
              <w:bottom w:val="nil"/>
              <w:right w:val="nil"/>
            </w:tcBorders>
            <w:shd w:val="clear" w:color="000000" w:fill="FFFFFF"/>
            <w:vAlign w:val="center"/>
            <w:hideMark/>
          </w:tcPr>
          <w:p w14:paraId="7A47157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43</w:t>
            </w:r>
          </w:p>
        </w:tc>
        <w:tc>
          <w:tcPr>
            <w:tcW w:w="2835" w:type="dxa"/>
            <w:tcBorders>
              <w:top w:val="nil"/>
              <w:left w:val="nil"/>
              <w:bottom w:val="nil"/>
              <w:right w:val="nil"/>
            </w:tcBorders>
            <w:shd w:val="clear" w:color="000000" w:fill="FFFFFF"/>
            <w:vAlign w:val="center"/>
            <w:hideMark/>
          </w:tcPr>
          <w:p w14:paraId="140F95F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{"citationItems":[{"id":"ITEM-1","itemData":{"DOI":"10.1016/j.clay.2013.01.008","ISSN":"01691317","abstract":"Industrial minerals represent an important resource for the Italian economy, both in terms of exploitation and transformation, especially in those sectors for which Italy holds a leadership such as ceramics and glass. Among Italian regions Campania is one of the poorest of such kind of resources although some geological formations could be advantageously exploited. An important role is played by the deposits of sedimentary zeolites linked to the activity of different volcanic districts occurring on the Neapolitan territory such as the Campanian Ignimbrite, the most important volcanic episode of the Campi Flegrei (Southern Italy), which blankets a wide area of the Campanian region. The Campanian Ignimbrite has been thoroughly investigated from a volcanological and petrographic point of view. However, little attention was devoted to the attainment of those information useful to verify the potential of the deposit as well as the interpretation of post-depositional mineral-forming processes that have affected this deposit and have led to the formation of several facies, among which the most important are characterized by intense feldspathization (grey facies) and remarkable zeolitization (yellow facies).X-ray diffraction, X-ray fluorescence, inductively coupled plasma emission spectrometry and scanning electron microscopy methods were used to thoroughly characterize the entire set of samples collected from 31 outcrops. Data so far acquired enabled to define the role played by several parameters (i.e., temperature, alkaline and alkaline-earth cations, etc.) in influencing the zeolitization process and the consequent crystallization of phillipsite, chabazite, and analcime. Feldspathization appears to have been controlled mainly by the emplacement temperature of the deposits.The proposed genetic model involves emplacement of the pyroclastic flow in a single episode, producing a deposit with an upward-decreasing temperature gradient. In this model, the central portion had a temperature insufficient to cause significant feldspathization, and the upper portion of the formation was affected by water percolation while still hot, producing progressive zeolitization.Volcano-stratigraphical parameters suggest some constrains on the maximum temperatures affecting the central portion of WGI.Thermodynamic data on zeolites constrain the maximum temperatures of the LYT unit which likely decrease upwards in the unit up to ambient conditions in CPF. © 2013 Elsevier B.V.","author":[{"dropping-particle":"","family":"Langella","given":"Alessio","non-dropping-particle":"","parse-names":false,"suffix":""},{"dropping-particle":"","family":"Bish","given":"D. L.","non-dropping-particle":"","parse-names":false,"suffix":""},{"dropping-particle":"","family":"Cappelletti","given":"Piergiulio","non-dropping-particle":"","parse-names":false,"suffix":""},{"dropping-particle":"","family":"Cerri","given":"G.","non-dropping-particle":"","parse-names":false,"suffix":""},{"dropping-particle":"","family":"Colella","given":"Abner","non-dropping-particle":"","parse-names":false,"suffix":""},{"dropping-particle":"","family":"Gennaro","given":"Roberto","non-dropping-particle":"de","parse-names":false,"suffix":""},{"dropping-particle":"","family":"Graziano","given":"S. F.","non-dropping-particle":"","parse-names":false,"suffix":""},{"dropping-particle":"","family":"Perrotta","given":"Annamaria","non-dropping-particle":"","parse-names":false,"suffix":""},{"dropping-particle":"","family":"Scarpati","given":"Claudio","non-dropping-particle":"","parse-names":false,"suffix":""},{"dropping-particle":"","family":"Gennaro","given":"M.","non-dropping-particle":"de","parse-names":false,"suffix":""}],"container-title":"Applied Clay Science","id":"ITEM-1","issued":{"date-parts":[["2013"]]},"page":"55-73","publisher":"Elsevier B.V.","title":"New insights into the mineralogical facies distribution of Campanian Ignimbrite, a relevant Italian industrial material","type":"article-journal","volume":"72"},"uris":["http://www.mendeley.com/documents/?uuid=2b07e48c-004a-422a-bb56-57916119e76d"]}],"mendeley":{"formattedCitation":"(Langella, Bish, Cappelletti, et al., 2013)","manualFormatting":"Langella et al. (2013)","plainTextFormattedCitation":"(Langella, Bish, Cappelletti, et al., 2013)","previouslyFormattedCitation":"(Langella et al., 2013b)"},"properties":{"noteIndex":0},"schema":"https://github.com/citation-style-language/schema/raw/master/csl-citation.json"}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Langella et al. (2013)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4F97B8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41.36129</w:t>
            </w:r>
          </w:p>
        </w:tc>
        <w:tc>
          <w:tcPr>
            <w:tcW w:w="1418" w:type="dxa"/>
            <w:tcBorders>
              <w:top w:val="nil"/>
              <w:left w:val="nil"/>
              <w:bottom w:val="nil"/>
              <w:right w:val="nil"/>
            </w:tcBorders>
            <w:shd w:val="clear" w:color="000000" w:fill="FFFFFF"/>
            <w:noWrap/>
            <w:vAlign w:val="center"/>
            <w:hideMark/>
          </w:tcPr>
          <w:p w14:paraId="6205A0F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13.86913</w:t>
            </w:r>
          </w:p>
        </w:tc>
        <w:tc>
          <w:tcPr>
            <w:tcW w:w="1559" w:type="dxa"/>
            <w:tcBorders>
              <w:top w:val="nil"/>
              <w:left w:val="nil"/>
              <w:bottom w:val="nil"/>
              <w:right w:val="nil"/>
            </w:tcBorders>
            <w:shd w:val="clear" w:color="000000" w:fill="FFFFFF"/>
            <w:vAlign w:val="center"/>
            <w:hideMark/>
          </w:tcPr>
          <w:p w14:paraId="0CFE292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7.2</w:t>
            </w:r>
          </w:p>
        </w:tc>
        <w:tc>
          <w:tcPr>
            <w:tcW w:w="2634" w:type="dxa"/>
            <w:tcBorders>
              <w:top w:val="nil"/>
              <w:left w:val="nil"/>
              <w:bottom w:val="nil"/>
              <w:right w:val="nil"/>
            </w:tcBorders>
            <w:shd w:val="clear" w:color="000000" w:fill="FFFFFF"/>
            <w:vAlign w:val="center"/>
            <w:hideMark/>
          </w:tcPr>
          <w:p w14:paraId="0D7CD6A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Mortola</w:t>
            </w:r>
          </w:p>
        </w:tc>
      </w:tr>
      <w:tr w:rsidR="00AA498D" w:rsidRPr="008613CD" w14:paraId="539E29A8" w14:textId="77777777" w:rsidTr="006E51B9">
        <w:trPr>
          <w:trHeight w:val="499"/>
        </w:trPr>
        <w:tc>
          <w:tcPr>
            <w:tcW w:w="567" w:type="dxa"/>
            <w:tcBorders>
              <w:top w:val="nil"/>
              <w:left w:val="nil"/>
              <w:bottom w:val="nil"/>
              <w:right w:val="nil"/>
            </w:tcBorders>
            <w:shd w:val="clear" w:color="000000" w:fill="FFFFFF"/>
            <w:vAlign w:val="center"/>
            <w:hideMark/>
          </w:tcPr>
          <w:p w14:paraId="165ACA1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44</w:t>
            </w:r>
          </w:p>
        </w:tc>
        <w:tc>
          <w:tcPr>
            <w:tcW w:w="2835" w:type="dxa"/>
            <w:tcBorders>
              <w:top w:val="nil"/>
              <w:left w:val="nil"/>
              <w:bottom w:val="nil"/>
              <w:right w:val="nil"/>
            </w:tcBorders>
            <w:shd w:val="clear" w:color="000000" w:fill="FFFFFF"/>
            <w:vAlign w:val="center"/>
            <w:hideMark/>
          </w:tcPr>
          <w:p w14:paraId="3408862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{"citationItems":[{"id":"ITEM-1","itemData":{"DOI":"10.1016/j.clay.2013.01.008","ISSN":"01691317","abstract":"Industrial minerals represent an important resource for the Italian economy, both in terms of exploitation and transformation, especially in those sectors for which Italy holds a leadership such as ceramics and glass. Among Italian regions Campania is one of the poorest of such kind of resources although some geological formations could be advantageously exploited. An important role is played by the deposits of sedimentary zeolites linked to the activity of different volcanic districts occurring on the Neapolitan territory such as the Campanian Ignimbrite, the most important volcanic episode of the Campi Flegrei (Southern Italy), which blankets a wide area of the Campanian region. The Campanian Ignimbrite has been thoroughly investigated from a volcanological and petrographic point of view. However, little attention was devoted to the attainment of those information useful to verify the potential of the deposit as well as the interpretation of post-depositional mineral-forming processes that have affected this deposit and have led to the formation of several facies, among which the most important are characterized by intense feldspathization (grey facies) and remarkable zeolitization (yellow facies).X-ray diffraction, X-ray fluorescence, inductively coupled plasma emission spectrometry and scanning electron microscopy methods were used to thoroughly characterize the entire set of samples collected from 31 outcrops. Data so far acquired enabled to define the role played by several parameters (i.e., temperature, alkaline and alkaline-earth cations, etc.) in influencing the zeolitization process and the consequent crystallization of phillipsite, chabazite, and analcime. Feldspathization appears to have been controlled mainly by the emplacement temperature of the deposits.The proposed genetic model involves emplacement of the pyroclastic flow in a single episode, producing a deposit with an upward-decreasing temperature gradient. In this model, the central portion had a temperature insufficient to cause significant feldspathization, and the upper portion of the formation was affected by water percolation while still hot, producing progressive zeolitization.Volcano-stratigraphical parameters suggest some constrains on the maximum temperatures affecting the central portion of WGI.Thermodynamic data on zeolites constrain the maximum temperatures of the LYT unit which likely decrease upwards in the unit up to ambient conditions in CPF. © 2013 Elsevier B.V.","author":[{"dropping-particle":"","family":"Langella","given":"Alessio","non-dropping-particle":"","parse-names":false,"suffix":""},{"dropping-particle":"","family":"Bish","given":"D. L.","non-dropping-particle":"","parse-names":false,"suffix":""},{"dropping-particle":"","family":"Cappelletti","given":"Piergiulio","non-dropping-particle":"","parse-names":false,"suffix":""},{"dropping-particle":"","family":"Cerri","given":"G.","non-dropping-particle":"","parse-names":false,"suffix":""},{"dropping-particle":"","family":"Colella","given":"Abner","non-dropping-particle":"","parse-names":false,"suffix":""},{"dropping-particle":"","family":"Gennaro","given":"Roberto","non-dropping-particle":"de","parse-names":false,"suffix":""},{"dropping-particle":"","family":"Graziano","given":"S. F.","non-dropping-particle":"","parse-names":false,"suffix":""},{"dropping-particle":"","family":"Perrotta","given":"Annamaria","non-dropping-particle":"","parse-names":false,"suffix":""},{"dropping-particle":"","family":"Scarpati","given":"Claudio","non-dropping-particle":"","parse-names":false,"suffix":""},{"dropping-particle":"","family":"Gennaro","given":"M.","non-dropping-particle":"de","parse-names":false,"suffix":""}],"container-title":"Applied Clay Science","id":"ITEM-1","issued":{"date-parts":[["2013"]]},"page":"55-73","publisher":"Elsevier B.V.","title":"New insights into the mineralogical facies distribution of Campanian Ignimbrite, a relevant Italian industrial material","type":"article-journal","volume":"72"},"uris":["http://www.mendeley.com/documents/?uuid=2b07e48c-004a-422a-bb56-57916119e76d"]}],"mendeley":{"formattedCitation":"(Langella, Bish, Cappelletti, et al., 2013)","manualFormatting":"Langella et al. (2013)","plainTextFormattedCitation":"(Langella, Bish, Cappelletti, et al., 2013)","previouslyFormattedCitation":"(Langella et al., 2013b)"},"properties":{"noteIndex":0},"schema":"https://github.com/citation-style-language/schema/raw/master/csl-citation.json"}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Langella et al. (2013)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60ED11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40.60310</w:t>
            </w:r>
          </w:p>
        </w:tc>
        <w:tc>
          <w:tcPr>
            <w:tcW w:w="1418" w:type="dxa"/>
            <w:tcBorders>
              <w:top w:val="nil"/>
              <w:left w:val="nil"/>
              <w:bottom w:val="nil"/>
              <w:right w:val="nil"/>
            </w:tcBorders>
            <w:shd w:val="clear" w:color="000000" w:fill="FFFFFF"/>
            <w:noWrap/>
            <w:vAlign w:val="center"/>
            <w:hideMark/>
          </w:tcPr>
          <w:p w14:paraId="4179550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14.35675</w:t>
            </w:r>
          </w:p>
        </w:tc>
        <w:tc>
          <w:tcPr>
            <w:tcW w:w="1559" w:type="dxa"/>
            <w:tcBorders>
              <w:top w:val="nil"/>
              <w:left w:val="nil"/>
              <w:bottom w:val="nil"/>
              <w:right w:val="nil"/>
            </w:tcBorders>
            <w:shd w:val="clear" w:color="000000" w:fill="FFFFFF"/>
            <w:vAlign w:val="center"/>
            <w:hideMark/>
          </w:tcPr>
          <w:p w14:paraId="66BF9AF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2.4</w:t>
            </w:r>
          </w:p>
        </w:tc>
        <w:tc>
          <w:tcPr>
            <w:tcW w:w="2634" w:type="dxa"/>
            <w:tcBorders>
              <w:top w:val="nil"/>
              <w:left w:val="nil"/>
              <w:bottom w:val="nil"/>
              <w:right w:val="nil"/>
            </w:tcBorders>
            <w:shd w:val="clear" w:color="000000" w:fill="FFFFFF"/>
            <w:vAlign w:val="center"/>
            <w:hideMark/>
          </w:tcPr>
          <w:p w14:paraId="5FA838F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Monticchio</w:t>
            </w:r>
          </w:p>
        </w:tc>
      </w:tr>
      <w:tr w:rsidR="00AA498D" w:rsidRPr="008613CD" w14:paraId="21F7E859" w14:textId="77777777" w:rsidTr="006E51B9">
        <w:trPr>
          <w:trHeight w:val="499"/>
        </w:trPr>
        <w:tc>
          <w:tcPr>
            <w:tcW w:w="567" w:type="dxa"/>
            <w:tcBorders>
              <w:top w:val="nil"/>
              <w:left w:val="nil"/>
              <w:bottom w:val="nil"/>
              <w:right w:val="nil"/>
            </w:tcBorders>
            <w:shd w:val="clear" w:color="000000" w:fill="FFFFFF"/>
            <w:vAlign w:val="center"/>
            <w:hideMark/>
          </w:tcPr>
          <w:p w14:paraId="75B0E84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45</w:t>
            </w:r>
          </w:p>
        </w:tc>
        <w:tc>
          <w:tcPr>
            <w:tcW w:w="2835" w:type="dxa"/>
            <w:tcBorders>
              <w:top w:val="nil"/>
              <w:left w:val="nil"/>
              <w:bottom w:val="nil"/>
              <w:right w:val="nil"/>
            </w:tcBorders>
            <w:shd w:val="clear" w:color="000000" w:fill="FFFFFF"/>
            <w:vAlign w:val="center"/>
            <w:hideMark/>
          </w:tcPr>
          <w:p w14:paraId="1ECBA1E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{"citationItems":[{"id":"ITEM-1","itemData":{"DOI":"10.1016/j.clay.2013.01.008","ISSN":"01691317","abstract":"Industrial minerals represent an important resource for the Italian economy, both in terms of exploitation and transformation, especially in those sectors for which Italy holds a leadership such as ceramics and glass. Among Italian regions Campania is one of the poorest of such kind of resources although some geological formations could be advantageously exploited. An important role is played by the deposits of sedimentary zeolites linked to the activity of different volcanic districts occurring on the Neapolitan territory such as the Campanian Ignimbrite, the most important volcanic episode of the Campi Flegrei (Southern Italy), which blankets a wide area of the Campanian region. The Campanian Ignimbrite has been thoroughly investigated from a volcanological and petrographic point of view. However, little attention was devoted to the attainment of those information useful to verify the potential of the deposit as well as the interpretation of post-depositional mineral-forming processes that have affected this deposit and have led to the formation of several facies, among which the most important are characterized by intense feldspathization (grey facies) and remarkable zeolitization (yellow facies).X-ray diffraction, X-ray fluorescence, inductively coupled plasma emission spectrometry and scanning electron microscopy methods were used to thoroughly characterize the entire set of samples collected from 31 outcrops. Data so far acquired enabled to define the role played by several parameters (i.e., temperature, alkaline and alkaline-earth cations, etc.) in influencing the zeolitization process and the consequent crystallization of phillipsite, chabazite, and analcime. Feldspathization appears to have been controlled mainly by the emplacement temperature of the deposits.The proposed genetic model involves emplacement of the pyroclastic flow in a single episode, producing a deposit with an upward-decreasing temperature gradient. In this model, the central portion had a temperature insufficient to cause significant feldspathization, and the upper portion of the formation was affected by water percolation while still hot, producing progressive zeolitization.Volcano-stratigraphical parameters suggest some constrains on the maximum temperatures affecting the central portion of WGI.Thermodynamic data on zeolites constrain the maximum temperatures of the LYT unit which likely decrease upwards in the unit up to ambient conditions in CPF. © 2013 Elsevier B.V.","author":[{"dropping-particle":"","family":"Langella","given":"Alessio","non-dropping-particle":"","parse-names":false,"suffix":""},{"dropping-particle":"","family":"Bish","given":"D. L.","non-dropping-particle":"","parse-names":false,"suffix":""},{"dropping-particle":"","family":"Cappelletti","given":"Piergiulio","non-dropping-particle":"","parse-names":false,"suffix":""},{"dropping-particle":"","family":"Cerri","given":"G.","non-dropping-particle":"","parse-names":false,"suffix":""},{"dropping-particle":"","family":"Colella","given":"Abner","non-dropping-particle":"","parse-names":false,"suffix":""},{"dropping-particle":"","family":"Gennaro","given":"Roberto","non-dropping-particle":"de","parse-names":false,"suffix":""},{"dropping-particle":"","family":"Graziano","given":"S. F.","non-dropping-particle":"","parse-names":false,"suffix":""},{"dropping-particle":"","family":"Perrotta","given":"Annamaria","non-dropping-particle":"","parse-names":false,"suffix":""},{"dropping-particle":"","family":"Scarpati","given":"Claudio","non-dropping-particle":"","parse-names":false,"suffix":""},{"dropping-particle":"","family":"Gennaro","given":"M.","non-dropping-particle":"de","parse-names":false,"suffix":""}],"container-title":"Applied Clay Science","id":"ITEM-1","issued":{"date-parts":[["2013"]]},"page":"55-73","publisher":"Elsevier B.V.","title":"New insights into the mineralogical facies distribution of Campanian Ignimbrite, a relevant Italian industrial material","type":"article-journal","volume":"72"},"uris":["http://www.mendeley.com/documents/?uuid=2b07e48c-004a-422a-bb56-57916119e76d"]}],"mendeley":{"formattedCitation":"(Langella, Bish, Cappelletti, et al., 2013)","manualFormatting":"Langella et al. (2013)","plainTextFormattedCitation":"(Langella, Bish, Cappelletti, et al., 2013)","previouslyFormattedCitation":"(Langella et al., 2013b)"},"properties":{"noteIndex":0},"schema":"https://github.com/citation-style-language/schema/raw/master/csl-citation.json"}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Langella et al. (2013)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050E875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41.12660</w:t>
            </w:r>
          </w:p>
        </w:tc>
        <w:tc>
          <w:tcPr>
            <w:tcW w:w="1418" w:type="dxa"/>
            <w:tcBorders>
              <w:top w:val="nil"/>
              <w:left w:val="nil"/>
              <w:bottom w:val="nil"/>
              <w:right w:val="nil"/>
            </w:tcBorders>
            <w:shd w:val="clear" w:color="000000" w:fill="FFFFFF"/>
            <w:noWrap/>
            <w:vAlign w:val="center"/>
            <w:hideMark/>
          </w:tcPr>
          <w:p w14:paraId="196BC4F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14.45214</w:t>
            </w:r>
          </w:p>
        </w:tc>
        <w:tc>
          <w:tcPr>
            <w:tcW w:w="1559" w:type="dxa"/>
            <w:tcBorders>
              <w:top w:val="nil"/>
              <w:left w:val="nil"/>
              <w:bottom w:val="nil"/>
              <w:right w:val="nil"/>
            </w:tcBorders>
            <w:shd w:val="clear" w:color="000000" w:fill="FFFFFF"/>
            <w:vAlign w:val="center"/>
            <w:hideMark/>
          </w:tcPr>
          <w:p w14:paraId="56700AD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8.2</w:t>
            </w:r>
          </w:p>
        </w:tc>
        <w:tc>
          <w:tcPr>
            <w:tcW w:w="2634" w:type="dxa"/>
            <w:tcBorders>
              <w:top w:val="nil"/>
              <w:left w:val="nil"/>
              <w:bottom w:val="nil"/>
              <w:right w:val="nil"/>
            </w:tcBorders>
            <w:shd w:val="clear" w:color="000000" w:fill="FFFFFF"/>
            <w:vAlign w:val="center"/>
            <w:hideMark/>
          </w:tcPr>
          <w:p w14:paraId="235C2B5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Dugenta</w:t>
            </w:r>
          </w:p>
        </w:tc>
      </w:tr>
      <w:tr w:rsidR="00AA498D" w:rsidRPr="008613CD" w14:paraId="42C5B62E" w14:textId="77777777" w:rsidTr="006E51B9">
        <w:trPr>
          <w:trHeight w:val="499"/>
        </w:trPr>
        <w:tc>
          <w:tcPr>
            <w:tcW w:w="567" w:type="dxa"/>
            <w:tcBorders>
              <w:top w:val="nil"/>
              <w:left w:val="nil"/>
              <w:bottom w:val="nil"/>
              <w:right w:val="nil"/>
            </w:tcBorders>
            <w:shd w:val="clear" w:color="000000" w:fill="FFFFFF"/>
            <w:vAlign w:val="center"/>
            <w:hideMark/>
          </w:tcPr>
          <w:p w14:paraId="3E99713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46</w:t>
            </w:r>
          </w:p>
        </w:tc>
        <w:tc>
          <w:tcPr>
            <w:tcW w:w="2835" w:type="dxa"/>
            <w:tcBorders>
              <w:top w:val="nil"/>
              <w:left w:val="nil"/>
              <w:bottom w:val="nil"/>
              <w:right w:val="nil"/>
            </w:tcBorders>
            <w:shd w:val="clear" w:color="000000" w:fill="FFFFFF"/>
            <w:vAlign w:val="center"/>
            <w:hideMark/>
          </w:tcPr>
          <w:p w14:paraId="1F98ADB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{"citationItems":[{"id":"ITEM-1","itemData":{"DOI":"10.1016/j.clay.2013.01.008","ISSN":"01691317","abstract":"Industrial minerals represent an important resource for the Italian economy, both in terms of exploitation and transformation, especially in those sectors for which Italy holds a leadership such as ceramics and glass. Among Italian regions Campania is one of the poorest of such kind of resources although some geological formations could be advantageously exploited. An important role is played by the deposits of sedimentary zeolites linked to the activity of different volcanic districts occurring on the Neapolitan territory such as the Campanian Ignimbrite, the most important volcanic episode of the Campi Flegrei (Southern Italy), which blankets a wide area of the Campanian region. The Campanian Ignimbrite has been thoroughly investigated from a volcanological and petrographic point of view. However, little attention was devoted to the attainment of those information useful to verify the potential of the deposit as well as the interpretation of post-depositional mineral-forming processes that have affected this deposit and have led to the formation of several facies, among which the most important are characterized by intense feldspathization (grey facies) and remarkable zeolitization (yellow facies).X-ray diffraction, X-ray fluorescence, inductively coupled plasma emission spectrometry and scanning electron microscopy methods were used to thoroughly characterize the entire set of samples collected from 31 outcrops. Data so far acquired enabled to define the role played by several parameters (i.e., temperature, alkaline and alkaline-earth cations, etc.) in influencing the zeolitization process and the consequent crystallization of phillipsite, chabazite, and analcime. Feldspathization appears to have been controlled mainly by the emplacement temperature of the deposits.The proposed genetic model involves emplacement of the pyroclastic flow in a single episode, producing a deposit with an upward-decreasing temperature gradient. In this model, the central portion had a temperature insufficient to cause significant feldspathization, and the upper portion of the formation was affected by water percolation while still hot, producing progressive zeolitization.Volcano-stratigraphical parameters suggest some constrains on the maximum temperatures affecting the central portion of WGI.Thermodynamic data on zeolites constrain the maximum temperatures of the LYT unit which likely decrease upwards in the unit up to ambient conditions in CPF. © 2013 Elsevier B.V.","author":[{"dropping-particle":"","family":"Langella","given":"Alessio","non-dropping-particle":"","parse-names":false,"suffix":""},{"dropping-particle":"","family":"Bish","given":"D. L.","non-dropping-particle":"","parse-names":false,"suffix":""},{"dropping-particle":"","family":"Cappelletti","given":"Piergiulio","non-dropping-particle":"","parse-names":false,"suffix":""},{"dropping-particle":"","family":"Cerri","given":"G.","non-dropping-particle":"","parse-names":false,"suffix":""},{"dropping-particle":"","family":"Colella","given":"Abner","non-dropping-particle":"","parse-names":false,"suffix":""},{"dropping-particle":"","family":"Gennaro","given":"Roberto","non-dropping-particle":"de","parse-names":false,"suffix":""},{"dropping-particle":"","family":"Graziano","given":"S. F.","non-dropping-particle":"","parse-names":false,"suffix":""},{"dropping-particle":"","family":"Perrotta","given":"Annamaria","non-dropping-particle":"","parse-names":false,"suffix":""},{"dropping-particle":"","family":"Scarpati","given":"Claudio","non-dropping-particle":"","parse-names":false,"suffix":""},{"dropping-particle":"","family":"Gennaro","given":"M.","non-dropping-particle":"de","parse-names":false,"suffix":""}],"container-title":"Applied Clay Science","id":"ITEM-1","issued":{"date-parts":[["2013"]]},"page":"55-73","publisher":"Elsevier B.V.","title":"New insights into the mineralogical facies distribution of Campanian Ignimbrite, a relevant Italian industrial material","type":"article-journal","volume":"72"},"uris":["http://www.mendeley.com/documents/?uuid=2b07e48c-004a-422a-bb56-57916119e76d"]}],"mendeley":{"formattedCitation":"(Langella, Bish, Cappelletti, et al., 2013)","manualFormatting":"Langella et al. (2013)","plainTextFormattedCitation":"(Langella, Bish, Cappelletti, et al., 2013)","previouslyFormattedCitation":"(Langella et al., 2013b)"},"properties":{"noteIndex":0},"schema":"https://github.com/citation-style-language/schema/raw/master/csl-citation.json"}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Langella et al. (2013)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F4BEB9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41.07085</w:t>
            </w:r>
          </w:p>
        </w:tc>
        <w:tc>
          <w:tcPr>
            <w:tcW w:w="1418" w:type="dxa"/>
            <w:tcBorders>
              <w:top w:val="nil"/>
              <w:left w:val="nil"/>
              <w:bottom w:val="nil"/>
              <w:right w:val="nil"/>
            </w:tcBorders>
            <w:shd w:val="clear" w:color="000000" w:fill="FFFFFF"/>
            <w:noWrap/>
            <w:vAlign w:val="center"/>
            <w:hideMark/>
          </w:tcPr>
          <w:p w14:paraId="5E99D19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14.39716</w:t>
            </w:r>
          </w:p>
        </w:tc>
        <w:tc>
          <w:tcPr>
            <w:tcW w:w="1559" w:type="dxa"/>
            <w:tcBorders>
              <w:top w:val="nil"/>
              <w:left w:val="nil"/>
              <w:bottom w:val="nil"/>
              <w:right w:val="nil"/>
            </w:tcBorders>
            <w:shd w:val="clear" w:color="000000" w:fill="FFFFFF"/>
            <w:vAlign w:val="center"/>
            <w:hideMark/>
          </w:tcPr>
          <w:p w14:paraId="4E0AE14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6.5</w:t>
            </w:r>
          </w:p>
        </w:tc>
        <w:tc>
          <w:tcPr>
            <w:tcW w:w="2634" w:type="dxa"/>
            <w:tcBorders>
              <w:top w:val="nil"/>
              <w:left w:val="nil"/>
              <w:bottom w:val="nil"/>
              <w:right w:val="nil"/>
            </w:tcBorders>
            <w:shd w:val="clear" w:color="000000" w:fill="FFFFFF"/>
            <w:vAlign w:val="center"/>
            <w:hideMark/>
          </w:tcPr>
          <w:p w14:paraId="1272377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Balzarama</w:t>
            </w:r>
          </w:p>
        </w:tc>
      </w:tr>
      <w:tr w:rsidR="00AA498D" w:rsidRPr="008613CD" w14:paraId="2967FE2F" w14:textId="77777777" w:rsidTr="006E51B9">
        <w:trPr>
          <w:trHeight w:val="499"/>
        </w:trPr>
        <w:tc>
          <w:tcPr>
            <w:tcW w:w="567" w:type="dxa"/>
            <w:tcBorders>
              <w:top w:val="nil"/>
              <w:left w:val="nil"/>
              <w:bottom w:val="nil"/>
              <w:right w:val="nil"/>
            </w:tcBorders>
            <w:shd w:val="clear" w:color="000000" w:fill="FFFFFF"/>
            <w:vAlign w:val="center"/>
            <w:hideMark/>
          </w:tcPr>
          <w:p w14:paraId="35EACB2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47</w:t>
            </w:r>
          </w:p>
        </w:tc>
        <w:tc>
          <w:tcPr>
            <w:tcW w:w="2835" w:type="dxa"/>
            <w:tcBorders>
              <w:top w:val="nil"/>
              <w:left w:val="nil"/>
              <w:bottom w:val="nil"/>
              <w:right w:val="nil"/>
            </w:tcBorders>
            <w:shd w:val="clear" w:color="000000" w:fill="FFFFFF"/>
            <w:vAlign w:val="center"/>
            <w:hideMark/>
          </w:tcPr>
          <w:p w14:paraId="0B80FCE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{"citationItems":[{"id":"ITEM-1","itemData":{"DOI":"10.1016/j.clay.2013.01.008","ISSN":"01691317","abstract":"Industrial minerals represent an important resource for the Italian economy, both in terms of exploitation and transformation, especially in those sectors for which Italy holds a leadership such as ceramics and glass. Among Italian regions Campania is one of the poorest of such kind of resources although some geological formations could be advantageously exploited. An important role is played by the deposits of sedimentary zeolites linked to the activity of different volcanic districts occurring on the Neapolitan territory such as the Campanian Ignimbrite, the most important volcanic episode of the Campi Flegrei (Southern Italy), which blankets a wide area of the Campanian region. The Campanian Ignimbrite has been thoroughly investigated from a volcanological and petrographic point of view. However, little attention was devoted to the attainment of those information useful to verify the potential of the deposit as well as the interpretation of post-depositional mineral-forming processes that have affected this deposit and have led to the formation of several facies, among which the most important are characterized by intense feldspathization (grey facies) and remarkable zeolitization (yellow facies).X-ray diffraction, X-ray fluorescence, inductively coupled plasma emission spectrometry and scanning electron microscopy methods were used to thoroughly characterize the entire set of samples collected from 31 outcrops. Data so far acquired enabled to define the role played by several parameters (i.e., temperature, alkaline and alkaline-earth cations, etc.) in influencing the zeolitization process and the consequent crystallization of phillipsite, chabazite, and analcime. Feldspathization appears to have been controlled mainly by the emplacement temperature of the deposits.The proposed genetic model involves emplacement of the pyroclastic flow in a single episode, producing a deposit with an upward-decreasing temperature gradient. In this model, the central portion had a temperature insufficient to cause significant feldspathization, and the upper portion of the formation was affected by water percolation while still hot, producing progressive zeolitization.Volcano-stratigraphical parameters suggest some constrains on the maximum temperatures affecting the central portion of WGI.Thermodynamic data on zeolites constrain the maximum temperatures of the LYT unit which likely decrease upwards in the unit up to ambient conditions in CPF. © 2013 Elsevier B.V.","author":[{"dropping-particle":"","family":"Langella","given":"Alessio","non-dropping-particle":"","parse-names":false,"suffix":""},{"dropping-particle":"","family":"Bish","given":"D. L.","non-dropping-particle":"","parse-names":false,"suffix":""},{"dropping-particle":"","family":"Cappelletti","given":"Piergiulio","non-dropping-particle":"","parse-names":false,"suffix":""},{"dropping-particle":"","family":"Cerri","given":"G.","non-dropping-particle":"","parse-names":false,"suffix":""},{"dropping-particle":"","family":"Colella","given":"Abner","non-dropping-particle":"","parse-names":false,"suffix":""},{"dropping-particle":"","family":"Gennaro","given":"Roberto","non-dropping-particle":"de","parse-names":false,"suffix":""},{"dropping-particle":"","family":"Graziano","given":"S. F.","non-dropping-particle":"","parse-names":false,"suffix":""},{"dropping-particle":"","family":"Perrotta","given":"Annamaria","non-dropping-particle":"","parse-names":false,"suffix":""},{"dropping-particle":"","family":"Scarpati","given":"Claudio","non-dropping-particle":"","parse-names":false,"suffix":""},{"dropping-particle":"","family":"Gennaro","given":"M.","non-dropping-particle":"de","parse-names":false,"suffix":""}],"container-title":"Applied Clay Science","id":"ITEM-1","issued":{"date-parts":[["2013"]]},"page":"55-73","publisher":"Elsevier B.V.","title":"New insights into the mineralogical facies distribution of Campanian Ignimbrite, a relevant Italian industrial material","type":"article-journal","volume":"72"},"uris":["http://www.mendeley.com/documents/?uuid=2b07e48c-004a-422a-bb56-57916119e76d"]}],"mendeley":{"formattedCitation":"(Langella, Bish, Cappelletti, et al., 2013)","manualFormatting":"Langella et al. (2013)","plainTextFormattedCitation":"(Langella, Bish, Cappelletti, et al., 2013)","previouslyFormattedCitation":"(Langella et al., 2013b)"},"properties":{"noteIndex":0},"schema":"https://github.com/citation-style-language/schema/raw/master/csl-citation.json"}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Langella et al. (2013)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E72D9F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41.04894</w:t>
            </w:r>
          </w:p>
        </w:tc>
        <w:tc>
          <w:tcPr>
            <w:tcW w:w="1418" w:type="dxa"/>
            <w:tcBorders>
              <w:top w:val="nil"/>
              <w:left w:val="nil"/>
              <w:bottom w:val="nil"/>
              <w:right w:val="nil"/>
            </w:tcBorders>
            <w:shd w:val="clear" w:color="000000" w:fill="FFFFFF"/>
            <w:noWrap/>
            <w:vAlign w:val="center"/>
            <w:hideMark/>
          </w:tcPr>
          <w:p w14:paraId="4720035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14.38355</w:t>
            </w:r>
          </w:p>
        </w:tc>
        <w:tc>
          <w:tcPr>
            <w:tcW w:w="1559" w:type="dxa"/>
            <w:tcBorders>
              <w:top w:val="nil"/>
              <w:left w:val="nil"/>
              <w:bottom w:val="nil"/>
              <w:right w:val="nil"/>
            </w:tcBorders>
            <w:shd w:val="clear" w:color="000000" w:fill="FFFFFF"/>
            <w:vAlign w:val="center"/>
            <w:hideMark/>
          </w:tcPr>
          <w:p w14:paraId="322BEB3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11.6</w:t>
            </w:r>
          </w:p>
        </w:tc>
        <w:tc>
          <w:tcPr>
            <w:tcW w:w="2634" w:type="dxa"/>
            <w:tcBorders>
              <w:top w:val="nil"/>
              <w:left w:val="nil"/>
              <w:bottom w:val="nil"/>
              <w:right w:val="nil"/>
            </w:tcBorders>
            <w:shd w:val="clear" w:color="000000" w:fill="FFFFFF"/>
            <w:vAlign w:val="center"/>
            <w:hideMark/>
          </w:tcPr>
          <w:p w14:paraId="59EB0D3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Maddaloni</w:t>
            </w:r>
          </w:p>
        </w:tc>
      </w:tr>
      <w:tr w:rsidR="00AA498D" w:rsidRPr="008613CD" w14:paraId="4D16E55B" w14:textId="77777777" w:rsidTr="006E51B9">
        <w:trPr>
          <w:trHeight w:val="499"/>
        </w:trPr>
        <w:tc>
          <w:tcPr>
            <w:tcW w:w="567" w:type="dxa"/>
            <w:tcBorders>
              <w:top w:val="nil"/>
              <w:left w:val="nil"/>
              <w:bottom w:val="nil"/>
              <w:right w:val="nil"/>
            </w:tcBorders>
            <w:shd w:val="clear" w:color="000000" w:fill="FFFFFF"/>
            <w:vAlign w:val="center"/>
            <w:hideMark/>
          </w:tcPr>
          <w:p w14:paraId="158F11D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48</w:t>
            </w:r>
          </w:p>
        </w:tc>
        <w:tc>
          <w:tcPr>
            <w:tcW w:w="2835" w:type="dxa"/>
            <w:tcBorders>
              <w:top w:val="nil"/>
              <w:left w:val="nil"/>
              <w:bottom w:val="nil"/>
              <w:right w:val="nil"/>
            </w:tcBorders>
            <w:shd w:val="clear" w:color="000000" w:fill="FFFFFF"/>
            <w:vAlign w:val="center"/>
            <w:hideMark/>
          </w:tcPr>
          <w:p w14:paraId="2CAB300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{"citationItems":[{"id":"ITEM-1","itemData":{"DOI":"10.1016/j.clay.2013.01.008","ISSN":"01691317","abstract":"Industrial minerals represent an important resource for the Italian economy, both in terms of exploitation and transformation, especially in those sectors for which Italy holds a leadership such as ceramics and glass. Among Italian regions Campania is one of the poorest of such kind of resources although some geological formations could be advantageously exploited. An important role is played by the deposits of sedimentary zeolites linked to the activity of different volcanic districts occurring on the Neapolitan territory such as the Campanian Ignimbrite, the most important volcanic episode of the Campi Flegrei (Southern Italy), which blankets a wide area of the Campanian region. The Campanian Ignimbrite has been thoroughly investigated from a volcanological and petrographic point of view. However, little attention was devoted to the attainment of those information useful to verify the potential of the deposit as well as the interpretation of post-depositional mineral-forming processes that have affected this deposit and have led to the formation of several facies, among which the most important are characterized by intense feldspathization (grey facies) and remarkable zeolitization (yellow facies).X-ray diffraction, X-ray fluorescence, inductively coupled plasma emission spectrometry and scanning electron microscopy methods were used to thoroughly characterize the entire set of samples collected from 31 outcrops. Data so far acquired enabled to define the role played by several parameters (i.e., temperature, alkaline and alkaline-earth cations, etc.) in influencing the zeolitization process and the consequent crystallization of phillipsite, chabazite, and analcime. Feldspathization appears to have been controlled mainly by the emplacement temperature of the deposits.The proposed genetic model involves emplacement of the pyroclastic flow in a single episode, producing a deposit with an upward-decreasing temperature gradient. In this model, the central portion had a temperature insufficient to cause significant feldspathization, and the upper portion of the formation was affected by water percolation while still hot, producing progressive zeolitization.Volcano-stratigraphical parameters suggest some constrains on the maximum temperatures affecting the central portion of WGI.Thermodynamic data on zeolites constrain the maximum temperatures of the LYT unit which likely decrease upwards in the unit up to ambient conditions in CPF. © 2013 Elsevier B.V.","author":[{"dropping-particle":"","family":"Langella","given":"Alessio","non-dropping-particle":"","parse-names":false,"suffix":""},{"dropping-particle":"","family":"Bish","given":"D. L.","non-dropping-particle":"","parse-names":false,"suffix":""},{"dropping-particle":"","family":"Cappelletti","given":"Piergiulio","non-dropping-particle":"","parse-names":false,"suffix":""},{"dropping-particle":"","family":"Cerri","given":"G.","non-dropping-particle":"","parse-names":false,"suffix":""},{"dropping-particle":"","family":"Colella","given":"Abner","non-dropping-particle":"","parse-names":false,"suffix":""},{"dropping-particle":"","family":"Gennaro","given":"Roberto","non-dropping-particle":"de","parse-names":false,"suffix":""},{"dropping-particle":"","family":"Graziano","given":"S. F.","non-dropping-particle":"","parse-names":false,"suffix":""},{"dropping-particle":"","family":"Perrotta","given":"Annamaria","non-dropping-particle":"","parse-names":false,"suffix":""},{"dropping-particle":"","family":"Scarpati","given":"Claudio","non-dropping-particle":"","parse-names":false,"suffix":""},{"dropping-particle":"","family":"Gennaro","given":"M.","non-dropping-particle":"de","parse-names":false,"suffix":""}],"container-title":"Applied Clay Science","id":"ITEM-1","issued":{"date-parts":[["2013"]]},"page":"55-73","publisher":"Elsevier B.V.","title":"New insights into the mineralogical facies distribution of Campanian Ignimbrite, a relevant Italian industrial material","type":"article-journal","volume":"72"},"uris":["http://www.mendeley.com/documents/?uuid=2b07e48c-004a-422a-bb56-57916119e76d"]}],"mendeley":{"formattedCitation":"(Langella, Bish, Cappelletti, et al., 2013)","manualFormatting":"Langella et al. (2013)","plainTextFormattedCitation":"(Langella, Bish, Cappelletti, et al., 2013)","previouslyFormattedCitation":"(Langella et al., 2013b)"},"properties":{"noteIndex":0},"schema":"https://github.com/citation-style-language/schema/raw/master/csl-citation.json"}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Langella et al. (2013)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E5D6F3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41.01588</w:t>
            </w:r>
          </w:p>
        </w:tc>
        <w:tc>
          <w:tcPr>
            <w:tcW w:w="1418" w:type="dxa"/>
            <w:tcBorders>
              <w:top w:val="nil"/>
              <w:left w:val="nil"/>
              <w:bottom w:val="nil"/>
              <w:right w:val="nil"/>
            </w:tcBorders>
            <w:shd w:val="clear" w:color="000000" w:fill="FFFFFF"/>
            <w:noWrap/>
            <w:vAlign w:val="center"/>
            <w:hideMark/>
          </w:tcPr>
          <w:p w14:paraId="2180EE3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14.75955</w:t>
            </w:r>
          </w:p>
        </w:tc>
        <w:tc>
          <w:tcPr>
            <w:tcW w:w="1559" w:type="dxa"/>
            <w:tcBorders>
              <w:top w:val="nil"/>
              <w:left w:val="nil"/>
              <w:bottom w:val="nil"/>
              <w:right w:val="nil"/>
            </w:tcBorders>
            <w:shd w:val="clear" w:color="000000" w:fill="FFFFFF"/>
            <w:vAlign w:val="center"/>
            <w:hideMark/>
          </w:tcPr>
          <w:p w14:paraId="6A40A91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12.1</w:t>
            </w:r>
          </w:p>
        </w:tc>
        <w:tc>
          <w:tcPr>
            <w:tcW w:w="2634" w:type="dxa"/>
            <w:tcBorders>
              <w:top w:val="nil"/>
              <w:left w:val="nil"/>
              <w:bottom w:val="nil"/>
              <w:right w:val="nil"/>
            </w:tcBorders>
            <w:shd w:val="clear" w:color="000000" w:fill="FFFFFF"/>
            <w:vAlign w:val="center"/>
            <w:hideMark/>
          </w:tcPr>
          <w:p w14:paraId="4DA4F9F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Altavilla</w:t>
            </w:r>
          </w:p>
        </w:tc>
      </w:tr>
      <w:tr w:rsidR="00AA498D" w:rsidRPr="008613CD" w14:paraId="02FEDDE3" w14:textId="77777777" w:rsidTr="006E51B9">
        <w:trPr>
          <w:trHeight w:val="499"/>
        </w:trPr>
        <w:tc>
          <w:tcPr>
            <w:tcW w:w="567" w:type="dxa"/>
            <w:tcBorders>
              <w:top w:val="nil"/>
              <w:left w:val="nil"/>
              <w:bottom w:val="nil"/>
              <w:right w:val="nil"/>
            </w:tcBorders>
            <w:shd w:val="clear" w:color="000000" w:fill="FFFFFF"/>
            <w:vAlign w:val="center"/>
            <w:hideMark/>
          </w:tcPr>
          <w:p w14:paraId="02699F5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49</w:t>
            </w:r>
          </w:p>
        </w:tc>
        <w:tc>
          <w:tcPr>
            <w:tcW w:w="2835" w:type="dxa"/>
            <w:tcBorders>
              <w:top w:val="nil"/>
              <w:left w:val="nil"/>
              <w:bottom w:val="nil"/>
              <w:right w:val="nil"/>
            </w:tcBorders>
            <w:shd w:val="clear" w:color="000000" w:fill="FFFFFF"/>
            <w:vAlign w:val="center"/>
            <w:hideMark/>
          </w:tcPr>
          <w:p w14:paraId="29137B5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{"citationItems":[{"id":"ITEM-1","itemData":{"DOI":"10.1016/j.clay.2013.01.008","ISSN":"01691317","abstract":"Industrial minerals represent an important resource for the Italian economy, both in terms of exploitation and transformation, especially in those sectors for which Italy holds a leadership such as ceramics and glass. Among Italian regions Campania is one of the poorest of such kind of resources although some geological formations could be advantageously exploited. An important role is played by the deposits of sedimentary zeolites linked to the activity of different volcanic districts occurring on the Neapolitan territory such as the Campanian Ignimbrite, the most important volcanic episode of the Campi Flegrei (Southern Italy), which blankets a wide area of the Campanian region. The Campanian Ignimbrite has been thoroughly investigated from a volcanological and petrographic point of view. However, little attention was devoted to the attainment of those information useful to verify the potential of the deposit as well as the interpretation of post-depositional mineral-forming processes that have affected this deposit and have led to the formation of several facies, among which the most important are characterized by intense feldspathization (grey facies) and remarkable zeolitization (yellow facies).X-ray diffraction, X-ray fluorescence, inductively coupled plasma emission spectrometry and scanning electron microscopy methods were used to thoroughly characterize the entire set of samples collected from 31 outcrops. Data so far acquired enabled to define the role played by several parameters (i.e., temperature, alkaline and alkaline-earth cations, etc.) in influencing the zeolitization process and the consequent crystallization of phillipsite, chabazite, and analcime. Feldspathization appears to have been controlled mainly by the emplacement temperature of the deposits.The proposed genetic model involves emplacement of the pyroclastic flow in a single episode, producing a deposit with an upward-decreasing temperature gradient. In this model, the central portion had a temperature insufficient to cause significant feldspathization, and the upper portion of the formation was affected by water percolation while still hot, producing progressive zeolitization.Volcano-stratigraphical parameters suggest some constrains on the maximum temperatures affecting the central portion of WGI.Thermodynamic data on zeolites constrain the maximum temperatures of the LYT unit which likely decrease upwards in the unit up to ambient conditions in CPF. © 2013 Elsevier B.V.","author":[{"dropping-particle":"","family":"Langella","given":"Alessio","non-dropping-particle":"","parse-names":false,"suffix":""},{"dropping-particle":"","family":"Bish","given":"D. L.","non-dropping-particle":"","parse-names":false,"suffix":""},{"dropping-particle":"","family":"Cappelletti","given":"Piergiulio","non-dropping-particle":"","parse-names":false,"suffix":""},{"dropping-particle":"","family":"Cerri","given":"G.","non-dropping-particle":"","parse-names":false,"suffix":""},{"dropping-particle":"","family":"Colella","given":"Abner","non-dropping-particle":"","parse-names":false,"suffix":""},{"dropping-particle":"","family":"Gennaro","given":"Roberto","non-dropping-particle":"de","parse-names":false,"suffix":""},{"dropping-particle":"","family":"Graziano","given":"S. F.","non-dropping-particle":"","parse-names":false,"suffix":""},{"dropping-particle":"","family":"Perrotta","given":"Annamaria","non-dropping-particle":"","parse-names":false,"suffix":""},{"dropping-particle":"","family":"Scarpati","given":"Claudio","non-dropping-particle":"","parse-names":false,"suffix":""},{"dropping-particle":"","family":"Gennaro","given":"M.","non-dropping-particle":"de","parse-names":false,"suffix":""}],"container-title":"Applied Clay Science","id":"ITEM-1","issued":{"date-parts":[["2013"]]},"page":"55-73","publisher":"Elsevier B.V.","title":"New insights into the mineralogical facies distribution of Campanian Ignimbrite, a relevant Italian industrial material","type":"article-journal","volume":"72"},"uris":["http://www.mendeley.com/documents/?uuid=2b07e48c-004a-422a-bb56-57916119e76d"]}],"mendeley":{"formattedCitation":"(Langella, Bish, Cappelletti, et al., 2013)","manualFormatting":"Langella et al. (2013)","plainTextFormattedCitation":"(Langella, Bish, Cappelletti, et al., 2013)","previouslyFormattedCitation":"(Langella et al., 2013b)"},"properties":{"noteIndex":0},"schema":"https://github.com/citation-style-language/schema/raw/master/csl-citation.json"}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Langella et al. (2013)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B6EA5A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40.95232</w:t>
            </w:r>
          </w:p>
        </w:tc>
        <w:tc>
          <w:tcPr>
            <w:tcW w:w="1418" w:type="dxa"/>
            <w:tcBorders>
              <w:top w:val="nil"/>
              <w:left w:val="nil"/>
              <w:bottom w:val="nil"/>
              <w:right w:val="nil"/>
            </w:tcBorders>
            <w:shd w:val="clear" w:color="000000" w:fill="FFFFFF"/>
            <w:noWrap/>
            <w:vAlign w:val="center"/>
            <w:hideMark/>
          </w:tcPr>
          <w:p w14:paraId="0ED6A0C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14.58959</w:t>
            </w:r>
          </w:p>
        </w:tc>
        <w:tc>
          <w:tcPr>
            <w:tcW w:w="1559" w:type="dxa"/>
            <w:tcBorders>
              <w:top w:val="nil"/>
              <w:left w:val="nil"/>
              <w:bottom w:val="nil"/>
              <w:right w:val="nil"/>
            </w:tcBorders>
            <w:shd w:val="clear" w:color="000000" w:fill="FFFFFF"/>
            <w:vAlign w:val="center"/>
            <w:hideMark/>
          </w:tcPr>
          <w:p w14:paraId="5AE2144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12.0</w:t>
            </w:r>
          </w:p>
        </w:tc>
        <w:tc>
          <w:tcPr>
            <w:tcW w:w="2634" w:type="dxa"/>
            <w:tcBorders>
              <w:top w:val="nil"/>
              <w:left w:val="nil"/>
              <w:bottom w:val="nil"/>
              <w:right w:val="nil"/>
            </w:tcBorders>
            <w:shd w:val="clear" w:color="000000" w:fill="FFFFFF"/>
            <w:vAlign w:val="center"/>
            <w:hideMark/>
          </w:tcPr>
          <w:p w14:paraId="2E30036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La schiava</w:t>
            </w:r>
          </w:p>
        </w:tc>
      </w:tr>
      <w:tr w:rsidR="00AA498D" w:rsidRPr="008613CD" w14:paraId="696A7BD5" w14:textId="77777777" w:rsidTr="006E51B9">
        <w:trPr>
          <w:trHeight w:val="499"/>
        </w:trPr>
        <w:tc>
          <w:tcPr>
            <w:tcW w:w="567" w:type="dxa"/>
            <w:tcBorders>
              <w:top w:val="nil"/>
              <w:left w:val="nil"/>
              <w:bottom w:val="nil"/>
              <w:right w:val="nil"/>
            </w:tcBorders>
            <w:shd w:val="clear" w:color="000000" w:fill="FFFFFF"/>
            <w:vAlign w:val="center"/>
            <w:hideMark/>
          </w:tcPr>
          <w:p w14:paraId="0692F6A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50</w:t>
            </w:r>
          </w:p>
        </w:tc>
        <w:tc>
          <w:tcPr>
            <w:tcW w:w="2835" w:type="dxa"/>
            <w:tcBorders>
              <w:top w:val="nil"/>
              <w:left w:val="nil"/>
              <w:bottom w:val="nil"/>
              <w:right w:val="nil"/>
            </w:tcBorders>
            <w:shd w:val="clear" w:color="000000" w:fill="FFFFFF"/>
            <w:vAlign w:val="center"/>
            <w:hideMark/>
          </w:tcPr>
          <w:p w14:paraId="4F0E20F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{"citationItems":[{"id":"ITEM-1","itemData":{"DOI":"10.1016/j.clay.2013.01.008","ISSN":"01691317","abstract":"Industrial minerals represent an important resource for the Italian economy, both in terms of exploitation and transformation, especially in those sectors for which Italy holds a leadership such as ceramics and glass. Among Italian regions Campania is one of the poorest of such kind of resources although some geological formations could be advantageously exploited. An important role is played by the deposits of sedimentary zeolites linked to the activity of different volcanic districts occurring on the Neapolitan territory such as the Campanian Ignimbrite, the most important volcanic episode of the Campi Flegrei (Southern Italy), which blankets a wide area of the Campanian region. The Campanian Ignimbrite has been thoroughly investigated from a volcanological and petrographic point of view. However, little attention was devoted to the attainment of those information useful to verify the potential of the deposit as well as the interpretation of post-depositional mineral-forming processes that have affected this deposit and have led to the formation of several facies, among which the most important are characterized by intense feldspathization (grey facies) and remarkable zeolitization (yellow facies).X-ray diffraction, X-ray fluorescence, inductively coupled plasma emission spectrometry and scanning electron microscopy methods were used to thoroughly characterize the entire set of samples collected from 31 outcrops. Data so far acquired enabled to define the role played by several parameters (i.e., temperature, alkaline and alkaline-earth cations, etc.) in influencing the zeolitization process and the consequent crystallization of phillipsite, chabazite, and analcime. Feldspathization appears to have been controlled mainly by the emplacement temperature of the deposits.The proposed genetic model involves emplacement of the pyroclastic flow in a single episode, producing a deposit with an upward-decreasing temperature gradient. In this model, the central portion had a temperature insufficient to cause significant feldspathization, and the upper portion of the formation was affected by water percolation while still hot, producing progressive zeolitization.Volcano-stratigraphical parameters suggest some constrains on the maximum temperatures affecting the central portion of WGI.Thermodynamic data on zeolites constrain the maximum temperatures of the LYT unit which likely decrease upwards in the unit up to ambient conditions in CPF. © 2013 Elsevier B.V.","author":[{"dropping-particle":"","family":"Langella","given":"Alessio","non-dropping-particle":"","parse-names":false,"suffix":""},{"dropping-particle":"","family":"Bish","given":"D. L.","non-dropping-particle":"","parse-names":false,"suffix":""},{"dropping-particle":"","family":"Cappelletti","given":"Piergiulio","non-dropping-particle":"","parse-names":false,"suffix":""},{"dropping-particle":"","family":"Cerri","given":"G.","non-dropping-particle":"","parse-names":false,"suffix":""},{"dropping-particle":"","family":"Colella","given":"Abner","non-dropping-particle":"","parse-names":false,"suffix":""},{"dropping-particle":"","family":"Gennaro","given":"Roberto","non-dropping-particle":"de","parse-names":false,"suffix":""},{"dropping-particle":"","family":"Graziano","given":"S. F.","non-dropping-particle":"","parse-names":false,"suffix":""},{"dropping-particle":"","family":"Perrotta","given":"Annamaria","non-dropping-particle":"","parse-names":false,"suffix":""},{"dropping-particle":"","family":"Scarpati","given":"Claudio","non-dropping-particle":"","parse-names":false,"suffix":""},{"dropping-particle":"","family":"Gennaro","given":"M.","non-dropping-particle":"de","parse-names":false,"suffix":""}],"container-title":"Applied Clay Science","id":"ITEM-1","issued":{"date-parts":[["2013"]]},"page":"55-73","publisher":"Elsevier B.V.","title":"New insights into the mineralogical facies distribution of Campanian Ignimbrite, a relevant Italian industrial material","type":"article-journal","volume":"72"},"uris":["http://www.mendeley.com/documents/?uuid=2b07e48c-004a-422a-bb56-57916119e76d"]}],"mendeley":{"formattedCitation":"(Langella, Bish, Cappelletti, et al., 2013)","manualFormatting":"Langella et al. (2013)","plainTextFormattedCitation":"(Langella, Bish, Cappelletti, et al., 2013)","previouslyFormattedCitation":"(Langella et al., 2013b)"},"properties":{"noteIndex":0},"schema":"https://github.com/citation-style-language/schema/raw/master/csl-citation.json"}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Langella et al. (2013)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C12A31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41.09617</w:t>
            </w:r>
          </w:p>
        </w:tc>
        <w:tc>
          <w:tcPr>
            <w:tcW w:w="1418" w:type="dxa"/>
            <w:tcBorders>
              <w:top w:val="nil"/>
              <w:left w:val="nil"/>
              <w:bottom w:val="nil"/>
              <w:right w:val="nil"/>
            </w:tcBorders>
            <w:shd w:val="clear" w:color="000000" w:fill="FFFFFF"/>
            <w:noWrap/>
            <w:vAlign w:val="center"/>
            <w:hideMark/>
          </w:tcPr>
          <w:p w14:paraId="2206B8D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14.45043</w:t>
            </w:r>
          </w:p>
        </w:tc>
        <w:tc>
          <w:tcPr>
            <w:tcW w:w="1559" w:type="dxa"/>
            <w:tcBorders>
              <w:top w:val="nil"/>
              <w:left w:val="nil"/>
              <w:bottom w:val="nil"/>
              <w:right w:val="nil"/>
            </w:tcBorders>
            <w:shd w:val="clear" w:color="000000" w:fill="FFFFFF"/>
            <w:vAlign w:val="center"/>
            <w:hideMark/>
          </w:tcPr>
          <w:p w14:paraId="76ECE44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3.9</w:t>
            </w:r>
          </w:p>
        </w:tc>
        <w:tc>
          <w:tcPr>
            <w:tcW w:w="2634" w:type="dxa"/>
            <w:tcBorders>
              <w:top w:val="nil"/>
              <w:left w:val="nil"/>
              <w:bottom w:val="nil"/>
              <w:right w:val="nil"/>
            </w:tcBorders>
            <w:shd w:val="clear" w:color="000000" w:fill="FFFFFF"/>
            <w:vAlign w:val="center"/>
            <w:hideMark/>
          </w:tcPr>
          <w:p w14:paraId="78FEFE3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 Agata dei Goti</w:t>
            </w:r>
          </w:p>
        </w:tc>
      </w:tr>
      <w:tr w:rsidR="00AA498D" w:rsidRPr="008613CD" w14:paraId="571A2DDB" w14:textId="77777777" w:rsidTr="006E51B9">
        <w:trPr>
          <w:trHeight w:val="499"/>
        </w:trPr>
        <w:tc>
          <w:tcPr>
            <w:tcW w:w="567" w:type="dxa"/>
            <w:tcBorders>
              <w:top w:val="nil"/>
              <w:left w:val="nil"/>
              <w:bottom w:val="nil"/>
              <w:right w:val="nil"/>
            </w:tcBorders>
            <w:shd w:val="clear" w:color="000000" w:fill="FFFFFF"/>
            <w:vAlign w:val="center"/>
            <w:hideMark/>
          </w:tcPr>
          <w:p w14:paraId="351D991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51</w:t>
            </w:r>
          </w:p>
        </w:tc>
        <w:tc>
          <w:tcPr>
            <w:tcW w:w="2835" w:type="dxa"/>
            <w:tcBorders>
              <w:top w:val="nil"/>
              <w:left w:val="nil"/>
              <w:bottom w:val="nil"/>
              <w:right w:val="nil"/>
            </w:tcBorders>
            <w:shd w:val="clear" w:color="000000" w:fill="FFFFFF"/>
            <w:vAlign w:val="center"/>
            <w:hideMark/>
          </w:tcPr>
          <w:p w14:paraId="4B869A6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{"citationItems":[{"id":"ITEM-1","itemData":{"DOI":"10.1016/0377-0273(95)00020-5","ISSN":"03770273","abstract":"The Breccia Museo Member (BMM) was formed by an explosive eruption that occurred in the SW sector of Campi Flegrei about 20 ka ago. The eruptive sequence consists of the Lower Pumice Flow Unit and the overlying Upper Pumice Flow Unit with its associated lithic Breccia Unit. Interlayered with the Breccia Unit is a welded deposit that mainly consists of spatter clasts (Spatter Unit). The products of this eruption range in composition from trachytic to trachyphonolitic with K2O decreasing from 9.5 to 7 wt.%; Na2O correspondingly increases from 2.6 to 7.2 wt.% with increasing differentiation (Nb from 23 to 122 ppm). The phenocrysts are mostly sanidine (Or88-63) with subordinate plagioclase (An33-27), clinopyroxene (Ca47Mg44Fe9 to Ca46Mg35Fe19), biotite, titanomagnetite, and apatite. The observed major- and trace-element variations are fully consistent with about 80% fractional crystallization of a sanidine-dominated assemblage starting from the least differentiated trachytes. The compositions of the erupted products are compatible with the progressive tapping of a shallow magma chamber that was thermally and chemically zoned. The incompatible trace elements indicate a slightly different magma composition with respect to trachytes of the Campi Flegrei mainland. The geochemical stratigraphy suggests that after an early eruptive phase during which the upper, most differentiated level of the magma chamber was tapped, the sudden collapse of the roof of the reservoir triggered drainage of the remaining magma, which ranged in composition from trachyte to trachyphonolite, and formed the Breccia Unit and the Upper Pumice Flow Unit. The strongly differentiated trachyphonolite composition of the spatter clasts also suggests that they likely originated from the uppermost part of the reservoir soon after the eruption of Lower Pumice Flow Unit and the collapse of the chamber roof. This is in agreement with the eruptive model proposed by Perrotta and Scarpati (1994). © 1995.","author":[{"dropping-particle":"","family":"Melluso","given":"Leone","non-dropping-particle":"","parse-names":false,"suffix":""},{"dropping-particle":"","family":"Morra","given":"Vincenzo","non-dropping-particle":"","parse-names":false,"suffix":""},{"dropping-particle":"","family":"Perrotta","given":"Annamaria","non-dropping-particle":"","parse-names":false,"suffix":""},{"dropping-particle":"","family":"Scarpati","given":"Claudio","non-dropping-particle":"","parse-names":false,"suffix":""},{"dropping-particle":"","family":"Adabbo","given":"Mariarosaria","non-dropping-particle":"","parse-names":false,"suffix":""}],"container-title":"Journal of Volcanology and Geothermal Research","id":"ITEM-1","issue":"4","issued":{"date-parts":[["1995"]]},"page":"325-339","title":"The eruption of the Breccia Museo (Campi Flegrei, Italy): Fractional crystallization processes in a shallow, zoned magma chamber and implications for the eruptive dynamics","type":"article-journal","volume":"68"},"uris":["http://www.mendeley.com/documents/?uuid=33f476af-c800-49f7-9611-090964ce743b"]}],"mendeley":{"formattedCitation":"(Melluso et al., 1995)","manualFormatting":"Melluso et al. (1995)","plainTextFormattedCitation":"(Melluso et al., 1995)","previouslyFormattedCitation":"(Melluso et al., 1995)"},"properties":{"noteIndex":0},"schema":"https://github.com/citation-style-language/schema/raw/master/csl-citation.json"}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Melluso et al. (1995)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05DDA70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40.84929</w:t>
            </w:r>
          </w:p>
        </w:tc>
        <w:tc>
          <w:tcPr>
            <w:tcW w:w="1418" w:type="dxa"/>
            <w:tcBorders>
              <w:top w:val="nil"/>
              <w:left w:val="nil"/>
              <w:bottom w:val="nil"/>
              <w:right w:val="nil"/>
            </w:tcBorders>
            <w:shd w:val="clear" w:color="000000" w:fill="FFFFFF"/>
            <w:noWrap/>
            <w:vAlign w:val="center"/>
            <w:hideMark/>
          </w:tcPr>
          <w:p w14:paraId="235E647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14.04881</w:t>
            </w:r>
          </w:p>
        </w:tc>
        <w:tc>
          <w:tcPr>
            <w:tcW w:w="1559" w:type="dxa"/>
            <w:tcBorders>
              <w:top w:val="nil"/>
              <w:left w:val="nil"/>
              <w:bottom w:val="nil"/>
              <w:right w:val="nil"/>
            </w:tcBorders>
            <w:shd w:val="clear" w:color="000000" w:fill="FFFFFF"/>
            <w:vAlign w:val="center"/>
            <w:hideMark/>
          </w:tcPr>
          <w:p w14:paraId="7740A1F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15.6</w:t>
            </w:r>
          </w:p>
        </w:tc>
        <w:tc>
          <w:tcPr>
            <w:tcW w:w="2634" w:type="dxa"/>
            <w:tcBorders>
              <w:top w:val="nil"/>
              <w:left w:val="nil"/>
              <w:bottom w:val="nil"/>
              <w:right w:val="nil"/>
            </w:tcBorders>
            <w:shd w:val="clear" w:color="000000" w:fill="FFFFFF"/>
            <w:vAlign w:val="center"/>
            <w:hideMark/>
          </w:tcPr>
          <w:p w14:paraId="059242D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Cuma</w:t>
            </w:r>
          </w:p>
        </w:tc>
      </w:tr>
      <w:tr w:rsidR="00AA498D" w:rsidRPr="008613CD" w14:paraId="0159B62F" w14:textId="77777777" w:rsidTr="006E51B9">
        <w:trPr>
          <w:trHeight w:val="499"/>
        </w:trPr>
        <w:tc>
          <w:tcPr>
            <w:tcW w:w="567" w:type="dxa"/>
            <w:tcBorders>
              <w:top w:val="nil"/>
              <w:left w:val="nil"/>
              <w:bottom w:val="nil"/>
              <w:right w:val="nil"/>
            </w:tcBorders>
            <w:shd w:val="clear" w:color="000000" w:fill="FFFFFF"/>
            <w:vAlign w:val="center"/>
            <w:hideMark/>
          </w:tcPr>
          <w:p w14:paraId="225E13E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52</w:t>
            </w:r>
          </w:p>
        </w:tc>
        <w:tc>
          <w:tcPr>
            <w:tcW w:w="2835" w:type="dxa"/>
            <w:tcBorders>
              <w:top w:val="nil"/>
              <w:left w:val="nil"/>
              <w:bottom w:val="nil"/>
              <w:right w:val="nil"/>
            </w:tcBorders>
            <w:shd w:val="clear" w:color="000000" w:fill="FFFFFF"/>
            <w:vAlign w:val="center"/>
            <w:hideMark/>
          </w:tcPr>
          <w:p w14:paraId="0E2E93F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{"citationItems":[{"id":"ITEM-1","itemData":{"DOI":"10.1016/0377-0273(95)00020-5","ISSN":"03770273","abstract":"The Breccia Museo Member (BMM) was formed by an explosive eruption that occurred in the SW sector of Campi Flegrei about 20 ka ago. The eruptive sequence consists of the Lower Pumice Flow Unit and the overlying Upper Pumice Flow Unit with its associated lithic Breccia Unit. Interlayered with the Breccia Unit is a welded deposit that mainly consists of spatter clasts (Spatter Unit). The products of this eruption range in composition from trachytic to trachyphonolitic with K2O decreasing from 9.5 to 7 wt.%; Na2O correspondingly increases from 2.6 to 7.2 wt.% with increasing differentiation (Nb from 23 to 122 ppm). The phenocrysts are mostly sanidine (Or88-63) with subordinate plagioclase (An33-27), clinopyroxene (Ca47Mg44Fe9 to Ca46Mg35Fe19), biotite, titanomagnetite, and apatite. The observed major- and trace-element variations are fully consistent with about 80% fractional crystallization of a sanidine-dominated assemblage starting from the least differentiated trachytes. The compositions of the erupted products are compatible with the progressive tapping of a shallow magma chamber that was thermally and chemically zoned. The incompatible trace elements indicate a slightly different magma composition with respect to trachytes of the Campi Flegrei mainland. The geochemical stratigraphy suggests that after an early eruptive phase during which the upper, most differentiated level of the magma chamber was tapped, the sudden collapse of the roof of the reservoir triggered drainage of the remaining magma, which ranged in composition from trachyte to trachyphonolite, and formed the Breccia Unit and the Upper Pumice Flow Unit. The strongly differentiated trachyphonolite composition of the spatter clasts also suggests that they likely originated from the uppermost part of the reservoir soon after the eruption of Lower Pumice Flow Unit and the collapse of the chamber roof. This is in agreement with the eruptive model proposed by Perrotta and Scarpati (1994). © 1995.","author":[{"dropping-particle":"","family":"Melluso","given":"Leone","non-dropping-particle":"","parse-names":false,"suffix":""},{"dropping-particle":"","family":"Morra","given":"Vincenzo","non-dropping-particle":"","parse-names":false,"suffix":""},{"dropping-particle":"","family":"Perrotta","given":"Annamaria","non-dropping-particle":"","parse-names":false,"suffix":""},{"dropping-particle":"","family":"Scarpati","given":"Claudio","non-dropping-particle":"","parse-names":false,"suffix":""},{"dropping-particle":"","family":"Adabbo","given":"Mariarosaria","non-dropping-particle":"","parse-names":false,"suffix":""}],"container-title":"Journal of Volcanology and Geothermal Research","id":"ITEM-1","issue":"4","issued":{"date-parts":[["1995"]]},"page":"325-339","title":"The eruption of the Breccia Museo (Campi Flegrei, Italy): Fractional crystallization processes in a shallow, zoned magma chamber and implications for the eruptive dynamics","type":"article-journal","volume":"68"},"uris":["http://www.mendeley.com/documents/?uuid=33f476af-c800-49f7-9611-090964ce743b"]}],"mendeley":{"formattedCitation":"(Melluso et al., 1995)","manualFormatting":"Melluso et al. (1995)","plainTextFormattedCitation":"(Melluso et al., 1995)","previouslyFormattedCitation":"(Melluso et al., 1995)"},"properties":{"noteIndex":0},"schema":"https://github.com/citation-style-language/schema/raw/master/csl-citation.json"}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Melluso et al. (1995)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BEEEE5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40.79063</w:t>
            </w:r>
          </w:p>
        </w:tc>
        <w:tc>
          <w:tcPr>
            <w:tcW w:w="1418" w:type="dxa"/>
            <w:tcBorders>
              <w:top w:val="nil"/>
              <w:left w:val="nil"/>
              <w:bottom w:val="nil"/>
              <w:right w:val="nil"/>
            </w:tcBorders>
            <w:shd w:val="clear" w:color="000000" w:fill="FFFFFF"/>
            <w:noWrap/>
            <w:vAlign w:val="center"/>
            <w:hideMark/>
          </w:tcPr>
          <w:p w14:paraId="0839DB9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14.04569</w:t>
            </w:r>
          </w:p>
        </w:tc>
        <w:tc>
          <w:tcPr>
            <w:tcW w:w="1559" w:type="dxa"/>
            <w:tcBorders>
              <w:top w:val="nil"/>
              <w:left w:val="nil"/>
              <w:bottom w:val="nil"/>
              <w:right w:val="nil"/>
            </w:tcBorders>
            <w:shd w:val="clear" w:color="000000" w:fill="FFFFFF"/>
            <w:vAlign w:val="center"/>
            <w:hideMark/>
          </w:tcPr>
          <w:p w14:paraId="2EA9155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20.1</w:t>
            </w:r>
          </w:p>
        </w:tc>
        <w:tc>
          <w:tcPr>
            <w:tcW w:w="2634" w:type="dxa"/>
            <w:tcBorders>
              <w:top w:val="nil"/>
              <w:left w:val="nil"/>
              <w:bottom w:val="nil"/>
              <w:right w:val="nil"/>
            </w:tcBorders>
            <w:shd w:val="clear" w:color="000000" w:fill="FFFFFF"/>
            <w:vAlign w:val="center"/>
            <w:hideMark/>
          </w:tcPr>
          <w:p w14:paraId="27A5091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Marina di Vitafumo</w:t>
            </w:r>
          </w:p>
        </w:tc>
      </w:tr>
      <w:tr w:rsidR="00AA498D" w:rsidRPr="008613CD" w14:paraId="6333B7E6" w14:textId="77777777" w:rsidTr="006E51B9">
        <w:trPr>
          <w:trHeight w:val="499"/>
        </w:trPr>
        <w:tc>
          <w:tcPr>
            <w:tcW w:w="567" w:type="dxa"/>
            <w:tcBorders>
              <w:top w:val="nil"/>
              <w:left w:val="nil"/>
              <w:bottom w:val="nil"/>
              <w:right w:val="nil"/>
            </w:tcBorders>
            <w:shd w:val="clear" w:color="000000" w:fill="FFFFFF"/>
            <w:vAlign w:val="center"/>
            <w:hideMark/>
          </w:tcPr>
          <w:p w14:paraId="69AED6D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lastRenderedPageBreak/>
              <w:t>53</w:t>
            </w:r>
          </w:p>
        </w:tc>
        <w:tc>
          <w:tcPr>
            <w:tcW w:w="2835" w:type="dxa"/>
            <w:tcBorders>
              <w:top w:val="nil"/>
              <w:left w:val="nil"/>
              <w:bottom w:val="nil"/>
              <w:right w:val="nil"/>
            </w:tcBorders>
            <w:shd w:val="clear" w:color="000000" w:fill="FFFFFF"/>
            <w:vAlign w:val="center"/>
            <w:hideMark/>
          </w:tcPr>
          <w:p w14:paraId="737568B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{"citationItems":[{"id":"ITEM-1","itemData":{"DOI":"10.1016/0377-0273(95)00020-5","ISSN":"03770273","abstract":"The Breccia Museo Member (BMM) was formed by an explosive eruption that occurred in the SW sector of Campi Flegrei about 20 ka ago. The eruptive sequence consists of the Lower Pumice Flow Unit and the overlying Upper Pumice Flow Unit with its associated lithic Breccia Unit. Interlayered with the Breccia Unit is a welded deposit that mainly consists of spatter clasts (Spatter Unit). The products of this eruption range in composition from trachytic to trachyphonolitic with K2O decreasing from 9.5 to 7 wt.%; Na2O correspondingly increases from 2.6 to 7.2 wt.% with increasing differentiation (Nb from 23 to 122 ppm). The phenocrysts are mostly sanidine (Or88-63) with subordinate plagioclase (An33-27), clinopyroxene (Ca47Mg44Fe9 to Ca46Mg35Fe19), biotite, titanomagnetite, and apatite. The observed major- and trace-element variations are fully consistent with about 80% fractional crystallization of a sanidine-dominated assemblage starting from the least differentiated trachytes. The compositions of the erupted products are compatible with the progressive tapping of a shallow magma chamber that was thermally and chemically zoned. The incompatible trace elements indicate a slightly different magma composition with respect to trachytes of the Campi Flegrei mainland. The geochemical stratigraphy suggests that after an early eruptive phase during which the upper, most differentiated level of the magma chamber was tapped, the sudden collapse of the roof of the reservoir triggered drainage of the remaining magma, which ranged in composition from trachyte to trachyphonolite, and formed the Breccia Unit and the Upper Pumice Flow Unit. The strongly differentiated trachyphonolite composition of the spatter clasts also suggests that they likely originated from the uppermost part of the reservoir soon after the eruption of Lower Pumice Flow Unit and the collapse of the chamber roof. This is in agreement with the eruptive model proposed by Perrotta and Scarpati (1994). © 1995.","author":[{"dropping-particle":"","family":"Melluso","given":"Leone","non-dropping-particle":"","parse-names":false,"suffix":""},{"dropping-particle":"","family":"Morra","given":"Vincenzo","non-dropping-particle":"","parse-names":false,"suffix":""},{"dropping-particle":"","family":"Perrotta","given":"Annamaria","non-dropping-particle":"","parse-names":false,"suffix":""},{"dropping-particle":"","family":"Scarpati","given":"Claudio","non-dropping-particle":"","parse-names":false,"suffix":""},{"dropping-particle":"","family":"Adabbo","given":"Mariarosaria","non-dropping-particle":"","parse-names":false,"suffix":""}],"container-title":"Journal of Volcanology and Geothermal Research","id":"ITEM-1","issue":"4","issued":{"date-parts":[["1995"]]},"page":"325-339","title":"The eruption of the Breccia Museo (Campi Flegrei, Italy): Fractional crystallization processes in a shallow, zoned magma chamber and implications for the eruptive dynamics","type":"article-journal","volume":"68"},"uris":["http://www.mendeley.com/documents/?uuid=33f476af-c800-49f7-9611-090964ce743b"]}],"mendeley":{"formattedCitation":"(Melluso et al., 1995)","manualFormatting":"Melluso et al. (1995)","plainTextFormattedCitation":"(Melluso et al., 1995)","previouslyFormattedCitation":"(Melluso et al., 1995)"},"properties":{"noteIndex":0},"schema":"https://github.com/citation-style-language/schema/raw/master/csl-citation.json"}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Melluso et al. (1995)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7A3F6C5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40.76432</w:t>
            </w:r>
          </w:p>
        </w:tc>
        <w:tc>
          <w:tcPr>
            <w:tcW w:w="1418" w:type="dxa"/>
            <w:tcBorders>
              <w:top w:val="nil"/>
              <w:left w:val="nil"/>
              <w:bottom w:val="nil"/>
              <w:right w:val="nil"/>
            </w:tcBorders>
            <w:shd w:val="clear" w:color="000000" w:fill="FFFFFF"/>
            <w:noWrap/>
            <w:vAlign w:val="center"/>
            <w:hideMark/>
          </w:tcPr>
          <w:p w14:paraId="6E2CAF4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14.03661</w:t>
            </w:r>
          </w:p>
        </w:tc>
        <w:tc>
          <w:tcPr>
            <w:tcW w:w="1559" w:type="dxa"/>
            <w:tcBorders>
              <w:top w:val="nil"/>
              <w:left w:val="nil"/>
              <w:bottom w:val="nil"/>
              <w:right w:val="nil"/>
            </w:tcBorders>
            <w:shd w:val="clear" w:color="000000" w:fill="FFFFFF"/>
            <w:noWrap/>
            <w:vAlign w:val="center"/>
            <w:hideMark/>
          </w:tcPr>
          <w:p w14:paraId="434E31D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13.5</w:t>
            </w:r>
          </w:p>
        </w:tc>
        <w:tc>
          <w:tcPr>
            <w:tcW w:w="2634" w:type="dxa"/>
            <w:tcBorders>
              <w:top w:val="nil"/>
              <w:left w:val="nil"/>
              <w:bottom w:val="nil"/>
              <w:right w:val="nil"/>
            </w:tcBorders>
            <w:shd w:val="clear" w:color="000000" w:fill="FFFFFF"/>
            <w:noWrap/>
            <w:vAlign w:val="center"/>
            <w:hideMark/>
          </w:tcPr>
          <w:p w14:paraId="29DB756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Punta della lingua</w:t>
            </w:r>
          </w:p>
        </w:tc>
      </w:tr>
      <w:tr w:rsidR="00AA498D" w:rsidRPr="008613CD" w14:paraId="5599A4A9" w14:textId="77777777" w:rsidTr="006E51B9">
        <w:trPr>
          <w:trHeight w:val="499"/>
        </w:trPr>
        <w:tc>
          <w:tcPr>
            <w:tcW w:w="567" w:type="dxa"/>
            <w:tcBorders>
              <w:top w:val="nil"/>
              <w:left w:val="nil"/>
              <w:bottom w:val="nil"/>
              <w:right w:val="nil"/>
            </w:tcBorders>
            <w:shd w:val="clear" w:color="000000" w:fill="FFFFFF"/>
            <w:noWrap/>
            <w:vAlign w:val="center"/>
            <w:hideMark/>
          </w:tcPr>
          <w:p w14:paraId="5222D75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54</w:t>
            </w:r>
          </w:p>
        </w:tc>
        <w:tc>
          <w:tcPr>
            <w:tcW w:w="2835" w:type="dxa"/>
            <w:tcBorders>
              <w:top w:val="nil"/>
              <w:left w:val="nil"/>
              <w:bottom w:val="nil"/>
              <w:right w:val="nil"/>
            </w:tcBorders>
            <w:shd w:val="clear" w:color="000000" w:fill="FFFFFF"/>
            <w:noWrap/>
            <w:vAlign w:val="center"/>
            <w:hideMark/>
          </w:tcPr>
          <w:p w14:paraId="1DABBD7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{"citationItems":[{"id":"ITEM-1","itemData":{"DOI":"10.1016/0377-0273(95)00020-5","ISSN":"03770273","abstract":"The Breccia Museo Member (BMM) was formed by an explosive eruption that occurred in the SW sector of Campi Flegrei about 20 ka ago. The eruptive sequence consists of the Lower Pumice Flow Unit and the overlying Upper Pumice Flow Unit with its associated lithic Breccia Unit. Interlayered with the Breccia Unit is a welded deposit that mainly consists of spatter clasts (Spatter Unit). The products of this eruption range in composition from trachytic to trachyphonolitic with K2O decreasing from 9.5 to 7 wt.%; Na2O correspondingly increases from 2.6 to 7.2 wt.% with increasing differentiation (Nb from 23 to 122 ppm). The phenocrysts are mostly sanidine (Or88-63) with subordinate plagioclase (An33-27), clinopyroxene (Ca47Mg44Fe9 to Ca46Mg35Fe19), biotite, titanomagnetite, and apatite. The observed major- and trace-element variations are fully consistent with about 80% fractional crystallization of a sanidine-dominated assemblage starting from the least differentiated trachytes. The compositions of the erupted products are compatible with the progressive tapping of a shallow magma chamber that was thermally and chemically zoned. The incompatible trace elements indicate a slightly different magma composition with respect to trachytes of the Campi Flegrei mainland. The geochemical stratigraphy suggests that after an early eruptive phase during which the upper, most differentiated level of the magma chamber was tapped, the sudden collapse of the roof of the reservoir triggered drainage of the remaining magma, which ranged in composition from trachyte to trachyphonolite, and formed the Breccia Unit and the Upper Pumice Flow Unit. The strongly differentiated trachyphonolite composition of the spatter clasts also suggests that they likely originated from the uppermost part of the reservoir soon after the eruption of Lower Pumice Flow Unit and the collapse of the chamber roof. This is in agreement with the eruptive model proposed by Perrotta and Scarpati (1994). © 1995.","author":[{"dropping-particle":"","family":"Melluso","given":"Leone","non-dropping-particle":"","parse-names":false,"suffix":""},{"dropping-particle":"","family":"Morra","given":"Vincenzo","non-dropping-particle":"","parse-names":false,"suffix":""},{"dropping-particle":"","family":"Perrotta","given":"Annamaria","non-dropping-particle":"","parse-names":false,"suffix":""},{"dropping-particle":"","family":"Scarpati","given":"Claudio","non-dropping-particle":"","parse-names":false,"suffix":""},{"dropping-particle":"","family":"Adabbo","given":"Mariarosaria","non-dropping-particle":"","parse-names":false,"suffix":""}],"container-title":"Journal of Volcanology and Geothermal Research","id":"ITEM-1","issue":"4","issued":{"date-parts":[["1995"]]},"page":"325-339","title":"The eruption of the Breccia Museo (Campi Flegrei, Italy): Fractional crystallization processes in a shallow, zoned magma chamber and implications for the eruptive dynamics","type":"article-journal","volume":"68"},"uris":["http://www.mendeley.com/documents/?uuid=33f476af-c800-49f7-9611-090964ce743b"]}],"mendeley":{"formattedCitation":"(Melluso et al., 1995)","manualFormatting":"Melluso et al. (1995)","plainTextFormattedCitation":"(Melluso et al., 1995)","previouslyFormattedCitation":"(Melluso et al., 1995)"},"properties":{"noteIndex":0},"schema":"https://github.com/citation-style-language/schema/raw/master/csl-citation.json"}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Melluso et al. (1995)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090FD3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40.76609</w:t>
            </w:r>
          </w:p>
        </w:tc>
        <w:tc>
          <w:tcPr>
            <w:tcW w:w="1418" w:type="dxa"/>
            <w:tcBorders>
              <w:top w:val="nil"/>
              <w:left w:val="nil"/>
              <w:bottom w:val="nil"/>
              <w:right w:val="nil"/>
            </w:tcBorders>
            <w:shd w:val="clear" w:color="000000" w:fill="FFFFFF"/>
            <w:noWrap/>
            <w:vAlign w:val="center"/>
            <w:hideMark/>
          </w:tcPr>
          <w:p w14:paraId="354EDF2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14.02101</w:t>
            </w:r>
          </w:p>
        </w:tc>
        <w:tc>
          <w:tcPr>
            <w:tcW w:w="1559" w:type="dxa"/>
            <w:tcBorders>
              <w:top w:val="nil"/>
              <w:left w:val="nil"/>
              <w:bottom w:val="nil"/>
              <w:right w:val="nil"/>
            </w:tcBorders>
            <w:shd w:val="clear" w:color="000000" w:fill="FFFFFF"/>
            <w:noWrap/>
            <w:vAlign w:val="center"/>
            <w:hideMark/>
          </w:tcPr>
          <w:p w14:paraId="2DD4A40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23.6</w:t>
            </w:r>
          </w:p>
        </w:tc>
        <w:tc>
          <w:tcPr>
            <w:tcW w:w="2634" w:type="dxa"/>
            <w:tcBorders>
              <w:top w:val="nil"/>
              <w:left w:val="nil"/>
              <w:bottom w:val="nil"/>
              <w:right w:val="nil"/>
            </w:tcBorders>
            <w:shd w:val="clear" w:color="000000" w:fill="FFFFFF"/>
            <w:noWrap/>
            <w:vAlign w:val="center"/>
            <w:hideMark/>
          </w:tcPr>
          <w:p w14:paraId="51A582D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Scotto di Carlo</w:t>
            </w:r>
          </w:p>
        </w:tc>
      </w:tr>
      <w:tr w:rsidR="00AA498D" w:rsidRPr="008613CD" w14:paraId="6286BD1C" w14:textId="77777777" w:rsidTr="006E51B9">
        <w:trPr>
          <w:trHeight w:val="499"/>
        </w:trPr>
        <w:tc>
          <w:tcPr>
            <w:tcW w:w="567" w:type="dxa"/>
            <w:tcBorders>
              <w:top w:val="nil"/>
              <w:left w:val="nil"/>
              <w:bottom w:val="nil"/>
              <w:right w:val="nil"/>
            </w:tcBorders>
            <w:shd w:val="clear" w:color="000000" w:fill="FFFFFF"/>
            <w:noWrap/>
            <w:vAlign w:val="center"/>
            <w:hideMark/>
          </w:tcPr>
          <w:p w14:paraId="024EBB7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55</w:t>
            </w:r>
          </w:p>
        </w:tc>
        <w:tc>
          <w:tcPr>
            <w:tcW w:w="2835" w:type="dxa"/>
            <w:tcBorders>
              <w:top w:val="nil"/>
              <w:left w:val="nil"/>
              <w:bottom w:val="nil"/>
              <w:right w:val="nil"/>
            </w:tcBorders>
            <w:shd w:val="clear" w:color="000000" w:fill="FFFFFF"/>
            <w:noWrap/>
            <w:vAlign w:val="center"/>
            <w:hideMark/>
          </w:tcPr>
          <w:p w14:paraId="217A966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{"citationItems":[{"id":"ITEM-1","itemData":{"DOI":"10.1016/0377-0273(95)00020-5","ISSN":"03770273","abstract":"The Breccia Museo Member (BMM) was formed by an explosive eruption that occurred in the SW sector of Campi Flegrei about 20 ka ago. The eruptive sequence consists of the Lower Pumice Flow Unit and the overlying Upper Pumice Flow Unit with its associated lithic Breccia Unit. Interlayered with the Breccia Unit is a welded deposit that mainly consists of spatter clasts (Spatter Unit). The products of this eruption range in composition from trachytic to trachyphonolitic with K2O decreasing from 9.5 to 7 wt.%; Na2O correspondingly increases from 2.6 to 7.2 wt.% with increasing differentiation (Nb from 23 to 122 ppm). The phenocrysts are mostly sanidine (Or88-63) with subordinate plagioclase (An33-27), clinopyroxene (Ca47Mg44Fe9 to Ca46Mg35Fe19), biotite, titanomagnetite, and apatite. The observed major- and trace-element variations are fully consistent with about 80% fractional crystallization of a sanidine-dominated assemblage starting from the least differentiated trachytes. The compositions of the erupted products are compatible with the progressive tapping of a shallow magma chamber that was thermally and chemically zoned. The incompatible trace elements indicate a slightly different magma composition with respect to trachytes of the Campi Flegrei mainland. The geochemical stratigraphy suggests that after an early eruptive phase during which the upper, most differentiated level of the magma chamber was tapped, the sudden collapse of the roof of the reservoir triggered drainage of the remaining magma, which ranged in composition from trachyte to trachyphonolite, and formed the Breccia Unit and the Upper Pumice Flow Unit. The strongly differentiated trachyphonolite composition of the spatter clasts also suggests that they likely originated from the uppermost part of the reservoir soon after the eruption of Lower Pumice Flow Unit and the collapse of the chamber roof. This is in agreement with the eruptive model proposed by Perrotta and Scarpati (1994). © 1995.","author":[{"dropping-particle":"","family":"Melluso","given":"Leone","non-dropping-particle":"","parse-names":false,"suffix":""},{"dropping-particle":"","family":"Morra","given":"Vincenzo","non-dropping-particle":"","parse-names":false,"suffix":""},{"dropping-particle":"","family":"Perrotta","given":"Annamaria","non-dropping-particle":"","parse-names":false,"suffix":""},{"dropping-particle":"","family":"Scarpati","given":"Claudio","non-dropping-particle":"","parse-names":false,"suffix":""},{"dropping-particle":"","family":"Adabbo","given":"Mariarosaria","non-dropping-particle":"","parse-names":false,"suffix":""}],"container-title":"Journal of Volcanology and Geothermal Research","id":"ITEM-1","issue":"4","issued":{"date-parts":[["1995"]]},"page":"325-339","title":"The eruption of the Breccia Museo (Campi Flegrei, Italy): Fractional crystallization processes in a shallow, zoned magma chamber and implications for the eruptive dynamics","type":"article-journal","volume":"68"},"uris":["http://www.mendeley.com/documents/?uuid=33f476af-c800-49f7-9611-090964ce743b"]}],"mendeley":{"formattedCitation":"(Melluso et al., 1995)","manualFormatting":"Melluso et al. (1995)","plainTextFormattedCitation":"(Melluso et al., 1995)","previouslyFormattedCitation":"(Melluso et al., 1995)"},"properties":{"noteIndex":0},"schema":"https://github.com/citation-style-language/schema/raw/master/csl-citation.json"}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Melluso et al. (1995)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76E9B76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40.76252</w:t>
            </w:r>
          </w:p>
        </w:tc>
        <w:tc>
          <w:tcPr>
            <w:tcW w:w="1418" w:type="dxa"/>
            <w:tcBorders>
              <w:top w:val="nil"/>
              <w:left w:val="nil"/>
              <w:bottom w:val="nil"/>
              <w:right w:val="nil"/>
            </w:tcBorders>
            <w:shd w:val="clear" w:color="000000" w:fill="FFFFFF"/>
            <w:noWrap/>
            <w:vAlign w:val="center"/>
            <w:hideMark/>
          </w:tcPr>
          <w:p w14:paraId="7F2DD92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14.00877</w:t>
            </w:r>
          </w:p>
        </w:tc>
        <w:tc>
          <w:tcPr>
            <w:tcW w:w="1559" w:type="dxa"/>
            <w:tcBorders>
              <w:top w:val="nil"/>
              <w:left w:val="nil"/>
              <w:bottom w:val="nil"/>
              <w:right w:val="nil"/>
            </w:tcBorders>
            <w:shd w:val="clear" w:color="000000" w:fill="FFFFFF"/>
            <w:noWrap/>
            <w:vAlign w:val="center"/>
            <w:hideMark/>
          </w:tcPr>
          <w:p w14:paraId="1CF0E5B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10.1</w:t>
            </w:r>
          </w:p>
        </w:tc>
        <w:tc>
          <w:tcPr>
            <w:tcW w:w="2634" w:type="dxa"/>
            <w:tcBorders>
              <w:top w:val="nil"/>
              <w:left w:val="nil"/>
              <w:bottom w:val="nil"/>
              <w:right w:val="nil"/>
            </w:tcBorders>
            <w:shd w:val="clear" w:color="000000" w:fill="FFFFFF"/>
            <w:noWrap/>
            <w:vAlign w:val="center"/>
            <w:hideMark/>
          </w:tcPr>
          <w:p w14:paraId="60A9860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Cimitero</w:t>
            </w:r>
          </w:p>
        </w:tc>
      </w:tr>
      <w:tr w:rsidR="00AA498D" w:rsidRPr="008613CD" w14:paraId="45EDEF5E" w14:textId="77777777" w:rsidTr="006E51B9">
        <w:trPr>
          <w:trHeight w:val="499"/>
        </w:trPr>
        <w:tc>
          <w:tcPr>
            <w:tcW w:w="567" w:type="dxa"/>
            <w:tcBorders>
              <w:top w:val="nil"/>
              <w:left w:val="nil"/>
              <w:bottom w:val="nil"/>
              <w:right w:val="nil"/>
            </w:tcBorders>
            <w:shd w:val="clear" w:color="000000" w:fill="FFFFFF"/>
            <w:noWrap/>
            <w:vAlign w:val="center"/>
            <w:hideMark/>
          </w:tcPr>
          <w:p w14:paraId="6611D8D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56</w:t>
            </w:r>
          </w:p>
        </w:tc>
        <w:tc>
          <w:tcPr>
            <w:tcW w:w="2835" w:type="dxa"/>
            <w:tcBorders>
              <w:top w:val="nil"/>
              <w:left w:val="nil"/>
              <w:bottom w:val="nil"/>
              <w:right w:val="nil"/>
            </w:tcBorders>
            <w:shd w:val="clear" w:color="000000" w:fill="FFFFFF"/>
            <w:noWrap/>
            <w:vAlign w:val="center"/>
            <w:hideMark/>
          </w:tcPr>
          <w:p w14:paraId="55B807F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{"citationItems":[{"id":"ITEM-1","itemData":{"DOI":"10.1007/s00710-003-0005-5","ISBN":"0930-0708","ISSN":"09300708","abstract":"Summary &amp;#182;The crustal structure of the Campania continental margin is synthesized from outcrop, seismic reflection and gravimetric data. Outcrop and subsurface geological data reveal the presence of NE&amp;#8211;SW faults, E&amp;#8211;W faults and NW&amp;#8211;SE faults. An older extensional event occurred along NW&amp;#8211;SE faults and was followed by the main extensional event linked to the activity of NE&amp;#8211;SW normal faults. The latter were active between 700 and 400?ka producing half-grabens filled by more than 5?km of Quaternary deposits. The stratigraphic signature of these tectonic events corresponds to a Lower Pleistocene marine unconformity-bounded unit overlain by Middle Pleistocene rocks belonging to a transgressive-regressive cycle. A crustal section of the Campania margin displays an asymmetric linked fault system characterized by a 10&amp;#8211;12?km-deep main detachment level, listric normal faults and rollover anticlines. Structural and stratigraphic data document that the inception of volcanic activity at Vesuvius occurred at 400?ka, just after the main extensional event, and the volcano is located at the margin of a rollover anticline.","author":[{"dropping-particle":"","family":"Milia","given":"Alfonsa","non-dropping-particle":"","parse-names":false,"suffix":""},{"dropping-particle":"","family":"Torrente","given":"Maurizio Maria","non-dropping-particle":"","parse-names":false,"suffix":""},{"dropping-particle":"","family":"Russo","given":"M.","non-dropping-particle":"","parse-names":false,"suffix":""},{"dropping-particle":"","family":"Zuppetta","given":"A.","non-dropping-particle":"","parse-names":false,"suffix":""}],"container-title":"Mineralogy and Petrology","id":"ITEM-1","issue":"1-2","issued":{"date-parts":[["2003"]]},"page":"33-47","title":"Tectonics and crustal structure of the Campania continental margin: Relationships with volcanism","type":"article-journal","volume":"79"},"uris":["http://www.mendeley.com/documents/?uuid=3308a07e-b5f9-4795-81c4-95fdaa1bd3f7"]}],"mendeley":{"formattedCitation":"(Milia et al., 2003)","manualFormatting":"Milia et al. (2003)","plainTextFormattedCitation":"(Milia et al., 2003)","previouslyFormattedCitation":"(Milia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Milia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0159AF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40.77427</w:t>
            </w:r>
          </w:p>
        </w:tc>
        <w:tc>
          <w:tcPr>
            <w:tcW w:w="1418" w:type="dxa"/>
            <w:tcBorders>
              <w:top w:val="nil"/>
              <w:left w:val="nil"/>
              <w:bottom w:val="nil"/>
              <w:right w:val="nil"/>
            </w:tcBorders>
            <w:shd w:val="clear" w:color="000000" w:fill="FFFFFF"/>
            <w:noWrap/>
            <w:vAlign w:val="center"/>
            <w:hideMark/>
          </w:tcPr>
          <w:p w14:paraId="27E6DD9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14.43946</w:t>
            </w:r>
          </w:p>
        </w:tc>
        <w:tc>
          <w:tcPr>
            <w:tcW w:w="1559" w:type="dxa"/>
            <w:tcBorders>
              <w:top w:val="nil"/>
              <w:left w:val="nil"/>
              <w:bottom w:val="nil"/>
              <w:right w:val="nil"/>
            </w:tcBorders>
            <w:shd w:val="clear" w:color="000000" w:fill="FFFFFF"/>
            <w:noWrap/>
            <w:vAlign w:val="center"/>
            <w:hideMark/>
          </w:tcPr>
          <w:p w14:paraId="5ECF6D8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25.2</w:t>
            </w:r>
          </w:p>
        </w:tc>
        <w:tc>
          <w:tcPr>
            <w:tcW w:w="2634" w:type="dxa"/>
            <w:tcBorders>
              <w:top w:val="nil"/>
              <w:left w:val="nil"/>
              <w:bottom w:val="nil"/>
              <w:right w:val="nil"/>
            </w:tcBorders>
            <w:shd w:val="clear" w:color="000000" w:fill="FFFFFF"/>
            <w:noWrap/>
            <w:vAlign w:val="center"/>
            <w:hideMark/>
          </w:tcPr>
          <w:p w14:paraId="56A9AA0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Trecase</w:t>
            </w:r>
          </w:p>
        </w:tc>
      </w:tr>
      <w:tr w:rsidR="00AA498D" w:rsidRPr="008613CD" w14:paraId="108807DF" w14:textId="77777777" w:rsidTr="006E51B9">
        <w:trPr>
          <w:trHeight w:val="499"/>
        </w:trPr>
        <w:tc>
          <w:tcPr>
            <w:tcW w:w="567" w:type="dxa"/>
            <w:tcBorders>
              <w:top w:val="nil"/>
              <w:left w:val="nil"/>
              <w:bottom w:val="nil"/>
              <w:right w:val="nil"/>
            </w:tcBorders>
            <w:shd w:val="clear" w:color="000000" w:fill="FFFFFF"/>
            <w:noWrap/>
            <w:vAlign w:val="center"/>
            <w:hideMark/>
          </w:tcPr>
          <w:p w14:paraId="5404D4E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57</w:t>
            </w:r>
          </w:p>
        </w:tc>
        <w:tc>
          <w:tcPr>
            <w:tcW w:w="2835" w:type="dxa"/>
            <w:tcBorders>
              <w:top w:val="nil"/>
              <w:left w:val="nil"/>
              <w:bottom w:val="nil"/>
              <w:right w:val="nil"/>
            </w:tcBorders>
            <w:shd w:val="clear" w:color="000000" w:fill="FFFFFF"/>
            <w:noWrap/>
            <w:vAlign w:val="center"/>
            <w:hideMark/>
          </w:tcPr>
          <w:p w14:paraId="586836A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Rosi","given":"Mauro","non-dropping-particle":"","parse-names":false,"suffix":""}],"id":"ITEM-1","issued":{"date-parts":[["1991"]]},"title":"Large ignimbrite eruptions of the Phlegrean Fields caldera: The Neapolitan Yellow Tuff and The Campanian Ignimbrite","type":"book"},"uris":["http://www.mendeley.com/documents/?uuid=4f0433d5-a7a1-4fe3-b18d-7c0b17919641"]}],"mendeley":{"formattedCitation":"(Orsi &amp; Rosi, 1991)","manualFormatting":"Orsi and Rosi (1991)","plainTextFormattedCitation":"(Orsi &amp; Rosi, 1991)","previouslyFormattedCitation":"(Orsi and Rosi, 1991)"},"properties":{"noteIndex":0},"schema":"https://github.com/citation-style-language/schema/raw/master/csl-citation.json"}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and Rosi (1991)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1064A6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40.89444</w:t>
            </w:r>
          </w:p>
        </w:tc>
        <w:tc>
          <w:tcPr>
            <w:tcW w:w="1418" w:type="dxa"/>
            <w:tcBorders>
              <w:top w:val="nil"/>
              <w:left w:val="nil"/>
              <w:bottom w:val="nil"/>
              <w:right w:val="nil"/>
            </w:tcBorders>
            <w:shd w:val="clear" w:color="000000" w:fill="FFFFFF"/>
            <w:noWrap/>
            <w:vAlign w:val="center"/>
            <w:hideMark/>
          </w:tcPr>
          <w:p w14:paraId="5960930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14.13328</w:t>
            </w:r>
          </w:p>
        </w:tc>
        <w:tc>
          <w:tcPr>
            <w:tcW w:w="1559" w:type="dxa"/>
            <w:tcBorders>
              <w:top w:val="nil"/>
              <w:left w:val="nil"/>
              <w:bottom w:val="nil"/>
              <w:right w:val="nil"/>
            </w:tcBorders>
            <w:shd w:val="clear" w:color="000000" w:fill="FFFFFF"/>
            <w:noWrap/>
            <w:vAlign w:val="center"/>
            <w:hideMark/>
          </w:tcPr>
          <w:p w14:paraId="68F45B7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16.0</w:t>
            </w:r>
          </w:p>
        </w:tc>
        <w:tc>
          <w:tcPr>
            <w:tcW w:w="2634" w:type="dxa"/>
            <w:tcBorders>
              <w:top w:val="nil"/>
              <w:left w:val="nil"/>
              <w:bottom w:val="nil"/>
              <w:right w:val="nil"/>
            </w:tcBorders>
            <w:shd w:val="clear" w:color="000000" w:fill="FFFFFF"/>
            <w:noWrap/>
            <w:vAlign w:val="center"/>
            <w:hideMark/>
          </w:tcPr>
          <w:p w14:paraId="0164BBD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Punta Marmolite</w:t>
            </w:r>
          </w:p>
        </w:tc>
      </w:tr>
      <w:tr w:rsidR="00AA498D" w:rsidRPr="008613CD" w14:paraId="4B724EC5" w14:textId="77777777" w:rsidTr="006E51B9">
        <w:trPr>
          <w:trHeight w:val="499"/>
        </w:trPr>
        <w:tc>
          <w:tcPr>
            <w:tcW w:w="567" w:type="dxa"/>
            <w:tcBorders>
              <w:top w:val="nil"/>
              <w:left w:val="nil"/>
              <w:bottom w:val="nil"/>
              <w:right w:val="nil"/>
            </w:tcBorders>
            <w:shd w:val="clear" w:color="000000" w:fill="FFFFFF"/>
            <w:noWrap/>
            <w:vAlign w:val="center"/>
            <w:hideMark/>
          </w:tcPr>
          <w:p w14:paraId="4DA2AFC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58</w:t>
            </w:r>
          </w:p>
        </w:tc>
        <w:tc>
          <w:tcPr>
            <w:tcW w:w="2835" w:type="dxa"/>
            <w:tcBorders>
              <w:top w:val="nil"/>
              <w:left w:val="nil"/>
              <w:bottom w:val="nil"/>
              <w:right w:val="nil"/>
            </w:tcBorders>
            <w:shd w:val="clear" w:color="000000" w:fill="FFFFFF"/>
            <w:noWrap/>
            <w:vAlign w:val="center"/>
            <w:hideMark/>
          </w:tcPr>
          <w:p w14:paraId="753E72B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Rosi","given":"Mauro","non-dropping-particle":"","parse-names":false,"suffix":""}],"id":"ITEM-1","issued":{"date-parts":[["1991"]]},"title":"Large ignimbrite eruptions of the Phlegrean Fields caldera: The Neapolitan Yellow Tuff and The Campanian Ignimbrite","type":"book"},"uris":["http://www.mendeley.com/documents/?uuid=4f0433d5-a7a1-4fe3-b18d-7c0b17919641"]}],"mendeley":{"formattedCitation":"(Orsi &amp; Rosi, 1991)","manualFormatting":"Orsi and Rosi (1991)","plainTextFormattedCitation":"(Orsi &amp; Rosi, 1991)","previouslyFormattedCitation":"(Orsi and Rosi, 1991)"},"properties":{"noteIndex":0},"schema":"https://github.com/citation-style-language/schema/raw/master/csl-citation.json"}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and Rosi (1991)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77C3E3F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40.84473</w:t>
            </w:r>
          </w:p>
        </w:tc>
        <w:tc>
          <w:tcPr>
            <w:tcW w:w="1418" w:type="dxa"/>
            <w:tcBorders>
              <w:top w:val="nil"/>
              <w:left w:val="nil"/>
              <w:bottom w:val="nil"/>
              <w:right w:val="nil"/>
            </w:tcBorders>
            <w:shd w:val="clear" w:color="000000" w:fill="FFFFFF"/>
            <w:noWrap/>
            <w:vAlign w:val="center"/>
            <w:hideMark/>
          </w:tcPr>
          <w:p w14:paraId="310C925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14.04803</w:t>
            </w:r>
          </w:p>
        </w:tc>
        <w:tc>
          <w:tcPr>
            <w:tcW w:w="1559" w:type="dxa"/>
            <w:tcBorders>
              <w:top w:val="nil"/>
              <w:left w:val="nil"/>
              <w:bottom w:val="nil"/>
              <w:right w:val="nil"/>
            </w:tcBorders>
            <w:shd w:val="clear" w:color="000000" w:fill="FFFFFF"/>
            <w:noWrap/>
            <w:vAlign w:val="center"/>
            <w:hideMark/>
          </w:tcPr>
          <w:p w14:paraId="4A57860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13.7</w:t>
            </w:r>
          </w:p>
        </w:tc>
        <w:tc>
          <w:tcPr>
            <w:tcW w:w="2634" w:type="dxa"/>
            <w:tcBorders>
              <w:top w:val="nil"/>
              <w:left w:val="nil"/>
              <w:bottom w:val="nil"/>
              <w:right w:val="nil"/>
            </w:tcBorders>
            <w:shd w:val="clear" w:color="000000" w:fill="FFFFFF"/>
            <w:noWrap/>
            <w:vAlign w:val="center"/>
            <w:hideMark/>
          </w:tcPr>
          <w:p w14:paraId="1ABC78C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Cuma</w:t>
            </w:r>
          </w:p>
        </w:tc>
      </w:tr>
      <w:tr w:rsidR="00AA498D" w:rsidRPr="008613CD" w14:paraId="79A904A4" w14:textId="77777777" w:rsidTr="006E51B9">
        <w:trPr>
          <w:trHeight w:val="499"/>
        </w:trPr>
        <w:tc>
          <w:tcPr>
            <w:tcW w:w="567" w:type="dxa"/>
            <w:tcBorders>
              <w:top w:val="nil"/>
              <w:left w:val="nil"/>
              <w:bottom w:val="nil"/>
              <w:right w:val="nil"/>
            </w:tcBorders>
            <w:shd w:val="clear" w:color="000000" w:fill="FFFFFF"/>
            <w:noWrap/>
            <w:vAlign w:val="center"/>
            <w:hideMark/>
          </w:tcPr>
          <w:p w14:paraId="7B44CBA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59</w:t>
            </w:r>
          </w:p>
        </w:tc>
        <w:tc>
          <w:tcPr>
            <w:tcW w:w="2835" w:type="dxa"/>
            <w:tcBorders>
              <w:top w:val="nil"/>
              <w:left w:val="nil"/>
              <w:bottom w:val="nil"/>
              <w:right w:val="nil"/>
            </w:tcBorders>
            <w:shd w:val="clear" w:color="000000" w:fill="FFFFFF"/>
            <w:noWrap/>
            <w:vAlign w:val="center"/>
            <w:hideMark/>
          </w:tcPr>
          <w:p w14:paraId="1945E20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Rosi","given":"Mauro","non-dropping-particle":"","parse-names":false,"suffix":""}],"id":"ITEM-1","issued":{"date-parts":[["1991"]]},"title":"Large ignimbrite eruptions of the Phlegrean Fields caldera: The Neapolitan Yellow Tuff and The Campanian Ignimbrite","type":"book"},"uris":["http://www.mendeley.com/documents/?uuid=4f0433d5-a7a1-4fe3-b18d-7c0b17919641"]}],"mendeley":{"formattedCitation":"(Orsi &amp; Rosi, 1991)","manualFormatting":"Orsi and Rosi (1991)","plainTextFormattedCitation":"(Orsi &amp; Rosi, 1991)","previouslyFormattedCitation":"(Orsi and Rosi, 1991)"},"properties":{"noteIndex":0},"schema":"https://github.com/citation-style-language/schema/raw/master/csl-citation.json"}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and Rosi (1991)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8FD9D2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40.79548</w:t>
            </w:r>
          </w:p>
        </w:tc>
        <w:tc>
          <w:tcPr>
            <w:tcW w:w="1418" w:type="dxa"/>
            <w:tcBorders>
              <w:top w:val="nil"/>
              <w:left w:val="nil"/>
              <w:bottom w:val="nil"/>
              <w:right w:val="nil"/>
            </w:tcBorders>
            <w:shd w:val="clear" w:color="000000" w:fill="FFFFFF"/>
            <w:noWrap/>
            <w:vAlign w:val="center"/>
            <w:hideMark/>
          </w:tcPr>
          <w:p w14:paraId="2481F2B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14.04394</w:t>
            </w:r>
          </w:p>
        </w:tc>
        <w:tc>
          <w:tcPr>
            <w:tcW w:w="1559" w:type="dxa"/>
            <w:tcBorders>
              <w:top w:val="nil"/>
              <w:left w:val="nil"/>
              <w:bottom w:val="nil"/>
              <w:right w:val="nil"/>
            </w:tcBorders>
            <w:shd w:val="clear" w:color="000000" w:fill="FFFFFF"/>
            <w:noWrap/>
            <w:vAlign w:val="center"/>
            <w:hideMark/>
          </w:tcPr>
          <w:p w14:paraId="2849871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9.7</w:t>
            </w:r>
          </w:p>
        </w:tc>
        <w:tc>
          <w:tcPr>
            <w:tcW w:w="2634" w:type="dxa"/>
            <w:tcBorders>
              <w:top w:val="nil"/>
              <w:left w:val="nil"/>
              <w:bottom w:val="nil"/>
              <w:right w:val="nil"/>
            </w:tcBorders>
            <w:shd w:val="clear" w:color="000000" w:fill="FFFFFF"/>
            <w:noWrap/>
            <w:vAlign w:val="center"/>
            <w:hideMark/>
          </w:tcPr>
          <w:p w14:paraId="27D035B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Monte di Procida</w:t>
            </w:r>
          </w:p>
        </w:tc>
      </w:tr>
      <w:tr w:rsidR="00AA498D" w:rsidRPr="008613CD" w14:paraId="269D110E" w14:textId="77777777" w:rsidTr="006E51B9">
        <w:trPr>
          <w:trHeight w:val="499"/>
        </w:trPr>
        <w:tc>
          <w:tcPr>
            <w:tcW w:w="567" w:type="dxa"/>
            <w:tcBorders>
              <w:top w:val="nil"/>
              <w:left w:val="nil"/>
              <w:bottom w:val="nil"/>
              <w:right w:val="nil"/>
            </w:tcBorders>
            <w:shd w:val="clear" w:color="000000" w:fill="FFFFFF"/>
            <w:noWrap/>
            <w:vAlign w:val="center"/>
            <w:hideMark/>
          </w:tcPr>
          <w:p w14:paraId="6424080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60</w:t>
            </w:r>
          </w:p>
        </w:tc>
        <w:tc>
          <w:tcPr>
            <w:tcW w:w="2835" w:type="dxa"/>
            <w:tcBorders>
              <w:top w:val="nil"/>
              <w:left w:val="nil"/>
              <w:bottom w:val="nil"/>
              <w:right w:val="nil"/>
            </w:tcBorders>
            <w:shd w:val="clear" w:color="000000" w:fill="FFFFFF"/>
            <w:noWrap/>
            <w:vAlign w:val="center"/>
            <w:hideMark/>
          </w:tcPr>
          <w:p w14:paraId="5553F51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Rosi","given":"Mauro","non-dropping-particle":"","parse-names":false,"suffix":""}],"id":"ITEM-1","issued":{"date-parts":[["1991"]]},"title":"Large ignimbrite eruptions of the Phlegrean Fields caldera: The Neapolitan Yellow Tuff and The Campanian Ignimbrite","type":"book"},"uris":["http://www.mendeley.com/documents/?uuid=4f0433d5-a7a1-4fe3-b18d-7c0b17919641"]}],"mendeley":{"formattedCitation":"(Orsi &amp; Rosi, 1991)","manualFormatting":"Orsi and Rosi (1991)","plainTextFormattedCitation":"(Orsi &amp; Rosi, 1991)","previouslyFormattedCitation":"(Orsi and Rosi, 1991)"},"properties":{"noteIndex":0},"schema":"https://github.com/citation-style-language/schema/raw/master/csl-citation.json"}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and Rosi (1991)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0EE4E5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40.71367</w:t>
            </w:r>
          </w:p>
        </w:tc>
        <w:tc>
          <w:tcPr>
            <w:tcW w:w="1418" w:type="dxa"/>
            <w:tcBorders>
              <w:top w:val="nil"/>
              <w:left w:val="nil"/>
              <w:bottom w:val="nil"/>
              <w:right w:val="nil"/>
            </w:tcBorders>
            <w:shd w:val="clear" w:color="000000" w:fill="FFFFFF"/>
            <w:noWrap/>
            <w:vAlign w:val="center"/>
            <w:hideMark/>
          </w:tcPr>
          <w:p w14:paraId="213F66E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13.95586</w:t>
            </w:r>
          </w:p>
        </w:tc>
        <w:tc>
          <w:tcPr>
            <w:tcW w:w="1559" w:type="dxa"/>
            <w:tcBorders>
              <w:top w:val="nil"/>
              <w:left w:val="nil"/>
              <w:bottom w:val="nil"/>
              <w:right w:val="nil"/>
            </w:tcBorders>
            <w:shd w:val="clear" w:color="000000" w:fill="FFFFFF"/>
            <w:noWrap/>
            <w:vAlign w:val="center"/>
            <w:hideMark/>
          </w:tcPr>
          <w:p w14:paraId="185B477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w:t>
            </w:r>
          </w:p>
        </w:tc>
        <w:tc>
          <w:tcPr>
            <w:tcW w:w="2634" w:type="dxa"/>
            <w:tcBorders>
              <w:top w:val="nil"/>
              <w:left w:val="nil"/>
              <w:bottom w:val="nil"/>
              <w:right w:val="nil"/>
            </w:tcBorders>
            <w:shd w:val="clear" w:color="000000" w:fill="FFFFFF"/>
            <w:noWrap/>
            <w:vAlign w:val="center"/>
            <w:hideMark/>
          </w:tcPr>
          <w:p w14:paraId="00D2809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Ischia grotte di terra</w:t>
            </w:r>
          </w:p>
        </w:tc>
      </w:tr>
      <w:tr w:rsidR="00AA498D" w:rsidRPr="008613CD" w14:paraId="33349F29" w14:textId="77777777" w:rsidTr="006E51B9">
        <w:trPr>
          <w:trHeight w:val="499"/>
        </w:trPr>
        <w:tc>
          <w:tcPr>
            <w:tcW w:w="567" w:type="dxa"/>
            <w:tcBorders>
              <w:top w:val="nil"/>
              <w:left w:val="nil"/>
              <w:bottom w:val="nil"/>
              <w:right w:val="nil"/>
            </w:tcBorders>
            <w:shd w:val="clear" w:color="000000" w:fill="FFFFFF"/>
            <w:noWrap/>
            <w:vAlign w:val="center"/>
            <w:hideMark/>
          </w:tcPr>
          <w:p w14:paraId="72A40FE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61</w:t>
            </w:r>
          </w:p>
        </w:tc>
        <w:tc>
          <w:tcPr>
            <w:tcW w:w="2835" w:type="dxa"/>
            <w:tcBorders>
              <w:top w:val="nil"/>
              <w:left w:val="nil"/>
              <w:bottom w:val="nil"/>
              <w:right w:val="nil"/>
            </w:tcBorders>
            <w:shd w:val="clear" w:color="000000" w:fill="FFFFFF"/>
            <w:noWrap/>
            <w:vAlign w:val="center"/>
            <w:hideMark/>
          </w:tcPr>
          <w:p w14:paraId="1B027FF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Rosi","given":"Mauro","non-dropping-particle":"","parse-names":false,"suffix":""}],"id":"ITEM-1","issued":{"date-parts":[["1991"]]},"title":"Large ignimbrite eruptions of the Phlegrean Fields caldera: The Neapolitan Yellow Tuff and The Campanian Ignimbrite","type":"book"},"uris":["http://www.mendeley.com/documents/?uuid=4f0433d5-a7a1-4fe3-b18d-7c0b17919641"]}],"mendeley":{"formattedCitation":"(Orsi &amp; Rosi, 1991)","manualFormatting":"Orsi and Rosi (1991)","plainTextFormattedCitation":"(Orsi &amp; Rosi, 1991)","previouslyFormattedCitation":"(Orsi and Rosi, 1991)"},"properties":{"noteIndex":0},"schema":"https://github.com/citation-style-language/schema/raw/master/csl-citation.json"}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and Rosi (1991)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9F34E8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40.74482</w:t>
            </w:r>
          </w:p>
        </w:tc>
        <w:tc>
          <w:tcPr>
            <w:tcW w:w="1418" w:type="dxa"/>
            <w:tcBorders>
              <w:top w:val="nil"/>
              <w:left w:val="nil"/>
              <w:bottom w:val="nil"/>
              <w:right w:val="nil"/>
            </w:tcBorders>
            <w:shd w:val="clear" w:color="000000" w:fill="FFFFFF"/>
            <w:noWrap/>
            <w:vAlign w:val="center"/>
            <w:hideMark/>
          </w:tcPr>
          <w:p w14:paraId="1618E5F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13.99483</w:t>
            </w:r>
          </w:p>
        </w:tc>
        <w:tc>
          <w:tcPr>
            <w:tcW w:w="1559" w:type="dxa"/>
            <w:tcBorders>
              <w:top w:val="nil"/>
              <w:left w:val="nil"/>
              <w:bottom w:val="nil"/>
              <w:right w:val="nil"/>
            </w:tcBorders>
            <w:shd w:val="clear" w:color="000000" w:fill="FFFFFF"/>
            <w:noWrap/>
            <w:vAlign w:val="center"/>
            <w:hideMark/>
          </w:tcPr>
          <w:p w14:paraId="543BFD4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5.3</w:t>
            </w:r>
          </w:p>
        </w:tc>
        <w:tc>
          <w:tcPr>
            <w:tcW w:w="2634" w:type="dxa"/>
            <w:tcBorders>
              <w:top w:val="nil"/>
              <w:left w:val="nil"/>
              <w:bottom w:val="nil"/>
              <w:right w:val="nil"/>
            </w:tcBorders>
            <w:shd w:val="clear" w:color="000000" w:fill="FFFFFF"/>
            <w:noWrap/>
            <w:vAlign w:val="center"/>
            <w:hideMark/>
          </w:tcPr>
          <w:p w14:paraId="1C70ECA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Vivara</w:t>
            </w:r>
          </w:p>
        </w:tc>
      </w:tr>
      <w:tr w:rsidR="00AA498D" w:rsidRPr="008613CD" w14:paraId="34D7E4A0" w14:textId="77777777" w:rsidTr="006E51B9">
        <w:trPr>
          <w:trHeight w:val="499"/>
        </w:trPr>
        <w:tc>
          <w:tcPr>
            <w:tcW w:w="567" w:type="dxa"/>
            <w:tcBorders>
              <w:top w:val="nil"/>
              <w:left w:val="nil"/>
              <w:bottom w:val="nil"/>
              <w:right w:val="nil"/>
            </w:tcBorders>
            <w:shd w:val="clear" w:color="000000" w:fill="FFFFFF"/>
            <w:noWrap/>
            <w:vAlign w:val="center"/>
            <w:hideMark/>
          </w:tcPr>
          <w:p w14:paraId="04CABA7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62</w:t>
            </w:r>
          </w:p>
        </w:tc>
        <w:tc>
          <w:tcPr>
            <w:tcW w:w="2835" w:type="dxa"/>
            <w:tcBorders>
              <w:top w:val="nil"/>
              <w:left w:val="nil"/>
              <w:bottom w:val="nil"/>
              <w:right w:val="nil"/>
            </w:tcBorders>
            <w:shd w:val="clear" w:color="000000" w:fill="FFFFFF"/>
            <w:noWrap/>
            <w:vAlign w:val="center"/>
            <w:hideMark/>
          </w:tcPr>
          <w:p w14:paraId="7060478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Rosi","given":"Mauro","non-dropping-particle":"","parse-names":false,"suffix":""}],"id":"ITEM-1","issued":{"date-parts":[["1991"]]},"title":"Large ignimbrite eruptions of the Phlegrean Fields caldera: The Neapolitan Yellow Tuff and The Campanian Ignimbrite","type":"book"},"uris":["http://www.mendeley.com/documents/?uuid=4f0433d5-a7a1-4fe3-b18d-7c0b17919641"]}],"mendeley":{"formattedCitation":"(Orsi &amp; Rosi, 1991)","manualFormatting":"Orsi and Rosi (1991)","plainTextFormattedCitation":"(Orsi &amp; Rosi, 1991)","previouslyFormattedCitation":"(Orsi and Rosi, 1991)"},"properties":{"noteIndex":0},"schema":"https://github.com/citation-style-language/schema/raw/master/csl-citation.json"}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and Rosi (1991)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8A4561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40.76353</w:t>
            </w:r>
          </w:p>
        </w:tc>
        <w:tc>
          <w:tcPr>
            <w:tcW w:w="1418" w:type="dxa"/>
            <w:tcBorders>
              <w:top w:val="nil"/>
              <w:left w:val="nil"/>
              <w:bottom w:val="nil"/>
              <w:right w:val="nil"/>
            </w:tcBorders>
            <w:shd w:val="clear" w:color="000000" w:fill="FFFFFF"/>
            <w:noWrap/>
            <w:vAlign w:val="center"/>
            <w:hideMark/>
          </w:tcPr>
          <w:p w14:paraId="1387809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14.01032</w:t>
            </w:r>
          </w:p>
        </w:tc>
        <w:tc>
          <w:tcPr>
            <w:tcW w:w="1559" w:type="dxa"/>
            <w:tcBorders>
              <w:top w:val="nil"/>
              <w:left w:val="nil"/>
              <w:bottom w:val="nil"/>
              <w:right w:val="nil"/>
            </w:tcBorders>
            <w:shd w:val="clear" w:color="000000" w:fill="FFFFFF"/>
            <w:noWrap/>
            <w:vAlign w:val="center"/>
            <w:hideMark/>
          </w:tcPr>
          <w:p w14:paraId="505D826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10.2</w:t>
            </w:r>
          </w:p>
        </w:tc>
        <w:tc>
          <w:tcPr>
            <w:tcW w:w="2634" w:type="dxa"/>
            <w:tcBorders>
              <w:top w:val="nil"/>
              <w:left w:val="nil"/>
              <w:bottom w:val="nil"/>
              <w:right w:val="nil"/>
            </w:tcBorders>
            <w:shd w:val="clear" w:color="000000" w:fill="FFFFFF"/>
            <w:noWrap/>
            <w:vAlign w:val="center"/>
            <w:hideMark/>
          </w:tcPr>
          <w:p w14:paraId="2E60062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Procida Pozzo vecchio</w:t>
            </w:r>
          </w:p>
        </w:tc>
      </w:tr>
      <w:tr w:rsidR="00AA498D" w:rsidRPr="008613CD" w14:paraId="396BEEB5" w14:textId="77777777" w:rsidTr="006E51B9">
        <w:trPr>
          <w:trHeight w:val="499"/>
        </w:trPr>
        <w:tc>
          <w:tcPr>
            <w:tcW w:w="567" w:type="dxa"/>
            <w:tcBorders>
              <w:top w:val="nil"/>
              <w:left w:val="nil"/>
              <w:bottom w:val="nil"/>
              <w:right w:val="nil"/>
            </w:tcBorders>
            <w:shd w:val="clear" w:color="000000" w:fill="FFFFFF"/>
            <w:noWrap/>
            <w:vAlign w:val="center"/>
            <w:hideMark/>
          </w:tcPr>
          <w:p w14:paraId="596A904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63</w:t>
            </w:r>
          </w:p>
        </w:tc>
        <w:tc>
          <w:tcPr>
            <w:tcW w:w="2835" w:type="dxa"/>
            <w:tcBorders>
              <w:top w:val="nil"/>
              <w:left w:val="nil"/>
              <w:bottom w:val="nil"/>
              <w:right w:val="nil"/>
            </w:tcBorders>
            <w:shd w:val="clear" w:color="000000" w:fill="FFFFFF"/>
            <w:noWrap/>
            <w:vAlign w:val="center"/>
            <w:hideMark/>
          </w:tcPr>
          <w:p w14:paraId="682E294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Rosi","given":"Mauro","non-dropping-particle":"","parse-names":false,"suffix":""}],"id":"ITEM-1","issued":{"date-parts":[["1991"]]},"title":"Large ignimbrite eruptions of the Phlegrean Fields caldera: The Neapolitan Yellow Tuff and The Campanian Ignimbrite","type":"book"},"uris":["http://www.mendeley.com/documents/?uuid=4f0433d5-a7a1-4fe3-b18d-7c0b17919641"]}],"mendeley":{"formattedCitation":"(Orsi &amp; Rosi, 1991)","manualFormatting":"Orsi and Rosi (1991)","plainTextFormattedCitation":"(Orsi &amp; Rosi, 1991)","previouslyFormattedCitation":"(Orsi and Rosi, 1991)"},"properties":{"noteIndex":0},"schema":"https://github.com/citation-style-language/schema/raw/master/csl-citation.json"}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and Rosi (1991)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DF2135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40.76622</w:t>
            </w:r>
          </w:p>
        </w:tc>
        <w:tc>
          <w:tcPr>
            <w:tcW w:w="1418" w:type="dxa"/>
            <w:tcBorders>
              <w:top w:val="nil"/>
              <w:left w:val="nil"/>
              <w:bottom w:val="nil"/>
              <w:right w:val="nil"/>
            </w:tcBorders>
            <w:shd w:val="clear" w:color="000000" w:fill="FFFFFF"/>
            <w:noWrap/>
            <w:vAlign w:val="center"/>
            <w:hideMark/>
          </w:tcPr>
          <w:p w14:paraId="5ADD7B5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14.02152</w:t>
            </w:r>
          </w:p>
        </w:tc>
        <w:tc>
          <w:tcPr>
            <w:tcW w:w="1559" w:type="dxa"/>
            <w:tcBorders>
              <w:top w:val="nil"/>
              <w:left w:val="nil"/>
              <w:bottom w:val="nil"/>
              <w:right w:val="nil"/>
            </w:tcBorders>
            <w:shd w:val="clear" w:color="000000" w:fill="FFFFFF"/>
            <w:noWrap/>
            <w:vAlign w:val="center"/>
            <w:hideMark/>
          </w:tcPr>
          <w:p w14:paraId="7DD1F7B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19.8</w:t>
            </w:r>
          </w:p>
        </w:tc>
        <w:tc>
          <w:tcPr>
            <w:tcW w:w="2634" w:type="dxa"/>
            <w:tcBorders>
              <w:top w:val="nil"/>
              <w:left w:val="nil"/>
              <w:bottom w:val="nil"/>
              <w:right w:val="nil"/>
            </w:tcBorders>
            <w:shd w:val="clear" w:color="000000" w:fill="FFFFFF"/>
            <w:noWrap/>
            <w:vAlign w:val="center"/>
            <w:hideMark/>
          </w:tcPr>
          <w:p w14:paraId="7B1A423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Procida scoglio cannone</w:t>
            </w:r>
          </w:p>
        </w:tc>
      </w:tr>
      <w:tr w:rsidR="00AA498D" w:rsidRPr="008613CD" w14:paraId="0E1231D6" w14:textId="77777777" w:rsidTr="006E51B9">
        <w:trPr>
          <w:trHeight w:val="499"/>
        </w:trPr>
        <w:tc>
          <w:tcPr>
            <w:tcW w:w="567" w:type="dxa"/>
            <w:tcBorders>
              <w:top w:val="nil"/>
              <w:left w:val="nil"/>
              <w:bottom w:val="nil"/>
              <w:right w:val="nil"/>
            </w:tcBorders>
            <w:shd w:val="clear" w:color="000000" w:fill="FFFFFF"/>
            <w:noWrap/>
            <w:vAlign w:val="center"/>
            <w:hideMark/>
          </w:tcPr>
          <w:p w14:paraId="7CB179C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64</w:t>
            </w:r>
          </w:p>
        </w:tc>
        <w:tc>
          <w:tcPr>
            <w:tcW w:w="2835" w:type="dxa"/>
            <w:tcBorders>
              <w:top w:val="nil"/>
              <w:left w:val="nil"/>
              <w:bottom w:val="nil"/>
              <w:right w:val="nil"/>
            </w:tcBorders>
            <w:shd w:val="clear" w:color="000000" w:fill="FFFFFF"/>
            <w:noWrap/>
            <w:vAlign w:val="center"/>
            <w:hideMark/>
          </w:tcPr>
          <w:p w14:paraId="3F99DA4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Rosi","given":"Mauro","non-dropping-particle":"","parse-names":false,"suffix":""}],"id":"ITEM-1","issued":{"date-parts":[["1991"]]},"title":"Large ignimbrite eruptions of the Phlegrean Fields caldera: The Neapolitan Yellow Tuff and The Campanian Ignimbrite","type":"book"},"uris":["http://www.mendeley.com/documents/?uuid=4f0433d5-a7a1-4fe3-b18d-7c0b17919641"]}],"mendeley":{"formattedCitation":"(Orsi &amp; Rosi, 1991)","manualFormatting":"Orsi and Rosi (1991)","plainTextFormattedCitation":"(Orsi &amp; Rosi, 1991)","previouslyFormattedCitation":"(Orsi and Rosi, 1991)"},"properties":{"noteIndex":0},"schema":"https://github.com/citation-style-language/schema/raw/master/csl-citation.json"}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and Rosi (1991)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0C58A48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40.76470</w:t>
            </w:r>
          </w:p>
        </w:tc>
        <w:tc>
          <w:tcPr>
            <w:tcW w:w="1418" w:type="dxa"/>
            <w:tcBorders>
              <w:top w:val="nil"/>
              <w:left w:val="nil"/>
              <w:bottom w:val="nil"/>
              <w:right w:val="nil"/>
            </w:tcBorders>
            <w:shd w:val="clear" w:color="000000" w:fill="FFFFFF"/>
            <w:noWrap/>
            <w:vAlign w:val="center"/>
            <w:hideMark/>
          </w:tcPr>
          <w:p w14:paraId="3FAB84E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14.03672</w:t>
            </w:r>
          </w:p>
        </w:tc>
        <w:tc>
          <w:tcPr>
            <w:tcW w:w="1559" w:type="dxa"/>
            <w:tcBorders>
              <w:top w:val="nil"/>
              <w:left w:val="nil"/>
              <w:bottom w:val="nil"/>
              <w:right w:val="nil"/>
            </w:tcBorders>
            <w:shd w:val="clear" w:color="000000" w:fill="FFFFFF"/>
            <w:noWrap/>
            <w:vAlign w:val="center"/>
            <w:hideMark/>
          </w:tcPr>
          <w:p w14:paraId="3215CFC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17.2</w:t>
            </w:r>
          </w:p>
        </w:tc>
        <w:tc>
          <w:tcPr>
            <w:tcW w:w="2634" w:type="dxa"/>
            <w:tcBorders>
              <w:top w:val="nil"/>
              <w:left w:val="nil"/>
              <w:bottom w:val="nil"/>
              <w:right w:val="nil"/>
            </w:tcBorders>
            <w:shd w:val="clear" w:color="000000" w:fill="FFFFFF"/>
            <w:noWrap/>
            <w:vAlign w:val="center"/>
            <w:hideMark/>
          </w:tcPr>
          <w:p w14:paraId="09D0106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Procida Punta della lingua</w:t>
            </w:r>
          </w:p>
        </w:tc>
      </w:tr>
      <w:tr w:rsidR="00AA498D" w:rsidRPr="008613CD" w14:paraId="7CEE03F7" w14:textId="77777777" w:rsidTr="006E51B9">
        <w:trPr>
          <w:trHeight w:val="499"/>
        </w:trPr>
        <w:tc>
          <w:tcPr>
            <w:tcW w:w="567" w:type="dxa"/>
            <w:tcBorders>
              <w:top w:val="nil"/>
              <w:left w:val="nil"/>
              <w:bottom w:val="nil"/>
              <w:right w:val="nil"/>
            </w:tcBorders>
            <w:shd w:val="clear" w:color="000000" w:fill="FFFFFF"/>
            <w:noWrap/>
            <w:vAlign w:val="center"/>
            <w:hideMark/>
          </w:tcPr>
          <w:p w14:paraId="6B0EA03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65</w:t>
            </w:r>
          </w:p>
        </w:tc>
        <w:tc>
          <w:tcPr>
            <w:tcW w:w="2835" w:type="dxa"/>
            <w:tcBorders>
              <w:top w:val="nil"/>
              <w:left w:val="nil"/>
              <w:bottom w:val="nil"/>
              <w:right w:val="nil"/>
            </w:tcBorders>
            <w:shd w:val="clear" w:color="000000" w:fill="FFFFFF"/>
            <w:noWrap/>
            <w:vAlign w:val="center"/>
            <w:hideMark/>
          </w:tcPr>
          <w:p w14:paraId="2B25C7D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Rosi","given":"Mauro","non-dropping-particle":"","parse-names":false,"suffix":""}],"id":"ITEM-1","issued":{"date-parts":[["1991"]]},"title":"Large ignimbrite eruptions of the Phlegrean Fields caldera: The Neapolitan Yellow Tuff and The Campanian Ignimbrite","type":"book"},"uris":["http://www.mendeley.com/documents/?uuid=4f0433d5-a7a1-4fe3-b18d-7c0b17919641"]}],"mendeley":{"formattedCitation":"(Orsi &amp; Rosi, 1991)","manualFormatting":"Orsi and Rosi (1991)","plainTextFormattedCitation":"(Orsi &amp; Rosi, 1991)","previouslyFormattedCitation":"(Orsi and Rosi, 1991)"},"properties":{"noteIndex":0},"schema":"https://github.com/citation-style-language/schema/raw/master/csl-citation.json"}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and Rosi (1991)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3700C7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40.78996</w:t>
            </w:r>
          </w:p>
        </w:tc>
        <w:tc>
          <w:tcPr>
            <w:tcW w:w="1418" w:type="dxa"/>
            <w:tcBorders>
              <w:top w:val="nil"/>
              <w:left w:val="nil"/>
              <w:bottom w:val="nil"/>
              <w:right w:val="nil"/>
            </w:tcBorders>
            <w:shd w:val="clear" w:color="000000" w:fill="FFFFFF"/>
            <w:noWrap/>
            <w:vAlign w:val="center"/>
            <w:hideMark/>
          </w:tcPr>
          <w:p w14:paraId="5C9B4C7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14.04678</w:t>
            </w:r>
          </w:p>
        </w:tc>
        <w:tc>
          <w:tcPr>
            <w:tcW w:w="1559" w:type="dxa"/>
            <w:tcBorders>
              <w:top w:val="nil"/>
              <w:left w:val="nil"/>
              <w:bottom w:val="nil"/>
              <w:right w:val="nil"/>
            </w:tcBorders>
            <w:shd w:val="clear" w:color="000000" w:fill="FFFFFF"/>
            <w:noWrap/>
            <w:vAlign w:val="center"/>
            <w:hideMark/>
          </w:tcPr>
          <w:p w14:paraId="4CD1F24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28.5</w:t>
            </w:r>
          </w:p>
        </w:tc>
        <w:tc>
          <w:tcPr>
            <w:tcW w:w="2634" w:type="dxa"/>
            <w:tcBorders>
              <w:top w:val="nil"/>
              <w:left w:val="nil"/>
              <w:bottom w:val="nil"/>
              <w:right w:val="nil"/>
            </w:tcBorders>
            <w:shd w:val="clear" w:color="000000" w:fill="FFFFFF"/>
            <w:noWrap/>
            <w:vAlign w:val="center"/>
            <w:hideMark/>
          </w:tcPr>
          <w:p w14:paraId="2D49A28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Marina di Vitafumo</w:t>
            </w:r>
          </w:p>
        </w:tc>
      </w:tr>
      <w:tr w:rsidR="00AA498D" w:rsidRPr="008613CD" w14:paraId="2C928A49" w14:textId="77777777" w:rsidTr="006E51B9">
        <w:trPr>
          <w:trHeight w:val="499"/>
        </w:trPr>
        <w:tc>
          <w:tcPr>
            <w:tcW w:w="567" w:type="dxa"/>
            <w:tcBorders>
              <w:top w:val="nil"/>
              <w:left w:val="nil"/>
              <w:bottom w:val="nil"/>
              <w:right w:val="nil"/>
            </w:tcBorders>
            <w:shd w:val="clear" w:color="000000" w:fill="FFFFFF"/>
            <w:noWrap/>
            <w:vAlign w:val="center"/>
            <w:hideMark/>
          </w:tcPr>
          <w:p w14:paraId="521B078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66</w:t>
            </w:r>
          </w:p>
        </w:tc>
        <w:tc>
          <w:tcPr>
            <w:tcW w:w="2835" w:type="dxa"/>
            <w:tcBorders>
              <w:top w:val="nil"/>
              <w:left w:val="nil"/>
              <w:bottom w:val="nil"/>
              <w:right w:val="nil"/>
            </w:tcBorders>
            <w:shd w:val="clear" w:color="000000" w:fill="FFFFFF"/>
            <w:noWrap/>
            <w:vAlign w:val="center"/>
            <w:hideMark/>
          </w:tcPr>
          <w:p w14:paraId="71FC95F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Rosi","given":"Mauro","non-dropping-particle":"","parse-names":false,"suffix":""}],"id":"ITEM-1","issued":{"date-parts":[["1991"]]},"title":"Large ignimbrite eruptions of the Phlegrean Fields caldera: The Neapolitan Yellow Tuff and The Campanian Ignimbrite","type":"book"},"uris":["http://www.mendeley.com/documents/?uuid=4f0433d5-a7a1-4fe3-b18d-7c0b17919641"]}],"mendeley":{"formattedCitation":"(Orsi &amp; Rosi, 1991)","manualFormatting":"Orsi and Rosi (1991)","plainTextFormattedCitation":"(Orsi &amp; Rosi, 1991)","previouslyFormattedCitation":"(Orsi and Rosi, 1991)"},"properties":{"noteIndex":0},"schema":"https://github.com/citation-style-language/schema/raw/master/csl-citation.json"}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and Rosi (1991)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021303D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40.80904</w:t>
            </w:r>
          </w:p>
        </w:tc>
        <w:tc>
          <w:tcPr>
            <w:tcW w:w="1418" w:type="dxa"/>
            <w:tcBorders>
              <w:top w:val="nil"/>
              <w:left w:val="nil"/>
              <w:bottom w:val="nil"/>
              <w:right w:val="nil"/>
            </w:tcBorders>
            <w:shd w:val="clear" w:color="000000" w:fill="FFFFFF"/>
            <w:noWrap/>
            <w:vAlign w:val="center"/>
            <w:hideMark/>
          </w:tcPr>
          <w:p w14:paraId="2E8755E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14.04393</w:t>
            </w:r>
          </w:p>
        </w:tc>
        <w:tc>
          <w:tcPr>
            <w:tcW w:w="1559" w:type="dxa"/>
            <w:tcBorders>
              <w:top w:val="nil"/>
              <w:left w:val="nil"/>
              <w:bottom w:val="nil"/>
              <w:right w:val="nil"/>
            </w:tcBorders>
            <w:shd w:val="clear" w:color="000000" w:fill="FFFFFF"/>
            <w:noWrap/>
            <w:vAlign w:val="center"/>
            <w:hideMark/>
          </w:tcPr>
          <w:p w14:paraId="18F74FF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19.5</w:t>
            </w:r>
          </w:p>
        </w:tc>
        <w:tc>
          <w:tcPr>
            <w:tcW w:w="2634" w:type="dxa"/>
            <w:tcBorders>
              <w:top w:val="nil"/>
              <w:left w:val="nil"/>
              <w:bottom w:val="nil"/>
              <w:right w:val="nil"/>
            </w:tcBorders>
            <w:shd w:val="clear" w:color="000000" w:fill="FFFFFF"/>
            <w:noWrap/>
            <w:vAlign w:val="center"/>
            <w:hideMark/>
          </w:tcPr>
          <w:p w14:paraId="62C4A24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Torregaveta</w:t>
            </w:r>
          </w:p>
        </w:tc>
      </w:tr>
      <w:tr w:rsidR="00AA498D" w:rsidRPr="008613CD" w14:paraId="2360FBCA" w14:textId="77777777" w:rsidTr="006E51B9">
        <w:trPr>
          <w:trHeight w:val="499"/>
        </w:trPr>
        <w:tc>
          <w:tcPr>
            <w:tcW w:w="567" w:type="dxa"/>
            <w:tcBorders>
              <w:top w:val="nil"/>
              <w:left w:val="nil"/>
              <w:bottom w:val="nil"/>
              <w:right w:val="nil"/>
            </w:tcBorders>
            <w:shd w:val="clear" w:color="000000" w:fill="FFFFFF"/>
            <w:noWrap/>
            <w:vAlign w:val="center"/>
            <w:hideMark/>
          </w:tcPr>
          <w:p w14:paraId="0CCFDC1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67</w:t>
            </w:r>
          </w:p>
        </w:tc>
        <w:tc>
          <w:tcPr>
            <w:tcW w:w="2835" w:type="dxa"/>
            <w:tcBorders>
              <w:top w:val="nil"/>
              <w:left w:val="nil"/>
              <w:bottom w:val="nil"/>
              <w:right w:val="nil"/>
            </w:tcBorders>
            <w:shd w:val="clear" w:color="000000" w:fill="FFFFFF"/>
            <w:noWrap/>
            <w:vAlign w:val="center"/>
            <w:hideMark/>
          </w:tcPr>
          <w:p w14:paraId="1D3B932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Rosi","given":"Mauro","non-dropping-particle":"","parse-names":false,"suffix":""}],"id":"ITEM-1","issued":{"date-parts":[["1991"]]},"title":"Large ignimbrite eruptions of the Phlegrean Fields caldera: The Neapolitan Yellow Tuff and The Campanian Ignimbrite","type":"book"},"uris":["http://www.mendeley.com/documents/?uuid=4f0433d5-a7a1-4fe3-b18d-7c0b17919641"]}],"mendeley":{"formattedCitation":"(Orsi &amp; Rosi, 1991)","manualFormatting":"Orsi and Rosi (1991)","plainTextFormattedCitation":"(Orsi &amp; Rosi, 1991)","previouslyFormattedCitation":"(Orsi and Rosi, 1991)"},"properties":{"noteIndex":0},"schema":"https://github.com/citation-style-language/schema/raw/master/csl-citation.json"}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and Rosi (1991)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1894AD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40.87962</w:t>
            </w:r>
          </w:p>
        </w:tc>
        <w:tc>
          <w:tcPr>
            <w:tcW w:w="1418" w:type="dxa"/>
            <w:tcBorders>
              <w:top w:val="nil"/>
              <w:left w:val="nil"/>
              <w:bottom w:val="nil"/>
              <w:right w:val="nil"/>
            </w:tcBorders>
            <w:shd w:val="clear" w:color="000000" w:fill="FFFFFF"/>
            <w:noWrap/>
            <w:vAlign w:val="center"/>
            <w:hideMark/>
          </w:tcPr>
          <w:p w14:paraId="5B08BD6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14.07540</w:t>
            </w:r>
          </w:p>
        </w:tc>
        <w:tc>
          <w:tcPr>
            <w:tcW w:w="1559" w:type="dxa"/>
            <w:tcBorders>
              <w:top w:val="nil"/>
              <w:left w:val="nil"/>
              <w:bottom w:val="nil"/>
              <w:right w:val="nil"/>
            </w:tcBorders>
            <w:shd w:val="clear" w:color="000000" w:fill="FFFFFF"/>
            <w:noWrap/>
            <w:vAlign w:val="center"/>
            <w:hideMark/>
          </w:tcPr>
          <w:p w14:paraId="7956BAB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5.6</w:t>
            </w:r>
          </w:p>
        </w:tc>
        <w:tc>
          <w:tcPr>
            <w:tcW w:w="2634" w:type="dxa"/>
            <w:tcBorders>
              <w:top w:val="nil"/>
              <w:left w:val="nil"/>
              <w:bottom w:val="nil"/>
              <w:right w:val="nil"/>
            </w:tcBorders>
            <w:shd w:val="clear" w:color="000000" w:fill="FFFFFF"/>
            <w:noWrap/>
            <w:vAlign w:val="center"/>
            <w:hideMark/>
          </w:tcPr>
          <w:p w14:paraId="0F469F7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San Severino</w:t>
            </w:r>
          </w:p>
        </w:tc>
      </w:tr>
      <w:tr w:rsidR="00AA498D" w:rsidRPr="008613CD" w14:paraId="47DF0970" w14:textId="77777777" w:rsidTr="006E51B9">
        <w:trPr>
          <w:trHeight w:val="499"/>
        </w:trPr>
        <w:tc>
          <w:tcPr>
            <w:tcW w:w="567" w:type="dxa"/>
            <w:tcBorders>
              <w:top w:val="nil"/>
              <w:left w:val="nil"/>
              <w:bottom w:val="nil"/>
              <w:right w:val="nil"/>
            </w:tcBorders>
            <w:shd w:val="clear" w:color="000000" w:fill="FFFFFF"/>
            <w:noWrap/>
            <w:vAlign w:val="center"/>
            <w:hideMark/>
          </w:tcPr>
          <w:p w14:paraId="5AA8408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68</w:t>
            </w:r>
          </w:p>
        </w:tc>
        <w:tc>
          <w:tcPr>
            <w:tcW w:w="2835" w:type="dxa"/>
            <w:tcBorders>
              <w:top w:val="nil"/>
              <w:left w:val="nil"/>
              <w:bottom w:val="nil"/>
              <w:right w:val="nil"/>
            </w:tcBorders>
            <w:shd w:val="clear" w:color="000000" w:fill="FFFFFF"/>
            <w:noWrap/>
            <w:vAlign w:val="center"/>
            <w:hideMark/>
          </w:tcPr>
          <w:p w14:paraId="03BFAA0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Rosi","given":"Mauro","non-dropping-particle":"","parse-names":false,"suffix":""}],"id":"ITEM-1","issued":{"date-parts":[["1991"]]},"title":"Large ignimbrite eruptions of the Phlegrean Fields caldera: The Neapolitan Yellow Tuff and The Campanian Ignimbrite","type":"book"},"uris":["http://www.mendeley.com/documents/?uuid=4f0433d5-a7a1-4fe3-b18d-7c0b17919641"]}],"mendeley":{"formattedCitation":"(Orsi &amp; Rosi, 1991)","manualFormatting":"Orsi and Rosi (1991)","plainTextFormattedCitation":"(Orsi &amp; Rosi, 1991)","previouslyFormattedCitation":"(Orsi and Rosi, 1991)"},"properties":{"noteIndex":0},"schema":"https://github.com/citation-style-language/schema/raw/master/csl-citation.json"}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and Rosi (1991)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AEB5AA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40.85386</w:t>
            </w:r>
          </w:p>
        </w:tc>
        <w:tc>
          <w:tcPr>
            <w:tcW w:w="1418" w:type="dxa"/>
            <w:tcBorders>
              <w:top w:val="nil"/>
              <w:left w:val="nil"/>
              <w:bottom w:val="nil"/>
              <w:right w:val="nil"/>
            </w:tcBorders>
            <w:shd w:val="clear" w:color="000000" w:fill="FFFFFF"/>
            <w:noWrap/>
            <w:vAlign w:val="center"/>
            <w:hideMark/>
          </w:tcPr>
          <w:p w14:paraId="6200F59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14.19331</w:t>
            </w:r>
          </w:p>
        </w:tc>
        <w:tc>
          <w:tcPr>
            <w:tcW w:w="1559" w:type="dxa"/>
            <w:tcBorders>
              <w:top w:val="nil"/>
              <w:left w:val="nil"/>
              <w:bottom w:val="nil"/>
              <w:right w:val="nil"/>
            </w:tcBorders>
            <w:shd w:val="clear" w:color="000000" w:fill="FFFFFF"/>
            <w:noWrap/>
            <w:vAlign w:val="center"/>
            <w:hideMark/>
          </w:tcPr>
          <w:p w14:paraId="59DB25C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79.2</w:t>
            </w:r>
          </w:p>
        </w:tc>
        <w:tc>
          <w:tcPr>
            <w:tcW w:w="2634" w:type="dxa"/>
            <w:tcBorders>
              <w:top w:val="nil"/>
              <w:left w:val="nil"/>
              <w:bottom w:val="nil"/>
              <w:right w:val="nil"/>
            </w:tcBorders>
            <w:shd w:val="clear" w:color="000000" w:fill="FFFFFF"/>
            <w:noWrap/>
            <w:vAlign w:val="center"/>
            <w:hideMark/>
          </w:tcPr>
          <w:p w14:paraId="474547C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Camaldoli</w:t>
            </w:r>
          </w:p>
        </w:tc>
      </w:tr>
      <w:tr w:rsidR="00AA498D" w:rsidRPr="008613CD" w14:paraId="76694983" w14:textId="77777777" w:rsidTr="006E51B9">
        <w:trPr>
          <w:trHeight w:val="499"/>
        </w:trPr>
        <w:tc>
          <w:tcPr>
            <w:tcW w:w="567" w:type="dxa"/>
            <w:tcBorders>
              <w:top w:val="nil"/>
              <w:left w:val="nil"/>
              <w:bottom w:val="nil"/>
              <w:right w:val="nil"/>
            </w:tcBorders>
            <w:shd w:val="clear" w:color="000000" w:fill="FFFFFF"/>
            <w:noWrap/>
            <w:vAlign w:val="center"/>
            <w:hideMark/>
          </w:tcPr>
          <w:p w14:paraId="5279E25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69</w:t>
            </w:r>
          </w:p>
        </w:tc>
        <w:tc>
          <w:tcPr>
            <w:tcW w:w="2835" w:type="dxa"/>
            <w:tcBorders>
              <w:top w:val="nil"/>
              <w:left w:val="nil"/>
              <w:bottom w:val="nil"/>
              <w:right w:val="nil"/>
            </w:tcBorders>
            <w:shd w:val="clear" w:color="000000" w:fill="FFFFFF"/>
            <w:noWrap/>
            <w:vAlign w:val="center"/>
            <w:hideMark/>
          </w:tcPr>
          <w:p w14:paraId="28EDA0A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Rosi","given":"Mauro","non-dropping-particle":"","parse-names":false,"suffix":""}],"id":"ITEM-1","issued":{"date-parts":[["1991"]]},"title":"Large ignimbrite eruptions of the Phlegrean Fields caldera: The Neapolitan Yellow Tuff and The Campanian Ignimbrite","type":"book"},"uris":["http://www.mendeley.com/documents/?uuid=4f0433d5-a7a1-4fe3-b18d-7c0b17919641"]}],"mendeley":{"formattedCitation":"(Orsi &amp; Rosi, 1991)","manualFormatting":"Orsi and Rosi (1991)","plainTextFormattedCitation":"(Orsi &amp; Rosi, 1991)","previouslyFormattedCitation":"(Orsi and Rosi, 1991)"},"properties":{"noteIndex":0},"schema":"https://github.com/citation-style-language/schema/raw/master/csl-citation.json"}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and Rosi (1991)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F38766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40.95268</w:t>
            </w:r>
          </w:p>
        </w:tc>
        <w:tc>
          <w:tcPr>
            <w:tcW w:w="1418" w:type="dxa"/>
            <w:tcBorders>
              <w:top w:val="nil"/>
              <w:left w:val="nil"/>
              <w:bottom w:val="nil"/>
              <w:right w:val="nil"/>
            </w:tcBorders>
            <w:shd w:val="clear" w:color="000000" w:fill="FFFFFF"/>
            <w:noWrap/>
            <w:vAlign w:val="center"/>
            <w:hideMark/>
          </w:tcPr>
          <w:p w14:paraId="74239B3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14.11209</w:t>
            </w:r>
          </w:p>
        </w:tc>
        <w:tc>
          <w:tcPr>
            <w:tcW w:w="1559" w:type="dxa"/>
            <w:tcBorders>
              <w:top w:val="nil"/>
              <w:left w:val="nil"/>
              <w:bottom w:val="nil"/>
              <w:right w:val="nil"/>
            </w:tcBorders>
            <w:shd w:val="clear" w:color="000000" w:fill="FFFFFF"/>
            <w:noWrap/>
            <w:vAlign w:val="center"/>
            <w:hideMark/>
          </w:tcPr>
          <w:p w14:paraId="1507987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30.4</w:t>
            </w:r>
          </w:p>
        </w:tc>
        <w:tc>
          <w:tcPr>
            <w:tcW w:w="2634" w:type="dxa"/>
            <w:tcBorders>
              <w:top w:val="nil"/>
              <w:left w:val="nil"/>
              <w:bottom w:val="nil"/>
              <w:right w:val="nil"/>
            </w:tcBorders>
            <w:shd w:val="clear" w:color="000000" w:fill="FFFFFF"/>
            <w:noWrap/>
            <w:vAlign w:val="center"/>
            <w:hideMark/>
          </w:tcPr>
          <w:p w14:paraId="5F70689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Scarafea</w:t>
            </w:r>
          </w:p>
        </w:tc>
      </w:tr>
      <w:tr w:rsidR="00AA498D" w:rsidRPr="008613CD" w14:paraId="5E204EEA" w14:textId="77777777" w:rsidTr="006E51B9">
        <w:trPr>
          <w:trHeight w:val="499"/>
        </w:trPr>
        <w:tc>
          <w:tcPr>
            <w:tcW w:w="567" w:type="dxa"/>
            <w:tcBorders>
              <w:top w:val="nil"/>
              <w:left w:val="nil"/>
              <w:bottom w:val="nil"/>
              <w:right w:val="nil"/>
            </w:tcBorders>
            <w:shd w:val="clear" w:color="000000" w:fill="FFFFFF"/>
            <w:noWrap/>
            <w:vAlign w:val="center"/>
            <w:hideMark/>
          </w:tcPr>
          <w:p w14:paraId="40360C9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70</w:t>
            </w:r>
          </w:p>
        </w:tc>
        <w:tc>
          <w:tcPr>
            <w:tcW w:w="2835" w:type="dxa"/>
            <w:tcBorders>
              <w:top w:val="nil"/>
              <w:left w:val="nil"/>
              <w:bottom w:val="nil"/>
              <w:right w:val="nil"/>
            </w:tcBorders>
            <w:shd w:val="clear" w:color="000000" w:fill="FFFFFF"/>
            <w:noWrap/>
            <w:vAlign w:val="center"/>
            <w:hideMark/>
          </w:tcPr>
          <w:p w14:paraId="748CF8C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Rosi","given":"Mauro","non-dropping-particle":"","parse-names":false,"suffix":""}],"id":"ITEM-1","issued":{"date-parts":[["1991"]]},"title":"Large ignimbrite eruptions of the Phlegrean Fields caldera: The Neapolitan Yellow Tuff and The Campanian Ignimbrite","type":"book"},"uris":["http://www.mendeley.com/documents/?uuid=4f0433d5-a7a1-4fe3-b18d-7c0b17919641"]}],"mendeley":{"formattedCitation":"(Orsi &amp; Rosi, 1991)","manualFormatting":"Orsi and Rosi (1991)","plainTextFormattedCitation":"(Orsi &amp; Rosi, 1991)","previouslyFormattedCitation":"(Orsi and Rosi, 1991)"},"properties":{"noteIndex":0},"schema":"https://github.com/citation-style-language/schema/raw/master/csl-citation.json"}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and Rosi (1991)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F2FFB6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40.87458</w:t>
            </w:r>
          </w:p>
        </w:tc>
        <w:tc>
          <w:tcPr>
            <w:tcW w:w="1418" w:type="dxa"/>
            <w:tcBorders>
              <w:top w:val="nil"/>
              <w:left w:val="nil"/>
              <w:bottom w:val="nil"/>
              <w:right w:val="nil"/>
            </w:tcBorders>
            <w:shd w:val="clear" w:color="000000" w:fill="FFFFFF"/>
            <w:noWrap/>
            <w:vAlign w:val="center"/>
            <w:hideMark/>
          </w:tcPr>
          <w:p w14:paraId="4ECC587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14.26099</w:t>
            </w:r>
          </w:p>
        </w:tc>
        <w:tc>
          <w:tcPr>
            <w:tcW w:w="1559" w:type="dxa"/>
            <w:tcBorders>
              <w:top w:val="nil"/>
              <w:left w:val="nil"/>
              <w:bottom w:val="nil"/>
              <w:right w:val="nil"/>
            </w:tcBorders>
            <w:shd w:val="clear" w:color="000000" w:fill="FFFFFF"/>
            <w:noWrap/>
            <w:vAlign w:val="center"/>
            <w:hideMark/>
          </w:tcPr>
          <w:p w14:paraId="106B847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8.0</w:t>
            </w:r>
          </w:p>
        </w:tc>
        <w:tc>
          <w:tcPr>
            <w:tcW w:w="2634" w:type="dxa"/>
            <w:tcBorders>
              <w:top w:val="nil"/>
              <w:left w:val="nil"/>
              <w:bottom w:val="nil"/>
              <w:right w:val="nil"/>
            </w:tcBorders>
            <w:shd w:val="clear" w:color="000000" w:fill="FFFFFF"/>
            <w:noWrap/>
            <w:vAlign w:val="center"/>
            <w:hideMark/>
          </w:tcPr>
          <w:p w14:paraId="07C6510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Ponti Rossi</w:t>
            </w:r>
          </w:p>
        </w:tc>
      </w:tr>
      <w:tr w:rsidR="00AA498D" w:rsidRPr="008613CD" w14:paraId="6CCBD973" w14:textId="77777777" w:rsidTr="006E51B9">
        <w:trPr>
          <w:trHeight w:val="499"/>
        </w:trPr>
        <w:tc>
          <w:tcPr>
            <w:tcW w:w="567" w:type="dxa"/>
            <w:tcBorders>
              <w:top w:val="nil"/>
              <w:left w:val="nil"/>
              <w:bottom w:val="nil"/>
              <w:right w:val="nil"/>
            </w:tcBorders>
            <w:shd w:val="clear" w:color="000000" w:fill="FFFFFF"/>
            <w:noWrap/>
            <w:vAlign w:val="center"/>
            <w:hideMark/>
          </w:tcPr>
          <w:p w14:paraId="1880562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71</w:t>
            </w:r>
          </w:p>
        </w:tc>
        <w:tc>
          <w:tcPr>
            <w:tcW w:w="2835" w:type="dxa"/>
            <w:tcBorders>
              <w:top w:val="nil"/>
              <w:left w:val="nil"/>
              <w:bottom w:val="nil"/>
              <w:right w:val="nil"/>
            </w:tcBorders>
            <w:shd w:val="clear" w:color="000000" w:fill="FFFFFF"/>
            <w:noWrap/>
            <w:vAlign w:val="center"/>
            <w:hideMark/>
          </w:tcPr>
          <w:p w14:paraId="0E74F1C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Rosi","given":"Mauro","non-dropping-particle":"","parse-names":false,"suffix":""}],"id":"ITEM-1","issued":{"date-parts":[["1991"]]},"title":"Large ignimbrite eruptions of the Phlegrean Fields caldera: The Neapolitan Yellow Tuff and The Campanian Ignimbrite","type":"book"},"uris":["http://www.mendeley.com/documents/?uuid=4f0433d5-a7a1-4fe3-b18d-7c0b17919641"]}],"mendeley":{"formattedCitation":"(Orsi &amp; Rosi, 1991)","manualFormatting":"Orsi and Rosi (1991)","plainTextFormattedCitation":"(Orsi &amp; Rosi, 1991)","previouslyFormattedCitation":"(Orsi and Rosi, 1991)"},"properties":{"noteIndex":0},"schema":"https://github.com/citation-style-language/schema/raw/master/csl-citation.json"}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and Rosi (1991)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76C253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40.65581</w:t>
            </w:r>
          </w:p>
        </w:tc>
        <w:tc>
          <w:tcPr>
            <w:tcW w:w="1418" w:type="dxa"/>
            <w:tcBorders>
              <w:top w:val="nil"/>
              <w:left w:val="nil"/>
              <w:bottom w:val="nil"/>
              <w:right w:val="nil"/>
            </w:tcBorders>
            <w:shd w:val="clear" w:color="000000" w:fill="FFFFFF"/>
            <w:noWrap/>
            <w:vAlign w:val="center"/>
            <w:hideMark/>
          </w:tcPr>
          <w:p w14:paraId="4ADC016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14.43023</w:t>
            </w:r>
          </w:p>
        </w:tc>
        <w:tc>
          <w:tcPr>
            <w:tcW w:w="1559" w:type="dxa"/>
            <w:tcBorders>
              <w:top w:val="nil"/>
              <w:left w:val="nil"/>
              <w:bottom w:val="nil"/>
              <w:right w:val="nil"/>
            </w:tcBorders>
            <w:shd w:val="clear" w:color="000000" w:fill="FFFFFF"/>
            <w:noWrap/>
            <w:vAlign w:val="center"/>
            <w:hideMark/>
          </w:tcPr>
          <w:p w14:paraId="752F7BA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7.6</w:t>
            </w:r>
          </w:p>
        </w:tc>
        <w:tc>
          <w:tcPr>
            <w:tcW w:w="2634" w:type="dxa"/>
            <w:tcBorders>
              <w:top w:val="nil"/>
              <w:left w:val="nil"/>
              <w:bottom w:val="nil"/>
              <w:right w:val="nil"/>
            </w:tcBorders>
            <w:shd w:val="clear" w:color="000000" w:fill="FFFFFF"/>
            <w:noWrap/>
            <w:vAlign w:val="center"/>
            <w:hideMark/>
          </w:tcPr>
          <w:p w14:paraId="39A7935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Vico Equense</w:t>
            </w:r>
          </w:p>
        </w:tc>
      </w:tr>
      <w:tr w:rsidR="00AA498D" w:rsidRPr="008613CD" w14:paraId="35215C88" w14:textId="77777777" w:rsidTr="006E51B9">
        <w:trPr>
          <w:trHeight w:val="499"/>
        </w:trPr>
        <w:tc>
          <w:tcPr>
            <w:tcW w:w="567" w:type="dxa"/>
            <w:tcBorders>
              <w:top w:val="nil"/>
              <w:left w:val="nil"/>
              <w:bottom w:val="nil"/>
              <w:right w:val="nil"/>
            </w:tcBorders>
            <w:shd w:val="clear" w:color="000000" w:fill="FFFFFF"/>
            <w:noWrap/>
            <w:vAlign w:val="center"/>
            <w:hideMark/>
          </w:tcPr>
          <w:p w14:paraId="63620C1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72</w:t>
            </w:r>
          </w:p>
        </w:tc>
        <w:tc>
          <w:tcPr>
            <w:tcW w:w="2835" w:type="dxa"/>
            <w:tcBorders>
              <w:top w:val="nil"/>
              <w:left w:val="nil"/>
              <w:bottom w:val="nil"/>
              <w:right w:val="nil"/>
            </w:tcBorders>
            <w:shd w:val="clear" w:color="000000" w:fill="FFFFFF"/>
            <w:noWrap/>
            <w:vAlign w:val="center"/>
            <w:hideMark/>
          </w:tcPr>
          <w:p w14:paraId="4377676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Rosi","given":"Mauro","non-dropping-particle":"","parse-names":false,"suffix":""}],"id":"ITEM-1","issued":{"date-parts":[["1991"]]},"title":"Large ignimbrite eruptions of the Phlegrean Fields caldera: The Neapolitan Yellow Tuff and The Campanian Ignimbrite","type":"book"},"uris":["http://www.mendeley.com/documents/?uuid=4f0433d5-a7a1-4fe3-b18d-7c0b17919641"]}],"mendeley":{"formattedCitation":"(Orsi &amp; Rosi, 1991)","manualFormatting":"Orsi and Rosi (1991)","plainTextFormattedCitation":"(Orsi &amp; Rosi, 1991)","previouslyFormattedCitation":"(Orsi and Rosi, 1991)"},"properties":{"noteIndex":0},"schema":"https://github.com/citation-style-language/schema/raw/master/csl-citation.json"}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and Rosi (1991)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6C70DC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40.92946</w:t>
            </w:r>
          </w:p>
        </w:tc>
        <w:tc>
          <w:tcPr>
            <w:tcW w:w="1418" w:type="dxa"/>
            <w:tcBorders>
              <w:top w:val="nil"/>
              <w:left w:val="nil"/>
              <w:bottom w:val="nil"/>
              <w:right w:val="nil"/>
            </w:tcBorders>
            <w:shd w:val="clear" w:color="000000" w:fill="FFFFFF"/>
            <w:noWrap/>
            <w:vAlign w:val="center"/>
            <w:hideMark/>
          </w:tcPr>
          <w:p w14:paraId="2D691F1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14.70306</w:t>
            </w:r>
          </w:p>
        </w:tc>
        <w:tc>
          <w:tcPr>
            <w:tcW w:w="1559" w:type="dxa"/>
            <w:tcBorders>
              <w:top w:val="nil"/>
              <w:left w:val="nil"/>
              <w:bottom w:val="nil"/>
              <w:right w:val="nil"/>
            </w:tcBorders>
            <w:shd w:val="clear" w:color="000000" w:fill="FFFFFF"/>
            <w:noWrap/>
            <w:vAlign w:val="center"/>
            <w:hideMark/>
          </w:tcPr>
          <w:p w14:paraId="34DB1A0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0.7</w:t>
            </w:r>
          </w:p>
        </w:tc>
        <w:tc>
          <w:tcPr>
            <w:tcW w:w="2634" w:type="dxa"/>
            <w:tcBorders>
              <w:top w:val="nil"/>
              <w:left w:val="nil"/>
              <w:bottom w:val="nil"/>
              <w:right w:val="nil"/>
            </w:tcBorders>
            <w:shd w:val="clear" w:color="000000" w:fill="FFFFFF"/>
            <w:noWrap/>
            <w:vAlign w:val="center"/>
            <w:hideMark/>
          </w:tcPr>
          <w:p w14:paraId="5482B33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Acqua Fidia</w:t>
            </w:r>
          </w:p>
        </w:tc>
      </w:tr>
      <w:tr w:rsidR="00AA498D" w:rsidRPr="008613CD" w14:paraId="7E78FD06" w14:textId="77777777" w:rsidTr="006E51B9">
        <w:trPr>
          <w:trHeight w:val="499"/>
        </w:trPr>
        <w:tc>
          <w:tcPr>
            <w:tcW w:w="567" w:type="dxa"/>
            <w:tcBorders>
              <w:top w:val="nil"/>
              <w:left w:val="nil"/>
              <w:bottom w:val="nil"/>
              <w:right w:val="nil"/>
            </w:tcBorders>
            <w:shd w:val="clear" w:color="000000" w:fill="FFFFFF"/>
            <w:noWrap/>
            <w:vAlign w:val="center"/>
            <w:hideMark/>
          </w:tcPr>
          <w:p w14:paraId="5BE79F4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73</w:t>
            </w:r>
          </w:p>
        </w:tc>
        <w:tc>
          <w:tcPr>
            <w:tcW w:w="2835" w:type="dxa"/>
            <w:tcBorders>
              <w:top w:val="nil"/>
              <w:left w:val="nil"/>
              <w:bottom w:val="nil"/>
              <w:right w:val="nil"/>
            </w:tcBorders>
            <w:shd w:val="clear" w:color="000000" w:fill="FFFFFF"/>
            <w:noWrap/>
            <w:vAlign w:val="center"/>
            <w:hideMark/>
          </w:tcPr>
          <w:p w14:paraId="5FD73B4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Rosi","given":"Mauro","non-dropping-particle":"","parse-names":false,"suffix":""}],"id":"ITEM-1","issued":{"date-parts":[["1991"]]},"title":"Large ignimbrite eruptions of the Phlegrean Fields caldera: The Neapolitan Yellow Tuff and The Campanian Ignimbrite","type":"book"},"uris":["http://www.mendeley.com/documents/?uuid=4f0433d5-a7a1-4fe3-b18d-7c0b17919641"]}],"mendeley":{"formattedCitation":"(Orsi &amp; Rosi, 1991)","manualFormatting":"Orsi and Rosi (1991)","plainTextFormattedCitation":"(Orsi &amp; Rosi, 1991)","previouslyFormattedCitation":"(Orsi and Rosi, 1991)"},"properties":{"noteIndex":0},"schema":"https://github.com/citation-style-language/schema/raw/master/csl-citation.json"}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and Rosi (1991)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F0987E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41.26809</w:t>
            </w:r>
          </w:p>
        </w:tc>
        <w:tc>
          <w:tcPr>
            <w:tcW w:w="1418" w:type="dxa"/>
            <w:tcBorders>
              <w:top w:val="nil"/>
              <w:left w:val="nil"/>
              <w:bottom w:val="nil"/>
              <w:right w:val="nil"/>
            </w:tcBorders>
            <w:shd w:val="clear" w:color="000000" w:fill="FFFFFF"/>
            <w:noWrap/>
            <w:vAlign w:val="center"/>
            <w:hideMark/>
          </w:tcPr>
          <w:p w14:paraId="0BB0825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14.03841</w:t>
            </w:r>
          </w:p>
        </w:tc>
        <w:tc>
          <w:tcPr>
            <w:tcW w:w="1559" w:type="dxa"/>
            <w:tcBorders>
              <w:top w:val="nil"/>
              <w:left w:val="nil"/>
              <w:bottom w:val="nil"/>
              <w:right w:val="nil"/>
            </w:tcBorders>
            <w:shd w:val="clear" w:color="000000" w:fill="FFFFFF"/>
            <w:noWrap/>
            <w:vAlign w:val="center"/>
            <w:hideMark/>
          </w:tcPr>
          <w:p w14:paraId="0D85050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1.6</w:t>
            </w:r>
          </w:p>
        </w:tc>
        <w:tc>
          <w:tcPr>
            <w:tcW w:w="2634" w:type="dxa"/>
            <w:tcBorders>
              <w:top w:val="nil"/>
              <w:left w:val="nil"/>
              <w:bottom w:val="nil"/>
              <w:right w:val="nil"/>
            </w:tcBorders>
            <w:shd w:val="clear" w:color="000000" w:fill="FFFFFF"/>
            <w:noWrap/>
            <w:vAlign w:val="center"/>
            <w:hideMark/>
          </w:tcPr>
          <w:p w14:paraId="431E5A3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Furnolo</w:t>
            </w:r>
          </w:p>
        </w:tc>
      </w:tr>
      <w:tr w:rsidR="00AA498D" w:rsidRPr="008613CD" w14:paraId="6869B691" w14:textId="77777777" w:rsidTr="006E51B9">
        <w:trPr>
          <w:trHeight w:val="499"/>
        </w:trPr>
        <w:tc>
          <w:tcPr>
            <w:tcW w:w="567" w:type="dxa"/>
            <w:tcBorders>
              <w:top w:val="nil"/>
              <w:left w:val="nil"/>
              <w:bottom w:val="nil"/>
              <w:right w:val="nil"/>
            </w:tcBorders>
            <w:shd w:val="clear" w:color="000000" w:fill="FFFFFF"/>
            <w:noWrap/>
            <w:vAlign w:val="center"/>
            <w:hideMark/>
          </w:tcPr>
          <w:p w14:paraId="028FBCB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74</w:t>
            </w:r>
          </w:p>
        </w:tc>
        <w:tc>
          <w:tcPr>
            <w:tcW w:w="2835" w:type="dxa"/>
            <w:tcBorders>
              <w:top w:val="nil"/>
              <w:left w:val="nil"/>
              <w:bottom w:val="nil"/>
              <w:right w:val="nil"/>
            </w:tcBorders>
            <w:shd w:val="clear" w:color="000000" w:fill="FFFFFF"/>
            <w:noWrap/>
            <w:vAlign w:val="center"/>
            <w:hideMark/>
          </w:tcPr>
          <w:p w14:paraId="5F47F4A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Rosi","given":"Mauro","non-dropping-particle":"","parse-names":false,"suffix":""}],"id":"ITEM-1","issued":{"date-parts":[["1991"]]},"title":"Large ignimbrite eruptions of the Phlegrean Fields caldera: The Neapolitan Yellow Tuff and The Campanian Ignimbrite","type":"book"},"uris":["http://www.mendeley.com/documents/?uuid=4f0433d5-a7a1-4fe3-b18d-7c0b17919641"]}],"mendeley":{"formattedCitation":"(Orsi &amp; Rosi, 1991)","manualFormatting":"Orsi and Rosi (1991)","plainTextFormattedCitation":"(Orsi &amp; Rosi, 1991)","previouslyFormattedCitation":"(Orsi and Rosi, 1991)"},"properties":{"noteIndex":0},"schema":"https://github.com/citation-style-language/schema/raw/master/csl-citation.json"}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and Rosi (1991)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6807BC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41.12338</w:t>
            </w:r>
          </w:p>
        </w:tc>
        <w:tc>
          <w:tcPr>
            <w:tcW w:w="1418" w:type="dxa"/>
            <w:tcBorders>
              <w:top w:val="nil"/>
              <w:left w:val="nil"/>
              <w:bottom w:val="nil"/>
              <w:right w:val="nil"/>
            </w:tcBorders>
            <w:shd w:val="clear" w:color="000000" w:fill="FFFFFF"/>
            <w:noWrap/>
            <w:vAlign w:val="center"/>
            <w:hideMark/>
          </w:tcPr>
          <w:p w14:paraId="6A19C0C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13.90684</w:t>
            </w:r>
          </w:p>
        </w:tc>
        <w:tc>
          <w:tcPr>
            <w:tcW w:w="1559" w:type="dxa"/>
            <w:tcBorders>
              <w:top w:val="nil"/>
              <w:left w:val="nil"/>
              <w:bottom w:val="nil"/>
              <w:right w:val="nil"/>
            </w:tcBorders>
            <w:shd w:val="clear" w:color="000000" w:fill="FFFFFF"/>
            <w:noWrap/>
            <w:vAlign w:val="center"/>
            <w:hideMark/>
          </w:tcPr>
          <w:p w14:paraId="7906A98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2.6</w:t>
            </w:r>
          </w:p>
        </w:tc>
        <w:tc>
          <w:tcPr>
            <w:tcW w:w="2634" w:type="dxa"/>
            <w:tcBorders>
              <w:top w:val="nil"/>
              <w:left w:val="nil"/>
              <w:bottom w:val="nil"/>
              <w:right w:val="nil"/>
            </w:tcBorders>
            <w:shd w:val="clear" w:color="000000" w:fill="FFFFFF"/>
            <w:noWrap/>
            <w:vAlign w:val="center"/>
            <w:hideMark/>
          </w:tcPr>
          <w:p w14:paraId="0FA2823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Mondragone</w:t>
            </w:r>
          </w:p>
        </w:tc>
      </w:tr>
      <w:tr w:rsidR="00AA498D" w:rsidRPr="008613CD" w14:paraId="3E0918F6" w14:textId="77777777" w:rsidTr="006E51B9">
        <w:trPr>
          <w:trHeight w:val="499"/>
        </w:trPr>
        <w:tc>
          <w:tcPr>
            <w:tcW w:w="567" w:type="dxa"/>
            <w:tcBorders>
              <w:top w:val="nil"/>
              <w:left w:val="nil"/>
              <w:bottom w:val="nil"/>
              <w:right w:val="nil"/>
            </w:tcBorders>
            <w:shd w:val="clear" w:color="000000" w:fill="FFFFFF"/>
            <w:noWrap/>
            <w:vAlign w:val="center"/>
            <w:hideMark/>
          </w:tcPr>
          <w:p w14:paraId="3A8DC2E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75</w:t>
            </w:r>
          </w:p>
        </w:tc>
        <w:tc>
          <w:tcPr>
            <w:tcW w:w="2835" w:type="dxa"/>
            <w:tcBorders>
              <w:top w:val="nil"/>
              <w:left w:val="nil"/>
              <w:bottom w:val="nil"/>
              <w:right w:val="nil"/>
            </w:tcBorders>
            <w:shd w:val="clear" w:color="000000" w:fill="FFFFFF"/>
            <w:noWrap/>
            <w:vAlign w:val="center"/>
            <w:hideMark/>
          </w:tcPr>
          <w:p w14:paraId="6B7BC74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Rosi","given":"Mauro","non-dropping-particle":"","parse-names":false,"suffix":""}],"id":"ITEM-1","issued":{"date-parts":[["1991"]]},"title":"Large ignimbrite eruptions of the Phlegrean Fields caldera: The Neapolitan Yellow Tuff and The Campanian Ignimbrite","type":"book"},"uris":["http://www.mendeley.com/documents/?uuid=4f0433d5-a7a1-4fe3-b18d-7c0b17919641"]}],"mendeley":{"formattedCitation":"(Orsi &amp; Rosi, 1991)","manualFormatting":"Orsi and Rosi (1991)","plainTextFormattedCitation":"(Orsi &amp; Rosi, 1991)","previouslyFormattedCitation":"(Orsi and Rosi, 1991)"},"properties":{"noteIndex":0},"schema":"https://github.com/citation-style-language/schema/raw/master/csl-citation.json"}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and Rosi (1991)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0699C09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40.71908</w:t>
            </w:r>
          </w:p>
        </w:tc>
        <w:tc>
          <w:tcPr>
            <w:tcW w:w="1418" w:type="dxa"/>
            <w:tcBorders>
              <w:top w:val="nil"/>
              <w:left w:val="nil"/>
              <w:bottom w:val="nil"/>
              <w:right w:val="nil"/>
            </w:tcBorders>
            <w:shd w:val="clear" w:color="000000" w:fill="FFFFFF"/>
            <w:noWrap/>
            <w:vAlign w:val="center"/>
            <w:hideMark/>
          </w:tcPr>
          <w:p w14:paraId="537D749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14.78138</w:t>
            </w:r>
          </w:p>
        </w:tc>
        <w:tc>
          <w:tcPr>
            <w:tcW w:w="1559" w:type="dxa"/>
            <w:tcBorders>
              <w:top w:val="nil"/>
              <w:left w:val="nil"/>
              <w:bottom w:val="nil"/>
              <w:right w:val="nil"/>
            </w:tcBorders>
            <w:shd w:val="clear" w:color="000000" w:fill="FFFFFF"/>
            <w:noWrap/>
            <w:vAlign w:val="center"/>
            <w:hideMark/>
          </w:tcPr>
          <w:p w14:paraId="0EEE664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0.3</w:t>
            </w:r>
          </w:p>
        </w:tc>
        <w:tc>
          <w:tcPr>
            <w:tcW w:w="2634" w:type="dxa"/>
            <w:tcBorders>
              <w:top w:val="nil"/>
              <w:left w:val="nil"/>
              <w:bottom w:val="nil"/>
              <w:right w:val="nil"/>
            </w:tcBorders>
            <w:shd w:val="clear" w:color="000000" w:fill="FFFFFF"/>
            <w:noWrap/>
            <w:vAlign w:val="center"/>
            <w:hideMark/>
          </w:tcPr>
          <w:p w14:paraId="6AD665B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Pellezzano</w:t>
            </w:r>
          </w:p>
        </w:tc>
      </w:tr>
      <w:tr w:rsidR="00AA498D" w:rsidRPr="008613CD" w14:paraId="33BEBE58" w14:textId="77777777" w:rsidTr="006E51B9">
        <w:trPr>
          <w:trHeight w:val="499"/>
        </w:trPr>
        <w:tc>
          <w:tcPr>
            <w:tcW w:w="567" w:type="dxa"/>
            <w:tcBorders>
              <w:top w:val="nil"/>
              <w:left w:val="nil"/>
              <w:bottom w:val="nil"/>
              <w:right w:val="nil"/>
            </w:tcBorders>
            <w:shd w:val="clear" w:color="000000" w:fill="FFFFFF"/>
            <w:noWrap/>
            <w:vAlign w:val="center"/>
            <w:hideMark/>
          </w:tcPr>
          <w:p w14:paraId="7E0F7C6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76</w:t>
            </w:r>
          </w:p>
        </w:tc>
        <w:tc>
          <w:tcPr>
            <w:tcW w:w="2835" w:type="dxa"/>
            <w:tcBorders>
              <w:top w:val="nil"/>
              <w:left w:val="nil"/>
              <w:bottom w:val="nil"/>
              <w:right w:val="nil"/>
            </w:tcBorders>
            <w:shd w:val="clear" w:color="000000" w:fill="FFFFFF"/>
            <w:noWrap/>
            <w:vAlign w:val="center"/>
            <w:hideMark/>
          </w:tcPr>
          <w:p w14:paraId="3323FF2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Rosi","given":"Mauro","non-dropping-particle":"","parse-names":false,"suffix":""}],"id":"ITEM-1","issued":{"date-parts":[["1991"]]},"title":"Large ignimbrite eruptions of the Phlegrean Fields caldera: The Neapolitan Yellow Tuff and The Campanian Ignimbrite","type":"book"},"uris":["http://www.mendeley.com/documents/?uuid=4f0433d5-a7a1-4fe3-b18d-7c0b17919641"]}],"mendeley":{"formattedCitation":"(Orsi &amp; Rosi, 1991)","manualFormatting":"Orsi and Rosi (1991)","plainTextFormattedCitation":"(Orsi &amp; Rosi, 1991)","previouslyFormattedCitation":"(Orsi and Rosi, 1991)"},"properties":{"noteIndex":0},"schema":"https://github.com/citation-style-language/schema/raw/master/csl-citation.json"}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and Rosi (1991)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0700CB6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41.29998</w:t>
            </w:r>
          </w:p>
        </w:tc>
        <w:tc>
          <w:tcPr>
            <w:tcW w:w="1418" w:type="dxa"/>
            <w:tcBorders>
              <w:top w:val="nil"/>
              <w:left w:val="nil"/>
              <w:bottom w:val="nil"/>
              <w:right w:val="nil"/>
            </w:tcBorders>
            <w:shd w:val="clear" w:color="000000" w:fill="FFFFFF"/>
            <w:noWrap/>
            <w:vAlign w:val="center"/>
            <w:hideMark/>
          </w:tcPr>
          <w:p w14:paraId="4487B31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13.99325</w:t>
            </w:r>
          </w:p>
        </w:tc>
        <w:tc>
          <w:tcPr>
            <w:tcW w:w="1559" w:type="dxa"/>
            <w:tcBorders>
              <w:top w:val="nil"/>
              <w:left w:val="nil"/>
              <w:bottom w:val="nil"/>
              <w:right w:val="nil"/>
            </w:tcBorders>
            <w:shd w:val="clear" w:color="000000" w:fill="FFFFFF"/>
            <w:noWrap/>
            <w:vAlign w:val="center"/>
            <w:hideMark/>
          </w:tcPr>
          <w:p w14:paraId="24ED50B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0.9</w:t>
            </w:r>
          </w:p>
        </w:tc>
        <w:tc>
          <w:tcPr>
            <w:tcW w:w="2634" w:type="dxa"/>
            <w:tcBorders>
              <w:top w:val="nil"/>
              <w:left w:val="nil"/>
              <w:bottom w:val="nil"/>
              <w:right w:val="nil"/>
            </w:tcBorders>
            <w:shd w:val="clear" w:color="000000" w:fill="FFFFFF"/>
            <w:noWrap/>
            <w:vAlign w:val="center"/>
            <w:hideMark/>
          </w:tcPr>
          <w:p w14:paraId="3F3D750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Roccamonfina</w:t>
            </w:r>
          </w:p>
        </w:tc>
      </w:tr>
      <w:tr w:rsidR="00AA498D" w:rsidRPr="008613CD" w14:paraId="12670400" w14:textId="77777777" w:rsidTr="006E51B9">
        <w:trPr>
          <w:trHeight w:val="499"/>
        </w:trPr>
        <w:tc>
          <w:tcPr>
            <w:tcW w:w="567" w:type="dxa"/>
            <w:tcBorders>
              <w:top w:val="nil"/>
              <w:left w:val="nil"/>
              <w:bottom w:val="nil"/>
              <w:right w:val="nil"/>
            </w:tcBorders>
            <w:shd w:val="clear" w:color="000000" w:fill="FFFFFF"/>
            <w:noWrap/>
            <w:vAlign w:val="center"/>
            <w:hideMark/>
          </w:tcPr>
          <w:p w14:paraId="3799100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77</w:t>
            </w:r>
          </w:p>
        </w:tc>
        <w:tc>
          <w:tcPr>
            <w:tcW w:w="2835" w:type="dxa"/>
            <w:tcBorders>
              <w:top w:val="nil"/>
              <w:left w:val="nil"/>
              <w:bottom w:val="nil"/>
              <w:right w:val="nil"/>
            </w:tcBorders>
            <w:shd w:val="clear" w:color="000000" w:fill="FFFFFF"/>
            <w:noWrap/>
            <w:vAlign w:val="center"/>
            <w:hideMark/>
          </w:tcPr>
          <w:p w14:paraId="0608E97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Rosi","given":"Mauro","non-dropping-particle":"","parse-names":false,"suffix":""}],"id":"ITEM-1","issued":{"date-parts":[["1991"]]},"title":"Large ignimbrite eruptions of the Phlegrean Fields caldera: The Neapolitan Yellow Tuff and The Campanian Ignimbrite","type":"book"},"uris":["http://www.mendeley.com/documents/?uuid=4f0433d5-a7a1-4fe3-b18d-7c0b17919641"]}],"mendeley":{"formattedCitation":"(Orsi &amp; Rosi, 1991)","manualFormatting":"Orsi and Rosi (1991)","plainTextFormattedCitation":"(Orsi &amp; Rosi, 1991)","previouslyFormattedCitation":"(Orsi and Rosi, 1991)"},"properties":{"noteIndex":0},"schema":"https://github.com/citation-style-language/schema/raw/master/csl-citation.json"}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and Rosi (1991)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EF2071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41.22075</w:t>
            </w:r>
          </w:p>
        </w:tc>
        <w:tc>
          <w:tcPr>
            <w:tcW w:w="1418" w:type="dxa"/>
            <w:tcBorders>
              <w:top w:val="nil"/>
              <w:left w:val="nil"/>
              <w:bottom w:val="nil"/>
              <w:right w:val="nil"/>
            </w:tcBorders>
            <w:shd w:val="clear" w:color="000000" w:fill="FFFFFF"/>
            <w:noWrap/>
            <w:vAlign w:val="center"/>
            <w:hideMark/>
          </w:tcPr>
          <w:p w14:paraId="4606334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14.12802</w:t>
            </w:r>
          </w:p>
        </w:tc>
        <w:tc>
          <w:tcPr>
            <w:tcW w:w="1559" w:type="dxa"/>
            <w:tcBorders>
              <w:top w:val="nil"/>
              <w:left w:val="nil"/>
              <w:bottom w:val="nil"/>
              <w:right w:val="nil"/>
            </w:tcBorders>
            <w:shd w:val="clear" w:color="000000" w:fill="FFFFFF"/>
            <w:noWrap/>
            <w:vAlign w:val="center"/>
            <w:hideMark/>
          </w:tcPr>
          <w:p w14:paraId="76E905C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0.8</w:t>
            </w:r>
          </w:p>
        </w:tc>
        <w:tc>
          <w:tcPr>
            <w:tcW w:w="2634" w:type="dxa"/>
            <w:tcBorders>
              <w:top w:val="nil"/>
              <w:left w:val="nil"/>
              <w:bottom w:val="nil"/>
              <w:right w:val="nil"/>
            </w:tcBorders>
            <w:shd w:val="clear" w:color="000000" w:fill="FFFFFF"/>
            <w:noWrap/>
            <w:vAlign w:val="center"/>
            <w:hideMark/>
          </w:tcPr>
          <w:p w14:paraId="6490645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Visciano</w:t>
            </w:r>
          </w:p>
        </w:tc>
      </w:tr>
      <w:tr w:rsidR="00AA498D" w:rsidRPr="008613CD" w14:paraId="5798F7D4" w14:textId="77777777" w:rsidTr="006E51B9">
        <w:trPr>
          <w:trHeight w:val="499"/>
        </w:trPr>
        <w:tc>
          <w:tcPr>
            <w:tcW w:w="567" w:type="dxa"/>
            <w:tcBorders>
              <w:top w:val="nil"/>
              <w:left w:val="nil"/>
              <w:bottom w:val="nil"/>
              <w:right w:val="nil"/>
            </w:tcBorders>
            <w:shd w:val="clear" w:color="000000" w:fill="FFFFFF"/>
            <w:noWrap/>
            <w:vAlign w:val="center"/>
            <w:hideMark/>
          </w:tcPr>
          <w:p w14:paraId="1511410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78</w:t>
            </w:r>
          </w:p>
        </w:tc>
        <w:tc>
          <w:tcPr>
            <w:tcW w:w="2835" w:type="dxa"/>
            <w:tcBorders>
              <w:top w:val="nil"/>
              <w:left w:val="nil"/>
              <w:bottom w:val="nil"/>
              <w:right w:val="nil"/>
            </w:tcBorders>
            <w:shd w:val="clear" w:color="000000" w:fill="FFFFFF"/>
            <w:noWrap/>
            <w:vAlign w:val="center"/>
            <w:hideMark/>
          </w:tcPr>
          <w:p w14:paraId="51F878E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Rosi","given":"Mauro","non-dropping-particle":"","parse-names":false,"suffix":""}],"id":"ITEM-1","issued":{"date-parts":[["1991"]]},"title":"Large ignimbrite eruptions of the Phlegrean Fields caldera: The Neapolitan Yellow Tuff and The Campanian Ignimbrite","type":"book"},"uris":["http://www.mendeley.com/documents/?uuid=4f0433d5-a7a1-4fe3-b18d-7c0b17919641"]}],"mendeley":{"formattedCitation":"(Orsi &amp; Rosi, 1991)","manualFormatting":"Orsi and Rosi (1991)","plainTextFormattedCitation":"(Orsi &amp; Rosi, 1991)","previouslyFormattedCitation":"(Orsi and Rosi, 1991)"},"properties":{"noteIndex":0},"schema":"https://github.com/citation-style-language/schema/raw/master/csl-citation.json"}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and Rosi (1991)</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442AA6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41.27260</w:t>
            </w:r>
          </w:p>
        </w:tc>
        <w:tc>
          <w:tcPr>
            <w:tcW w:w="1418" w:type="dxa"/>
            <w:tcBorders>
              <w:top w:val="nil"/>
              <w:left w:val="nil"/>
              <w:bottom w:val="nil"/>
              <w:right w:val="nil"/>
            </w:tcBorders>
            <w:shd w:val="clear" w:color="000000" w:fill="FFFFFF"/>
            <w:noWrap/>
            <w:vAlign w:val="center"/>
            <w:hideMark/>
          </w:tcPr>
          <w:p w14:paraId="4C8F262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14.52178</w:t>
            </w:r>
          </w:p>
        </w:tc>
        <w:tc>
          <w:tcPr>
            <w:tcW w:w="1559" w:type="dxa"/>
            <w:tcBorders>
              <w:top w:val="nil"/>
              <w:left w:val="nil"/>
              <w:bottom w:val="nil"/>
              <w:right w:val="nil"/>
            </w:tcBorders>
            <w:shd w:val="clear" w:color="000000" w:fill="FFFFFF"/>
            <w:noWrap/>
            <w:vAlign w:val="center"/>
            <w:hideMark/>
          </w:tcPr>
          <w:p w14:paraId="2AB6802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8.6</w:t>
            </w:r>
          </w:p>
        </w:tc>
        <w:tc>
          <w:tcPr>
            <w:tcW w:w="2634" w:type="dxa"/>
            <w:tcBorders>
              <w:top w:val="nil"/>
              <w:left w:val="nil"/>
              <w:bottom w:val="nil"/>
              <w:right w:val="nil"/>
            </w:tcBorders>
            <w:shd w:val="clear" w:color="000000" w:fill="FFFFFF"/>
            <w:noWrap/>
            <w:vAlign w:val="center"/>
            <w:hideMark/>
          </w:tcPr>
          <w:p w14:paraId="365E380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Massa</w:t>
            </w:r>
          </w:p>
        </w:tc>
      </w:tr>
      <w:tr w:rsidR="00AA498D" w:rsidRPr="008613CD" w14:paraId="183A5A21" w14:textId="77777777" w:rsidTr="006E51B9">
        <w:trPr>
          <w:trHeight w:val="499"/>
        </w:trPr>
        <w:tc>
          <w:tcPr>
            <w:tcW w:w="567" w:type="dxa"/>
            <w:tcBorders>
              <w:top w:val="nil"/>
              <w:left w:val="nil"/>
              <w:bottom w:val="nil"/>
              <w:right w:val="nil"/>
            </w:tcBorders>
            <w:shd w:val="clear" w:color="000000" w:fill="FFFFFF"/>
            <w:noWrap/>
            <w:vAlign w:val="center"/>
            <w:hideMark/>
          </w:tcPr>
          <w:p w14:paraId="2268673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lastRenderedPageBreak/>
              <w:t>79</w:t>
            </w:r>
          </w:p>
        </w:tc>
        <w:tc>
          <w:tcPr>
            <w:tcW w:w="2835" w:type="dxa"/>
            <w:tcBorders>
              <w:top w:val="nil"/>
              <w:left w:val="nil"/>
              <w:bottom w:val="nil"/>
              <w:right w:val="nil"/>
            </w:tcBorders>
            <w:shd w:val="clear" w:color="000000" w:fill="FFFFFF"/>
            <w:noWrap/>
            <w:vAlign w:val="center"/>
            <w:hideMark/>
          </w:tcPr>
          <w:p w14:paraId="1A4BA13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Vita","given":"Sandro","non-dropping-particle":"De","parse-names":false,"suffix":""},{"dropping-particle":"","family":"Vito","given":"Mauro Antonio","non-dropping-particle":"Di","parse-names":false,"suffix":""}],"container-title":"Journal of Volcanology and Geothermal Research","id":"ITEM-1","issued":{"date-parts":[["1996"]]},"page":"179-214","title":"The restless, resurgent Campi Flegrei nested caldera (Italy): constraints on its evolution and configuration","type":"article-journal","volume":"74"},"uris":["http://www.mendeley.com/documents/?uuid=30ac5c71-23cc-4e16-9a0f-d542e6fd79f0"]}],"mendeley":{"formattedCitation":"(Orsi et al., 1996)","manualFormatting":"Orsi et al. (1996)","plainTextFormattedCitation":"(Orsi et al., 1996)","previouslyFormattedCitation":"(Orsi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274695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40.85020</w:t>
            </w:r>
          </w:p>
        </w:tc>
        <w:tc>
          <w:tcPr>
            <w:tcW w:w="1418" w:type="dxa"/>
            <w:tcBorders>
              <w:top w:val="nil"/>
              <w:left w:val="nil"/>
              <w:bottom w:val="nil"/>
              <w:right w:val="nil"/>
            </w:tcBorders>
            <w:shd w:val="clear" w:color="000000" w:fill="FFFFFF"/>
            <w:noWrap/>
            <w:vAlign w:val="center"/>
            <w:hideMark/>
          </w:tcPr>
          <w:p w14:paraId="26FAD8F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14.20771</w:t>
            </w:r>
          </w:p>
        </w:tc>
        <w:tc>
          <w:tcPr>
            <w:tcW w:w="1559" w:type="dxa"/>
            <w:tcBorders>
              <w:top w:val="nil"/>
              <w:left w:val="nil"/>
              <w:bottom w:val="nil"/>
              <w:right w:val="nil"/>
            </w:tcBorders>
            <w:shd w:val="clear" w:color="000000" w:fill="FFFFFF"/>
            <w:noWrap/>
            <w:vAlign w:val="center"/>
            <w:hideMark/>
          </w:tcPr>
          <w:p w14:paraId="0062872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80.0</w:t>
            </w:r>
          </w:p>
        </w:tc>
        <w:tc>
          <w:tcPr>
            <w:tcW w:w="2634" w:type="dxa"/>
            <w:tcBorders>
              <w:top w:val="nil"/>
              <w:left w:val="nil"/>
              <w:bottom w:val="nil"/>
              <w:right w:val="nil"/>
            </w:tcBorders>
            <w:shd w:val="clear" w:color="000000" w:fill="FFFFFF"/>
            <w:noWrap/>
            <w:vAlign w:val="center"/>
            <w:hideMark/>
          </w:tcPr>
          <w:p w14:paraId="5EE87E1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Verdolino Valley</w:t>
            </w:r>
          </w:p>
        </w:tc>
      </w:tr>
      <w:tr w:rsidR="00AA498D" w:rsidRPr="008613CD" w14:paraId="27A9AD6B" w14:textId="77777777" w:rsidTr="006E51B9">
        <w:trPr>
          <w:trHeight w:val="499"/>
        </w:trPr>
        <w:tc>
          <w:tcPr>
            <w:tcW w:w="567" w:type="dxa"/>
            <w:tcBorders>
              <w:top w:val="nil"/>
              <w:left w:val="nil"/>
              <w:bottom w:val="nil"/>
              <w:right w:val="nil"/>
            </w:tcBorders>
            <w:shd w:val="clear" w:color="000000" w:fill="FFFFFF"/>
            <w:noWrap/>
            <w:vAlign w:val="center"/>
            <w:hideMark/>
          </w:tcPr>
          <w:p w14:paraId="11A06C1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80</w:t>
            </w:r>
          </w:p>
        </w:tc>
        <w:tc>
          <w:tcPr>
            <w:tcW w:w="2835" w:type="dxa"/>
            <w:tcBorders>
              <w:top w:val="nil"/>
              <w:left w:val="nil"/>
              <w:bottom w:val="nil"/>
              <w:right w:val="nil"/>
            </w:tcBorders>
            <w:shd w:val="clear" w:color="000000" w:fill="FFFFFF"/>
            <w:noWrap/>
            <w:vAlign w:val="center"/>
            <w:hideMark/>
          </w:tcPr>
          <w:p w14:paraId="525EBE5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Vita","given":"Sandro","non-dropping-particle":"De","parse-names":false,"suffix":""},{"dropping-particle":"","family":"Vito","given":"Mauro Antonio","non-dropping-particle":"Di","parse-names":false,"suffix":""}],"container-title":"Journal of Volcanology and Geothermal Research","id":"ITEM-1","issued":{"date-parts":[["1996"]]},"page":"179-214","title":"The restless, resurgent Campi Flegrei nested caldera (Italy): constraints on its evolution and configuration","type":"article-journal","volume":"74"},"uris":["http://www.mendeley.com/documents/?uuid=30ac5c71-23cc-4e16-9a0f-d542e6fd79f0"]}],"mendeley":{"formattedCitation":"(Orsi et al., 1996)","manualFormatting":"Orsi et al. (1996)","plainTextFormattedCitation":"(Orsi et al., 1996)","previouslyFormattedCitation":"(Orsi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7B8D43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40.84979</w:t>
            </w:r>
          </w:p>
        </w:tc>
        <w:tc>
          <w:tcPr>
            <w:tcW w:w="1418" w:type="dxa"/>
            <w:tcBorders>
              <w:top w:val="nil"/>
              <w:left w:val="nil"/>
              <w:bottom w:val="nil"/>
              <w:right w:val="nil"/>
            </w:tcBorders>
            <w:shd w:val="clear" w:color="000000" w:fill="FFFFFF"/>
            <w:noWrap/>
            <w:vAlign w:val="center"/>
            <w:hideMark/>
          </w:tcPr>
          <w:p w14:paraId="28B310B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14.19188</w:t>
            </w:r>
          </w:p>
        </w:tc>
        <w:tc>
          <w:tcPr>
            <w:tcW w:w="1559" w:type="dxa"/>
            <w:tcBorders>
              <w:top w:val="nil"/>
              <w:left w:val="nil"/>
              <w:bottom w:val="nil"/>
              <w:right w:val="nil"/>
            </w:tcBorders>
            <w:shd w:val="clear" w:color="000000" w:fill="FFFFFF"/>
            <w:noWrap/>
            <w:vAlign w:val="center"/>
            <w:hideMark/>
          </w:tcPr>
          <w:p w14:paraId="7893F25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80.0</w:t>
            </w:r>
          </w:p>
        </w:tc>
        <w:tc>
          <w:tcPr>
            <w:tcW w:w="2634" w:type="dxa"/>
            <w:tcBorders>
              <w:top w:val="nil"/>
              <w:left w:val="nil"/>
              <w:bottom w:val="nil"/>
              <w:right w:val="nil"/>
            </w:tcBorders>
            <w:shd w:val="clear" w:color="000000" w:fill="FFFFFF"/>
            <w:noWrap/>
            <w:vAlign w:val="center"/>
            <w:hideMark/>
          </w:tcPr>
          <w:p w14:paraId="5EC4317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Torre di Franco</w:t>
            </w:r>
          </w:p>
        </w:tc>
      </w:tr>
      <w:tr w:rsidR="00AA498D" w:rsidRPr="008613CD" w14:paraId="7754EEF6" w14:textId="77777777" w:rsidTr="006E51B9">
        <w:trPr>
          <w:trHeight w:val="499"/>
        </w:trPr>
        <w:tc>
          <w:tcPr>
            <w:tcW w:w="567" w:type="dxa"/>
            <w:tcBorders>
              <w:top w:val="nil"/>
              <w:left w:val="nil"/>
              <w:bottom w:val="nil"/>
              <w:right w:val="nil"/>
            </w:tcBorders>
            <w:shd w:val="clear" w:color="000000" w:fill="FFFFFF"/>
            <w:noWrap/>
            <w:vAlign w:val="center"/>
            <w:hideMark/>
          </w:tcPr>
          <w:p w14:paraId="336EB4E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81</w:t>
            </w:r>
          </w:p>
        </w:tc>
        <w:tc>
          <w:tcPr>
            <w:tcW w:w="2835" w:type="dxa"/>
            <w:tcBorders>
              <w:top w:val="nil"/>
              <w:left w:val="nil"/>
              <w:bottom w:val="nil"/>
              <w:right w:val="nil"/>
            </w:tcBorders>
            <w:shd w:val="clear" w:color="000000" w:fill="FFFFFF"/>
            <w:noWrap/>
            <w:vAlign w:val="center"/>
            <w:hideMark/>
          </w:tcPr>
          <w:p w14:paraId="391E728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Vita","given":"Sandro","non-dropping-particle":"De","parse-names":false,"suffix":""},{"dropping-particle":"","family":"Vito","given":"Mauro Antonio","non-dropping-particle":"Di","parse-names":false,"suffix":""}],"container-title":"Journal of Volcanology and Geothermal Research","id":"ITEM-1","issued":{"date-parts":[["1996"]]},"page":"179-214","title":"The restless, resurgent Campi Flegrei nested caldera (Italy): constraints on its evolution and configuration","type":"article-journal","volume":"74"},"uris":["http://www.mendeley.com/documents/?uuid=30ac5c71-23cc-4e16-9a0f-d542e6fd79f0"]}],"mendeley":{"formattedCitation":"(Orsi et al., 1996)","manualFormatting":"Orsi et al. (1996)","plainTextFormattedCitation":"(Orsi et al., 1996)","previouslyFormattedCitation":"(Orsi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01DA8B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40.87559</w:t>
            </w:r>
          </w:p>
        </w:tc>
        <w:tc>
          <w:tcPr>
            <w:tcW w:w="1418" w:type="dxa"/>
            <w:tcBorders>
              <w:top w:val="nil"/>
              <w:left w:val="nil"/>
              <w:bottom w:val="nil"/>
              <w:right w:val="nil"/>
            </w:tcBorders>
            <w:shd w:val="clear" w:color="000000" w:fill="FFFFFF"/>
            <w:noWrap/>
            <w:vAlign w:val="center"/>
            <w:hideMark/>
          </w:tcPr>
          <w:p w14:paraId="6CDE93B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14.31236</w:t>
            </w:r>
          </w:p>
        </w:tc>
        <w:tc>
          <w:tcPr>
            <w:tcW w:w="1559" w:type="dxa"/>
            <w:tcBorders>
              <w:top w:val="nil"/>
              <w:left w:val="nil"/>
              <w:bottom w:val="nil"/>
              <w:right w:val="nil"/>
            </w:tcBorders>
            <w:shd w:val="clear" w:color="000000" w:fill="FFFFFF"/>
            <w:noWrap/>
            <w:vAlign w:val="center"/>
            <w:hideMark/>
          </w:tcPr>
          <w:p w14:paraId="31D539B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26.0</w:t>
            </w:r>
          </w:p>
        </w:tc>
        <w:tc>
          <w:tcPr>
            <w:tcW w:w="2634" w:type="dxa"/>
            <w:tcBorders>
              <w:top w:val="nil"/>
              <w:left w:val="nil"/>
              <w:bottom w:val="nil"/>
              <w:right w:val="nil"/>
            </w:tcBorders>
            <w:shd w:val="clear" w:color="000000" w:fill="FFFFFF"/>
            <w:noWrap/>
            <w:vAlign w:val="center"/>
            <w:hideMark/>
          </w:tcPr>
          <w:p w14:paraId="5C139C0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66</w:t>
            </w:r>
          </w:p>
        </w:tc>
      </w:tr>
      <w:tr w:rsidR="00AA498D" w:rsidRPr="008613CD" w14:paraId="3AFB7710" w14:textId="77777777" w:rsidTr="006E51B9">
        <w:trPr>
          <w:trHeight w:val="499"/>
        </w:trPr>
        <w:tc>
          <w:tcPr>
            <w:tcW w:w="567" w:type="dxa"/>
            <w:tcBorders>
              <w:top w:val="nil"/>
              <w:left w:val="nil"/>
              <w:bottom w:val="nil"/>
              <w:right w:val="nil"/>
            </w:tcBorders>
            <w:shd w:val="clear" w:color="000000" w:fill="FFFFFF"/>
            <w:noWrap/>
            <w:vAlign w:val="center"/>
            <w:hideMark/>
          </w:tcPr>
          <w:p w14:paraId="1060455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82</w:t>
            </w:r>
          </w:p>
        </w:tc>
        <w:tc>
          <w:tcPr>
            <w:tcW w:w="2835" w:type="dxa"/>
            <w:tcBorders>
              <w:top w:val="nil"/>
              <w:left w:val="nil"/>
              <w:bottom w:val="nil"/>
              <w:right w:val="nil"/>
            </w:tcBorders>
            <w:shd w:val="clear" w:color="000000" w:fill="FFFFFF"/>
            <w:noWrap/>
            <w:vAlign w:val="center"/>
            <w:hideMark/>
          </w:tcPr>
          <w:p w14:paraId="5850B25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Vita","given":"Sandro","non-dropping-particle":"De","parse-names":false,"suffix":""},{"dropping-particle":"","family":"Vito","given":"Mauro Antonio","non-dropping-particle":"Di","parse-names":false,"suffix":""}],"container-title":"Journal of Volcanology and Geothermal Research","id":"ITEM-1","issued":{"date-parts":[["1996"]]},"page":"179-214","title":"The restless, resurgent Campi Flegrei nested caldera (Italy): constraints on its evolution and configuration","type":"article-journal","volume":"74"},"uris":["http://www.mendeley.com/documents/?uuid=30ac5c71-23cc-4e16-9a0f-d542e6fd79f0"]}],"mendeley":{"formattedCitation":"(Orsi et al., 1996)","manualFormatting":"Orsi et al. (1996)","plainTextFormattedCitation":"(Orsi et al., 1996)","previouslyFormattedCitation":"(Orsi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AD73D2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40.87037</w:t>
            </w:r>
          </w:p>
        </w:tc>
        <w:tc>
          <w:tcPr>
            <w:tcW w:w="1418" w:type="dxa"/>
            <w:tcBorders>
              <w:top w:val="nil"/>
              <w:left w:val="nil"/>
              <w:bottom w:val="nil"/>
              <w:right w:val="nil"/>
            </w:tcBorders>
            <w:shd w:val="clear" w:color="000000" w:fill="FFFFFF"/>
            <w:noWrap/>
            <w:vAlign w:val="center"/>
            <w:hideMark/>
          </w:tcPr>
          <w:p w14:paraId="1E51D0D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14.30095</w:t>
            </w:r>
          </w:p>
        </w:tc>
        <w:tc>
          <w:tcPr>
            <w:tcW w:w="1559" w:type="dxa"/>
            <w:tcBorders>
              <w:top w:val="nil"/>
              <w:left w:val="nil"/>
              <w:bottom w:val="nil"/>
              <w:right w:val="nil"/>
            </w:tcBorders>
            <w:shd w:val="clear" w:color="000000" w:fill="FFFFFF"/>
            <w:noWrap/>
            <w:vAlign w:val="center"/>
            <w:hideMark/>
          </w:tcPr>
          <w:p w14:paraId="43C4BEF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15.3</w:t>
            </w:r>
          </w:p>
        </w:tc>
        <w:tc>
          <w:tcPr>
            <w:tcW w:w="2634" w:type="dxa"/>
            <w:tcBorders>
              <w:top w:val="nil"/>
              <w:left w:val="nil"/>
              <w:bottom w:val="nil"/>
              <w:right w:val="nil"/>
            </w:tcBorders>
            <w:shd w:val="clear" w:color="000000" w:fill="FFFFFF"/>
            <w:noWrap/>
            <w:vAlign w:val="center"/>
            <w:hideMark/>
          </w:tcPr>
          <w:p w14:paraId="6DDFBA5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67</w:t>
            </w:r>
          </w:p>
        </w:tc>
      </w:tr>
      <w:tr w:rsidR="00AA498D" w:rsidRPr="008613CD" w14:paraId="264E0C07" w14:textId="77777777" w:rsidTr="006E51B9">
        <w:trPr>
          <w:trHeight w:val="499"/>
        </w:trPr>
        <w:tc>
          <w:tcPr>
            <w:tcW w:w="567" w:type="dxa"/>
            <w:tcBorders>
              <w:top w:val="nil"/>
              <w:left w:val="nil"/>
              <w:bottom w:val="nil"/>
              <w:right w:val="nil"/>
            </w:tcBorders>
            <w:shd w:val="clear" w:color="000000" w:fill="FFFFFF"/>
            <w:noWrap/>
            <w:vAlign w:val="center"/>
            <w:hideMark/>
          </w:tcPr>
          <w:p w14:paraId="5C137F2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83</w:t>
            </w:r>
          </w:p>
        </w:tc>
        <w:tc>
          <w:tcPr>
            <w:tcW w:w="2835" w:type="dxa"/>
            <w:tcBorders>
              <w:top w:val="nil"/>
              <w:left w:val="nil"/>
              <w:bottom w:val="nil"/>
              <w:right w:val="nil"/>
            </w:tcBorders>
            <w:shd w:val="clear" w:color="000000" w:fill="FFFFFF"/>
            <w:noWrap/>
            <w:vAlign w:val="center"/>
            <w:hideMark/>
          </w:tcPr>
          <w:p w14:paraId="7301A29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Vita","given":"Sandro","non-dropping-particle":"De","parse-names":false,"suffix":""},{"dropping-particle":"","family":"Vito","given":"Mauro Antonio","non-dropping-particle":"Di","parse-names":false,"suffix":""}],"container-title":"Journal of Volcanology and Geothermal Research","id":"ITEM-1","issued":{"date-parts":[["1996"]]},"page":"179-214","title":"The restless, resurgent Campi Flegrei nested caldera (Italy): constraints on its evolution and configuration","type":"article-journal","volume":"74"},"uris":["http://www.mendeley.com/documents/?uuid=30ac5c71-23cc-4e16-9a0f-d542e6fd79f0"]}],"mendeley":{"formattedCitation":"(Orsi et al., 1996)","manualFormatting":"Orsi et al. (1996)","plainTextFormattedCitation":"(Orsi et al., 1996)","previouslyFormattedCitation":"(Orsi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0C6F67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40.87446</w:t>
            </w:r>
          </w:p>
        </w:tc>
        <w:tc>
          <w:tcPr>
            <w:tcW w:w="1418" w:type="dxa"/>
            <w:tcBorders>
              <w:top w:val="nil"/>
              <w:left w:val="nil"/>
              <w:bottom w:val="nil"/>
              <w:right w:val="nil"/>
            </w:tcBorders>
            <w:shd w:val="clear" w:color="000000" w:fill="FFFFFF"/>
            <w:noWrap/>
            <w:vAlign w:val="center"/>
            <w:hideMark/>
          </w:tcPr>
          <w:p w14:paraId="0BE8E51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14.29572</w:t>
            </w:r>
          </w:p>
        </w:tc>
        <w:tc>
          <w:tcPr>
            <w:tcW w:w="1559" w:type="dxa"/>
            <w:tcBorders>
              <w:top w:val="nil"/>
              <w:left w:val="nil"/>
              <w:bottom w:val="nil"/>
              <w:right w:val="nil"/>
            </w:tcBorders>
            <w:shd w:val="clear" w:color="000000" w:fill="FFFFFF"/>
            <w:noWrap/>
            <w:vAlign w:val="center"/>
            <w:hideMark/>
          </w:tcPr>
          <w:p w14:paraId="00A9FC0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48.1</w:t>
            </w:r>
          </w:p>
        </w:tc>
        <w:tc>
          <w:tcPr>
            <w:tcW w:w="2634" w:type="dxa"/>
            <w:tcBorders>
              <w:top w:val="nil"/>
              <w:left w:val="nil"/>
              <w:bottom w:val="nil"/>
              <w:right w:val="nil"/>
            </w:tcBorders>
            <w:shd w:val="clear" w:color="000000" w:fill="FFFFFF"/>
            <w:noWrap/>
            <w:vAlign w:val="center"/>
            <w:hideMark/>
          </w:tcPr>
          <w:p w14:paraId="14373DE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w:t>
            </w:r>
          </w:p>
        </w:tc>
      </w:tr>
      <w:tr w:rsidR="00AA498D" w:rsidRPr="008613CD" w14:paraId="7D649EAA" w14:textId="77777777" w:rsidTr="006E51B9">
        <w:trPr>
          <w:trHeight w:val="499"/>
        </w:trPr>
        <w:tc>
          <w:tcPr>
            <w:tcW w:w="567" w:type="dxa"/>
            <w:tcBorders>
              <w:top w:val="nil"/>
              <w:left w:val="nil"/>
              <w:bottom w:val="nil"/>
              <w:right w:val="nil"/>
            </w:tcBorders>
            <w:shd w:val="clear" w:color="000000" w:fill="FFFFFF"/>
            <w:noWrap/>
            <w:vAlign w:val="center"/>
            <w:hideMark/>
          </w:tcPr>
          <w:p w14:paraId="1B30305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84</w:t>
            </w:r>
          </w:p>
        </w:tc>
        <w:tc>
          <w:tcPr>
            <w:tcW w:w="2835" w:type="dxa"/>
            <w:tcBorders>
              <w:top w:val="nil"/>
              <w:left w:val="nil"/>
              <w:bottom w:val="nil"/>
              <w:right w:val="nil"/>
            </w:tcBorders>
            <w:shd w:val="clear" w:color="000000" w:fill="FFFFFF"/>
            <w:noWrap/>
            <w:vAlign w:val="center"/>
            <w:hideMark/>
          </w:tcPr>
          <w:p w14:paraId="22BC2A6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Vita","given":"Sandro","non-dropping-particle":"De","parse-names":false,"suffix":""},{"dropping-particle":"","family":"Vito","given":"Mauro Antonio","non-dropping-particle":"Di","parse-names":false,"suffix":""}],"container-title":"Journal of Volcanology and Geothermal Research","id":"ITEM-1","issued":{"date-parts":[["1996"]]},"page":"179-214","title":"The restless, resurgent Campi Flegrei nested caldera (Italy): constraints on its evolution and configuration","type":"article-journal","volume":"74"},"uris":["http://www.mendeley.com/documents/?uuid=30ac5c71-23cc-4e16-9a0f-d542e6fd79f0"]}],"mendeley":{"formattedCitation":"(Orsi et al., 1996)","manualFormatting":"Orsi et al. (1996)","plainTextFormattedCitation":"(Orsi et al., 1996)","previouslyFormattedCitation":"(Orsi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7B28B1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40.87704</w:t>
            </w:r>
          </w:p>
        </w:tc>
        <w:tc>
          <w:tcPr>
            <w:tcW w:w="1418" w:type="dxa"/>
            <w:tcBorders>
              <w:top w:val="nil"/>
              <w:left w:val="nil"/>
              <w:bottom w:val="nil"/>
              <w:right w:val="nil"/>
            </w:tcBorders>
            <w:shd w:val="clear" w:color="000000" w:fill="FFFFFF"/>
            <w:noWrap/>
            <w:vAlign w:val="center"/>
            <w:hideMark/>
          </w:tcPr>
          <w:p w14:paraId="078FBEC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14.29033</w:t>
            </w:r>
          </w:p>
        </w:tc>
        <w:tc>
          <w:tcPr>
            <w:tcW w:w="1559" w:type="dxa"/>
            <w:tcBorders>
              <w:top w:val="nil"/>
              <w:left w:val="nil"/>
              <w:bottom w:val="nil"/>
              <w:right w:val="nil"/>
            </w:tcBorders>
            <w:shd w:val="clear" w:color="000000" w:fill="FFFFFF"/>
            <w:noWrap/>
            <w:vAlign w:val="center"/>
            <w:hideMark/>
          </w:tcPr>
          <w:p w14:paraId="30959A7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8.9</w:t>
            </w:r>
          </w:p>
        </w:tc>
        <w:tc>
          <w:tcPr>
            <w:tcW w:w="2634" w:type="dxa"/>
            <w:tcBorders>
              <w:top w:val="nil"/>
              <w:left w:val="nil"/>
              <w:bottom w:val="nil"/>
              <w:right w:val="nil"/>
            </w:tcBorders>
            <w:shd w:val="clear" w:color="000000" w:fill="FFFFFF"/>
            <w:noWrap/>
            <w:vAlign w:val="center"/>
            <w:hideMark/>
          </w:tcPr>
          <w:p w14:paraId="765386B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61</w:t>
            </w:r>
          </w:p>
        </w:tc>
      </w:tr>
      <w:tr w:rsidR="00AA498D" w:rsidRPr="008613CD" w14:paraId="23441DF3" w14:textId="77777777" w:rsidTr="006E51B9">
        <w:trPr>
          <w:trHeight w:val="499"/>
        </w:trPr>
        <w:tc>
          <w:tcPr>
            <w:tcW w:w="567" w:type="dxa"/>
            <w:tcBorders>
              <w:top w:val="nil"/>
              <w:left w:val="nil"/>
              <w:bottom w:val="nil"/>
              <w:right w:val="nil"/>
            </w:tcBorders>
            <w:shd w:val="clear" w:color="000000" w:fill="FFFFFF"/>
            <w:noWrap/>
            <w:vAlign w:val="center"/>
            <w:hideMark/>
          </w:tcPr>
          <w:p w14:paraId="1827E98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85</w:t>
            </w:r>
          </w:p>
        </w:tc>
        <w:tc>
          <w:tcPr>
            <w:tcW w:w="2835" w:type="dxa"/>
            <w:tcBorders>
              <w:top w:val="nil"/>
              <w:left w:val="nil"/>
              <w:bottom w:val="nil"/>
              <w:right w:val="nil"/>
            </w:tcBorders>
            <w:shd w:val="clear" w:color="000000" w:fill="FFFFFF"/>
            <w:noWrap/>
            <w:vAlign w:val="center"/>
            <w:hideMark/>
          </w:tcPr>
          <w:p w14:paraId="4E37A18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Vita","given":"Sandro","non-dropping-particle":"De","parse-names":false,"suffix":""},{"dropping-particle":"","family":"Vito","given":"Mauro Antonio","non-dropping-particle":"Di","parse-names":false,"suffix":""}],"container-title":"Journal of Volcanology and Geothermal Research","id":"ITEM-1","issued":{"date-parts":[["1996"]]},"page":"179-214","title":"The restless, resurgent Campi Flegrei nested caldera (Italy): constraints on its evolution and configuration","type":"article-journal","volume":"74"},"uris":["http://www.mendeley.com/documents/?uuid=30ac5c71-23cc-4e16-9a0f-d542e6fd79f0"]}],"mendeley":{"formattedCitation":"(Orsi et al., 1996)","manualFormatting":"Orsi et al. (1996)","plainTextFormattedCitation":"(Orsi et al., 1996)","previouslyFormattedCitation":"(Orsi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73DD4E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40.88727</w:t>
            </w:r>
          </w:p>
        </w:tc>
        <w:tc>
          <w:tcPr>
            <w:tcW w:w="1418" w:type="dxa"/>
            <w:tcBorders>
              <w:top w:val="nil"/>
              <w:left w:val="nil"/>
              <w:bottom w:val="nil"/>
              <w:right w:val="nil"/>
            </w:tcBorders>
            <w:shd w:val="clear" w:color="000000" w:fill="FFFFFF"/>
            <w:noWrap/>
            <w:vAlign w:val="center"/>
            <w:hideMark/>
          </w:tcPr>
          <w:p w14:paraId="2A1D4F4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14.29953</w:t>
            </w:r>
          </w:p>
        </w:tc>
        <w:tc>
          <w:tcPr>
            <w:tcW w:w="1559" w:type="dxa"/>
            <w:tcBorders>
              <w:top w:val="nil"/>
              <w:left w:val="nil"/>
              <w:bottom w:val="nil"/>
              <w:right w:val="nil"/>
            </w:tcBorders>
            <w:shd w:val="clear" w:color="000000" w:fill="FFFFFF"/>
            <w:noWrap/>
            <w:vAlign w:val="center"/>
            <w:hideMark/>
          </w:tcPr>
          <w:p w14:paraId="41761FF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12.4</w:t>
            </w:r>
          </w:p>
        </w:tc>
        <w:tc>
          <w:tcPr>
            <w:tcW w:w="2634" w:type="dxa"/>
            <w:tcBorders>
              <w:top w:val="nil"/>
              <w:left w:val="nil"/>
              <w:bottom w:val="nil"/>
              <w:right w:val="nil"/>
            </w:tcBorders>
            <w:shd w:val="clear" w:color="000000" w:fill="FFFFFF"/>
            <w:noWrap/>
            <w:vAlign w:val="center"/>
            <w:hideMark/>
          </w:tcPr>
          <w:p w14:paraId="6BB53F2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65</w:t>
            </w:r>
          </w:p>
        </w:tc>
      </w:tr>
      <w:tr w:rsidR="00AA498D" w:rsidRPr="008613CD" w14:paraId="49692E11" w14:textId="77777777" w:rsidTr="006E51B9">
        <w:trPr>
          <w:trHeight w:val="499"/>
        </w:trPr>
        <w:tc>
          <w:tcPr>
            <w:tcW w:w="567" w:type="dxa"/>
            <w:tcBorders>
              <w:top w:val="nil"/>
              <w:left w:val="nil"/>
              <w:bottom w:val="nil"/>
              <w:right w:val="nil"/>
            </w:tcBorders>
            <w:shd w:val="clear" w:color="000000" w:fill="FFFFFF"/>
            <w:noWrap/>
            <w:vAlign w:val="center"/>
            <w:hideMark/>
          </w:tcPr>
          <w:p w14:paraId="073DAD0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86</w:t>
            </w:r>
          </w:p>
        </w:tc>
        <w:tc>
          <w:tcPr>
            <w:tcW w:w="2835" w:type="dxa"/>
            <w:tcBorders>
              <w:top w:val="nil"/>
              <w:left w:val="nil"/>
              <w:bottom w:val="nil"/>
              <w:right w:val="nil"/>
            </w:tcBorders>
            <w:shd w:val="clear" w:color="000000" w:fill="FFFFFF"/>
            <w:noWrap/>
            <w:vAlign w:val="center"/>
            <w:hideMark/>
          </w:tcPr>
          <w:p w14:paraId="642480E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Vita","given":"Sandro","non-dropping-particle":"De","parse-names":false,"suffix":""},{"dropping-particle":"","family":"Vito","given":"Mauro Antonio","non-dropping-particle":"Di","parse-names":false,"suffix":""}],"container-title":"Journal of Volcanology and Geothermal Research","id":"ITEM-1","issued":{"date-parts":[["1996"]]},"page":"179-214","title":"The restless, resurgent Campi Flegrei nested caldera (Italy): constraints on its evolution and configuration","type":"article-journal","volume":"74"},"uris":["http://www.mendeley.com/documents/?uuid=30ac5c71-23cc-4e16-9a0f-d542e6fd79f0"]}],"mendeley":{"formattedCitation":"(Orsi et al., 1996)","manualFormatting":"Orsi et al. (1996)","plainTextFormattedCitation":"(Orsi et al., 1996)","previouslyFormattedCitation":"(Orsi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772B63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40.87741</w:t>
            </w:r>
          </w:p>
        </w:tc>
        <w:tc>
          <w:tcPr>
            <w:tcW w:w="1418" w:type="dxa"/>
            <w:tcBorders>
              <w:top w:val="nil"/>
              <w:left w:val="nil"/>
              <w:bottom w:val="nil"/>
              <w:right w:val="nil"/>
            </w:tcBorders>
            <w:shd w:val="clear" w:color="000000" w:fill="FFFFFF"/>
            <w:noWrap/>
            <w:vAlign w:val="center"/>
            <w:hideMark/>
          </w:tcPr>
          <w:p w14:paraId="36C5966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14.26781</w:t>
            </w:r>
          </w:p>
        </w:tc>
        <w:tc>
          <w:tcPr>
            <w:tcW w:w="1559" w:type="dxa"/>
            <w:tcBorders>
              <w:top w:val="nil"/>
              <w:left w:val="nil"/>
              <w:bottom w:val="nil"/>
              <w:right w:val="nil"/>
            </w:tcBorders>
            <w:shd w:val="clear" w:color="000000" w:fill="FFFFFF"/>
            <w:noWrap/>
            <w:vAlign w:val="center"/>
            <w:hideMark/>
          </w:tcPr>
          <w:p w14:paraId="5527C44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30.0</w:t>
            </w:r>
          </w:p>
        </w:tc>
        <w:tc>
          <w:tcPr>
            <w:tcW w:w="2634" w:type="dxa"/>
            <w:tcBorders>
              <w:top w:val="nil"/>
              <w:left w:val="nil"/>
              <w:bottom w:val="nil"/>
              <w:right w:val="nil"/>
            </w:tcBorders>
            <w:shd w:val="clear" w:color="000000" w:fill="FFFFFF"/>
            <w:noWrap/>
            <w:vAlign w:val="center"/>
            <w:hideMark/>
          </w:tcPr>
          <w:p w14:paraId="71A105D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51</w:t>
            </w:r>
          </w:p>
        </w:tc>
      </w:tr>
      <w:tr w:rsidR="00AA498D" w:rsidRPr="008613CD" w14:paraId="74EC9D0A" w14:textId="77777777" w:rsidTr="006E51B9">
        <w:trPr>
          <w:trHeight w:val="499"/>
        </w:trPr>
        <w:tc>
          <w:tcPr>
            <w:tcW w:w="567" w:type="dxa"/>
            <w:tcBorders>
              <w:top w:val="nil"/>
              <w:left w:val="nil"/>
              <w:bottom w:val="nil"/>
              <w:right w:val="nil"/>
            </w:tcBorders>
            <w:shd w:val="clear" w:color="000000" w:fill="FFFFFF"/>
            <w:noWrap/>
            <w:vAlign w:val="center"/>
            <w:hideMark/>
          </w:tcPr>
          <w:p w14:paraId="631927D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87</w:t>
            </w:r>
          </w:p>
        </w:tc>
        <w:tc>
          <w:tcPr>
            <w:tcW w:w="2835" w:type="dxa"/>
            <w:tcBorders>
              <w:top w:val="nil"/>
              <w:left w:val="nil"/>
              <w:bottom w:val="nil"/>
              <w:right w:val="nil"/>
            </w:tcBorders>
            <w:shd w:val="clear" w:color="000000" w:fill="FFFFFF"/>
            <w:noWrap/>
            <w:vAlign w:val="center"/>
            <w:hideMark/>
          </w:tcPr>
          <w:p w14:paraId="571AC2B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Vita","given":"Sandro","non-dropping-particle":"De","parse-names":false,"suffix":""},{"dropping-particle":"","family":"Vito","given":"Mauro Antonio","non-dropping-particle":"Di","parse-names":false,"suffix":""}],"container-title":"Journal of Volcanology and Geothermal Research","id":"ITEM-1","issued":{"date-parts":[["1996"]]},"page":"179-214","title":"The restless, resurgent Campi Flegrei nested caldera (Italy): constraints on its evolution and configuration","type":"article-journal","volume":"74"},"uris":["http://www.mendeley.com/documents/?uuid=30ac5c71-23cc-4e16-9a0f-d542e6fd79f0"]}],"mendeley":{"formattedCitation":"(Orsi et al., 1996)","manualFormatting":"Orsi et al. (1996)","plainTextFormattedCitation":"(Orsi et al., 1996)","previouslyFormattedCitation":"(Orsi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8ABDAB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40.87480</w:t>
            </w:r>
          </w:p>
        </w:tc>
        <w:tc>
          <w:tcPr>
            <w:tcW w:w="1418" w:type="dxa"/>
            <w:tcBorders>
              <w:top w:val="nil"/>
              <w:left w:val="nil"/>
              <w:bottom w:val="nil"/>
              <w:right w:val="nil"/>
            </w:tcBorders>
            <w:shd w:val="clear" w:color="000000" w:fill="FFFFFF"/>
            <w:noWrap/>
            <w:vAlign w:val="center"/>
            <w:hideMark/>
          </w:tcPr>
          <w:p w14:paraId="33F367B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14.24930</w:t>
            </w:r>
          </w:p>
        </w:tc>
        <w:tc>
          <w:tcPr>
            <w:tcW w:w="1559" w:type="dxa"/>
            <w:tcBorders>
              <w:top w:val="nil"/>
              <w:left w:val="nil"/>
              <w:bottom w:val="nil"/>
              <w:right w:val="nil"/>
            </w:tcBorders>
            <w:shd w:val="clear" w:color="000000" w:fill="FFFFFF"/>
            <w:noWrap/>
            <w:vAlign w:val="center"/>
            <w:hideMark/>
          </w:tcPr>
          <w:p w14:paraId="1BDEB64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33.0</w:t>
            </w:r>
          </w:p>
        </w:tc>
        <w:tc>
          <w:tcPr>
            <w:tcW w:w="2634" w:type="dxa"/>
            <w:tcBorders>
              <w:top w:val="nil"/>
              <w:left w:val="nil"/>
              <w:bottom w:val="nil"/>
              <w:right w:val="nil"/>
            </w:tcBorders>
            <w:shd w:val="clear" w:color="000000" w:fill="FFFFFF"/>
            <w:noWrap/>
            <w:vAlign w:val="center"/>
            <w:hideMark/>
          </w:tcPr>
          <w:p w14:paraId="4A031FE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46</w:t>
            </w:r>
          </w:p>
        </w:tc>
      </w:tr>
      <w:tr w:rsidR="00AA498D" w:rsidRPr="008613CD" w14:paraId="30A0D6E8" w14:textId="77777777" w:rsidTr="006E51B9">
        <w:trPr>
          <w:trHeight w:val="499"/>
        </w:trPr>
        <w:tc>
          <w:tcPr>
            <w:tcW w:w="567" w:type="dxa"/>
            <w:tcBorders>
              <w:top w:val="nil"/>
              <w:left w:val="nil"/>
              <w:bottom w:val="nil"/>
              <w:right w:val="nil"/>
            </w:tcBorders>
            <w:shd w:val="clear" w:color="000000" w:fill="FFFFFF"/>
            <w:noWrap/>
            <w:vAlign w:val="center"/>
            <w:hideMark/>
          </w:tcPr>
          <w:p w14:paraId="34516F9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88</w:t>
            </w:r>
          </w:p>
        </w:tc>
        <w:tc>
          <w:tcPr>
            <w:tcW w:w="2835" w:type="dxa"/>
            <w:tcBorders>
              <w:top w:val="nil"/>
              <w:left w:val="nil"/>
              <w:bottom w:val="nil"/>
              <w:right w:val="nil"/>
            </w:tcBorders>
            <w:shd w:val="clear" w:color="000000" w:fill="FFFFFF"/>
            <w:noWrap/>
            <w:vAlign w:val="center"/>
            <w:hideMark/>
          </w:tcPr>
          <w:p w14:paraId="3332972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Vita","given":"Sandro","non-dropping-particle":"De","parse-names":false,"suffix":""},{"dropping-particle":"","family":"Vito","given":"Mauro Antonio","non-dropping-particle":"Di","parse-names":false,"suffix":""}],"container-title":"Journal of Volcanology and Geothermal Research","id":"ITEM-1","issued":{"date-parts":[["1996"]]},"page":"179-214","title":"The restless, resurgent Campi Flegrei nested caldera (Italy): constraints on its evolution and configuration","type":"article-journal","volume":"74"},"uris":["http://www.mendeley.com/documents/?uuid=30ac5c71-23cc-4e16-9a0f-d542e6fd79f0"]}],"mendeley":{"formattedCitation":"(Orsi et al., 1996)","manualFormatting":"Orsi et al. (1996)","plainTextFormattedCitation":"(Orsi et al., 1996)","previouslyFormattedCitation":"(Orsi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6DD557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40.87765</w:t>
            </w:r>
          </w:p>
        </w:tc>
        <w:tc>
          <w:tcPr>
            <w:tcW w:w="1418" w:type="dxa"/>
            <w:tcBorders>
              <w:top w:val="nil"/>
              <w:left w:val="nil"/>
              <w:bottom w:val="nil"/>
              <w:right w:val="nil"/>
            </w:tcBorders>
            <w:shd w:val="clear" w:color="000000" w:fill="FFFFFF"/>
            <w:noWrap/>
            <w:vAlign w:val="center"/>
            <w:hideMark/>
          </w:tcPr>
          <w:p w14:paraId="6425573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14.22415</w:t>
            </w:r>
          </w:p>
        </w:tc>
        <w:tc>
          <w:tcPr>
            <w:tcW w:w="1559" w:type="dxa"/>
            <w:tcBorders>
              <w:top w:val="nil"/>
              <w:left w:val="nil"/>
              <w:bottom w:val="nil"/>
              <w:right w:val="nil"/>
            </w:tcBorders>
            <w:shd w:val="clear" w:color="000000" w:fill="FFFFFF"/>
            <w:noWrap/>
            <w:vAlign w:val="center"/>
            <w:hideMark/>
          </w:tcPr>
          <w:p w14:paraId="07903C7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33.1</w:t>
            </w:r>
          </w:p>
        </w:tc>
        <w:tc>
          <w:tcPr>
            <w:tcW w:w="2634" w:type="dxa"/>
            <w:tcBorders>
              <w:top w:val="nil"/>
              <w:left w:val="nil"/>
              <w:bottom w:val="nil"/>
              <w:right w:val="nil"/>
            </w:tcBorders>
            <w:shd w:val="clear" w:color="000000" w:fill="FFFFFF"/>
            <w:noWrap/>
            <w:vAlign w:val="center"/>
            <w:hideMark/>
          </w:tcPr>
          <w:p w14:paraId="436C666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36</w:t>
            </w:r>
          </w:p>
        </w:tc>
      </w:tr>
      <w:tr w:rsidR="00AA498D" w:rsidRPr="008613CD" w14:paraId="10359A8C" w14:textId="77777777" w:rsidTr="006E51B9">
        <w:trPr>
          <w:trHeight w:val="499"/>
        </w:trPr>
        <w:tc>
          <w:tcPr>
            <w:tcW w:w="567" w:type="dxa"/>
            <w:tcBorders>
              <w:top w:val="nil"/>
              <w:left w:val="nil"/>
              <w:bottom w:val="nil"/>
              <w:right w:val="nil"/>
            </w:tcBorders>
            <w:shd w:val="clear" w:color="000000" w:fill="FFFFFF"/>
            <w:noWrap/>
            <w:vAlign w:val="center"/>
            <w:hideMark/>
          </w:tcPr>
          <w:p w14:paraId="25614E3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89</w:t>
            </w:r>
          </w:p>
        </w:tc>
        <w:tc>
          <w:tcPr>
            <w:tcW w:w="2835" w:type="dxa"/>
            <w:tcBorders>
              <w:top w:val="nil"/>
              <w:left w:val="nil"/>
              <w:bottom w:val="nil"/>
              <w:right w:val="nil"/>
            </w:tcBorders>
            <w:shd w:val="clear" w:color="000000" w:fill="FFFFFF"/>
            <w:noWrap/>
            <w:vAlign w:val="center"/>
            <w:hideMark/>
          </w:tcPr>
          <w:p w14:paraId="21013AF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Vita","given":"Sandro","non-dropping-particle":"De","parse-names":false,"suffix":""},{"dropping-particle":"","family":"Vito","given":"Mauro Antonio","non-dropping-particle":"Di","parse-names":false,"suffix":""}],"container-title":"Journal of Volcanology and Geothermal Research","id":"ITEM-1","issued":{"date-parts":[["1996"]]},"page":"179-214","title":"The restless, resurgent Campi Flegrei nested caldera (Italy): constraints on its evolution and configuration","type":"article-journal","volume":"74"},"uris":["http://www.mendeley.com/documents/?uuid=30ac5c71-23cc-4e16-9a0f-d542e6fd79f0"]}],"mendeley":{"formattedCitation":"(Orsi et al., 1996)","manualFormatting":"Orsi et al. (1996)","plainTextFormattedCitation":"(Orsi et al., 1996)","previouslyFormattedCitation":"(Orsi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740D48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40.90006</w:t>
            </w:r>
          </w:p>
        </w:tc>
        <w:tc>
          <w:tcPr>
            <w:tcW w:w="1418" w:type="dxa"/>
            <w:tcBorders>
              <w:top w:val="nil"/>
              <w:left w:val="nil"/>
              <w:bottom w:val="nil"/>
              <w:right w:val="nil"/>
            </w:tcBorders>
            <w:shd w:val="clear" w:color="000000" w:fill="FFFFFF"/>
            <w:noWrap/>
            <w:vAlign w:val="center"/>
            <w:hideMark/>
          </w:tcPr>
          <w:p w14:paraId="1D26FA7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14.22256</w:t>
            </w:r>
          </w:p>
        </w:tc>
        <w:tc>
          <w:tcPr>
            <w:tcW w:w="1559" w:type="dxa"/>
            <w:tcBorders>
              <w:top w:val="nil"/>
              <w:left w:val="nil"/>
              <w:bottom w:val="nil"/>
              <w:right w:val="nil"/>
            </w:tcBorders>
            <w:shd w:val="clear" w:color="000000" w:fill="FFFFFF"/>
            <w:noWrap/>
            <w:vAlign w:val="center"/>
            <w:hideMark/>
          </w:tcPr>
          <w:p w14:paraId="7B64825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28.9</w:t>
            </w:r>
          </w:p>
        </w:tc>
        <w:tc>
          <w:tcPr>
            <w:tcW w:w="2634" w:type="dxa"/>
            <w:tcBorders>
              <w:top w:val="nil"/>
              <w:left w:val="nil"/>
              <w:bottom w:val="nil"/>
              <w:right w:val="nil"/>
            </w:tcBorders>
            <w:shd w:val="clear" w:color="000000" w:fill="FFFFFF"/>
            <w:noWrap/>
            <w:vAlign w:val="center"/>
            <w:hideMark/>
          </w:tcPr>
          <w:p w14:paraId="59EA651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34</w:t>
            </w:r>
          </w:p>
        </w:tc>
      </w:tr>
      <w:tr w:rsidR="00AA498D" w:rsidRPr="008613CD" w14:paraId="66A59A43" w14:textId="77777777" w:rsidTr="006E51B9">
        <w:trPr>
          <w:trHeight w:val="499"/>
        </w:trPr>
        <w:tc>
          <w:tcPr>
            <w:tcW w:w="567" w:type="dxa"/>
            <w:tcBorders>
              <w:top w:val="nil"/>
              <w:left w:val="nil"/>
              <w:bottom w:val="nil"/>
              <w:right w:val="nil"/>
            </w:tcBorders>
            <w:shd w:val="clear" w:color="000000" w:fill="FFFFFF"/>
            <w:noWrap/>
            <w:vAlign w:val="center"/>
            <w:hideMark/>
          </w:tcPr>
          <w:p w14:paraId="7376A94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90</w:t>
            </w:r>
          </w:p>
        </w:tc>
        <w:tc>
          <w:tcPr>
            <w:tcW w:w="2835" w:type="dxa"/>
            <w:tcBorders>
              <w:top w:val="nil"/>
              <w:left w:val="nil"/>
              <w:bottom w:val="nil"/>
              <w:right w:val="nil"/>
            </w:tcBorders>
            <w:shd w:val="clear" w:color="000000" w:fill="FFFFFF"/>
            <w:noWrap/>
            <w:vAlign w:val="center"/>
            <w:hideMark/>
          </w:tcPr>
          <w:p w14:paraId="2A47E58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Vita","given":"Sandro","non-dropping-particle":"De","parse-names":false,"suffix":""},{"dropping-particle":"","family":"Vito","given":"Mauro Antonio","non-dropping-particle":"Di","parse-names":false,"suffix":""}],"container-title":"Journal of Volcanology and Geothermal Research","id":"ITEM-1","issued":{"date-parts":[["1996"]]},"page":"179-214","title":"The restless, resurgent Campi Flegrei nested caldera (Italy): constraints on its evolution and configuration","type":"article-journal","volume":"74"},"uris":["http://www.mendeley.com/documents/?uuid=30ac5c71-23cc-4e16-9a0f-d542e6fd79f0"]}],"mendeley":{"formattedCitation":"(Orsi et al., 1996)","manualFormatting":"Orsi et al. (1996)","plainTextFormattedCitation":"(Orsi et al., 1996)","previouslyFormattedCitation":"(Orsi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33D277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40.90738</w:t>
            </w:r>
          </w:p>
        </w:tc>
        <w:tc>
          <w:tcPr>
            <w:tcW w:w="1418" w:type="dxa"/>
            <w:tcBorders>
              <w:top w:val="nil"/>
              <w:left w:val="nil"/>
              <w:bottom w:val="nil"/>
              <w:right w:val="nil"/>
            </w:tcBorders>
            <w:shd w:val="clear" w:color="000000" w:fill="FFFFFF"/>
            <w:noWrap/>
            <w:vAlign w:val="center"/>
            <w:hideMark/>
          </w:tcPr>
          <w:p w14:paraId="7C1FB54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14.24090</w:t>
            </w:r>
          </w:p>
        </w:tc>
        <w:tc>
          <w:tcPr>
            <w:tcW w:w="1559" w:type="dxa"/>
            <w:tcBorders>
              <w:top w:val="nil"/>
              <w:left w:val="nil"/>
              <w:bottom w:val="nil"/>
              <w:right w:val="nil"/>
            </w:tcBorders>
            <w:shd w:val="clear" w:color="000000" w:fill="FFFFFF"/>
            <w:noWrap/>
            <w:vAlign w:val="center"/>
            <w:hideMark/>
          </w:tcPr>
          <w:p w14:paraId="677A55B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8.6</w:t>
            </w:r>
          </w:p>
        </w:tc>
        <w:tc>
          <w:tcPr>
            <w:tcW w:w="2634" w:type="dxa"/>
            <w:tcBorders>
              <w:top w:val="nil"/>
              <w:left w:val="nil"/>
              <w:bottom w:val="nil"/>
              <w:right w:val="nil"/>
            </w:tcBorders>
            <w:shd w:val="clear" w:color="000000" w:fill="FFFFFF"/>
            <w:noWrap/>
            <w:vAlign w:val="center"/>
            <w:hideMark/>
          </w:tcPr>
          <w:p w14:paraId="5B36F6C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44</w:t>
            </w:r>
          </w:p>
        </w:tc>
      </w:tr>
      <w:tr w:rsidR="00AA498D" w:rsidRPr="008613CD" w14:paraId="43440200" w14:textId="77777777" w:rsidTr="006E51B9">
        <w:trPr>
          <w:trHeight w:val="499"/>
        </w:trPr>
        <w:tc>
          <w:tcPr>
            <w:tcW w:w="567" w:type="dxa"/>
            <w:tcBorders>
              <w:top w:val="nil"/>
              <w:left w:val="nil"/>
              <w:bottom w:val="nil"/>
              <w:right w:val="nil"/>
            </w:tcBorders>
            <w:shd w:val="clear" w:color="000000" w:fill="FFFFFF"/>
            <w:noWrap/>
            <w:vAlign w:val="center"/>
            <w:hideMark/>
          </w:tcPr>
          <w:p w14:paraId="7A1BED1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91</w:t>
            </w:r>
          </w:p>
        </w:tc>
        <w:tc>
          <w:tcPr>
            <w:tcW w:w="2835" w:type="dxa"/>
            <w:tcBorders>
              <w:top w:val="nil"/>
              <w:left w:val="nil"/>
              <w:bottom w:val="nil"/>
              <w:right w:val="nil"/>
            </w:tcBorders>
            <w:shd w:val="clear" w:color="000000" w:fill="FFFFFF"/>
            <w:noWrap/>
            <w:vAlign w:val="center"/>
            <w:hideMark/>
          </w:tcPr>
          <w:p w14:paraId="1C640CD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Vita","given":"Sandro","non-dropping-particle":"De","parse-names":false,"suffix":""},{"dropping-particle":"","family":"Vito","given":"Mauro Antonio","non-dropping-particle":"Di","parse-names":false,"suffix":""}],"container-title":"Journal of Volcanology and Geothermal Research","id":"ITEM-1","issued":{"date-parts":[["1996"]]},"page":"179-214","title":"The restless, resurgent Campi Flegrei nested caldera (Italy): constraints on its evolution and configuration","type":"article-journal","volume":"74"},"uris":["http://www.mendeley.com/documents/?uuid=30ac5c71-23cc-4e16-9a0f-d542e6fd79f0"]}],"mendeley":{"formattedCitation":"(Orsi et al., 1996)","manualFormatting":"Orsi et al. (1996)","plainTextFormattedCitation":"(Orsi et al., 1996)","previouslyFormattedCitation":"(Orsi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54C3F8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40.90336</w:t>
            </w:r>
          </w:p>
        </w:tc>
        <w:tc>
          <w:tcPr>
            <w:tcW w:w="1418" w:type="dxa"/>
            <w:tcBorders>
              <w:top w:val="nil"/>
              <w:left w:val="nil"/>
              <w:bottom w:val="nil"/>
              <w:right w:val="nil"/>
            </w:tcBorders>
            <w:shd w:val="clear" w:color="000000" w:fill="FFFFFF"/>
            <w:noWrap/>
            <w:vAlign w:val="center"/>
            <w:hideMark/>
          </w:tcPr>
          <w:p w14:paraId="192E388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14.26784</w:t>
            </w:r>
          </w:p>
        </w:tc>
        <w:tc>
          <w:tcPr>
            <w:tcW w:w="1559" w:type="dxa"/>
            <w:tcBorders>
              <w:top w:val="nil"/>
              <w:left w:val="nil"/>
              <w:bottom w:val="nil"/>
              <w:right w:val="nil"/>
            </w:tcBorders>
            <w:shd w:val="clear" w:color="000000" w:fill="FFFFFF"/>
            <w:noWrap/>
            <w:vAlign w:val="center"/>
            <w:hideMark/>
          </w:tcPr>
          <w:p w14:paraId="1D3C1B2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57.2</w:t>
            </w:r>
          </w:p>
        </w:tc>
        <w:tc>
          <w:tcPr>
            <w:tcW w:w="2634" w:type="dxa"/>
            <w:tcBorders>
              <w:top w:val="nil"/>
              <w:left w:val="nil"/>
              <w:bottom w:val="nil"/>
              <w:right w:val="nil"/>
            </w:tcBorders>
            <w:shd w:val="clear" w:color="000000" w:fill="FFFFFF"/>
            <w:noWrap/>
            <w:vAlign w:val="center"/>
            <w:hideMark/>
          </w:tcPr>
          <w:p w14:paraId="25EAFEF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49</w:t>
            </w:r>
          </w:p>
        </w:tc>
      </w:tr>
      <w:tr w:rsidR="00AA498D" w:rsidRPr="008613CD" w14:paraId="351288D5" w14:textId="77777777" w:rsidTr="006E51B9">
        <w:trPr>
          <w:trHeight w:val="499"/>
        </w:trPr>
        <w:tc>
          <w:tcPr>
            <w:tcW w:w="567" w:type="dxa"/>
            <w:tcBorders>
              <w:top w:val="nil"/>
              <w:left w:val="nil"/>
              <w:bottom w:val="nil"/>
              <w:right w:val="nil"/>
            </w:tcBorders>
            <w:shd w:val="clear" w:color="000000" w:fill="FFFFFF"/>
            <w:noWrap/>
            <w:vAlign w:val="center"/>
            <w:hideMark/>
          </w:tcPr>
          <w:p w14:paraId="230DA3A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92</w:t>
            </w:r>
          </w:p>
        </w:tc>
        <w:tc>
          <w:tcPr>
            <w:tcW w:w="2835" w:type="dxa"/>
            <w:tcBorders>
              <w:top w:val="nil"/>
              <w:left w:val="nil"/>
              <w:bottom w:val="nil"/>
              <w:right w:val="nil"/>
            </w:tcBorders>
            <w:shd w:val="clear" w:color="000000" w:fill="FFFFFF"/>
            <w:noWrap/>
            <w:vAlign w:val="center"/>
            <w:hideMark/>
          </w:tcPr>
          <w:p w14:paraId="5D4BF57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Vita","given":"Sandro","non-dropping-particle":"De","parse-names":false,"suffix":""},{"dropping-particle":"","family":"Vito","given":"Mauro Antonio","non-dropping-particle":"Di","parse-names":false,"suffix":""}],"container-title":"Journal of Volcanology and Geothermal Research","id":"ITEM-1","issued":{"date-parts":[["1996"]]},"page":"179-214","title":"The restless, resurgent Campi Flegrei nested caldera (Italy): constraints on its evolution and configuration","type":"article-journal","volume":"74"},"uris":["http://www.mendeley.com/documents/?uuid=30ac5c71-23cc-4e16-9a0f-d542e6fd79f0"]}],"mendeley":{"formattedCitation":"(Orsi et al., 1996)","manualFormatting":"Orsi et al. (1996)","plainTextFormattedCitation":"(Orsi et al., 1996)","previouslyFormattedCitation":"(Orsi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615A29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40.84838</w:t>
            </w:r>
          </w:p>
        </w:tc>
        <w:tc>
          <w:tcPr>
            <w:tcW w:w="1418" w:type="dxa"/>
            <w:tcBorders>
              <w:top w:val="nil"/>
              <w:left w:val="nil"/>
              <w:bottom w:val="nil"/>
              <w:right w:val="nil"/>
            </w:tcBorders>
            <w:shd w:val="clear" w:color="000000" w:fill="FFFFFF"/>
            <w:noWrap/>
            <w:vAlign w:val="center"/>
            <w:hideMark/>
          </w:tcPr>
          <w:p w14:paraId="470C319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14.05607</w:t>
            </w:r>
          </w:p>
        </w:tc>
        <w:tc>
          <w:tcPr>
            <w:tcW w:w="1559" w:type="dxa"/>
            <w:tcBorders>
              <w:top w:val="nil"/>
              <w:left w:val="nil"/>
              <w:bottom w:val="nil"/>
              <w:right w:val="nil"/>
            </w:tcBorders>
            <w:shd w:val="clear" w:color="000000" w:fill="FFFFFF"/>
            <w:noWrap/>
            <w:vAlign w:val="center"/>
            <w:hideMark/>
          </w:tcPr>
          <w:p w14:paraId="39D7051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15.0</w:t>
            </w:r>
          </w:p>
        </w:tc>
        <w:tc>
          <w:tcPr>
            <w:tcW w:w="2634" w:type="dxa"/>
            <w:tcBorders>
              <w:top w:val="nil"/>
              <w:left w:val="nil"/>
              <w:bottom w:val="nil"/>
              <w:right w:val="nil"/>
            </w:tcBorders>
            <w:shd w:val="clear" w:color="000000" w:fill="FFFFFF"/>
            <w:noWrap/>
            <w:vAlign w:val="center"/>
            <w:hideMark/>
          </w:tcPr>
          <w:p w14:paraId="08EADC4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Cuma</w:t>
            </w:r>
          </w:p>
        </w:tc>
      </w:tr>
      <w:tr w:rsidR="00AA498D" w:rsidRPr="008613CD" w14:paraId="37F74427" w14:textId="77777777" w:rsidTr="006E51B9">
        <w:trPr>
          <w:trHeight w:val="499"/>
        </w:trPr>
        <w:tc>
          <w:tcPr>
            <w:tcW w:w="567" w:type="dxa"/>
            <w:tcBorders>
              <w:top w:val="nil"/>
              <w:left w:val="nil"/>
              <w:bottom w:val="nil"/>
              <w:right w:val="nil"/>
            </w:tcBorders>
            <w:shd w:val="clear" w:color="000000" w:fill="FFFFFF"/>
            <w:noWrap/>
            <w:vAlign w:val="center"/>
            <w:hideMark/>
          </w:tcPr>
          <w:p w14:paraId="23182DD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93</w:t>
            </w:r>
          </w:p>
        </w:tc>
        <w:tc>
          <w:tcPr>
            <w:tcW w:w="2835" w:type="dxa"/>
            <w:tcBorders>
              <w:top w:val="nil"/>
              <w:left w:val="nil"/>
              <w:bottom w:val="nil"/>
              <w:right w:val="nil"/>
            </w:tcBorders>
            <w:shd w:val="clear" w:color="000000" w:fill="FFFFFF"/>
            <w:noWrap/>
            <w:vAlign w:val="center"/>
            <w:hideMark/>
          </w:tcPr>
          <w:p w14:paraId="71A28DF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Vita","given":"Sandro","non-dropping-particle":"De","parse-names":false,"suffix":""},{"dropping-particle":"","family":"Vito","given":"Mauro Antonio","non-dropping-particle":"Di","parse-names":false,"suffix":""}],"container-title":"Journal of Volcanology and Geothermal Research","id":"ITEM-1","issued":{"date-parts":[["1996"]]},"page":"179-214","title":"The restless, resurgent Campi Flegrei nested caldera (Italy): constraints on its evolution and configuration","type":"article-journal","volume":"74"},"uris":["http://www.mendeley.com/documents/?uuid=30ac5c71-23cc-4e16-9a0f-d542e6fd79f0"]}],"mendeley":{"formattedCitation":"(Orsi et al., 1996)","manualFormatting":"Orsi et al. (1996)","plainTextFormattedCitation":"(Orsi et al., 1996)","previouslyFormattedCitation":"(Orsi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042DB4F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40.86702</w:t>
            </w:r>
          </w:p>
        </w:tc>
        <w:tc>
          <w:tcPr>
            <w:tcW w:w="1418" w:type="dxa"/>
            <w:tcBorders>
              <w:top w:val="nil"/>
              <w:left w:val="nil"/>
              <w:bottom w:val="nil"/>
              <w:right w:val="nil"/>
            </w:tcBorders>
            <w:shd w:val="clear" w:color="000000" w:fill="FFFFFF"/>
            <w:noWrap/>
            <w:vAlign w:val="center"/>
            <w:hideMark/>
          </w:tcPr>
          <w:p w14:paraId="68845F6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14.26767</w:t>
            </w:r>
          </w:p>
        </w:tc>
        <w:tc>
          <w:tcPr>
            <w:tcW w:w="1559" w:type="dxa"/>
            <w:tcBorders>
              <w:top w:val="nil"/>
              <w:left w:val="nil"/>
              <w:bottom w:val="nil"/>
              <w:right w:val="nil"/>
            </w:tcBorders>
            <w:shd w:val="clear" w:color="000000" w:fill="FFFFFF"/>
            <w:noWrap/>
            <w:vAlign w:val="center"/>
            <w:hideMark/>
          </w:tcPr>
          <w:p w14:paraId="394C5C3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6.0</w:t>
            </w:r>
          </w:p>
        </w:tc>
        <w:tc>
          <w:tcPr>
            <w:tcW w:w="2634" w:type="dxa"/>
            <w:tcBorders>
              <w:top w:val="nil"/>
              <w:left w:val="nil"/>
              <w:bottom w:val="nil"/>
              <w:right w:val="nil"/>
            </w:tcBorders>
            <w:shd w:val="clear" w:color="000000" w:fill="FFFFFF"/>
            <w:noWrap/>
            <w:vAlign w:val="center"/>
            <w:hideMark/>
          </w:tcPr>
          <w:p w14:paraId="417B72F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Ponti Rossi</w:t>
            </w:r>
          </w:p>
        </w:tc>
      </w:tr>
      <w:tr w:rsidR="00AA498D" w:rsidRPr="008613CD" w14:paraId="06F0765F" w14:textId="77777777" w:rsidTr="006E51B9">
        <w:trPr>
          <w:trHeight w:val="499"/>
        </w:trPr>
        <w:tc>
          <w:tcPr>
            <w:tcW w:w="567" w:type="dxa"/>
            <w:tcBorders>
              <w:top w:val="nil"/>
              <w:left w:val="nil"/>
              <w:bottom w:val="nil"/>
              <w:right w:val="nil"/>
            </w:tcBorders>
            <w:shd w:val="clear" w:color="000000" w:fill="FFFFFF"/>
            <w:noWrap/>
            <w:vAlign w:val="center"/>
            <w:hideMark/>
          </w:tcPr>
          <w:p w14:paraId="23FE69C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94</w:t>
            </w:r>
          </w:p>
        </w:tc>
        <w:tc>
          <w:tcPr>
            <w:tcW w:w="2835" w:type="dxa"/>
            <w:tcBorders>
              <w:top w:val="nil"/>
              <w:left w:val="nil"/>
              <w:bottom w:val="nil"/>
              <w:right w:val="nil"/>
            </w:tcBorders>
            <w:shd w:val="clear" w:color="000000" w:fill="FFFFFF"/>
            <w:noWrap/>
            <w:vAlign w:val="center"/>
            <w:hideMark/>
          </w:tcPr>
          <w:p w14:paraId="722BE5E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Vita","given":"Sandro","non-dropping-particle":"De","parse-names":false,"suffix":""},{"dropping-particle":"","family":"Vito","given":"Mauro Antonio","non-dropping-particle":"Di","parse-names":false,"suffix":""}],"container-title":"Journal of Volcanology and Geothermal Research","id":"ITEM-1","issued":{"date-parts":[["1996"]]},"page":"179-214","title":"The restless, resurgent Campi Flegrei nested caldera (Italy): constraints on its evolution and configuration","type":"article-journal","volume":"74"},"uris":["http://www.mendeley.com/documents/?uuid=30ac5c71-23cc-4e16-9a0f-d542e6fd79f0"]}],"mendeley":{"formattedCitation":"(Orsi et al., 1996)","manualFormatting":"Orsi et al. (1996)","plainTextFormattedCitation":"(Orsi et al., 1996)","previouslyFormattedCitation":"(Orsi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920CCF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40.87882</w:t>
            </w:r>
          </w:p>
        </w:tc>
        <w:tc>
          <w:tcPr>
            <w:tcW w:w="1418" w:type="dxa"/>
            <w:tcBorders>
              <w:top w:val="nil"/>
              <w:left w:val="nil"/>
              <w:bottom w:val="nil"/>
              <w:right w:val="nil"/>
            </w:tcBorders>
            <w:shd w:val="clear" w:color="000000" w:fill="FFFFFF"/>
            <w:noWrap/>
            <w:vAlign w:val="center"/>
            <w:hideMark/>
          </w:tcPr>
          <w:p w14:paraId="1A6473D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14.08267</w:t>
            </w:r>
          </w:p>
        </w:tc>
        <w:tc>
          <w:tcPr>
            <w:tcW w:w="1559" w:type="dxa"/>
            <w:tcBorders>
              <w:top w:val="nil"/>
              <w:left w:val="nil"/>
              <w:bottom w:val="nil"/>
              <w:right w:val="nil"/>
            </w:tcBorders>
            <w:shd w:val="clear" w:color="000000" w:fill="FFFFFF"/>
            <w:noWrap/>
            <w:vAlign w:val="center"/>
            <w:hideMark/>
          </w:tcPr>
          <w:p w14:paraId="1ABD54A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17.0</w:t>
            </w:r>
          </w:p>
        </w:tc>
        <w:tc>
          <w:tcPr>
            <w:tcW w:w="2634" w:type="dxa"/>
            <w:tcBorders>
              <w:top w:val="nil"/>
              <w:left w:val="nil"/>
              <w:bottom w:val="nil"/>
              <w:right w:val="nil"/>
            </w:tcBorders>
            <w:shd w:val="clear" w:color="000000" w:fill="FFFFFF"/>
            <w:noWrap/>
            <w:vAlign w:val="center"/>
            <w:hideMark/>
          </w:tcPr>
          <w:p w14:paraId="6C65581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San Severino</w:t>
            </w:r>
          </w:p>
        </w:tc>
      </w:tr>
      <w:tr w:rsidR="00AA498D" w:rsidRPr="008613CD" w14:paraId="0CDDF7F3" w14:textId="77777777" w:rsidTr="006E51B9">
        <w:trPr>
          <w:trHeight w:val="499"/>
        </w:trPr>
        <w:tc>
          <w:tcPr>
            <w:tcW w:w="567" w:type="dxa"/>
            <w:tcBorders>
              <w:top w:val="nil"/>
              <w:left w:val="nil"/>
              <w:bottom w:val="nil"/>
              <w:right w:val="nil"/>
            </w:tcBorders>
            <w:shd w:val="clear" w:color="000000" w:fill="FFFFFF"/>
            <w:noWrap/>
            <w:vAlign w:val="center"/>
            <w:hideMark/>
          </w:tcPr>
          <w:p w14:paraId="51F9C71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95</w:t>
            </w:r>
          </w:p>
        </w:tc>
        <w:tc>
          <w:tcPr>
            <w:tcW w:w="2835" w:type="dxa"/>
            <w:tcBorders>
              <w:top w:val="nil"/>
              <w:left w:val="nil"/>
              <w:bottom w:val="nil"/>
              <w:right w:val="nil"/>
            </w:tcBorders>
            <w:shd w:val="clear" w:color="000000" w:fill="FFFFFF"/>
            <w:noWrap/>
            <w:vAlign w:val="center"/>
            <w:hideMark/>
          </w:tcPr>
          <w:p w14:paraId="7657C07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Vita","given":"Sandro","non-dropping-particle":"De","parse-names":false,"suffix":""},{"dropping-particle":"","family":"Vito","given":"Mauro Antonio","non-dropping-particle":"Di","parse-names":false,"suffix":""}],"container-title":"Journal of Volcanology and Geothermal Research","id":"ITEM-1","issued":{"date-parts":[["1996"]]},"page":"179-214","title":"The restless, resurgent Campi Flegrei nested caldera (Italy): constraints on its evolution and configuration","type":"article-journal","volume":"74"},"uris":["http://www.mendeley.com/documents/?uuid=30ac5c71-23cc-4e16-9a0f-d542e6fd79f0"]}],"mendeley":{"formattedCitation":"(Orsi et al., 1996)","manualFormatting":"Orsi et al. (1996)","plainTextFormattedCitation":"(Orsi et al., 1996)","previouslyFormattedCitation":"(Orsi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F80039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40.86954</w:t>
            </w:r>
          </w:p>
        </w:tc>
        <w:tc>
          <w:tcPr>
            <w:tcW w:w="1418" w:type="dxa"/>
            <w:tcBorders>
              <w:top w:val="nil"/>
              <w:left w:val="nil"/>
              <w:bottom w:val="nil"/>
              <w:right w:val="nil"/>
            </w:tcBorders>
            <w:shd w:val="clear" w:color="000000" w:fill="FFFFFF"/>
            <w:noWrap/>
            <w:vAlign w:val="center"/>
            <w:hideMark/>
          </w:tcPr>
          <w:p w14:paraId="0D1616F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14.30927</w:t>
            </w:r>
          </w:p>
        </w:tc>
        <w:tc>
          <w:tcPr>
            <w:tcW w:w="1559" w:type="dxa"/>
            <w:tcBorders>
              <w:top w:val="nil"/>
              <w:left w:val="nil"/>
              <w:bottom w:val="nil"/>
              <w:right w:val="nil"/>
            </w:tcBorders>
            <w:shd w:val="clear" w:color="000000" w:fill="FFFFFF"/>
            <w:noWrap/>
            <w:vAlign w:val="center"/>
            <w:hideMark/>
          </w:tcPr>
          <w:p w14:paraId="237BBF2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w:t>
            </w:r>
          </w:p>
        </w:tc>
        <w:tc>
          <w:tcPr>
            <w:tcW w:w="2634" w:type="dxa"/>
            <w:tcBorders>
              <w:top w:val="nil"/>
              <w:left w:val="nil"/>
              <w:bottom w:val="nil"/>
              <w:right w:val="nil"/>
            </w:tcBorders>
            <w:shd w:val="clear" w:color="000000" w:fill="FFFFFF"/>
            <w:noWrap/>
            <w:vAlign w:val="center"/>
            <w:hideMark/>
          </w:tcPr>
          <w:p w14:paraId="5D61D2B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Sant'Arpino</w:t>
            </w:r>
          </w:p>
        </w:tc>
      </w:tr>
      <w:tr w:rsidR="00AA498D" w:rsidRPr="008613CD" w14:paraId="145862A8" w14:textId="77777777" w:rsidTr="006E51B9">
        <w:trPr>
          <w:trHeight w:val="499"/>
        </w:trPr>
        <w:tc>
          <w:tcPr>
            <w:tcW w:w="567" w:type="dxa"/>
            <w:tcBorders>
              <w:top w:val="nil"/>
              <w:left w:val="nil"/>
              <w:bottom w:val="nil"/>
              <w:right w:val="nil"/>
            </w:tcBorders>
            <w:shd w:val="clear" w:color="000000" w:fill="FFFFFF"/>
            <w:noWrap/>
            <w:vAlign w:val="center"/>
            <w:hideMark/>
          </w:tcPr>
          <w:p w14:paraId="3A7DD89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96</w:t>
            </w:r>
          </w:p>
        </w:tc>
        <w:tc>
          <w:tcPr>
            <w:tcW w:w="2835" w:type="dxa"/>
            <w:tcBorders>
              <w:top w:val="nil"/>
              <w:left w:val="nil"/>
              <w:bottom w:val="nil"/>
              <w:right w:val="nil"/>
            </w:tcBorders>
            <w:shd w:val="clear" w:color="000000" w:fill="FFFFFF"/>
            <w:noWrap/>
            <w:vAlign w:val="center"/>
            <w:hideMark/>
          </w:tcPr>
          <w:p w14:paraId="08EB760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Orsi","given":"Giovanni","non-dropping-particle":"","parse-names":false,"suffix":""},{"dropping-particle":"","family":"Vita","given":"Sandro","non-dropping-particle":"De","parse-names":false,"suffix":""},{"dropping-particle":"","family":"Vito","given":"Mauro Antonio","non-dropping-particle":"Di","parse-names":false,"suffix":""}],"container-title":"Journal of Volcanology and Geothermal Research","id":"ITEM-1","issued":{"date-parts":[["1996"]]},"page":"179-214","title":"The restless, resurgent Campi Flegrei nested caldera (Italy): constraints on its evolution and configuration","type":"article-journal","volume":"74"},"uris":["http://www.mendeley.com/documents/?uuid=30ac5c71-23cc-4e16-9a0f-d542e6fd79f0"]}],"mendeley":{"formattedCitation":"(Orsi et al., 1996)","manualFormatting":"Orsi et al. (1996)","plainTextFormattedCitation":"(Orsi et al., 1996)","previouslyFormattedCitation":"(Orsi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C1C65A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40.88741</w:t>
            </w:r>
          </w:p>
        </w:tc>
        <w:tc>
          <w:tcPr>
            <w:tcW w:w="1418" w:type="dxa"/>
            <w:tcBorders>
              <w:top w:val="nil"/>
              <w:left w:val="nil"/>
              <w:bottom w:val="nil"/>
              <w:right w:val="nil"/>
            </w:tcBorders>
            <w:shd w:val="clear" w:color="000000" w:fill="FFFFFF"/>
            <w:noWrap/>
            <w:vAlign w:val="center"/>
            <w:hideMark/>
          </w:tcPr>
          <w:p w14:paraId="78739EF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14.15640</w:t>
            </w:r>
          </w:p>
        </w:tc>
        <w:tc>
          <w:tcPr>
            <w:tcW w:w="1559" w:type="dxa"/>
            <w:tcBorders>
              <w:top w:val="nil"/>
              <w:left w:val="nil"/>
              <w:bottom w:val="nil"/>
              <w:right w:val="nil"/>
            </w:tcBorders>
            <w:shd w:val="clear" w:color="000000" w:fill="FFFFFF"/>
            <w:noWrap/>
            <w:vAlign w:val="center"/>
            <w:hideMark/>
          </w:tcPr>
          <w:p w14:paraId="06A63C8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18.2</w:t>
            </w:r>
          </w:p>
        </w:tc>
        <w:tc>
          <w:tcPr>
            <w:tcW w:w="2634" w:type="dxa"/>
            <w:tcBorders>
              <w:top w:val="nil"/>
              <w:left w:val="nil"/>
              <w:bottom w:val="nil"/>
              <w:right w:val="nil"/>
            </w:tcBorders>
            <w:shd w:val="clear" w:color="000000" w:fill="FFFFFF"/>
            <w:noWrap/>
            <w:vAlign w:val="center"/>
            <w:hideMark/>
          </w:tcPr>
          <w:p w14:paraId="326CD5F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Trefola</w:t>
            </w:r>
          </w:p>
        </w:tc>
      </w:tr>
      <w:tr w:rsidR="00AA498D" w:rsidRPr="008613CD" w14:paraId="2D262447" w14:textId="77777777" w:rsidTr="006E51B9">
        <w:trPr>
          <w:trHeight w:val="499"/>
        </w:trPr>
        <w:tc>
          <w:tcPr>
            <w:tcW w:w="567" w:type="dxa"/>
            <w:tcBorders>
              <w:top w:val="nil"/>
              <w:left w:val="nil"/>
              <w:bottom w:val="nil"/>
              <w:right w:val="nil"/>
            </w:tcBorders>
            <w:shd w:val="clear" w:color="000000" w:fill="FFFFFF"/>
            <w:noWrap/>
            <w:vAlign w:val="center"/>
            <w:hideMark/>
          </w:tcPr>
          <w:p w14:paraId="1DCD944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97</w:t>
            </w:r>
          </w:p>
        </w:tc>
        <w:tc>
          <w:tcPr>
            <w:tcW w:w="2835" w:type="dxa"/>
            <w:tcBorders>
              <w:top w:val="nil"/>
              <w:left w:val="nil"/>
              <w:bottom w:val="nil"/>
              <w:right w:val="nil"/>
            </w:tcBorders>
            <w:shd w:val="clear" w:color="000000" w:fill="FFFFFF"/>
            <w:noWrap/>
            <w:vAlign w:val="center"/>
            <w:hideMark/>
          </w:tcPr>
          <w:p w14:paraId="72BE726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{"citationItems":[{"id":"ITEM-1","itemData":{"DOI":"10.1007/s00445-002-0241-2","ISBN":"0258-8900","ISSN":"0258-8900","abstract":"The late Pleistocene trachytic Campanian Ign- imbrite underlies much of the Campanian Plain near Naples, Italy, and occurs in valleys in the mountainous area surrounding the plain out to about 80 km from its source, the Campi Flegrei caldera. At sites within 15 km of the Campi Flegrei, anisotropy of magnetic suscepti- bility (AMS) principal directions indicate that, in the absence of significant topography, deposition came from a flow moving in a roughly radial direction. AMS studies of the more distal ignimbrite reveal downhill and/or downvalley flow directions prior to deposition, even where these directions are at high angles to a generally radial transport direction from the vent. On the flanks of Roccamonfina Volcano, flow was directly downhill, as if the source of the ignimbrite was the summit of the volcano. In most localities, the ignimbrite consists of a single massive deposit. In a few localities in the Apennine Mountains, however, the confluence of multiple drainage systems off mountains resulted in multiple local flow units that cannot be correlated between valleys. A detailed study of the ignimbrite in the flat Titerno River valley near Massa shows that the AMS fabrics are not due to late-stage creeping during deposition or compaction. Well-defined, but non-parallel AMS fabrics from vertical and lateral sections in the Massa area are best explained by the merging of gravity currents flowing down the valley and steep valley sides to form a single aggradational deposit. Clast compositions and AMS axes at Mondragone indicate that the pyroclastic flow encoun- tered the Monte Massico massif and was partially blocked, so that flow during deposition was toward the Campi Flegrei. Similar AMS data from sites along the edge of the Campanian Plain indicate back-flow off the first ridge of the Apennine Mountains reached at least 5 km from their base. The Campanian Ignimbrite was deposited from a density-stratified pyroclastic flow. The depositional system consisted of the lower, denser portion of the current, and was controlled by topography. The grouping of the AMS axes is interpreted to indicate that deposition occurred under laminar flow conditions.","author":[{"dropping-particle":"","family":"Ort","given":"Michael H.","non-dropping-particle":"","parse-names":false,"suffix":""},{"dropping-particle":"","family":"Orsi","given":"Giovanni","non-dropping-particle":"","parse-names":false,"suffix":""},{"dropping-particle":"","family":"Pappalardo","given":"Lucia","non-dropping-particle":"","parse-names":false,"suffix":""},{"dropping-particle":"V.","family":"Fisher","given":"Richard","non-dropping-particle":"","parse-names":false,"suffix":""}],"container-title":"Bulletin of Volcanology","id":"ITEM-1","issued":{"date-parts":[["2003"]]},"page":"55-72","title":"Anisotropy of magnetic susceptibility studies of depositional processes in the Campanian Ignimbrite , Italy","type":"article-journal","volume":"65"},"uris":["http://www.mendeley.com/documents/?uuid=d21901b8-ae82-44a9-9588-1c93c063c379"]}],"mendeley":{"formattedCitation":"(Ort et al., 2003)","manualFormatting":"Ort et al. (2003)","plainTextFormattedCitation":"(Ort et al., 2003)","previouslyFormattedCitation":"(Ort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Ort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0F38015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41.01429</w:t>
            </w:r>
          </w:p>
        </w:tc>
        <w:tc>
          <w:tcPr>
            <w:tcW w:w="1418" w:type="dxa"/>
            <w:tcBorders>
              <w:top w:val="nil"/>
              <w:left w:val="nil"/>
              <w:bottom w:val="nil"/>
              <w:right w:val="nil"/>
            </w:tcBorders>
            <w:shd w:val="clear" w:color="000000" w:fill="FFFFFF"/>
            <w:noWrap/>
            <w:vAlign w:val="center"/>
            <w:hideMark/>
          </w:tcPr>
          <w:p w14:paraId="7297F5F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14.76629</w:t>
            </w:r>
          </w:p>
        </w:tc>
        <w:tc>
          <w:tcPr>
            <w:tcW w:w="1559" w:type="dxa"/>
            <w:tcBorders>
              <w:top w:val="nil"/>
              <w:left w:val="nil"/>
              <w:bottom w:val="nil"/>
              <w:right w:val="nil"/>
            </w:tcBorders>
            <w:shd w:val="clear" w:color="000000" w:fill="FFFFFF"/>
            <w:noWrap/>
            <w:vAlign w:val="center"/>
            <w:hideMark/>
          </w:tcPr>
          <w:p w14:paraId="4AC3E7A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34.8</w:t>
            </w:r>
          </w:p>
        </w:tc>
        <w:tc>
          <w:tcPr>
            <w:tcW w:w="2634" w:type="dxa"/>
            <w:tcBorders>
              <w:top w:val="nil"/>
              <w:left w:val="nil"/>
              <w:bottom w:val="nil"/>
              <w:right w:val="nil"/>
            </w:tcBorders>
            <w:shd w:val="clear" w:color="000000" w:fill="FFFFFF"/>
            <w:noWrap/>
            <w:vAlign w:val="center"/>
            <w:hideMark/>
          </w:tcPr>
          <w:p w14:paraId="589A291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Altavilla</w:t>
            </w:r>
          </w:p>
        </w:tc>
      </w:tr>
      <w:tr w:rsidR="00AA498D" w:rsidRPr="008613CD" w14:paraId="4B1F2B45" w14:textId="77777777" w:rsidTr="006E51B9">
        <w:trPr>
          <w:trHeight w:val="499"/>
        </w:trPr>
        <w:tc>
          <w:tcPr>
            <w:tcW w:w="567" w:type="dxa"/>
            <w:tcBorders>
              <w:top w:val="nil"/>
              <w:left w:val="nil"/>
              <w:bottom w:val="nil"/>
              <w:right w:val="nil"/>
            </w:tcBorders>
            <w:shd w:val="clear" w:color="000000" w:fill="FFFFFF"/>
            <w:noWrap/>
            <w:vAlign w:val="center"/>
            <w:hideMark/>
          </w:tcPr>
          <w:p w14:paraId="2B4A8CF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98</w:t>
            </w:r>
          </w:p>
        </w:tc>
        <w:tc>
          <w:tcPr>
            <w:tcW w:w="2835" w:type="dxa"/>
            <w:tcBorders>
              <w:top w:val="nil"/>
              <w:left w:val="nil"/>
              <w:bottom w:val="nil"/>
              <w:right w:val="nil"/>
            </w:tcBorders>
            <w:shd w:val="clear" w:color="000000" w:fill="FFFFFF"/>
            <w:noWrap/>
            <w:vAlign w:val="center"/>
            <w:hideMark/>
          </w:tcPr>
          <w:p w14:paraId="660F8D8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{"citationItems":[{"id":"ITEM-1","itemData":{"DOI":"10.1007/s00445-002-0241-2","ISBN":"0258-8900","ISSN":"0258-8900","abstract":"The late Pleistocene trachytic Campanian Ign- imbrite underlies much of the Campanian Plain near Naples, Italy, and occurs in valleys in the mountainous area surrounding the plain out to about 80 km from its source, the Campi Flegrei caldera. At sites within 15 km of the Campi Flegrei, anisotropy of magnetic suscepti- bility (AMS) principal directions indicate that, in the absence of significant topography, deposition came from a flow moving in a roughly radial direction. AMS studies of the more distal ignimbrite reveal downhill and/or downvalley flow directions prior to deposition, even where these directions are at high angles to a generally radial transport direction from the vent. On the flanks of Roccamonfina Volcano, flow was directly downhill, as if the source of the ignimbrite was the summit of the volcano. In most localities, the ignimbrite consists of a single massive deposit. In a few localities in the Apennine Mountains, however, the confluence of multiple drainage systems off mountains resulted in multiple local flow units that cannot be correlated between valleys. A detailed study of the ignimbrite in the flat Titerno River valley near Massa shows that the AMS fabrics are not due to late-stage creeping during deposition or compaction. Well-defined, but non-parallel AMS fabrics from vertical and lateral sections in the Massa area are best explained by the merging of gravity currents flowing down the valley and steep valley sides to form a single aggradational deposit. Clast compositions and AMS axes at Mondragone indicate that the pyroclastic flow encoun- tered the Monte Massico massif and was partially blocked, so that flow during deposition was toward the Campi Flegrei. Similar AMS data from sites along the edge of the Campanian Plain indicate back-flow off the first ridge of the Apennine Mountains reached at least 5 km from their base. The Campanian Ignimbrite was deposited from a density-stratified pyroclastic flow. The depositional system consisted of the lower, denser portion of the current, and was controlled by topography. The grouping of the AMS axes is interpreted to indicate that deposition occurred under laminar flow conditions.","author":[{"dropping-particle":"","family":"Ort","given":"Michael H.","non-dropping-particle":"","parse-names":false,"suffix":""},{"dropping-particle":"","family":"Orsi","given":"Giovanni","non-dropping-particle":"","parse-names":false,"suffix":""},{"dropping-particle":"","family":"Pappalardo","given":"Lucia","non-dropping-particle":"","parse-names":false,"suffix":""},{"dropping-particle":"V.","family":"Fisher","given":"Richard","non-dropping-particle":"","parse-names":false,"suffix":""}],"container-title":"Bulletin of Volcanology","id":"ITEM-1","issued":{"date-parts":[["2003"]]},"page":"55-72","title":"Anisotropy of magnetic susceptibility studies of depositional processes in the Campanian Ignimbrite , Italy","type":"article-journal","volume":"65"},"uris":["http://www.mendeley.com/documents/?uuid=d21901b8-ae82-44a9-9588-1c93c063c379"]}],"mendeley":{"formattedCitation":"(Ort et al., 2003)","manualFormatting":"Ort et al. (2003)","plainTextFormattedCitation":"(Ort et al., 2003)","previouslyFormattedCitation":"(Ort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Ort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7DB5D9D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41.27794</w:t>
            </w:r>
          </w:p>
        </w:tc>
        <w:tc>
          <w:tcPr>
            <w:tcW w:w="1418" w:type="dxa"/>
            <w:tcBorders>
              <w:top w:val="nil"/>
              <w:left w:val="nil"/>
              <w:bottom w:val="nil"/>
              <w:right w:val="nil"/>
            </w:tcBorders>
            <w:shd w:val="clear" w:color="000000" w:fill="FFFFFF"/>
            <w:noWrap/>
            <w:vAlign w:val="center"/>
            <w:hideMark/>
          </w:tcPr>
          <w:p w14:paraId="4473373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14.53083</w:t>
            </w:r>
          </w:p>
        </w:tc>
        <w:tc>
          <w:tcPr>
            <w:tcW w:w="1559" w:type="dxa"/>
            <w:tcBorders>
              <w:top w:val="nil"/>
              <w:left w:val="nil"/>
              <w:bottom w:val="nil"/>
              <w:right w:val="nil"/>
            </w:tcBorders>
            <w:shd w:val="clear" w:color="000000" w:fill="FFFFFF"/>
            <w:noWrap/>
            <w:vAlign w:val="center"/>
            <w:hideMark/>
          </w:tcPr>
          <w:p w14:paraId="1319393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12.5</w:t>
            </w:r>
          </w:p>
        </w:tc>
        <w:tc>
          <w:tcPr>
            <w:tcW w:w="2634" w:type="dxa"/>
            <w:tcBorders>
              <w:top w:val="nil"/>
              <w:left w:val="nil"/>
              <w:bottom w:val="nil"/>
              <w:right w:val="nil"/>
            </w:tcBorders>
            <w:shd w:val="clear" w:color="000000" w:fill="FFFFFF"/>
            <w:noWrap/>
            <w:vAlign w:val="center"/>
            <w:hideMark/>
          </w:tcPr>
          <w:p w14:paraId="49B54B8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Massa</w:t>
            </w:r>
          </w:p>
        </w:tc>
      </w:tr>
      <w:tr w:rsidR="00AA498D" w:rsidRPr="008613CD" w14:paraId="6CCD5107" w14:textId="77777777" w:rsidTr="006E51B9">
        <w:trPr>
          <w:trHeight w:val="499"/>
        </w:trPr>
        <w:tc>
          <w:tcPr>
            <w:tcW w:w="567" w:type="dxa"/>
            <w:tcBorders>
              <w:top w:val="nil"/>
              <w:left w:val="nil"/>
              <w:bottom w:val="nil"/>
              <w:right w:val="nil"/>
            </w:tcBorders>
            <w:shd w:val="clear" w:color="000000" w:fill="FFFFFF"/>
            <w:noWrap/>
            <w:vAlign w:val="center"/>
            <w:hideMark/>
          </w:tcPr>
          <w:p w14:paraId="05CBDCD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99</w:t>
            </w:r>
          </w:p>
        </w:tc>
        <w:tc>
          <w:tcPr>
            <w:tcW w:w="2835" w:type="dxa"/>
            <w:tcBorders>
              <w:top w:val="nil"/>
              <w:left w:val="nil"/>
              <w:bottom w:val="nil"/>
              <w:right w:val="nil"/>
            </w:tcBorders>
            <w:shd w:val="clear" w:color="000000" w:fill="FFFFFF"/>
            <w:noWrap/>
            <w:vAlign w:val="center"/>
            <w:hideMark/>
          </w:tcPr>
          <w:p w14:paraId="78E5129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{"citationItems":[{"id":"ITEM-1","itemData":{"DOI":"10.1007/s00445-002-0241-2","ISBN":"0258-8900","ISSN":"0258-8900","abstract":"The late Pleistocene trachytic Campanian Ign- imbrite underlies much of the Campanian Plain near Naples, Italy, and occurs in valleys in the mountainous area surrounding the plain out to about 80 km from its source, the Campi Flegrei caldera. At sites within 15 km of the Campi Flegrei, anisotropy of magnetic suscepti- bility (AMS) principal directions indicate that, in the absence of significant topography, deposition came from a flow moving in a roughly radial direction. AMS studies of the more distal ignimbrite reveal downhill and/or downvalley flow directions prior to deposition, even where these directions are at high angles to a generally radial transport direction from the vent. On the flanks of Roccamonfina Volcano, flow was directly downhill, as if the source of the ignimbrite was the summit of the volcano. In most localities, the ignimbrite consists of a single massive deposit. In a few localities in the Apennine Mountains, however, the confluence of multiple drainage systems off mountains resulted in multiple local flow units that cannot be correlated between valleys. A detailed study of the ignimbrite in the flat Titerno River valley near Massa shows that the AMS fabrics are not due to late-stage creeping during deposition or compaction. Well-defined, but non-parallel AMS fabrics from vertical and lateral sections in the Massa area are best explained by the merging of gravity currents flowing down the valley and steep valley sides to form a single aggradational deposit. Clast compositions and AMS axes at Mondragone indicate that the pyroclastic flow encoun- tered the Monte Massico massif and was partially blocked, so that flow during deposition was toward the Campi Flegrei. Similar AMS data from sites along the edge of the Campanian Plain indicate back-flow off the first ridge of the Apennine Mountains reached at least 5 km from their base. The Campanian Ignimbrite was deposited from a density-stratified pyroclastic flow. The depositional system consisted of the lower, denser portion of the current, and was controlled by topography. The grouping of the AMS axes is interpreted to indicate that deposition occurred under laminar flow conditions.","author":[{"dropping-particle":"","family":"Ort","given":"Michael H.","non-dropping-particle":"","parse-names":false,"suffix":""},{"dropping-particle":"","family":"Orsi","given":"Giovanni","non-dropping-particle":"","parse-names":false,"suffix":""},{"dropping-particle":"","family":"Pappalardo","given":"Lucia","non-dropping-particle":"","parse-names":false,"suffix":""},{"dropping-particle":"V.","family":"Fisher","given":"Richard","non-dropping-particle":"","parse-names":false,"suffix":""}],"container-title":"Bulletin of Volcanology","id":"ITEM-1","issued":{"date-parts":[["2003"]]},"page":"55-72","title":"Anisotropy of magnetic susceptibility studies of depositional processes in the Campanian Ignimbrite , Italy","type":"article-journal","volume":"65"},"uris":["http://www.mendeley.com/documents/?uuid=d21901b8-ae82-44a9-9588-1c93c063c379"]}],"mendeley":{"formattedCitation":"(Ort et al., 2003)","manualFormatting":"Ort et al. (2003)","plainTextFormattedCitation":"(Ort et al., 2003)","previouslyFormattedCitation":"(Ort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Ort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0706A11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41.13269</w:t>
            </w:r>
          </w:p>
        </w:tc>
        <w:tc>
          <w:tcPr>
            <w:tcW w:w="1418" w:type="dxa"/>
            <w:tcBorders>
              <w:top w:val="nil"/>
              <w:left w:val="nil"/>
              <w:bottom w:val="nil"/>
              <w:right w:val="nil"/>
            </w:tcBorders>
            <w:shd w:val="clear" w:color="000000" w:fill="FFFFFF"/>
            <w:noWrap/>
            <w:vAlign w:val="center"/>
            <w:hideMark/>
          </w:tcPr>
          <w:p w14:paraId="245FBE5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13.89663</w:t>
            </w:r>
          </w:p>
        </w:tc>
        <w:tc>
          <w:tcPr>
            <w:tcW w:w="1559" w:type="dxa"/>
            <w:tcBorders>
              <w:top w:val="nil"/>
              <w:left w:val="nil"/>
              <w:bottom w:val="nil"/>
              <w:right w:val="nil"/>
            </w:tcBorders>
            <w:shd w:val="clear" w:color="000000" w:fill="FFFFFF"/>
            <w:noWrap/>
            <w:vAlign w:val="center"/>
            <w:hideMark/>
          </w:tcPr>
          <w:p w14:paraId="0816ADA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6.1</w:t>
            </w:r>
          </w:p>
        </w:tc>
        <w:tc>
          <w:tcPr>
            <w:tcW w:w="2634" w:type="dxa"/>
            <w:tcBorders>
              <w:top w:val="nil"/>
              <w:left w:val="nil"/>
              <w:bottom w:val="nil"/>
              <w:right w:val="nil"/>
            </w:tcBorders>
            <w:shd w:val="clear" w:color="000000" w:fill="FFFFFF"/>
            <w:noWrap/>
            <w:vAlign w:val="center"/>
            <w:hideMark/>
          </w:tcPr>
          <w:p w14:paraId="6911D96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Mondragone</w:t>
            </w:r>
          </w:p>
        </w:tc>
      </w:tr>
      <w:tr w:rsidR="00AA498D" w:rsidRPr="008613CD" w14:paraId="4B7C857E" w14:textId="77777777" w:rsidTr="006E51B9">
        <w:trPr>
          <w:trHeight w:val="499"/>
        </w:trPr>
        <w:tc>
          <w:tcPr>
            <w:tcW w:w="567" w:type="dxa"/>
            <w:tcBorders>
              <w:top w:val="nil"/>
              <w:left w:val="nil"/>
              <w:bottom w:val="nil"/>
              <w:right w:val="nil"/>
            </w:tcBorders>
            <w:shd w:val="clear" w:color="000000" w:fill="FFFFFF"/>
            <w:noWrap/>
            <w:vAlign w:val="center"/>
            <w:hideMark/>
          </w:tcPr>
          <w:p w14:paraId="1BAA5DE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100</w:t>
            </w:r>
          </w:p>
        </w:tc>
        <w:tc>
          <w:tcPr>
            <w:tcW w:w="2835" w:type="dxa"/>
            <w:tcBorders>
              <w:top w:val="nil"/>
              <w:left w:val="nil"/>
              <w:bottom w:val="nil"/>
              <w:right w:val="nil"/>
            </w:tcBorders>
            <w:shd w:val="clear" w:color="000000" w:fill="FFFFFF"/>
            <w:noWrap/>
            <w:vAlign w:val="center"/>
            <w:hideMark/>
          </w:tcPr>
          <w:p w14:paraId="71E0163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{"citationItems":[{"id":"ITEM-1","itemData":{"DOI":"10.1016/S0377-0273(01)00302-X","ISSN":"03770273","abstract":"A core drilled within the northern part of the city of Napoli has offered the unique opportunity to observe in one single sequence the superposition of the four pyroclastic flow units emplaced during the Campanian Ignimbrite (CI) eruption. Such a stratigraphic succession has never been encountered before in natural or in man made exposures. Therefore the CI sequence was reconstructed only on the basis of stratigraphic correlations and compositional data (in literature). The occurrence of four superposed CI flows, together with all the data available (in literature) allowed us to better constrain the chemical stratigraphy of the deposit and the compositional structure of the CI magma chamber. The CI magma chamber includes two cogenetic magma layers, separated by a compositional gap. The upper magma layer was contaminated by interaction with radiogenic fluids. The two magma layers were extruded either individually or simultaneously during the course of the eruption. In the latter case they produced a hybrid magma. But no evidence of input of new geochemically and isotopically distinct magma batches just prior or during the eruption has been found. Comparison with the exposed CI deposits has permitted reconstruction of variable eruption phases and related magma withdrawal and caldera collapse episodes. The eruption was likely to have began with phreatomagmatic explosions followed by the formation of a sustained plinian eruption column fed by the simultaneous extraction from both magma layers. Towards the end of this phase the upward migration of the fragmentation surface and the decrease in magma eruption rate and/or activation of fractures formed and unstable pulsating column that was fed only by the most-evolved magma layer. This plinian phase was followed by the collapse of the eruption column and the beginning of caldera formation. At this stage expanded pyroclastic flows fed by the upper magma layer in the chamber generated. During the following major caldera collapse episode, the maximum mass discharge rate was reached and both magma layers were tapped, generating expanded pyroclastic flows. Towards the end of the eruption, only the deeper and less differentiated magma layer was tapped producing more concentrated pyroclastic flows that traveled short distances. © 2002 Elsevier Science B.V. All rights reserved.","author":[{"dropping-particle":"","family":"Pappalardo","given":"Lucia","non-dropping-particle":"","parse-names":false,"suffix":""},{"dropping-particle":"","family":"Civetta","given":"Lucia","non-dropping-particle":"","parse-names":false,"suffix":""},{"dropping-particle":"","family":"Vita","given":"Sandro","non-dropping-particle":"De","parse-names":false,"suffix":""},{"dropping-particle":"","family":"Vito","given":"Mauro Antonio","non-dropping-particle":"Di","parse-names":false,"suffix":""},{"dropping-particle":"","family":"Orsi","given":"Giovanni","non-dropping-particle":"","parse-names":false,"suffix":""},{"dropping-particle":"","family":"Carandente","given":"Antonio","non-dropping-particle":"","parse-names":false,"suffix":""},{"dropping-particle":"V.","family":"Fisher","given":"Richard","non-dropping-particle":"","parse-names":false,"suffix":""}],"container-title":"Journal of Volcanology and Geothermal Research","id":"ITEM-1","issue":"3-4","issued":{"date-parts":[["2002"]]},"page":"479-497","title":"Timing of magma extraction during the Campanian Ignimbrite eruption (Campi Flegrei Caldera)","type":"article-journal","volume":"114"},"uris":["http://www.mendeley.com/documents/?uuid=b1a55f98-72b3-4d6d-8e6a-355f5f428f00"]}],"mendeley":{"formattedCitation":"(Pappalardo et al., 2002)","manualFormatting":"Pappalardo et al. (2002)","plainTextFormattedCitation":"(Pappalardo et al., 2002)","previouslyFormattedCitation":"(Pappalardo et al., 2002)"},"properties":{"noteIndex":0},"schema":"https://github.com/citation-style-language/schema/raw/master/csl-citation.json"}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Pappalardo et al. (2002)</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CC2276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40.87216</w:t>
            </w:r>
          </w:p>
        </w:tc>
        <w:tc>
          <w:tcPr>
            <w:tcW w:w="1418" w:type="dxa"/>
            <w:tcBorders>
              <w:top w:val="nil"/>
              <w:left w:val="nil"/>
              <w:bottom w:val="nil"/>
              <w:right w:val="nil"/>
            </w:tcBorders>
            <w:shd w:val="clear" w:color="000000" w:fill="FFFFFF"/>
            <w:noWrap/>
            <w:vAlign w:val="center"/>
            <w:hideMark/>
          </w:tcPr>
          <w:p w14:paraId="7F6DB2F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14.26782</w:t>
            </w:r>
          </w:p>
        </w:tc>
        <w:tc>
          <w:tcPr>
            <w:tcW w:w="1559" w:type="dxa"/>
            <w:tcBorders>
              <w:top w:val="nil"/>
              <w:left w:val="nil"/>
              <w:bottom w:val="nil"/>
              <w:right w:val="nil"/>
            </w:tcBorders>
            <w:shd w:val="clear" w:color="000000" w:fill="FFFFFF"/>
            <w:noWrap/>
            <w:vAlign w:val="center"/>
            <w:hideMark/>
          </w:tcPr>
          <w:p w14:paraId="2E76A75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30.1</w:t>
            </w:r>
          </w:p>
        </w:tc>
        <w:tc>
          <w:tcPr>
            <w:tcW w:w="2634" w:type="dxa"/>
            <w:tcBorders>
              <w:top w:val="nil"/>
              <w:left w:val="nil"/>
              <w:bottom w:val="nil"/>
              <w:right w:val="nil"/>
            </w:tcBorders>
            <w:shd w:val="clear" w:color="000000" w:fill="FFFFFF"/>
            <w:noWrap/>
            <w:vAlign w:val="center"/>
            <w:hideMark/>
          </w:tcPr>
          <w:p w14:paraId="18FD60F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Ponti Rossi</w:t>
            </w:r>
          </w:p>
        </w:tc>
      </w:tr>
      <w:tr w:rsidR="00AA498D" w:rsidRPr="008613CD" w14:paraId="3082FFCC" w14:textId="77777777" w:rsidTr="006E51B9">
        <w:trPr>
          <w:trHeight w:val="499"/>
        </w:trPr>
        <w:tc>
          <w:tcPr>
            <w:tcW w:w="567" w:type="dxa"/>
            <w:tcBorders>
              <w:top w:val="nil"/>
              <w:left w:val="nil"/>
              <w:bottom w:val="nil"/>
              <w:right w:val="nil"/>
            </w:tcBorders>
            <w:shd w:val="clear" w:color="000000" w:fill="FFFFFF"/>
            <w:noWrap/>
            <w:vAlign w:val="center"/>
            <w:hideMark/>
          </w:tcPr>
          <w:p w14:paraId="031A165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101</w:t>
            </w:r>
          </w:p>
        </w:tc>
        <w:tc>
          <w:tcPr>
            <w:tcW w:w="2835" w:type="dxa"/>
            <w:tcBorders>
              <w:top w:val="nil"/>
              <w:left w:val="nil"/>
              <w:bottom w:val="nil"/>
              <w:right w:val="nil"/>
            </w:tcBorders>
            <w:shd w:val="clear" w:color="000000" w:fill="FFFFFF"/>
            <w:noWrap/>
            <w:vAlign w:val="center"/>
            <w:hideMark/>
          </w:tcPr>
          <w:p w14:paraId="1AD863E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{"citationItems":[{"id":"ITEM-1","itemData":{"DOI":"10.1016/S1871-644X(06)80019-7","ISSN":"1871644X","abstract":"The Campanian Ignimbrite caldera occupies the Campi Flegrei region and part of the city of Naples. The previous caldera boundary throughout the northern periphery of Naples was merely inferred due to the lack of outcrops of proximal deposits associated with the Campanian Ignimbrite. The exact location of this important structural feature within the city of Naples is fundamental for the reconstruction of the volcanic evolution and hazard implications. New exposures and subsurface constraints reveal thick welded and lithic-rich successions overlying several monogenetic volcanoes. These proximal deposits are associated with the Campanian Ignimbrite and allow a better localization of the caldera boundary well inside the city of Naples, 2km south from the previous limit. The caldera rim in this sector partially coincides with a vent alignment that represents a structurally weak zone through which the caldera collapse occurred. The minor displacement (few tens of metres) of the top of the sedimentary succession, beneath the volcanic sequence near the caldera rim compared with 3km displacement of the top of the sedimentary succession in the central part of the caldera suggests the presence of a complex geometry of the caldera floor, which shows a piecemeal-like structure characterized by deeper blocks at the centre and shallower blocks to the sides. © 2006 Elsevier B.V. All rights reserved.","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Developments in Volcanology","id":"ITEM-1","issue":"C","issued":{"date-parts":[["2006"]]},"page":"85-96","title":"Chapter 5 The Campi Flegrei caldera boundary in the city of Naples","type":"article-journal","volume":"9"},"uris":["http://www.mendeley.com/documents/?uuid=4ef480df-2097-47f2-9dad-c479bd6f46ee"]}],"mendeley":{"formattedCitation":"(Perrotta et al., 2006)","manualFormatting":"Perrotta et al. (2006)","plainTextFormattedCitation":"(Perrotta et al., 2006)","previouslyFormattedCitation":"(Perrotta et al., 2006)"},"properties":{"noteIndex":0},"schema":"https://github.com/citation-style-language/schema/raw/master/csl-citation.json"}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(2006)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7A7D22E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40.83247</w:t>
            </w:r>
          </w:p>
        </w:tc>
        <w:tc>
          <w:tcPr>
            <w:tcW w:w="1418" w:type="dxa"/>
            <w:tcBorders>
              <w:top w:val="nil"/>
              <w:left w:val="nil"/>
              <w:bottom w:val="nil"/>
              <w:right w:val="nil"/>
            </w:tcBorders>
            <w:shd w:val="clear" w:color="000000" w:fill="FFFFFF"/>
            <w:noWrap/>
            <w:vAlign w:val="center"/>
            <w:hideMark/>
          </w:tcPr>
          <w:p w14:paraId="2DB1F40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14.24658</w:t>
            </w:r>
          </w:p>
        </w:tc>
        <w:tc>
          <w:tcPr>
            <w:tcW w:w="1559" w:type="dxa"/>
            <w:tcBorders>
              <w:top w:val="nil"/>
              <w:left w:val="nil"/>
              <w:bottom w:val="nil"/>
              <w:right w:val="nil"/>
            </w:tcBorders>
            <w:shd w:val="clear" w:color="000000" w:fill="FFFFFF"/>
            <w:noWrap/>
            <w:vAlign w:val="center"/>
            <w:hideMark/>
          </w:tcPr>
          <w:p w14:paraId="1EEB9C3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w:t>
            </w:r>
          </w:p>
        </w:tc>
        <w:tc>
          <w:tcPr>
            <w:tcW w:w="2634" w:type="dxa"/>
            <w:tcBorders>
              <w:top w:val="nil"/>
              <w:left w:val="nil"/>
              <w:bottom w:val="nil"/>
              <w:right w:val="nil"/>
            </w:tcBorders>
            <w:shd w:val="clear" w:color="000000" w:fill="FFFFFF"/>
            <w:noWrap/>
            <w:vAlign w:val="center"/>
            <w:hideMark/>
          </w:tcPr>
          <w:p w14:paraId="4FD4C47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w:t>
            </w:r>
          </w:p>
        </w:tc>
      </w:tr>
      <w:tr w:rsidR="00AA498D" w:rsidRPr="008613CD" w14:paraId="055EEF6C" w14:textId="77777777" w:rsidTr="006E51B9">
        <w:trPr>
          <w:trHeight w:val="499"/>
        </w:trPr>
        <w:tc>
          <w:tcPr>
            <w:tcW w:w="567" w:type="dxa"/>
            <w:tcBorders>
              <w:top w:val="nil"/>
              <w:left w:val="nil"/>
              <w:bottom w:val="nil"/>
              <w:right w:val="nil"/>
            </w:tcBorders>
            <w:shd w:val="clear" w:color="000000" w:fill="FFFFFF"/>
            <w:noWrap/>
            <w:vAlign w:val="center"/>
            <w:hideMark/>
          </w:tcPr>
          <w:p w14:paraId="2C9C0FC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102</w:t>
            </w:r>
          </w:p>
        </w:tc>
        <w:tc>
          <w:tcPr>
            <w:tcW w:w="2835" w:type="dxa"/>
            <w:tcBorders>
              <w:top w:val="nil"/>
              <w:left w:val="nil"/>
              <w:bottom w:val="nil"/>
              <w:right w:val="nil"/>
            </w:tcBorders>
            <w:shd w:val="clear" w:color="000000" w:fill="FFFFFF"/>
            <w:noWrap/>
            <w:vAlign w:val="center"/>
            <w:hideMark/>
          </w:tcPr>
          <w:p w14:paraId="7A15F08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{"citationItems":[{"id":"ITEM-1","itemData":{"DOI":"10.1016/S1871-644X(06)80019-7","ISSN":"1871644X","abstract":"The Campanian Ignimbrite caldera occupies the Campi Flegrei region and part of the city of Naples. The previous caldera boundary throughout the northern periphery of Naples was merely inferred due to the lack of outcrops of proximal deposits associated with the Campanian Ignimbrite. The exact location of this important structural feature within the city of Naples is fundamental for the reconstruction of the volcanic evolution and hazard implications. New exposures and subsurface constraints reveal thick welded and lithic-rich successions overlying several monogenetic volcanoes. These proximal deposits are associated with the Campanian Ignimbrite and allow a better localization of the caldera boundary well inside the city of Naples, 2km south from the previous limit. The caldera rim in this sector partially coincides with a vent alignment that represents a structurally weak zone through which the caldera collapse occurred. The minor displacement (few tens of metres) of the top of the sedimentary succession, beneath the volcanic sequence near the caldera rim compared with 3km displacement of the top of the sedimentary succession in the central part of the caldera suggests the presence of a complex geometry of the caldera floor, which shows a piecemeal-like structure characterized by deeper blocks at the centre and shallower blocks to the sides. © 2006 Elsevier B.V. All rights reserved.","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Developments in Volcanology","id":"ITEM-1","issue":"C","issued":{"date-parts":[["2006"]]},"page":"85-96","title":"Chapter 5 The Campi Flegrei caldera boundary in the city of Naples","type":"article-journal","volume":"9"},"uris":["http://www.mendeley.com/documents/?uuid=4ef480df-2097-47f2-9dad-c479bd6f46ee"]}],"mendeley":{"formattedCitation":"(Perrotta et al., 2006)","manualFormatting":"Perrotta et al. (2006)","plainTextFormattedCitation":"(Perrotta et al., 2006)","previouslyFormattedCitation":"(Perrotta et al., 2006)"},"properties":{"noteIndex":0},"schema":"https://github.com/citation-style-language/schema/raw/master/csl-citation.json"}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(2006)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6B93D7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40.83744</w:t>
            </w:r>
          </w:p>
        </w:tc>
        <w:tc>
          <w:tcPr>
            <w:tcW w:w="1418" w:type="dxa"/>
            <w:tcBorders>
              <w:top w:val="nil"/>
              <w:left w:val="nil"/>
              <w:bottom w:val="nil"/>
              <w:right w:val="nil"/>
            </w:tcBorders>
            <w:shd w:val="clear" w:color="000000" w:fill="FFFFFF"/>
            <w:noWrap/>
            <w:vAlign w:val="center"/>
            <w:hideMark/>
          </w:tcPr>
          <w:p w14:paraId="7B77D09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14.22889</w:t>
            </w:r>
          </w:p>
        </w:tc>
        <w:tc>
          <w:tcPr>
            <w:tcW w:w="1559" w:type="dxa"/>
            <w:tcBorders>
              <w:top w:val="nil"/>
              <w:left w:val="nil"/>
              <w:bottom w:val="nil"/>
              <w:right w:val="nil"/>
            </w:tcBorders>
            <w:shd w:val="clear" w:color="000000" w:fill="FFFFFF"/>
            <w:noWrap/>
            <w:vAlign w:val="center"/>
            <w:hideMark/>
          </w:tcPr>
          <w:p w14:paraId="3E89892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w:t>
            </w:r>
          </w:p>
        </w:tc>
        <w:tc>
          <w:tcPr>
            <w:tcW w:w="2634" w:type="dxa"/>
            <w:tcBorders>
              <w:top w:val="nil"/>
              <w:left w:val="nil"/>
              <w:bottom w:val="nil"/>
              <w:right w:val="nil"/>
            </w:tcBorders>
            <w:shd w:val="clear" w:color="000000" w:fill="FFFFFF"/>
            <w:noWrap/>
            <w:vAlign w:val="center"/>
            <w:hideMark/>
          </w:tcPr>
          <w:p w14:paraId="3D5F201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w:t>
            </w:r>
          </w:p>
        </w:tc>
      </w:tr>
      <w:tr w:rsidR="00AA498D" w:rsidRPr="008613CD" w14:paraId="4C3F0733" w14:textId="77777777" w:rsidTr="006E51B9">
        <w:trPr>
          <w:trHeight w:val="499"/>
        </w:trPr>
        <w:tc>
          <w:tcPr>
            <w:tcW w:w="567" w:type="dxa"/>
            <w:tcBorders>
              <w:top w:val="nil"/>
              <w:left w:val="nil"/>
              <w:bottom w:val="nil"/>
              <w:right w:val="nil"/>
            </w:tcBorders>
            <w:shd w:val="clear" w:color="000000" w:fill="FFFFFF"/>
            <w:noWrap/>
            <w:vAlign w:val="center"/>
            <w:hideMark/>
          </w:tcPr>
          <w:p w14:paraId="2613A64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103</w:t>
            </w:r>
          </w:p>
        </w:tc>
        <w:tc>
          <w:tcPr>
            <w:tcW w:w="2835" w:type="dxa"/>
            <w:tcBorders>
              <w:top w:val="nil"/>
              <w:left w:val="nil"/>
              <w:bottom w:val="nil"/>
              <w:right w:val="nil"/>
            </w:tcBorders>
            <w:shd w:val="clear" w:color="000000" w:fill="FFFFFF"/>
            <w:noWrap/>
            <w:vAlign w:val="center"/>
            <w:hideMark/>
          </w:tcPr>
          <w:p w14:paraId="5ADEB36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{"citationItems":[{"id":"ITEM-1","itemData":{"DOI":"10.1016/S1871-644X(06)80019-7","ISSN":"1871644X","abstract":"The Campanian Ignimbrite caldera occupies the Campi Flegrei region and part of the city of Naples. The previous caldera boundary throughout the northern periphery of Naples was merely inferred due to the lack of outcrops of proximal deposits associated with the Campanian Ignimbrite. The exact location of this important structural feature within the city of Naples is fundamental for the reconstruction of the volcanic evolution and hazard implications. New exposures and subsurface constraints reveal thick welded and lithic-rich successions overlying several monogenetic volcanoes. These proximal deposits are associated with the Campanian Ignimbrite and allow a better localization of the caldera boundary well inside the city of Naples, 2km south from the previous limit. The caldera rim in this sector partially coincides with a vent alignment that represents a structurally weak zone through which the caldera collapse occurred. The minor displacement (few tens of metres) of the top of the sedimentary succession, beneath the volcanic sequence near the caldera rim compared with 3km displacement of the top of the sedimentary succession in the central part of the caldera suggests the presence of a complex geometry of the caldera floor, which shows a piecemeal-like structure characterized by deeper blocks at the centre and shallower blocks to the sides. © 2006 Elsevier B.V. All rights reserved.","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Developments in Volcanology","id":"ITEM-1","issue":"C","issued":{"date-parts":[["2006"]]},"page":"85-96","title":"Chapter 5 The Campi Flegrei caldera boundary in the city of Naples","type":"article-journal","volume":"9"},"uris":["http://www.mendeley.com/documents/?uuid=4ef480df-2097-47f2-9dad-c479bd6f46ee"]}],"mendeley":{"formattedCitation":"(Perrotta et al., 2006)","manualFormatting":"Perrotta et al. (2006)","plainTextFormattedCitation":"(Perrotta et al., 2006)","previouslyFormattedCitation":"(Perrotta et al., 2006)"},"properties":{"noteIndex":0},"schema":"https://github.com/citation-style-language/schema/raw/master/csl-citation.json"}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(2006)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C96614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40.83885</w:t>
            </w:r>
          </w:p>
        </w:tc>
        <w:tc>
          <w:tcPr>
            <w:tcW w:w="1418" w:type="dxa"/>
            <w:tcBorders>
              <w:top w:val="nil"/>
              <w:left w:val="nil"/>
              <w:bottom w:val="nil"/>
              <w:right w:val="nil"/>
            </w:tcBorders>
            <w:shd w:val="clear" w:color="000000" w:fill="FFFFFF"/>
            <w:noWrap/>
            <w:vAlign w:val="center"/>
            <w:hideMark/>
          </w:tcPr>
          <w:p w14:paraId="201F6E6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14.23355</w:t>
            </w:r>
          </w:p>
        </w:tc>
        <w:tc>
          <w:tcPr>
            <w:tcW w:w="1559" w:type="dxa"/>
            <w:tcBorders>
              <w:top w:val="nil"/>
              <w:left w:val="nil"/>
              <w:bottom w:val="nil"/>
              <w:right w:val="nil"/>
            </w:tcBorders>
            <w:shd w:val="clear" w:color="000000" w:fill="FFFFFF"/>
            <w:noWrap/>
            <w:vAlign w:val="center"/>
            <w:hideMark/>
          </w:tcPr>
          <w:p w14:paraId="70DA944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w:t>
            </w:r>
          </w:p>
        </w:tc>
        <w:tc>
          <w:tcPr>
            <w:tcW w:w="2634" w:type="dxa"/>
            <w:tcBorders>
              <w:top w:val="nil"/>
              <w:left w:val="nil"/>
              <w:bottom w:val="nil"/>
              <w:right w:val="nil"/>
            </w:tcBorders>
            <w:shd w:val="clear" w:color="000000" w:fill="FFFFFF"/>
            <w:noWrap/>
            <w:vAlign w:val="center"/>
            <w:hideMark/>
          </w:tcPr>
          <w:p w14:paraId="0C76FFC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w:t>
            </w:r>
          </w:p>
        </w:tc>
      </w:tr>
      <w:tr w:rsidR="00AA498D" w:rsidRPr="008613CD" w14:paraId="2CC4B304" w14:textId="77777777" w:rsidTr="006E51B9">
        <w:trPr>
          <w:trHeight w:val="499"/>
        </w:trPr>
        <w:tc>
          <w:tcPr>
            <w:tcW w:w="567" w:type="dxa"/>
            <w:tcBorders>
              <w:top w:val="nil"/>
              <w:left w:val="nil"/>
              <w:bottom w:val="nil"/>
              <w:right w:val="nil"/>
            </w:tcBorders>
            <w:shd w:val="clear" w:color="000000" w:fill="FFFFFF"/>
            <w:noWrap/>
            <w:vAlign w:val="center"/>
            <w:hideMark/>
          </w:tcPr>
          <w:p w14:paraId="2904192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104</w:t>
            </w:r>
          </w:p>
        </w:tc>
        <w:tc>
          <w:tcPr>
            <w:tcW w:w="2835" w:type="dxa"/>
            <w:tcBorders>
              <w:top w:val="nil"/>
              <w:left w:val="nil"/>
              <w:bottom w:val="nil"/>
              <w:right w:val="nil"/>
            </w:tcBorders>
            <w:shd w:val="clear" w:color="000000" w:fill="FFFFFF"/>
            <w:noWrap/>
            <w:vAlign w:val="center"/>
            <w:hideMark/>
          </w:tcPr>
          <w:p w14:paraId="1D46B18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{"citationItems":[{"id":"ITEM-1","itemData":{"DOI":"10.1016/S1871-644X(06)80019-7","ISSN":"1871644X","abstract":"The Campanian Ignimbrite caldera occupies the Campi Flegrei region and part of the city of Naples. The previous caldera boundary throughout the northern periphery of Naples was merely inferred due to the lack of outcrops of proximal deposits associated with the Campanian Ignimbrite. The exact location of this important structural feature within the city of Naples is fundamental for the reconstruction of the volcanic evolution and hazard implications. New exposures and subsurface constraints reveal thick welded and lithic-rich successions overlying several monogenetic volcanoes. These proximal deposits are associated with the Campanian Ignimbrite and allow a better localization of the caldera boundary well inside the city of Naples, 2km south from the previous limit. The caldera rim in this sector partially coincides with a vent alignment that represents a structurally weak zone through which the caldera collapse occurred. The minor displacement (few tens of metres) of the top of the sedimentary succession, beneath the volcanic sequence near the caldera rim compared with 3km displacement of the top of the sedimentary succession in the central part of the caldera suggests the presence of a complex geometry of the caldera floor, which shows a piecemeal-like structure characterized by deeper blocks at the centre and shallower blocks to the sides. © 2006 Elsevier B.V. All rights reserved.","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Developments in Volcanology","id":"ITEM-1","issue":"C","issued":{"date-parts":[["2006"]]},"page":"85-96","title":"Chapter 5 The Campi Flegrei caldera boundary in the city of Naples","type":"article-journal","volume":"9"},"uris":["http://www.mendeley.com/documents/?uuid=4ef480df-2097-47f2-9dad-c479bd6f46ee"]}],"mendeley":{"formattedCitation":"(Perrotta et al., 2006)","manualFormatting":"Perrotta et al. (2006)","plainTextFormattedCitation":"(Perrotta et al., 2006)","previouslyFormattedCitation":"(Perrotta et al., 2006)"},"properties":{"noteIndex":0},"schema":"https://github.com/citation-style-language/schema/raw/master/csl-citation.json"}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(2006)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C15949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40.84008</w:t>
            </w:r>
          </w:p>
        </w:tc>
        <w:tc>
          <w:tcPr>
            <w:tcW w:w="1418" w:type="dxa"/>
            <w:tcBorders>
              <w:top w:val="nil"/>
              <w:left w:val="nil"/>
              <w:bottom w:val="nil"/>
              <w:right w:val="nil"/>
            </w:tcBorders>
            <w:shd w:val="clear" w:color="000000" w:fill="FFFFFF"/>
            <w:noWrap/>
            <w:vAlign w:val="center"/>
            <w:hideMark/>
          </w:tcPr>
          <w:p w14:paraId="22F2F53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14.23731</w:t>
            </w:r>
          </w:p>
        </w:tc>
        <w:tc>
          <w:tcPr>
            <w:tcW w:w="1559" w:type="dxa"/>
            <w:tcBorders>
              <w:top w:val="nil"/>
              <w:left w:val="nil"/>
              <w:bottom w:val="nil"/>
              <w:right w:val="nil"/>
            </w:tcBorders>
            <w:shd w:val="clear" w:color="000000" w:fill="FFFFFF"/>
            <w:noWrap/>
            <w:vAlign w:val="center"/>
            <w:hideMark/>
          </w:tcPr>
          <w:p w14:paraId="5DB6494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w:t>
            </w:r>
          </w:p>
        </w:tc>
        <w:tc>
          <w:tcPr>
            <w:tcW w:w="2634" w:type="dxa"/>
            <w:tcBorders>
              <w:top w:val="nil"/>
              <w:left w:val="nil"/>
              <w:bottom w:val="nil"/>
              <w:right w:val="nil"/>
            </w:tcBorders>
            <w:shd w:val="clear" w:color="000000" w:fill="FFFFFF"/>
            <w:noWrap/>
            <w:vAlign w:val="center"/>
            <w:hideMark/>
          </w:tcPr>
          <w:p w14:paraId="3526CE4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w:t>
            </w:r>
          </w:p>
        </w:tc>
      </w:tr>
      <w:tr w:rsidR="00AA498D" w:rsidRPr="008613CD" w14:paraId="1FCCEAF5" w14:textId="77777777" w:rsidTr="006E51B9">
        <w:trPr>
          <w:trHeight w:val="499"/>
        </w:trPr>
        <w:tc>
          <w:tcPr>
            <w:tcW w:w="567" w:type="dxa"/>
            <w:tcBorders>
              <w:top w:val="nil"/>
              <w:left w:val="nil"/>
              <w:bottom w:val="nil"/>
              <w:right w:val="nil"/>
            </w:tcBorders>
            <w:shd w:val="clear" w:color="000000" w:fill="FFFFFF"/>
            <w:noWrap/>
            <w:vAlign w:val="center"/>
            <w:hideMark/>
          </w:tcPr>
          <w:p w14:paraId="11147AE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lastRenderedPageBreak/>
              <w:t>105</w:t>
            </w:r>
          </w:p>
        </w:tc>
        <w:tc>
          <w:tcPr>
            <w:tcW w:w="2835" w:type="dxa"/>
            <w:tcBorders>
              <w:top w:val="nil"/>
              <w:left w:val="nil"/>
              <w:bottom w:val="nil"/>
              <w:right w:val="nil"/>
            </w:tcBorders>
            <w:shd w:val="clear" w:color="000000" w:fill="FFFFFF"/>
            <w:noWrap/>
            <w:vAlign w:val="center"/>
            <w:hideMark/>
          </w:tcPr>
          <w:p w14:paraId="59BB5FE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{"citationItems":[{"id":"ITEM-1","itemData":{"DOI":"10.1016/S1871-644X(06)80019-7","ISSN":"1871644X","abstract":"The Campanian Ignimbrite caldera occupies the Campi Flegrei region and part of the city of Naples. The previous caldera boundary throughout the northern periphery of Naples was merely inferred due to the lack of outcrops of proximal deposits associated with the Campanian Ignimbrite. The exact location of this important structural feature within the city of Naples is fundamental for the reconstruction of the volcanic evolution and hazard implications. New exposures and subsurface constraints reveal thick welded and lithic-rich successions overlying several monogenetic volcanoes. These proximal deposits are associated with the Campanian Ignimbrite and allow a better localization of the caldera boundary well inside the city of Naples, 2km south from the previous limit. The caldera rim in this sector partially coincides with a vent alignment that represents a structurally weak zone through which the caldera collapse occurred. The minor displacement (few tens of metres) of the top of the sedimentary succession, beneath the volcanic sequence near the caldera rim compared with 3km displacement of the top of the sedimentary succession in the central part of the caldera suggests the presence of a complex geometry of the caldera floor, which shows a piecemeal-like structure characterized by deeper blocks at the centre and shallower blocks to the sides. © 2006 Elsevier B.V. All rights reserved.","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Developments in Volcanology","id":"ITEM-1","issue":"C","issued":{"date-parts":[["2006"]]},"page":"85-96","title":"Chapter 5 The Campi Flegrei caldera boundary in the city of Naples","type":"article-journal","volume":"9"},"uris":["http://www.mendeley.com/documents/?uuid=4ef480df-2097-47f2-9dad-c479bd6f46ee"]}],"mendeley":{"formattedCitation":"(Perrotta et al., 2006)","manualFormatting":"Perrotta et al. (2006)","plainTextFormattedCitation":"(Perrotta et al., 2006)","previouslyFormattedCitation":"(Perrotta et al., 2006)"},"properties":{"noteIndex":0},"schema":"https://github.com/citation-style-language/schema/raw/master/csl-citation.json"}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(2006)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045A3FE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40.84207</w:t>
            </w:r>
          </w:p>
        </w:tc>
        <w:tc>
          <w:tcPr>
            <w:tcW w:w="1418" w:type="dxa"/>
            <w:tcBorders>
              <w:top w:val="nil"/>
              <w:left w:val="nil"/>
              <w:bottom w:val="nil"/>
              <w:right w:val="nil"/>
            </w:tcBorders>
            <w:shd w:val="clear" w:color="000000" w:fill="FFFFFF"/>
            <w:noWrap/>
            <w:vAlign w:val="center"/>
            <w:hideMark/>
          </w:tcPr>
          <w:p w14:paraId="1551B8B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14.24123</w:t>
            </w:r>
          </w:p>
        </w:tc>
        <w:tc>
          <w:tcPr>
            <w:tcW w:w="1559" w:type="dxa"/>
            <w:tcBorders>
              <w:top w:val="nil"/>
              <w:left w:val="nil"/>
              <w:bottom w:val="nil"/>
              <w:right w:val="nil"/>
            </w:tcBorders>
            <w:shd w:val="clear" w:color="000000" w:fill="FFFFFF"/>
            <w:noWrap/>
            <w:vAlign w:val="center"/>
            <w:hideMark/>
          </w:tcPr>
          <w:p w14:paraId="7B270DE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14.4</w:t>
            </w:r>
          </w:p>
        </w:tc>
        <w:tc>
          <w:tcPr>
            <w:tcW w:w="2634" w:type="dxa"/>
            <w:tcBorders>
              <w:top w:val="nil"/>
              <w:left w:val="nil"/>
              <w:bottom w:val="nil"/>
              <w:right w:val="nil"/>
            </w:tcBorders>
            <w:shd w:val="clear" w:color="000000" w:fill="FFFFFF"/>
            <w:noWrap/>
            <w:vAlign w:val="center"/>
            <w:hideMark/>
          </w:tcPr>
          <w:p w14:paraId="244C57B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w:t>
            </w:r>
          </w:p>
        </w:tc>
      </w:tr>
      <w:tr w:rsidR="00AA498D" w:rsidRPr="008613CD" w14:paraId="264D65DC" w14:textId="77777777" w:rsidTr="006E51B9">
        <w:trPr>
          <w:trHeight w:val="499"/>
        </w:trPr>
        <w:tc>
          <w:tcPr>
            <w:tcW w:w="567" w:type="dxa"/>
            <w:tcBorders>
              <w:top w:val="nil"/>
              <w:left w:val="nil"/>
              <w:bottom w:val="nil"/>
              <w:right w:val="nil"/>
            </w:tcBorders>
            <w:shd w:val="clear" w:color="000000" w:fill="FFFFFF"/>
            <w:noWrap/>
            <w:vAlign w:val="center"/>
            <w:hideMark/>
          </w:tcPr>
          <w:p w14:paraId="135E81B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106</w:t>
            </w:r>
          </w:p>
        </w:tc>
        <w:tc>
          <w:tcPr>
            <w:tcW w:w="2835" w:type="dxa"/>
            <w:tcBorders>
              <w:top w:val="nil"/>
              <w:left w:val="nil"/>
              <w:bottom w:val="nil"/>
              <w:right w:val="nil"/>
            </w:tcBorders>
            <w:shd w:val="clear" w:color="000000" w:fill="FFFFFF"/>
            <w:noWrap/>
            <w:vAlign w:val="center"/>
            <w:hideMark/>
          </w:tcPr>
          <w:p w14:paraId="2BA1F7C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{"citationItems":[{"id":"ITEM-1","itemData":{"DOI":"10.1016/S1871-644X(06)80019-7","ISSN":"1871644X","abstract":"The Campanian Ignimbrite caldera occupies the Campi Flegrei region and part of the city of Naples. The previous caldera boundary throughout the northern periphery of Naples was merely inferred due to the lack of outcrops of proximal deposits associated with the Campanian Ignimbrite. The exact location of this important structural feature within the city of Naples is fundamental for the reconstruction of the volcanic evolution and hazard implications. New exposures and subsurface constraints reveal thick welded and lithic-rich successions overlying several monogenetic volcanoes. These proximal deposits are associated with the Campanian Ignimbrite and allow a better localization of the caldera boundary well inside the city of Naples, 2km south from the previous limit. The caldera rim in this sector partially coincides with a vent alignment that represents a structurally weak zone through which the caldera collapse occurred. The minor displacement (few tens of metres) of the top of the sedimentary succession, beneath the volcanic sequence near the caldera rim compared with 3km displacement of the top of the sedimentary succession in the central part of the caldera suggests the presence of a complex geometry of the caldera floor, which shows a piecemeal-like structure characterized by deeper blocks at the centre and shallower blocks to the sides. © 2006 Elsevier B.V. All rights reserved.","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Developments in Volcanology","id":"ITEM-1","issue":"C","issued":{"date-parts":[["2006"]]},"page":"85-96","title":"Chapter 5 The Campi Flegrei caldera boundary in the city of Naples","type":"article-journal","volume":"9"},"uris":["http://www.mendeley.com/documents/?uuid=4ef480df-2097-47f2-9dad-c479bd6f46ee"]}],"mendeley":{"formattedCitation":"(Perrotta et al., 2006)","manualFormatting":"Perrotta et al. (2006)","plainTextFormattedCitation":"(Perrotta et al., 2006)","previouslyFormattedCitation":"(Perrotta et al., 2006)"},"properties":{"noteIndex":0},"schema":"https://github.com/citation-style-language/schema/raw/master/csl-citation.json"}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(2006)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7FAA978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40.84634</w:t>
            </w:r>
          </w:p>
        </w:tc>
        <w:tc>
          <w:tcPr>
            <w:tcW w:w="1418" w:type="dxa"/>
            <w:tcBorders>
              <w:top w:val="nil"/>
              <w:left w:val="nil"/>
              <w:bottom w:val="nil"/>
              <w:right w:val="nil"/>
            </w:tcBorders>
            <w:shd w:val="clear" w:color="000000" w:fill="FFFFFF"/>
            <w:noWrap/>
            <w:vAlign w:val="center"/>
            <w:hideMark/>
          </w:tcPr>
          <w:p w14:paraId="4E831B6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14.24016</w:t>
            </w:r>
          </w:p>
        </w:tc>
        <w:tc>
          <w:tcPr>
            <w:tcW w:w="1559" w:type="dxa"/>
            <w:tcBorders>
              <w:top w:val="nil"/>
              <w:left w:val="nil"/>
              <w:bottom w:val="nil"/>
              <w:right w:val="nil"/>
            </w:tcBorders>
            <w:shd w:val="clear" w:color="000000" w:fill="FFFFFF"/>
            <w:noWrap/>
            <w:vAlign w:val="center"/>
            <w:hideMark/>
          </w:tcPr>
          <w:p w14:paraId="16BE719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15.5</w:t>
            </w:r>
          </w:p>
        </w:tc>
        <w:tc>
          <w:tcPr>
            <w:tcW w:w="2634" w:type="dxa"/>
            <w:tcBorders>
              <w:top w:val="nil"/>
              <w:left w:val="nil"/>
              <w:bottom w:val="nil"/>
              <w:right w:val="nil"/>
            </w:tcBorders>
            <w:shd w:val="clear" w:color="000000" w:fill="FFFFFF"/>
            <w:noWrap/>
            <w:vAlign w:val="center"/>
            <w:hideMark/>
          </w:tcPr>
          <w:p w14:paraId="23198D4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w:t>
            </w:r>
          </w:p>
        </w:tc>
      </w:tr>
      <w:tr w:rsidR="00AA498D" w:rsidRPr="008613CD" w14:paraId="1D2E29D7" w14:textId="77777777" w:rsidTr="006E51B9">
        <w:trPr>
          <w:trHeight w:val="499"/>
        </w:trPr>
        <w:tc>
          <w:tcPr>
            <w:tcW w:w="567" w:type="dxa"/>
            <w:tcBorders>
              <w:top w:val="nil"/>
              <w:left w:val="nil"/>
              <w:bottom w:val="nil"/>
              <w:right w:val="nil"/>
            </w:tcBorders>
            <w:shd w:val="clear" w:color="000000" w:fill="FFFFFF"/>
            <w:noWrap/>
            <w:vAlign w:val="center"/>
            <w:hideMark/>
          </w:tcPr>
          <w:p w14:paraId="024981F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107</w:t>
            </w:r>
          </w:p>
        </w:tc>
        <w:tc>
          <w:tcPr>
            <w:tcW w:w="2835" w:type="dxa"/>
            <w:tcBorders>
              <w:top w:val="nil"/>
              <w:left w:val="nil"/>
              <w:bottom w:val="nil"/>
              <w:right w:val="nil"/>
            </w:tcBorders>
            <w:shd w:val="clear" w:color="000000" w:fill="FFFFFF"/>
            <w:noWrap/>
            <w:vAlign w:val="center"/>
            <w:hideMark/>
          </w:tcPr>
          <w:p w14:paraId="590AA5E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{"citationItems":[{"id":"ITEM-1","itemData":{"DOI":"10.1016/S1871-644X(06)80019-7","ISSN":"1871644X","abstract":"The Campanian Ignimbrite caldera occupies the Campi Flegrei region and part of the city of Naples. The previous caldera boundary throughout the northern periphery of Naples was merely inferred due to the lack of outcrops of proximal deposits associated with the Campanian Ignimbrite. The exact location of this important structural feature within the city of Naples is fundamental for the reconstruction of the volcanic evolution and hazard implications. New exposures and subsurface constraints reveal thick welded and lithic-rich successions overlying several monogenetic volcanoes. These proximal deposits are associated with the Campanian Ignimbrite and allow a better localization of the caldera boundary well inside the city of Naples, 2km south from the previous limit. The caldera rim in this sector partially coincides with a vent alignment that represents a structurally weak zone through which the caldera collapse occurred. The minor displacement (few tens of metres) of the top of the sedimentary succession, beneath the volcanic sequence near the caldera rim compared with 3km displacement of the top of the sedimentary succession in the central part of the caldera suggests the presence of a complex geometry of the caldera floor, which shows a piecemeal-like structure characterized by deeper blocks at the centre and shallower blocks to the sides. © 2006 Elsevier B.V. All rights reserved.","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Developments in Volcanology","id":"ITEM-1","issue":"C","issued":{"date-parts":[["2006"]]},"page":"85-96","title":"Chapter 5 The Campi Flegrei caldera boundary in the city of Naples","type":"article-journal","volume":"9"},"uris":["http://www.mendeley.com/documents/?uuid=4ef480df-2097-47f2-9dad-c479bd6f46ee"]}],"mendeley":{"formattedCitation":"(Perrotta et al., 2006)","manualFormatting":"Perrotta et al. (2006)","plainTextFormattedCitation":"(Perrotta et al., 2006)","previouslyFormattedCitation":"(Perrotta et al., 2006)"},"properties":{"noteIndex":0},"schema":"https://github.com/citation-style-language/schema/raw/master/csl-citation.json"}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(2006)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088CA23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40.86076</w:t>
            </w:r>
          </w:p>
        </w:tc>
        <w:tc>
          <w:tcPr>
            <w:tcW w:w="1418" w:type="dxa"/>
            <w:tcBorders>
              <w:top w:val="nil"/>
              <w:left w:val="nil"/>
              <w:bottom w:val="nil"/>
              <w:right w:val="nil"/>
            </w:tcBorders>
            <w:shd w:val="clear" w:color="000000" w:fill="FFFFFF"/>
            <w:noWrap/>
            <w:vAlign w:val="center"/>
            <w:hideMark/>
          </w:tcPr>
          <w:p w14:paraId="1636C62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14.23170</w:t>
            </w:r>
          </w:p>
        </w:tc>
        <w:tc>
          <w:tcPr>
            <w:tcW w:w="1559" w:type="dxa"/>
            <w:tcBorders>
              <w:top w:val="nil"/>
              <w:left w:val="nil"/>
              <w:bottom w:val="nil"/>
              <w:right w:val="nil"/>
            </w:tcBorders>
            <w:shd w:val="clear" w:color="000000" w:fill="FFFFFF"/>
            <w:noWrap/>
            <w:vAlign w:val="center"/>
            <w:hideMark/>
          </w:tcPr>
          <w:p w14:paraId="4E5DBC2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6.2</w:t>
            </w:r>
          </w:p>
        </w:tc>
        <w:tc>
          <w:tcPr>
            <w:tcW w:w="2634" w:type="dxa"/>
            <w:tcBorders>
              <w:top w:val="nil"/>
              <w:left w:val="nil"/>
              <w:bottom w:val="nil"/>
              <w:right w:val="nil"/>
            </w:tcBorders>
            <w:shd w:val="clear" w:color="000000" w:fill="FFFFFF"/>
            <w:noWrap/>
            <w:vAlign w:val="center"/>
            <w:hideMark/>
          </w:tcPr>
          <w:p w14:paraId="7D0753F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w:t>
            </w:r>
          </w:p>
        </w:tc>
      </w:tr>
      <w:tr w:rsidR="00AA498D" w:rsidRPr="008613CD" w14:paraId="66CC106F" w14:textId="77777777" w:rsidTr="006E51B9">
        <w:trPr>
          <w:trHeight w:val="499"/>
        </w:trPr>
        <w:tc>
          <w:tcPr>
            <w:tcW w:w="567" w:type="dxa"/>
            <w:tcBorders>
              <w:top w:val="nil"/>
              <w:left w:val="nil"/>
              <w:bottom w:val="nil"/>
              <w:right w:val="nil"/>
            </w:tcBorders>
            <w:shd w:val="clear" w:color="000000" w:fill="FFFFFF"/>
            <w:noWrap/>
            <w:vAlign w:val="center"/>
            <w:hideMark/>
          </w:tcPr>
          <w:p w14:paraId="0F07EC9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108</w:t>
            </w:r>
          </w:p>
        </w:tc>
        <w:tc>
          <w:tcPr>
            <w:tcW w:w="2835" w:type="dxa"/>
            <w:tcBorders>
              <w:top w:val="nil"/>
              <w:left w:val="nil"/>
              <w:bottom w:val="nil"/>
              <w:right w:val="nil"/>
            </w:tcBorders>
            <w:shd w:val="clear" w:color="000000" w:fill="FFFFFF"/>
            <w:noWrap/>
            <w:vAlign w:val="center"/>
            <w:hideMark/>
          </w:tcPr>
          <w:p w14:paraId="3E0CC56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{"citationItems":[{"id":"ITEM-1","itemData":{"DOI":"10.1016/S1871-644X(06)80019-7","ISSN":"1871644X","abstract":"The Campanian Ignimbrite caldera occupies the Campi Flegrei region and part of the city of Naples. The previous caldera boundary throughout the northern periphery of Naples was merely inferred due to the lack of outcrops of proximal deposits associated with the Campanian Ignimbrite. The exact location of this important structural feature within the city of Naples is fundamental for the reconstruction of the volcanic evolution and hazard implications. New exposures and subsurface constraints reveal thick welded and lithic-rich successions overlying several monogenetic volcanoes. These proximal deposits are associated with the Campanian Ignimbrite and allow a better localization of the caldera boundary well inside the city of Naples, 2km south from the previous limit. The caldera rim in this sector partially coincides with a vent alignment that represents a structurally weak zone through which the caldera collapse occurred. The minor displacement (few tens of metres) of the top of the sedimentary succession, beneath the volcanic sequence near the caldera rim compared with 3km displacement of the top of the sedimentary succession in the central part of the caldera suggests the presence of a complex geometry of the caldera floor, which shows a piecemeal-like structure characterized by deeper blocks at the centre and shallower blocks to the sides. © 2006 Elsevier B.V. All rights reserved.","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Developments in Volcanology","id":"ITEM-1","issue":"C","issued":{"date-parts":[["2006"]]},"page":"85-96","title":"Chapter 5 The Campi Flegrei caldera boundary in the city of Naples","type":"article-journal","volume":"9"},"uris":["http://www.mendeley.com/documents/?uuid=4ef480df-2097-47f2-9dad-c479bd6f46ee"]}],"mendeley":{"formattedCitation":"(Perrotta et al., 2006)","manualFormatting":"Perrotta et al. (2006)","plainTextFormattedCitation":"(Perrotta et al., 2006)","previouslyFormattedCitation":"(Perrotta et al., 2006)"},"properties":{"noteIndex":0},"schema":"https://github.com/citation-style-language/schema/raw/master/csl-citation.json"}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(2006)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0AFF05F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40.85981</w:t>
            </w:r>
          </w:p>
        </w:tc>
        <w:tc>
          <w:tcPr>
            <w:tcW w:w="1418" w:type="dxa"/>
            <w:tcBorders>
              <w:top w:val="nil"/>
              <w:left w:val="nil"/>
              <w:bottom w:val="nil"/>
              <w:right w:val="nil"/>
            </w:tcBorders>
            <w:shd w:val="clear" w:color="000000" w:fill="FFFFFF"/>
            <w:noWrap/>
            <w:vAlign w:val="center"/>
            <w:hideMark/>
          </w:tcPr>
          <w:p w14:paraId="7494E25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14.23585</w:t>
            </w:r>
          </w:p>
        </w:tc>
        <w:tc>
          <w:tcPr>
            <w:tcW w:w="1559" w:type="dxa"/>
            <w:tcBorders>
              <w:top w:val="nil"/>
              <w:left w:val="nil"/>
              <w:bottom w:val="nil"/>
              <w:right w:val="nil"/>
            </w:tcBorders>
            <w:shd w:val="clear" w:color="000000" w:fill="FFFFFF"/>
            <w:noWrap/>
            <w:vAlign w:val="center"/>
            <w:hideMark/>
          </w:tcPr>
          <w:p w14:paraId="0EBC2F5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2.0</w:t>
            </w:r>
          </w:p>
        </w:tc>
        <w:tc>
          <w:tcPr>
            <w:tcW w:w="2634" w:type="dxa"/>
            <w:tcBorders>
              <w:top w:val="nil"/>
              <w:left w:val="nil"/>
              <w:bottom w:val="nil"/>
              <w:right w:val="nil"/>
            </w:tcBorders>
            <w:shd w:val="clear" w:color="000000" w:fill="FFFFFF"/>
            <w:noWrap/>
            <w:vAlign w:val="center"/>
            <w:hideMark/>
          </w:tcPr>
          <w:p w14:paraId="64713A0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I</w:t>
            </w:r>
          </w:p>
        </w:tc>
      </w:tr>
      <w:tr w:rsidR="00AA498D" w:rsidRPr="008613CD" w14:paraId="3BF99FC3" w14:textId="77777777" w:rsidTr="006E51B9">
        <w:trPr>
          <w:trHeight w:val="499"/>
        </w:trPr>
        <w:tc>
          <w:tcPr>
            <w:tcW w:w="567" w:type="dxa"/>
            <w:tcBorders>
              <w:top w:val="nil"/>
              <w:left w:val="nil"/>
              <w:bottom w:val="nil"/>
              <w:right w:val="nil"/>
            </w:tcBorders>
            <w:shd w:val="clear" w:color="000000" w:fill="FFFFFF"/>
            <w:noWrap/>
            <w:vAlign w:val="center"/>
            <w:hideMark/>
          </w:tcPr>
          <w:p w14:paraId="3D9F4FC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109</w:t>
            </w:r>
          </w:p>
        </w:tc>
        <w:tc>
          <w:tcPr>
            <w:tcW w:w="2835" w:type="dxa"/>
            <w:tcBorders>
              <w:top w:val="nil"/>
              <w:left w:val="nil"/>
              <w:bottom w:val="nil"/>
              <w:right w:val="nil"/>
            </w:tcBorders>
            <w:shd w:val="clear" w:color="000000" w:fill="FFFFFF"/>
            <w:noWrap/>
            <w:vAlign w:val="center"/>
            <w:hideMark/>
          </w:tcPr>
          <w:p w14:paraId="23C3B2B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{"citationItems":[{"id":"ITEM-1","itemData":{"DOI":"10.1016/S1871-644X(06)80019-7","ISSN":"1871644X","abstract":"The Campanian Ignimbrite caldera occupies the Campi Flegrei region and part of the city of Naples. The previous caldera boundary throughout the northern periphery of Naples was merely inferred due to the lack of outcrops of proximal deposits associated with the Campanian Ignimbrite. The exact location of this important structural feature within the city of Naples is fundamental for the reconstruction of the volcanic evolution and hazard implications. New exposures and subsurface constraints reveal thick welded and lithic-rich successions overlying several monogenetic volcanoes. These proximal deposits are associated with the Campanian Ignimbrite and allow a better localization of the caldera boundary well inside the city of Naples, 2km south from the previous limit. The caldera rim in this sector partially coincides with a vent alignment that represents a structurally weak zone through which the caldera collapse occurred. The minor displacement (few tens of metres) of the top of the sedimentary succession, beneath the volcanic sequence near the caldera rim compared with 3km displacement of the top of the sedimentary succession in the central part of the caldera suggests the presence of a complex geometry of the caldera floor, which shows a piecemeal-like structure characterized by deeper blocks at the centre and shallower blocks to the sides. © 2006 Elsevier B.V. All rights reserved.","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Developments in Volcanology","id":"ITEM-1","issue":"C","issued":{"date-parts":[["2006"]]},"page":"85-96","title":"Chapter 5 The Campi Flegrei caldera boundary in the city of Naples","type":"article-journal","volume":"9"},"uris":["http://www.mendeley.com/documents/?uuid=4ef480df-2097-47f2-9dad-c479bd6f46ee"]}],"mendeley":{"formattedCitation":"(Perrotta et al., 2006)","manualFormatting":"Perrotta et al. (2006)","plainTextFormattedCitation":"(Perrotta et al., 2006)","previouslyFormattedCitation":"(Perrotta et al., 2006)"},"properties":{"noteIndex":0},"schema":"https://github.com/citation-style-language/schema/raw/master/csl-citation.json"}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(2006)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5AC369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40.83756</w:t>
            </w:r>
          </w:p>
        </w:tc>
        <w:tc>
          <w:tcPr>
            <w:tcW w:w="1418" w:type="dxa"/>
            <w:tcBorders>
              <w:top w:val="nil"/>
              <w:left w:val="nil"/>
              <w:bottom w:val="nil"/>
              <w:right w:val="nil"/>
            </w:tcBorders>
            <w:shd w:val="clear" w:color="000000" w:fill="FFFFFF"/>
            <w:noWrap/>
            <w:vAlign w:val="center"/>
            <w:hideMark/>
          </w:tcPr>
          <w:p w14:paraId="5AB7922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14.24999</w:t>
            </w:r>
          </w:p>
        </w:tc>
        <w:tc>
          <w:tcPr>
            <w:tcW w:w="1559" w:type="dxa"/>
            <w:tcBorders>
              <w:top w:val="nil"/>
              <w:left w:val="nil"/>
              <w:bottom w:val="nil"/>
              <w:right w:val="nil"/>
            </w:tcBorders>
            <w:shd w:val="clear" w:color="000000" w:fill="FFFFFF"/>
            <w:noWrap/>
            <w:vAlign w:val="center"/>
            <w:hideMark/>
          </w:tcPr>
          <w:p w14:paraId="4F6EC4B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10.0</w:t>
            </w:r>
          </w:p>
        </w:tc>
        <w:tc>
          <w:tcPr>
            <w:tcW w:w="2634" w:type="dxa"/>
            <w:tcBorders>
              <w:top w:val="nil"/>
              <w:left w:val="nil"/>
              <w:bottom w:val="nil"/>
              <w:right w:val="nil"/>
            </w:tcBorders>
            <w:shd w:val="clear" w:color="000000" w:fill="FFFFFF"/>
            <w:noWrap/>
            <w:vAlign w:val="center"/>
            <w:hideMark/>
          </w:tcPr>
          <w:p w14:paraId="677CDB6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II</w:t>
            </w:r>
          </w:p>
        </w:tc>
      </w:tr>
      <w:tr w:rsidR="00AA498D" w:rsidRPr="008613CD" w14:paraId="04A3B00B" w14:textId="77777777" w:rsidTr="006E51B9">
        <w:trPr>
          <w:trHeight w:val="499"/>
        </w:trPr>
        <w:tc>
          <w:tcPr>
            <w:tcW w:w="567" w:type="dxa"/>
            <w:tcBorders>
              <w:top w:val="nil"/>
              <w:left w:val="nil"/>
              <w:bottom w:val="nil"/>
              <w:right w:val="nil"/>
            </w:tcBorders>
            <w:shd w:val="clear" w:color="000000" w:fill="FFFFFF"/>
            <w:noWrap/>
            <w:vAlign w:val="center"/>
            <w:hideMark/>
          </w:tcPr>
          <w:p w14:paraId="7272CF2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110</w:t>
            </w:r>
          </w:p>
        </w:tc>
        <w:tc>
          <w:tcPr>
            <w:tcW w:w="2835" w:type="dxa"/>
            <w:tcBorders>
              <w:top w:val="nil"/>
              <w:left w:val="nil"/>
              <w:bottom w:val="nil"/>
              <w:right w:val="nil"/>
            </w:tcBorders>
            <w:shd w:val="clear" w:color="000000" w:fill="FFFFFF"/>
            <w:noWrap/>
            <w:vAlign w:val="center"/>
            <w:hideMark/>
          </w:tcPr>
          <w:p w14:paraId="3982312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{"citationItems":[{"id":"ITEM-1","itemData":{"DOI":"10.1016/S1871-644X(06)80019-7","ISSN":"1871644X","abstract":"The Campanian Ignimbrite caldera occupies the Campi Flegrei region and part of the city of Naples. The previous caldera boundary throughout the northern periphery of Naples was merely inferred due to the lack of outcrops of proximal deposits associated with the Campanian Ignimbrite. The exact location of this important structural feature within the city of Naples is fundamental for the reconstruction of the volcanic evolution and hazard implications. New exposures and subsurface constraints reveal thick welded and lithic-rich successions overlying several monogenetic volcanoes. These proximal deposits are associated with the Campanian Ignimbrite and allow a better localization of the caldera boundary well inside the city of Naples, 2km south from the previous limit. The caldera rim in this sector partially coincides with a vent alignment that represents a structurally weak zone through which the caldera collapse occurred. The minor displacement (few tens of metres) of the top of the sedimentary succession, beneath the volcanic sequence near the caldera rim compared with 3km displacement of the top of the sedimentary succession in the central part of the caldera suggests the presence of a complex geometry of the caldera floor, which shows a piecemeal-like structure characterized by deeper blocks at the centre and shallower blocks to the sides. © 2006 Elsevier B.V. All rights reserved.","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Developments in Volcanology","id":"ITEM-1","issue":"C","issued":{"date-parts":[["2006"]]},"page":"85-96","title":"Chapter 5 The Campi Flegrei caldera boundary in the city of Naples","type":"article-journal","volume":"9"},"uris":["http://www.mendeley.com/documents/?uuid=4ef480df-2097-47f2-9dad-c479bd6f46ee"]}],"mendeley":{"formattedCitation":"(Perrotta et al., 2006)","manualFormatting":"Perrotta et al. (2006)","plainTextFormattedCitation":"(Perrotta et al., 2006)","previouslyFormattedCitation":"(Perrotta et al., 2006)"},"properties":{"noteIndex":0},"schema":"https://github.com/citation-style-language/schema/raw/master/csl-citation.json"}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(2006)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2A3CC1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40.83270</w:t>
            </w:r>
          </w:p>
        </w:tc>
        <w:tc>
          <w:tcPr>
            <w:tcW w:w="1418" w:type="dxa"/>
            <w:tcBorders>
              <w:top w:val="nil"/>
              <w:left w:val="nil"/>
              <w:bottom w:val="nil"/>
              <w:right w:val="nil"/>
            </w:tcBorders>
            <w:shd w:val="clear" w:color="000000" w:fill="FFFFFF"/>
            <w:noWrap/>
            <w:vAlign w:val="center"/>
            <w:hideMark/>
          </w:tcPr>
          <w:p w14:paraId="70D8F63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14.24157</w:t>
            </w:r>
          </w:p>
        </w:tc>
        <w:tc>
          <w:tcPr>
            <w:tcW w:w="1559" w:type="dxa"/>
            <w:tcBorders>
              <w:top w:val="nil"/>
              <w:left w:val="nil"/>
              <w:bottom w:val="nil"/>
              <w:right w:val="nil"/>
            </w:tcBorders>
            <w:shd w:val="clear" w:color="000000" w:fill="FFFFFF"/>
            <w:noWrap/>
            <w:vAlign w:val="center"/>
            <w:hideMark/>
          </w:tcPr>
          <w:p w14:paraId="4E6AFC8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21.7</w:t>
            </w:r>
          </w:p>
        </w:tc>
        <w:tc>
          <w:tcPr>
            <w:tcW w:w="2634" w:type="dxa"/>
            <w:tcBorders>
              <w:top w:val="nil"/>
              <w:left w:val="nil"/>
              <w:bottom w:val="nil"/>
              <w:right w:val="nil"/>
            </w:tcBorders>
            <w:shd w:val="clear" w:color="000000" w:fill="FFFFFF"/>
            <w:noWrap/>
            <w:vAlign w:val="center"/>
            <w:hideMark/>
          </w:tcPr>
          <w:p w14:paraId="7967228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III</w:t>
            </w:r>
          </w:p>
        </w:tc>
      </w:tr>
      <w:tr w:rsidR="00AA498D" w:rsidRPr="008613CD" w14:paraId="4FAF90CD" w14:textId="77777777" w:rsidTr="006E51B9">
        <w:trPr>
          <w:trHeight w:val="499"/>
        </w:trPr>
        <w:tc>
          <w:tcPr>
            <w:tcW w:w="567" w:type="dxa"/>
            <w:tcBorders>
              <w:top w:val="nil"/>
              <w:left w:val="nil"/>
              <w:bottom w:val="nil"/>
              <w:right w:val="nil"/>
            </w:tcBorders>
            <w:shd w:val="clear" w:color="000000" w:fill="FFFFFF"/>
            <w:noWrap/>
            <w:vAlign w:val="center"/>
            <w:hideMark/>
          </w:tcPr>
          <w:p w14:paraId="16A54F2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111</w:t>
            </w:r>
          </w:p>
        </w:tc>
        <w:tc>
          <w:tcPr>
            <w:tcW w:w="2835" w:type="dxa"/>
            <w:tcBorders>
              <w:top w:val="nil"/>
              <w:left w:val="nil"/>
              <w:bottom w:val="nil"/>
              <w:right w:val="nil"/>
            </w:tcBorders>
            <w:shd w:val="clear" w:color="000000" w:fill="FFFFFF"/>
            <w:noWrap/>
            <w:vAlign w:val="center"/>
            <w:hideMark/>
          </w:tcPr>
          <w:p w14:paraId="5EDAEEC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{"citationItems":[{"id":"ITEM-1","itemData":{"DOI":"10.1130/2010.2464(09).","abstract":"Campi Flegrei is a densely populated active volcanic fi eld. Two major explosive volcanic events have led to the formation of nested calderas. Detailed stratigraphy of the volcanic rocks outcropping in part of this area contributes toward a better under- standing and defi nition of the volcanic hazard. Our research activity focuses on the southwestern sector of Campi Flegrei including Procida Island. This area is particu- larly suitable for stratigraphic reconstruction due to the thick pyroclastic sequences exposed on the coastal cliffs. These sequences include several paleosol horizons and substantially represent the products of all the volcanic activity of Campi Flegrei. The onset of volcanic activity in this area is represented by products related to the activ- ity of scattered vents of unconstrained age. From 74 to 55 ka, they were mantled by products erupted in the nearby island of Ischia. Circa 39 ka, the Campanian Ignim- brite eruption occurred in the Campi Flegrei area, producing a large caldera. A thick succession of welded pyroclasts, lithic breccias, and associated ash- and pumice-fl ow deposits was emplaced in the proximal area. The local activity resumed at 19–17 ka with the formation of monogenetic volcanoes. A phreatoplinian eruption (Neapolitan Yellow Tuff) occurred at 15 ka, which produced a second, nested caldera. Stratifi ed yellow tuff volcanoes, ranging in age between 9 and 5 ka, developed along the Neapol- itan Yellow Tuff caldera boundary. Minor tephra layers testify to the fi nal explosive activity vented in this area.","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The geological society of America Special Paper","id":"ITEM-1","issue":"303","issued":{"date-parts":[["2010"]]},"page":"171-191","title":"Stratigraphy and volcanological evolution of the southwestern sector of Campi Flegrei and Procida Island , Italy","type":"article-journal","volume":"80301"},"uris":["http://www.mendeley.com/documents/?uuid=5b2811e0-e023-4f7c-8d90-547fd9fe44ac"]}],"mendeley":{"formattedCitation":"(Perrotta et al., 2010)","manualFormatting":"Perrotta et al. (2010)","plainTextFormattedCitation":"(Perrotta et al., 2010)","previouslyFormattedCitation":"(Perrotta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008019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40.81133</w:t>
            </w:r>
          </w:p>
        </w:tc>
        <w:tc>
          <w:tcPr>
            <w:tcW w:w="1418" w:type="dxa"/>
            <w:tcBorders>
              <w:top w:val="nil"/>
              <w:left w:val="nil"/>
              <w:bottom w:val="nil"/>
              <w:right w:val="nil"/>
            </w:tcBorders>
            <w:shd w:val="clear" w:color="000000" w:fill="FFFFFF"/>
            <w:noWrap/>
            <w:vAlign w:val="center"/>
            <w:hideMark/>
          </w:tcPr>
          <w:p w14:paraId="1E31026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14.07042</w:t>
            </w:r>
          </w:p>
        </w:tc>
        <w:tc>
          <w:tcPr>
            <w:tcW w:w="1559" w:type="dxa"/>
            <w:tcBorders>
              <w:top w:val="nil"/>
              <w:left w:val="nil"/>
              <w:bottom w:val="nil"/>
              <w:right w:val="nil"/>
            </w:tcBorders>
            <w:shd w:val="clear" w:color="000000" w:fill="FFFFFF"/>
            <w:noWrap/>
            <w:vAlign w:val="center"/>
            <w:hideMark/>
          </w:tcPr>
          <w:p w14:paraId="5934E98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w:t>
            </w:r>
          </w:p>
        </w:tc>
        <w:tc>
          <w:tcPr>
            <w:tcW w:w="2634" w:type="dxa"/>
            <w:tcBorders>
              <w:top w:val="nil"/>
              <w:left w:val="nil"/>
              <w:bottom w:val="nil"/>
              <w:right w:val="nil"/>
            </w:tcBorders>
            <w:shd w:val="clear" w:color="000000" w:fill="FFFFFF"/>
            <w:noWrap/>
            <w:vAlign w:val="center"/>
            <w:hideMark/>
          </w:tcPr>
          <w:p w14:paraId="5DEFB2E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w:t>
            </w:r>
          </w:p>
        </w:tc>
      </w:tr>
      <w:tr w:rsidR="00AA498D" w:rsidRPr="008613CD" w14:paraId="6A77E05B" w14:textId="77777777" w:rsidTr="006E51B9">
        <w:trPr>
          <w:trHeight w:val="499"/>
        </w:trPr>
        <w:tc>
          <w:tcPr>
            <w:tcW w:w="567" w:type="dxa"/>
            <w:tcBorders>
              <w:top w:val="nil"/>
              <w:left w:val="nil"/>
              <w:bottom w:val="nil"/>
              <w:right w:val="nil"/>
            </w:tcBorders>
            <w:shd w:val="clear" w:color="000000" w:fill="FFFFFF"/>
            <w:noWrap/>
            <w:vAlign w:val="center"/>
            <w:hideMark/>
          </w:tcPr>
          <w:p w14:paraId="1D52E17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112</w:t>
            </w:r>
          </w:p>
        </w:tc>
        <w:tc>
          <w:tcPr>
            <w:tcW w:w="2835" w:type="dxa"/>
            <w:tcBorders>
              <w:top w:val="nil"/>
              <w:left w:val="nil"/>
              <w:bottom w:val="nil"/>
              <w:right w:val="nil"/>
            </w:tcBorders>
            <w:shd w:val="clear" w:color="000000" w:fill="FFFFFF"/>
            <w:noWrap/>
            <w:vAlign w:val="center"/>
            <w:hideMark/>
          </w:tcPr>
          <w:p w14:paraId="0FA14A2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{"citationItems":[{"id":"ITEM-1","itemData":{"DOI":"10.1130/2010.2464(09).","abstract":"Campi Flegrei is a densely populated active volcanic fi eld. Two major explosive volcanic events have led to the formation of nested calderas. Detailed stratigraphy of the volcanic rocks outcropping in part of this area contributes toward a better under- standing and defi nition of the volcanic hazard. Our research activity focuses on the southwestern sector of Campi Flegrei including Procida Island. This area is particu- larly suitable for stratigraphic reconstruction due to the thick pyroclastic sequences exposed on the coastal cliffs. These sequences include several paleosol horizons and substantially represent the products of all the volcanic activity of Campi Flegrei. The onset of volcanic activity in this area is represented by products related to the activ- ity of scattered vents of unconstrained age. From 74 to 55 ka, they were mantled by products erupted in the nearby island of Ischia. Circa 39 ka, the Campanian Ignim- brite eruption occurred in the Campi Flegrei area, producing a large caldera. A thick succession of welded pyroclasts, lithic breccias, and associated ash- and pumice-fl ow deposits was emplaced in the proximal area. The local activity resumed at 19–17 ka with the formation of monogenetic volcanoes. A phreatoplinian eruption (Neapolitan Yellow Tuff) occurred at 15 ka, which produced a second, nested caldera. Stratifi ed yellow tuff volcanoes, ranging in age between 9 and 5 ka, developed along the Neapol- itan Yellow Tuff caldera boundary. Minor tephra layers testify to the fi nal explosive activity vented in this area.","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The geological society of America Special Paper","id":"ITEM-1","issue":"303","issued":{"date-parts":[["2010"]]},"page":"171-191","title":"Stratigraphy and volcanological evolution of the southwestern sector of Campi Flegrei and Procida Island , Italy","type":"article-journal","volume":"80301"},"uris":["http://www.mendeley.com/documents/?uuid=5b2811e0-e023-4f7c-8d90-547fd9fe44ac"]}],"mendeley":{"formattedCitation":"(Perrotta et al., 2010)","manualFormatting":"Perrotta et al. (2010)","plainTextFormattedCitation":"(Perrotta et al., 2010)","previouslyFormattedCitation":"(Perrotta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9A6C0E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40.80816</w:t>
            </w:r>
          </w:p>
        </w:tc>
        <w:tc>
          <w:tcPr>
            <w:tcW w:w="1418" w:type="dxa"/>
            <w:tcBorders>
              <w:top w:val="nil"/>
              <w:left w:val="nil"/>
              <w:bottom w:val="nil"/>
              <w:right w:val="nil"/>
            </w:tcBorders>
            <w:shd w:val="clear" w:color="000000" w:fill="FFFFFF"/>
            <w:noWrap/>
            <w:vAlign w:val="center"/>
            <w:hideMark/>
          </w:tcPr>
          <w:p w14:paraId="4D42B4E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14.04338</w:t>
            </w:r>
          </w:p>
        </w:tc>
        <w:tc>
          <w:tcPr>
            <w:tcW w:w="1559" w:type="dxa"/>
            <w:tcBorders>
              <w:top w:val="nil"/>
              <w:left w:val="nil"/>
              <w:bottom w:val="nil"/>
              <w:right w:val="nil"/>
            </w:tcBorders>
            <w:shd w:val="clear" w:color="000000" w:fill="FFFFFF"/>
            <w:noWrap/>
            <w:vAlign w:val="center"/>
            <w:hideMark/>
          </w:tcPr>
          <w:p w14:paraId="132400F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5.6</w:t>
            </w:r>
          </w:p>
        </w:tc>
        <w:tc>
          <w:tcPr>
            <w:tcW w:w="2634" w:type="dxa"/>
            <w:tcBorders>
              <w:top w:val="nil"/>
              <w:left w:val="nil"/>
              <w:bottom w:val="nil"/>
              <w:right w:val="nil"/>
            </w:tcBorders>
            <w:shd w:val="clear" w:color="000000" w:fill="FFFFFF"/>
            <w:noWrap/>
            <w:vAlign w:val="center"/>
            <w:hideMark/>
          </w:tcPr>
          <w:p w14:paraId="6745591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w:t>
            </w:r>
          </w:p>
        </w:tc>
      </w:tr>
      <w:tr w:rsidR="00AA498D" w:rsidRPr="008613CD" w14:paraId="24ACF66A" w14:textId="77777777" w:rsidTr="006E51B9">
        <w:trPr>
          <w:trHeight w:val="499"/>
        </w:trPr>
        <w:tc>
          <w:tcPr>
            <w:tcW w:w="567" w:type="dxa"/>
            <w:tcBorders>
              <w:top w:val="nil"/>
              <w:left w:val="nil"/>
              <w:bottom w:val="nil"/>
              <w:right w:val="nil"/>
            </w:tcBorders>
            <w:shd w:val="clear" w:color="000000" w:fill="FFFFFF"/>
            <w:noWrap/>
            <w:vAlign w:val="center"/>
            <w:hideMark/>
          </w:tcPr>
          <w:p w14:paraId="13E6FFD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113</w:t>
            </w:r>
          </w:p>
        </w:tc>
        <w:tc>
          <w:tcPr>
            <w:tcW w:w="2835" w:type="dxa"/>
            <w:tcBorders>
              <w:top w:val="nil"/>
              <w:left w:val="nil"/>
              <w:bottom w:val="nil"/>
              <w:right w:val="nil"/>
            </w:tcBorders>
            <w:shd w:val="clear" w:color="000000" w:fill="FFFFFF"/>
            <w:noWrap/>
            <w:vAlign w:val="center"/>
            <w:hideMark/>
          </w:tcPr>
          <w:p w14:paraId="1FF0B8F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{"citationItems":[{"id":"ITEM-1","itemData":{"DOI":"10.1130/2010.2464(09).","abstract":"Campi Flegrei is a densely populated active volcanic fi eld. Two major explosive volcanic events have led to the formation of nested calderas. Detailed stratigraphy of the volcanic rocks outcropping in part of this area contributes toward a better under- standing and defi nition of the volcanic hazard. Our research activity focuses on the southwestern sector of Campi Flegrei including Procida Island. This area is particu- larly suitable for stratigraphic reconstruction due to the thick pyroclastic sequences exposed on the coastal cliffs. These sequences include several paleosol horizons and substantially represent the products of all the volcanic activity of Campi Flegrei. The onset of volcanic activity in this area is represented by products related to the activ- ity of scattered vents of unconstrained age. From 74 to 55 ka, they were mantled by products erupted in the nearby island of Ischia. Circa 39 ka, the Campanian Ignim- brite eruption occurred in the Campi Flegrei area, producing a large caldera. A thick succession of welded pyroclasts, lithic breccias, and associated ash- and pumice-fl ow deposits was emplaced in the proximal area. The local activity resumed at 19–17 ka with the formation of monogenetic volcanoes. A phreatoplinian eruption (Neapolitan Yellow Tuff) occurred at 15 ka, which produced a second, nested caldera. Stratifi ed yellow tuff volcanoes, ranging in age between 9 and 5 ka, developed along the Neapol- itan Yellow Tuff caldera boundary. Minor tephra layers testify to the fi nal explosive activity vented in this area.","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The geological society of America Special Paper","id":"ITEM-1","issue":"303","issued":{"date-parts":[["2010"]]},"page":"171-191","title":"Stratigraphy and volcanological evolution of the southwestern sector of Campi Flegrei and Procida Island , Italy","type":"article-journal","volume":"80301"},"uris":["http://www.mendeley.com/documents/?uuid=5b2811e0-e023-4f7c-8d90-547fd9fe44ac"]}],"mendeley":{"formattedCitation":"(Perrotta et al., 2010)","manualFormatting":"Perrotta et al. (2010)","plainTextFormattedCitation":"(Perrotta et al., 2010)","previouslyFormattedCitation":"(Perrotta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70F48C8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40.79909</w:t>
            </w:r>
          </w:p>
        </w:tc>
        <w:tc>
          <w:tcPr>
            <w:tcW w:w="1418" w:type="dxa"/>
            <w:tcBorders>
              <w:top w:val="nil"/>
              <w:left w:val="nil"/>
              <w:bottom w:val="nil"/>
              <w:right w:val="nil"/>
            </w:tcBorders>
            <w:shd w:val="clear" w:color="000000" w:fill="FFFFFF"/>
            <w:noWrap/>
            <w:vAlign w:val="center"/>
            <w:hideMark/>
          </w:tcPr>
          <w:p w14:paraId="70BF3A9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14.03731</w:t>
            </w:r>
          </w:p>
        </w:tc>
        <w:tc>
          <w:tcPr>
            <w:tcW w:w="1559" w:type="dxa"/>
            <w:tcBorders>
              <w:top w:val="nil"/>
              <w:left w:val="nil"/>
              <w:bottom w:val="nil"/>
              <w:right w:val="nil"/>
            </w:tcBorders>
            <w:shd w:val="clear" w:color="000000" w:fill="FFFFFF"/>
            <w:noWrap/>
            <w:vAlign w:val="center"/>
            <w:hideMark/>
          </w:tcPr>
          <w:p w14:paraId="73373A9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5.6</w:t>
            </w:r>
          </w:p>
        </w:tc>
        <w:tc>
          <w:tcPr>
            <w:tcW w:w="2634" w:type="dxa"/>
            <w:tcBorders>
              <w:top w:val="nil"/>
              <w:left w:val="nil"/>
              <w:bottom w:val="nil"/>
              <w:right w:val="nil"/>
            </w:tcBorders>
            <w:shd w:val="clear" w:color="000000" w:fill="FFFFFF"/>
            <w:noWrap/>
            <w:vAlign w:val="center"/>
            <w:hideMark/>
          </w:tcPr>
          <w:p w14:paraId="28CEE82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12</w:t>
            </w:r>
          </w:p>
        </w:tc>
      </w:tr>
      <w:tr w:rsidR="00AA498D" w:rsidRPr="008613CD" w14:paraId="7D56E142" w14:textId="77777777" w:rsidTr="006E51B9">
        <w:trPr>
          <w:trHeight w:val="499"/>
        </w:trPr>
        <w:tc>
          <w:tcPr>
            <w:tcW w:w="567" w:type="dxa"/>
            <w:tcBorders>
              <w:top w:val="nil"/>
              <w:left w:val="nil"/>
              <w:bottom w:val="nil"/>
              <w:right w:val="nil"/>
            </w:tcBorders>
            <w:shd w:val="clear" w:color="000000" w:fill="FFFFFF"/>
            <w:noWrap/>
            <w:vAlign w:val="center"/>
            <w:hideMark/>
          </w:tcPr>
          <w:p w14:paraId="1A75F69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114</w:t>
            </w:r>
          </w:p>
        </w:tc>
        <w:tc>
          <w:tcPr>
            <w:tcW w:w="2835" w:type="dxa"/>
            <w:tcBorders>
              <w:top w:val="nil"/>
              <w:left w:val="nil"/>
              <w:bottom w:val="nil"/>
              <w:right w:val="nil"/>
            </w:tcBorders>
            <w:shd w:val="clear" w:color="000000" w:fill="FFFFFF"/>
            <w:noWrap/>
            <w:vAlign w:val="center"/>
            <w:hideMark/>
          </w:tcPr>
          <w:p w14:paraId="3A8277B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{"citationItems":[{"id":"ITEM-1","itemData":{"DOI":"10.1130/2010.2464(09).","abstract":"Campi Flegrei is a densely populated active volcanic fi eld. Two major explosive volcanic events have led to the formation of nested calderas. Detailed stratigraphy of the volcanic rocks outcropping in part of this area contributes toward a better under- standing and defi nition of the volcanic hazard. Our research activity focuses on the southwestern sector of Campi Flegrei including Procida Island. This area is particu- larly suitable for stratigraphic reconstruction due to the thick pyroclastic sequences exposed on the coastal cliffs. These sequences include several paleosol horizons and substantially represent the products of all the volcanic activity of Campi Flegrei. The onset of volcanic activity in this area is represented by products related to the activ- ity of scattered vents of unconstrained age. From 74 to 55 ka, they were mantled by products erupted in the nearby island of Ischia. Circa 39 ka, the Campanian Ignim- brite eruption occurred in the Campi Flegrei area, producing a large caldera. A thick succession of welded pyroclasts, lithic breccias, and associated ash- and pumice-fl ow deposits was emplaced in the proximal area. The local activity resumed at 19–17 ka with the formation of monogenetic volcanoes. A phreatoplinian eruption (Neapolitan Yellow Tuff) occurred at 15 ka, which produced a second, nested caldera. Stratifi ed yellow tuff volcanoes, ranging in age between 9 and 5 ka, developed along the Neapol- itan Yellow Tuff caldera boundary. Minor tephra layers testify to the fi nal explosive activity vented in this area.","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The geological society of America Special Paper","id":"ITEM-1","issue":"303","issued":{"date-parts":[["2010"]]},"page":"171-191","title":"Stratigraphy and volcanological evolution of the southwestern sector of Campi Flegrei and Procida Island , Italy","type":"article-journal","volume":"80301"},"uris":["http://www.mendeley.com/documents/?uuid=5b2811e0-e023-4f7c-8d90-547fd9fe44ac"]}],"mendeley":{"formattedCitation":"(Perrotta et al., 2010)","manualFormatting":"Perrotta et al. (2010)","plainTextFormattedCitation":"(Perrotta et al., 2010)","previouslyFormattedCitation":"(Perrotta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A36A3E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40.79504</w:t>
            </w:r>
          </w:p>
        </w:tc>
        <w:tc>
          <w:tcPr>
            <w:tcW w:w="1418" w:type="dxa"/>
            <w:tcBorders>
              <w:top w:val="nil"/>
              <w:left w:val="nil"/>
              <w:bottom w:val="nil"/>
              <w:right w:val="nil"/>
            </w:tcBorders>
            <w:shd w:val="clear" w:color="000000" w:fill="FFFFFF"/>
            <w:noWrap/>
            <w:vAlign w:val="center"/>
            <w:hideMark/>
          </w:tcPr>
          <w:p w14:paraId="5D3AD69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14.04368</w:t>
            </w:r>
          </w:p>
        </w:tc>
        <w:tc>
          <w:tcPr>
            <w:tcW w:w="1559" w:type="dxa"/>
            <w:tcBorders>
              <w:top w:val="nil"/>
              <w:left w:val="nil"/>
              <w:bottom w:val="nil"/>
              <w:right w:val="nil"/>
            </w:tcBorders>
            <w:shd w:val="clear" w:color="000000" w:fill="FFFFFF"/>
            <w:noWrap/>
            <w:vAlign w:val="center"/>
            <w:hideMark/>
          </w:tcPr>
          <w:p w14:paraId="3548555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5.6</w:t>
            </w:r>
          </w:p>
        </w:tc>
        <w:tc>
          <w:tcPr>
            <w:tcW w:w="2634" w:type="dxa"/>
            <w:tcBorders>
              <w:top w:val="nil"/>
              <w:left w:val="nil"/>
              <w:bottom w:val="nil"/>
              <w:right w:val="nil"/>
            </w:tcBorders>
            <w:shd w:val="clear" w:color="000000" w:fill="FFFFFF"/>
            <w:noWrap/>
            <w:vAlign w:val="center"/>
            <w:hideMark/>
          </w:tcPr>
          <w:p w14:paraId="32FF0B0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w:t>
            </w:r>
          </w:p>
        </w:tc>
      </w:tr>
      <w:tr w:rsidR="00AA498D" w:rsidRPr="008613CD" w14:paraId="7DE258A7" w14:textId="77777777" w:rsidTr="006E51B9">
        <w:trPr>
          <w:trHeight w:val="499"/>
        </w:trPr>
        <w:tc>
          <w:tcPr>
            <w:tcW w:w="567" w:type="dxa"/>
            <w:tcBorders>
              <w:top w:val="nil"/>
              <w:left w:val="nil"/>
              <w:bottom w:val="nil"/>
              <w:right w:val="nil"/>
            </w:tcBorders>
            <w:shd w:val="clear" w:color="000000" w:fill="FFFFFF"/>
            <w:noWrap/>
            <w:vAlign w:val="center"/>
            <w:hideMark/>
          </w:tcPr>
          <w:p w14:paraId="090C996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115</w:t>
            </w:r>
          </w:p>
        </w:tc>
        <w:tc>
          <w:tcPr>
            <w:tcW w:w="2835" w:type="dxa"/>
            <w:tcBorders>
              <w:top w:val="nil"/>
              <w:left w:val="nil"/>
              <w:bottom w:val="nil"/>
              <w:right w:val="nil"/>
            </w:tcBorders>
            <w:shd w:val="clear" w:color="000000" w:fill="FFFFFF"/>
            <w:noWrap/>
            <w:vAlign w:val="center"/>
            <w:hideMark/>
          </w:tcPr>
          <w:p w14:paraId="436540E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{"citationItems":[{"id":"ITEM-1","itemData":{"DOI":"10.1130/2010.2464(09).","abstract":"Campi Flegrei is a densely populated active volcanic fi eld. Two major explosive volcanic events have led to the formation of nested calderas. Detailed stratigraphy of the volcanic rocks outcropping in part of this area contributes toward a better under- standing and defi nition of the volcanic hazard. Our research activity focuses on the southwestern sector of Campi Flegrei including Procida Island. This area is particu- larly suitable for stratigraphic reconstruction due to the thick pyroclastic sequences exposed on the coastal cliffs. These sequences include several paleosol horizons and substantially represent the products of all the volcanic activity of Campi Flegrei. The onset of volcanic activity in this area is represented by products related to the activ- ity of scattered vents of unconstrained age. From 74 to 55 ka, they were mantled by products erupted in the nearby island of Ischia. Circa 39 ka, the Campanian Ignim- brite eruption occurred in the Campi Flegrei area, producing a large caldera. A thick succession of welded pyroclasts, lithic breccias, and associated ash- and pumice-fl ow deposits was emplaced in the proximal area. The local activity resumed at 19–17 ka with the formation of monogenetic volcanoes. A phreatoplinian eruption (Neapolitan Yellow Tuff) occurred at 15 ka, which produced a second, nested caldera. Stratifi ed yellow tuff volcanoes, ranging in age between 9 and 5 ka, developed along the Neapol- itan Yellow Tuff caldera boundary. Minor tephra layers testify to the fi nal explosive activity vented in this area.","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The geological society of America Special Paper","id":"ITEM-1","issue":"303","issued":{"date-parts":[["2010"]]},"page":"171-191","title":"Stratigraphy and volcanological evolution of the southwestern sector of Campi Flegrei and Procida Island , Italy","type":"article-journal","volume":"80301"},"uris":["http://www.mendeley.com/documents/?uuid=5b2811e0-e023-4f7c-8d90-547fd9fe44ac"]}],"mendeley":{"formattedCitation":"(Perrotta et al., 2010)","manualFormatting":"Perrotta et al. (2010)","plainTextFormattedCitation":"(Perrotta et al., 2010)","previouslyFormattedCitation":"(Perrotta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E77EB3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40.78831</w:t>
            </w:r>
          </w:p>
        </w:tc>
        <w:tc>
          <w:tcPr>
            <w:tcW w:w="1418" w:type="dxa"/>
            <w:tcBorders>
              <w:top w:val="nil"/>
              <w:left w:val="nil"/>
              <w:bottom w:val="nil"/>
              <w:right w:val="nil"/>
            </w:tcBorders>
            <w:shd w:val="clear" w:color="000000" w:fill="FFFFFF"/>
            <w:noWrap/>
            <w:vAlign w:val="center"/>
            <w:hideMark/>
          </w:tcPr>
          <w:p w14:paraId="7988264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14.05603</w:t>
            </w:r>
          </w:p>
        </w:tc>
        <w:tc>
          <w:tcPr>
            <w:tcW w:w="1559" w:type="dxa"/>
            <w:tcBorders>
              <w:top w:val="nil"/>
              <w:left w:val="nil"/>
              <w:bottom w:val="nil"/>
              <w:right w:val="nil"/>
            </w:tcBorders>
            <w:shd w:val="clear" w:color="000000" w:fill="FFFFFF"/>
            <w:noWrap/>
            <w:vAlign w:val="center"/>
            <w:hideMark/>
          </w:tcPr>
          <w:p w14:paraId="7732391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2.9</w:t>
            </w:r>
          </w:p>
        </w:tc>
        <w:tc>
          <w:tcPr>
            <w:tcW w:w="2634" w:type="dxa"/>
            <w:tcBorders>
              <w:top w:val="nil"/>
              <w:left w:val="nil"/>
              <w:bottom w:val="nil"/>
              <w:right w:val="nil"/>
            </w:tcBorders>
            <w:shd w:val="clear" w:color="000000" w:fill="FFFFFF"/>
            <w:noWrap/>
            <w:vAlign w:val="center"/>
            <w:hideMark/>
          </w:tcPr>
          <w:p w14:paraId="5CC49DB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w:t>
            </w:r>
          </w:p>
        </w:tc>
      </w:tr>
      <w:tr w:rsidR="00AA498D" w:rsidRPr="008613CD" w14:paraId="77E9AB74" w14:textId="77777777" w:rsidTr="006E51B9">
        <w:trPr>
          <w:trHeight w:val="499"/>
        </w:trPr>
        <w:tc>
          <w:tcPr>
            <w:tcW w:w="567" w:type="dxa"/>
            <w:tcBorders>
              <w:top w:val="nil"/>
              <w:left w:val="nil"/>
              <w:bottom w:val="nil"/>
              <w:right w:val="nil"/>
            </w:tcBorders>
            <w:shd w:val="clear" w:color="000000" w:fill="FFFFFF"/>
            <w:noWrap/>
            <w:vAlign w:val="center"/>
            <w:hideMark/>
          </w:tcPr>
          <w:p w14:paraId="6F6FF83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116</w:t>
            </w:r>
          </w:p>
        </w:tc>
        <w:tc>
          <w:tcPr>
            <w:tcW w:w="2835" w:type="dxa"/>
            <w:tcBorders>
              <w:top w:val="nil"/>
              <w:left w:val="nil"/>
              <w:bottom w:val="nil"/>
              <w:right w:val="nil"/>
            </w:tcBorders>
            <w:shd w:val="clear" w:color="000000" w:fill="FFFFFF"/>
            <w:noWrap/>
            <w:vAlign w:val="center"/>
            <w:hideMark/>
          </w:tcPr>
          <w:p w14:paraId="3591AE5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{"citationItems":[{"id":"ITEM-1","itemData":{"DOI":"10.1130/2010.2464(09).","abstract":"Campi Flegrei is a densely populated active volcanic fi eld. Two major explosive volcanic events have led to the formation of nested calderas. Detailed stratigraphy of the volcanic rocks outcropping in part of this area contributes toward a better under- standing and defi nition of the volcanic hazard. Our research activity focuses on the southwestern sector of Campi Flegrei including Procida Island. This area is particu- larly suitable for stratigraphic reconstruction due to the thick pyroclastic sequences exposed on the coastal cliffs. These sequences include several paleosol horizons and substantially represent the products of all the volcanic activity of Campi Flegrei. The onset of volcanic activity in this area is represented by products related to the activ- ity of scattered vents of unconstrained age. From 74 to 55 ka, they were mantled by products erupted in the nearby island of Ischia. Circa 39 ka, the Campanian Ignim- brite eruption occurred in the Campi Flegrei area, producing a large caldera. A thick succession of welded pyroclasts, lithic breccias, and associated ash- and pumice-fl ow deposits was emplaced in the proximal area. The local activity resumed at 19–17 ka with the formation of monogenetic volcanoes. A phreatoplinian eruption (Neapolitan Yellow Tuff) occurred at 15 ka, which produced a second, nested caldera. Stratifi ed yellow tuff volcanoes, ranging in age between 9 and 5 ka, developed along the Neapol- itan Yellow Tuff caldera boundary. Minor tephra layers testify to the fi nal explosive activity vented in this area.","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The geological society of America Special Paper","id":"ITEM-1","issue":"303","issued":{"date-parts":[["2010"]]},"page":"171-191","title":"Stratigraphy and volcanological evolution of the southwestern sector of Campi Flegrei and Procida Island , Italy","type":"article-journal","volume":"80301"},"uris":["http://www.mendeley.com/documents/?uuid=5b2811e0-e023-4f7c-8d90-547fd9fe44ac"]}],"mendeley":{"formattedCitation":"(Perrotta et al., 2010)","manualFormatting":"Perrotta et al. (2010)","plainTextFormattedCitation":"(Perrotta et al., 2010)","previouslyFormattedCitation":"(Perrotta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0DA3C8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40.78932</w:t>
            </w:r>
          </w:p>
        </w:tc>
        <w:tc>
          <w:tcPr>
            <w:tcW w:w="1418" w:type="dxa"/>
            <w:tcBorders>
              <w:top w:val="nil"/>
              <w:left w:val="nil"/>
              <w:bottom w:val="nil"/>
              <w:right w:val="nil"/>
            </w:tcBorders>
            <w:shd w:val="clear" w:color="000000" w:fill="FFFFFF"/>
            <w:noWrap/>
            <w:vAlign w:val="center"/>
            <w:hideMark/>
          </w:tcPr>
          <w:p w14:paraId="3F503F9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14.06303</w:t>
            </w:r>
          </w:p>
        </w:tc>
        <w:tc>
          <w:tcPr>
            <w:tcW w:w="1559" w:type="dxa"/>
            <w:tcBorders>
              <w:top w:val="nil"/>
              <w:left w:val="nil"/>
              <w:bottom w:val="nil"/>
              <w:right w:val="nil"/>
            </w:tcBorders>
            <w:shd w:val="clear" w:color="000000" w:fill="FFFFFF"/>
            <w:noWrap/>
            <w:vAlign w:val="center"/>
            <w:hideMark/>
          </w:tcPr>
          <w:p w14:paraId="04A3463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0.9</w:t>
            </w:r>
          </w:p>
        </w:tc>
        <w:tc>
          <w:tcPr>
            <w:tcW w:w="2634" w:type="dxa"/>
            <w:tcBorders>
              <w:top w:val="nil"/>
              <w:left w:val="nil"/>
              <w:bottom w:val="nil"/>
              <w:right w:val="nil"/>
            </w:tcBorders>
            <w:shd w:val="clear" w:color="000000" w:fill="FFFFFF"/>
            <w:noWrap/>
            <w:vAlign w:val="center"/>
            <w:hideMark/>
          </w:tcPr>
          <w:p w14:paraId="06C969B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15</w:t>
            </w:r>
          </w:p>
        </w:tc>
      </w:tr>
      <w:tr w:rsidR="00AA498D" w:rsidRPr="008613CD" w14:paraId="106B0520" w14:textId="77777777" w:rsidTr="006E51B9">
        <w:trPr>
          <w:trHeight w:val="499"/>
        </w:trPr>
        <w:tc>
          <w:tcPr>
            <w:tcW w:w="567" w:type="dxa"/>
            <w:tcBorders>
              <w:top w:val="nil"/>
              <w:left w:val="nil"/>
              <w:bottom w:val="nil"/>
              <w:right w:val="nil"/>
            </w:tcBorders>
            <w:shd w:val="clear" w:color="000000" w:fill="FFFFFF"/>
            <w:noWrap/>
            <w:vAlign w:val="center"/>
            <w:hideMark/>
          </w:tcPr>
          <w:p w14:paraId="5A638BC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117</w:t>
            </w:r>
          </w:p>
        </w:tc>
        <w:tc>
          <w:tcPr>
            <w:tcW w:w="2835" w:type="dxa"/>
            <w:tcBorders>
              <w:top w:val="nil"/>
              <w:left w:val="nil"/>
              <w:bottom w:val="nil"/>
              <w:right w:val="nil"/>
            </w:tcBorders>
            <w:shd w:val="clear" w:color="000000" w:fill="FFFFFF"/>
            <w:noWrap/>
            <w:vAlign w:val="center"/>
            <w:hideMark/>
          </w:tcPr>
          <w:p w14:paraId="37F56CD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{"citationItems":[{"id":"ITEM-1","itemData":{"DOI":"10.1130/2010.2464(09).","abstract":"Campi Flegrei is a densely populated active volcanic fi eld. Two major explosive volcanic events have led to the formation of nested calderas. Detailed stratigraphy of the volcanic rocks outcropping in part of this area contributes toward a better under- standing and defi nition of the volcanic hazard. Our research activity focuses on the southwestern sector of Campi Flegrei including Procida Island. This area is particu- larly suitable for stratigraphic reconstruction due to the thick pyroclastic sequences exposed on the coastal cliffs. These sequences include several paleosol horizons and substantially represent the products of all the volcanic activity of Campi Flegrei. The onset of volcanic activity in this area is represented by products related to the activ- ity of scattered vents of unconstrained age. From 74 to 55 ka, they were mantled by products erupted in the nearby island of Ischia. Circa 39 ka, the Campanian Ignim- brite eruption occurred in the Campi Flegrei area, producing a large caldera. A thick succession of welded pyroclasts, lithic breccias, and associated ash- and pumice-fl ow deposits was emplaced in the proximal area. The local activity resumed at 19–17 ka with the formation of monogenetic volcanoes. A phreatoplinian eruption (Neapolitan Yellow Tuff) occurred at 15 ka, which produced a second, nested caldera. Stratifi ed yellow tuff volcanoes, ranging in age between 9 and 5 ka, developed along the Neapol- itan Yellow Tuff caldera boundary. Minor tephra layers testify to the fi nal explosive activity vented in this area.","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The geological society of America Special Paper","id":"ITEM-1","issue":"303","issued":{"date-parts":[["2010"]]},"page":"171-191","title":"Stratigraphy and volcanological evolution of the southwestern sector of Campi Flegrei and Procida Island , Italy","type":"article-journal","volume":"80301"},"uris":["http://www.mendeley.com/documents/?uuid=5b2811e0-e023-4f7c-8d90-547fd9fe44ac"]}],"mendeley":{"formattedCitation":"(Perrotta et al., 2010)","manualFormatting":"Perrotta et al. (2010)","plainTextFormattedCitation":"(Perrotta et al., 2010)","previouslyFormattedCitation":"(Perrotta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D5C518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40.75982</w:t>
            </w:r>
          </w:p>
        </w:tc>
        <w:tc>
          <w:tcPr>
            <w:tcW w:w="1418" w:type="dxa"/>
            <w:tcBorders>
              <w:top w:val="nil"/>
              <w:left w:val="nil"/>
              <w:bottom w:val="nil"/>
              <w:right w:val="nil"/>
            </w:tcBorders>
            <w:shd w:val="clear" w:color="000000" w:fill="FFFFFF"/>
            <w:noWrap/>
            <w:vAlign w:val="center"/>
            <w:hideMark/>
          </w:tcPr>
          <w:p w14:paraId="39AFE24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14.02430</w:t>
            </w:r>
          </w:p>
        </w:tc>
        <w:tc>
          <w:tcPr>
            <w:tcW w:w="1559" w:type="dxa"/>
            <w:tcBorders>
              <w:top w:val="nil"/>
              <w:left w:val="nil"/>
              <w:bottom w:val="nil"/>
              <w:right w:val="nil"/>
            </w:tcBorders>
            <w:shd w:val="clear" w:color="000000" w:fill="FFFFFF"/>
            <w:noWrap/>
            <w:vAlign w:val="center"/>
            <w:hideMark/>
          </w:tcPr>
          <w:p w14:paraId="2B88E03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7.4</w:t>
            </w:r>
          </w:p>
        </w:tc>
        <w:tc>
          <w:tcPr>
            <w:tcW w:w="2634" w:type="dxa"/>
            <w:tcBorders>
              <w:top w:val="nil"/>
              <w:left w:val="nil"/>
              <w:bottom w:val="nil"/>
              <w:right w:val="nil"/>
            </w:tcBorders>
            <w:shd w:val="clear" w:color="000000" w:fill="FFFFFF"/>
            <w:noWrap/>
            <w:vAlign w:val="center"/>
            <w:hideMark/>
          </w:tcPr>
          <w:p w14:paraId="3D0F563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w:t>
            </w:r>
          </w:p>
        </w:tc>
      </w:tr>
      <w:tr w:rsidR="00AA498D" w:rsidRPr="008613CD" w14:paraId="14478774" w14:textId="77777777" w:rsidTr="006E51B9">
        <w:trPr>
          <w:trHeight w:val="499"/>
        </w:trPr>
        <w:tc>
          <w:tcPr>
            <w:tcW w:w="567" w:type="dxa"/>
            <w:tcBorders>
              <w:top w:val="nil"/>
              <w:left w:val="nil"/>
              <w:bottom w:val="nil"/>
              <w:right w:val="nil"/>
            </w:tcBorders>
            <w:shd w:val="clear" w:color="000000" w:fill="FFFFFF"/>
            <w:noWrap/>
            <w:vAlign w:val="center"/>
            <w:hideMark/>
          </w:tcPr>
          <w:p w14:paraId="74B0563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118</w:t>
            </w:r>
          </w:p>
        </w:tc>
        <w:tc>
          <w:tcPr>
            <w:tcW w:w="2835" w:type="dxa"/>
            <w:tcBorders>
              <w:top w:val="nil"/>
              <w:left w:val="nil"/>
              <w:bottom w:val="nil"/>
              <w:right w:val="nil"/>
            </w:tcBorders>
            <w:shd w:val="clear" w:color="000000" w:fill="FFFFFF"/>
            <w:noWrap/>
            <w:vAlign w:val="center"/>
            <w:hideMark/>
          </w:tcPr>
          <w:p w14:paraId="2BE97C8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{"citationItems":[{"id":"ITEM-1","itemData":{"DOI":"10.1130/2010.2464(09).","abstract":"Campi Flegrei is a densely populated active volcanic fi eld. Two major explosive volcanic events have led to the formation of nested calderas. Detailed stratigraphy of the volcanic rocks outcropping in part of this area contributes toward a better under- standing and defi nition of the volcanic hazard. Our research activity focuses on the southwestern sector of Campi Flegrei including Procida Island. This area is particu- larly suitable for stratigraphic reconstruction due to the thick pyroclastic sequences exposed on the coastal cliffs. These sequences include several paleosol horizons and substantially represent the products of all the volcanic activity of Campi Flegrei. The onset of volcanic activity in this area is represented by products related to the activ- ity of scattered vents of unconstrained age. From 74 to 55 ka, they were mantled by products erupted in the nearby island of Ischia. Circa 39 ka, the Campanian Ignim- brite eruption occurred in the Campi Flegrei area, producing a large caldera. A thick succession of welded pyroclasts, lithic breccias, and associated ash- and pumice-fl ow deposits was emplaced in the proximal area. The local activity resumed at 19–17 ka with the formation of monogenetic volcanoes. A phreatoplinian eruption (Neapolitan Yellow Tuff) occurred at 15 ka, which produced a second, nested caldera. Stratifi ed yellow tuff volcanoes, ranging in age between 9 and 5 ka, developed along the Neapol- itan Yellow Tuff caldera boundary. Minor tephra layers testify to the fi nal explosive activity vented in this area.","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The geological society of America Special Paper","id":"ITEM-1","issue":"303","issued":{"date-parts":[["2010"]]},"page":"171-191","title":"Stratigraphy and volcanological evolution of the southwestern sector of Campi Flegrei and Procida Island , Italy","type":"article-journal","volume":"80301"},"uris":["http://www.mendeley.com/documents/?uuid=5b2811e0-e023-4f7c-8d90-547fd9fe44ac"]}],"mendeley":{"formattedCitation":"(Perrotta et al., 2010)","manualFormatting":"Perrotta et al. (2010)","plainTextFormattedCitation":"(Perrotta et al., 2010)","previouslyFormattedCitation":"(Perrotta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75A8E5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40.75991</w:t>
            </w:r>
          </w:p>
        </w:tc>
        <w:tc>
          <w:tcPr>
            <w:tcW w:w="1418" w:type="dxa"/>
            <w:tcBorders>
              <w:top w:val="nil"/>
              <w:left w:val="nil"/>
              <w:bottom w:val="nil"/>
              <w:right w:val="nil"/>
            </w:tcBorders>
            <w:shd w:val="clear" w:color="000000" w:fill="FFFFFF"/>
            <w:noWrap/>
            <w:vAlign w:val="center"/>
            <w:hideMark/>
          </w:tcPr>
          <w:p w14:paraId="2812CCB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14.03198</w:t>
            </w:r>
          </w:p>
        </w:tc>
        <w:tc>
          <w:tcPr>
            <w:tcW w:w="1559" w:type="dxa"/>
            <w:tcBorders>
              <w:top w:val="nil"/>
              <w:left w:val="nil"/>
              <w:bottom w:val="nil"/>
              <w:right w:val="nil"/>
            </w:tcBorders>
            <w:shd w:val="clear" w:color="000000" w:fill="FFFFFF"/>
            <w:noWrap/>
            <w:vAlign w:val="center"/>
            <w:hideMark/>
          </w:tcPr>
          <w:p w14:paraId="7445262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w:t>
            </w:r>
          </w:p>
        </w:tc>
        <w:tc>
          <w:tcPr>
            <w:tcW w:w="2634" w:type="dxa"/>
            <w:tcBorders>
              <w:top w:val="nil"/>
              <w:left w:val="nil"/>
              <w:bottom w:val="nil"/>
              <w:right w:val="nil"/>
            </w:tcBorders>
            <w:shd w:val="clear" w:color="000000" w:fill="FFFFFF"/>
            <w:noWrap/>
            <w:vAlign w:val="center"/>
            <w:hideMark/>
          </w:tcPr>
          <w:p w14:paraId="1BD6A36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w:t>
            </w:r>
          </w:p>
        </w:tc>
      </w:tr>
      <w:tr w:rsidR="00AA498D" w:rsidRPr="008613CD" w14:paraId="6D42E96F" w14:textId="77777777" w:rsidTr="006E51B9">
        <w:trPr>
          <w:trHeight w:val="499"/>
        </w:trPr>
        <w:tc>
          <w:tcPr>
            <w:tcW w:w="567" w:type="dxa"/>
            <w:tcBorders>
              <w:top w:val="nil"/>
              <w:left w:val="nil"/>
              <w:bottom w:val="nil"/>
              <w:right w:val="nil"/>
            </w:tcBorders>
            <w:shd w:val="clear" w:color="000000" w:fill="FFFFFF"/>
            <w:noWrap/>
            <w:vAlign w:val="center"/>
            <w:hideMark/>
          </w:tcPr>
          <w:p w14:paraId="1724293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119</w:t>
            </w:r>
          </w:p>
        </w:tc>
        <w:tc>
          <w:tcPr>
            <w:tcW w:w="2835" w:type="dxa"/>
            <w:tcBorders>
              <w:top w:val="nil"/>
              <w:left w:val="nil"/>
              <w:bottom w:val="nil"/>
              <w:right w:val="nil"/>
            </w:tcBorders>
            <w:shd w:val="clear" w:color="000000" w:fill="FFFFFF"/>
            <w:noWrap/>
            <w:vAlign w:val="center"/>
            <w:hideMark/>
          </w:tcPr>
          <w:p w14:paraId="614EB03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{"citationItems":[{"id":"ITEM-1","itemData":{"DOI":"10.1130/2010.2464(09).","abstract":"Campi Flegrei is a densely populated active volcanic fi eld. Two major explosive volcanic events have led to the formation of nested calderas. Detailed stratigraphy of the volcanic rocks outcropping in part of this area contributes toward a better under- standing and defi nition of the volcanic hazard. Our research activity focuses on the southwestern sector of Campi Flegrei including Procida Island. This area is particu- larly suitable for stratigraphic reconstruction due to the thick pyroclastic sequences exposed on the coastal cliffs. These sequences include several paleosol horizons and substantially represent the products of all the volcanic activity of Campi Flegrei. The onset of volcanic activity in this area is represented by products related to the activ- ity of scattered vents of unconstrained age. From 74 to 55 ka, they were mantled by products erupted in the nearby island of Ischia. Circa 39 ka, the Campanian Ignim- brite eruption occurred in the Campi Flegrei area, producing a large caldera. A thick succession of welded pyroclasts, lithic breccias, and associated ash- and pumice-fl ow deposits was emplaced in the proximal area. The local activity resumed at 19–17 ka with the formation of monogenetic volcanoes. A phreatoplinian eruption (Neapolitan Yellow Tuff) occurred at 15 ka, which produced a second, nested caldera. Stratifi ed yellow tuff volcanoes, ranging in age between 9 and 5 ka, developed along the Neapol- itan Yellow Tuff caldera boundary. Minor tephra layers testify to the fi nal explosive activity vented in this area.","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The geological society of America Special Paper","id":"ITEM-1","issue":"303","issued":{"date-parts":[["2010"]]},"page":"171-191","title":"Stratigraphy and volcanological evolution of the southwestern sector of Campi Flegrei and Procida Island , Italy","type":"article-journal","volume":"80301"},"uris":["http://www.mendeley.com/documents/?uuid=5b2811e0-e023-4f7c-8d90-547fd9fe44ac"]}],"mendeley":{"formattedCitation":"(Perrotta et al., 2010)","manualFormatting":"Perrotta et al. (2010)","plainTextFormattedCitation":"(Perrotta et al., 2010)","previouslyFormattedCitation":"(Perrotta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2CA605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40.76759</w:t>
            </w:r>
          </w:p>
        </w:tc>
        <w:tc>
          <w:tcPr>
            <w:tcW w:w="1418" w:type="dxa"/>
            <w:tcBorders>
              <w:top w:val="nil"/>
              <w:left w:val="nil"/>
              <w:bottom w:val="nil"/>
              <w:right w:val="nil"/>
            </w:tcBorders>
            <w:shd w:val="clear" w:color="000000" w:fill="FFFFFF"/>
            <w:noWrap/>
            <w:vAlign w:val="center"/>
            <w:hideMark/>
          </w:tcPr>
          <w:p w14:paraId="48DF560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14.01905</w:t>
            </w:r>
          </w:p>
        </w:tc>
        <w:tc>
          <w:tcPr>
            <w:tcW w:w="1559" w:type="dxa"/>
            <w:tcBorders>
              <w:top w:val="nil"/>
              <w:left w:val="nil"/>
              <w:bottom w:val="nil"/>
              <w:right w:val="nil"/>
            </w:tcBorders>
            <w:shd w:val="clear" w:color="000000" w:fill="FFFFFF"/>
            <w:noWrap/>
            <w:vAlign w:val="center"/>
            <w:hideMark/>
          </w:tcPr>
          <w:p w14:paraId="3AF3412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26.3</w:t>
            </w:r>
          </w:p>
        </w:tc>
        <w:tc>
          <w:tcPr>
            <w:tcW w:w="2634" w:type="dxa"/>
            <w:tcBorders>
              <w:top w:val="nil"/>
              <w:left w:val="nil"/>
              <w:bottom w:val="nil"/>
              <w:right w:val="nil"/>
            </w:tcBorders>
            <w:shd w:val="clear" w:color="000000" w:fill="FFFFFF"/>
            <w:noWrap/>
            <w:vAlign w:val="center"/>
            <w:hideMark/>
          </w:tcPr>
          <w:p w14:paraId="21163D8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w:t>
            </w:r>
          </w:p>
        </w:tc>
      </w:tr>
      <w:tr w:rsidR="00AA498D" w:rsidRPr="008613CD" w14:paraId="09F0FD84" w14:textId="77777777" w:rsidTr="006E51B9">
        <w:trPr>
          <w:trHeight w:val="499"/>
        </w:trPr>
        <w:tc>
          <w:tcPr>
            <w:tcW w:w="567" w:type="dxa"/>
            <w:tcBorders>
              <w:top w:val="nil"/>
              <w:left w:val="nil"/>
              <w:bottom w:val="nil"/>
              <w:right w:val="nil"/>
            </w:tcBorders>
            <w:shd w:val="clear" w:color="000000" w:fill="FFFFFF"/>
            <w:noWrap/>
            <w:vAlign w:val="center"/>
            <w:hideMark/>
          </w:tcPr>
          <w:p w14:paraId="3B024A8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120</w:t>
            </w:r>
          </w:p>
        </w:tc>
        <w:tc>
          <w:tcPr>
            <w:tcW w:w="2835" w:type="dxa"/>
            <w:tcBorders>
              <w:top w:val="nil"/>
              <w:left w:val="nil"/>
              <w:bottom w:val="nil"/>
              <w:right w:val="nil"/>
            </w:tcBorders>
            <w:shd w:val="clear" w:color="000000" w:fill="FFFFFF"/>
            <w:noWrap/>
            <w:vAlign w:val="center"/>
            <w:hideMark/>
          </w:tcPr>
          <w:p w14:paraId="61F1D29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{"citationItems":[{"id":"ITEM-1","itemData":{"DOI":"10.1130/2010.2464(09).","abstract":"Campi Flegrei is a densely populated active volcanic fi eld. Two major explosive volcanic events have led to the formation of nested calderas. Detailed stratigraphy of the volcanic rocks outcropping in part of this area contributes toward a better under- standing and defi nition of the volcanic hazard. Our research activity focuses on the southwestern sector of Campi Flegrei including Procida Island. This area is particu- larly suitable for stratigraphic reconstruction due to the thick pyroclastic sequences exposed on the coastal cliffs. These sequences include several paleosol horizons and substantially represent the products of all the volcanic activity of Campi Flegrei. The onset of volcanic activity in this area is represented by products related to the activ- ity of scattered vents of unconstrained age. From 74 to 55 ka, they were mantled by products erupted in the nearby island of Ischia. Circa 39 ka, the Campanian Ignim- brite eruption occurred in the Campi Flegrei area, producing a large caldera. A thick succession of welded pyroclasts, lithic breccias, and associated ash- and pumice-fl ow deposits was emplaced in the proximal area. The local activity resumed at 19–17 ka with the formation of monogenetic volcanoes. A phreatoplinian eruption (Neapolitan Yellow Tuff) occurred at 15 ka, which produced a second, nested caldera. Stratifi ed yellow tuff volcanoes, ranging in age between 9 and 5 ka, developed along the Neapol- itan Yellow Tuff caldera boundary. Minor tephra layers testify to the fi nal explosive activity vented in this area.","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The geological society of America Special Paper","id":"ITEM-1","issue":"303","issued":{"date-parts":[["2010"]]},"page":"171-191","title":"Stratigraphy and volcanological evolution of the southwestern sector of Campi Flegrei and Procida Island , Italy","type":"article-journal","volume":"80301"},"uris":["http://www.mendeley.com/documents/?uuid=5b2811e0-e023-4f7c-8d90-547fd9fe44ac"]}],"mendeley":{"formattedCitation":"(Perrotta et al., 2010)","manualFormatting":"Perrotta et al. (2010)","plainTextFormattedCitation":"(Perrotta et al., 2010)","previouslyFormattedCitation":"(Perrotta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529CC5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40.76807</w:t>
            </w:r>
          </w:p>
        </w:tc>
        <w:tc>
          <w:tcPr>
            <w:tcW w:w="1418" w:type="dxa"/>
            <w:tcBorders>
              <w:top w:val="nil"/>
              <w:left w:val="nil"/>
              <w:bottom w:val="nil"/>
              <w:right w:val="nil"/>
            </w:tcBorders>
            <w:shd w:val="clear" w:color="000000" w:fill="FFFFFF"/>
            <w:noWrap/>
            <w:vAlign w:val="center"/>
            <w:hideMark/>
          </w:tcPr>
          <w:p w14:paraId="7F920B3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14.00989</w:t>
            </w:r>
          </w:p>
        </w:tc>
        <w:tc>
          <w:tcPr>
            <w:tcW w:w="1559" w:type="dxa"/>
            <w:tcBorders>
              <w:top w:val="nil"/>
              <w:left w:val="nil"/>
              <w:bottom w:val="nil"/>
              <w:right w:val="nil"/>
            </w:tcBorders>
            <w:shd w:val="clear" w:color="000000" w:fill="FFFFFF"/>
            <w:noWrap/>
            <w:vAlign w:val="center"/>
            <w:hideMark/>
          </w:tcPr>
          <w:p w14:paraId="20C5FBE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w:t>
            </w:r>
          </w:p>
        </w:tc>
        <w:tc>
          <w:tcPr>
            <w:tcW w:w="2634" w:type="dxa"/>
            <w:tcBorders>
              <w:top w:val="nil"/>
              <w:left w:val="nil"/>
              <w:bottom w:val="nil"/>
              <w:right w:val="nil"/>
            </w:tcBorders>
            <w:shd w:val="clear" w:color="000000" w:fill="FFFFFF"/>
            <w:noWrap/>
            <w:vAlign w:val="center"/>
            <w:hideMark/>
          </w:tcPr>
          <w:p w14:paraId="665C9C9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w:t>
            </w:r>
          </w:p>
        </w:tc>
      </w:tr>
      <w:tr w:rsidR="00AA498D" w:rsidRPr="008613CD" w14:paraId="4224C26A" w14:textId="77777777" w:rsidTr="006E51B9">
        <w:trPr>
          <w:trHeight w:val="499"/>
        </w:trPr>
        <w:tc>
          <w:tcPr>
            <w:tcW w:w="567" w:type="dxa"/>
            <w:tcBorders>
              <w:top w:val="nil"/>
              <w:left w:val="nil"/>
              <w:bottom w:val="nil"/>
              <w:right w:val="nil"/>
            </w:tcBorders>
            <w:shd w:val="clear" w:color="000000" w:fill="FFFFFF"/>
            <w:noWrap/>
            <w:vAlign w:val="center"/>
            <w:hideMark/>
          </w:tcPr>
          <w:p w14:paraId="7D3A798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121</w:t>
            </w:r>
          </w:p>
        </w:tc>
        <w:tc>
          <w:tcPr>
            <w:tcW w:w="2835" w:type="dxa"/>
            <w:tcBorders>
              <w:top w:val="nil"/>
              <w:left w:val="nil"/>
              <w:bottom w:val="nil"/>
              <w:right w:val="nil"/>
            </w:tcBorders>
            <w:shd w:val="clear" w:color="000000" w:fill="FFFFFF"/>
            <w:noWrap/>
            <w:vAlign w:val="center"/>
            <w:hideMark/>
          </w:tcPr>
          <w:p w14:paraId="47563D2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{"citationItems":[{"id":"ITEM-1","itemData":{"DOI":"10.1130/2010.2464(09).","abstract":"Campi Flegrei is a densely populated active volcanic fi eld. Two major explosive volcanic events have led to the formation of nested calderas. Detailed stratigraphy of the volcanic rocks outcropping in part of this area contributes toward a better under- standing and defi nition of the volcanic hazard. Our research activity focuses on the southwestern sector of Campi Flegrei including Procida Island. This area is particu- larly suitable for stratigraphic reconstruction due to the thick pyroclastic sequences exposed on the coastal cliffs. These sequences include several paleosol horizons and substantially represent the products of all the volcanic activity of Campi Flegrei. The onset of volcanic activity in this area is represented by products related to the activ- ity of scattered vents of unconstrained age. From 74 to 55 ka, they were mantled by products erupted in the nearby island of Ischia. Circa 39 ka, the Campanian Ignim- brite eruption occurred in the Campi Flegrei area, producing a large caldera. A thick succession of welded pyroclasts, lithic breccias, and associated ash- and pumice-fl ow deposits was emplaced in the proximal area. The local activity resumed at 19–17 ka with the formation of monogenetic volcanoes. A phreatoplinian eruption (Neapolitan Yellow Tuff) occurred at 15 ka, which produced a second, nested caldera. Stratifi ed yellow tuff volcanoes, ranging in age between 9 and 5 ka, developed along the Neapol- itan Yellow Tuff caldera boundary. Minor tephra layers testify to the fi nal explosive activity vented in this area.","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The geological society of America Special Paper","id":"ITEM-1","issue":"303","issued":{"date-parts":[["2010"]]},"page":"171-191","title":"Stratigraphy and volcanological evolution of the southwestern sector of Campi Flegrei and Procida Island , Italy","type":"article-journal","volume":"80301"},"uris":["http://www.mendeley.com/documents/?uuid=5b2811e0-e023-4f7c-8d90-547fd9fe44ac"]}],"mendeley":{"formattedCitation":"(Perrotta et al., 2010)","manualFormatting":"Perrotta et al. (2010)","plainTextFormattedCitation":"(Perrotta et al., 2010)","previouslyFormattedCitation":"(Perrotta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275426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40.76457</w:t>
            </w:r>
          </w:p>
        </w:tc>
        <w:tc>
          <w:tcPr>
            <w:tcW w:w="1418" w:type="dxa"/>
            <w:tcBorders>
              <w:top w:val="nil"/>
              <w:left w:val="nil"/>
              <w:bottom w:val="nil"/>
              <w:right w:val="nil"/>
            </w:tcBorders>
            <w:shd w:val="clear" w:color="000000" w:fill="FFFFFF"/>
            <w:noWrap/>
            <w:vAlign w:val="center"/>
            <w:hideMark/>
          </w:tcPr>
          <w:p w14:paraId="77817AE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14.01012</w:t>
            </w:r>
          </w:p>
        </w:tc>
        <w:tc>
          <w:tcPr>
            <w:tcW w:w="1559" w:type="dxa"/>
            <w:tcBorders>
              <w:top w:val="nil"/>
              <w:left w:val="nil"/>
              <w:bottom w:val="nil"/>
              <w:right w:val="nil"/>
            </w:tcBorders>
            <w:shd w:val="clear" w:color="000000" w:fill="FFFFFF"/>
            <w:noWrap/>
            <w:vAlign w:val="center"/>
            <w:hideMark/>
          </w:tcPr>
          <w:p w14:paraId="3D55CC8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9.2</w:t>
            </w:r>
          </w:p>
        </w:tc>
        <w:tc>
          <w:tcPr>
            <w:tcW w:w="2634" w:type="dxa"/>
            <w:tcBorders>
              <w:top w:val="nil"/>
              <w:left w:val="nil"/>
              <w:bottom w:val="nil"/>
              <w:right w:val="nil"/>
            </w:tcBorders>
            <w:shd w:val="clear" w:color="000000" w:fill="FFFFFF"/>
            <w:noWrap/>
            <w:vAlign w:val="center"/>
            <w:hideMark/>
          </w:tcPr>
          <w:p w14:paraId="1F956A8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w:t>
            </w:r>
          </w:p>
        </w:tc>
      </w:tr>
      <w:tr w:rsidR="00AA498D" w:rsidRPr="008613CD" w14:paraId="0F13C045" w14:textId="77777777" w:rsidTr="006E51B9">
        <w:trPr>
          <w:trHeight w:val="499"/>
        </w:trPr>
        <w:tc>
          <w:tcPr>
            <w:tcW w:w="567" w:type="dxa"/>
            <w:tcBorders>
              <w:top w:val="nil"/>
              <w:left w:val="nil"/>
              <w:bottom w:val="nil"/>
              <w:right w:val="nil"/>
            </w:tcBorders>
            <w:shd w:val="clear" w:color="000000" w:fill="FFFFFF"/>
            <w:noWrap/>
            <w:vAlign w:val="center"/>
            <w:hideMark/>
          </w:tcPr>
          <w:p w14:paraId="174342A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122</w:t>
            </w:r>
          </w:p>
        </w:tc>
        <w:tc>
          <w:tcPr>
            <w:tcW w:w="2835" w:type="dxa"/>
            <w:tcBorders>
              <w:top w:val="nil"/>
              <w:left w:val="nil"/>
              <w:bottom w:val="nil"/>
              <w:right w:val="nil"/>
            </w:tcBorders>
            <w:shd w:val="clear" w:color="000000" w:fill="FFFFFF"/>
            <w:noWrap/>
            <w:vAlign w:val="center"/>
            <w:hideMark/>
          </w:tcPr>
          <w:p w14:paraId="0A6030C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{"citationItems":[{"id":"ITEM-1","itemData":{"DOI":"10.1130/2010.2464(09).","abstract":"Campi Flegrei is a densely populated active volcanic fi eld. Two major explosive volcanic events have led to the formation of nested calderas. Detailed stratigraphy of the volcanic rocks outcropping in part of this area contributes toward a better under- standing and defi nition of the volcanic hazard. Our research activity focuses on the southwestern sector of Campi Flegrei including Procida Island. This area is particu- larly suitable for stratigraphic reconstruction due to the thick pyroclastic sequences exposed on the coastal cliffs. These sequences include several paleosol horizons and substantially represent the products of all the volcanic activity of Campi Flegrei. The onset of volcanic activity in this area is represented by products related to the activ- ity of scattered vents of unconstrained age. From 74 to 55 ka, they were mantled by products erupted in the nearby island of Ischia. Circa 39 ka, the Campanian Ignim- brite eruption occurred in the Campi Flegrei area, producing a large caldera. A thick succession of welded pyroclasts, lithic breccias, and associated ash- and pumice-fl ow deposits was emplaced in the proximal area. The local activity resumed at 19–17 ka with the formation of monogenetic volcanoes. A phreatoplinian eruption (Neapolitan Yellow Tuff) occurred at 15 ka, which produced a second, nested caldera. Stratifi ed yellow tuff volcanoes, ranging in age between 9 and 5 ka, developed along the Neapol- itan Yellow Tuff caldera boundary. Minor tephra layers testify to the fi nal explosive activity vented in this area.","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The geological society of America Special Paper","id":"ITEM-1","issue":"303","issued":{"date-parts":[["2010"]]},"page":"171-191","title":"Stratigraphy and volcanological evolution of the southwestern sector of Campi Flegrei and Procida Island , Italy","type":"article-journal","volume":"80301"},"uris":["http://www.mendeley.com/documents/?uuid=5b2811e0-e023-4f7c-8d90-547fd9fe44ac"]}],"mendeley":{"formattedCitation":"(Perrotta et al., 2010)","manualFormatting":"Perrotta et al. (2010)","plainTextFormattedCitation":"(Perrotta et al., 2010)","previouslyFormattedCitation":"(Perrotta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73CC3D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40.76275</w:t>
            </w:r>
          </w:p>
        </w:tc>
        <w:tc>
          <w:tcPr>
            <w:tcW w:w="1418" w:type="dxa"/>
            <w:tcBorders>
              <w:top w:val="nil"/>
              <w:left w:val="nil"/>
              <w:bottom w:val="nil"/>
              <w:right w:val="nil"/>
            </w:tcBorders>
            <w:shd w:val="clear" w:color="000000" w:fill="FFFFFF"/>
            <w:noWrap/>
            <w:vAlign w:val="center"/>
            <w:hideMark/>
          </w:tcPr>
          <w:p w14:paraId="6131349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14.00877</w:t>
            </w:r>
          </w:p>
        </w:tc>
        <w:tc>
          <w:tcPr>
            <w:tcW w:w="1559" w:type="dxa"/>
            <w:tcBorders>
              <w:top w:val="nil"/>
              <w:left w:val="nil"/>
              <w:bottom w:val="nil"/>
              <w:right w:val="nil"/>
            </w:tcBorders>
            <w:shd w:val="clear" w:color="000000" w:fill="FFFFFF"/>
            <w:noWrap/>
            <w:vAlign w:val="center"/>
            <w:hideMark/>
          </w:tcPr>
          <w:p w14:paraId="37BB74E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9.8</w:t>
            </w:r>
          </w:p>
        </w:tc>
        <w:tc>
          <w:tcPr>
            <w:tcW w:w="2634" w:type="dxa"/>
            <w:tcBorders>
              <w:top w:val="nil"/>
              <w:left w:val="nil"/>
              <w:bottom w:val="nil"/>
              <w:right w:val="nil"/>
            </w:tcBorders>
            <w:shd w:val="clear" w:color="000000" w:fill="FFFFFF"/>
            <w:noWrap/>
            <w:vAlign w:val="center"/>
            <w:hideMark/>
          </w:tcPr>
          <w:p w14:paraId="2D7F7E0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w:t>
            </w:r>
          </w:p>
        </w:tc>
      </w:tr>
      <w:tr w:rsidR="00AA498D" w:rsidRPr="008613CD" w14:paraId="541FAE4F" w14:textId="77777777" w:rsidTr="006E51B9">
        <w:trPr>
          <w:trHeight w:val="499"/>
        </w:trPr>
        <w:tc>
          <w:tcPr>
            <w:tcW w:w="567" w:type="dxa"/>
            <w:tcBorders>
              <w:top w:val="nil"/>
              <w:left w:val="nil"/>
              <w:bottom w:val="nil"/>
              <w:right w:val="nil"/>
            </w:tcBorders>
            <w:shd w:val="clear" w:color="000000" w:fill="FFFFFF"/>
            <w:noWrap/>
            <w:vAlign w:val="center"/>
            <w:hideMark/>
          </w:tcPr>
          <w:p w14:paraId="03C3E11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123</w:t>
            </w:r>
          </w:p>
        </w:tc>
        <w:tc>
          <w:tcPr>
            <w:tcW w:w="2835" w:type="dxa"/>
            <w:tcBorders>
              <w:top w:val="nil"/>
              <w:left w:val="nil"/>
              <w:bottom w:val="nil"/>
              <w:right w:val="nil"/>
            </w:tcBorders>
            <w:shd w:val="clear" w:color="000000" w:fill="FFFFFF"/>
            <w:noWrap/>
            <w:vAlign w:val="center"/>
            <w:hideMark/>
          </w:tcPr>
          <w:p w14:paraId="0C9F413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{"citationItems":[{"id":"ITEM-1","itemData":{"DOI":"10.1130/2010.2464(09).","abstract":"Campi Flegrei is a densely populated active volcanic fi eld. Two major explosive volcanic events have led to the formation of nested calderas. Detailed stratigraphy of the volcanic rocks outcropping in part of this area contributes toward a better under- standing and defi nition of the volcanic hazard. Our research activity focuses on the southwestern sector of Campi Flegrei including Procida Island. This area is particu- larly suitable for stratigraphic reconstruction due to the thick pyroclastic sequences exposed on the coastal cliffs. These sequences include several paleosol horizons and substantially represent the products of all the volcanic activity of Campi Flegrei. The onset of volcanic activity in this area is represented by products related to the activ- ity of scattered vents of unconstrained age. From 74 to 55 ka, they were mantled by products erupted in the nearby island of Ischia. Circa 39 ka, the Campanian Ignim- brite eruption occurred in the Campi Flegrei area, producing a large caldera. A thick succession of welded pyroclasts, lithic breccias, and associated ash- and pumice-fl ow deposits was emplaced in the proximal area. The local activity resumed at 19–17 ka with the formation of monogenetic volcanoes. A phreatoplinian eruption (Neapolitan Yellow Tuff) occurred at 15 ka, which produced a second, nested caldera. Stratifi ed yellow tuff volcanoes, ranging in age between 9 and 5 ka, developed along the Neapol- itan Yellow Tuff caldera boundary. Minor tephra layers testify to the fi nal explosive activity vented in this area.","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The geological society of America Special Paper","id":"ITEM-1","issue":"303","issued":{"date-parts":[["2010"]]},"page":"171-191","title":"Stratigraphy and volcanological evolution of the southwestern sector of Campi Flegrei and Procida Island , Italy","type":"article-journal","volume":"80301"},"uris":["http://www.mendeley.com/documents/?uuid=5b2811e0-e023-4f7c-8d90-547fd9fe44ac"]}],"mendeley":{"formattedCitation":"(Perrotta et al., 2010)","manualFormatting":"Perrotta et al. (2010)","plainTextFormattedCitation":"(Perrotta et al., 2010)","previouslyFormattedCitation":"(Perrotta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496B41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40.76039</w:t>
            </w:r>
          </w:p>
        </w:tc>
        <w:tc>
          <w:tcPr>
            <w:tcW w:w="1418" w:type="dxa"/>
            <w:tcBorders>
              <w:top w:val="nil"/>
              <w:left w:val="nil"/>
              <w:bottom w:val="nil"/>
              <w:right w:val="nil"/>
            </w:tcBorders>
            <w:shd w:val="clear" w:color="000000" w:fill="FFFFFF"/>
            <w:noWrap/>
            <w:vAlign w:val="center"/>
            <w:hideMark/>
          </w:tcPr>
          <w:p w14:paraId="3488155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14.00850</w:t>
            </w:r>
          </w:p>
        </w:tc>
        <w:tc>
          <w:tcPr>
            <w:tcW w:w="1559" w:type="dxa"/>
            <w:tcBorders>
              <w:top w:val="nil"/>
              <w:left w:val="nil"/>
              <w:bottom w:val="nil"/>
              <w:right w:val="nil"/>
            </w:tcBorders>
            <w:shd w:val="clear" w:color="000000" w:fill="FFFFFF"/>
            <w:noWrap/>
            <w:vAlign w:val="center"/>
            <w:hideMark/>
          </w:tcPr>
          <w:p w14:paraId="63A7D13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3.0</w:t>
            </w:r>
          </w:p>
        </w:tc>
        <w:tc>
          <w:tcPr>
            <w:tcW w:w="2634" w:type="dxa"/>
            <w:tcBorders>
              <w:top w:val="nil"/>
              <w:left w:val="nil"/>
              <w:bottom w:val="nil"/>
              <w:right w:val="nil"/>
            </w:tcBorders>
            <w:shd w:val="clear" w:color="000000" w:fill="FFFFFF"/>
            <w:noWrap/>
            <w:vAlign w:val="center"/>
            <w:hideMark/>
          </w:tcPr>
          <w:p w14:paraId="3813368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w:t>
            </w:r>
          </w:p>
        </w:tc>
      </w:tr>
      <w:tr w:rsidR="00AA498D" w:rsidRPr="008613CD" w14:paraId="2591174A" w14:textId="77777777" w:rsidTr="006E51B9">
        <w:trPr>
          <w:trHeight w:val="499"/>
        </w:trPr>
        <w:tc>
          <w:tcPr>
            <w:tcW w:w="567" w:type="dxa"/>
            <w:tcBorders>
              <w:top w:val="nil"/>
              <w:left w:val="nil"/>
              <w:bottom w:val="nil"/>
              <w:right w:val="nil"/>
            </w:tcBorders>
            <w:shd w:val="clear" w:color="000000" w:fill="FFFFFF"/>
            <w:noWrap/>
            <w:vAlign w:val="center"/>
            <w:hideMark/>
          </w:tcPr>
          <w:p w14:paraId="5E6F01A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124</w:t>
            </w:r>
          </w:p>
        </w:tc>
        <w:tc>
          <w:tcPr>
            <w:tcW w:w="2835" w:type="dxa"/>
            <w:tcBorders>
              <w:top w:val="nil"/>
              <w:left w:val="nil"/>
              <w:bottom w:val="nil"/>
              <w:right w:val="nil"/>
            </w:tcBorders>
            <w:shd w:val="clear" w:color="000000" w:fill="FFFFFF"/>
            <w:noWrap/>
            <w:vAlign w:val="center"/>
            <w:hideMark/>
          </w:tcPr>
          <w:p w14:paraId="639F9EF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{"citationItems":[{"id":"ITEM-1","itemData":{"DOI":"10.1130/2010.2464(09).","abstract":"Campi Flegrei is a densely populated active volcanic fi eld. Two major explosive volcanic events have led to the formation of nested calderas. Detailed stratigraphy of the volcanic rocks outcropping in part of this area contributes toward a better under- standing and defi nition of the volcanic hazard. Our research activity focuses on the southwestern sector of Campi Flegrei including Procida Island. This area is particu- larly suitable for stratigraphic reconstruction due to the thick pyroclastic sequences exposed on the coastal cliffs. These sequences include several paleosol horizons and substantially represent the products of all the volcanic activity of Campi Flegrei. The onset of volcanic activity in this area is represented by products related to the activ- ity of scattered vents of unconstrained age. From 74 to 55 ka, they were mantled by products erupted in the nearby island of Ischia. Circa 39 ka, the Campanian Ignim- brite eruption occurred in the Campi Flegrei area, producing a large caldera. A thick succession of welded pyroclasts, lithic breccias, and associated ash- and pumice-fl ow deposits was emplaced in the proximal area. The local activity resumed at 19–17 ka with the formation of monogenetic volcanoes. A phreatoplinian eruption (Neapolitan Yellow Tuff) occurred at 15 ka, which produced a second, nested caldera. Stratifi ed yellow tuff volcanoes, ranging in age between 9 and 5 ka, developed along the Neapol- itan Yellow Tuff caldera boundary. Minor tephra layers testify to the fi nal explosive activity vented in this area.","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The geological society of America Special Paper","id":"ITEM-1","issue":"303","issued":{"date-parts":[["2010"]]},"page":"171-191","title":"Stratigraphy and volcanological evolution of the southwestern sector of Campi Flegrei and Procida Island , Italy","type":"article-journal","volume":"80301"},"uris":["http://www.mendeley.com/documents/?uuid=5b2811e0-e023-4f7c-8d90-547fd9fe44ac"]}],"mendeley":{"formattedCitation":"(Perrotta et al., 2010)","manualFormatting":"Perrotta et al. (2010)","plainTextFormattedCitation":"(Perrotta et al., 2010)","previouslyFormattedCitation":"(Perrotta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7DA32DA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40.75873</w:t>
            </w:r>
          </w:p>
        </w:tc>
        <w:tc>
          <w:tcPr>
            <w:tcW w:w="1418" w:type="dxa"/>
            <w:tcBorders>
              <w:top w:val="nil"/>
              <w:left w:val="nil"/>
              <w:bottom w:val="nil"/>
              <w:right w:val="nil"/>
            </w:tcBorders>
            <w:shd w:val="clear" w:color="000000" w:fill="FFFFFF"/>
            <w:noWrap/>
            <w:vAlign w:val="center"/>
            <w:hideMark/>
          </w:tcPr>
          <w:p w14:paraId="781AF5B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14.00936</w:t>
            </w:r>
          </w:p>
        </w:tc>
        <w:tc>
          <w:tcPr>
            <w:tcW w:w="1559" w:type="dxa"/>
            <w:tcBorders>
              <w:top w:val="nil"/>
              <w:left w:val="nil"/>
              <w:bottom w:val="nil"/>
              <w:right w:val="nil"/>
            </w:tcBorders>
            <w:shd w:val="clear" w:color="000000" w:fill="FFFFFF"/>
            <w:noWrap/>
            <w:vAlign w:val="center"/>
            <w:hideMark/>
          </w:tcPr>
          <w:p w14:paraId="3D50971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5.2</w:t>
            </w:r>
          </w:p>
        </w:tc>
        <w:tc>
          <w:tcPr>
            <w:tcW w:w="2634" w:type="dxa"/>
            <w:tcBorders>
              <w:top w:val="nil"/>
              <w:left w:val="nil"/>
              <w:bottom w:val="nil"/>
              <w:right w:val="nil"/>
            </w:tcBorders>
            <w:shd w:val="clear" w:color="000000" w:fill="FFFFFF"/>
            <w:noWrap/>
            <w:vAlign w:val="center"/>
            <w:hideMark/>
          </w:tcPr>
          <w:p w14:paraId="57C116B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w:t>
            </w:r>
          </w:p>
        </w:tc>
      </w:tr>
      <w:tr w:rsidR="00AA498D" w:rsidRPr="008613CD" w14:paraId="32AFF321" w14:textId="77777777" w:rsidTr="006E51B9">
        <w:trPr>
          <w:trHeight w:val="499"/>
        </w:trPr>
        <w:tc>
          <w:tcPr>
            <w:tcW w:w="567" w:type="dxa"/>
            <w:tcBorders>
              <w:top w:val="nil"/>
              <w:left w:val="nil"/>
              <w:bottom w:val="nil"/>
              <w:right w:val="nil"/>
            </w:tcBorders>
            <w:shd w:val="clear" w:color="000000" w:fill="FFFFFF"/>
            <w:noWrap/>
            <w:vAlign w:val="center"/>
            <w:hideMark/>
          </w:tcPr>
          <w:p w14:paraId="4A373D2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125</w:t>
            </w:r>
          </w:p>
        </w:tc>
        <w:tc>
          <w:tcPr>
            <w:tcW w:w="2835" w:type="dxa"/>
            <w:tcBorders>
              <w:top w:val="nil"/>
              <w:left w:val="nil"/>
              <w:bottom w:val="nil"/>
              <w:right w:val="nil"/>
            </w:tcBorders>
            <w:shd w:val="clear" w:color="000000" w:fill="FFFFFF"/>
            <w:noWrap/>
            <w:vAlign w:val="center"/>
            <w:hideMark/>
          </w:tcPr>
          <w:p w14:paraId="443322F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{"citationItems":[{"id":"ITEM-1","itemData":{"DOI":"10.1130/2010.2464(09).","abstract":"Campi Flegrei is a densely populated active volcanic fi eld. Two major explosive volcanic events have led to the formation of nested calderas. Detailed stratigraphy of the volcanic rocks outcropping in part of this area contributes toward a better under- standing and defi nition of the volcanic hazard. Our research activity focuses on the southwestern sector of Campi Flegrei including Procida Island. This area is particu- larly suitable for stratigraphic reconstruction due to the thick pyroclastic sequences exposed on the coastal cliffs. These sequences include several paleosol horizons and substantially represent the products of all the volcanic activity of Campi Flegrei. The onset of volcanic activity in this area is represented by products related to the activ- ity of scattered vents of unconstrained age. From 74 to 55 ka, they were mantled by products erupted in the nearby island of Ischia. Circa 39 ka, the Campanian Ignim- brite eruption occurred in the Campi Flegrei area, producing a large caldera. A thick succession of welded pyroclasts, lithic breccias, and associated ash- and pumice-fl ow deposits was emplaced in the proximal area. The local activity resumed at 19–17 ka with the formation of monogenetic volcanoes. A phreatoplinian eruption (Neapolitan Yellow Tuff) occurred at 15 ka, which produced a second, nested caldera. Stratifi ed yellow tuff volcanoes, ranging in age between 9 and 5 ka, developed along the Neapol- itan Yellow Tuff caldera boundary. Minor tephra layers testify to the fi nal explosive activity vented in this area.","author":[{"dropping-particle":"","family":"Perrotta","given":"Annamaria","non-dropping-particle":"","parse-names":false,"suffix":""},{"dropping-particle":"","family":"Scarpati","given":"Claudio","non-dropping-particle":"","parse-names":false,"suffix":""},{"dropping-particle":"","family":"Luongo","given":"Giuseppe","non-dropping-particle":"","parse-names":false,"suffix":""},{"dropping-particle":"","family":"Morra","given":"Vincenzo","non-dropping-particle":"","parse-names":false,"suffix":""}],"container-title":"The geological society of America Special Paper","id":"ITEM-1","issue":"303","issued":{"date-parts":[["2010"]]},"page":"171-191","title":"Stratigraphy and volcanological evolution of the southwestern sector of Campi Flegrei and Procida Island , Italy","type":"article-journal","volume":"80301"},"uris":["http://www.mendeley.com/documents/?uuid=5b2811e0-e023-4f7c-8d90-547fd9fe44ac"]}],"mendeley":{"formattedCitation":"(Perrotta et al., 2010)","manualFormatting":"Perrotta et al. (2010)","plainTextFormattedCitation":"(Perrotta et al., 2010)","previouslyFormattedCitation":"(Perrotta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Perrotta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78D1575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40.74480</w:t>
            </w:r>
          </w:p>
        </w:tc>
        <w:tc>
          <w:tcPr>
            <w:tcW w:w="1418" w:type="dxa"/>
            <w:tcBorders>
              <w:top w:val="nil"/>
              <w:left w:val="nil"/>
              <w:bottom w:val="nil"/>
              <w:right w:val="nil"/>
            </w:tcBorders>
            <w:shd w:val="clear" w:color="000000" w:fill="FFFFFF"/>
            <w:noWrap/>
            <w:vAlign w:val="center"/>
            <w:hideMark/>
          </w:tcPr>
          <w:p w14:paraId="121076E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13.99123</w:t>
            </w:r>
          </w:p>
        </w:tc>
        <w:tc>
          <w:tcPr>
            <w:tcW w:w="1559" w:type="dxa"/>
            <w:tcBorders>
              <w:top w:val="nil"/>
              <w:left w:val="nil"/>
              <w:bottom w:val="nil"/>
              <w:right w:val="nil"/>
            </w:tcBorders>
            <w:shd w:val="clear" w:color="000000" w:fill="FFFFFF"/>
            <w:noWrap/>
            <w:vAlign w:val="center"/>
            <w:hideMark/>
          </w:tcPr>
          <w:p w14:paraId="1CAD5A4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2.1</w:t>
            </w:r>
          </w:p>
        </w:tc>
        <w:tc>
          <w:tcPr>
            <w:tcW w:w="2634" w:type="dxa"/>
            <w:tcBorders>
              <w:top w:val="nil"/>
              <w:left w:val="nil"/>
              <w:bottom w:val="nil"/>
              <w:right w:val="nil"/>
            </w:tcBorders>
            <w:shd w:val="clear" w:color="000000" w:fill="FFFFFF"/>
            <w:noWrap/>
            <w:vAlign w:val="center"/>
            <w:hideMark/>
          </w:tcPr>
          <w:p w14:paraId="416DF72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9</w:t>
            </w:r>
          </w:p>
        </w:tc>
      </w:tr>
      <w:tr w:rsidR="00AA498D" w:rsidRPr="008613CD" w14:paraId="4F92D900" w14:textId="77777777" w:rsidTr="006E51B9">
        <w:trPr>
          <w:trHeight w:val="499"/>
        </w:trPr>
        <w:tc>
          <w:tcPr>
            <w:tcW w:w="567" w:type="dxa"/>
            <w:tcBorders>
              <w:top w:val="nil"/>
              <w:left w:val="nil"/>
              <w:bottom w:val="nil"/>
              <w:right w:val="nil"/>
            </w:tcBorders>
            <w:shd w:val="clear" w:color="000000" w:fill="FFFFFF"/>
            <w:noWrap/>
            <w:vAlign w:val="center"/>
            <w:hideMark/>
          </w:tcPr>
          <w:p w14:paraId="230F0FE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126</w:t>
            </w:r>
          </w:p>
        </w:tc>
        <w:tc>
          <w:tcPr>
            <w:tcW w:w="2835" w:type="dxa"/>
            <w:tcBorders>
              <w:top w:val="nil"/>
              <w:left w:val="nil"/>
              <w:bottom w:val="nil"/>
              <w:right w:val="nil"/>
            </w:tcBorders>
            <w:shd w:val="clear" w:color="000000" w:fill="FFFFFF"/>
            <w:noWrap/>
            <w:vAlign w:val="center"/>
            <w:hideMark/>
          </w:tcPr>
          <w:p w14:paraId="13E205B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102B79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41.05877</w:t>
            </w:r>
          </w:p>
        </w:tc>
        <w:tc>
          <w:tcPr>
            <w:tcW w:w="1418" w:type="dxa"/>
            <w:tcBorders>
              <w:top w:val="nil"/>
              <w:left w:val="nil"/>
              <w:bottom w:val="nil"/>
              <w:right w:val="nil"/>
            </w:tcBorders>
            <w:shd w:val="clear" w:color="000000" w:fill="FFFFFF"/>
            <w:noWrap/>
            <w:vAlign w:val="center"/>
            <w:hideMark/>
          </w:tcPr>
          <w:p w14:paraId="404A01D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14.42550</w:t>
            </w:r>
          </w:p>
        </w:tc>
        <w:tc>
          <w:tcPr>
            <w:tcW w:w="1559" w:type="dxa"/>
            <w:tcBorders>
              <w:top w:val="nil"/>
              <w:left w:val="nil"/>
              <w:bottom w:val="nil"/>
              <w:right w:val="nil"/>
            </w:tcBorders>
            <w:shd w:val="clear" w:color="000000" w:fill="FFFFFF"/>
            <w:noWrap/>
            <w:vAlign w:val="center"/>
            <w:hideMark/>
          </w:tcPr>
          <w:p w14:paraId="72352A6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3.1</w:t>
            </w:r>
          </w:p>
        </w:tc>
        <w:tc>
          <w:tcPr>
            <w:tcW w:w="2634" w:type="dxa"/>
            <w:tcBorders>
              <w:top w:val="nil"/>
              <w:left w:val="nil"/>
              <w:bottom w:val="nil"/>
              <w:right w:val="nil"/>
            </w:tcBorders>
            <w:shd w:val="clear" w:color="000000" w:fill="FFFFFF"/>
            <w:noWrap/>
            <w:vAlign w:val="center"/>
            <w:hideMark/>
          </w:tcPr>
          <w:p w14:paraId="7CA7E1E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Maddaloni</w:t>
            </w:r>
          </w:p>
        </w:tc>
      </w:tr>
      <w:tr w:rsidR="00AA498D" w:rsidRPr="008613CD" w14:paraId="2383C712" w14:textId="77777777" w:rsidTr="006E51B9">
        <w:trPr>
          <w:trHeight w:val="499"/>
        </w:trPr>
        <w:tc>
          <w:tcPr>
            <w:tcW w:w="567" w:type="dxa"/>
            <w:tcBorders>
              <w:top w:val="nil"/>
              <w:left w:val="nil"/>
              <w:bottom w:val="nil"/>
              <w:right w:val="nil"/>
            </w:tcBorders>
            <w:shd w:val="clear" w:color="000000" w:fill="FFFFFF"/>
            <w:noWrap/>
            <w:vAlign w:val="center"/>
            <w:hideMark/>
          </w:tcPr>
          <w:p w14:paraId="4F9BACB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127</w:t>
            </w:r>
          </w:p>
        </w:tc>
        <w:tc>
          <w:tcPr>
            <w:tcW w:w="2835" w:type="dxa"/>
            <w:tcBorders>
              <w:top w:val="nil"/>
              <w:left w:val="nil"/>
              <w:bottom w:val="nil"/>
              <w:right w:val="nil"/>
            </w:tcBorders>
            <w:shd w:val="clear" w:color="000000" w:fill="FFFFFF"/>
            <w:noWrap/>
            <w:vAlign w:val="center"/>
            <w:hideMark/>
          </w:tcPr>
          <w:p w14:paraId="223EC36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CDAF9B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41.06104</w:t>
            </w:r>
          </w:p>
        </w:tc>
        <w:tc>
          <w:tcPr>
            <w:tcW w:w="1418" w:type="dxa"/>
            <w:tcBorders>
              <w:top w:val="nil"/>
              <w:left w:val="nil"/>
              <w:bottom w:val="nil"/>
              <w:right w:val="nil"/>
            </w:tcBorders>
            <w:shd w:val="clear" w:color="000000" w:fill="FFFFFF"/>
            <w:noWrap/>
            <w:vAlign w:val="center"/>
            <w:hideMark/>
          </w:tcPr>
          <w:p w14:paraId="57ABD81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14.46361</w:t>
            </w:r>
          </w:p>
        </w:tc>
        <w:tc>
          <w:tcPr>
            <w:tcW w:w="1559" w:type="dxa"/>
            <w:tcBorders>
              <w:top w:val="nil"/>
              <w:left w:val="nil"/>
              <w:bottom w:val="nil"/>
              <w:right w:val="nil"/>
            </w:tcBorders>
            <w:shd w:val="clear" w:color="000000" w:fill="FFFFFF"/>
            <w:noWrap/>
            <w:vAlign w:val="center"/>
            <w:hideMark/>
          </w:tcPr>
          <w:p w14:paraId="768EFEE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14.7</w:t>
            </w:r>
          </w:p>
        </w:tc>
        <w:tc>
          <w:tcPr>
            <w:tcW w:w="2634" w:type="dxa"/>
            <w:tcBorders>
              <w:top w:val="nil"/>
              <w:left w:val="nil"/>
              <w:bottom w:val="nil"/>
              <w:right w:val="nil"/>
            </w:tcBorders>
            <w:shd w:val="clear" w:color="000000" w:fill="FFFFFF"/>
            <w:noWrap/>
            <w:vAlign w:val="center"/>
            <w:hideMark/>
          </w:tcPr>
          <w:p w14:paraId="66D564A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Durazzano</w:t>
            </w:r>
          </w:p>
        </w:tc>
      </w:tr>
      <w:tr w:rsidR="00AA498D" w:rsidRPr="008613CD" w14:paraId="57ACD7BC" w14:textId="77777777" w:rsidTr="006E51B9">
        <w:trPr>
          <w:trHeight w:val="499"/>
        </w:trPr>
        <w:tc>
          <w:tcPr>
            <w:tcW w:w="567" w:type="dxa"/>
            <w:tcBorders>
              <w:top w:val="nil"/>
              <w:left w:val="nil"/>
              <w:bottom w:val="nil"/>
              <w:right w:val="nil"/>
            </w:tcBorders>
            <w:shd w:val="clear" w:color="000000" w:fill="FFFFFF"/>
            <w:noWrap/>
            <w:vAlign w:val="center"/>
            <w:hideMark/>
          </w:tcPr>
          <w:p w14:paraId="1178B3F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128</w:t>
            </w:r>
          </w:p>
        </w:tc>
        <w:tc>
          <w:tcPr>
            <w:tcW w:w="2835" w:type="dxa"/>
            <w:tcBorders>
              <w:top w:val="nil"/>
              <w:left w:val="nil"/>
              <w:bottom w:val="nil"/>
              <w:right w:val="nil"/>
            </w:tcBorders>
            <w:shd w:val="clear" w:color="000000" w:fill="FFFFFF"/>
            <w:noWrap/>
            <w:vAlign w:val="center"/>
            <w:hideMark/>
          </w:tcPr>
          <w:p w14:paraId="5E9BD31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AFD9EC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40.89955</w:t>
            </w:r>
          </w:p>
        </w:tc>
        <w:tc>
          <w:tcPr>
            <w:tcW w:w="1418" w:type="dxa"/>
            <w:tcBorders>
              <w:top w:val="nil"/>
              <w:left w:val="nil"/>
              <w:bottom w:val="nil"/>
              <w:right w:val="nil"/>
            </w:tcBorders>
            <w:shd w:val="clear" w:color="000000" w:fill="FFFFFF"/>
            <w:noWrap/>
            <w:vAlign w:val="center"/>
            <w:hideMark/>
          </w:tcPr>
          <w:p w14:paraId="0EC0089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14.65636</w:t>
            </w:r>
          </w:p>
        </w:tc>
        <w:tc>
          <w:tcPr>
            <w:tcW w:w="1559" w:type="dxa"/>
            <w:tcBorders>
              <w:top w:val="nil"/>
              <w:left w:val="nil"/>
              <w:bottom w:val="nil"/>
              <w:right w:val="nil"/>
            </w:tcBorders>
            <w:shd w:val="clear" w:color="000000" w:fill="FFFFFF"/>
            <w:noWrap/>
            <w:vAlign w:val="center"/>
            <w:hideMark/>
          </w:tcPr>
          <w:p w14:paraId="78163E5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4.9</w:t>
            </w:r>
          </w:p>
        </w:tc>
        <w:tc>
          <w:tcPr>
            <w:tcW w:w="2634" w:type="dxa"/>
            <w:tcBorders>
              <w:top w:val="nil"/>
              <w:left w:val="nil"/>
              <w:bottom w:val="nil"/>
              <w:right w:val="nil"/>
            </w:tcBorders>
            <w:shd w:val="clear" w:color="000000" w:fill="FFFFFF"/>
            <w:noWrap/>
            <w:vAlign w:val="center"/>
            <w:hideMark/>
          </w:tcPr>
          <w:p w14:paraId="0862F71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Taurano</w:t>
            </w:r>
          </w:p>
        </w:tc>
      </w:tr>
      <w:tr w:rsidR="00AA498D" w:rsidRPr="008613CD" w14:paraId="630A2058" w14:textId="77777777" w:rsidTr="006E51B9">
        <w:trPr>
          <w:trHeight w:val="499"/>
        </w:trPr>
        <w:tc>
          <w:tcPr>
            <w:tcW w:w="567" w:type="dxa"/>
            <w:tcBorders>
              <w:top w:val="nil"/>
              <w:left w:val="nil"/>
              <w:bottom w:val="nil"/>
              <w:right w:val="nil"/>
            </w:tcBorders>
            <w:shd w:val="clear" w:color="000000" w:fill="FFFFFF"/>
            <w:noWrap/>
            <w:vAlign w:val="center"/>
            <w:hideMark/>
          </w:tcPr>
          <w:p w14:paraId="1CDD269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129</w:t>
            </w:r>
          </w:p>
        </w:tc>
        <w:tc>
          <w:tcPr>
            <w:tcW w:w="2835" w:type="dxa"/>
            <w:tcBorders>
              <w:top w:val="nil"/>
              <w:left w:val="nil"/>
              <w:bottom w:val="nil"/>
              <w:right w:val="nil"/>
            </w:tcBorders>
            <w:shd w:val="clear" w:color="000000" w:fill="FFFFFF"/>
            <w:noWrap/>
            <w:vAlign w:val="center"/>
            <w:hideMark/>
          </w:tcPr>
          <w:p w14:paraId="6B1EE3F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B1B9A6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40.88146</w:t>
            </w:r>
          </w:p>
        </w:tc>
        <w:tc>
          <w:tcPr>
            <w:tcW w:w="1418" w:type="dxa"/>
            <w:tcBorders>
              <w:top w:val="nil"/>
              <w:left w:val="nil"/>
              <w:bottom w:val="nil"/>
              <w:right w:val="nil"/>
            </w:tcBorders>
            <w:shd w:val="clear" w:color="000000" w:fill="FFFFFF"/>
            <w:noWrap/>
            <w:vAlign w:val="center"/>
            <w:hideMark/>
          </w:tcPr>
          <w:p w14:paraId="0CFE183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14.68907</w:t>
            </w:r>
          </w:p>
        </w:tc>
        <w:tc>
          <w:tcPr>
            <w:tcW w:w="1559" w:type="dxa"/>
            <w:tcBorders>
              <w:top w:val="nil"/>
              <w:left w:val="nil"/>
              <w:bottom w:val="nil"/>
              <w:right w:val="nil"/>
            </w:tcBorders>
            <w:shd w:val="clear" w:color="000000" w:fill="FFFFFF"/>
            <w:noWrap/>
            <w:vAlign w:val="center"/>
            <w:hideMark/>
          </w:tcPr>
          <w:p w14:paraId="0AF49AF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11.1</w:t>
            </w:r>
          </w:p>
        </w:tc>
        <w:tc>
          <w:tcPr>
            <w:tcW w:w="2634" w:type="dxa"/>
            <w:tcBorders>
              <w:top w:val="nil"/>
              <w:left w:val="nil"/>
              <w:bottom w:val="nil"/>
              <w:right w:val="nil"/>
            </w:tcBorders>
            <w:shd w:val="clear" w:color="000000" w:fill="FFFFFF"/>
            <w:noWrap/>
            <w:vAlign w:val="center"/>
            <w:hideMark/>
          </w:tcPr>
          <w:p w14:paraId="64E93E5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Moschiano</w:t>
            </w:r>
          </w:p>
        </w:tc>
      </w:tr>
      <w:tr w:rsidR="00AA498D" w:rsidRPr="008613CD" w14:paraId="18042B55" w14:textId="77777777" w:rsidTr="006E51B9">
        <w:trPr>
          <w:trHeight w:val="499"/>
        </w:trPr>
        <w:tc>
          <w:tcPr>
            <w:tcW w:w="567" w:type="dxa"/>
            <w:tcBorders>
              <w:top w:val="nil"/>
              <w:left w:val="nil"/>
              <w:bottom w:val="nil"/>
              <w:right w:val="nil"/>
            </w:tcBorders>
            <w:shd w:val="clear" w:color="000000" w:fill="FFFFFF"/>
            <w:noWrap/>
            <w:vAlign w:val="center"/>
            <w:hideMark/>
          </w:tcPr>
          <w:p w14:paraId="1687B06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130</w:t>
            </w:r>
          </w:p>
        </w:tc>
        <w:tc>
          <w:tcPr>
            <w:tcW w:w="2835" w:type="dxa"/>
            <w:tcBorders>
              <w:top w:val="nil"/>
              <w:left w:val="nil"/>
              <w:bottom w:val="nil"/>
              <w:right w:val="nil"/>
            </w:tcBorders>
            <w:shd w:val="clear" w:color="000000" w:fill="FFFFFF"/>
            <w:noWrap/>
            <w:vAlign w:val="center"/>
            <w:hideMark/>
          </w:tcPr>
          <w:p w14:paraId="6E87307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35C19C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40.81916</w:t>
            </w:r>
          </w:p>
        </w:tc>
        <w:tc>
          <w:tcPr>
            <w:tcW w:w="1418" w:type="dxa"/>
            <w:tcBorders>
              <w:top w:val="nil"/>
              <w:left w:val="nil"/>
              <w:bottom w:val="nil"/>
              <w:right w:val="nil"/>
            </w:tcBorders>
            <w:shd w:val="clear" w:color="000000" w:fill="FFFFFF"/>
            <w:noWrap/>
            <w:vAlign w:val="center"/>
            <w:hideMark/>
          </w:tcPr>
          <w:p w14:paraId="0F55D69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14.67199</w:t>
            </w:r>
          </w:p>
        </w:tc>
        <w:tc>
          <w:tcPr>
            <w:tcW w:w="1559" w:type="dxa"/>
            <w:tcBorders>
              <w:top w:val="nil"/>
              <w:left w:val="nil"/>
              <w:bottom w:val="nil"/>
              <w:right w:val="nil"/>
            </w:tcBorders>
            <w:shd w:val="clear" w:color="000000" w:fill="FFFFFF"/>
            <w:noWrap/>
            <w:vAlign w:val="center"/>
            <w:hideMark/>
          </w:tcPr>
          <w:p w14:paraId="6B15220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18.8</w:t>
            </w:r>
          </w:p>
        </w:tc>
        <w:tc>
          <w:tcPr>
            <w:tcW w:w="2634" w:type="dxa"/>
            <w:tcBorders>
              <w:top w:val="nil"/>
              <w:left w:val="nil"/>
              <w:bottom w:val="nil"/>
              <w:right w:val="nil"/>
            </w:tcBorders>
            <w:shd w:val="clear" w:color="000000" w:fill="FFFFFF"/>
            <w:noWrap/>
            <w:vAlign w:val="center"/>
            <w:hideMark/>
          </w:tcPr>
          <w:p w14:paraId="24C7974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Sarno</w:t>
            </w:r>
          </w:p>
        </w:tc>
      </w:tr>
      <w:tr w:rsidR="00AA498D" w:rsidRPr="008613CD" w14:paraId="24639BB4" w14:textId="77777777" w:rsidTr="006E51B9">
        <w:trPr>
          <w:trHeight w:val="499"/>
        </w:trPr>
        <w:tc>
          <w:tcPr>
            <w:tcW w:w="567" w:type="dxa"/>
            <w:tcBorders>
              <w:top w:val="nil"/>
              <w:left w:val="nil"/>
              <w:bottom w:val="nil"/>
              <w:right w:val="nil"/>
            </w:tcBorders>
            <w:shd w:val="clear" w:color="000000" w:fill="FFFFFF"/>
            <w:noWrap/>
            <w:vAlign w:val="center"/>
            <w:hideMark/>
          </w:tcPr>
          <w:p w14:paraId="72FF24D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lastRenderedPageBreak/>
              <w:t>131</w:t>
            </w:r>
          </w:p>
        </w:tc>
        <w:tc>
          <w:tcPr>
            <w:tcW w:w="2835" w:type="dxa"/>
            <w:tcBorders>
              <w:top w:val="nil"/>
              <w:left w:val="nil"/>
              <w:bottom w:val="nil"/>
              <w:right w:val="nil"/>
            </w:tcBorders>
            <w:shd w:val="clear" w:color="000000" w:fill="FFFFFF"/>
            <w:noWrap/>
            <w:vAlign w:val="center"/>
            <w:hideMark/>
          </w:tcPr>
          <w:p w14:paraId="4135E29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B43810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40.80551</w:t>
            </w:r>
          </w:p>
        </w:tc>
        <w:tc>
          <w:tcPr>
            <w:tcW w:w="1418" w:type="dxa"/>
            <w:tcBorders>
              <w:top w:val="nil"/>
              <w:left w:val="nil"/>
              <w:bottom w:val="nil"/>
              <w:right w:val="nil"/>
            </w:tcBorders>
            <w:shd w:val="clear" w:color="000000" w:fill="FFFFFF"/>
            <w:noWrap/>
            <w:vAlign w:val="center"/>
            <w:hideMark/>
          </w:tcPr>
          <w:p w14:paraId="77B96A7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14.70470</w:t>
            </w:r>
          </w:p>
        </w:tc>
        <w:tc>
          <w:tcPr>
            <w:tcW w:w="1559" w:type="dxa"/>
            <w:tcBorders>
              <w:top w:val="nil"/>
              <w:left w:val="nil"/>
              <w:bottom w:val="nil"/>
              <w:right w:val="nil"/>
            </w:tcBorders>
            <w:shd w:val="clear" w:color="000000" w:fill="FFFFFF"/>
            <w:noWrap/>
            <w:vAlign w:val="center"/>
            <w:hideMark/>
          </w:tcPr>
          <w:p w14:paraId="1F3551C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7.7</w:t>
            </w:r>
          </w:p>
        </w:tc>
        <w:tc>
          <w:tcPr>
            <w:tcW w:w="2634" w:type="dxa"/>
            <w:tcBorders>
              <w:top w:val="nil"/>
              <w:left w:val="nil"/>
              <w:bottom w:val="nil"/>
              <w:right w:val="nil"/>
            </w:tcBorders>
            <w:shd w:val="clear" w:color="000000" w:fill="FFFFFF"/>
            <w:noWrap/>
            <w:vAlign w:val="center"/>
            <w:hideMark/>
          </w:tcPr>
          <w:p w14:paraId="5B8F52A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Siano</w:t>
            </w:r>
          </w:p>
        </w:tc>
      </w:tr>
      <w:tr w:rsidR="00AA498D" w:rsidRPr="008613CD" w14:paraId="31C1A78A" w14:textId="77777777" w:rsidTr="006E51B9">
        <w:trPr>
          <w:trHeight w:val="499"/>
        </w:trPr>
        <w:tc>
          <w:tcPr>
            <w:tcW w:w="567" w:type="dxa"/>
            <w:tcBorders>
              <w:top w:val="nil"/>
              <w:left w:val="nil"/>
              <w:bottom w:val="nil"/>
              <w:right w:val="nil"/>
            </w:tcBorders>
            <w:shd w:val="clear" w:color="000000" w:fill="FFFFFF"/>
            <w:noWrap/>
            <w:vAlign w:val="center"/>
            <w:hideMark/>
          </w:tcPr>
          <w:p w14:paraId="1C590E9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132</w:t>
            </w:r>
          </w:p>
        </w:tc>
        <w:tc>
          <w:tcPr>
            <w:tcW w:w="2835" w:type="dxa"/>
            <w:tcBorders>
              <w:top w:val="nil"/>
              <w:left w:val="nil"/>
              <w:bottom w:val="nil"/>
              <w:right w:val="nil"/>
            </w:tcBorders>
            <w:shd w:val="clear" w:color="000000" w:fill="FFFFFF"/>
            <w:noWrap/>
            <w:vAlign w:val="center"/>
            <w:hideMark/>
          </w:tcPr>
          <w:p w14:paraId="1F91E4F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B0A9CD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40.78712</w:t>
            </w:r>
          </w:p>
        </w:tc>
        <w:tc>
          <w:tcPr>
            <w:tcW w:w="1418" w:type="dxa"/>
            <w:tcBorders>
              <w:top w:val="nil"/>
              <w:left w:val="nil"/>
              <w:bottom w:val="nil"/>
              <w:right w:val="nil"/>
            </w:tcBorders>
            <w:shd w:val="clear" w:color="000000" w:fill="FFFFFF"/>
            <w:noWrap/>
            <w:vAlign w:val="center"/>
            <w:hideMark/>
          </w:tcPr>
          <w:p w14:paraId="212FE9A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14.70638</w:t>
            </w:r>
          </w:p>
        </w:tc>
        <w:tc>
          <w:tcPr>
            <w:tcW w:w="1559" w:type="dxa"/>
            <w:tcBorders>
              <w:top w:val="nil"/>
              <w:left w:val="nil"/>
              <w:bottom w:val="nil"/>
              <w:right w:val="nil"/>
            </w:tcBorders>
            <w:shd w:val="clear" w:color="000000" w:fill="FFFFFF"/>
            <w:noWrap/>
            <w:vAlign w:val="center"/>
            <w:hideMark/>
          </w:tcPr>
          <w:p w14:paraId="4622933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34.4</w:t>
            </w:r>
          </w:p>
        </w:tc>
        <w:tc>
          <w:tcPr>
            <w:tcW w:w="2634" w:type="dxa"/>
            <w:tcBorders>
              <w:top w:val="nil"/>
              <w:left w:val="nil"/>
              <w:bottom w:val="nil"/>
              <w:right w:val="nil"/>
            </w:tcBorders>
            <w:shd w:val="clear" w:color="000000" w:fill="FFFFFF"/>
            <w:noWrap/>
            <w:vAlign w:val="center"/>
            <w:hideMark/>
          </w:tcPr>
          <w:p w14:paraId="3775802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Castel San Giorgio</w:t>
            </w:r>
          </w:p>
        </w:tc>
      </w:tr>
      <w:tr w:rsidR="00AA498D" w:rsidRPr="008613CD" w14:paraId="5CC852EA" w14:textId="77777777" w:rsidTr="006E51B9">
        <w:trPr>
          <w:trHeight w:val="499"/>
        </w:trPr>
        <w:tc>
          <w:tcPr>
            <w:tcW w:w="567" w:type="dxa"/>
            <w:tcBorders>
              <w:top w:val="nil"/>
              <w:left w:val="nil"/>
              <w:bottom w:val="nil"/>
              <w:right w:val="nil"/>
            </w:tcBorders>
            <w:shd w:val="clear" w:color="000000" w:fill="FFFFFF"/>
            <w:noWrap/>
            <w:vAlign w:val="center"/>
            <w:hideMark/>
          </w:tcPr>
          <w:p w14:paraId="6D45376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133</w:t>
            </w:r>
          </w:p>
        </w:tc>
        <w:tc>
          <w:tcPr>
            <w:tcW w:w="2835" w:type="dxa"/>
            <w:tcBorders>
              <w:top w:val="nil"/>
              <w:left w:val="nil"/>
              <w:bottom w:val="nil"/>
              <w:right w:val="nil"/>
            </w:tcBorders>
            <w:shd w:val="clear" w:color="000000" w:fill="FFFFFF"/>
            <w:noWrap/>
            <w:vAlign w:val="center"/>
            <w:hideMark/>
          </w:tcPr>
          <w:p w14:paraId="136AE48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06CCCF0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40.66237</w:t>
            </w:r>
          </w:p>
        </w:tc>
        <w:tc>
          <w:tcPr>
            <w:tcW w:w="1418" w:type="dxa"/>
            <w:tcBorders>
              <w:top w:val="nil"/>
              <w:left w:val="nil"/>
              <w:bottom w:val="nil"/>
              <w:right w:val="nil"/>
            </w:tcBorders>
            <w:shd w:val="clear" w:color="000000" w:fill="FFFFFF"/>
            <w:noWrap/>
            <w:vAlign w:val="center"/>
            <w:hideMark/>
          </w:tcPr>
          <w:p w14:paraId="7A2E1E4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14.44305</w:t>
            </w:r>
          </w:p>
        </w:tc>
        <w:tc>
          <w:tcPr>
            <w:tcW w:w="1559" w:type="dxa"/>
            <w:tcBorders>
              <w:top w:val="nil"/>
              <w:left w:val="nil"/>
              <w:bottom w:val="nil"/>
              <w:right w:val="nil"/>
            </w:tcBorders>
            <w:shd w:val="clear" w:color="000000" w:fill="FFFFFF"/>
            <w:noWrap/>
            <w:vAlign w:val="center"/>
            <w:hideMark/>
          </w:tcPr>
          <w:p w14:paraId="564D27A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15.5</w:t>
            </w:r>
          </w:p>
        </w:tc>
        <w:tc>
          <w:tcPr>
            <w:tcW w:w="2634" w:type="dxa"/>
            <w:tcBorders>
              <w:top w:val="nil"/>
              <w:left w:val="nil"/>
              <w:bottom w:val="nil"/>
              <w:right w:val="nil"/>
            </w:tcBorders>
            <w:shd w:val="clear" w:color="000000" w:fill="FFFFFF"/>
            <w:noWrap/>
            <w:vAlign w:val="center"/>
            <w:hideMark/>
          </w:tcPr>
          <w:p w14:paraId="68F6BD4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Seiano Valley</w:t>
            </w:r>
          </w:p>
        </w:tc>
      </w:tr>
      <w:tr w:rsidR="00AA498D" w:rsidRPr="008613CD" w14:paraId="46778C40" w14:textId="77777777" w:rsidTr="006E51B9">
        <w:trPr>
          <w:trHeight w:val="499"/>
        </w:trPr>
        <w:tc>
          <w:tcPr>
            <w:tcW w:w="567" w:type="dxa"/>
            <w:tcBorders>
              <w:top w:val="nil"/>
              <w:left w:val="nil"/>
              <w:bottom w:val="nil"/>
              <w:right w:val="nil"/>
            </w:tcBorders>
            <w:shd w:val="clear" w:color="000000" w:fill="FFFFFF"/>
            <w:noWrap/>
            <w:vAlign w:val="center"/>
            <w:hideMark/>
          </w:tcPr>
          <w:p w14:paraId="0C21BA1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134</w:t>
            </w:r>
          </w:p>
        </w:tc>
        <w:tc>
          <w:tcPr>
            <w:tcW w:w="2835" w:type="dxa"/>
            <w:tcBorders>
              <w:top w:val="nil"/>
              <w:left w:val="nil"/>
              <w:bottom w:val="nil"/>
              <w:right w:val="nil"/>
            </w:tcBorders>
            <w:shd w:val="clear" w:color="000000" w:fill="FFFFFF"/>
            <w:noWrap/>
            <w:vAlign w:val="center"/>
            <w:hideMark/>
          </w:tcPr>
          <w:p w14:paraId="04ECF17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0F7B49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40.62574</w:t>
            </w:r>
          </w:p>
        </w:tc>
        <w:tc>
          <w:tcPr>
            <w:tcW w:w="1418" w:type="dxa"/>
            <w:tcBorders>
              <w:top w:val="nil"/>
              <w:left w:val="nil"/>
              <w:bottom w:val="nil"/>
              <w:right w:val="nil"/>
            </w:tcBorders>
            <w:shd w:val="clear" w:color="000000" w:fill="FFFFFF"/>
            <w:noWrap/>
            <w:vAlign w:val="center"/>
            <w:hideMark/>
          </w:tcPr>
          <w:p w14:paraId="09D83A0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14.41407</w:t>
            </w:r>
          </w:p>
        </w:tc>
        <w:tc>
          <w:tcPr>
            <w:tcW w:w="1559" w:type="dxa"/>
            <w:tcBorders>
              <w:top w:val="nil"/>
              <w:left w:val="nil"/>
              <w:bottom w:val="nil"/>
              <w:right w:val="nil"/>
            </w:tcBorders>
            <w:shd w:val="clear" w:color="000000" w:fill="FFFFFF"/>
            <w:noWrap/>
            <w:vAlign w:val="center"/>
            <w:hideMark/>
          </w:tcPr>
          <w:p w14:paraId="473726B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9.9</w:t>
            </w:r>
          </w:p>
        </w:tc>
        <w:tc>
          <w:tcPr>
            <w:tcW w:w="2634" w:type="dxa"/>
            <w:tcBorders>
              <w:top w:val="nil"/>
              <w:left w:val="nil"/>
              <w:bottom w:val="nil"/>
              <w:right w:val="nil"/>
            </w:tcBorders>
            <w:shd w:val="clear" w:color="000000" w:fill="FFFFFF"/>
            <w:noWrap/>
            <w:vAlign w:val="center"/>
            <w:hideMark/>
          </w:tcPr>
          <w:p w14:paraId="29D4095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Piano di Sorrento</w:t>
            </w:r>
          </w:p>
        </w:tc>
      </w:tr>
      <w:tr w:rsidR="00AA498D" w:rsidRPr="008613CD" w14:paraId="766241B2" w14:textId="77777777" w:rsidTr="006E51B9">
        <w:trPr>
          <w:trHeight w:val="499"/>
        </w:trPr>
        <w:tc>
          <w:tcPr>
            <w:tcW w:w="567" w:type="dxa"/>
            <w:tcBorders>
              <w:top w:val="nil"/>
              <w:left w:val="nil"/>
              <w:bottom w:val="nil"/>
              <w:right w:val="nil"/>
            </w:tcBorders>
            <w:shd w:val="clear" w:color="000000" w:fill="FFFFFF"/>
            <w:noWrap/>
            <w:vAlign w:val="center"/>
            <w:hideMark/>
          </w:tcPr>
          <w:p w14:paraId="734C42D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135</w:t>
            </w:r>
          </w:p>
        </w:tc>
        <w:tc>
          <w:tcPr>
            <w:tcW w:w="2835" w:type="dxa"/>
            <w:tcBorders>
              <w:top w:val="nil"/>
              <w:left w:val="nil"/>
              <w:bottom w:val="nil"/>
              <w:right w:val="nil"/>
            </w:tcBorders>
            <w:shd w:val="clear" w:color="000000" w:fill="FFFFFF"/>
            <w:noWrap/>
            <w:vAlign w:val="center"/>
            <w:hideMark/>
          </w:tcPr>
          <w:p w14:paraId="4FAC6EB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52163F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40.76290</w:t>
            </w:r>
          </w:p>
        </w:tc>
        <w:tc>
          <w:tcPr>
            <w:tcW w:w="1418" w:type="dxa"/>
            <w:tcBorders>
              <w:top w:val="nil"/>
              <w:left w:val="nil"/>
              <w:bottom w:val="nil"/>
              <w:right w:val="nil"/>
            </w:tcBorders>
            <w:shd w:val="clear" w:color="000000" w:fill="FFFFFF"/>
            <w:noWrap/>
            <w:vAlign w:val="center"/>
            <w:hideMark/>
          </w:tcPr>
          <w:p w14:paraId="0D05A92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14.03357</w:t>
            </w:r>
          </w:p>
        </w:tc>
        <w:tc>
          <w:tcPr>
            <w:tcW w:w="1559" w:type="dxa"/>
            <w:tcBorders>
              <w:top w:val="nil"/>
              <w:left w:val="nil"/>
              <w:bottom w:val="nil"/>
              <w:right w:val="nil"/>
            </w:tcBorders>
            <w:shd w:val="clear" w:color="000000" w:fill="FFFFFF"/>
            <w:noWrap/>
            <w:vAlign w:val="center"/>
            <w:hideMark/>
          </w:tcPr>
          <w:p w14:paraId="2D36A7D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20.5</w:t>
            </w:r>
          </w:p>
        </w:tc>
        <w:tc>
          <w:tcPr>
            <w:tcW w:w="2634" w:type="dxa"/>
            <w:tcBorders>
              <w:top w:val="nil"/>
              <w:left w:val="nil"/>
              <w:bottom w:val="nil"/>
              <w:right w:val="nil"/>
            </w:tcBorders>
            <w:shd w:val="clear" w:color="000000" w:fill="FFFFFF"/>
            <w:noWrap/>
            <w:vAlign w:val="center"/>
            <w:hideMark/>
          </w:tcPr>
          <w:p w14:paraId="24D0B95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Punta della lingua</w:t>
            </w:r>
          </w:p>
        </w:tc>
      </w:tr>
      <w:tr w:rsidR="00AA498D" w:rsidRPr="008613CD" w14:paraId="4A1E6F25" w14:textId="77777777" w:rsidTr="006E51B9">
        <w:trPr>
          <w:trHeight w:val="499"/>
        </w:trPr>
        <w:tc>
          <w:tcPr>
            <w:tcW w:w="567" w:type="dxa"/>
            <w:tcBorders>
              <w:top w:val="nil"/>
              <w:left w:val="nil"/>
              <w:bottom w:val="nil"/>
              <w:right w:val="nil"/>
            </w:tcBorders>
            <w:shd w:val="clear" w:color="000000" w:fill="FFFFFF"/>
            <w:noWrap/>
            <w:vAlign w:val="center"/>
            <w:hideMark/>
          </w:tcPr>
          <w:p w14:paraId="327F51B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136</w:t>
            </w:r>
          </w:p>
        </w:tc>
        <w:tc>
          <w:tcPr>
            <w:tcW w:w="2835" w:type="dxa"/>
            <w:tcBorders>
              <w:top w:val="nil"/>
              <w:left w:val="nil"/>
              <w:bottom w:val="nil"/>
              <w:right w:val="nil"/>
            </w:tcBorders>
            <w:shd w:val="clear" w:color="000000" w:fill="FFFFFF"/>
            <w:noWrap/>
            <w:vAlign w:val="center"/>
            <w:hideMark/>
          </w:tcPr>
          <w:p w14:paraId="596F6DB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2D1E0B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40.79092</w:t>
            </w:r>
          </w:p>
        </w:tc>
        <w:tc>
          <w:tcPr>
            <w:tcW w:w="1418" w:type="dxa"/>
            <w:tcBorders>
              <w:top w:val="nil"/>
              <w:left w:val="nil"/>
              <w:bottom w:val="nil"/>
              <w:right w:val="nil"/>
            </w:tcBorders>
            <w:shd w:val="clear" w:color="000000" w:fill="FFFFFF"/>
            <w:noWrap/>
            <w:vAlign w:val="center"/>
            <w:hideMark/>
          </w:tcPr>
          <w:p w14:paraId="68A6023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14.04556</w:t>
            </w:r>
          </w:p>
        </w:tc>
        <w:tc>
          <w:tcPr>
            <w:tcW w:w="1559" w:type="dxa"/>
            <w:tcBorders>
              <w:top w:val="nil"/>
              <w:left w:val="nil"/>
              <w:bottom w:val="nil"/>
              <w:right w:val="nil"/>
            </w:tcBorders>
            <w:shd w:val="clear" w:color="000000" w:fill="FFFFFF"/>
            <w:noWrap/>
            <w:vAlign w:val="center"/>
            <w:hideMark/>
          </w:tcPr>
          <w:p w14:paraId="43B044A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22.0</w:t>
            </w:r>
          </w:p>
        </w:tc>
        <w:tc>
          <w:tcPr>
            <w:tcW w:w="2634" w:type="dxa"/>
            <w:tcBorders>
              <w:top w:val="nil"/>
              <w:left w:val="nil"/>
              <w:bottom w:val="nil"/>
              <w:right w:val="nil"/>
            </w:tcBorders>
            <w:shd w:val="clear" w:color="000000" w:fill="FFFFFF"/>
            <w:noWrap/>
            <w:vAlign w:val="center"/>
            <w:hideMark/>
          </w:tcPr>
          <w:p w14:paraId="5C47D0B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Marina di Vitafumo</w:t>
            </w:r>
          </w:p>
        </w:tc>
      </w:tr>
      <w:tr w:rsidR="00AA498D" w:rsidRPr="008613CD" w14:paraId="7E49ED04" w14:textId="77777777" w:rsidTr="006E51B9">
        <w:trPr>
          <w:trHeight w:val="499"/>
        </w:trPr>
        <w:tc>
          <w:tcPr>
            <w:tcW w:w="567" w:type="dxa"/>
            <w:tcBorders>
              <w:top w:val="nil"/>
              <w:left w:val="nil"/>
              <w:bottom w:val="nil"/>
              <w:right w:val="nil"/>
            </w:tcBorders>
            <w:shd w:val="clear" w:color="000000" w:fill="FFFFFF"/>
            <w:noWrap/>
            <w:vAlign w:val="center"/>
            <w:hideMark/>
          </w:tcPr>
          <w:p w14:paraId="0C9AAB8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137</w:t>
            </w:r>
          </w:p>
        </w:tc>
        <w:tc>
          <w:tcPr>
            <w:tcW w:w="2835" w:type="dxa"/>
            <w:tcBorders>
              <w:top w:val="nil"/>
              <w:left w:val="nil"/>
              <w:bottom w:val="nil"/>
              <w:right w:val="nil"/>
            </w:tcBorders>
            <w:shd w:val="clear" w:color="000000" w:fill="FFFFFF"/>
            <w:noWrap/>
            <w:vAlign w:val="center"/>
            <w:hideMark/>
          </w:tcPr>
          <w:p w14:paraId="24B3C9D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05213F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40.81290</w:t>
            </w:r>
          </w:p>
        </w:tc>
        <w:tc>
          <w:tcPr>
            <w:tcW w:w="1418" w:type="dxa"/>
            <w:tcBorders>
              <w:top w:val="nil"/>
              <w:left w:val="nil"/>
              <w:bottom w:val="nil"/>
              <w:right w:val="nil"/>
            </w:tcBorders>
            <w:shd w:val="clear" w:color="000000" w:fill="FFFFFF"/>
            <w:noWrap/>
            <w:vAlign w:val="center"/>
            <w:hideMark/>
          </w:tcPr>
          <w:p w14:paraId="07D5D28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14.04381</w:t>
            </w:r>
          </w:p>
        </w:tc>
        <w:tc>
          <w:tcPr>
            <w:tcW w:w="1559" w:type="dxa"/>
            <w:tcBorders>
              <w:top w:val="nil"/>
              <w:left w:val="nil"/>
              <w:bottom w:val="nil"/>
              <w:right w:val="nil"/>
            </w:tcBorders>
            <w:shd w:val="clear" w:color="000000" w:fill="FFFFFF"/>
            <w:noWrap/>
            <w:vAlign w:val="center"/>
            <w:hideMark/>
          </w:tcPr>
          <w:p w14:paraId="30FAB4C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27.5</w:t>
            </w:r>
          </w:p>
        </w:tc>
        <w:tc>
          <w:tcPr>
            <w:tcW w:w="2634" w:type="dxa"/>
            <w:tcBorders>
              <w:top w:val="nil"/>
              <w:left w:val="nil"/>
              <w:bottom w:val="nil"/>
              <w:right w:val="nil"/>
            </w:tcBorders>
            <w:shd w:val="clear" w:color="000000" w:fill="FFFFFF"/>
            <w:noWrap/>
            <w:vAlign w:val="center"/>
            <w:hideMark/>
          </w:tcPr>
          <w:p w14:paraId="1CF5019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Torregaveta</w:t>
            </w:r>
          </w:p>
        </w:tc>
      </w:tr>
      <w:tr w:rsidR="00AA498D" w:rsidRPr="008613CD" w14:paraId="1DF21A2D" w14:textId="77777777" w:rsidTr="006E51B9">
        <w:trPr>
          <w:trHeight w:val="499"/>
        </w:trPr>
        <w:tc>
          <w:tcPr>
            <w:tcW w:w="567" w:type="dxa"/>
            <w:tcBorders>
              <w:top w:val="nil"/>
              <w:left w:val="nil"/>
              <w:bottom w:val="nil"/>
              <w:right w:val="nil"/>
            </w:tcBorders>
            <w:shd w:val="clear" w:color="000000" w:fill="FFFFFF"/>
            <w:noWrap/>
            <w:vAlign w:val="center"/>
            <w:hideMark/>
          </w:tcPr>
          <w:p w14:paraId="7516AE6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138</w:t>
            </w:r>
          </w:p>
        </w:tc>
        <w:tc>
          <w:tcPr>
            <w:tcW w:w="2835" w:type="dxa"/>
            <w:tcBorders>
              <w:top w:val="nil"/>
              <w:left w:val="nil"/>
              <w:bottom w:val="nil"/>
              <w:right w:val="nil"/>
            </w:tcBorders>
            <w:shd w:val="clear" w:color="000000" w:fill="FFFFFF"/>
            <w:noWrap/>
            <w:vAlign w:val="center"/>
            <w:hideMark/>
          </w:tcPr>
          <w:p w14:paraId="022CD03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0C3D06D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40.78915</w:t>
            </w:r>
          </w:p>
        </w:tc>
        <w:tc>
          <w:tcPr>
            <w:tcW w:w="1418" w:type="dxa"/>
            <w:tcBorders>
              <w:top w:val="nil"/>
              <w:left w:val="nil"/>
              <w:bottom w:val="nil"/>
              <w:right w:val="nil"/>
            </w:tcBorders>
            <w:shd w:val="clear" w:color="000000" w:fill="FFFFFF"/>
            <w:noWrap/>
            <w:vAlign w:val="center"/>
            <w:hideMark/>
          </w:tcPr>
          <w:p w14:paraId="1C3BD0F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14.06432</w:t>
            </w:r>
          </w:p>
        </w:tc>
        <w:tc>
          <w:tcPr>
            <w:tcW w:w="1559" w:type="dxa"/>
            <w:tcBorders>
              <w:top w:val="nil"/>
              <w:left w:val="nil"/>
              <w:bottom w:val="nil"/>
              <w:right w:val="nil"/>
            </w:tcBorders>
            <w:shd w:val="clear" w:color="000000" w:fill="FFFFFF"/>
            <w:noWrap/>
            <w:vAlign w:val="center"/>
            <w:hideMark/>
          </w:tcPr>
          <w:p w14:paraId="3DCCEF1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3.0</w:t>
            </w:r>
          </w:p>
        </w:tc>
        <w:tc>
          <w:tcPr>
            <w:tcW w:w="2634" w:type="dxa"/>
            <w:tcBorders>
              <w:top w:val="nil"/>
              <w:left w:val="nil"/>
              <w:bottom w:val="nil"/>
              <w:right w:val="nil"/>
            </w:tcBorders>
            <w:shd w:val="clear" w:color="000000" w:fill="FFFFFF"/>
            <w:noWrap/>
            <w:vAlign w:val="center"/>
            <w:hideMark/>
          </w:tcPr>
          <w:p w14:paraId="79FDF02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Miliscola</w:t>
            </w:r>
          </w:p>
        </w:tc>
      </w:tr>
      <w:tr w:rsidR="00AA498D" w:rsidRPr="008613CD" w14:paraId="29DAD299" w14:textId="77777777" w:rsidTr="006E51B9">
        <w:trPr>
          <w:trHeight w:val="499"/>
        </w:trPr>
        <w:tc>
          <w:tcPr>
            <w:tcW w:w="567" w:type="dxa"/>
            <w:tcBorders>
              <w:top w:val="nil"/>
              <w:left w:val="nil"/>
              <w:bottom w:val="nil"/>
              <w:right w:val="nil"/>
            </w:tcBorders>
            <w:shd w:val="clear" w:color="000000" w:fill="FFFFFF"/>
            <w:noWrap/>
            <w:vAlign w:val="center"/>
            <w:hideMark/>
          </w:tcPr>
          <w:p w14:paraId="6BE2F14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139</w:t>
            </w:r>
          </w:p>
        </w:tc>
        <w:tc>
          <w:tcPr>
            <w:tcW w:w="2835" w:type="dxa"/>
            <w:tcBorders>
              <w:top w:val="nil"/>
              <w:left w:val="nil"/>
              <w:bottom w:val="nil"/>
              <w:right w:val="nil"/>
            </w:tcBorders>
            <w:shd w:val="clear" w:color="000000" w:fill="FFFFFF"/>
            <w:noWrap/>
            <w:vAlign w:val="center"/>
            <w:hideMark/>
          </w:tcPr>
          <w:p w14:paraId="7C50500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01BA90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40.84768</w:t>
            </w:r>
          </w:p>
        </w:tc>
        <w:tc>
          <w:tcPr>
            <w:tcW w:w="1418" w:type="dxa"/>
            <w:tcBorders>
              <w:top w:val="nil"/>
              <w:left w:val="nil"/>
              <w:bottom w:val="nil"/>
              <w:right w:val="nil"/>
            </w:tcBorders>
            <w:shd w:val="clear" w:color="000000" w:fill="FFFFFF"/>
            <w:noWrap/>
            <w:vAlign w:val="center"/>
            <w:hideMark/>
          </w:tcPr>
          <w:p w14:paraId="302FAB0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14.05100</w:t>
            </w:r>
          </w:p>
        </w:tc>
        <w:tc>
          <w:tcPr>
            <w:tcW w:w="1559" w:type="dxa"/>
            <w:tcBorders>
              <w:top w:val="nil"/>
              <w:left w:val="nil"/>
              <w:bottom w:val="nil"/>
              <w:right w:val="nil"/>
            </w:tcBorders>
            <w:shd w:val="clear" w:color="000000" w:fill="FFFFFF"/>
            <w:noWrap/>
            <w:vAlign w:val="center"/>
            <w:hideMark/>
          </w:tcPr>
          <w:p w14:paraId="2FC1550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15.4</w:t>
            </w:r>
          </w:p>
        </w:tc>
        <w:tc>
          <w:tcPr>
            <w:tcW w:w="2634" w:type="dxa"/>
            <w:tcBorders>
              <w:top w:val="nil"/>
              <w:left w:val="nil"/>
              <w:bottom w:val="nil"/>
              <w:right w:val="nil"/>
            </w:tcBorders>
            <w:shd w:val="clear" w:color="000000" w:fill="FFFFFF"/>
            <w:noWrap/>
            <w:vAlign w:val="center"/>
            <w:hideMark/>
          </w:tcPr>
          <w:p w14:paraId="26E7E8C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Cuma</w:t>
            </w:r>
          </w:p>
        </w:tc>
      </w:tr>
      <w:tr w:rsidR="00AA498D" w:rsidRPr="008613CD" w14:paraId="16F432E4" w14:textId="77777777" w:rsidTr="006E51B9">
        <w:trPr>
          <w:trHeight w:val="499"/>
        </w:trPr>
        <w:tc>
          <w:tcPr>
            <w:tcW w:w="567" w:type="dxa"/>
            <w:tcBorders>
              <w:top w:val="nil"/>
              <w:left w:val="nil"/>
              <w:bottom w:val="nil"/>
              <w:right w:val="nil"/>
            </w:tcBorders>
            <w:shd w:val="clear" w:color="000000" w:fill="FFFFFF"/>
            <w:noWrap/>
            <w:vAlign w:val="center"/>
            <w:hideMark/>
          </w:tcPr>
          <w:p w14:paraId="4ACDEE0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w:t>
            </w:r>
          </w:p>
        </w:tc>
        <w:tc>
          <w:tcPr>
            <w:tcW w:w="2835" w:type="dxa"/>
            <w:tcBorders>
              <w:top w:val="nil"/>
              <w:left w:val="nil"/>
              <w:bottom w:val="nil"/>
              <w:right w:val="nil"/>
            </w:tcBorders>
            <w:shd w:val="clear" w:color="000000" w:fill="FFFFFF"/>
            <w:noWrap/>
            <w:vAlign w:val="center"/>
            <w:hideMark/>
          </w:tcPr>
          <w:p w14:paraId="59326AF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7E3DBA4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40.89771</w:t>
            </w:r>
          </w:p>
        </w:tc>
        <w:tc>
          <w:tcPr>
            <w:tcW w:w="1418" w:type="dxa"/>
            <w:tcBorders>
              <w:top w:val="nil"/>
              <w:left w:val="nil"/>
              <w:bottom w:val="nil"/>
              <w:right w:val="nil"/>
            </w:tcBorders>
            <w:shd w:val="clear" w:color="000000" w:fill="FFFFFF"/>
            <w:noWrap/>
            <w:vAlign w:val="center"/>
            <w:hideMark/>
          </w:tcPr>
          <w:p w14:paraId="2120130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14.14052</w:t>
            </w:r>
          </w:p>
        </w:tc>
        <w:tc>
          <w:tcPr>
            <w:tcW w:w="1559" w:type="dxa"/>
            <w:tcBorders>
              <w:top w:val="nil"/>
              <w:left w:val="nil"/>
              <w:bottom w:val="nil"/>
              <w:right w:val="nil"/>
            </w:tcBorders>
            <w:shd w:val="clear" w:color="000000" w:fill="FFFFFF"/>
            <w:noWrap/>
            <w:vAlign w:val="center"/>
            <w:hideMark/>
          </w:tcPr>
          <w:p w14:paraId="6685E5B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13.8</w:t>
            </w:r>
          </w:p>
        </w:tc>
        <w:tc>
          <w:tcPr>
            <w:tcW w:w="2634" w:type="dxa"/>
            <w:tcBorders>
              <w:top w:val="nil"/>
              <w:left w:val="nil"/>
              <w:bottom w:val="nil"/>
              <w:right w:val="nil"/>
            </w:tcBorders>
            <w:shd w:val="clear" w:color="000000" w:fill="FFFFFF"/>
            <w:noWrap/>
            <w:vAlign w:val="center"/>
            <w:hideMark/>
          </w:tcPr>
          <w:p w14:paraId="39CA0A2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Punta Marmolite</w:t>
            </w:r>
          </w:p>
        </w:tc>
      </w:tr>
      <w:tr w:rsidR="00AA498D" w:rsidRPr="008613CD" w14:paraId="5BD71F8F" w14:textId="77777777" w:rsidTr="006E51B9">
        <w:trPr>
          <w:trHeight w:val="499"/>
        </w:trPr>
        <w:tc>
          <w:tcPr>
            <w:tcW w:w="567" w:type="dxa"/>
            <w:tcBorders>
              <w:top w:val="nil"/>
              <w:left w:val="nil"/>
              <w:bottom w:val="nil"/>
              <w:right w:val="nil"/>
            </w:tcBorders>
            <w:shd w:val="clear" w:color="000000" w:fill="FFFFFF"/>
            <w:noWrap/>
            <w:vAlign w:val="center"/>
            <w:hideMark/>
          </w:tcPr>
          <w:p w14:paraId="31511B9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w:t>
            </w:r>
          </w:p>
        </w:tc>
        <w:tc>
          <w:tcPr>
            <w:tcW w:w="2835" w:type="dxa"/>
            <w:tcBorders>
              <w:top w:val="nil"/>
              <w:left w:val="nil"/>
              <w:bottom w:val="nil"/>
              <w:right w:val="nil"/>
            </w:tcBorders>
            <w:shd w:val="clear" w:color="000000" w:fill="FFFFFF"/>
            <w:noWrap/>
            <w:vAlign w:val="center"/>
            <w:hideMark/>
          </w:tcPr>
          <w:p w14:paraId="0F9B28C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E77F60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40.85252</w:t>
            </w:r>
          </w:p>
        </w:tc>
        <w:tc>
          <w:tcPr>
            <w:tcW w:w="1418" w:type="dxa"/>
            <w:tcBorders>
              <w:top w:val="nil"/>
              <w:left w:val="nil"/>
              <w:bottom w:val="nil"/>
              <w:right w:val="nil"/>
            </w:tcBorders>
            <w:shd w:val="clear" w:color="000000" w:fill="FFFFFF"/>
            <w:noWrap/>
            <w:vAlign w:val="center"/>
            <w:hideMark/>
          </w:tcPr>
          <w:p w14:paraId="6B25D93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14.19673</w:t>
            </w:r>
          </w:p>
        </w:tc>
        <w:tc>
          <w:tcPr>
            <w:tcW w:w="1559" w:type="dxa"/>
            <w:tcBorders>
              <w:top w:val="nil"/>
              <w:left w:val="nil"/>
              <w:bottom w:val="nil"/>
              <w:right w:val="nil"/>
            </w:tcBorders>
            <w:shd w:val="clear" w:color="000000" w:fill="FFFFFF"/>
            <w:noWrap/>
            <w:vAlign w:val="center"/>
            <w:hideMark/>
          </w:tcPr>
          <w:p w14:paraId="260BAE3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58.2</w:t>
            </w:r>
          </w:p>
        </w:tc>
        <w:tc>
          <w:tcPr>
            <w:tcW w:w="2634" w:type="dxa"/>
            <w:tcBorders>
              <w:top w:val="nil"/>
              <w:left w:val="nil"/>
              <w:bottom w:val="nil"/>
              <w:right w:val="nil"/>
            </w:tcBorders>
            <w:shd w:val="clear" w:color="000000" w:fill="FFFFFF"/>
            <w:noWrap/>
            <w:vAlign w:val="center"/>
            <w:hideMark/>
          </w:tcPr>
          <w:p w14:paraId="2927182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Camaldoli</w:t>
            </w:r>
          </w:p>
        </w:tc>
      </w:tr>
      <w:tr w:rsidR="00AA498D" w:rsidRPr="008613CD" w14:paraId="519B2E40" w14:textId="77777777" w:rsidTr="006E51B9">
        <w:trPr>
          <w:trHeight w:val="499"/>
        </w:trPr>
        <w:tc>
          <w:tcPr>
            <w:tcW w:w="567" w:type="dxa"/>
            <w:tcBorders>
              <w:top w:val="nil"/>
              <w:left w:val="nil"/>
              <w:bottom w:val="nil"/>
              <w:right w:val="nil"/>
            </w:tcBorders>
            <w:shd w:val="clear" w:color="000000" w:fill="FFFFFF"/>
            <w:noWrap/>
            <w:vAlign w:val="center"/>
            <w:hideMark/>
          </w:tcPr>
          <w:p w14:paraId="66E2870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w:t>
            </w:r>
          </w:p>
        </w:tc>
        <w:tc>
          <w:tcPr>
            <w:tcW w:w="2835" w:type="dxa"/>
            <w:tcBorders>
              <w:top w:val="nil"/>
              <w:left w:val="nil"/>
              <w:bottom w:val="nil"/>
              <w:right w:val="nil"/>
            </w:tcBorders>
            <w:shd w:val="clear" w:color="000000" w:fill="FFFFFF"/>
            <w:noWrap/>
            <w:vAlign w:val="center"/>
            <w:hideMark/>
          </w:tcPr>
          <w:p w14:paraId="1B637F8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31FF8F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40.84307</w:t>
            </w:r>
          </w:p>
        </w:tc>
        <w:tc>
          <w:tcPr>
            <w:tcW w:w="1418" w:type="dxa"/>
            <w:tcBorders>
              <w:top w:val="nil"/>
              <w:left w:val="nil"/>
              <w:bottom w:val="nil"/>
              <w:right w:val="nil"/>
            </w:tcBorders>
            <w:shd w:val="clear" w:color="000000" w:fill="FFFFFF"/>
            <w:noWrap/>
            <w:vAlign w:val="center"/>
            <w:hideMark/>
          </w:tcPr>
          <w:p w14:paraId="0C9E176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14.21673</w:t>
            </w:r>
          </w:p>
        </w:tc>
        <w:tc>
          <w:tcPr>
            <w:tcW w:w="1559" w:type="dxa"/>
            <w:tcBorders>
              <w:top w:val="nil"/>
              <w:left w:val="nil"/>
              <w:bottom w:val="nil"/>
              <w:right w:val="nil"/>
            </w:tcBorders>
            <w:shd w:val="clear" w:color="000000" w:fill="FFFFFF"/>
            <w:noWrap/>
            <w:vAlign w:val="center"/>
            <w:hideMark/>
          </w:tcPr>
          <w:p w14:paraId="27F4D32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162.0</w:t>
            </w:r>
          </w:p>
        </w:tc>
        <w:tc>
          <w:tcPr>
            <w:tcW w:w="2634" w:type="dxa"/>
            <w:tcBorders>
              <w:top w:val="nil"/>
              <w:left w:val="nil"/>
              <w:bottom w:val="nil"/>
              <w:right w:val="nil"/>
            </w:tcBorders>
            <w:shd w:val="clear" w:color="000000" w:fill="FFFFFF"/>
            <w:noWrap/>
            <w:vAlign w:val="center"/>
            <w:hideMark/>
          </w:tcPr>
          <w:p w14:paraId="7655B8B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Vomero</w:t>
            </w:r>
          </w:p>
        </w:tc>
      </w:tr>
      <w:tr w:rsidR="00AA498D" w:rsidRPr="008613CD" w14:paraId="0EFE7AAB" w14:textId="77777777" w:rsidTr="006E51B9">
        <w:trPr>
          <w:trHeight w:val="499"/>
        </w:trPr>
        <w:tc>
          <w:tcPr>
            <w:tcW w:w="567" w:type="dxa"/>
            <w:tcBorders>
              <w:top w:val="nil"/>
              <w:left w:val="nil"/>
              <w:bottom w:val="nil"/>
              <w:right w:val="nil"/>
            </w:tcBorders>
            <w:shd w:val="clear" w:color="000000" w:fill="FFFFFF"/>
            <w:noWrap/>
            <w:vAlign w:val="center"/>
            <w:hideMark/>
          </w:tcPr>
          <w:p w14:paraId="494A1FE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143</w:t>
            </w:r>
          </w:p>
        </w:tc>
        <w:tc>
          <w:tcPr>
            <w:tcW w:w="2835" w:type="dxa"/>
            <w:tcBorders>
              <w:top w:val="nil"/>
              <w:left w:val="nil"/>
              <w:bottom w:val="nil"/>
              <w:right w:val="nil"/>
            </w:tcBorders>
            <w:shd w:val="clear" w:color="000000" w:fill="FFFFFF"/>
            <w:noWrap/>
            <w:vAlign w:val="center"/>
            <w:hideMark/>
          </w:tcPr>
          <w:p w14:paraId="3BB67B7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2AA836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40.84287</w:t>
            </w:r>
          </w:p>
        </w:tc>
        <w:tc>
          <w:tcPr>
            <w:tcW w:w="1418" w:type="dxa"/>
            <w:tcBorders>
              <w:top w:val="nil"/>
              <w:left w:val="nil"/>
              <w:bottom w:val="nil"/>
              <w:right w:val="nil"/>
            </w:tcBorders>
            <w:shd w:val="clear" w:color="000000" w:fill="FFFFFF"/>
            <w:noWrap/>
            <w:vAlign w:val="center"/>
            <w:hideMark/>
          </w:tcPr>
          <w:p w14:paraId="4280E39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14.24107</w:t>
            </w:r>
          </w:p>
        </w:tc>
        <w:tc>
          <w:tcPr>
            <w:tcW w:w="1559" w:type="dxa"/>
            <w:tcBorders>
              <w:top w:val="nil"/>
              <w:left w:val="nil"/>
              <w:bottom w:val="nil"/>
              <w:right w:val="nil"/>
            </w:tcBorders>
            <w:shd w:val="clear" w:color="000000" w:fill="FFFFFF"/>
            <w:noWrap/>
            <w:vAlign w:val="center"/>
            <w:hideMark/>
          </w:tcPr>
          <w:p w14:paraId="65A7B60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17.8</w:t>
            </w:r>
          </w:p>
        </w:tc>
        <w:tc>
          <w:tcPr>
            <w:tcW w:w="2634" w:type="dxa"/>
            <w:tcBorders>
              <w:top w:val="nil"/>
              <w:left w:val="nil"/>
              <w:bottom w:val="nil"/>
              <w:right w:val="nil"/>
            </w:tcBorders>
            <w:shd w:val="clear" w:color="000000" w:fill="FFFFFF"/>
            <w:noWrap/>
            <w:vAlign w:val="center"/>
            <w:hideMark/>
          </w:tcPr>
          <w:p w14:paraId="6DFFF24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San Martino</w:t>
            </w:r>
          </w:p>
        </w:tc>
      </w:tr>
      <w:tr w:rsidR="00AA498D" w:rsidRPr="008613CD" w14:paraId="4E6BFE51" w14:textId="77777777" w:rsidTr="006E51B9">
        <w:trPr>
          <w:trHeight w:val="499"/>
        </w:trPr>
        <w:tc>
          <w:tcPr>
            <w:tcW w:w="567" w:type="dxa"/>
            <w:tcBorders>
              <w:top w:val="nil"/>
              <w:left w:val="nil"/>
              <w:bottom w:val="nil"/>
              <w:right w:val="nil"/>
            </w:tcBorders>
            <w:shd w:val="clear" w:color="000000" w:fill="FFFFFF"/>
            <w:noWrap/>
            <w:vAlign w:val="center"/>
            <w:hideMark/>
          </w:tcPr>
          <w:p w14:paraId="53B4A2C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144</w:t>
            </w:r>
          </w:p>
        </w:tc>
        <w:tc>
          <w:tcPr>
            <w:tcW w:w="2835" w:type="dxa"/>
            <w:tcBorders>
              <w:top w:val="nil"/>
              <w:left w:val="nil"/>
              <w:bottom w:val="nil"/>
              <w:right w:val="nil"/>
            </w:tcBorders>
            <w:shd w:val="clear" w:color="000000" w:fill="FFFFFF"/>
            <w:noWrap/>
            <w:vAlign w:val="center"/>
            <w:hideMark/>
          </w:tcPr>
          <w:p w14:paraId="53D4752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89FCF2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40.86743</w:t>
            </w:r>
          </w:p>
        </w:tc>
        <w:tc>
          <w:tcPr>
            <w:tcW w:w="1418" w:type="dxa"/>
            <w:tcBorders>
              <w:top w:val="nil"/>
              <w:left w:val="nil"/>
              <w:bottom w:val="nil"/>
              <w:right w:val="nil"/>
            </w:tcBorders>
            <w:shd w:val="clear" w:color="000000" w:fill="FFFFFF"/>
            <w:noWrap/>
            <w:vAlign w:val="center"/>
            <w:hideMark/>
          </w:tcPr>
          <w:p w14:paraId="45DB17E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14.27793</w:t>
            </w:r>
          </w:p>
        </w:tc>
        <w:tc>
          <w:tcPr>
            <w:tcW w:w="1559" w:type="dxa"/>
            <w:tcBorders>
              <w:top w:val="nil"/>
              <w:left w:val="nil"/>
              <w:bottom w:val="nil"/>
              <w:right w:val="nil"/>
            </w:tcBorders>
            <w:shd w:val="clear" w:color="000000" w:fill="FFFFFF"/>
            <w:noWrap/>
            <w:vAlign w:val="center"/>
            <w:hideMark/>
          </w:tcPr>
          <w:p w14:paraId="0130179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27.1</w:t>
            </w:r>
          </w:p>
        </w:tc>
        <w:tc>
          <w:tcPr>
            <w:tcW w:w="2634" w:type="dxa"/>
            <w:tcBorders>
              <w:top w:val="nil"/>
              <w:left w:val="nil"/>
              <w:bottom w:val="nil"/>
              <w:right w:val="nil"/>
            </w:tcBorders>
            <w:shd w:val="clear" w:color="000000" w:fill="FFFFFF"/>
            <w:noWrap/>
            <w:vAlign w:val="center"/>
            <w:hideMark/>
          </w:tcPr>
          <w:p w14:paraId="2D05B13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Ponti Rossi</w:t>
            </w:r>
          </w:p>
        </w:tc>
      </w:tr>
      <w:tr w:rsidR="00AA498D" w:rsidRPr="008613CD" w14:paraId="457E022D" w14:textId="77777777" w:rsidTr="006E51B9">
        <w:trPr>
          <w:trHeight w:val="499"/>
        </w:trPr>
        <w:tc>
          <w:tcPr>
            <w:tcW w:w="567" w:type="dxa"/>
            <w:tcBorders>
              <w:top w:val="nil"/>
              <w:left w:val="nil"/>
              <w:bottom w:val="nil"/>
              <w:right w:val="nil"/>
            </w:tcBorders>
            <w:shd w:val="clear" w:color="000000" w:fill="FFFFFF"/>
            <w:noWrap/>
            <w:vAlign w:val="center"/>
            <w:hideMark/>
          </w:tcPr>
          <w:p w14:paraId="20085A6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145</w:t>
            </w:r>
          </w:p>
        </w:tc>
        <w:tc>
          <w:tcPr>
            <w:tcW w:w="2835" w:type="dxa"/>
            <w:tcBorders>
              <w:top w:val="nil"/>
              <w:left w:val="nil"/>
              <w:bottom w:val="nil"/>
              <w:right w:val="nil"/>
            </w:tcBorders>
            <w:shd w:val="clear" w:color="000000" w:fill="FFFFFF"/>
            <w:noWrap/>
            <w:vAlign w:val="center"/>
            <w:hideMark/>
          </w:tcPr>
          <w:p w14:paraId="7B80217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7D8FBC9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40.87120</w:t>
            </w:r>
          </w:p>
        </w:tc>
        <w:tc>
          <w:tcPr>
            <w:tcW w:w="1418" w:type="dxa"/>
            <w:tcBorders>
              <w:top w:val="nil"/>
              <w:left w:val="nil"/>
              <w:bottom w:val="nil"/>
              <w:right w:val="nil"/>
            </w:tcBorders>
            <w:shd w:val="clear" w:color="000000" w:fill="FFFFFF"/>
            <w:noWrap/>
            <w:vAlign w:val="center"/>
            <w:hideMark/>
          </w:tcPr>
          <w:p w14:paraId="0E431D9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14.29386</w:t>
            </w:r>
          </w:p>
        </w:tc>
        <w:tc>
          <w:tcPr>
            <w:tcW w:w="1559" w:type="dxa"/>
            <w:tcBorders>
              <w:top w:val="nil"/>
              <w:left w:val="nil"/>
              <w:bottom w:val="nil"/>
              <w:right w:val="nil"/>
            </w:tcBorders>
            <w:shd w:val="clear" w:color="000000" w:fill="FFFFFF"/>
            <w:noWrap/>
            <w:vAlign w:val="center"/>
            <w:hideMark/>
          </w:tcPr>
          <w:p w14:paraId="3FD3D66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26.3</w:t>
            </w:r>
          </w:p>
        </w:tc>
        <w:tc>
          <w:tcPr>
            <w:tcW w:w="2634" w:type="dxa"/>
            <w:tcBorders>
              <w:top w:val="nil"/>
              <w:left w:val="nil"/>
              <w:bottom w:val="nil"/>
              <w:right w:val="nil"/>
            </w:tcBorders>
            <w:shd w:val="clear" w:color="000000" w:fill="FFFFFF"/>
            <w:noWrap/>
            <w:vAlign w:val="center"/>
            <w:hideMark/>
          </w:tcPr>
          <w:p w14:paraId="3CD4A9A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Poggioreale</w:t>
            </w:r>
          </w:p>
        </w:tc>
      </w:tr>
      <w:tr w:rsidR="00AA498D" w:rsidRPr="008613CD" w14:paraId="1B717BDA" w14:textId="77777777" w:rsidTr="006E51B9">
        <w:trPr>
          <w:trHeight w:val="499"/>
        </w:trPr>
        <w:tc>
          <w:tcPr>
            <w:tcW w:w="567" w:type="dxa"/>
            <w:tcBorders>
              <w:top w:val="nil"/>
              <w:left w:val="nil"/>
              <w:bottom w:val="nil"/>
              <w:right w:val="nil"/>
            </w:tcBorders>
            <w:shd w:val="clear" w:color="000000" w:fill="FFFFFF"/>
            <w:noWrap/>
            <w:vAlign w:val="center"/>
            <w:hideMark/>
          </w:tcPr>
          <w:p w14:paraId="0E26584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146</w:t>
            </w:r>
          </w:p>
        </w:tc>
        <w:tc>
          <w:tcPr>
            <w:tcW w:w="2835" w:type="dxa"/>
            <w:tcBorders>
              <w:top w:val="nil"/>
              <w:left w:val="nil"/>
              <w:bottom w:val="nil"/>
              <w:right w:val="nil"/>
            </w:tcBorders>
            <w:shd w:val="clear" w:color="000000" w:fill="FFFFFF"/>
            <w:noWrap/>
            <w:vAlign w:val="center"/>
            <w:hideMark/>
          </w:tcPr>
          <w:p w14:paraId="7014A2A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2B005B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40.87720</w:t>
            </w:r>
          </w:p>
        </w:tc>
        <w:tc>
          <w:tcPr>
            <w:tcW w:w="1418" w:type="dxa"/>
            <w:tcBorders>
              <w:top w:val="nil"/>
              <w:left w:val="nil"/>
              <w:bottom w:val="nil"/>
              <w:right w:val="nil"/>
            </w:tcBorders>
            <w:shd w:val="clear" w:color="000000" w:fill="FFFFFF"/>
            <w:noWrap/>
            <w:vAlign w:val="center"/>
            <w:hideMark/>
          </w:tcPr>
          <w:p w14:paraId="15D7B71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14.31490</w:t>
            </w:r>
          </w:p>
        </w:tc>
        <w:tc>
          <w:tcPr>
            <w:tcW w:w="1559" w:type="dxa"/>
            <w:tcBorders>
              <w:top w:val="nil"/>
              <w:left w:val="nil"/>
              <w:bottom w:val="nil"/>
              <w:right w:val="nil"/>
            </w:tcBorders>
            <w:shd w:val="clear" w:color="000000" w:fill="FFFFFF"/>
            <w:noWrap/>
            <w:vAlign w:val="center"/>
            <w:hideMark/>
          </w:tcPr>
          <w:p w14:paraId="0F989C8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5.2</w:t>
            </w:r>
          </w:p>
        </w:tc>
        <w:tc>
          <w:tcPr>
            <w:tcW w:w="2634" w:type="dxa"/>
            <w:tcBorders>
              <w:top w:val="nil"/>
              <w:left w:val="nil"/>
              <w:bottom w:val="nil"/>
              <w:right w:val="nil"/>
            </w:tcBorders>
            <w:shd w:val="clear" w:color="000000" w:fill="FFFFFF"/>
            <w:noWrap/>
            <w:vAlign w:val="center"/>
            <w:hideMark/>
          </w:tcPr>
          <w:p w14:paraId="6CB94AA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Arpino</w:t>
            </w:r>
          </w:p>
        </w:tc>
      </w:tr>
      <w:tr w:rsidR="00AA498D" w:rsidRPr="008613CD" w14:paraId="5A416C9E" w14:textId="77777777" w:rsidTr="006E51B9">
        <w:trPr>
          <w:trHeight w:val="499"/>
        </w:trPr>
        <w:tc>
          <w:tcPr>
            <w:tcW w:w="567" w:type="dxa"/>
            <w:tcBorders>
              <w:top w:val="nil"/>
              <w:left w:val="nil"/>
              <w:bottom w:val="nil"/>
              <w:right w:val="nil"/>
            </w:tcBorders>
            <w:shd w:val="clear" w:color="000000" w:fill="FFFFFF"/>
            <w:noWrap/>
            <w:vAlign w:val="center"/>
            <w:hideMark/>
          </w:tcPr>
          <w:p w14:paraId="6BA920D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147</w:t>
            </w:r>
          </w:p>
        </w:tc>
        <w:tc>
          <w:tcPr>
            <w:tcW w:w="2835" w:type="dxa"/>
            <w:tcBorders>
              <w:top w:val="nil"/>
              <w:left w:val="nil"/>
              <w:bottom w:val="nil"/>
              <w:right w:val="nil"/>
            </w:tcBorders>
            <w:shd w:val="clear" w:color="000000" w:fill="FFFFFF"/>
            <w:noWrap/>
            <w:vAlign w:val="center"/>
            <w:hideMark/>
          </w:tcPr>
          <w:p w14:paraId="525E300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0266291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40.83655</w:t>
            </w:r>
          </w:p>
        </w:tc>
        <w:tc>
          <w:tcPr>
            <w:tcW w:w="1418" w:type="dxa"/>
            <w:tcBorders>
              <w:top w:val="nil"/>
              <w:left w:val="nil"/>
              <w:bottom w:val="nil"/>
              <w:right w:val="nil"/>
            </w:tcBorders>
            <w:shd w:val="clear" w:color="000000" w:fill="FFFFFF"/>
            <w:noWrap/>
            <w:vAlign w:val="center"/>
            <w:hideMark/>
          </w:tcPr>
          <w:p w14:paraId="2442D39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14.25039</w:t>
            </w:r>
          </w:p>
        </w:tc>
        <w:tc>
          <w:tcPr>
            <w:tcW w:w="1559" w:type="dxa"/>
            <w:tcBorders>
              <w:top w:val="nil"/>
              <w:left w:val="nil"/>
              <w:bottom w:val="nil"/>
              <w:right w:val="nil"/>
            </w:tcBorders>
            <w:shd w:val="clear" w:color="000000" w:fill="FFFFFF"/>
            <w:noWrap/>
            <w:vAlign w:val="center"/>
            <w:hideMark/>
          </w:tcPr>
          <w:p w14:paraId="32BCDE5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43.0</w:t>
            </w:r>
          </w:p>
        </w:tc>
        <w:tc>
          <w:tcPr>
            <w:tcW w:w="2634" w:type="dxa"/>
            <w:tcBorders>
              <w:top w:val="nil"/>
              <w:left w:val="nil"/>
              <w:bottom w:val="nil"/>
              <w:right w:val="nil"/>
            </w:tcBorders>
            <w:shd w:val="clear" w:color="000000" w:fill="FFFFFF"/>
            <w:noWrap/>
            <w:vAlign w:val="center"/>
            <w:hideMark/>
          </w:tcPr>
          <w:p w14:paraId="12AB8CB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Palazzo Reale</w:t>
            </w:r>
          </w:p>
        </w:tc>
      </w:tr>
      <w:tr w:rsidR="00AA498D" w:rsidRPr="008613CD" w14:paraId="6D77419B" w14:textId="77777777" w:rsidTr="006E51B9">
        <w:trPr>
          <w:trHeight w:val="499"/>
        </w:trPr>
        <w:tc>
          <w:tcPr>
            <w:tcW w:w="567" w:type="dxa"/>
            <w:tcBorders>
              <w:top w:val="nil"/>
              <w:left w:val="nil"/>
              <w:bottom w:val="nil"/>
              <w:right w:val="nil"/>
            </w:tcBorders>
            <w:shd w:val="clear" w:color="000000" w:fill="FFFFFF"/>
            <w:noWrap/>
            <w:vAlign w:val="center"/>
            <w:hideMark/>
          </w:tcPr>
          <w:p w14:paraId="1AF0CF1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148</w:t>
            </w:r>
          </w:p>
        </w:tc>
        <w:tc>
          <w:tcPr>
            <w:tcW w:w="2835" w:type="dxa"/>
            <w:tcBorders>
              <w:top w:val="nil"/>
              <w:left w:val="nil"/>
              <w:bottom w:val="nil"/>
              <w:right w:val="nil"/>
            </w:tcBorders>
            <w:shd w:val="clear" w:color="000000" w:fill="FFFFFF"/>
            <w:noWrap/>
            <w:vAlign w:val="center"/>
            <w:hideMark/>
          </w:tcPr>
          <w:p w14:paraId="2344F86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{"citationItems":[{"id":"ITEM-1","itemData":{"DOI":"10.1007/s00710-003-0014-4","ISSN":"09300708","abstract":"Summary &amp;#182;The Campanian Plain is an 80?&amp;#215;?30?km region of southern Italy, bordered by the Apennine Chain, that has experienced subsidence during the Quaternary. This region, volcanologically active in the last 600?ka, has been identified as the Campanian Volcanic Zone (CVZ). The products of three periods of trachytic ignimbrite volcanism (289&amp;#8211;246?ka, 157?ka and 106?ka) have been identified in the Apennine area in the last 300?ka.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(310?km 3), occurred in the CVZ 39?ka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N&amp;#8211;NE of the CVZ. During the eruption, the Acerra graben already affected by a NE&amp;#8211;SW fault system, was transected by E&amp;#8211;W faults, forming a cross-graben that extended to the gulf of Naples. E&amp;#8211;W faults were then further dislocated by NE&amp;#8211;SW transcurrent movements. This additional collapse significantly influenced the deposition of the B-type magma of unit-1, and the C-type magma of unit-2 toward the E&amp;#8211;SE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Petrology","id":"ITEM-1","issue":"1-2","issued":{"date-parts":[["2003"]]},"page":"3-31","title":"Tectonic controls on the genesis of ignimbrites from the Campanian Volcanic Zone, southern Italy","type":"article-journal","volume":"79"},"uris":["http://www.mendeley.com/documents/?uuid=f87e4777-57bc-4a7c-8e95-8ba8fd6d98d0"]}],"mendeley":{"formattedCitation":"(Rolandi et al., 2003)","manualFormatting":"Rolandi et al. (2003)","plainTextFormattedCitation":"(Rolandi et al., 2003)","previouslyFormattedCitation":"(Rolandi et al., 2003)"},"properties":{"noteIndex":0},"schema":"https://github.com/citation-style-language/schema/raw/master/csl-citation.json"}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Rolandi et al. (2003)</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7FA3B7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40.78112</w:t>
            </w:r>
          </w:p>
        </w:tc>
        <w:tc>
          <w:tcPr>
            <w:tcW w:w="1418" w:type="dxa"/>
            <w:tcBorders>
              <w:top w:val="nil"/>
              <w:left w:val="nil"/>
              <w:bottom w:val="nil"/>
              <w:right w:val="nil"/>
            </w:tcBorders>
            <w:shd w:val="clear" w:color="000000" w:fill="FFFFFF"/>
            <w:noWrap/>
            <w:vAlign w:val="center"/>
            <w:hideMark/>
          </w:tcPr>
          <w:p w14:paraId="45C933D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14.44386</w:t>
            </w:r>
          </w:p>
        </w:tc>
        <w:tc>
          <w:tcPr>
            <w:tcW w:w="1559" w:type="dxa"/>
            <w:tcBorders>
              <w:top w:val="nil"/>
              <w:left w:val="nil"/>
              <w:bottom w:val="nil"/>
              <w:right w:val="nil"/>
            </w:tcBorders>
            <w:shd w:val="clear" w:color="000000" w:fill="FFFFFF"/>
            <w:noWrap/>
            <w:vAlign w:val="center"/>
            <w:hideMark/>
          </w:tcPr>
          <w:p w14:paraId="52D62AC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50.0</w:t>
            </w:r>
          </w:p>
        </w:tc>
        <w:tc>
          <w:tcPr>
            <w:tcW w:w="2634" w:type="dxa"/>
            <w:tcBorders>
              <w:top w:val="nil"/>
              <w:left w:val="nil"/>
              <w:bottom w:val="nil"/>
              <w:right w:val="nil"/>
            </w:tcBorders>
            <w:shd w:val="clear" w:color="000000" w:fill="FFFFFF"/>
            <w:noWrap/>
            <w:vAlign w:val="center"/>
            <w:hideMark/>
          </w:tcPr>
          <w:p w14:paraId="7D34CBB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Trecase</w:t>
            </w:r>
          </w:p>
        </w:tc>
      </w:tr>
      <w:tr w:rsidR="00AA498D" w:rsidRPr="008613CD" w14:paraId="10F7930D" w14:textId="77777777" w:rsidTr="006E51B9">
        <w:trPr>
          <w:trHeight w:val="499"/>
        </w:trPr>
        <w:tc>
          <w:tcPr>
            <w:tcW w:w="567" w:type="dxa"/>
            <w:tcBorders>
              <w:top w:val="nil"/>
              <w:left w:val="nil"/>
              <w:bottom w:val="nil"/>
              <w:right w:val="nil"/>
            </w:tcBorders>
            <w:shd w:val="clear" w:color="000000" w:fill="FFFFFF"/>
            <w:noWrap/>
            <w:vAlign w:val="center"/>
            <w:hideMark/>
          </w:tcPr>
          <w:p w14:paraId="131CBE5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149</w:t>
            </w:r>
          </w:p>
        </w:tc>
        <w:tc>
          <w:tcPr>
            <w:tcW w:w="2835" w:type="dxa"/>
            <w:tcBorders>
              <w:top w:val="nil"/>
              <w:left w:val="nil"/>
              <w:bottom w:val="nil"/>
              <w:right w:val="nil"/>
            </w:tcBorders>
            <w:shd w:val="clear" w:color="000000" w:fill="FFFFFF"/>
            <w:noWrap/>
            <w:vAlign w:val="center"/>
            <w:hideMark/>
          </w:tcPr>
          <w:p w14:paraId="50BEB9C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{"citationItems":[{"id":"ITEM-1","itemData":{"abstract":"Lo studio stratigrafico, litologico e sedimentologico delle successioni piroclastiche affioranti nel settore sud-orientale dell'isola d'Ischia, sulle isole di Vivara e Procida e al Monte di Procida nei Camfi Flegrei, ha permesso il riconoscimento di alcuni livelli guida che consentono una correlazione tefrostratigrafica tra le aree vulcaniche flegree. L'intervallo stratigrafico considerato è compreso tra 35 e 74 ka. Gli orizzonti guida identificati sono, dall'alto in basso: 5) l'unità della Breccia Museo e dei depositi di flusso cineritico sottostanti, attributi all'eruzione dell'Ignimbrite Campana (Rosi &amp; Sbrana, 1987); 4) un livello di pomici pliniane alcalitrachitiche denominato &lt;&lt;pomici pliniane A&gt;&gt; sottoposto ad una breccia a prevalenti litici ossidati e subvulcanici, entrambi appartenenti all'Unità di Monte Sant'Angelo, membro inferiore della Formazione del Tufo Verde del Monte Epomeo di Ischia (Vezzoli, 1988); 3) un livello di pomici pliniane alcalitrachitiche della Formazione di Pignatiello (deginita a Ischia, Vezzoli, 1988), denominato &lt;&lt;pomici pliniane B&gt;&gt;; 2) la Formazione di Fiumicello (Pescatore &amp; Rolandi, 1981), di composizione trachibasaltica, costituita dai prodotti distali dell'omonimo vulcano dell'isola di Procida; 1) un secondo livello di pomici pliniane della Formazione di Pignatiello di composizione alcalitrachitica, denominato &lt;&lt;pomici pliniane C&gt;&gt;.","author":[{"dropping-particle":"","family":"Rosi","given":"Mauro","non-dropping-particle":"","parse-names":false,"suffix":""},{"dropping-particle":"","family":"Sbrana","given":"Alessandro","non-dropping-particle":"","parse-names":false,"suffix":""},{"dropping-particle":"","family":"Vezzoli","given":"L.","non-dropping-particle":"","parse-names":false,"suffix":""}],"container-title":"Memorie della Società Geologica Italiana","id":"ITEM-1","issued":{"date-parts":[["1988"]]},"page":"1015-1027","title":"Correlazioni tefrostratigrafiche di alcuni livelli di Ischia, Procida e Campi Flegrei.","type":"article-journal","volume":"41"},"uris":["http://www.mendeley.com/documents/?uuid=3aad6bd0-225d-4754-a84f-d50d4b01c849"]}],"mendeley":{"formattedCitation":"(Rosi et al., 1988)","manualFormatting":"Rosi et al. (1988)","plainTextFormattedCitation":"(Rosi et al., 1988)","previouslyFormattedCitation":"(Rosi et al., 1988)"},"properties":{"noteIndex":0},"schema":"https://github.com/citation-style-language/schema/raw/master/csl-citation.json"}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Rosi et al. (1988)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FEA5E5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40.71199</w:t>
            </w:r>
          </w:p>
        </w:tc>
        <w:tc>
          <w:tcPr>
            <w:tcW w:w="1418" w:type="dxa"/>
            <w:tcBorders>
              <w:top w:val="nil"/>
              <w:left w:val="nil"/>
              <w:bottom w:val="nil"/>
              <w:right w:val="nil"/>
            </w:tcBorders>
            <w:shd w:val="clear" w:color="000000" w:fill="FFFFFF"/>
            <w:noWrap/>
            <w:vAlign w:val="center"/>
            <w:hideMark/>
          </w:tcPr>
          <w:p w14:paraId="1D31EEE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13.96250</w:t>
            </w:r>
          </w:p>
        </w:tc>
        <w:tc>
          <w:tcPr>
            <w:tcW w:w="1559" w:type="dxa"/>
            <w:tcBorders>
              <w:top w:val="nil"/>
              <w:left w:val="nil"/>
              <w:bottom w:val="nil"/>
              <w:right w:val="nil"/>
            </w:tcBorders>
            <w:shd w:val="clear" w:color="000000" w:fill="FFFFFF"/>
            <w:noWrap/>
            <w:vAlign w:val="center"/>
            <w:hideMark/>
          </w:tcPr>
          <w:p w14:paraId="1FA799D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0.7</w:t>
            </w:r>
          </w:p>
        </w:tc>
        <w:tc>
          <w:tcPr>
            <w:tcW w:w="2634" w:type="dxa"/>
            <w:tcBorders>
              <w:top w:val="nil"/>
              <w:left w:val="nil"/>
              <w:bottom w:val="nil"/>
              <w:right w:val="nil"/>
            </w:tcBorders>
            <w:shd w:val="clear" w:color="000000" w:fill="FFFFFF"/>
            <w:noWrap/>
            <w:vAlign w:val="center"/>
            <w:hideMark/>
          </w:tcPr>
          <w:p w14:paraId="7BC6B41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Grotta di Terra</w:t>
            </w:r>
          </w:p>
        </w:tc>
      </w:tr>
      <w:tr w:rsidR="00AA498D" w:rsidRPr="008613CD" w14:paraId="2FF8CCE1" w14:textId="77777777" w:rsidTr="006E51B9">
        <w:trPr>
          <w:trHeight w:val="499"/>
        </w:trPr>
        <w:tc>
          <w:tcPr>
            <w:tcW w:w="567" w:type="dxa"/>
            <w:tcBorders>
              <w:top w:val="nil"/>
              <w:left w:val="nil"/>
              <w:bottom w:val="nil"/>
              <w:right w:val="nil"/>
            </w:tcBorders>
            <w:shd w:val="clear" w:color="000000" w:fill="FFFFFF"/>
            <w:noWrap/>
            <w:vAlign w:val="center"/>
            <w:hideMark/>
          </w:tcPr>
          <w:p w14:paraId="04D1124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150</w:t>
            </w:r>
          </w:p>
        </w:tc>
        <w:tc>
          <w:tcPr>
            <w:tcW w:w="2835" w:type="dxa"/>
            <w:tcBorders>
              <w:top w:val="nil"/>
              <w:left w:val="nil"/>
              <w:bottom w:val="nil"/>
              <w:right w:val="nil"/>
            </w:tcBorders>
            <w:shd w:val="clear" w:color="000000" w:fill="FFFFFF"/>
            <w:noWrap/>
            <w:vAlign w:val="center"/>
            <w:hideMark/>
          </w:tcPr>
          <w:p w14:paraId="63B7A66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{"citationItems":[{"id":"ITEM-1","itemData":{"abstract":"Lo studio stratigrafico, litologico e sedimentologico delle successioni piroclastiche affioranti nel settore sud-orientale dell'isola d'Ischia, sulle isole di Vivara e Procida e al Monte di Procida nei Camfi Flegrei, ha permesso il riconoscimento di alcuni livelli guida che consentono una correlazione tefrostratigrafica tra le aree vulcaniche flegree. L'intervallo stratigrafico considerato è compreso tra 35 e 74 ka. Gli orizzonti guida identificati sono, dall'alto in basso: 5) l'unità della Breccia Museo e dei depositi di flusso cineritico sottostanti, attributi all'eruzione dell'Ignimbrite Campana (Rosi &amp; Sbrana, 1987); 4) un livello di pomici pliniane alcalitrachitiche denominato &lt;&lt;pomici pliniane A&gt;&gt; sottoposto ad una breccia a prevalenti litici ossidati e subvulcanici, entrambi appartenenti all'Unità di Monte Sant'Angelo, membro inferiore della Formazione del Tufo Verde del Monte Epomeo di Ischia (Vezzoli, 1988); 3) un livello di pomici pliniane alcalitrachitiche della Formazione di Pignatiello (deginita a Ischia, Vezzoli, 1988), denominato &lt;&lt;pomici pliniane B&gt;&gt;; 2) la Formazione di Fiumicello (Pescatore &amp; Rolandi, 1981), di composizione trachibasaltica, costituita dai prodotti distali dell'omonimo vulcano dell'isola di Procida; 1) un secondo livello di pomici pliniane della Formazione di Pignatiello di composizione alcalitrachitica, denominato &lt;&lt;pomici pliniane C&gt;&gt;.","author":[{"dropping-particle":"","family":"Rosi","given":"Mauro","non-dropping-particle":"","parse-names":false,"suffix":""},{"dropping-particle":"","family":"Sbrana","given":"Alessandro","non-dropping-particle":"","parse-names":false,"suffix":""},{"dropping-particle":"","family":"Vezzoli","given":"L.","non-dropping-particle":"","parse-names":false,"suffix":""}],"container-title":"Memorie della Società Geologica Italiana","id":"ITEM-1","issued":{"date-parts":[["1988"]]},"page":"1015-1027","title":"Correlazioni tefrostratigrafiche di alcuni livelli di Ischia, Procida e Campi Flegrei.","type":"article-journal","volume":"41"},"uris":["http://www.mendeley.com/documents/?uuid=3aad6bd0-225d-4754-a84f-d50d4b01c849"]}],"mendeley":{"formattedCitation":"(Rosi et al., 1988)","manualFormatting":"Rosi et al. (1988)","plainTextFormattedCitation":"(Rosi et al., 1988)","previouslyFormattedCitation":"(Rosi et al., 1988)"},"properties":{"noteIndex":0},"schema":"https://github.com/citation-style-language/schema/raw/master/csl-citation.json"}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Rosi et al. (1988)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777B17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40.79707</w:t>
            </w:r>
          </w:p>
        </w:tc>
        <w:tc>
          <w:tcPr>
            <w:tcW w:w="1418" w:type="dxa"/>
            <w:tcBorders>
              <w:top w:val="nil"/>
              <w:left w:val="nil"/>
              <w:bottom w:val="nil"/>
              <w:right w:val="nil"/>
            </w:tcBorders>
            <w:shd w:val="clear" w:color="000000" w:fill="FFFFFF"/>
            <w:noWrap/>
            <w:vAlign w:val="center"/>
            <w:hideMark/>
          </w:tcPr>
          <w:p w14:paraId="65E0A36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14.04236</w:t>
            </w:r>
          </w:p>
        </w:tc>
        <w:tc>
          <w:tcPr>
            <w:tcW w:w="1559" w:type="dxa"/>
            <w:tcBorders>
              <w:top w:val="nil"/>
              <w:left w:val="nil"/>
              <w:bottom w:val="nil"/>
              <w:right w:val="nil"/>
            </w:tcBorders>
            <w:shd w:val="clear" w:color="000000" w:fill="FFFFFF"/>
            <w:noWrap/>
            <w:vAlign w:val="center"/>
            <w:hideMark/>
          </w:tcPr>
          <w:p w14:paraId="75E8CF6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12.6</w:t>
            </w:r>
          </w:p>
        </w:tc>
        <w:tc>
          <w:tcPr>
            <w:tcW w:w="2634" w:type="dxa"/>
            <w:tcBorders>
              <w:top w:val="nil"/>
              <w:left w:val="nil"/>
              <w:bottom w:val="nil"/>
              <w:right w:val="nil"/>
            </w:tcBorders>
            <w:shd w:val="clear" w:color="000000" w:fill="FFFFFF"/>
            <w:noWrap/>
            <w:vAlign w:val="center"/>
            <w:hideMark/>
          </w:tcPr>
          <w:p w14:paraId="7F6A66D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Monte di Procida - 6</w:t>
            </w:r>
          </w:p>
        </w:tc>
      </w:tr>
      <w:tr w:rsidR="00AA498D" w:rsidRPr="008613CD" w14:paraId="4962A5C4" w14:textId="77777777" w:rsidTr="006E51B9">
        <w:trPr>
          <w:trHeight w:val="499"/>
        </w:trPr>
        <w:tc>
          <w:tcPr>
            <w:tcW w:w="567" w:type="dxa"/>
            <w:tcBorders>
              <w:top w:val="nil"/>
              <w:left w:val="nil"/>
              <w:bottom w:val="nil"/>
              <w:right w:val="nil"/>
            </w:tcBorders>
            <w:shd w:val="clear" w:color="000000" w:fill="FFFFFF"/>
            <w:noWrap/>
            <w:vAlign w:val="center"/>
            <w:hideMark/>
          </w:tcPr>
          <w:p w14:paraId="76D8AE2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151</w:t>
            </w:r>
          </w:p>
        </w:tc>
        <w:tc>
          <w:tcPr>
            <w:tcW w:w="2835" w:type="dxa"/>
            <w:tcBorders>
              <w:top w:val="nil"/>
              <w:left w:val="nil"/>
              <w:bottom w:val="nil"/>
              <w:right w:val="nil"/>
            </w:tcBorders>
            <w:shd w:val="clear" w:color="000000" w:fill="FFFFFF"/>
            <w:noWrap/>
            <w:vAlign w:val="center"/>
            <w:hideMark/>
          </w:tcPr>
          <w:p w14:paraId="719ED76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{"citationItems":[{"id":"ITEM-1","itemData":{"abstract":"Lo studio stratigrafico, litologico e sedimentologico delle successioni piroclastiche affioranti nel settore sud-orientale dell'isola d'Ischia, sulle isole di Vivara e Procida e al Monte di Procida nei Camfi Flegrei, ha permesso il riconoscimento di alcuni livelli guida che consentono una correlazione tefrostratigrafica tra le aree vulcaniche flegree. L'intervallo stratigrafico considerato è compreso tra 35 e 74 ka. Gli orizzonti guida identificati sono, dall'alto in basso: 5) l'unità della Breccia Museo e dei depositi di flusso cineritico sottostanti, attributi all'eruzione dell'Ignimbrite Campana (Rosi &amp; Sbrana, 1987); 4) un livello di pomici pliniane alcalitrachitiche denominato &lt;&lt;pomici pliniane A&gt;&gt; sottoposto ad una breccia a prevalenti litici ossidati e subvulcanici, entrambi appartenenti all'Unità di Monte Sant'Angelo, membro inferiore della Formazione del Tufo Verde del Monte Epomeo di Ischia (Vezzoli, 1988); 3) un livello di pomici pliniane alcalitrachitiche della Formazione di Pignatiello (deginita a Ischia, Vezzoli, 1988), denominato &lt;&lt;pomici pliniane B&gt;&gt;; 2) la Formazione di Fiumicello (Pescatore &amp; Rolandi, 1981), di composizione trachibasaltica, costituita dai prodotti distali dell'omonimo vulcano dell'isola di Procida; 1) un secondo livello di pomici pliniane della Formazione di Pignatiello di composizione alcalitrachitica, denominato &lt;&lt;pomici pliniane C&gt;&gt;.","author":[{"dropping-particle":"","family":"Rosi","given":"Mauro","non-dropping-particle":"","parse-names":false,"suffix":""},{"dropping-particle":"","family":"Sbrana","given":"Alessandro","non-dropping-particle":"","parse-names":false,"suffix":""},{"dropping-particle":"","family":"Vezzoli","given":"L.","non-dropping-particle":"","parse-names":false,"suffix":""}],"container-title":"Memorie della Società Geologica Italiana","id":"ITEM-1","issued":{"date-parts":[["1988"]]},"page":"1015-1027","title":"Correlazioni tefrostratigrafiche di alcuni livelli di Ischia, Procida e Campi Flegrei.","type":"article-journal","volume":"41"},"uris":["http://www.mendeley.com/documents/?uuid=3aad6bd0-225d-4754-a84f-d50d4b01c849"]}],"mendeley":{"formattedCitation":"(Rosi et al., 1988)","manualFormatting":"Rosi et al. (1988)","plainTextFormattedCitation":"(Rosi et al., 1988)","previouslyFormattedCitation":"(Rosi et al., 1988)"},"properties":{"noteIndex":0},"schema":"https://github.com/citation-style-language/schema/raw/master/csl-citation.json"}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Rosi et al. (1988)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75BA695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40.78973</w:t>
            </w:r>
          </w:p>
        </w:tc>
        <w:tc>
          <w:tcPr>
            <w:tcW w:w="1418" w:type="dxa"/>
            <w:tcBorders>
              <w:top w:val="nil"/>
              <w:left w:val="nil"/>
              <w:bottom w:val="nil"/>
              <w:right w:val="nil"/>
            </w:tcBorders>
            <w:shd w:val="clear" w:color="000000" w:fill="FFFFFF"/>
            <w:noWrap/>
            <w:vAlign w:val="center"/>
            <w:hideMark/>
          </w:tcPr>
          <w:p w14:paraId="0B6880E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14.05386</w:t>
            </w:r>
          </w:p>
        </w:tc>
        <w:tc>
          <w:tcPr>
            <w:tcW w:w="1559" w:type="dxa"/>
            <w:tcBorders>
              <w:top w:val="nil"/>
              <w:left w:val="nil"/>
              <w:bottom w:val="nil"/>
              <w:right w:val="nil"/>
            </w:tcBorders>
            <w:shd w:val="clear" w:color="000000" w:fill="FFFFFF"/>
            <w:noWrap/>
            <w:vAlign w:val="center"/>
            <w:hideMark/>
          </w:tcPr>
          <w:p w14:paraId="4326FF3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5.3</w:t>
            </w:r>
          </w:p>
        </w:tc>
        <w:tc>
          <w:tcPr>
            <w:tcW w:w="2634" w:type="dxa"/>
            <w:tcBorders>
              <w:top w:val="nil"/>
              <w:left w:val="nil"/>
              <w:bottom w:val="nil"/>
              <w:right w:val="nil"/>
            </w:tcBorders>
            <w:shd w:val="clear" w:color="000000" w:fill="FFFFFF"/>
            <w:noWrap/>
            <w:vAlign w:val="center"/>
            <w:hideMark/>
          </w:tcPr>
          <w:p w14:paraId="4A19587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Monte di Procida - 5</w:t>
            </w:r>
          </w:p>
        </w:tc>
      </w:tr>
      <w:tr w:rsidR="00AA498D" w:rsidRPr="008613CD" w14:paraId="18AC3FD7" w14:textId="77777777" w:rsidTr="006E51B9">
        <w:trPr>
          <w:trHeight w:val="499"/>
        </w:trPr>
        <w:tc>
          <w:tcPr>
            <w:tcW w:w="567" w:type="dxa"/>
            <w:tcBorders>
              <w:top w:val="nil"/>
              <w:left w:val="nil"/>
              <w:bottom w:val="nil"/>
              <w:right w:val="nil"/>
            </w:tcBorders>
            <w:shd w:val="clear" w:color="000000" w:fill="FFFFFF"/>
            <w:noWrap/>
            <w:vAlign w:val="center"/>
            <w:hideMark/>
          </w:tcPr>
          <w:p w14:paraId="687E2B5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152</w:t>
            </w:r>
          </w:p>
        </w:tc>
        <w:tc>
          <w:tcPr>
            <w:tcW w:w="2835" w:type="dxa"/>
            <w:tcBorders>
              <w:top w:val="nil"/>
              <w:left w:val="nil"/>
              <w:bottom w:val="nil"/>
              <w:right w:val="nil"/>
            </w:tcBorders>
            <w:shd w:val="clear" w:color="000000" w:fill="FFFFFF"/>
            <w:noWrap/>
            <w:vAlign w:val="center"/>
            <w:hideMark/>
          </w:tcPr>
          <w:p w14:paraId="4B50977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{"citationItems":[{"id":"ITEM-1","itemData":{"abstract":"Lo studio stratigrafico, litologico e sedimentologico delle successioni piroclastiche affioranti nel settore sud-orientale dell'isola d'Ischia, sulle isole di Vivara e Procida e al Monte di Procida nei Camfi Flegrei, ha permesso il riconoscimento di alcuni livelli guida che consentono una correlazione tefrostratigrafica tra le aree vulcaniche flegree. L'intervallo stratigrafico considerato è compreso tra 35 e 74 ka. Gli orizzonti guida identificati sono, dall'alto in basso: 5) l'unità della Breccia Museo e dei depositi di flusso cineritico sottostanti, attributi all'eruzione dell'Ignimbrite Campana (Rosi &amp; Sbrana, 1987); 4) un livello di pomici pliniane alcalitrachitiche denominato &lt;&lt;pomici pliniane A&gt;&gt; sottoposto ad una breccia a prevalenti litici ossidati e subvulcanici, entrambi appartenenti all'Unità di Monte Sant'Angelo, membro inferiore della Formazione del Tufo Verde del Monte Epomeo di Ischia (Vezzoli, 1988); 3) un livello di pomici pliniane alcalitrachitiche della Formazione di Pignatiello (deginita a Ischia, Vezzoli, 1988), denominato &lt;&lt;pomici pliniane B&gt;&gt;; 2) la Formazione di Fiumicello (Pescatore &amp; Rolandi, 1981), di composizione trachibasaltica, costituita dai prodotti distali dell'omonimo vulcano dell'isola di Procida; 1) un secondo livello di pomici pliniane della Formazione di Pignatiello di composizione alcalitrachitica, denominato &lt;&lt;pomici pliniane C&gt;&gt;.","author":[{"dropping-particle":"","family":"Rosi","given":"Mauro","non-dropping-particle":"","parse-names":false,"suffix":""},{"dropping-particle":"","family":"Sbrana","given":"Alessandro","non-dropping-particle":"","parse-names":false,"suffix":""},{"dropping-particle":"","family":"Vezzoli","given":"L.","non-dropping-particle":"","parse-names":false,"suffix":""}],"container-title":"Memorie della Società Geologica Italiana","id":"ITEM-1","issued":{"date-parts":[["1988"]]},"page":"1015-1027","title":"Correlazioni tefrostratigrafiche di alcuni livelli di Ischia, Procida e Campi Flegrei.","type":"article-journal","volume":"41"},"uris":["http://www.mendeley.com/documents/?uuid=3aad6bd0-225d-4754-a84f-d50d4b01c849"]}],"mendeley":{"formattedCitation":"(Rosi et al., 1988)","manualFormatting":"Rosi et al. (1988)","plainTextFormattedCitation":"(Rosi et al., 1988)","previouslyFormattedCitation":"(Rosi et al., 1988)"},"properties":{"noteIndex":0},"schema":"https://github.com/citation-style-language/schema/raw/master/csl-citation.json"}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Rosi et al. (1988)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DCFB6A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40.74315</w:t>
            </w:r>
          </w:p>
        </w:tc>
        <w:tc>
          <w:tcPr>
            <w:tcW w:w="1418" w:type="dxa"/>
            <w:tcBorders>
              <w:top w:val="nil"/>
              <w:left w:val="nil"/>
              <w:bottom w:val="nil"/>
              <w:right w:val="nil"/>
            </w:tcBorders>
            <w:shd w:val="clear" w:color="000000" w:fill="FFFFFF"/>
            <w:noWrap/>
            <w:vAlign w:val="center"/>
            <w:hideMark/>
          </w:tcPr>
          <w:p w14:paraId="549EF94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13.99227</w:t>
            </w:r>
          </w:p>
        </w:tc>
        <w:tc>
          <w:tcPr>
            <w:tcW w:w="1559" w:type="dxa"/>
            <w:tcBorders>
              <w:top w:val="nil"/>
              <w:left w:val="nil"/>
              <w:bottom w:val="nil"/>
              <w:right w:val="nil"/>
            </w:tcBorders>
            <w:shd w:val="clear" w:color="000000" w:fill="FFFFFF"/>
            <w:noWrap/>
            <w:vAlign w:val="center"/>
            <w:hideMark/>
          </w:tcPr>
          <w:p w14:paraId="71CD5C0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1.6</w:t>
            </w:r>
          </w:p>
        </w:tc>
        <w:tc>
          <w:tcPr>
            <w:tcW w:w="2634" w:type="dxa"/>
            <w:tcBorders>
              <w:top w:val="nil"/>
              <w:left w:val="nil"/>
              <w:bottom w:val="nil"/>
              <w:right w:val="nil"/>
            </w:tcBorders>
            <w:shd w:val="clear" w:color="000000" w:fill="FFFFFF"/>
            <w:noWrap/>
            <w:vAlign w:val="center"/>
            <w:hideMark/>
          </w:tcPr>
          <w:p w14:paraId="6E50467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Vivara - 2</w:t>
            </w:r>
          </w:p>
        </w:tc>
      </w:tr>
      <w:tr w:rsidR="00AA498D" w:rsidRPr="008613CD" w14:paraId="6F854A5B" w14:textId="77777777" w:rsidTr="006E51B9">
        <w:trPr>
          <w:trHeight w:val="499"/>
        </w:trPr>
        <w:tc>
          <w:tcPr>
            <w:tcW w:w="567" w:type="dxa"/>
            <w:tcBorders>
              <w:top w:val="nil"/>
              <w:left w:val="nil"/>
              <w:bottom w:val="nil"/>
              <w:right w:val="nil"/>
            </w:tcBorders>
            <w:shd w:val="clear" w:color="000000" w:fill="FFFFFF"/>
            <w:noWrap/>
            <w:vAlign w:val="center"/>
            <w:hideMark/>
          </w:tcPr>
          <w:p w14:paraId="2319D14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153</w:t>
            </w:r>
          </w:p>
        </w:tc>
        <w:tc>
          <w:tcPr>
            <w:tcW w:w="2835" w:type="dxa"/>
            <w:tcBorders>
              <w:top w:val="nil"/>
              <w:left w:val="nil"/>
              <w:bottom w:val="nil"/>
              <w:right w:val="nil"/>
            </w:tcBorders>
            <w:shd w:val="clear" w:color="000000" w:fill="FFFFFF"/>
            <w:noWrap/>
            <w:vAlign w:val="center"/>
            <w:hideMark/>
          </w:tcPr>
          <w:p w14:paraId="307E772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{"citationItems":[{"id":"ITEM-1","itemData":{"abstract":"Lo studio stratigrafico, litologico e sedimentologico delle successioni piroclastiche affioranti nel settore sud-orientale dell'isola d'Ischia, sulle isole di Vivara e Procida e al Monte di Procida nei Camfi Flegrei, ha permesso il riconoscimento di alcuni livelli guida che consentono una correlazione tefrostratigrafica tra le aree vulcaniche flegree. L'intervallo stratigrafico considerato è compreso tra 35 e 74 ka. Gli orizzonti guida identificati sono, dall'alto in basso: 5) l'unità della Breccia Museo e dei depositi di flusso cineritico sottostanti, attributi all'eruzione dell'Ignimbrite Campana (Rosi &amp; Sbrana, 1987); 4) un livello di pomici pliniane alcalitrachitiche denominato &lt;&lt;pomici pliniane A&gt;&gt; sottoposto ad una breccia a prevalenti litici ossidati e subvulcanici, entrambi appartenenti all'Unità di Monte Sant'Angelo, membro inferiore della Formazione del Tufo Verde del Monte Epomeo di Ischia (Vezzoli, 1988); 3) un livello di pomici pliniane alcalitrachitiche della Formazione di Pignatiello (deginita a Ischia, Vezzoli, 1988), denominato &lt;&lt;pomici pliniane B&gt;&gt;; 2) la Formazione di Fiumicello (Pescatore &amp; Rolandi, 1981), di composizione trachibasaltica, costituita dai prodotti distali dell'omonimo vulcano dell'isola di Procida; 1) un secondo livello di pomici pliniane della Formazione di Pignatiello di composizione alcalitrachitica, denominato &lt;&lt;pomici pliniane C&gt;&gt;.","author":[{"dropping-particle":"","family":"Rosi","given":"Mauro","non-dropping-particle":"","parse-names":false,"suffix":""},{"dropping-particle":"","family":"Sbrana","given":"Alessandro","non-dropping-particle":"","parse-names":false,"suffix":""},{"dropping-particle":"","family":"Vezzoli","given":"L.","non-dropping-particle":"","parse-names":false,"suffix":""}],"container-title":"Memorie della Società Geologica Italiana","id":"ITEM-1","issued":{"date-parts":[["1988"]]},"page":"1015-1027","title":"Correlazioni tefrostratigrafiche di alcuni livelli di Ischia, Procida e Campi Flegrei.","type":"article-journal","volume":"41"},"uris":["http://www.mendeley.com/documents/?uuid=3aad6bd0-225d-4754-a84f-d50d4b01c849"]}],"mendeley":{"formattedCitation":"(Rosi et al., 1988)","manualFormatting":"Rosi et al. (1988)","plainTextFormattedCitation":"(Rosi et al., 1988)","previouslyFormattedCitation":"(Rosi et al., 1988)"},"properties":{"noteIndex":0},"schema":"https://github.com/citation-style-language/schema/raw/master/csl-citation.json"}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Rosi et al. (1988)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7EADA4E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40.76072</w:t>
            </w:r>
          </w:p>
        </w:tc>
        <w:tc>
          <w:tcPr>
            <w:tcW w:w="1418" w:type="dxa"/>
            <w:tcBorders>
              <w:top w:val="nil"/>
              <w:left w:val="nil"/>
              <w:bottom w:val="nil"/>
              <w:right w:val="nil"/>
            </w:tcBorders>
            <w:shd w:val="clear" w:color="000000" w:fill="FFFFFF"/>
            <w:noWrap/>
            <w:vAlign w:val="center"/>
            <w:hideMark/>
          </w:tcPr>
          <w:p w14:paraId="669CF3C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14.00861</w:t>
            </w:r>
          </w:p>
        </w:tc>
        <w:tc>
          <w:tcPr>
            <w:tcW w:w="1559" w:type="dxa"/>
            <w:tcBorders>
              <w:top w:val="nil"/>
              <w:left w:val="nil"/>
              <w:bottom w:val="nil"/>
              <w:right w:val="nil"/>
            </w:tcBorders>
            <w:shd w:val="clear" w:color="000000" w:fill="FFFFFF"/>
            <w:noWrap/>
            <w:vAlign w:val="center"/>
            <w:hideMark/>
          </w:tcPr>
          <w:p w14:paraId="2E4232A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5.0</w:t>
            </w:r>
          </w:p>
        </w:tc>
        <w:tc>
          <w:tcPr>
            <w:tcW w:w="2634" w:type="dxa"/>
            <w:tcBorders>
              <w:top w:val="nil"/>
              <w:left w:val="nil"/>
              <w:bottom w:val="nil"/>
              <w:right w:val="nil"/>
            </w:tcBorders>
            <w:shd w:val="clear" w:color="000000" w:fill="FFFFFF"/>
            <w:noWrap/>
            <w:vAlign w:val="center"/>
            <w:hideMark/>
          </w:tcPr>
          <w:p w14:paraId="3C9D099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Procida - 3</w:t>
            </w:r>
          </w:p>
        </w:tc>
      </w:tr>
      <w:tr w:rsidR="00AA498D" w:rsidRPr="008613CD" w14:paraId="772D0780" w14:textId="77777777" w:rsidTr="006E51B9">
        <w:trPr>
          <w:trHeight w:val="499"/>
        </w:trPr>
        <w:tc>
          <w:tcPr>
            <w:tcW w:w="567" w:type="dxa"/>
            <w:tcBorders>
              <w:top w:val="nil"/>
              <w:left w:val="nil"/>
              <w:bottom w:val="nil"/>
              <w:right w:val="nil"/>
            </w:tcBorders>
            <w:shd w:val="clear" w:color="000000" w:fill="FFFFFF"/>
            <w:noWrap/>
            <w:vAlign w:val="center"/>
            <w:hideMark/>
          </w:tcPr>
          <w:p w14:paraId="67826BD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154</w:t>
            </w:r>
          </w:p>
        </w:tc>
        <w:tc>
          <w:tcPr>
            <w:tcW w:w="2835" w:type="dxa"/>
            <w:tcBorders>
              <w:top w:val="nil"/>
              <w:left w:val="nil"/>
              <w:bottom w:val="nil"/>
              <w:right w:val="nil"/>
            </w:tcBorders>
            <w:shd w:val="clear" w:color="000000" w:fill="FFFFFF"/>
            <w:noWrap/>
            <w:vAlign w:val="center"/>
            <w:hideMark/>
          </w:tcPr>
          <w:p w14:paraId="1170B8D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{"citationItems":[{"id":"ITEM-1","itemData":{"abstract":"Lo studio stratigrafico, litologico e sedimentologico delle successioni piroclastiche affioranti nel settore sud-orientale dell'isola d'Ischia, sulle isole di Vivara e Procida e al Monte di Procida nei Camfi Flegrei, ha permesso il riconoscimento di alcuni livelli guida che consentono una correlazione tefrostratigrafica tra le aree vulcaniche flegree. L'intervallo stratigrafico considerato è compreso tra 35 e 74 ka. Gli orizzonti guida identificati sono, dall'alto in basso: 5) l'unità della Breccia Museo e dei depositi di flusso cineritico sottostanti, attributi all'eruzione dell'Ignimbrite Campana (Rosi &amp; Sbrana, 1987); 4) un livello di pomici pliniane alcalitrachitiche denominato &lt;&lt;pomici pliniane A&gt;&gt; sottoposto ad una breccia a prevalenti litici ossidati e subvulcanici, entrambi appartenenti all'Unità di Monte Sant'Angelo, membro inferiore della Formazione del Tufo Verde del Monte Epomeo di Ischia (Vezzoli, 1988); 3) un livello di pomici pliniane alcalitrachitiche della Formazione di Pignatiello (deginita a Ischia, Vezzoli, 1988), denominato &lt;&lt;pomici pliniane B&gt;&gt;; 2) la Formazione di Fiumicello (Pescatore &amp; Rolandi, 1981), di composizione trachibasaltica, costituita dai prodotti distali dell'omonimo vulcano dell'isola di Procida; 1) un secondo livello di pomici pliniane della Formazione di Pignatiello di composizione alcalitrachitica, denominato &lt;&lt;pomici pliniane C&gt;&gt;.","author":[{"dropping-particle":"","family":"Rosi","given":"Mauro","non-dropping-particle":"","parse-names":false,"suffix":""},{"dropping-particle":"","family":"Sbrana","given":"Alessandro","non-dropping-particle":"","parse-names":false,"suffix":""},{"dropping-particle":"","family":"Vezzoli","given":"L.","non-dropping-particle":"","parse-names":false,"suffix":""}],"container-title":"Memorie della Società Geologica Italiana","id":"ITEM-1","issued":{"date-parts":[["1988"]]},"page":"1015-1027","title":"Correlazioni tefrostratigrafiche di alcuni livelli di Ischia, Procida e Campi Flegrei.","type":"article-journal","volume":"41"},"uris":["http://www.mendeley.com/documents/?uuid=3aad6bd0-225d-4754-a84f-d50d4b01c849"]}],"mendeley":{"formattedCitation":"(Rosi et al., 1988)","manualFormatting":"Rosi et al. (1988)","plainTextFormattedCitation":"(Rosi et al., 1988)","previouslyFormattedCitation":"(Rosi et al., 1988)"},"properties":{"noteIndex":0},"schema":"https://github.com/citation-style-language/schema/raw/master/csl-citation.json"}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Rosi et al. (1988)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C706C8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40.76522</w:t>
            </w:r>
          </w:p>
        </w:tc>
        <w:tc>
          <w:tcPr>
            <w:tcW w:w="1418" w:type="dxa"/>
            <w:tcBorders>
              <w:top w:val="nil"/>
              <w:left w:val="nil"/>
              <w:bottom w:val="nil"/>
              <w:right w:val="nil"/>
            </w:tcBorders>
            <w:shd w:val="clear" w:color="000000" w:fill="FFFFFF"/>
            <w:noWrap/>
            <w:vAlign w:val="center"/>
            <w:hideMark/>
          </w:tcPr>
          <w:p w14:paraId="7000F92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14.01056</w:t>
            </w:r>
          </w:p>
        </w:tc>
        <w:tc>
          <w:tcPr>
            <w:tcW w:w="1559" w:type="dxa"/>
            <w:tcBorders>
              <w:top w:val="nil"/>
              <w:left w:val="nil"/>
              <w:bottom w:val="nil"/>
              <w:right w:val="nil"/>
            </w:tcBorders>
            <w:shd w:val="clear" w:color="000000" w:fill="FFFFFF"/>
            <w:noWrap/>
            <w:vAlign w:val="center"/>
            <w:hideMark/>
          </w:tcPr>
          <w:p w14:paraId="7063DD4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11.7</w:t>
            </w:r>
          </w:p>
        </w:tc>
        <w:tc>
          <w:tcPr>
            <w:tcW w:w="2634" w:type="dxa"/>
            <w:tcBorders>
              <w:top w:val="nil"/>
              <w:left w:val="nil"/>
              <w:bottom w:val="nil"/>
              <w:right w:val="nil"/>
            </w:tcBorders>
            <w:shd w:val="clear" w:color="000000" w:fill="FFFFFF"/>
            <w:noWrap/>
            <w:vAlign w:val="center"/>
            <w:hideMark/>
          </w:tcPr>
          <w:p w14:paraId="422DEEC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Procida - 4</w:t>
            </w:r>
          </w:p>
        </w:tc>
      </w:tr>
      <w:tr w:rsidR="00AA498D" w:rsidRPr="008613CD" w14:paraId="7616140F" w14:textId="77777777" w:rsidTr="006E51B9">
        <w:trPr>
          <w:trHeight w:val="499"/>
        </w:trPr>
        <w:tc>
          <w:tcPr>
            <w:tcW w:w="567" w:type="dxa"/>
            <w:tcBorders>
              <w:top w:val="nil"/>
              <w:left w:val="nil"/>
              <w:bottom w:val="nil"/>
              <w:right w:val="nil"/>
            </w:tcBorders>
            <w:shd w:val="clear" w:color="000000" w:fill="FFFFFF"/>
            <w:noWrap/>
            <w:vAlign w:val="center"/>
            <w:hideMark/>
          </w:tcPr>
          <w:p w14:paraId="1585ABD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155</w:t>
            </w:r>
          </w:p>
        </w:tc>
        <w:tc>
          <w:tcPr>
            <w:tcW w:w="2835" w:type="dxa"/>
            <w:tcBorders>
              <w:top w:val="nil"/>
              <w:left w:val="nil"/>
              <w:bottom w:val="nil"/>
              <w:right w:val="nil"/>
            </w:tcBorders>
            <w:shd w:val="clear" w:color="000000" w:fill="FFFFFF"/>
            <w:noWrap/>
            <w:vAlign w:val="center"/>
            <w:hideMark/>
          </w:tcPr>
          <w:p w14:paraId="441E382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{"citationItems":[{"id":"ITEM-1","itemData":{"DOI":"10.1007/BF00304438","ISSN":"0258-8900","abstract":"The Campanian Ignimbrite (36000 years B.P.) was produced by the explosive eruption of at least 80 km(3) DRE of trachytic ash and pumice which covered most of the southern Italian peninsula and the eastern Mediterranean region. The eruption has been related to the 12- x 15-km-diameter caldera located in the Phlegraean Fields, west of Naples. Proximal deposits on the periphery of the Phlegraean Fields comprise the following pyroclastic sequence from base to top: densely welded ignimbrite and lithic-rich breccias (unit A); sintered ignimbrite, low-grade ignimbrite and lithic-rich breccia (unit B); lithic-rich breccia and spatter agglutinate (unit C); and low-grade ignimbrite (unit D). Stratigraphic and componentry data, as well as distribution of accidental lithic types and the composition of pumice clasts of different units, indicate that coarse, lithic-rich breccias were emplaced at different stages during the eruption. Lower breccias are associated with fines-rich ignimbrites and are interpreted as co-ignimbrite lag breccia deposits. The main breccia unit (C) does not grade into a fines-rich ignimbrite, and therefore is interpreted as formed from a distinct lithic-rich flow. Units A and B exhibit a similar pattern of accidental lithic types, indicating that they were erupted from the same area, probably in the E of the caldera. Units C and D display a distinct pattern of lithics indicating expulsion from vent(s) that cut different areas. We suggest that unit C was ejected from several vents during the main stage of caldera collapse. Field relationships between spatter agglutinate and the breccia support the possibility that these deposits were erupted contemporaneously from vents with different eruptive style. The breccia may have resulted from a combination of magmatic and hydrothermal explosive activity that accompanied extensive fracturing and subsidence of the magma-chamber roof. The spatter rags probably derived from sustained and vigorous pyroclastic fountains. We propose that the association lithic-rich breccia and spatter agglutinate records the occurrence of catastrophic piecemeal collapse.","author":[{"dropping-particle":"","family":"Rosi","given":"Mauro","non-dropping-particle":"","parse-names":false,"suffix":""},{"dropping-particle":"","family":"Vezzoli","given":"L.","non-dropping-particle":"","parse-names":false,"suffix":""},{"dropping-particle":"","family":"Aleotti","given":"P.","non-dropping-particle":"","parse-names":false,"suffix":""},{"dropping-particle":"","family":"Censi","given":"M.","non-dropping-particle":"","parse-names":false,"suffix":""}],"container-title":"Bulletin of Volcanology","id":"ITEM-1","issue":"7","issued":{"date-parts":[["1996"]]},"page":"541-554","title":"Interaction between caldera collapse and eruptive dynamics during the Campanian Ignimbrite eruption, Phlegraean Fields, Italy","type":"article-journal","volume":"57"},"uris":["http://www.mendeley.com/documents/?uuid=7f71d305-dbf0-42d5-9e8e-3b1b69a21f64"]}],"mendeley":{"formattedCitation":"(Rosi et al., 1996)","manualFormatting":"Rosi et al. (1996)","plainTextFormattedCitation":"(Rosi et al., 1996)","previouslyFormattedCitation":"(Rosi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65C792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40.71287</w:t>
            </w:r>
          </w:p>
        </w:tc>
        <w:tc>
          <w:tcPr>
            <w:tcW w:w="1418" w:type="dxa"/>
            <w:tcBorders>
              <w:top w:val="nil"/>
              <w:left w:val="nil"/>
              <w:bottom w:val="nil"/>
              <w:right w:val="nil"/>
            </w:tcBorders>
            <w:shd w:val="clear" w:color="000000" w:fill="FFFFFF"/>
            <w:noWrap/>
            <w:vAlign w:val="center"/>
            <w:hideMark/>
          </w:tcPr>
          <w:p w14:paraId="34A15A6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13.95659</w:t>
            </w:r>
          </w:p>
        </w:tc>
        <w:tc>
          <w:tcPr>
            <w:tcW w:w="1559" w:type="dxa"/>
            <w:tcBorders>
              <w:top w:val="nil"/>
              <w:left w:val="nil"/>
              <w:bottom w:val="nil"/>
              <w:right w:val="nil"/>
            </w:tcBorders>
            <w:shd w:val="clear" w:color="000000" w:fill="FFFFFF"/>
            <w:noWrap/>
            <w:vAlign w:val="center"/>
            <w:hideMark/>
          </w:tcPr>
          <w:p w14:paraId="2D1553C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w:t>
            </w:r>
          </w:p>
        </w:tc>
        <w:tc>
          <w:tcPr>
            <w:tcW w:w="2634" w:type="dxa"/>
            <w:tcBorders>
              <w:top w:val="nil"/>
              <w:left w:val="nil"/>
              <w:bottom w:val="nil"/>
              <w:right w:val="nil"/>
            </w:tcBorders>
            <w:shd w:val="clear" w:color="000000" w:fill="FFFFFF"/>
            <w:noWrap/>
            <w:vAlign w:val="center"/>
            <w:hideMark/>
          </w:tcPr>
          <w:p w14:paraId="263C65B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Ischia grotte di terra</w:t>
            </w:r>
          </w:p>
        </w:tc>
      </w:tr>
      <w:tr w:rsidR="00AA498D" w:rsidRPr="008613CD" w14:paraId="66D90C01" w14:textId="77777777" w:rsidTr="006E51B9">
        <w:trPr>
          <w:trHeight w:val="499"/>
        </w:trPr>
        <w:tc>
          <w:tcPr>
            <w:tcW w:w="567" w:type="dxa"/>
            <w:tcBorders>
              <w:top w:val="nil"/>
              <w:left w:val="nil"/>
              <w:bottom w:val="nil"/>
              <w:right w:val="nil"/>
            </w:tcBorders>
            <w:shd w:val="clear" w:color="000000" w:fill="FFFFFF"/>
            <w:noWrap/>
            <w:vAlign w:val="center"/>
            <w:hideMark/>
          </w:tcPr>
          <w:p w14:paraId="480C7EB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156</w:t>
            </w:r>
          </w:p>
        </w:tc>
        <w:tc>
          <w:tcPr>
            <w:tcW w:w="2835" w:type="dxa"/>
            <w:tcBorders>
              <w:top w:val="nil"/>
              <w:left w:val="nil"/>
              <w:bottom w:val="nil"/>
              <w:right w:val="nil"/>
            </w:tcBorders>
            <w:shd w:val="clear" w:color="000000" w:fill="FFFFFF"/>
            <w:noWrap/>
            <w:vAlign w:val="center"/>
            <w:hideMark/>
          </w:tcPr>
          <w:p w14:paraId="2265B7F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{"citationItems":[{"id":"ITEM-1","itemData":{"DOI":"10.1007/BF00304438","ISSN":"0258-8900","abstract":"The Campanian Ignimbrite (36000 years B.P.) was produced by the explosive eruption of at least 80 km(3) DRE of trachytic ash and pumice which covered most of the southern Italian peninsula and the eastern Mediterranean region. The eruption has been related to the 12- x 15-km-diameter caldera located in the Phlegraean Fields, west of Naples. Proximal deposits on the periphery of the Phlegraean Fields comprise the following pyroclastic sequence from base to top: densely welded ignimbrite and lithic-rich breccias (unit A); sintered ignimbrite, low-grade ignimbrite and lithic-rich breccia (unit B); lithic-rich breccia and spatter agglutinate (unit C); and low-grade ignimbrite (unit D). Stratigraphic and componentry data, as well as distribution of accidental lithic types and the composition of pumice clasts of different units, indicate that coarse, lithic-rich breccias were emplaced at different stages during the eruption. Lower breccias are associated with fines-rich ignimbrites and are interpreted as co-ignimbrite lag breccia deposits. The main breccia unit (C) does not grade into a fines-rich ignimbrite, and therefore is interpreted as formed from a distinct lithic-rich flow. Units A and B exhibit a similar pattern of accidental lithic types, indicating that they were erupted from the same area, probably in the E of the caldera. Units C and D display a distinct pattern of lithics indicating expulsion from vent(s) that cut different areas. We suggest that unit C was ejected from several vents during the main stage of caldera collapse. Field relationships between spatter agglutinate and the breccia support the possibility that these deposits were erupted contemporaneously from vents with different eruptive style. The breccia may have resulted from a combination of magmatic and hydrothermal explosive activity that accompanied extensive fracturing and subsidence of the magma-chamber roof. The spatter rags probably derived from sustained and vigorous pyroclastic fountains. We propose that the association lithic-rich breccia and spatter agglutinate records the occurrence of catastrophic piecemeal collapse.","author":[{"dropping-particle":"","family":"Rosi","given":"Mauro","non-dropping-particle":"","parse-names":false,"suffix":""},{"dropping-particle":"","family":"Vezzoli","given":"L.","non-dropping-particle":"","parse-names":false,"suffix":""},{"dropping-particle":"","family":"Aleotti","given":"P.","non-dropping-particle":"","parse-names":false,"suffix":""},{"dropping-particle":"","family":"Censi","given":"M.","non-dropping-particle":"","parse-names":false,"suffix":""}],"container-title":"Bulletin of Volcanology","id":"ITEM-1","issue":"7","issued":{"date-parts":[["1996"]]},"page":"541-554","title":"Interaction between caldera collapse and eruptive dynamics during the Campanian Ignimbrite eruption, Phlegraean Fields, Italy","type":"article-journal","volume":"57"},"uris":["http://www.mendeley.com/documents/?uuid=7f71d305-dbf0-42d5-9e8e-3b1b69a21f64"]}],"mendeley":{"formattedCitation":"(Rosi et al., 1996)","manualFormatting":"Rosi et al. (1996)","plainTextFormattedCitation":"(Rosi et al., 1996)","previouslyFormattedCitation":"(Rosi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34EC91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40.74326</w:t>
            </w:r>
          </w:p>
        </w:tc>
        <w:tc>
          <w:tcPr>
            <w:tcW w:w="1418" w:type="dxa"/>
            <w:tcBorders>
              <w:top w:val="nil"/>
              <w:left w:val="nil"/>
              <w:bottom w:val="nil"/>
              <w:right w:val="nil"/>
            </w:tcBorders>
            <w:shd w:val="clear" w:color="000000" w:fill="FFFFFF"/>
            <w:noWrap/>
            <w:vAlign w:val="center"/>
            <w:hideMark/>
          </w:tcPr>
          <w:p w14:paraId="7085025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13.99649</w:t>
            </w:r>
          </w:p>
        </w:tc>
        <w:tc>
          <w:tcPr>
            <w:tcW w:w="1559" w:type="dxa"/>
            <w:tcBorders>
              <w:top w:val="nil"/>
              <w:left w:val="nil"/>
              <w:bottom w:val="nil"/>
              <w:right w:val="nil"/>
            </w:tcBorders>
            <w:shd w:val="clear" w:color="000000" w:fill="FFFFFF"/>
            <w:noWrap/>
            <w:vAlign w:val="center"/>
            <w:hideMark/>
          </w:tcPr>
          <w:p w14:paraId="39B8C4E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5.5</w:t>
            </w:r>
          </w:p>
        </w:tc>
        <w:tc>
          <w:tcPr>
            <w:tcW w:w="2634" w:type="dxa"/>
            <w:tcBorders>
              <w:top w:val="nil"/>
              <w:left w:val="nil"/>
              <w:bottom w:val="nil"/>
              <w:right w:val="nil"/>
            </w:tcBorders>
            <w:shd w:val="clear" w:color="000000" w:fill="FFFFFF"/>
            <w:noWrap/>
            <w:vAlign w:val="center"/>
            <w:hideMark/>
          </w:tcPr>
          <w:p w14:paraId="0066124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Vivara</w:t>
            </w:r>
          </w:p>
        </w:tc>
      </w:tr>
      <w:tr w:rsidR="00AA498D" w:rsidRPr="008613CD" w14:paraId="697E4583" w14:textId="77777777" w:rsidTr="006E51B9">
        <w:trPr>
          <w:trHeight w:val="499"/>
        </w:trPr>
        <w:tc>
          <w:tcPr>
            <w:tcW w:w="567" w:type="dxa"/>
            <w:tcBorders>
              <w:top w:val="nil"/>
              <w:left w:val="nil"/>
              <w:bottom w:val="nil"/>
              <w:right w:val="nil"/>
            </w:tcBorders>
            <w:shd w:val="clear" w:color="000000" w:fill="FFFFFF"/>
            <w:noWrap/>
            <w:vAlign w:val="center"/>
            <w:hideMark/>
          </w:tcPr>
          <w:p w14:paraId="2FAE821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lastRenderedPageBreak/>
              <w:t>157</w:t>
            </w:r>
          </w:p>
        </w:tc>
        <w:tc>
          <w:tcPr>
            <w:tcW w:w="2835" w:type="dxa"/>
            <w:tcBorders>
              <w:top w:val="nil"/>
              <w:left w:val="nil"/>
              <w:bottom w:val="nil"/>
              <w:right w:val="nil"/>
            </w:tcBorders>
            <w:shd w:val="clear" w:color="000000" w:fill="FFFFFF"/>
            <w:noWrap/>
            <w:vAlign w:val="center"/>
            <w:hideMark/>
          </w:tcPr>
          <w:p w14:paraId="54C2958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{"citationItems":[{"id":"ITEM-1","itemData":{"DOI":"10.1007/BF00304438","ISSN":"0258-8900","abstract":"The Campanian Ignimbrite (36000 years B.P.) was produced by the explosive eruption of at least 80 km(3) DRE of trachytic ash and pumice which covered most of the southern Italian peninsula and the eastern Mediterranean region. The eruption has been related to the 12- x 15-km-diameter caldera located in the Phlegraean Fields, west of Naples. Proximal deposits on the periphery of the Phlegraean Fields comprise the following pyroclastic sequence from base to top: densely welded ignimbrite and lithic-rich breccias (unit A); sintered ignimbrite, low-grade ignimbrite and lithic-rich breccia (unit B); lithic-rich breccia and spatter agglutinate (unit C); and low-grade ignimbrite (unit D). Stratigraphic and componentry data, as well as distribution of accidental lithic types and the composition of pumice clasts of different units, indicate that coarse, lithic-rich breccias were emplaced at different stages during the eruption. Lower breccias are associated with fines-rich ignimbrites and are interpreted as co-ignimbrite lag breccia deposits. The main breccia unit (C) does not grade into a fines-rich ignimbrite, and therefore is interpreted as formed from a distinct lithic-rich flow. Units A and B exhibit a similar pattern of accidental lithic types, indicating that they were erupted from the same area, probably in the E of the caldera. Units C and D display a distinct pattern of lithics indicating expulsion from vent(s) that cut different areas. We suggest that unit C was ejected from several vents during the main stage of caldera collapse. Field relationships between spatter agglutinate and the breccia support the possibility that these deposits were erupted contemporaneously from vents with different eruptive style. The breccia may have resulted from a combination of magmatic and hydrothermal explosive activity that accompanied extensive fracturing and subsidence of the magma-chamber roof. The spatter rags probably derived from sustained and vigorous pyroclastic fountains. We propose that the association lithic-rich breccia and spatter agglutinate records the occurrence of catastrophic piecemeal collapse.","author":[{"dropping-particle":"","family":"Rosi","given":"Mauro","non-dropping-particle":"","parse-names":false,"suffix":""},{"dropping-particle":"","family":"Vezzoli","given":"L.","non-dropping-particle":"","parse-names":false,"suffix":""},{"dropping-particle":"","family":"Aleotti","given":"P.","non-dropping-particle":"","parse-names":false,"suffix":""},{"dropping-particle":"","family":"Censi","given":"M.","non-dropping-particle":"","parse-names":false,"suffix":""}],"container-title":"Bulletin of Volcanology","id":"ITEM-1","issue":"7","issued":{"date-parts":[["1996"]]},"page":"541-554","title":"Interaction between caldera collapse and eruptive dynamics during the Campanian Ignimbrite eruption, Phlegraean Fields, Italy","type":"article-journal","volume":"57"},"uris":["http://www.mendeley.com/documents/?uuid=7f71d305-dbf0-42d5-9e8e-3b1b69a21f64"]}],"mendeley":{"formattedCitation":"(Rosi et al., 1996)","manualFormatting":"Rosi et al. (1996)","plainTextFormattedCitation":"(Rosi et al., 1996)","previouslyFormattedCitation":"(Rosi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7EE898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40.76308</w:t>
            </w:r>
          </w:p>
        </w:tc>
        <w:tc>
          <w:tcPr>
            <w:tcW w:w="1418" w:type="dxa"/>
            <w:tcBorders>
              <w:top w:val="nil"/>
              <w:left w:val="nil"/>
              <w:bottom w:val="nil"/>
              <w:right w:val="nil"/>
            </w:tcBorders>
            <w:shd w:val="clear" w:color="000000" w:fill="FFFFFF"/>
            <w:noWrap/>
            <w:vAlign w:val="center"/>
            <w:hideMark/>
          </w:tcPr>
          <w:p w14:paraId="251F9A3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14.01249</w:t>
            </w:r>
          </w:p>
        </w:tc>
        <w:tc>
          <w:tcPr>
            <w:tcW w:w="1559" w:type="dxa"/>
            <w:tcBorders>
              <w:top w:val="nil"/>
              <w:left w:val="nil"/>
              <w:bottom w:val="nil"/>
              <w:right w:val="nil"/>
            </w:tcBorders>
            <w:shd w:val="clear" w:color="000000" w:fill="FFFFFF"/>
            <w:noWrap/>
            <w:vAlign w:val="center"/>
            <w:hideMark/>
          </w:tcPr>
          <w:p w14:paraId="486C58C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11.0</w:t>
            </w:r>
          </w:p>
        </w:tc>
        <w:tc>
          <w:tcPr>
            <w:tcW w:w="2634" w:type="dxa"/>
            <w:tcBorders>
              <w:top w:val="nil"/>
              <w:left w:val="nil"/>
              <w:bottom w:val="nil"/>
              <w:right w:val="nil"/>
            </w:tcBorders>
            <w:shd w:val="clear" w:color="000000" w:fill="FFFFFF"/>
            <w:noWrap/>
            <w:vAlign w:val="center"/>
            <w:hideMark/>
          </w:tcPr>
          <w:p w14:paraId="7F9746A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Pozzo vecchio</w:t>
            </w:r>
          </w:p>
        </w:tc>
      </w:tr>
      <w:tr w:rsidR="00AA498D" w:rsidRPr="008613CD" w14:paraId="5A426D73" w14:textId="77777777" w:rsidTr="006E51B9">
        <w:trPr>
          <w:trHeight w:val="499"/>
        </w:trPr>
        <w:tc>
          <w:tcPr>
            <w:tcW w:w="567" w:type="dxa"/>
            <w:tcBorders>
              <w:top w:val="nil"/>
              <w:left w:val="nil"/>
              <w:bottom w:val="nil"/>
              <w:right w:val="nil"/>
            </w:tcBorders>
            <w:shd w:val="clear" w:color="000000" w:fill="FFFFFF"/>
            <w:noWrap/>
            <w:vAlign w:val="center"/>
            <w:hideMark/>
          </w:tcPr>
          <w:p w14:paraId="2C3DB27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158</w:t>
            </w:r>
          </w:p>
        </w:tc>
        <w:tc>
          <w:tcPr>
            <w:tcW w:w="2835" w:type="dxa"/>
            <w:tcBorders>
              <w:top w:val="nil"/>
              <w:left w:val="nil"/>
              <w:bottom w:val="nil"/>
              <w:right w:val="nil"/>
            </w:tcBorders>
            <w:shd w:val="clear" w:color="000000" w:fill="FFFFFF"/>
            <w:noWrap/>
            <w:vAlign w:val="center"/>
            <w:hideMark/>
          </w:tcPr>
          <w:p w14:paraId="55F567E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{"citationItems":[{"id":"ITEM-1","itemData":{"DOI":"10.1007/BF00304438","ISSN":"0258-8900","abstract":"The Campanian Ignimbrite (36000 years B.P.) was produced by the explosive eruption of at least 80 km(3) DRE of trachytic ash and pumice which covered most of the southern Italian peninsula and the eastern Mediterranean region. The eruption has been related to the 12- x 15-km-diameter caldera located in the Phlegraean Fields, west of Naples. Proximal deposits on the periphery of the Phlegraean Fields comprise the following pyroclastic sequence from base to top: densely welded ignimbrite and lithic-rich breccias (unit A); sintered ignimbrite, low-grade ignimbrite and lithic-rich breccia (unit B); lithic-rich breccia and spatter agglutinate (unit C); and low-grade ignimbrite (unit D). Stratigraphic and componentry data, as well as distribution of accidental lithic types and the composition of pumice clasts of different units, indicate that coarse, lithic-rich breccias were emplaced at different stages during the eruption. Lower breccias are associated with fines-rich ignimbrites and are interpreted as co-ignimbrite lag breccia deposits. The main breccia unit (C) does not grade into a fines-rich ignimbrite, and therefore is interpreted as formed from a distinct lithic-rich flow. Units A and B exhibit a similar pattern of accidental lithic types, indicating that they were erupted from the same area, probably in the E of the caldera. Units C and D display a distinct pattern of lithics indicating expulsion from vent(s) that cut different areas. We suggest that unit C was ejected from several vents during the main stage of caldera collapse. Field relationships between spatter agglutinate and the breccia support the possibility that these deposits were erupted contemporaneously from vents with different eruptive style. The breccia may have resulted from a combination of magmatic and hydrothermal explosive activity that accompanied extensive fracturing and subsidence of the magma-chamber roof. The spatter rags probably derived from sustained and vigorous pyroclastic fountains. We propose that the association lithic-rich breccia and spatter agglutinate records the occurrence of catastrophic piecemeal collapse.","author":[{"dropping-particle":"","family":"Rosi","given":"Mauro","non-dropping-particle":"","parse-names":false,"suffix":""},{"dropping-particle":"","family":"Vezzoli","given":"L.","non-dropping-particle":"","parse-names":false,"suffix":""},{"dropping-particle":"","family":"Aleotti","given":"P.","non-dropping-particle":"","parse-names":false,"suffix":""},{"dropping-particle":"","family":"Censi","given":"M.","non-dropping-particle":"","parse-names":false,"suffix":""}],"container-title":"Bulletin of Volcanology","id":"ITEM-1","issue":"7","issued":{"date-parts":[["1996"]]},"page":"541-554","title":"Interaction between caldera collapse and eruptive dynamics during the Campanian Ignimbrite eruption, Phlegraean Fields, Italy","type":"article-journal","volume":"57"},"uris":["http://www.mendeley.com/documents/?uuid=7f71d305-dbf0-42d5-9e8e-3b1b69a21f64"]}],"mendeley":{"formattedCitation":"(Rosi et al., 1996)","manualFormatting":"Rosi et al. (1996)","plainTextFormattedCitation":"(Rosi et al., 1996)","previouslyFormattedCitation":"(Rosi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2A125B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40.76653</w:t>
            </w:r>
          </w:p>
        </w:tc>
        <w:tc>
          <w:tcPr>
            <w:tcW w:w="1418" w:type="dxa"/>
            <w:tcBorders>
              <w:top w:val="nil"/>
              <w:left w:val="nil"/>
              <w:bottom w:val="nil"/>
              <w:right w:val="nil"/>
            </w:tcBorders>
            <w:shd w:val="clear" w:color="000000" w:fill="FFFFFF"/>
            <w:noWrap/>
            <w:vAlign w:val="center"/>
            <w:hideMark/>
          </w:tcPr>
          <w:p w14:paraId="3B3010C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14.02035</w:t>
            </w:r>
          </w:p>
        </w:tc>
        <w:tc>
          <w:tcPr>
            <w:tcW w:w="1559" w:type="dxa"/>
            <w:tcBorders>
              <w:top w:val="nil"/>
              <w:left w:val="nil"/>
              <w:bottom w:val="nil"/>
              <w:right w:val="nil"/>
            </w:tcBorders>
            <w:shd w:val="clear" w:color="000000" w:fill="FFFFFF"/>
            <w:noWrap/>
            <w:vAlign w:val="center"/>
            <w:hideMark/>
          </w:tcPr>
          <w:p w14:paraId="3DFF95F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20.4</w:t>
            </w:r>
          </w:p>
        </w:tc>
        <w:tc>
          <w:tcPr>
            <w:tcW w:w="2634" w:type="dxa"/>
            <w:tcBorders>
              <w:top w:val="nil"/>
              <w:left w:val="nil"/>
              <w:bottom w:val="nil"/>
              <w:right w:val="nil"/>
            </w:tcBorders>
            <w:shd w:val="clear" w:color="000000" w:fill="FFFFFF"/>
            <w:noWrap/>
            <w:vAlign w:val="center"/>
            <w:hideMark/>
          </w:tcPr>
          <w:p w14:paraId="1128835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Scoglio cannone</w:t>
            </w:r>
          </w:p>
        </w:tc>
      </w:tr>
      <w:tr w:rsidR="00AA498D" w:rsidRPr="008613CD" w14:paraId="716F6CD0" w14:textId="77777777" w:rsidTr="006E51B9">
        <w:trPr>
          <w:trHeight w:val="499"/>
        </w:trPr>
        <w:tc>
          <w:tcPr>
            <w:tcW w:w="567" w:type="dxa"/>
            <w:tcBorders>
              <w:top w:val="nil"/>
              <w:left w:val="nil"/>
              <w:bottom w:val="nil"/>
              <w:right w:val="nil"/>
            </w:tcBorders>
            <w:shd w:val="clear" w:color="000000" w:fill="FFFFFF"/>
            <w:noWrap/>
            <w:vAlign w:val="center"/>
            <w:hideMark/>
          </w:tcPr>
          <w:p w14:paraId="416DC95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159</w:t>
            </w:r>
          </w:p>
        </w:tc>
        <w:tc>
          <w:tcPr>
            <w:tcW w:w="2835" w:type="dxa"/>
            <w:tcBorders>
              <w:top w:val="nil"/>
              <w:left w:val="nil"/>
              <w:bottom w:val="nil"/>
              <w:right w:val="nil"/>
            </w:tcBorders>
            <w:shd w:val="clear" w:color="000000" w:fill="FFFFFF"/>
            <w:noWrap/>
            <w:vAlign w:val="center"/>
            <w:hideMark/>
          </w:tcPr>
          <w:p w14:paraId="2BD2E6E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{"citationItems":[{"id":"ITEM-1","itemData":{"DOI":"10.1007/BF00304438","ISSN":"0258-8900","abstract":"The Campanian Ignimbrite (36000 years B.P.) was produced by the explosive eruption of at least 80 km(3) DRE of trachytic ash and pumice which covered most of the southern Italian peninsula and the eastern Mediterranean region. The eruption has been related to the 12- x 15-km-diameter caldera located in the Phlegraean Fields, west of Naples. Proximal deposits on the periphery of the Phlegraean Fields comprise the following pyroclastic sequence from base to top: densely welded ignimbrite and lithic-rich breccias (unit A); sintered ignimbrite, low-grade ignimbrite and lithic-rich breccia (unit B); lithic-rich breccia and spatter agglutinate (unit C); and low-grade ignimbrite (unit D). Stratigraphic and componentry data, as well as distribution of accidental lithic types and the composition of pumice clasts of different units, indicate that coarse, lithic-rich breccias were emplaced at different stages during the eruption. Lower breccias are associated with fines-rich ignimbrites and are interpreted as co-ignimbrite lag breccia deposits. The main breccia unit (C) does not grade into a fines-rich ignimbrite, and therefore is interpreted as formed from a distinct lithic-rich flow. Units A and B exhibit a similar pattern of accidental lithic types, indicating that they were erupted from the same area, probably in the E of the caldera. Units C and D display a distinct pattern of lithics indicating expulsion from vent(s) that cut different areas. We suggest that unit C was ejected from several vents during the main stage of caldera collapse. Field relationships between spatter agglutinate and the breccia support the possibility that these deposits were erupted contemporaneously from vents with different eruptive style. The breccia may have resulted from a combination of magmatic and hydrothermal explosive activity that accompanied extensive fracturing and subsidence of the magma-chamber roof. The spatter rags probably derived from sustained and vigorous pyroclastic fountains. We propose that the association lithic-rich breccia and spatter agglutinate records the occurrence of catastrophic piecemeal collapse.","author":[{"dropping-particle":"","family":"Rosi","given":"Mauro","non-dropping-particle":"","parse-names":false,"suffix":""},{"dropping-particle":"","family":"Vezzoli","given":"L.","non-dropping-particle":"","parse-names":false,"suffix":""},{"dropping-particle":"","family":"Aleotti","given":"P.","non-dropping-particle":"","parse-names":false,"suffix":""},{"dropping-particle":"","family":"Censi","given":"M.","non-dropping-particle":"","parse-names":false,"suffix":""}],"container-title":"Bulletin of Volcanology","id":"ITEM-1","issue":"7","issued":{"date-parts":[["1996"]]},"page":"541-554","title":"Interaction between caldera collapse and eruptive dynamics during the Campanian Ignimbrite eruption, Phlegraean Fields, Italy","type":"article-journal","volume":"57"},"uris":["http://www.mendeley.com/documents/?uuid=7f71d305-dbf0-42d5-9e8e-3b1b69a21f64"]}],"mendeley":{"formattedCitation":"(Rosi et al., 1996)","manualFormatting":"Rosi et al. (1996)","plainTextFormattedCitation":"(Rosi et al., 1996)","previouslyFormattedCitation":"(Rosi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4F0F7E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40.76444</w:t>
            </w:r>
          </w:p>
        </w:tc>
        <w:tc>
          <w:tcPr>
            <w:tcW w:w="1418" w:type="dxa"/>
            <w:tcBorders>
              <w:top w:val="nil"/>
              <w:left w:val="nil"/>
              <w:bottom w:val="nil"/>
              <w:right w:val="nil"/>
            </w:tcBorders>
            <w:shd w:val="clear" w:color="000000" w:fill="FFFFFF"/>
            <w:noWrap/>
            <w:vAlign w:val="center"/>
            <w:hideMark/>
          </w:tcPr>
          <w:p w14:paraId="3B62ED1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14.03693</w:t>
            </w:r>
          </w:p>
        </w:tc>
        <w:tc>
          <w:tcPr>
            <w:tcW w:w="1559" w:type="dxa"/>
            <w:tcBorders>
              <w:top w:val="nil"/>
              <w:left w:val="nil"/>
              <w:bottom w:val="nil"/>
              <w:right w:val="nil"/>
            </w:tcBorders>
            <w:shd w:val="clear" w:color="000000" w:fill="FFFFFF"/>
            <w:noWrap/>
            <w:vAlign w:val="center"/>
            <w:hideMark/>
          </w:tcPr>
          <w:p w14:paraId="5D2DC66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16.8</w:t>
            </w:r>
          </w:p>
        </w:tc>
        <w:tc>
          <w:tcPr>
            <w:tcW w:w="2634" w:type="dxa"/>
            <w:tcBorders>
              <w:top w:val="nil"/>
              <w:left w:val="nil"/>
              <w:bottom w:val="nil"/>
              <w:right w:val="nil"/>
            </w:tcBorders>
            <w:shd w:val="clear" w:color="000000" w:fill="FFFFFF"/>
            <w:noWrap/>
            <w:vAlign w:val="center"/>
            <w:hideMark/>
          </w:tcPr>
          <w:p w14:paraId="4021F2E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Punta della lingua</w:t>
            </w:r>
          </w:p>
        </w:tc>
      </w:tr>
      <w:tr w:rsidR="00AA498D" w:rsidRPr="008613CD" w14:paraId="128E2D9B" w14:textId="77777777" w:rsidTr="006E51B9">
        <w:trPr>
          <w:trHeight w:val="499"/>
        </w:trPr>
        <w:tc>
          <w:tcPr>
            <w:tcW w:w="567" w:type="dxa"/>
            <w:tcBorders>
              <w:top w:val="nil"/>
              <w:left w:val="nil"/>
              <w:bottom w:val="nil"/>
              <w:right w:val="nil"/>
            </w:tcBorders>
            <w:shd w:val="clear" w:color="000000" w:fill="FFFFFF"/>
            <w:noWrap/>
            <w:vAlign w:val="center"/>
            <w:hideMark/>
          </w:tcPr>
          <w:p w14:paraId="5AAE67E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160</w:t>
            </w:r>
          </w:p>
        </w:tc>
        <w:tc>
          <w:tcPr>
            <w:tcW w:w="2835" w:type="dxa"/>
            <w:tcBorders>
              <w:top w:val="nil"/>
              <w:left w:val="nil"/>
              <w:bottom w:val="nil"/>
              <w:right w:val="nil"/>
            </w:tcBorders>
            <w:shd w:val="clear" w:color="000000" w:fill="FFFFFF"/>
            <w:noWrap/>
            <w:vAlign w:val="center"/>
            <w:hideMark/>
          </w:tcPr>
          <w:p w14:paraId="6FD55BB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{"citationItems":[{"id":"ITEM-1","itemData":{"DOI":"10.1007/BF00304438","ISSN":"0258-8900","abstract":"The Campanian Ignimbrite (36000 years B.P.) was produced by the explosive eruption of at least 80 km(3) DRE of trachytic ash and pumice which covered most of the southern Italian peninsula and the eastern Mediterranean region. The eruption has been related to the 12- x 15-km-diameter caldera located in the Phlegraean Fields, west of Naples. Proximal deposits on the periphery of the Phlegraean Fields comprise the following pyroclastic sequence from base to top: densely welded ignimbrite and lithic-rich breccias (unit A); sintered ignimbrite, low-grade ignimbrite and lithic-rich breccia (unit B); lithic-rich breccia and spatter agglutinate (unit C); and low-grade ignimbrite (unit D). Stratigraphic and componentry data, as well as distribution of accidental lithic types and the composition of pumice clasts of different units, indicate that coarse, lithic-rich breccias were emplaced at different stages during the eruption. Lower breccias are associated with fines-rich ignimbrites and are interpreted as co-ignimbrite lag breccia deposits. The main breccia unit (C) does not grade into a fines-rich ignimbrite, and therefore is interpreted as formed from a distinct lithic-rich flow. Units A and B exhibit a similar pattern of accidental lithic types, indicating that they were erupted from the same area, probably in the E of the caldera. Units C and D display a distinct pattern of lithics indicating expulsion from vent(s) that cut different areas. We suggest that unit C was ejected from several vents during the main stage of caldera collapse. Field relationships between spatter agglutinate and the breccia support the possibility that these deposits were erupted contemporaneously from vents with different eruptive style. The breccia may have resulted from a combination of magmatic and hydrothermal explosive activity that accompanied extensive fracturing and subsidence of the magma-chamber roof. The spatter rags probably derived from sustained and vigorous pyroclastic fountains. We propose that the association lithic-rich breccia and spatter agglutinate records the occurrence of catastrophic piecemeal collapse.","author":[{"dropping-particle":"","family":"Rosi","given":"Mauro","non-dropping-particle":"","parse-names":false,"suffix":""},{"dropping-particle":"","family":"Vezzoli","given":"L.","non-dropping-particle":"","parse-names":false,"suffix":""},{"dropping-particle":"","family":"Aleotti","given":"P.","non-dropping-particle":"","parse-names":false,"suffix":""},{"dropping-particle":"","family":"Censi","given":"M.","non-dropping-particle":"","parse-names":false,"suffix":""}],"container-title":"Bulletin of Volcanology","id":"ITEM-1","issue":"7","issued":{"date-parts":[["1996"]]},"page":"541-554","title":"Interaction between caldera collapse and eruptive dynamics during the Campanian Ignimbrite eruption, Phlegraean Fields, Italy","type":"article-journal","volume":"57"},"uris":["http://www.mendeley.com/documents/?uuid=7f71d305-dbf0-42d5-9e8e-3b1b69a21f64"]}],"mendeley":{"formattedCitation":"(Rosi et al., 1996)","manualFormatting":"Rosi et al. (1996)","plainTextFormattedCitation":"(Rosi et al., 1996)","previouslyFormattedCitation":"(Rosi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72B6D6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40.78999</w:t>
            </w:r>
          </w:p>
        </w:tc>
        <w:tc>
          <w:tcPr>
            <w:tcW w:w="1418" w:type="dxa"/>
            <w:tcBorders>
              <w:top w:val="nil"/>
              <w:left w:val="nil"/>
              <w:bottom w:val="nil"/>
              <w:right w:val="nil"/>
            </w:tcBorders>
            <w:shd w:val="clear" w:color="000000" w:fill="FFFFFF"/>
            <w:noWrap/>
            <w:vAlign w:val="center"/>
            <w:hideMark/>
          </w:tcPr>
          <w:p w14:paraId="08116CB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14.04661</w:t>
            </w:r>
          </w:p>
        </w:tc>
        <w:tc>
          <w:tcPr>
            <w:tcW w:w="1559" w:type="dxa"/>
            <w:tcBorders>
              <w:top w:val="nil"/>
              <w:left w:val="nil"/>
              <w:bottom w:val="nil"/>
              <w:right w:val="nil"/>
            </w:tcBorders>
            <w:shd w:val="clear" w:color="000000" w:fill="FFFFFF"/>
            <w:noWrap/>
            <w:vAlign w:val="center"/>
            <w:hideMark/>
          </w:tcPr>
          <w:p w14:paraId="1F84E0A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26.6</w:t>
            </w:r>
          </w:p>
        </w:tc>
        <w:tc>
          <w:tcPr>
            <w:tcW w:w="2634" w:type="dxa"/>
            <w:tcBorders>
              <w:top w:val="nil"/>
              <w:left w:val="nil"/>
              <w:bottom w:val="nil"/>
              <w:right w:val="nil"/>
            </w:tcBorders>
            <w:shd w:val="clear" w:color="000000" w:fill="FFFFFF"/>
            <w:noWrap/>
            <w:vAlign w:val="center"/>
            <w:hideMark/>
          </w:tcPr>
          <w:p w14:paraId="47AB52A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Vitafumo</w:t>
            </w:r>
          </w:p>
        </w:tc>
      </w:tr>
      <w:tr w:rsidR="00AA498D" w:rsidRPr="008613CD" w14:paraId="3F70EFFF" w14:textId="77777777" w:rsidTr="006E51B9">
        <w:trPr>
          <w:trHeight w:val="499"/>
        </w:trPr>
        <w:tc>
          <w:tcPr>
            <w:tcW w:w="567" w:type="dxa"/>
            <w:tcBorders>
              <w:top w:val="nil"/>
              <w:left w:val="nil"/>
              <w:bottom w:val="nil"/>
              <w:right w:val="nil"/>
            </w:tcBorders>
            <w:shd w:val="clear" w:color="000000" w:fill="FFFFFF"/>
            <w:noWrap/>
            <w:vAlign w:val="center"/>
            <w:hideMark/>
          </w:tcPr>
          <w:p w14:paraId="7378467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161</w:t>
            </w:r>
          </w:p>
        </w:tc>
        <w:tc>
          <w:tcPr>
            <w:tcW w:w="2835" w:type="dxa"/>
            <w:tcBorders>
              <w:top w:val="nil"/>
              <w:left w:val="nil"/>
              <w:bottom w:val="nil"/>
              <w:right w:val="nil"/>
            </w:tcBorders>
            <w:shd w:val="clear" w:color="000000" w:fill="FFFFFF"/>
            <w:noWrap/>
            <w:vAlign w:val="center"/>
            <w:hideMark/>
          </w:tcPr>
          <w:p w14:paraId="6834DF3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{"citationItems":[{"id":"ITEM-1","itemData":{"DOI":"10.1007/BF00304438","ISSN":"0258-8900","abstract":"The Campanian Ignimbrite (36000 years B.P.) was produced by the explosive eruption of at least 80 km(3) DRE of trachytic ash and pumice which covered most of the southern Italian peninsula and the eastern Mediterranean region. The eruption has been related to the 12- x 15-km-diameter caldera located in the Phlegraean Fields, west of Naples. Proximal deposits on the periphery of the Phlegraean Fields comprise the following pyroclastic sequence from base to top: densely welded ignimbrite and lithic-rich breccias (unit A); sintered ignimbrite, low-grade ignimbrite and lithic-rich breccia (unit B); lithic-rich breccia and spatter agglutinate (unit C); and low-grade ignimbrite (unit D). Stratigraphic and componentry data, as well as distribution of accidental lithic types and the composition of pumice clasts of different units, indicate that coarse, lithic-rich breccias were emplaced at different stages during the eruption. Lower breccias are associated with fines-rich ignimbrites and are interpreted as co-ignimbrite lag breccia deposits. The main breccia unit (C) does not grade into a fines-rich ignimbrite, and therefore is interpreted as formed from a distinct lithic-rich flow. Units A and B exhibit a similar pattern of accidental lithic types, indicating that they were erupted from the same area, probably in the E of the caldera. Units C and D display a distinct pattern of lithics indicating expulsion from vent(s) that cut different areas. We suggest that unit C was ejected from several vents during the main stage of caldera collapse. Field relationships between spatter agglutinate and the breccia support the possibility that these deposits were erupted contemporaneously from vents with different eruptive style. The breccia may have resulted from a combination of magmatic and hydrothermal explosive activity that accompanied extensive fracturing and subsidence of the magma-chamber roof. The spatter rags probably derived from sustained and vigorous pyroclastic fountains. We propose that the association lithic-rich breccia and spatter agglutinate records the occurrence of catastrophic piecemeal collapse.","author":[{"dropping-particle":"","family":"Rosi","given":"Mauro","non-dropping-particle":"","parse-names":false,"suffix":""},{"dropping-particle":"","family":"Vezzoli","given":"L.","non-dropping-particle":"","parse-names":false,"suffix":""},{"dropping-particle":"","family":"Aleotti","given":"P.","non-dropping-particle":"","parse-names":false,"suffix":""},{"dropping-particle":"","family":"Censi","given":"M.","non-dropping-particle":"","parse-names":false,"suffix":""}],"container-title":"Bulletin of Volcanology","id":"ITEM-1","issue":"7","issued":{"date-parts":[["1996"]]},"page":"541-554","title":"Interaction between caldera collapse and eruptive dynamics during the Campanian Ignimbrite eruption, Phlegraean Fields, Italy","type":"article-journal","volume":"57"},"uris":["http://www.mendeley.com/documents/?uuid=7f71d305-dbf0-42d5-9e8e-3b1b69a21f64"]}],"mendeley":{"formattedCitation":"(Rosi et al., 1996)","manualFormatting":"Rosi et al. (1996)","plainTextFormattedCitation":"(Rosi et al., 1996)","previouslyFormattedCitation":"(Rosi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F63DE4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40.81117</w:t>
            </w:r>
          </w:p>
        </w:tc>
        <w:tc>
          <w:tcPr>
            <w:tcW w:w="1418" w:type="dxa"/>
            <w:tcBorders>
              <w:top w:val="nil"/>
              <w:left w:val="nil"/>
              <w:bottom w:val="nil"/>
              <w:right w:val="nil"/>
            </w:tcBorders>
            <w:shd w:val="clear" w:color="000000" w:fill="FFFFFF"/>
            <w:noWrap/>
            <w:vAlign w:val="center"/>
            <w:hideMark/>
          </w:tcPr>
          <w:p w14:paraId="4553247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14.04389</w:t>
            </w:r>
          </w:p>
        </w:tc>
        <w:tc>
          <w:tcPr>
            <w:tcW w:w="1559" w:type="dxa"/>
            <w:tcBorders>
              <w:top w:val="nil"/>
              <w:left w:val="nil"/>
              <w:bottom w:val="nil"/>
              <w:right w:val="nil"/>
            </w:tcBorders>
            <w:shd w:val="clear" w:color="000000" w:fill="FFFFFF"/>
            <w:noWrap/>
            <w:vAlign w:val="center"/>
            <w:hideMark/>
          </w:tcPr>
          <w:p w14:paraId="21AA6E1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21.0</w:t>
            </w:r>
          </w:p>
        </w:tc>
        <w:tc>
          <w:tcPr>
            <w:tcW w:w="2634" w:type="dxa"/>
            <w:tcBorders>
              <w:top w:val="nil"/>
              <w:left w:val="nil"/>
              <w:bottom w:val="nil"/>
              <w:right w:val="nil"/>
            </w:tcBorders>
            <w:shd w:val="clear" w:color="000000" w:fill="FFFFFF"/>
            <w:noWrap/>
            <w:vAlign w:val="center"/>
            <w:hideMark/>
          </w:tcPr>
          <w:p w14:paraId="224EADD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Torregaveta</w:t>
            </w:r>
          </w:p>
        </w:tc>
      </w:tr>
      <w:tr w:rsidR="00AA498D" w:rsidRPr="008613CD" w14:paraId="5BF48159" w14:textId="77777777" w:rsidTr="006E51B9">
        <w:trPr>
          <w:trHeight w:val="499"/>
        </w:trPr>
        <w:tc>
          <w:tcPr>
            <w:tcW w:w="567" w:type="dxa"/>
            <w:tcBorders>
              <w:top w:val="nil"/>
              <w:left w:val="nil"/>
              <w:bottom w:val="nil"/>
              <w:right w:val="nil"/>
            </w:tcBorders>
            <w:shd w:val="clear" w:color="000000" w:fill="FFFFFF"/>
            <w:noWrap/>
            <w:vAlign w:val="center"/>
            <w:hideMark/>
          </w:tcPr>
          <w:p w14:paraId="6AB3D50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162</w:t>
            </w:r>
          </w:p>
        </w:tc>
        <w:tc>
          <w:tcPr>
            <w:tcW w:w="2835" w:type="dxa"/>
            <w:tcBorders>
              <w:top w:val="nil"/>
              <w:left w:val="nil"/>
              <w:bottom w:val="nil"/>
              <w:right w:val="nil"/>
            </w:tcBorders>
            <w:shd w:val="clear" w:color="000000" w:fill="FFFFFF"/>
            <w:noWrap/>
            <w:vAlign w:val="center"/>
            <w:hideMark/>
          </w:tcPr>
          <w:p w14:paraId="0FFFC9F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{"citationItems":[{"id":"ITEM-1","itemData":{"DOI":"10.1007/BF00304438","ISSN":"0258-8900","abstract":"The Campanian Ignimbrite (36000 years B.P.) was produced by the explosive eruption of at least 80 km(3) DRE of trachytic ash and pumice which covered most of the southern Italian peninsula and the eastern Mediterranean region. The eruption has been related to the 12- x 15-km-diameter caldera located in the Phlegraean Fields, west of Naples. Proximal deposits on the periphery of the Phlegraean Fields comprise the following pyroclastic sequence from base to top: densely welded ignimbrite and lithic-rich breccias (unit A); sintered ignimbrite, low-grade ignimbrite and lithic-rich breccia (unit B); lithic-rich breccia and spatter agglutinate (unit C); and low-grade ignimbrite (unit D). Stratigraphic and componentry data, as well as distribution of accidental lithic types and the composition of pumice clasts of different units, indicate that coarse, lithic-rich breccias were emplaced at different stages during the eruption. Lower breccias are associated with fines-rich ignimbrites and are interpreted as co-ignimbrite lag breccia deposits. The main breccia unit (C) does not grade into a fines-rich ignimbrite, and therefore is interpreted as formed from a distinct lithic-rich flow. Units A and B exhibit a similar pattern of accidental lithic types, indicating that they were erupted from the same area, probably in the E of the caldera. Units C and D display a distinct pattern of lithics indicating expulsion from vent(s) that cut different areas. We suggest that unit C was ejected from several vents during the main stage of caldera collapse. Field relationships between spatter agglutinate and the breccia support the possibility that these deposits were erupted contemporaneously from vents with different eruptive style. The breccia may have resulted from a combination of magmatic and hydrothermal explosive activity that accompanied extensive fracturing and subsidence of the magma-chamber roof. The spatter rags probably derived from sustained and vigorous pyroclastic fountains. We propose that the association lithic-rich breccia and spatter agglutinate records the occurrence of catastrophic piecemeal collapse.","author":[{"dropping-particle":"","family":"Rosi","given":"Mauro","non-dropping-particle":"","parse-names":false,"suffix":""},{"dropping-particle":"","family":"Vezzoli","given":"L.","non-dropping-particle":"","parse-names":false,"suffix":""},{"dropping-particle":"","family":"Aleotti","given":"P.","non-dropping-particle":"","parse-names":false,"suffix":""},{"dropping-particle":"","family":"Censi","given":"M.","non-dropping-particle":"","parse-names":false,"suffix":""}],"container-title":"Bulletin of Volcanology","id":"ITEM-1","issue":"7","issued":{"date-parts":[["1996"]]},"page":"541-554","title":"Interaction between caldera collapse and eruptive dynamics during the Campanian Ignimbrite eruption, Phlegraean Fields, Italy","type":"article-journal","volume":"57"},"uris":["http://www.mendeley.com/documents/?uuid=7f71d305-dbf0-42d5-9e8e-3b1b69a21f64"]}],"mendeley":{"formattedCitation":"(Rosi et al., 1996)","manualFormatting":"Rosi et al. (1996)","plainTextFormattedCitation":"(Rosi et al., 1996)","previouslyFormattedCitation":"(Rosi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2F364C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40.84822</w:t>
            </w:r>
          </w:p>
        </w:tc>
        <w:tc>
          <w:tcPr>
            <w:tcW w:w="1418" w:type="dxa"/>
            <w:tcBorders>
              <w:top w:val="nil"/>
              <w:left w:val="nil"/>
              <w:bottom w:val="nil"/>
              <w:right w:val="nil"/>
            </w:tcBorders>
            <w:shd w:val="clear" w:color="000000" w:fill="FFFFFF"/>
            <w:noWrap/>
            <w:vAlign w:val="center"/>
            <w:hideMark/>
          </w:tcPr>
          <w:p w14:paraId="2E6D85D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14.04739</w:t>
            </w:r>
          </w:p>
        </w:tc>
        <w:tc>
          <w:tcPr>
            <w:tcW w:w="1559" w:type="dxa"/>
            <w:tcBorders>
              <w:top w:val="nil"/>
              <w:left w:val="nil"/>
              <w:bottom w:val="nil"/>
              <w:right w:val="nil"/>
            </w:tcBorders>
            <w:shd w:val="clear" w:color="000000" w:fill="FFFFFF"/>
            <w:noWrap/>
            <w:vAlign w:val="center"/>
            <w:hideMark/>
          </w:tcPr>
          <w:p w14:paraId="3AB4BD1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15.1</w:t>
            </w:r>
          </w:p>
        </w:tc>
        <w:tc>
          <w:tcPr>
            <w:tcW w:w="2634" w:type="dxa"/>
            <w:tcBorders>
              <w:top w:val="nil"/>
              <w:left w:val="nil"/>
              <w:bottom w:val="nil"/>
              <w:right w:val="nil"/>
            </w:tcBorders>
            <w:shd w:val="clear" w:color="000000" w:fill="FFFFFF"/>
            <w:noWrap/>
            <w:vAlign w:val="center"/>
            <w:hideMark/>
          </w:tcPr>
          <w:p w14:paraId="42C6B40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Cuma</w:t>
            </w:r>
          </w:p>
        </w:tc>
      </w:tr>
      <w:tr w:rsidR="00AA498D" w:rsidRPr="008613CD" w14:paraId="4CBA34C2" w14:textId="77777777" w:rsidTr="006E51B9">
        <w:trPr>
          <w:trHeight w:val="499"/>
        </w:trPr>
        <w:tc>
          <w:tcPr>
            <w:tcW w:w="567" w:type="dxa"/>
            <w:tcBorders>
              <w:top w:val="nil"/>
              <w:left w:val="nil"/>
              <w:bottom w:val="nil"/>
              <w:right w:val="nil"/>
            </w:tcBorders>
            <w:shd w:val="clear" w:color="000000" w:fill="FFFFFF"/>
            <w:noWrap/>
            <w:vAlign w:val="center"/>
            <w:hideMark/>
          </w:tcPr>
          <w:p w14:paraId="4E131E4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163</w:t>
            </w:r>
          </w:p>
        </w:tc>
        <w:tc>
          <w:tcPr>
            <w:tcW w:w="2835" w:type="dxa"/>
            <w:tcBorders>
              <w:top w:val="nil"/>
              <w:left w:val="nil"/>
              <w:bottom w:val="nil"/>
              <w:right w:val="nil"/>
            </w:tcBorders>
            <w:shd w:val="clear" w:color="000000" w:fill="FFFFFF"/>
            <w:noWrap/>
            <w:vAlign w:val="center"/>
            <w:hideMark/>
          </w:tcPr>
          <w:p w14:paraId="4E7C852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{"citationItems":[{"id":"ITEM-1","itemData":{"DOI":"10.1007/BF00304438","ISSN":"0258-8900","abstract":"The Campanian Ignimbrite (36000 years B.P.) was produced by the explosive eruption of at least 80 km(3) DRE of trachytic ash and pumice which covered most of the southern Italian peninsula and the eastern Mediterranean region. The eruption has been related to the 12- x 15-km-diameter caldera located in the Phlegraean Fields, west of Naples. Proximal deposits on the periphery of the Phlegraean Fields comprise the following pyroclastic sequence from base to top: densely welded ignimbrite and lithic-rich breccias (unit A); sintered ignimbrite, low-grade ignimbrite and lithic-rich breccia (unit B); lithic-rich breccia and spatter agglutinate (unit C); and low-grade ignimbrite (unit D). Stratigraphic and componentry data, as well as distribution of accidental lithic types and the composition of pumice clasts of different units, indicate that coarse, lithic-rich breccias were emplaced at different stages during the eruption. Lower breccias are associated with fines-rich ignimbrites and are interpreted as co-ignimbrite lag breccia deposits. The main breccia unit (C) does not grade into a fines-rich ignimbrite, and therefore is interpreted as formed from a distinct lithic-rich flow. Units A and B exhibit a similar pattern of accidental lithic types, indicating that they were erupted from the same area, probably in the E of the caldera. Units C and D display a distinct pattern of lithics indicating expulsion from vent(s) that cut different areas. We suggest that unit C was ejected from several vents during the main stage of caldera collapse. Field relationships between spatter agglutinate and the breccia support the possibility that these deposits were erupted contemporaneously from vents with different eruptive style. The breccia may have resulted from a combination of magmatic and hydrothermal explosive activity that accompanied extensive fracturing and subsidence of the magma-chamber roof. The spatter rags probably derived from sustained and vigorous pyroclastic fountains. We propose that the association lithic-rich breccia and spatter agglutinate records the occurrence of catastrophic piecemeal collapse.","author":[{"dropping-particle":"","family":"Rosi","given":"Mauro","non-dropping-particle":"","parse-names":false,"suffix":""},{"dropping-particle":"","family":"Vezzoli","given":"L.","non-dropping-particle":"","parse-names":false,"suffix":""},{"dropping-particle":"","family":"Aleotti","given":"P.","non-dropping-particle":"","parse-names":false,"suffix":""},{"dropping-particle":"","family":"Censi","given":"M.","non-dropping-particle":"","parse-names":false,"suffix":""}],"container-title":"Bulletin of Volcanology","id":"ITEM-1","issue":"7","issued":{"date-parts":[["1996"]]},"page":"541-554","title":"Interaction between caldera collapse and eruptive dynamics during the Campanian Ignimbrite eruption, Phlegraean Fields, Italy","type":"article-journal","volume":"57"},"uris":["http://www.mendeley.com/documents/?uuid=7f71d305-dbf0-42d5-9e8e-3b1b69a21f64"]}],"mendeley":{"formattedCitation":"(Rosi et al., 1996)","manualFormatting":"Rosi et al. (1996)","plainTextFormattedCitation":"(Rosi et al., 1996)","previouslyFormattedCitation":"(Rosi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A0DAF7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40.88104</w:t>
            </w:r>
          </w:p>
        </w:tc>
        <w:tc>
          <w:tcPr>
            <w:tcW w:w="1418" w:type="dxa"/>
            <w:tcBorders>
              <w:top w:val="nil"/>
              <w:left w:val="nil"/>
              <w:bottom w:val="nil"/>
              <w:right w:val="nil"/>
            </w:tcBorders>
            <w:shd w:val="clear" w:color="000000" w:fill="FFFFFF"/>
            <w:noWrap/>
            <w:vAlign w:val="center"/>
            <w:hideMark/>
          </w:tcPr>
          <w:p w14:paraId="1A124BB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14.07809</w:t>
            </w:r>
          </w:p>
        </w:tc>
        <w:tc>
          <w:tcPr>
            <w:tcW w:w="1559" w:type="dxa"/>
            <w:tcBorders>
              <w:top w:val="nil"/>
              <w:left w:val="nil"/>
              <w:bottom w:val="nil"/>
              <w:right w:val="nil"/>
            </w:tcBorders>
            <w:shd w:val="clear" w:color="000000" w:fill="FFFFFF"/>
            <w:noWrap/>
            <w:vAlign w:val="center"/>
            <w:hideMark/>
          </w:tcPr>
          <w:p w14:paraId="4AEE93C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5.2</w:t>
            </w:r>
          </w:p>
        </w:tc>
        <w:tc>
          <w:tcPr>
            <w:tcW w:w="2634" w:type="dxa"/>
            <w:tcBorders>
              <w:top w:val="nil"/>
              <w:left w:val="nil"/>
              <w:bottom w:val="nil"/>
              <w:right w:val="nil"/>
            </w:tcBorders>
            <w:shd w:val="clear" w:color="000000" w:fill="FFFFFF"/>
            <w:noWrap/>
            <w:vAlign w:val="center"/>
            <w:hideMark/>
          </w:tcPr>
          <w:p w14:paraId="3DA70D6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San Severino</w:t>
            </w:r>
          </w:p>
        </w:tc>
      </w:tr>
      <w:tr w:rsidR="00AA498D" w:rsidRPr="008613CD" w14:paraId="5E2A00FD" w14:textId="77777777" w:rsidTr="006E51B9">
        <w:trPr>
          <w:trHeight w:val="499"/>
        </w:trPr>
        <w:tc>
          <w:tcPr>
            <w:tcW w:w="567" w:type="dxa"/>
            <w:tcBorders>
              <w:top w:val="nil"/>
              <w:left w:val="nil"/>
              <w:bottom w:val="nil"/>
              <w:right w:val="nil"/>
            </w:tcBorders>
            <w:shd w:val="clear" w:color="000000" w:fill="FFFFFF"/>
            <w:noWrap/>
            <w:vAlign w:val="center"/>
            <w:hideMark/>
          </w:tcPr>
          <w:p w14:paraId="1E86D87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164</w:t>
            </w:r>
          </w:p>
        </w:tc>
        <w:tc>
          <w:tcPr>
            <w:tcW w:w="2835" w:type="dxa"/>
            <w:tcBorders>
              <w:top w:val="nil"/>
              <w:left w:val="nil"/>
              <w:bottom w:val="nil"/>
              <w:right w:val="nil"/>
            </w:tcBorders>
            <w:shd w:val="clear" w:color="000000" w:fill="FFFFFF"/>
            <w:noWrap/>
            <w:vAlign w:val="center"/>
            <w:hideMark/>
          </w:tcPr>
          <w:p w14:paraId="362BD70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{"citationItems":[{"id":"ITEM-1","itemData":{"DOI":"10.1007/BF00304438","ISSN":"0258-8900","abstract":"The Campanian Ignimbrite (36000 years B.P.) was produced by the explosive eruption of at least 80 km(3) DRE of trachytic ash and pumice which covered most of the southern Italian peninsula and the eastern Mediterranean region. The eruption has been related to the 12- x 15-km-diameter caldera located in the Phlegraean Fields, west of Naples. Proximal deposits on the periphery of the Phlegraean Fields comprise the following pyroclastic sequence from base to top: densely welded ignimbrite and lithic-rich breccias (unit A); sintered ignimbrite, low-grade ignimbrite and lithic-rich breccia (unit B); lithic-rich breccia and spatter agglutinate (unit C); and low-grade ignimbrite (unit D). Stratigraphic and componentry data, as well as distribution of accidental lithic types and the composition of pumice clasts of different units, indicate that coarse, lithic-rich breccias were emplaced at different stages during the eruption. Lower breccias are associated with fines-rich ignimbrites and are interpreted as co-ignimbrite lag breccia deposits. The main breccia unit (C) does not grade into a fines-rich ignimbrite, and therefore is interpreted as formed from a distinct lithic-rich flow. Units A and B exhibit a similar pattern of accidental lithic types, indicating that they were erupted from the same area, probably in the E of the caldera. Units C and D display a distinct pattern of lithics indicating expulsion from vent(s) that cut different areas. We suggest that unit C was ejected from several vents during the main stage of caldera collapse. Field relationships between spatter agglutinate and the breccia support the possibility that these deposits were erupted contemporaneously from vents with different eruptive style. The breccia may have resulted from a combination of magmatic and hydrothermal explosive activity that accompanied extensive fracturing and subsidence of the magma-chamber roof. The spatter rags probably derived from sustained and vigorous pyroclastic fountains. We propose that the association lithic-rich breccia and spatter agglutinate records the occurrence of catastrophic piecemeal collapse.","author":[{"dropping-particle":"","family":"Rosi","given":"Mauro","non-dropping-particle":"","parse-names":false,"suffix":""},{"dropping-particle":"","family":"Vezzoli","given":"L.","non-dropping-particle":"","parse-names":false,"suffix":""},{"dropping-particle":"","family":"Aleotti","given":"P.","non-dropping-particle":"","parse-names":false,"suffix":""},{"dropping-particle":"","family":"Censi","given":"M.","non-dropping-particle":"","parse-names":false,"suffix":""}],"container-title":"Bulletin of Volcanology","id":"ITEM-1","issue":"7","issued":{"date-parts":[["1996"]]},"page":"541-554","title":"Interaction between caldera collapse and eruptive dynamics during the Campanian Ignimbrite eruption, Phlegraean Fields, Italy","type":"article-journal","volume":"57"},"uris":["http://www.mendeley.com/documents/?uuid=7f71d305-dbf0-42d5-9e8e-3b1b69a21f64"]}],"mendeley":{"formattedCitation":"(Rosi et al., 1996)","manualFormatting":"Rosi et al. (1996)","plainTextFormattedCitation":"(Rosi et al., 1996)","previouslyFormattedCitation":"(Rosi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AE3FF8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40.89488</w:t>
            </w:r>
          </w:p>
        </w:tc>
        <w:tc>
          <w:tcPr>
            <w:tcW w:w="1418" w:type="dxa"/>
            <w:tcBorders>
              <w:top w:val="nil"/>
              <w:left w:val="nil"/>
              <w:bottom w:val="nil"/>
              <w:right w:val="nil"/>
            </w:tcBorders>
            <w:shd w:val="clear" w:color="000000" w:fill="FFFFFF"/>
            <w:noWrap/>
            <w:vAlign w:val="center"/>
            <w:hideMark/>
          </w:tcPr>
          <w:p w14:paraId="27CFBB4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14.13404</w:t>
            </w:r>
          </w:p>
        </w:tc>
        <w:tc>
          <w:tcPr>
            <w:tcW w:w="1559" w:type="dxa"/>
            <w:tcBorders>
              <w:top w:val="nil"/>
              <w:left w:val="nil"/>
              <w:bottom w:val="nil"/>
              <w:right w:val="nil"/>
            </w:tcBorders>
            <w:shd w:val="clear" w:color="000000" w:fill="FFFFFF"/>
            <w:noWrap/>
            <w:vAlign w:val="center"/>
            <w:hideMark/>
          </w:tcPr>
          <w:p w14:paraId="6750AB0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21.5</w:t>
            </w:r>
          </w:p>
        </w:tc>
        <w:tc>
          <w:tcPr>
            <w:tcW w:w="2634" w:type="dxa"/>
            <w:tcBorders>
              <w:top w:val="nil"/>
              <w:left w:val="nil"/>
              <w:bottom w:val="nil"/>
              <w:right w:val="nil"/>
            </w:tcBorders>
            <w:shd w:val="clear" w:color="000000" w:fill="FFFFFF"/>
            <w:noWrap/>
            <w:vAlign w:val="center"/>
            <w:hideMark/>
          </w:tcPr>
          <w:p w14:paraId="1CBEC8C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Punta Marmolite</w:t>
            </w:r>
          </w:p>
        </w:tc>
      </w:tr>
      <w:tr w:rsidR="00AA498D" w:rsidRPr="008613CD" w14:paraId="48DA37FF" w14:textId="77777777" w:rsidTr="006E51B9">
        <w:trPr>
          <w:trHeight w:val="499"/>
        </w:trPr>
        <w:tc>
          <w:tcPr>
            <w:tcW w:w="567" w:type="dxa"/>
            <w:tcBorders>
              <w:top w:val="nil"/>
              <w:left w:val="nil"/>
              <w:bottom w:val="nil"/>
              <w:right w:val="nil"/>
            </w:tcBorders>
            <w:shd w:val="clear" w:color="000000" w:fill="FFFFFF"/>
            <w:noWrap/>
            <w:vAlign w:val="center"/>
            <w:hideMark/>
          </w:tcPr>
          <w:p w14:paraId="0C74E3A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165</w:t>
            </w:r>
          </w:p>
        </w:tc>
        <w:tc>
          <w:tcPr>
            <w:tcW w:w="2835" w:type="dxa"/>
            <w:tcBorders>
              <w:top w:val="nil"/>
              <w:left w:val="nil"/>
              <w:bottom w:val="nil"/>
              <w:right w:val="nil"/>
            </w:tcBorders>
            <w:shd w:val="clear" w:color="000000" w:fill="FFFFFF"/>
            <w:noWrap/>
            <w:vAlign w:val="center"/>
            <w:hideMark/>
          </w:tcPr>
          <w:p w14:paraId="7B4EF75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{"citationItems":[{"id":"ITEM-1","itemData":{"DOI":"10.1007/BF00304438","ISSN":"0258-8900","abstract":"The Campanian Ignimbrite (36000 years B.P.) was produced by the explosive eruption of at least 80 km(3) DRE of trachytic ash and pumice which covered most of the southern Italian peninsula and the eastern Mediterranean region. The eruption has been related to the 12- x 15-km-diameter caldera located in the Phlegraean Fields, west of Naples. Proximal deposits on the periphery of the Phlegraean Fields comprise the following pyroclastic sequence from base to top: densely welded ignimbrite and lithic-rich breccias (unit A); sintered ignimbrite, low-grade ignimbrite and lithic-rich breccia (unit B); lithic-rich breccia and spatter agglutinate (unit C); and low-grade ignimbrite (unit D). Stratigraphic and componentry data, as well as distribution of accidental lithic types and the composition of pumice clasts of different units, indicate that coarse, lithic-rich breccias were emplaced at different stages during the eruption. Lower breccias are associated with fines-rich ignimbrites and are interpreted as co-ignimbrite lag breccia deposits. The main breccia unit (C) does not grade into a fines-rich ignimbrite, and therefore is interpreted as formed from a distinct lithic-rich flow. Units A and B exhibit a similar pattern of accidental lithic types, indicating that they were erupted from the same area, probably in the E of the caldera. Units C and D display a distinct pattern of lithics indicating expulsion from vent(s) that cut different areas. We suggest that unit C was ejected from several vents during the main stage of caldera collapse. Field relationships between spatter agglutinate and the breccia support the possibility that these deposits were erupted contemporaneously from vents with different eruptive style. The breccia may have resulted from a combination of magmatic and hydrothermal explosive activity that accompanied extensive fracturing and subsidence of the magma-chamber roof. The spatter rags probably derived from sustained and vigorous pyroclastic fountains. We propose that the association lithic-rich breccia and spatter agglutinate records the occurrence of catastrophic piecemeal collapse.","author":[{"dropping-particle":"","family":"Rosi","given":"Mauro","non-dropping-particle":"","parse-names":false,"suffix":""},{"dropping-particle":"","family":"Vezzoli","given":"L.","non-dropping-particle":"","parse-names":false,"suffix":""},{"dropping-particle":"","family":"Aleotti","given":"P.","non-dropping-particle":"","parse-names":false,"suffix":""},{"dropping-particle":"","family":"Censi","given":"M.","non-dropping-particle":"","parse-names":false,"suffix":""}],"container-title":"Bulletin of Volcanology","id":"ITEM-1","issue":"7","issued":{"date-parts":[["1996"]]},"page":"541-554","title":"Interaction between caldera collapse and eruptive dynamics during the Campanian Ignimbrite eruption, Phlegraean Fields, Italy","type":"article-journal","volume":"57"},"uris":["http://www.mendeley.com/documents/?uuid=7f71d305-dbf0-42d5-9e8e-3b1b69a21f64"]}],"mendeley":{"formattedCitation":"(Rosi et al., 1996)","manualFormatting":"Rosi et al. (1996)","plainTextFormattedCitation":"(Rosi et al., 1996)","previouslyFormattedCitation":"(Rosi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F73340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40.85590</w:t>
            </w:r>
          </w:p>
        </w:tc>
        <w:tc>
          <w:tcPr>
            <w:tcW w:w="1418" w:type="dxa"/>
            <w:tcBorders>
              <w:top w:val="nil"/>
              <w:left w:val="nil"/>
              <w:bottom w:val="nil"/>
              <w:right w:val="nil"/>
            </w:tcBorders>
            <w:shd w:val="clear" w:color="000000" w:fill="FFFFFF"/>
            <w:noWrap/>
            <w:vAlign w:val="center"/>
            <w:hideMark/>
          </w:tcPr>
          <w:p w14:paraId="21A084C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14.19588</w:t>
            </w:r>
          </w:p>
        </w:tc>
        <w:tc>
          <w:tcPr>
            <w:tcW w:w="1559" w:type="dxa"/>
            <w:tcBorders>
              <w:top w:val="nil"/>
              <w:left w:val="nil"/>
              <w:bottom w:val="nil"/>
              <w:right w:val="nil"/>
            </w:tcBorders>
            <w:shd w:val="clear" w:color="000000" w:fill="FFFFFF"/>
            <w:noWrap/>
            <w:vAlign w:val="center"/>
            <w:hideMark/>
          </w:tcPr>
          <w:p w14:paraId="2613A18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77.2</w:t>
            </w:r>
          </w:p>
        </w:tc>
        <w:tc>
          <w:tcPr>
            <w:tcW w:w="2634" w:type="dxa"/>
            <w:tcBorders>
              <w:top w:val="nil"/>
              <w:left w:val="nil"/>
              <w:bottom w:val="nil"/>
              <w:right w:val="nil"/>
            </w:tcBorders>
            <w:shd w:val="clear" w:color="000000" w:fill="FFFFFF"/>
            <w:noWrap/>
            <w:vAlign w:val="center"/>
            <w:hideMark/>
          </w:tcPr>
          <w:p w14:paraId="5A27EDC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Camaldoli</w:t>
            </w:r>
          </w:p>
        </w:tc>
      </w:tr>
      <w:tr w:rsidR="00AA498D" w:rsidRPr="008613CD" w14:paraId="14C3090E" w14:textId="77777777" w:rsidTr="006E51B9">
        <w:trPr>
          <w:trHeight w:val="499"/>
        </w:trPr>
        <w:tc>
          <w:tcPr>
            <w:tcW w:w="567" w:type="dxa"/>
            <w:tcBorders>
              <w:top w:val="nil"/>
              <w:left w:val="nil"/>
              <w:bottom w:val="nil"/>
              <w:right w:val="nil"/>
            </w:tcBorders>
            <w:shd w:val="clear" w:color="000000" w:fill="FFFFFF"/>
            <w:noWrap/>
            <w:vAlign w:val="center"/>
            <w:hideMark/>
          </w:tcPr>
          <w:p w14:paraId="76A314C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166</w:t>
            </w:r>
          </w:p>
        </w:tc>
        <w:tc>
          <w:tcPr>
            <w:tcW w:w="2835" w:type="dxa"/>
            <w:tcBorders>
              <w:top w:val="nil"/>
              <w:left w:val="nil"/>
              <w:bottom w:val="nil"/>
              <w:right w:val="nil"/>
            </w:tcBorders>
            <w:shd w:val="clear" w:color="000000" w:fill="FFFFFF"/>
            <w:noWrap/>
            <w:vAlign w:val="center"/>
            <w:hideMark/>
          </w:tcPr>
          <w:p w14:paraId="696088F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{"citationItems":[{"id":"ITEM-1","itemData":{"DOI":"10.1007/BF00304438","ISSN":"0258-8900","abstract":"The Campanian Ignimbrite (36000 years B.P.) was produced by the explosive eruption of at least 80 km(3) DRE of trachytic ash and pumice which covered most of the southern Italian peninsula and the eastern Mediterranean region. The eruption has been related to the 12- x 15-km-diameter caldera located in the Phlegraean Fields, west of Naples. Proximal deposits on the periphery of the Phlegraean Fields comprise the following pyroclastic sequence from base to top: densely welded ignimbrite and lithic-rich breccias (unit A); sintered ignimbrite, low-grade ignimbrite and lithic-rich breccia (unit B); lithic-rich breccia and spatter agglutinate (unit C); and low-grade ignimbrite (unit D). Stratigraphic and componentry data, as well as distribution of accidental lithic types and the composition of pumice clasts of different units, indicate that coarse, lithic-rich breccias were emplaced at different stages during the eruption. Lower breccias are associated with fines-rich ignimbrites and are interpreted as co-ignimbrite lag breccia deposits. The main breccia unit (C) does not grade into a fines-rich ignimbrite, and therefore is interpreted as formed from a distinct lithic-rich flow. Units A and B exhibit a similar pattern of accidental lithic types, indicating that they were erupted from the same area, probably in the E of the caldera. Units C and D display a distinct pattern of lithics indicating expulsion from vent(s) that cut different areas. We suggest that unit C was ejected from several vents during the main stage of caldera collapse. Field relationships between spatter agglutinate and the breccia support the possibility that these deposits were erupted contemporaneously from vents with different eruptive style. The breccia may have resulted from a combination of magmatic and hydrothermal explosive activity that accompanied extensive fracturing and subsidence of the magma-chamber roof. The spatter rags probably derived from sustained and vigorous pyroclastic fountains. We propose that the association lithic-rich breccia and spatter agglutinate records the occurrence of catastrophic piecemeal collapse.","author":[{"dropping-particle":"","family":"Rosi","given":"Mauro","non-dropping-particle":"","parse-names":false,"suffix":""},{"dropping-particle":"","family":"Vezzoli","given":"L.","non-dropping-particle":"","parse-names":false,"suffix":""},{"dropping-particle":"","family":"Aleotti","given":"P.","non-dropping-particle":"","parse-names":false,"suffix":""},{"dropping-particle":"","family":"Censi","given":"M.","non-dropping-particle":"","parse-names":false,"suffix":""}],"container-title":"Bulletin of Volcanology","id":"ITEM-1","issue":"7","issued":{"date-parts":[["1996"]]},"page":"541-554","title":"Interaction between caldera collapse and eruptive dynamics during the Campanian Ignimbrite eruption, Phlegraean Fields, Italy","type":"article-journal","volume":"57"},"uris":["http://www.mendeley.com/documents/?uuid=7f71d305-dbf0-42d5-9e8e-3b1b69a21f64"]}],"mendeley":{"formattedCitation":"(Rosi et al., 1996)","manualFormatting":"Rosi et al. (1996)","plainTextFormattedCitation":"(Rosi et al., 1996)","previouslyFormattedCitation":"(Rosi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772EC4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40.95234</w:t>
            </w:r>
          </w:p>
        </w:tc>
        <w:tc>
          <w:tcPr>
            <w:tcW w:w="1418" w:type="dxa"/>
            <w:tcBorders>
              <w:top w:val="nil"/>
              <w:left w:val="nil"/>
              <w:bottom w:val="nil"/>
              <w:right w:val="nil"/>
            </w:tcBorders>
            <w:shd w:val="clear" w:color="000000" w:fill="FFFFFF"/>
            <w:noWrap/>
            <w:vAlign w:val="center"/>
            <w:hideMark/>
          </w:tcPr>
          <w:p w14:paraId="4EDE5DD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14.11780</w:t>
            </w:r>
          </w:p>
        </w:tc>
        <w:tc>
          <w:tcPr>
            <w:tcW w:w="1559" w:type="dxa"/>
            <w:tcBorders>
              <w:top w:val="nil"/>
              <w:left w:val="nil"/>
              <w:bottom w:val="nil"/>
              <w:right w:val="nil"/>
            </w:tcBorders>
            <w:shd w:val="clear" w:color="000000" w:fill="FFFFFF"/>
            <w:noWrap/>
            <w:vAlign w:val="center"/>
            <w:hideMark/>
          </w:tcPr>
          <w:p w14:paraId="43C3E8D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26.3</w:t>
            </w:r>
          </w:p>
        </w:tc>
        <w:tc>
          <w:tcPr>
            <w:tcW w:w="2634" w:type="dxa"/>
            <w:tcBorders>
              <w:top w:val="nil"/>
              <w:left w:val="nil"/>
              <w:bottom w:val="nil"/>
              <w:right w:val="nil"/>
            </w:tcBorders>
            <w:shd w:val="clear" w:color="000000" w:fill="FFFFFF"/>
            <w:noWrap/>
            <w:vAlign w:val="center"/>
            <w:hideMark/>
          </w:tcPr>
          <w:p w14:paraId="4DC835C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Scarafea</w:t>
            </w:r>
          </w:p>
        </w:tc>
      </w:tr>
      <w:tr w:rsidR="00AA498D" w:rsidRPr="008613CD" w14:paraId="00D1B504" w14:textId="77777777" w:rsidTr="006E51B9">
        <w:trPr>
          <w:trHeight w:val="499"/>
        </w:trPr>
        <w:tc>
          <w:tcPr>
            <w:tcW w:w="567" w:type="dxa"/>
            <w:tcBorders>
              <w:top w:val="nil"/>
              <w:left w:val="nil"/>
              <w:bottom w:val="nil"/>
              <w:right w:val="nil"/>
            </w:tcBorders>
            <w:shd w:val="clear" w:color="000000" w:fill="FFFFFF"/>
            <w:noWrap/>
            <w:vAlign w:val="center"/>
            <w:hideMark/>
          </w:tcPr>
          <w:p w14:paraId="193F0CB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167</w:t>
            </w:r>
          </w:p>
        </w:tc>
        <w:tc>
          <w:tcPr>
            <w:tcW w:w="2835" w:type="dxa"/>
            <w:tcBorders>
              <w:top w:val="nil"/>
              <w:left w:val="nil"/>
              <w:bottom w:val="nil"/>
              <w:right w:val="nil"/>
            </w:tcBorders>
            <w:shd w:val="clear" w:color="000000" w:fill="FFFFFF"/>
            <w:noWrap/>
            <w:vAlign w:val="center"/>
            <w:hideMark/>
          </w:tcPr>
          <w:p w14:paraId="22D6BB6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{"citationItems":[{"id":"ITEM-1","itemData":{"DOI":"10.1007/BF00304438","ISSN":"0258-8900","abstract":"The Campanian Ignimbrite (36000 years B.P.) was produced by the explosive eruption of at least 80 km(3) DRE of trachytic ash and pumice which covered most of the southern Italian peninsula and the eastern Mediterranean region. The eruption has been related to the 12- x 15-km-diameter caldera located in the Phlegraean Fields, west of Naples. Proximal deposits on the periphery of the Phlegraean Fields comprise the following pyroclastic sequence from base to top: densely welded ignimbrite and lithic-rich breccias (unit A); sintered ignimbrite, low-grade ignimbrite and lithic-rich breccia (unit B); lithic-rich breccia and spatter agglutinate (unit C); and low-grade ignimbrite (unit D). Stratigraphic and componentry data, as well as distribution of accidental lithic types and the composition of pumice clasts of different units, indicate that coarse, lithic-rich breccias were emplaced at different stages during the eruption. Lower breccias are associated with fines-rich ignimbrites and are interpreted as co-ignimbrite lag breccia deposits. The main breccia unit (C) does not grade into a fines-rich ignimbrite, and therefore is interpreted as formed from a distinct lithic-rich flow. Units A and B exhibit a similar pattern of accidental lithic types, indicating that they were erupted from the same area, probably in the E of the caldera. Units C and D display a distinct pattern of lithics indicating expulsion from vent(s) that cut different areas. We suggest that unit C was ejected from several vents during the main stage of caldera collapse. Field relationships between spatter agglutinate and the breccia support the possibility that these deposits were erupted contemporaneously from vents with different eruptive style. The breccia may have resulted from a combination of magmatic and hydrothermal explosive activity that accompanied extensive fracturing and subsidence of the magma-chamber roof. The spatter rags probably derived from sustained and vigorous pyroclastic fountains. We propose that the association lithic-rich breccia and spatter agglutinate records the occurrence of catastrophic piecemeal collapse.","author":[{"dropping-particle":"","family":"Rosi","given":"Mauro","non-dropping-particle":"","parse-names":false,"suffix":""},{"dropping-particle":"","family":"Vezzoli","given":"L.","non-dropping-particle":"","parse-names":false,"suffix":""},{"dropping-particle":"","family":"Aleotti","given":"P.","non-dropping-particle":"","parse-names":false,"suffix":""},{"dropping-particle":"","family":"Censi","given":"M.","non-dropping-particle":"","parse-names":false,"suffix":""}],"container-title":"Bulletin of Volcanology","id":"ITEM-1","issue":"7","issued":{"date-parts":[["1996"]]},"page":"541-554","title":"Interaction between caldera collapse and eruptive dynamics during the Campanian Ignimbrite eruption, Phlegraean Fields, Italy","type":"article-journal","volume":"57"},"uris":["http://www.mendeley.com/documents/?uuid=7f71d305-dbf0-42d5-9e8e-3b1b69a21f64"]}],"mendeley":{"formattedCitation":"(Rosi et al., 1996)","manualFormatting":"Rosi et al. (1996)","plainTextFormattedCitation":"(Rosi et al., 1996)","previouslyFormattedCitation":"(Rosi et al., 1996)"},"properties":{"noteIndex":0},"schema":"https://github.com/citation-style-language/schema/raw/master/csl-citation.json"}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Rosi et al. (1996)</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2DFC40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40.87618</w:t>
            </w:r>
          </w:p>
        </w:tc>
        <w:tc>
          <w:tcPr>
            <w:tcW w:w="1418" w:type="dxa"/>
            <w:tcBorders>
              <w:top w:val="nil"/>
              <w:left w:val="nil"/>
              <w:bottom w:val="nil"/>
              <w:right w:val="nil"/>
            </w:tcBorders>
            <w:shd w:val="clear" w:color="000000" w:fill="FFFFFF"/>
            <w:noWrap/>
            <w:vAlign w:val="center"/>
            <w:hideMark/>
          </w:tcPr>
          <w:p w14:paraId="7D70B63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14.26290</w:t>
            </w:r>
          </w:p>
        </w:tc>
        <w:tc>
          <w:tcPr>
            <w:tcW w:w="1559" w:type="dxa"/>
            <w:tcBorders>
              <w:top w:val="nil"/>
              <w:left w:val="nil"/>
              <w:bottom w:val="nil"/>
              <w:right w:val="nil"/>
            </w:tcBorders>
            <w:shd w:val="clear" w:color="000000" w:fill="FFFFFF"/>
            <w:noWrap/>
            <w:vAlign w:val="center"/>
            <w:hideMark/>
          </w:tcPr>
          <w:p w14:paraId="680BE64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7.4</w:t>
            </w:r>
          </w:p>
        </w:tc>
        <w:tc>
          <w:tcPr>
            <w:tcW w:w="2634" w:type="dxa"/>
            <w:tcBorders>
              <w:top w:val="nil"/>
              <w:left w:val="nil"/>
              <w:bottom w:val="nil"/>
              <w:right w:val="nil"/>
            </w:tcBorders>
            <w:shd w:val="clear" w:color="000000" w:fill="FFFFFF"/>
            <w:noWrap/>
            <w:vAlign w:val="center"/>
            <w:hideMark/>
          </w:tcPr>
          <w:p w14:paraId="2B8DFA8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Ponti Rossi</w:t>
            </w:r>
          </w:p>
        </w:tc>
      </w:tr>
      <w:tr w:rsidR="00AA498D" w:rsidRPr="008613CD" w14:paraId="5DDD66A5" w14:textId="77777777" w:rsidTr="006E51B9">
        <w:trPr>
          <w:trHeight w:val="499"/>
        </w:trPr>
        <w:tc>
          <w:tcPr>
            <w:tcW w:w="567" w:type="dxa"/>
            <w:tcBorders>
              <w:top w:val="nil"/>
              <w:left w:val="nil"/>
              <w:bottom w:val="nil"/>
              <w:right w:val="nil"/>
            </w:tcBorders>
            <w:shd w:val="clear" w:color="000000" w:fill="FFFFFF"/>
            <w:noWrap/>
            <w:vAlign w:val="center"/>
            <w:hideMark/>
          </w:tcPr>
          <w:p w14:paraId="0819FA0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169</w:t>
            </w:r>
          </w:p>
        </w:tc>
        <w:tc>
          <w:tcPr>
            <w:tcW w:w="2835" w:type="dxa"/>
            <w:tcBorders>
              <w:top w:val="nil"/>
              <w:left w:val="nil"/>
              <w:bottom w:val="nil"/>
              <w:right w:val="nil"/>
            </w:tcBorders>
            <w:shd w:val="clear" w:color="000000" w:fill="FFFFFF"/>
            <w:noWrap/>
            <w:vAlign w:val="center"/>
            <w:hideMark/>
          </w:tcPr>
          <w:p w14:paraId="6798978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Rosi and Sbrana (1987)</w:t>
            </w:r>
          </w:p>
        </w:tc>
        <w:tc>
          <w:tcPr>
            <w:tcW w:w="1276" w:type="dxa"/>
            <w:tcBorders>
              <w:top w:val="nil"/>
              <w:left w:val="nil"/>
              <w:bottom w:val="nil"/>
              <w:right w:val="nil"/>
            </w:tcBorders>
            <w:shd w:val="clear" w:color="000000" w:fill="FFFFFF"/>
            <w:noWrap/>
            <w:vAlign w:val="center"/>
            <w:hideMark/>
          </w:tcPr>
          <w:p w14:paraId="63FA375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40.85786</w:t>
            </w:r>
          </w:p>
        </w:tc>
        <w:tc>
          <w:tcPr>
            <w:tcW w:w="1418" w:type="dxa"/>
            <w:tcBorders>
              <w:top w:val="nil"/>
              <w:left w:val="nil"/>
              <w:bottom w:val="nil"/>
              <w:right w:val="nil"/>
            </w:tcBorders>
            <w:shd w:val="clear" w:color="000000" w:fill="FFFFFF"/>
            <w:noWrap/>
            <w:vAlign w:val="center"/>
            <w:hideMark/>
          </w:tcPr>
          <w:p w14:paraId="1129578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14.19574</w:t>
            </w:r>
          </w:p>
        </w:tc>
        <w:tc>
          <w:tcPr>
            <w:tcW w:w="1559" w:type="dxa"/>
            <w:tcBorders>
              <w:top w:val="nil"/>
              <w:left w:val="nil"/>
              <w:bottom w:val="nil"/>
              <w:right w:val="nil"/>
            </w:tcBorders>
            <w:shd w:val="clear" w:color="000000" w:fill="FFFFFF"/>
            <w:noWrap/>
            <w:vAlign w:val="center"/>
            <w:hideMark/>
          </w:tcPr>
          <w:p w14:paraId="7A0E960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25.0</w:t>
            </w:r>
          </w:p>
        </w:tc>
        <w:tc>
          <w:tcPr>
            <w:tcW w:w="2634" w:type="dxa"/>
            <w:tcBorders>
              <w:top w:val="nil"/>
              <w:left w:val="nil"/>
              <w:bottom w:val="nil"/>
              <w:right w:val="nil"/>
            </w:tcBorders>
            <w:shd w:val="clear" w:color="000000" w:fill="FFFFFF"/>
            <w:noWrap/>
            <w:vAlign w:val="center"/>
            <w:hideMark/>
          </w:tcPr>
          <w:p w14:paraId="1C9D694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Camaldoli</w:t>
            </w:r>
          </w:p>
        </w:tc>
      </w:tr>
      <w:tr w:rsidR="00AA498D" w:rsidRPr="008613CD" w14:paraId="6E689188" w14:textId="77777777" w:rsidTr="006E51B9">
        <w:trPr>
          <w:trHeight w:val="499"/>
        </w:trPr>
        <w:tc>
          <w:tcPr>
            <w:tcW w:w="567" w:type="dxa"/>
            <w:tcBorders>
              <w:top w:val="nil"/>
              <w:left w:val="nil"/>
              <w:bottom w:val="nil"/>
              <w:right w:val="nil"/>
            </w:tcBorders>
            <w:shd w:val="clear" w:color="000000" w:fill="FFFFFF"/>
            <w:noWrap/>
            <w:vAlign w:val="center"/>
            <w:hideMark/>
          </w:tcPr>
          <w:p w14:paraId="11B7A03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170</w:t>
            </w:r>
          </w:p>
        </w:tc>
        <w:tc>
          <w:tcPr>
            <w:tcW w:w="2835" w:type="dxa"/>
            <w:tcBorders>
              <w:top w:val="nil"/>
              <w:left w:val="nil"/>
              <w:bottom w:val="nil"/>
              <w:right w:val="nil"/>
            </w:tcBorders>
            <w:shd w:val="clear" w:color="000000" w:fill="FFFFFF"/>
            <w:noWrap/>
            <w:vAlign w:val="center"/>
            <w:hideMark/>
          </w:tcPr>
          <w:p w14:paraId="4C89EA0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Rosi and Sbrana (1987)</w:t>
            </w:r>
          </w:p>
        </w:tc>
        <w:tc>
          <w:tcPr>
            <w:tcW w:w="1276" w:type="dxa"/>
            <w:tcBorders>
              <w:top w:val="nil"/>
              <w:left w:val="nil"/>
              <w:bottom w:val="nil"/>
              <w:right w:val="nil"/>
            </w:tcBorders>
            <w:shd w:val="clear" w:color="000000" w:fill="FFFFFF"/>
            <w:noWrap/>
            <w:vAlign w:val="center"/>
            <w:hideMark/>
          </w:tcPr>
          <w:p w14:paraId="61E48B3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40.90527</w:t>
            </w:r>
          </w:p>
        </w:tc>
        <w:tc>
          <w:tcPr>
            <w:tcW w:w="1418" w:type="dxa"/>
            <w:tcBorders>
              <w:top w:val="nil"/>
              <w:left w:val="nil"/>
              <w:bottom w:val="nil"/>
              <w:right w:val="nil"/>
            </w:tcBorders>
            <w:shd w:val="clear" w:color="000000" w:fill="FFFFFF"/>
            <w:noWrap/>
            <w:vAlign w:val="center"/>
            <w:hideMark/>
          </w:tcPr>
          <w:p w14:paraId="17BD104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14.14250</w:t>
            </w:r>
          </w:p>
        </w:tc>
        <w:tc>
          <w:tcPr>
            <w:tcW w:w="1559" w:type="dxa"/>
            <w:tcBorders>
              <w:top w:val="nil"/>
              <w:left w:val="nil"/>
              <w:bottom w:val="nil"/>
              <w:right w:val="nil"/>
            </w:tcBorders>
            <w:shd w:val="clear" w:color="000000" w:fill="FFFFFF"/>
            <w:noWrap/>
            <w:vAlign w:val="center"/>
            <w:hideMark/>
          </w:tcPr>
          <w:p w14:paraId="4B25303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13.0</w:t>
            </w:r>
          </w:p>
        </w:tc>
        <w:tc>
          <w:tcPr>
            <w:tcW w:w="2634" w:type="dxa"/>
            <w:tcBorders>
              <w:top w:val="nil"/>
              <w:left w:val="nil"/>
              <w:bottom w:val="nil"/>
              <w:right w:val="nil"/>
            </w:tcBorders>
            <w:shd w:val="clear" w:color="000000" w:fill="FFFFFF"/>
            <w:noWrap/>
            <w:vAlign w:val="center"/>
            <w:hideMark/>
          </w:tcPr>
          <w:p w14:paraId="6CB81E2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Punta Marmolite</w:t>
            </w:r>
          </w:p>
        </w:tc>
      </w:tr>
      <w:tr w:rsidR="00AA498D" w:rsidRPr="008613CD" w14:paraId="0501F141" w14:textId="77777777" w:rsidTr="006E51B9">
        <w:trPr>
          <w:trHeight w:val="499"/>
        </w:trPr>
        <w:tc>
          <w:tcPr>
            <w:tcW w:w="567" w:type="dxa"/>
            <w:tcBorders>
              <w:top w:val="nil"/>
              <w:left w:val="nil"/>
              <w:bottom w:val="nil"/>
              <w:right w:val="nil"/>
            </w:tcBorders>
            <w:shd w:val="clear" w:color="000000" w:fill="FFFFFF"/>
            <w:noWrap/>
            <w:vAlign w:val="center"/>
            <w:hideMark/>
          </w:tcPr>
          <w:p w14:paraId="3CA3FB6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171</w:t>
            </w:r>
          </w:p>
        </w:tc>
        <w:tc>
          <w:tcPr>
            <w:tcW w:w="2835" w:type="dxa"/>
            <w:tcBorders>
              <w:top w:val="nil"/>
              <w:left w:val="nil"/>
              <w:bottom w:val="nil"/>
              <w:right w:val="nil"/>
            </w:tcBorders>
            <w:shd w:val="clear" w:color="000000" w:fill="FFFFFF"/>
            <w:noWrap/>
            <w:vAlign w:val="center"/>
            <w:hideMark/>
          </w:tcPr>
          <w:p w14:paraId="79F1698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Rosi and Sbrana (1987)</w:t>
            </w:r>
          </w:p>
        </w:tc>
        <w:tc>
          <w:tcPr>
            <w:tcW w:w="1276" w:type="dxa"/>
            <w:tcBorders>
              <w:top w:val="nil"/>
              <w:left w:val="nil"/>
              <w:bottom w:val="nil"/>
              <w:right w:val="nil"/>
            </w:tcBorders>
            <w:shd w:val="clear" w:color="000000" w:fill="FFFFFF"/>
            <w:noWrap/>
            <w:vAlign w:val="center"/>
            <w:hideMark/>
          </w:tcPr>
          <w:p w14:paraId="3D6A2D3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40.88230</w:t>
            </w:r>
          </w:p>
        </w:tc>
        <w:tc>
          <w:tcPr>
            <w:tcW w:w="1418" w:type="dxa"/>
            <w:tcBorders>
              <w:top w:val="nil"/>
              <w:left w:val="nil"/>
              <w:bottom w:val="nil"/>
              <w:right w:val="nil"/>
            </w:tcBorders>
            <w:shd w:val="clear" w:color="000000" w:fill="FFFFFF"/>
            <w:noWrap/>
            <w:vAlign w:val="center"/>
            <w:hideMark/>
          </w:tcPr>
          <w:p w14:paraId="2D559AC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14.06558</w:t>
            </w:r>
          </w:p>
        </w:tc>
        <w:tc>
          <w:tcPr>
            <w:tcW w:w="1559" w:type="dxa"/>
            <w:tcBorders>
              <w:top w:val="nil"/>
              <w:left w:val="nil"/>
              <w:bottom w:val="nil"/>
              <w:right w:val="nil"/>
            </w:tcBorders>
            <w:shd w:val="clear" w:color="000000" w:fill="FFFFFF"/>
            <w:noWrap/>
            <w:vAlign w:val="center"/>
            <w:hideMark/>
          </w:tcPr>
          <w:p w14:paraId="481FB18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w:t>
            </w:r>
          </w:p>
        </w:tc>
        <w:tc>
          <w:tcPr>
            <w:tcW w:w="2634" w:type="dxa"/>
            <w:tcBorders>
              <w:top w:val="nil"/>
              <w:left w:val="nil"/>
              <w:bottom w:val="nil"/>
              <w:right w:val="nil"/>
            </w:tcBorders>
            <w:shd w:val="clear" w:color="000000" w:fill="FFFFFF"/>
            <w:noWrap/>
            <w:vAlign w:val="center"/>
            <w:hideMark/>
          </w:tcPr>
          <w:p w14:paraId="02EACE8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San Severino</w:t>
            </w:r>
          </w:p>
        </w:tc>
      </w:tr>
      <w:tr w:rsidR="00AA498D" w:rsidRPr="008613CD" w14:paraId="70E1BDA2" w14:textId="77777777" w:rsidTr="006E51B9">
        <w:trPr>
          <w:trHeight w:val="499"/>
        </w:trPr>
        <w:tc>
          <w:tcPr>
            <w:tcW w:w="567" w:type="dxa"/>
            <w:tcBorders>
              <w:top w:val="nil"/>
              <w:left w:val="nil"/>
              <w:bottom w:val="nil"/>
              <w:right w:val="nil"/>
            </w:tcBorders>
            <w:shd w:val="clear" w:color="000000" w:fill="FFFFFF"/>
            <w:noWrap/>
            <w:vAlign w:val="center"/>
            <w:hideMark/>
          </w:tcPr>
          <w:p w14:paraId="369106C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172</w:t>
            </w:r>
          </w:p>
        </w:tc>
        <w:tc>
          <w:tcPr>
            <w:tcW w:w="2835" w:type="dxa"/>
            <w:tcBorders>
              <w:top w:val="nil"/>
              <w:left w:val="nil"/>
              <w:bottom w:val="nil"/>
              <w:right w:val="nil"/>
            </w:tcBorders>
            <w:shd w:val="clear" w:color="000000" w:fill="FFFFFF"/>
            <w:noWrap/>
            <w:vAlign w:val="center"/>
            <w:hideMark/>
          </w:tcPr>
          <w:p w14:paraId="74BE120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AC61F8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41.40636</w:t>
            </w:r>
          </w:p>
        </w:tc>
        <w:tc>
          <w:tcPr>
            <w:tcW w:w="1418" w:type="dxa"/>
            <w:tcBorders>
              <w:top w:val="nil"/>
              <w:left w:val="nil"/>
              <w:bottom w:val="nil"/>
              <w:right w:val="nil"/>
            </w:tcBorders>
            <w:shd w:val="clear" w:color="000000" w:fill="FFFFFF"/>
            <w:noWrap/>
            <w:vAlign w:val="center"/>
            <w:hideMark/>
          </w:tcPr>
          <w:p w14:paraId="5DB49CD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13.98329</w:t>
            </w:r>
          </w:p>
        </w:tc>
        <w:tc>
          <w:tcPr>
            <w:tcW w:w="1559" w:type="dxa"/>
            <w:tcBorders>
              <w:top w:val="nil"/>
              <w:left w:val="nil"/>
              <w:bottom w:val="nil"/>
              <w:right w:val="nil"/>
            </w:tcBorders>
            <w:shd w:val="clear" w:color="000000" w:fill="FFFFFF"/>
            <w:noWrap/>
            <w:vAlign w:val="center"/>
            <w:hideMark/>
          </w:tcPr>
          <w:p w14:paraId="74F0D3C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10.3</w:t>
            </w:r>
          </w:p>
        </w:tc>
        <w:tc>
          <w:tcPr>
            <w:tcW w:w="2634" w:type="dxa"/>
            <w:tcBorders>
              <w:top w:val="nil"/>
              <w:left w:val="nil"/>
              <w:bottom w:val="nil"/>
              <w:right w:val="nil"/>
            </w:tcBorders>
            <w:shd w:val="clear" w:color="000000" w:fill="FFFFFF"/>
            <w:noWrap/>
            <w:vAlign w:val="center"/>
            <w:hideMark/>
          </w:tcPr>
          <w:p w14:paraId="55F9F2B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Mignano Monte Lungo</w:t>
            </w:r>
          </w:p>
        </w:tc>
      </w:tr>
      <w:tr w:rsidR="00AA498D" w:rsidRPr="008613CD" w14:paraId="5114D0FF" w14:textId="77777777" w:rsidTr="006E51B9">
        <w:trPr>
          <w:trHeight w:val="499"/>
        </w:trPr>
        <w:tc>
          <w:tcPr>
            <w:tcW w:w="567" w:type="dxa"/>
            <w:tcBorders>
              <w:top w:val="nil"/>
              <w:left w:val="nil"/>
              <w:bottom w:val="nil"/>
              <w:right w:val="nil"/>
            </w:tcBorders>
            <w:shd w:val="clear" w:color="000000" w:fill="FFFFFF"/>
            <w:noWrap/>
            <w:vAlign w:val="center"/>
            <w:hideMark/>
          </w:tcPr>
          <w:p w14:paraId="1F34D78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173</w:t>
            </w:r>
          </w:p>
        </w:tc>
        <w:tc>
          <w:tcPr>
            <w:tcW w:w="2835" w:type="dxa"/>
            <w:tcBorders>
              <w:top w:val="nil"/>
              <w:left w:val="nil"/>
              <w:bottom w:val="nil"/>
              <w:right w:val="nil"/>
            </w:tcBorders>
            <w:shd w:val="clear" w:color="000000" w:fill="FFFFFF"/>
            <w:noWrap/>
            <w:vAlign w:val="center"/>
            <w:hideMark/>
          </w:tcPr>
          <w:p w14:paraId="493E250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70201B9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41.28622</w:t>
            </w:r>
          </w:p>
        </w:tc>
        <w:tc>
          <w:tcPr>
            <w:tcW w:w="1418" w:type="dxa"/>
            <w:tcBorders>
              <w:top w:val="nil"/>
              <w:left w:val="nil"/>
              <w:bottom w:val="nil"/>
              <w:right w:val="nil"/>
            </w:tcBorders>
            <w:shd w:val="clear" w:color="000000" w:fill="FFFFFF"/>
            <w:noWrap/>
            <w:vAlign w:val="center"/>
            <w:hideMark/>
          </w:tcPr>
          <w:p w14:paraId="1AD0699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13.99279</w:t>
            </w:r>
          </w:p>
        </w:tc>
        <w:tc>
          <w:tcPr>
            <w:tcW w:w="1559" w:type="dxa"/>
            <w:tcBorders>
              <w:top w:val="nil"/>
              <w:left w:val="nil"/>
              <w:bottom w:val="nil"/>
              <w:right w:val="nil"/>
            </w:tcBorders>
            <w:shd w:val="clear" w:color="000000" w:fill="FFFFFF"/>
            <w:noWrap/>
            <w:vAlign w:val="center"/>
            <w:hideMark/>
          </w:tcPr>
          <w:p w14:paraId="486ED28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4.3</w:t>
            </w:r>
          </w:p>
        </w:tc>
        <w:tc>
          <w:tcPr>
            <w:tcW w:w="2634" w:type="dxa"/>
            <w:tcBorders>
              <w:top w:val="nil"/>
              <w:left w:val="nil"/>
              <w:bottom w:val="nil"/>
              <w:right w:val="nil"/>
            </w:tcBorders>
            <w:shd w:val="clear" w:color="000000" w:fill="FFFFFF"/>
            <w:noWrap/>
            <w:vAlign w:val="center"/>
            <w:hideMark/>
          </w:tcPr>
          <w:p w14:paraId="5E8FE36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Roccamonfina</w:t>
            </w:r>
          </w:p>
        </w:tc>
      </w:tr>
      <w:tr w:rsidR="00AA498D" w:rsidRPr="008613CD" w14:paraId="12C610EB" w14:textId="77777777" w:rsidTr="006E51B9">
        <w:trPr>
          <w:trHeight w:val="499"/>
        </w:trPr>
        <w:tc>
          <w:tcPr>
            <w:tcW w:w="567" w:type="dxa"/>
            <w:tcBorders>
              <w:top w:val="nil"/>
              <w:left w:val="nil"/>
              <w:bottom w:val="nil"/>
              <w:right w:val="nil"/>
            </w:tcBorders>
            <w:shd w:val="clear" w:color="000000" w:fill="FFFFFF"/>
            <w:noWrap/>
            <w:vAlign w:val="center"/>
            <w:hideMark/>
          </w:tcPr>
          <w:p w14:paraId="26A29EE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174</w:t>
            </w:r>
          </w:p>
        </w:tc>
        <w:tc>
          <w:tcPr>
            <w:tcW w:w="2835" w:type="dxa"/>
            <w:tcBorders>
              <w:top w:val="nil"/>
              <w:left w:val="nil"/>
              <w:bottom w:val="nil"/>
              <w:right w:val="nil"/>
            </w:tcBorders>
            <w:shd w:val="clear" w:color="000000" w:fill="FFFFFF"/>
            <w:noWrap/>
            <w:vAlign w:val="center"/>
            <w:hideMark/>
          </w:tcPr>
          <w:p w14:paraId="47B6DCB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D3DEEF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41.26915</w:t>
            </w:r>
          </w:p>
        </w:tc>
        <w:tc>
          <w:tcPr>
            <w:tcW w:w="1418" w:type="dxa"/>
            <w:tcBorders>
              <w:top w:val="nil"/>
              <w:left w:val="nil"/>
              <w:bottom w:val="nil"/>
              <w:right w:val="nil"/>
            </w:tcBorders>
            <w:shd w:val="clear" w:color="000000" w:fill="FFFFFF"/>
            <w:noWrap/>
            <w:vAlign w:val="center"/>
            <w:hideMark/>
          </w:tcPr>
          <w:p w14:paraId="5C0519B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14.03347</w:t>
            </w:r>
          </w:p>
        </w:tc>
        <w:tc>
          <w:tcPr>
            <w:tcW w:w="1559" w:type="dxa"/>
            <w:tcBorders>
              <w:top w:val="nil"/>
              <w:left w:val="nil"/>
              <w:bottom w:val="nil"/>
              <w:right w:val="nil"/>
            </w:tcBorders>
            <w:shd w:val="clear" w:color="000000" w:fill="FFFFFF"/>
            <w:noWrap/>
            <w:vAlign w:val="center"/>
            <w:hideMark/>
          </w:tcPr>
          <w:p w14:paraId="4AB8BD8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10.0</w:t>
            </w:r>
          </w:p>
        </w:tc>
        <w:tc>
          <w:tcPr>
            <w:tcW w:w="2634" w:type="dxa"/>
            <w:tcBorders>
              <w:top w:val="nil"/>
              <w:left w:val="nil"/>
              <w:bottom w:val="nil"/>
              <w:right w:val="nil"/>
            </w:tcBorders>
            <w:shd w:val="clear" w:color="000000" w:fill="FFFFFF"/>
            <w:noWrap/>
            <w:vAlign w:val="center"/>
            <w:hideMark/>
          </w:tcPr>
          <w:p w14:paraId="2C4CA0E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Furnolo</w:t>
            </w:r>
          </w:p>
        </w:tc>
      </w:tr>
      <w:tr w:rsidR="00AA498D" w:rsidRPr="008613CD" w14:paraId="2D6EBB6A" w14:textId="77777777" w:rsidTr="006E51B9">
        <w:trPr>
          <w:trHeight w:val="499"/>
        </w:trPr>
        <w:tc>
          <w:tcPr>
            <w:tcW w:w="567" w:type="dxa"/>
            <w:tcBorders>
              <w:top w:val="nil"/>
              <w:left w:val="nil"/>
              <w:bottom w:val="nil"/>
              <w:right w:val="nil"/>
            </w:tcBorders>
            <w:shd w:val="clear" w:color="000000" w:fill="FFFFFF"/>
            <w:noWrap/>
            <w:vAlign w:val="center"/>
            <w:hideMark/>
          </w:tcPr>
          <w:p w14:paraId="5383CE0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175</w:t>
            </w:r>
          </w:p>
        </w:tc>
        <w:tc>
          <w:tcPr>
            <w:tcW w:w="2835" w:type="dxa"/>
            <w:tcBorders>
              <w:top w:val="nil"/>
              <w:left w:val="nil"/>
              <w:bottom w:val="nil"/>
              <w:right w:val="nil"/>
            </w:tcBorders>
            <w:shd w:val="clear" w:color="000000" w:fill="FFFFFF"/>
            <w:noWrap/>
            <w:vAlign w:val="center"/>
            <w:hideMark/>
          </w:tcPr>
          <w:p w14:paraId="0283C76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4855A4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41.18818</w:t>
            </w:r>
          </w:p>
        </w:tc>
        <w:tc>
          <w:tcPr>
            <w:tcW w:w="1418" w:type="dxa"/>
            <w:tcBorders>
              <w:top w:val="nil"/>
              <w:left w:val="nil"/>
              <w:bottom w:val="nil"/>
              <w:right w:val="nil"/>
            </w:tcBorders>
            <w:shd w:val="clear" w:color="000000" w:fill="FFFFFF"/>
            <w:noWrap/>
            <w:vAlign w:val="center"/>
            <w:hideMark/>
          </w:tcPr>
          <w:p w14:paraId="5AE49DB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13.97548</w:t>
            </w:r>
          </w:p>
        </w:tc>
        <w:tc>
          <w:tcPr>
            <w:tcW w:w="1559" w:type="dxa"/>
            <w:tcBorders>
              <w:top w:val="nil"/>
              <w:left w:val="nil"/>
              <w:bottom w:val="nil"/>
              <w:right w:val="nil"/>
            </w:tcBorders>
            <w:shd w:val="clear" w:color="000000" w:fill="FFFFFF"/>
            <w:noWrap/>
            <w:vAlign w:val="center"/>
            <w:hideMark/>
          </w:tcPr>
          <w:p w14:paraId="0F849E5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10.0</w:t>
            </w:r>
          </w:p>
        </w:tc>
        <w:tc>
          <w:tcPr>
            <w:tcW w:w="2634" w:type="dxa"/>
            <w:tcBorders>
              <w:top w:val="nil"/>
              <w:left w:val="nil"/>
              <w:bottom w:val="nil"/>
              <w:right w:val="nil"/>
            </w:tcBorders>
            <w:shd w:val="clear" w:color="000000" w:fill="FFFFFF"/>
            <w:noWrap/>
            <w:vAlign w:val="center"/>
            <w:hideMark/>
          </w:tcPr>
          <w:p w14:paraId="6DBAAC3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Carinola</w:t>
            </w:r>
          </w:p>
        </w:tc>
      </w:tr>
      <w:tr w:rsidR="00AA498D" w:rsidRPr="008613CD" w14:paraId="241AE147" w14:textId="77777777" w:rsidTr="006E51B9">
        <w:trPr>
          <w:trHeight w:val="499"/>
        </w:trPr>
        <w:tc>
          <w:tcPr>
            <w:tcW w:w="567" w:type="dxa"/>
            <w:tcBorders>
              <w:top w:val="nil"/>
              <w:left w:val="nil"/>
              <w:bottom w:val="nil"/>
              <w:right w:val="nil"/>
            </w:tcBorders>
            <w:shd w:val="clear" w:color="000000" w:fill="FFFFFF"/>
            <w:noWrap/>
            <w:vAlign w:val="center"/>
            <w:hideMark/>
          </w:tcPr>
          <w:p w14:paraId="0C1892C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176</w:t>
            </w:r>
          </w:p>
        </w:tc>
        <w:tc>
          <w:tcPr>
            <w:tcW w:w="2835" w:type="dxa"/>
            <w:tcBorders>
              <w:top w:val="nil"/>
              <w:left w:val="nil"/>
              <w:bottom w:val="nil"/>
              <w:right w:val="nil"/>
            </w:tcBorders>
            <w:shd w:val="clear" w:color="000000" w:fill="FFFFFF"/>
            <w:noWrap/>
            <w:vAlign w:val="center"/>
            <w:hideMark/>
          </w:tcPr>
          <w:p w14:paraId="25C3716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5E31E9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41.12329</w:t>
            </w:r>
          </w:p>
        </w:tc>
        <w:tc>
          <w:tcPr>
            <w:tcW w:w="1418" w:type="dxa"/>
            <w:tcBorders>
              <w:top w:val="nil"/>
              <w:left w:val="nil"/>
              <w:bottom w:val="nil"/>
              <w:right w:val="nil"/>
            </w:tcBorders>
            <w:shd w:val="clear" w:color="000000" w:fill="FFFFFF"/>
            <w:noWrap/>
            <w:vAlign w:val="center"/>
            <w:hideMark/>
          </w:tcPr>
          <w:p w14:paraId="051A59D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13.90834</w:t>
            </w:r>
          </w:p>
        </w:tc>
        <w:tc>
          <w:tcPr>
            <w:tcW w:w="1559" w:type="dxa"/>
            <w:tcBorders>
              <w:top w:val="nil"/>
              <w:left w:val="nil"/>
              <w:bottom w:val="nil"/>
              <w:right w:val="nil"/>
            </w:tcBorders>
            <w:shd w:val="clear" w:color="000000" w:fill="FFFFFF"/>
            <w:noWrap/>
            <w:vAlign w:val="center"/>
            <w:hideMark/>
          </w:tcPr>
          <w:p w14:paraId="5EF5105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4.9</w:t>
            </w:r>
          </w:p>
        </w:tc>
        <w:tc>
          <w:tcPr>
            <w:tcW w:w="2634" w:type="dxa"/>
            <w:tcBorders>
              <w:top w:val="nil"/>
              <w:left w:val="nil"/>
              <w:bottom w:val="nil"/>
              <w:right w:val="nil"/>
            </w:tcBorders>
            <w:shd w:val="clear" w:color="000000" w:fill="FFFFFF"/>
            <w:noWrap/>
            <w:vAlign w:val="center"/>
            <w:hideMark/>
          </w:tcPr>
          <w:p w14:paraId="7A80391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Mondragone</w:t>
            </w:r>
          </w:p>
        </w:tc>
      </w:tr>
      <w:tr w:rsidR="00AA498D" w:rsidRPr="008613CD" w14:paraId="56D1039F" w14:textId="77777777" w:rsidTr="006E51B9">
        <w:trPr>
          <w:trHeight w:val="499"/>
        </w:trPr>
        <w:tc>
          <w:tcPr>
            <w:tcW w:w="567" w:type="dxa"/>
            <w:tcBorders>
              <w:top w:val="nil"/>
              <w:left w:val="nil"/>
              <w:bottom w:val="nil"/>
              <w:right w:val="nil"/>
            </w:tcBorders>
            <w:shd w:val="clear" w:color="000000" w:fill="FFFFFF"/>
            <w:noWrap/>
            <w:vAlign w:val="center"/>
            <w:hideMark/>
          </w:tcPr>
          <w:p w14:paraId="3641240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177</w:t>
            </w:r>
          </w:p>
        </w:tc>
        <w:tc>
          <w:tcPr>
            <w:tcW w:w="2835" w:type="dxa"/>
            <w:tcBorders>
              <w:top w:val="nil"/>
              <w:left w:val="nil"/>
              <w:bottom w:val="nil"/>
              <w:right w:val="nil"/>
            </w:tcBorders>
            <w:shd w:val="clear" w:color="000000" w:fill="FFFFFF"/>
            <w:noWrap/>
            <w:vAlign w:val="center"/>
            <w:hideMark/>
          </w:tcPr>
          <w:p w14:paraId="7C0F119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922451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41.13758</w:t>
            </w:r>
          </w:p>
        </w:tc>
        <w:tc>
          <w:tcPr>
            <w:tcW w:w="1418" w:type="dxa"/>
            <w:tcBorders>
              <w:top w:val="nil"/>
              <w:left w:val="nil"/>
              <w:bottom w:val="nil"/>
              <w:right w:val="nil"/>
            </w:tcBorders>
            <w:shd w:val="clear" w:color="000000" w:fill="FFFFFF"/>
            <w:noWrap/>
            <w:vAlign w:val="center"/>
            <w:hideMark/>
          </w:tcPr>
          <w:p w14:paraId="62C1539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14.25327</w:t>
            </w:r>
          </w:p>
        </w:tc>
        <w:tc>
          <w:tcPr>
            <w:tcW w:w="1559" w:type="dxa"/>
            <w:tcBorders>
              <w:top w:val="nil"/>
              <w:left w:val="nil"/>
              <w:bottom w:val="nil"/>
              <w:right w:val="nil"/>
            </w:tcBorders>
            <w:shd w:val="clear" w:color="000000" w:fill="FFFFFF"/>
            <w:noWrap/>
            <w:vAlign w:val="center"/>
            <w:hideMark/>
          </w:tcPr>
          <w:p w14:paraId="2DB1296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7.1</w:t>
            </w:r>
          </w:p>
        </w:tc>
        <w:tc>
          <w:tcPr>
            <w:tcW w:w="2634" w:type="dxa"/>
            <w:tcBorders>
              <w:top w:val="nil"/>
              <w:left w:val="nil"/>
              <w:bottom w:val="nil"/>
              <w:right w:val="nil"/>
            </w:tcBorders>
            <w:shd w:val="clear" w:color="000000" w:fill="FFFFFF"/>
            <w:noWrap/>
            <w:vAlign w:val="center"/>
            <w:hideMark/>
          </w:tcPr>
          <w:p w14:paraId="008DB12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Triflisco</w:t>
            </w:r>
          </w:p>
        </w:tc>
      </w:tr>
      <w:tr w:rsidR="00AA498D" w:rsidRPr="008613CD" w14:paraId="288A7652" w14:textId="77777777" w:rsidTr="006E51B9">
        <w:trPr>
          <w:trHeight w:val="499"/>
        </w:trPr>
        <w:tc>
          <w:tcPr>
            <w:tcW w:w="567" w:type="dxa"/>
            <w:tcBorders>
              <w:top w:val="nil"/>
              <w:left w:val="nil"/>
              <w:bottom w:val="nil"/>
              <w:right w:val="nil"/>
            </w:tcBorders>
            <w:shd w:val="clear" w:color="000000" w:fill="FFFFFF"/>
            <w:noWrap/>
            <w:vAlign w:val="center"/>
            <w:hideMark/>
          </w:tcPr>
          <w:p w14:paraId="2B84D34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178</w:t>
            </w:r>
          </w:p>
        </w:tc>
        <w:tc>
          <w:tcPr>
            <w:tcW w:w="2835" w:type="dxa"/>
            <w:tcBorders>
              <w:top w:val="nil"/>
              <w:left w:val="nil"/>
              <w:bottom w:val="nil"/>
              <w:right w:val="nil"/>
            </w:tcBorders>
            <w:shd w:val="clear" w:color="000000" w:fill="FFFFFF"/>
            <w:noWrap/>
            <w:vAlign w:val="center"/>
            <w:hideMark/>
          </w:tcPr>
          <w:p w14:paraId="21AA8BB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6BF7A9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41.16939</w:t>
            </w:r>
          </w:p>
        </w:tc>
        <w:tc>
          <w:tcPr>
            <w:tcW w:w="1418" w:type="dxa"/>
            <w:tcBorders>
              <w:top w:val="nil"/>
              <w:left w:val="nil"/>
              <w:bottom w:val="nil"/>
              <w:right w:val="nil"/>
            </w:tcBorders>
            <w:shd w:val="clear" w:color="000000" w:fill="FFFFFF"/>
            <w:noWrap/>
            <w:vAlign w:val="center"/>
            <w:hideMark/>
          </w:tcPr>
          <w:p w14:paraId="1ACE13A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14.26525</w:t>
            </w:r>
          </w:p>
        </w:tc>
        <w:tc>
          <w:tcPr>
            <w:tcW w:w="1559" w:type="dxa"/>
            <w:tcBorders>
              <w:top w:val="nil"/>
              <w:left w:val="nil"/>
              <w:bottom w:val="nil"/>
              <w:right w:val="nil"/>
            </w:tcBorders>
            <w:shd w:val="clear" w:color="000000" w:fill="FFFFFF"/>
            <w:noWrap/>
            <w:vAlign w:val="center"/>
            <w:hideMark/>
          </w:tcPr>
          <w:p w14:paraId="6ED399C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8.0</w:t>
            </w:r>
          </w:p>
        </w:tc>
        <w:tc>
          <w:tcPr>
            <w:tcW w:w="2634" w:type="dxa"/>
            <w:tcBorders>
              <w:top w:val="nil"/>
              <w:left w:val="nil"/>
              <w:bottom w:val="nil"/>
              <w:right w:val="nil"/>
            </w:tcBorders>
            <w:shd w:val="clear" w:color="000000" w:fill="FFFFFF"/>
            <w:noWrap/>
            <w:vAlign w:val="center"/>
            <w:hideMark/>
          </w:tcPr>
          <w:p w14:paraId="46BF00B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Casella1</w:t>
            </w:r>
          </w:p>
        </w:tc>
      </w:tr>
      <w:tr w:rsidR="00AA498D" w:rsidRPr="008613CD" w14:paraId="6F5B877C" w14:textId="77777777" w:rsidTr="006E51B9">
        <w:trPr>
          <w:trHeight w:val="499"/>
        </w:trPr>
        <w:tc>
          <w:tcPr>
            <w:tcW w:w="567" w:type="dxa"/>
            <w:tcBorders>
              <w:top w:val="nil"/>
              <w:left w:val="nil"/>
              <w:bottom w:val="nil"/>
              <w:right w:val="nil"/>
            </w:tcBorders>
            <w:shd w:val="clear" w:color="000000" w:fill="FFFFFF"/>
            <w:noWrap/>
            <w:vAlign w:val="center"/>
            <w:hideMark/>
          </w:tcPr>
          <w:p w14:paraId="62E9F07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179</w:t>
            </w:r>
          </w:p>
        </w:tc>
        <w:tc>
          <w:tcPr>
            <w:tcW w:w="2835" w:type="dxa"/>
            <w:tcBorders>
              <w:top w:val="nil"/>
              <w:left w:val="nil"/>
              <w:bottom w:val="nil"/>
              <w:right w:val="nil"/>
            </w:tcBorders>
            <w:shd w:val="clear" w:color="000000" w:fill="FFFFFF"/>
            <w:noWrap/>
            <w:vAlign w:val="center"/>
            <w:hideMark/>
          </w:tcPr>
          <w:p w14:paraId="43BB0CC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79E5F85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41.19606</w:t>
            </w:r>
          </w:p>
        </w:tc>
        <w:tc>
          <w:tcPr>
            <w:tcW w:w="1418" w:type="dxa"/>
            <w:tcBorders>
              <w:top w:val="nil"/>
              <w:left w:val="nil"/>
              <w:bottom w:val="nil"/>
              <w:right w:val="nil"/>
            </w:tcBorders>
            <w:shd w:val="clear" w:color="000000" w:fill="FFFFFF"/>
            <w:noWrap/>
            <w:vAlign w:val="center"/>
            <w:hideMark/>
          </w:tcPr>
          <w:p w14:paraId="06744D5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14.23739</w:t>
            </w:r>
          </w:p>
        </w:tc>
        <w:tc>
          <w:tcPr>
            <w:tcW w:w="1559" w:type="dxa"/>
            <w:tcBorders>
              <w:top w:val="nil"/>
              <w:left w:val="nil"/>
              <w:bottom w:val="nil"/>
              <w:right w:val="nil"/>
            </w:tcBorders>
            <w:shd w:val="clear" w:color="000000" w:fill="FFFFFF"/>
            <w:noWrap/>
            <w:vAlign w:val="center"/>
            <w:hideMark/>
          </w:tcPr>
          <w:p w14:paraId="36C6C2B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3.0</w:t>
            </w:r>
          </w:p>
        </w:tc>
        <w:tc>
          <w:tcPr>
            <w:tcW w:w="2634" w:type="dxa"/>
            <w:tcBorders>
              <w:top w:val="nil"/>
              <w:left w:val="nil"/>
              <w:bottom w:val="nil"/>
              <w:right w:val="nil"/>
            </w:tcBorders>
            <w:shd w:val="clear" w:color="000000" w:fill="FFFFFF"/>
            <w:noWrap/>
            <w:vAlign w:val="center"/>
            <w:hideMark/>
          </w:tcPr>
          <w:p w14:paraId="0228B95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Casella2</w:t>
            </w:r>
          </w:p>
        </w:tc>
      </w:tr>
      <w:tr w:rsidR="00AA498D" w:rsidRPr="008613CD" w14:paraId="37BBEBFC" w14:textId="77777777" w:rsidTr="006E51B9">
        <w:trPr>
          <w:trHeight w:val="499"/>
        </w:trPr>
        <w:tc>
          <w:tcPr>
            <w:tcW w:w="567" w:type="dxa"/>
            <w:tcBorders>
              <w:top w:val="nil"/>
              <w:left w:val="nil"/>
              <w:bottom w:val="nil"/>
              <w:right w:val="nil"/>
            </w:tcBorders>
            <w:shd w:val="clear" w:color="000000" w:fill="FFFFFF"/>
            <w:noWrap/>
            <w:vAlign w:val="center"/>
            <w:hideMark/>
          </w:tcPr>
          <w:p w14:paraId="25699F6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180</w:t>
            </w:r>
          </w:p>
        </w:tc>
        <w:tc>
          <w:tcPr>
            <w:tcW w:w="2835" w:type="dxa"/>
            <w:tcBorders>
              <w:top w:val="nil"/>
              <w:left w:val="nil"/>
              <w:bottom w:val="nil"/>
              <w:right w:val="nil"/>
            </w:tcBorders>
            <w:shd w:val="clear" w:color="000000" w:fill="FFFFFF"/>
            <w:noWrap/>
            <w:vAlign w:val="center"/>
            <w:hideMark/>
          </w:tcPr>
          <w:p w14:paraId="6016016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7416A7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41.20890</w:t>
            </w:r>
          </w:p>
        </w:tc>
        <w:tc>
          <w:tcPr>
            <w:tcW w:w="1418" w:type="dxa"/>
            <w:tcBorders>
              <w:top w:val="nil"/>
              <w:left w:val="nil"/>
              <w:bottom w:val="nil"/>
              <w:right w:val="nil"/>
            </w:tcBorders>
            <w:shd w:val="clear" w:color="000000" w:fill="FFFFFF"/>
            <w:noWrap/>
            <w:vAlign w:val="center"/>
            <w:hideMark/>
          </w:tcPr>
          <w:p w14:paraId="339F50F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14.40448</w:t>
            </w:r>
          </w:p>
        </w:tc>
        <w:tc>
          <w:tcPr>
            <w:tcW w:w="1559" w:type="dxa"/>
            <w:tcBorders>
              <w:top w:val="nil"/>
              <w:left w:val="nil"/>
              <w:bottom w:val="nil"/>
              <w:right w:val="nil"/>
            </w:tcBorders>
            <w:shd w:val="clear" w:color="000000" w:fill="FFFFFF"/>
            <w:noWrap/>
            <w:vAlign w:val="center"/>
            <w:hideMark/>
          </w:tcPr>
          <w:p w14:paraId="01F1205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5.0</w:t>
            </w:r>
          </w:p>
        </w:tc>
        <w:tc>
          <w:tcPr>
            <w:tcW w:w="2634" w:type="dxa"/>
            <w:tcBorders>
              <w:top w:val="nil"/>
              <w:left w:val="nil"/>
              <w:bottom w:val="nil"/>
              <w:right w:val="nil"/>
            </w:tcBorders>
            <w:shd w:val="clear" w:color="000000" w:fill="FFFFFF"/>
            <w:noWrap/>
            <w:vAlign w:val="center"/>
            <w:hideMark/>
          </w:tcPr>
          <w:p w14:paraId="1A728DF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Ruviano</w:t>
            </w:r>
          </w:p>
        </w:tc>
      </w:tr>
      <w:tr w:rsidR="00AA498D" w:rsidRPr="008613CD" w14:paraId="1E71A168" w14:textId="77777777" w:rsidTr="006E51B9">
        <w:trPr>
          <w:trHeight w:val="499"/>
        </w:trPr>
        <w:tc>
          <w:tcPr>
            <w:tcW w:w="567" w:type="dxa"/>
            <w:tcBorders>
              <w:top w:val="nil"/>
              <w:left w:val="nil"/>
              <w:bottom w:val="nil"/>
              <w:right w:val="nil"/>
            </w:tcBorders>
            <w:shd w:val="clear" w:color="000000" w:fill="FFFFFF"/>
            <w:noWrap/>
            <w:vAlign w:val="center"/>
            <w:hideMark/>
          </w:tcPr>
          <w:p w14:paraId="3F58EB1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181</w:t>
            </w:r>
          </w:p>
        </w:tc>
        <w:tc>
          <w:tcPr>
            <w:tcW w:w="2835" w:type="dxa"/>
            <w:tcBorders>
              <w:top w:val="nil"/>
              <w:left w:val="nil"/>
              <w:bottom w:val="nil"/>
              <w:right w:val="nil"/>
            </w:tcBorders>
            <w:shd w:val="clear" w:color="000000" w:fill="FFFFFF"/>
            <w:noWrap/>
            <w:vAlign w:val="center"/>
            <w:hideMark/>
          </w:tcPr>
          <w:p w14:paraId="513F318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005B40D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41.27236</w:t>
            </w:r>
          </w:p>
        </w:tc>
        <w:tc>
          <w:tcPr>
            <w:tcW w:w="1418" w:type="dxa"/>
            <w:tcBorders>
              <w:top w:val="nil"/>
              <w:left w:val="nil"/>
              <w:bottom w:val="nil"/>
              <w:right w:val="nil"/>
            </w:tcBorders>
            <w:shd w:val="clear" w:color="000000" w:fill="FFFFFF"/>
            <w:noWrap/>
            <w:vAlign w:val="center"/>
            <w:hideMark/>
          </w:tcPr>
          <w:p w14:paraId="47D422B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14.46645</w:t>
            </w:r>
          </w:p>
        </w:tc>
        <w:tc>
          <w:tcPr>
            <w:tcW w:w="1559" w:type="dxa"/>
            <w:tcBorders>
              <w:top w:val="nil"/>
              <w:left w:val="nil"/>
              <w:bottom w:val="nil"/>
              <w:right w:val="nil"/>
            </w:tcBorders>
            <w:shd w:val="clear" w:color="000000" w:fill="FFFFFF"/>
            <w:noWrap/>
            <w:vAlign w:val="center"/>
            <w:hideMark/>
          </w:tcPr>
          <w:p w14:paraId="3043DA4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8.2</w:t>
            </w:r>
          </w:p>
        </w:tc>
        <w:tc>
          <w:tcPr>
            <w:tcW w:w="2634" w:type="dxa"/>
            <w:tcBorders>
              <w:top w:val="nil"/>
              <w:left w:val="nil"/>
              <w:bottom w:val="nil"/>
              <w:right w:val="nil"/>
            </w:tcBorders>
            <w:shd w:val="clear" w:color="000000" w:fill="FFFFFF"/>
            <w:noWrap/>
            <w:vAlign w:val="center"/>
            <w:hideMark/>
          </w:tcPr>
          <w:p w14:paraId="3619FFA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Faicchio</w:t>
            </w:r>
          </w:p>
        </w:tc>
      </w:tr>
      <w:tr w:rsidR="00AA498D" w:rsidRPr="008613CD" w14:paraId="71439963" w14:textId="77777777" w:rsidTr="006E51B9">
        <w:trPr>
          <w:trHeight w:val="499"/>
        </w:trPr>
        <w:tc>
          <w:tcPr>
            <w:tcW w:w="567" w:type="dxa"/>
            <w:tcBorders>
              <w:top w:val="nil"/>
              <w:left w:val="nil"/>
              <w:bottom w:val="nil"/>
              <w:right w:val="nil"/>
            </w:tcBorders>
            <w:shd w:val="clear" w:color="000000" w:fill="FFFFFF"/>
            <w:noWrap/>
            <w:vAlign w:val="center"/>
            <w:hideMark/>
          </w:tcPr>
          <w:p w14:paraId="0849D04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182</w:t>
            </w:r>
          </w:p>
        </w:tc>
        <w:tc>
          <w:tcPr>
            <w:tcW w:w="2835" w:type="dxa"/>
            <w:tcBorders>
              <w:top w:val="nil"/>
              <w:left w:val="nil"/>
              <w:bottom w:val="nil"/>
              <w:right w:val="nil"/>
            </w:tcBorders>
            <w:shd w:val="clear" w:color="000000" w:fill="FFFFFF"/>
            <w:noWrap/>
            <w:vAlign w:val="center"/>
            <w:hideMark/>
          </w:tcPr>
          <w:p w14:paraId="12C8D25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D395E0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41.27024</w:t>
            </w:r>
          </w:p>
        </w:tc>
        <w:tc>
          <w:tcPr>
            <w:tcW w:w="1418" w:type="dxa"/>
            <w:tcBorders>
              <w:top w:val="nil"/>
              <w:left w:val="nil"/>
              <w:bottom w:val="nil"/>
              <w:right w:val="nil"/>
            </w:tcBorders>
            <w:shd w:val="clear" w:color="000000" w:fill="FFFFFF"/>
            <w:noWrap/>
            <w:vAlign w:val="center"/>
            <w:hideMark/>
          </w:tcPr>
          <w:p w14:paraId="5CD9A60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14.51387</w:t>
            </w:r>
          </w:p>
        </w:tc>
        <w:tc>
          <w:tcPr>
            <w:tcW w:w="1559" w:type="dxa"/>
            <w:tcBorders>
              <w:top w:val="nil"/>
              <w:left w:val="nil"/>
              <w:bottom w:val="nil"/>
              <w:right w:val="nil"/>
            </w:tcBorders>
            <w:shd w:val="clear" w:color="000000" w:fill="FFFFFF"/>
            <w:noWrap/>
            <w:vAlign w:val="center"/>
            <w:hideMark/>
          </w:tcPr>
          <w:p w14:paraId="24C4740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3.2</w:t>
            </w:r>
          </w:p>
        </w:tc>
        <w:tc>
          <w:tcPr>
            <w:tcW w:w="2634" w:type="dxa"/>
            <w:tcBorders>
              <w:top w:val="nil"/>
              <w:left w:val="nil"/>
              <w:bottom w:val="nil"/>
              <w:right w:val="nil"/>
            </w:tcBorders>
            <w:shd w:val="clear" w:color="000000" w:fill="FFFFFF"/>
            <w:noWrap/>
            <w:vAlign w:val="center"/>
            <w:hideMark/>
          </w:tcPr>
          <w:p w14:paraId="1FA3FD9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 Lorenzello I</w:t>
            </w:r>
          </w:p>
        </w:tc>
      </w:tr>
      <w:tr w:rsidR="00AA498D" w:rsidRPr="008613CD" w14:paraId="01C90272" w14:textId="77777777" w:rsidTr="006E51B9">
        <w:trPr>
          <w:trHeight w:val="499"/>
        </w:trPr>
        <w:tc>
          <w:tcPr>
            <w:tcW w:w="567" w:type="dxa"/>
            <w:tcBorders>
              <w:top w:val="nil"/>
              <w:left w:val="nil"/>
              <w:bottom w:val="nil"/>
              <w:right w:val="nil"/>
            </w:tcBorders>
            <w:shd w:val="clear" w:color="000000" w:fill="FFFFFF"/>
            <w:noWrap/>
            <w:vAlign w:val="center"/>
            <w:hideMark/>
          </w:tcPr>
          <w:p w14:paraId="4960528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183</w:t>
            </w:r>
          </w:p>
        </w:tc>
        <w:tc>
          <w:tcPr>
            <w:tcW w:w="2835" w:type="dxa"/>
            <w:tcBorders>
              <w:top w:val="nil"/>
              <w:left w:val="nil"/>
              <w:bottom w:val="nil"/>
              <w:right w:val="nil"/>
            </w:tcBorders>
            <w:shd w:val="clear" w:color="000000" w:fill="FFFFFF"/>
            <w:noWrap/>
            <w:vAlign w:val="center"/>
            <w:hideMark/>
          </w:tcPr>
          <w:p w14:paraId="0F4A6CF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5441A5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41.26833</w:t>
            </w:r>
          </w:p>
        </w:tc>
        <w:tc>
          <w:tcPr>
            <w:tcW w:w="1418" w:type="dxa"/>
            <w:tcBorders>
              <w:top w:val="nil"/>
              <w:left w:val="nil"/>
              <w:bottom w:val="nil"/>
              <w:right w:val="nil"/>
            </w:tcBorders>
            <w:shd w:val="clear" w:color="000000" w:fill="FFFFFF"/>
            <w:noWrap/>
            <w:vAlign w:val="center"/>
            <w:hideMark/>
          </w:tcPr>
          <w:p w14:paraId="10B3AC8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14.53105</w:t>
            </w:r>
          </w:p>
        </w:tc>
        <w:tc>
          <w:tcPr>
            <w:tcW w:w="1559" w:type="dxa"/>
            <w:tcBorders>
              <w:top w:val="nil"/>
              <w:left w:val="nil"/>
              <w:bottom w:val="nil"/>
              <w:right w:val="nil"/>
            </w:tcBorders>
            <w:shd w:val="clear" w:color="000000" w:fill="FFFFFF"/>
            <w:noWrap/>
            <w:vAlign w:val="center"/>
            <w:hideMark/>
          </w:tcPr>
          <w:p w14:paraId="57EDF1C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8.2</w:t>
            </w:r>
          </w:p>
        </w:tc>
        <w:tc>
          <w:tcPr>
            <w:tcW w:w="2634" w:type="dxa"/>
            <w:tcBorders>
              <w:top w:val="nil"/>
              <w:left w:val="nil"/>
              <w:bottom w:val="nil"/>
              <w:right w:val="nil"/>
            </w:tcBorders>
            <w:shd w:val="clear" w:color="000000" w:fill="FFFFFF"/>
            <w:noWrap/>
            <w:vAlign w:val="center"/>
            <w:hideMark/>
          </w:tcPr>
          <w:p w14:paraId="5E62725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San Lorenzello II</w:t>
            </w:r>
          </w:p>
        </w:tc>
      </w:tr>
      <w:tr w:rsidR="00AA498D" w:rsidRPr="008613CD" w14:paraId="7A373DE6" w14:textId="77777777" w:rsidTr="006E51B9">
        <w:trPr>
          <w:trHeight w:val="499"/>
        </w:trPr>
        <w:tc>
          <w:tcPr>
            <w:tcW w:w="567" w:type="dxa"/>
            <w:tcBorders>
              <w:top w:val="nil"/>
              <w:left w:val="nil"/>
              <w:bottom w:val="nil"/>
              <w:right w:val="nil"/>
            </w:tcBorders>
            <w:shd w:val="clear" w:color="000000" w:fill="FFFFFF"/>
            <w:noWrap/>
            <w:vAlign w:val="center"/>
            <w:hideMark/>
          </w:tcPr>
          <w:p w14:paraId="176F818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lastRenderedPageBreak/>
              <w:t>184</w:t>
            </w:r>
          </w:p>
        </w:tc>
        <w:tc>
          <w:tcPr>
            <w:tcW w:w="2835" w:type="dxa"/>
            <w:tcBorders>
              <w:top w:val="nil"/>
              <w:left w:val="nil"/>
              <w:bottom w:val="nil"/>
              <w:right w:val="nil"/>
            </w:tcBorders>
            <w:shd w:val="clear" w:color="000000" w:fill="FFFFFF"/>
            <w:noWrap/>
            <w:vAlign w:val="center"/>
            <w:hideMark/>
          </w:tcPr>
          <w:p w14:paraId="2BC978D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B2D4AD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41.12278</w:t>
            </w:r>
          </w:p>
        </w:tc>
        <w:tc>
          <w:tcPr>
            <w:tcW w:w="1418" w:type="dxa"/>
            <w:tcBorders>
              <w:top w:val="nil"/>
              <w:left w:val="nil"/>
              <w:bottom w:val="nil"/>
              <w:right w:val="nil"/>
            </w:tcBorders>
            <w:shd w:val="clear" w:color="000000" w:fill="FFFFFF"/>
            <w:noWrap/>
            <w:vAlign w:val="center"/>
            <w:hideMark/>
          </w:tcPr>
          <w:p w14:paraId="439DBEB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14.43879</w:t>
            </w:r>
          </w:p>
        </w:tc>
        <w:tc>
          <w:tcPr>
            <w:tcW w:w="1559" w:type="dxa"/>
            <w:tcBorders>
              <w:top w:val="nil"/>
              <w:left w:val="nil"/>
              <w:bottom w:val="nil"/>
              <w:right w:val="nil"/>
            </w:tcBorders>
            <w:shd w:val="clear" w:color="000000" w:fill="FFFFFF"/>
            <w:noWrap/>
            <w:vAlign w:val="center"/>
            <w:hideMark/>
          </w:tcPr>
          <w:p w14:paraId="15A9BEB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8.2</w:t>
            </w:r>
          </w:p>
        </w:tc>
        <w:tc>
          <w:tcPr>
            <w:tcW w:w="2634" w:type="dxa"/>
            <w:tcBorders>
              <w:top w:val="nil"/>
              <w:left w:val="nil"/>
              <w:bottom w:val="nil"/>
              <w:right w:val="nil"/>
            </w:tcBorders>
            <w:shd w:val="clear" w:color="000000" w:fill="FFFFFF"/>
            <w:noWrap/>
            <w:vAlign w:val="center"/>
            <w:hideMark/>
          </w:tcPr>
          <w:p w14:paraId="2C05EBE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Dugenta</w:t>
            </w:r>
          </w:p>
        </w:tc>
      </w:tr>
      <w:tr w:rsidR="00AA498D" w:rsidRPr="008613CD" w14:paraId="7AAD3400" w14:textId="77777777" w:rsidTr="006E51B9">
        <w:trPr>
          <w:trHeight w:val="499"/>
        </w:trPr>
        <w:tc>
          <w:tcPr>
            <w:tcW w:w="567" w:type="dxa"/>
            <w:tcBorders>
              <w:top w:val="nil"/>
              <w:left w:val="nil"/>
              <w:bottom w:val="nil"/>
              <w:right w:val="nil"/>
            </w:tcBorders>
            <w:shd w:val="clear" w:color="000000" w:fill="FFFFFF"/>
            <w:noWrap/>
            <w:vAlign w:val="center"/>
            <w:hideMark/>
          </w:tcPr>
          <w:p w14:paraId="344EA9F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185</w:t>
            </w:r>
          </w:p>
        </w:tc>
        <w:tc>
          <w:tcPr>
            <w:tcW w:w="2835" w:type="dxa"/>
            <w:tcBorders>
              <w:top w:val="nil"/>
              <w:left w:val="nil"/>
              <w:bottom w:val="nil"/>
              <w:right w:val="nil"/>
            </w:tcBorders>
            <w:shd w:val="clear" w:color="000000" w:fill="FFFFFF"/>
            <w:noWrap/>
            <w:vAlign w:val="center"/>
            <w:hideMark/>
          </w:tcPr>
          <w:p w14:paraId="48DB946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AD89F7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41.09454</w:t>
            </w:r>
          </w:p>
        </w:tc>
        <w:tc>
          <w:tcPr>
            <w:tcW w:w="1418" w:type="dxa"/>
            <w:tcBorders>
              <w:top w:val="nil"/>
              <w:left w:val="nil"/>
              <w:bottom w:val="nil"/>
              <w:right w:val="nil"/>
            </w:tcBorders>
            <w:shd w:val="clear" w:color="000000" w:fill="FFFFFF"/>
            <w:noWrap/>
            <w:vAlign w:val="center"/>
            <w:hideMark/>
          </w:tcPr>
          <w:p w14:paraId="536B4C1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14.48905</w:t>
            </w:r>
          </w:p>
        </w:tc>
        <w:tc>
          <w:tcPr>
            <w:tcW w:w="1559" w:type="dxa"/>
            <w:tcBorders>
              <w:top w:val="nil"/>
              <w:left w:val="nil"/>
              <w:bottom w:val="nil"/>
              <w:right w:val="nil"/>
            </w:tcBorders>
            <w:shd w:val="clear" w:color="000000" w:fill="FFFFFF"/>
            <w:noWrap/>
            <w:vAlign w:val="center"/>
            <w:hideMark/>
          </w:tcPr>
          <w:p w14:paraId="5653B5D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20.5</w:t>
            </w:r>
          </w:p>
        </w:tc>
        <w:tc>
          <w:tcPr>
            <w:tcW w:w="2634" w:type="dxa"/>
            <w:tcBorders>
              <w:top w:val="nil"/>
              <w:left w:val="nil"/>
              <w:bottom w:val="nil"/>
              <w:right w:val="nil"/>
            </w:tcBorders>
            <w:shd w:val="clear" w:color="000000" w:fill="FFFFFF"/>
            <w:noWrap/>
            <w:vAlign w:val="center"/>
            <w:hideMark/>
          </w:tcPr>
          <w:p w14:paraId="647514D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 Agata dei Goti</w:t>
            </w:r>
          </w:p>
        </w:tc>
      </w:tr>
      <w:tr w:rsidR="00AA498D" w:rsidRPr="008613CD" w14:paraId="069D970B" w14:textId="77777777" w:rsidTr="006E51B9">
        <w:trPr>
          <w:trHeight w:val="499"/>
        </w:trPr>
        <w:tc>
          <w:tcPr>
            <w:tcW w:w="567" w:type="dxa"/>
            <w:tcBorders>
              <w:top w:val="nil"/>
              <w:left w:val="nil"/>
              <w:bottom w:val="nil"/>
              <w:right w:val="nil"/>
            </w:tcBorders>
            <w:shd w:val="clear" w:color="000000" w:fill="FFFFFF"/>
            <w:noWrap/>
            <w:vAlign w:val="center"/>
            <w:hideMark/>
          </w:tcPr>
          <w:p w14:paraId="61B0D12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186</w:t>
            </w:r>
          </w:p>
        </w:tc>
        <w:tc>
          <w:tcPr>
            <w:tcW w:w="2835" w:type="dxa"/>
            <w:tcBorders>
              <w:top w:val="nil"/>
              <w:left w:val="nil"/>
              <w:bottom w:val="nil"/>
              <w:right w:val="nil"/>
            </w:tcBorders>
            <w:shd w:val="clear" w:color="000000" w:fill="FFFFFF"/>
            <w:noWrap/>
            <w:vAlign w:val="center"/>
            <w:hideMark/>
          </w:tcPr>
          <w:p w14:paraId="5755517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7F23ED5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41.08609</w:t>
            </w:r>
          </w:p>
        </w:tc>
        <w:tc>
          <w:tcPr>
            <w:tcW w:w="1418" w:type="dxa"/>
            <w:tcBorders>
              <w:top w:val="nil"/>
              <w:left w:val="nil"/>
              <w:bottom w:val="nil"/>
              <w:right w:val="nil"/>
            </w:tcBorders>
            <w:shd w:val="clear" w:color="000000" w:fill="FFFFFF"/>
            <w:noWrap/>
            <w:vAlign w:val="center"/>
            <w:hideMark/>
          </w:tcPr>
          <w:p w14:paraId="2055270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14.54280</w:t>
            </w:r>
          </w:p>
        </w:tc>
        <w:tc>
          <w:tcPr>
            <w:tcW w:w="1559" w:type="dxa"/>
            <w:tcBorders>
              <w:top w:val="nil"/>
              <w:left w:val="nil"/>
              <w:bottom w:val="nil"/>
              <w:right w:val="nil"/>
            </w:tcBorders>
            <w:shd w:val="clear" w:color="000000" w:fill="FFFFFF"/>
            <w:noWrap/>
            <w:vAlign w:val="center"/>
            <w:hideMark/>
          </w:tcPr>
          <w:p w14:paraId="7DC629B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4.5</w:t>
            </w:r>
          </w:p>
        </w:tc>
        <w:tc>
          <w:tcPr>
            <w:tcW w:w="2634" w:type="dxa"/>
            <w:tcBorders>
              <w:top w:val="nil"/>
              <w:left w:val="nil"/>
              <w:bottom w:val="nil"/>
              <w:right w:val="nil"/>
            </w:tcBorders>
            <w:shd w:val="clear" w:color="000000" w:fill="FFFFFF"/>
            <w:noWrap/>
            <w:vAlign w:val="center"/>
            <w:hideMark/>
          </w:tcPr>
          <w:p w14:paraId="363ABE2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Moiano</w:t>
            </w:r>
          </w:p>
        </w:tc>
      </w:tr>
      <w:tr w:rsidR="00AA498D" w:rsidRPr="008613CD" w14:paraId="60B7AD7A" w14:textId="77777777" w:rsidTr="006E51B9">
        <w:trPr>
          <w:trHeight w:val="499"/>
        </w:trPr>
        <w:tc>
          <w:tcPr>
            <w:tcW w:w="567" w:type="dxa"/>
            <w:tcBorders>
              <w:top w:val="nil"/>
              <w:left w:val="nil"/>
              <w:bottom w:val="nil"/>
              <w:right w:val="nil"/>
            </w:tcBorders>
            <w:shd w:val="clear" w:color="000000" w:fill="FFFFFF"/>
            <w:noWrap/>
            <w:vAlign w:val="center"/>
            <w:hideMark/>
          </w:tcPr>
          <w:p w14:paraId="66B82F4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187</w:t>
            </w:r>
          </w:p>
        </w:tc>
        <w:tc>
          <w:tcPr>
            <w:tcW w:w="2835" w:type="dxa"/>
            <w:tcBorders>
              <w:top w:val="nil"/>
              <w:left w:val="nil"/>
              <w:bottom w:val="nil"/>
              <w:right w:val="nil"/>
            </w:tcBorders>
            <w:shd w:val="clear" w:color="000000" w:fill="FFFFFF"/>
            <w:noWrap/>
            <w:vAlign w:val="center"/>
            <w:hideMark/>
          </w:tcPr>
          <w:p w14:paraId="42FB808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57F8A6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41.12554</w:t>
            </w:r>
          </w:p>
        </w:tc>
        <w:tc>
          <w:tcPr>
            <w:tcW w:w="1418" w:type="dxa"/>
            <w:tcBorders>
              <w:top w:val="nil"/>
              <w:left w:val="nil"/>
              <w:bottom w:val="nil"/>
              <w:right w:val="nil"/>
            </w:tcBorders>
            <w:shd w:val="clear" w:color="000000" w:fill="FFFFFF"/>
            <w:noWrap/>
            <w:vAlign w:val="center"/>
            <w:hideMark/>
          </w:tcPr>
          <w:p w14:paraId="48EE2BF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14.62174</w:t>
            </w:r>
          </w:p>
        </w:tc>
        <w:tc>
          <w:tcPr>
            <w:tcW w:w="1559" w:type="dxa"/>
            <w:tcBorders>
              <w:top w:val="nil"/>
              <w:left w:val="nil"/>
              <w:bottom w:val="nil"/>
              <w:right w:val="nil"/>
            </w:tcBorders>
            <w:shd w:val="clear" w:color="000000" w:fill="FFFFFF"/>
            <w:noWrap/>
            <w:vAlign w:val="center"/>
            <w:hideMark/>
          </w:tcPr>
          <w:p w14:paraId="7419C80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21.0</w:t>
            </w:r>
          </w:p>
        </w:tc>
        <w:tc>
          <w:tcPr>
            <w:tcW w:w="2634" w:type="dxa"/>
            <w:tcBorders>
              <w:top w:val="nil"/>
              <w:left w:val="nil"/>
              <w:bottom w:val="nil"/>
              <w:right w:val="nil"/>
            </w:tcBorders>
            <w:shd w:val="clear" w:color="000000" w:fill="FFFFFF"/>
            <w:noWrap/>
            <w:vAlign w:val="center"/>
            <w:hideMark/>
          </w:tcPr>
          <w:p w14:paraId="1C1B5C7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Tocco Claudio</w:t>
            </w:r>
          </w:p>
        </w:tc>
      </w:tr>
      <w:tr w:rsidR="00AA498D" w:rsidRPr="008613CD" w14:paraId="1B94A699" w14:textId="77777777" w:rsidTr="006E51B9">
        <w:trPr>
          <w:trHeight w:val="499"/>
        </w:trPr>
        <w:tc>
          <w:tcPr>
            <w:tcW w:w="567" w:type="dxa"/>
            <w:tcBorders>
              <w:top w:val="nil"/>
              <w:left w:val="nil"/>
              <w:bottom w:val="nil"/>
              <w:right w:val="nil"/>
            </w:tcBorders>
            <w:shd w:val="clear" w:color="000000" w:fill="FFFFFF"/>
            <w:noWrap/>
            <w:vAlign w:val="center"/>
            <w:hideMark/>
          </w:tcPr>
          <w:p w14:paraId="0187168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188</w:t>
            </w:r>
          </w:p>
        </w:tc>
        <w:tc>
          <w:tcPr>
            <w:tcW w:w="2835" w:type="dxa"/>
            <w:tcBorders>
              <w:top w:val="nil"/>
              <w:left w:val="nil"/>
              <w:bottom w:val="nil"/>
              <w:right w:val="nil"/>
            </w:tcBorders>
            <w:shd w:val="clear" w:color="000000" w:fill="FFFFFF"/>
            <w:noWrap/>
            <w:vAlign w:val="center"/>
            <w:hideMark/>
          </w:tcPr>
          <w:p w14:paraId="3677565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B38FF2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41.02847</w:t>
            </w:r>
          </w:p>
        </w:tc>
        <w:tc>
          <w:tcPr>
            <w:tcW w:w="1418" w:type="dxa"/>
            <w:tcBorders>
              <w:top w:val="nil"/>
              <w:left w:val="nil"/>
              <w:bottom w:val="nil"/>
              <w:right w:val="nil"/>
            </w:tcBorders>
            <w:shd w:val="clear" w:color="000000" w:fill="FFFFFF"/>
            <w:noWrap/>
            <w:vAlign w:val="center"/>
            <w:hideMark/>
          </w:tcPr>
          <w:p w14:paraId="74A190D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14.69167</w:t>
            </w:r>
          </w:p>
        </w:tc>
        <w:tc>
          <w:tcPr>
            <w:tcW w:w="1559" w:type="dxa"/>
            <w:tcBorders>
              <w:top w:val="nil"/>
              <w:left w:val="nil"/>
              <w:bottom w:val="nil"/>
              <w:right w:val="nil"/>
            </w:tcBorders>
            <w:shd w:val="clear" w:color="000000" w:fill="FFFFFF"/>
            <w:noWrap/>
            <w:vAlign w:val="center"/>
            <w:hideMark/>
          </w:tcPr>
          <w:p w14:paraId="753FB81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4.6</w:t>
            </w:r>
          </w:p>
        </w:tc>
        <w:tc>
          <w:tcPr>
            <w:tcW w:w="2634" w:type="dxa"/>
            <w:tcBorders>
              <w:top w:val="nil"/>
              <w:left w:val="nil"/>
              <w:bottom w:val="nil"/>
              <w:right w:val="nil"/>
            </w:tcBorders>
            <w:shd w:val="clear" w:color="000000" w:fill="FFFFFF"/>
            <w:noWrap/>
            <w:vAlign w:val="center"/>
            <w:hideMark/>
          </w:tcPr>
          <w:p w14:paraId="2885442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Roccabascerana</w:t>
            </w:r>
          </w:p>
        </w:tc>
      </w:tr>
      <w:tr w:rsidR="00AA498D" w:rsidRPr="008613CD" w14:paraId="38D069B9" w14:textId="77777777" w:rsidTr="006E51B9">
        <w:trPr>
          <w:trHeight w:val="499"/>
        </w:trPr>
        <w:tc>
          <w:tcPr>
            <w:tcW w:w="567" w:type="dxa"/>
            <w:tcBorders>
              <w:top w:val="nil"/>
              <w:left w:val="nil"/>
              <w:bottom w:val="nil"/>
              <w:right w:val="nil"/>
            </w:tcBorders>
            <w:shd w:val="clear" w:color="000000" w:fill="FFFFFF"/>
            <w:noWrap/>
            <w:vAlign w:val="center"/>
            <w:hideMark/>
          </w:tcPr>
          <w:p w14:paraId="30C7FCE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189</w:t>
            </w:r>
          </w:p>
        </w:tc>
        <w:tc>
          <w:tcPr>
            <w:tcW w:w="2835" w:type="dxa"/>
            <w:tcBorders>
              <w:top w:val="nil"/>
              <w:left w:val="nil"/>
              <w:bottom w:val="nil"/>
              <w:right w:val="nil"/>
            </w:tcBorders>
            <w:shd w:val="clear" w:color="000000" w:fill="FFFFFF"/>
            <w:noWrap/>
            <w:vAlign w:val="center"/>
            <w:hideMark/>
          </w:tcPr>
          <w:p w14:paraId="033EAC3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660D86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41.05333</w:t>
            </w:r>
          </w:p>
        </w:tc>
        <w:tc>
          <w:tcPr>
            <w:tcW w:w="1418" w:type="dxa"/>
            <w:tcBorders>
              <w:top w:val="nil"/>
              <w:left w:val="nil"/>
              <w:bottom w:val="nil"/>
              <w:right w:val="nil"/>
            </w:tcBorders>
            <w:shd w:val="clear" w:color="000000" w:fill="FFFFFF"/>
            <w:noWrap/>
            <w:vAlign w:val="center"/>
            <w:hideMark/>
          </w:tcPr>
          <w:p w14:paraId="1C5B946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14.71525</w:t>
            </w:r>
          </w:p>
        </w:tc>
        <w:tc>
          <w:tcPr>
            <w:tcW w:w="1559" w:type="dxa"/>
            <w:tcBorders>
              <w:top w:val="nil"/>
              <w:left w:val="nil"/>
              <w:bottom w:val="nil"/>
              <w:right w:val="nil"/>
            </w:tcBorders>
            <w:shd w:val="clear" w:color="000000" w:fill="FFFFFF"/>
            <w:noWrap/>
            <w:vAlign w:val="center"/>
            <w:hideMark/>
          </w:tcPr>
          <w:p w14:paraId="00593D3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3.6</w:t>
            </w:r>
          </w:p>
        </w:tc>
        <w:tc>
          <w:tcPr>
            <w:tcW w:w="2634" w:type="dxa"/>
            <w:tcBorders>
              <w:top w:val="nil"/>
              <w:left w:val="nil"/>
              <w:bottom w:val="nil"/>
              <w:right w:val="nil"/>
            </w:tcBorders>
            <w:shd w:val="clear" w:color="000000" w:fill="FFFFFF"/>
            <w:noWrap/>
            <w:vAlign w:val="center"/>
            <w:hideMark/>
          </w:tcPr>
          <w:p w14:paraId="7A8E1BE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Tufara</w:t>
            </w:r>
          </w:p>
        </w:tc>
      </w:tr>
      <w:tr w:rsidR="00AA498D" w:rsidRPr="008613CD" w14:paraId="3B7FDFC2" w14:textId="77777777" w:rsidTr="006E51B9">
        <w:trPr>
          <w:trHeight w:val="499"/>
        </w:trPr>
        <w:tc>
          <w:tcPr>
            <w:tcW w:w="567" w:type="dxa"/>
            <w:tcBorders>
              <w:top w:val="nil"/>
              <w:left w:val="nil"/>
              <w:bottom w:val="nil"/>
              <w:right w:val="nil"/>
            </w:tcBorders>
            <w:shd w:val="clear" w:color="000000" w:fill="FFFFFF"/>
            <w:noWrap/>
            <w:vAlign w:val="center"/>
            <w:hideMark/>
          </w:tcPr>
          <w:p w14:paraId="2E749E1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190</w:t>
            </w:r>
          </w:p>
        </w:tc>
        <w:tc>
          <w:tcPr>
            <w:tcW w:w="2835" w:type="dxa"/>
            <w:tcBorders>
              <w:top w:val="nil"/>
              <w:left w:val="nil"/>
              <w:bottom w:val="nil"/>
              <w:right w:val="nil"/>
            </w:tcBorders>
            <w:shd w:val="clear" w:color="000000" w:fill="FFFFFF"/>
            <w:noWrap/>
            <w:vAlign w:val="center"/>
            <w:hideMark/>
          </w:tcPr>
          <w:p w14:paraId="4AE2E2C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7D22CC1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41.06472</w:t>
            </w:r>
          </w:p>
        </w:tc>
        <w:tc>
          <w:tcPr>
            <w:tcW w:w="1418" w:type="dxa"/>
            <w:tcBorders>
              <w:top w:val="nil"/>
              <w:left w:val="nil"/>
              <w:bottom w:val="nil"/>
              <w:right w:val="nil"/>
            </w:tcBorders>
            <w:shd w:val="clear" w:color="000000" w:fill="FFFFFF"/>
            <w:noWrap/>
            <w:vAlign w:val="center"/>
            <w:hideMark/>
          </w:tcPr>
          <w:p w14:paraId="3AFDCDA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14.88412</w:t>
            </w:r>
          </w:p>
        </w:tc>
        <w:tc>
          <w:tcPr>
            <w:tcW w:w="1559" w:type="dxa"/>
            <w:tcBorders>
              <w:top w:val="nil"/>
              <w:left w:val="nil"/>
              <w:bottom w:val="nil"/>
              <w:right w:val="nil"/>
            </w:tcBorders>
            <w:shd w:val="clear" w:color="000000" w:fill="FFFFFF"/>
            <w:noWrap/>
            <w:vAlign w:val="center"/>
            <w:hideMark/>
          </w:tcPr>
          <w:p w14:paraId="35C84EF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w:t>
            </w:r>
          </w:p>
        </w:tc>
        <w:tc>
          <w:tcPr>
            <w:tcW w:w="2634" w:type="dxa"/>
            <w:tcBorders>
              <w:top w:val="nil"/>
              <w:left w:val="nil"/>
              <w:bottom w:val="nil"/>
              <w:right w:val="nil"/>
            </w:tcBorders>
            <w:shd w:val="clear" w:color="000000" w:fill="FFFFFF"/>
            <w:noWrap/>
            <w:vAlign w:val="center"/>
            <w:hideMark/>
          </w:tcPr>
          <w:p w14:paraId="608A7A3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Poeti</w:t>
            </w:r>
          </w:p>
        </w:tc>
      </w:tr>
      <w:tr w:rsidR="00AA498D" w:rsidRPr="008613CD" w14:paraId="1A6CDE9A" w14:textId="77777777" w:rsidTr="006E51B9">
        <w:trPr>
          <w:trHeight w:val="499"/>
        </w:trPr>
        <w:tc>
          <w:tcPr>
            <w:tcW w:w="567" w:type="dxa"/>
            <w:tcBorders>
              <w:top w:val="nil"/>
              <w:left w:val="nil"/>
              <w:bottom w:val="nil"/>
              <w:right w:val="nil"/>
            </w:tcBorders>
            <w:shd w:val="clear" w:color="000000" w:fill="FFFFFF"/>
            <w:noWrap/>
            <w:vAlign w:val="center"/>
            <w:hideMark/>
          </w:tcPr>
          <w:p w14:paraId="33B7E36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191</w:t>
            </w:r>
          </w:p>
        </w:tc>
        <w:tc>
          <w:tcPr>
            <w:tcW w:w="2835" w:type="dxa"/>
            <w:tcBorders>
              <w:top w:val="nil"/>
              <w:left w:val="nil"/>
              <w:bottom w:val="nil"/>
              <w:right w:val="nil"/>
            </w:tcBorders>
            <w:shd w:val="clear" w:color="000000" w:fill="FFFFFF"/>
            <w:noWrap/>
            <w:vAlign w:val="center"/>
            <w:hideMark/>
          </w:tcPr>
          <w:p w14:paraId="309BBCA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1A17BD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41.00583</w:t>
            </w:r>
          </w:p>
        </w:tc>
        <w:tc>
          <w:tcPr>
            <w:tcW w:w="1418" w:type="dxa"/>
            <w:tcBorders>
              <w:top w:val="nil"/>
              <w:left w:val="nil"/>
              <w:bottom w:val="nil"/>
              <w:right w:val="nil"/>
            </w:tcBorders>
            <w:shd w:val="clear" w:color="000000" w:fill="FFFFFF"/>
            <w:noWrap/>
            <w:vAlign w:val="center"/>
            <w:hideMark/>
          </w:tcPr>
          <w:p w14:paraId="0B195FF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14.76202</w:t>
            </w:r>
          </w:p>
        </w:tc>
        <w:tc>
          <w:tcPr>
            <w:tcW w:w="1559" w:type="dxa"/>
            <w:tcBorders>
              <w:top w:val="nil"/>
              <w:left w:val="nil"/>
              <w:bottom w:val="nil"/>
              <w:right w:val="nil"/>
            </w:tcBorders>
            <w:shd w:val="clear" w:color="000000" w:fill="FFFFFF"/>
            <w:noWrap/>
            <w:vAlign w:val="center"/>
            <w:hideMark/>
          </w:tcPr>
          <w:p w14:paraId="6782832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20.4</w:t>
            </w:r>
          </w:p>
        </w:tc>
        <w:tc>
          <w:tcPr>
            <w:tcW w:w="2634" w:type="dxa"/>
            <w:tcBorders>
              <w:top w:val="nil"/>
              <w:left w:val="nil"/>
              <w:bottom w:val="nil"/>
              <w:right w:val="nil"/>
            </w:tcBorders>
            <w:shd w:val="clear" w:color="000000" w:fill="FFFFFF"/>
            <w:noWrap/>
            <w:vAlign w:val="center"/>
            <w:hideMark/>
          </w:tcPr>
          <w:p w14:paraId="14EE70D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Altavilla Irpina</w:t>
            </w:r>
          </w:p>
        </w:tc>
      </w:tr>
      <w:tr w:rsidR="00AA498D" w:rsidRPr="008613CD" w14:paraId="663FEB20" w14:textId="77777777" w:rsidTr="006E51B9">
        <w:trPr>
          <w:trHeight w:val="499"/>
        </w:trPr>
        <w:tc>
          <w:tcPr>
            <w:tcW w:w="567" w:type="dxa"/>
            <w:tcBorders>
              <w:top w:val="nil"/>
              <w:left w:val="nil"/>
              <w:bottom w:val="nil"/>
              <w:right w:val="nil"/>
            </w:tcBorders>
            <w:shd w:val="clear" w:color="000000" w:fill="FFFFFF"/>
            <w:noWrap/>
            <w:vAlign w:val="center"/>
            <w:hideMark/>
          </w:tcPr>
          <w:p w14:paraId="5DA4674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192</w:t>
            </w:r>
          </w:p>
        </w:tc>
        <w:tc>
          <w:tcPr>
            <w:tcW w:w="2835" w:type="dxa"/>
            <w:tcBorders>
              <w:top w:val="nil"/>
              <w:left w:val="nil"/>
              <w:bottom w:val="nil"/>
              <w:right w:val="nil"/>
            </w:tcBorders>
            <w:shd w:val="clear" w:color="000000" w:fill="FFFFFF"/>
            <w:noWrap/>
            <w:vAlign w:val="center"/>
            <w:hideMark/>
          </w:tcPr>
          <w:p w14:paraId="071AE48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DBD47A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41.06822</w:t>
            </w:r>
          </w:p>
        </w:tc>
        <w:tc>
          <w:tcPr>
            <w:tcW w:w="1418" w:type="dxa"/>
            <w:tcBorders>
              <w:top w:val="nil"/>
              <w:left w:val="nil"/>
              <w:bottom w:val="nil"/>
              <w:right w:val="nil"/>
            </w:tcBorders>
            <w:shd w:val="clear" w:color="000000" w:fill="FFFFFF"/>
            <w:noWrap/>
            <w:vAlign w:val="center"/>
            <w:hideMark/>
          </w:tcPr>
          <w:p w14:paraId="51720E1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15.04053</w:t>
            </w:r>
          </w:p>
        </w:tc>
        <w:tc>
          <w:tcPr>
            <w:tcW w:w="1559" w:type="dxa"/>
            <w:tcBorders>
              <w:top w:val="nil"/>
              <w:left w:val="nil"/>
              <w:bottom w:val="nil"/>
              <w:right w:val="nil"/>
            </w:tcBorders>
            <w:shd w:val="clear" w:color="000000" w:fill="FFFFFF"/>
            <w:noWrap/>
            <w:vAlign w:val="center"/>
            <w:hideMark/>
          </w:tcPr>
          <w:p w14:paraId="1F931B9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3.0</w:t>
            </w:r>
          </w:p>
        </w:tc>
        <w:tc>
          <w:tcPr>
            <w:tcW w:w="2634" w:type="dxa"/>
            <w:tcBorders>
              <w:top w:val="nil"/>
              <w:left w:val="nil"/>
              <w:bottom w:val="nil"/>
              <w:right w:val="nil"/>
            </w:tcBorders>
            <w:shd w:val="clear" w:color="000000" w:fill="FFFFFF"/>
            <w:noWrap/>
            <w:vAlign w:val="center"/>
            <w:hideMark/>
          </w:tcPr>
          <w:p w14:paraId="699723A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Grottaminarda</w:t>
            </w:r>
          </w:p>
        </w:tc>
      </w:tr>
      <w:tr w:rsidR="00AA498D" w:rsidRPr="008613CD" w14:paraId="28444EFF" w14:textId="77777777" w:rsidTr="006E51B9">
        <w:trPr>
          <w:trHeight w:val="499"/>
        </w:trPr>
        <w:tc>
          <w:tcPr>
            <w:tcW w:w="567" w:type="dxa"/>
            <w:tcBorders>
              <w:top w:val="nil"/>
              <w:left w:val="nil"/>
              <w:bottom w:val="nil"/>
              <w:right w:val="nil"/>
            </w:tcBorders>
            <w:shd w:val="clear" w:color="000000" w:fill="FFFFFF"/>
            <w:noWrap/>
            <w:vAlign w:val="center"/>
            <w:hideMark/>
          </w:tcPr>
          <w:p w14:paraId="3D2C179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193</w:t>
            </w:r>
          </w:p>
        </w:tc>
        <w:tc>
          <w:tcPr>
            <w:tcW w:w="2835" w:type="dxa"/>
            <w:tcBorders>
              <w:top w:val="nil"/>
              <w:left w:val="nil"/>
              <w:bottom w:val="nil"/>
              <w:right w:val="nil"/>
            </w:tcBorders>
            <w:shd w:val="clear" w:color="000000" w:fill="FFFFFF"/>
            <w:noWrap/>
            <w:vAlign w:val="center"/>
            <w:hideMark/>
          </w:tcPr>
          <w:p w14:paraId="5F9119E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C9C636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40.97184</w:t>
            </w:r>
          </w:p>
        </w:tc>
        <w:tc>
          <w:tcPr>
            <w:tcW w:w="1418" w:type="dxa"/>
            <w:tcBorders>
              <w:top w:val="nil"/>
              <w:left w:val="nil"/>
              <w:bottom w:val="nil"/>
              <w:right w:val="nil"/>
            </w:tcBorders>
            <w:shd w:val="clear" w:color="000000" w:fill="FFFFFF"/>
            <w:noWrap/>
            <w:vAlign w:val="center"/>
            <w:hideMark/>
          </w:tcPr>
          <w:p w14:paraId="769F2DA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14.96672</w:t>
            </w:r>
          </w:p>
        </w:tc>
        <w:tc>
          <w:tcPr>
            <w:tcW w:w="1559" w:type="dxa"/>
            <w:tcBorders>
              <w:top w:val="nil"/>
              <w:left w:val="nil"/>
              <w:bottom w:val="nil"/>
              <w:right w:val="nil"/>
            </w:tcBorders>
            <w:shd w:val="clear" w:color="000000" w:fill="FFFFFF"/>
            <w:noWrap/>
            <w:vAlign w:val="center"/>
            <w:hideMark/>
          </w:tcPr>
          <w:p w14:paraId="53A65BF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8.5</w:t>
            </w:r>
          </w:p>
        </w:tc>
        <w:tc>
          <w:tcPr>
            <w:tcW w:w="2634" w:type="dxa"/>
            <w:tcBorders>
              <w:top w:val="nil"/>
              <w:left w:val="nil"/>
              <w:bottom w:val="nil"/>
              <w:right w:val="nil"/>
            </w:tcBorders>
            <w:shd w:val="clear" w:color="000000" w:fill="FFFFFF"/>
            <w:noWrap/>
            <w:vAlign w:val="center"/>
            <w:hideMark/>
          </w:tcPr>
          <w:p w14:paraId="3022207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 Mango sul calore</w:t>
            </w:r>
          </w:p>
        </w:tc>
      </w:tr>
      <w:tr w:rsidR="00AA498D" w:rsidRPr="008613CD" w14:paraId="386E5EBE" w14:textId="77777777" w:rsidTr="006E51B9">
        <w:trPr>
          <w:trHeight w:val="499"/>
        </w:trPr>
        <w:tc>
          <w:tcPr>
            <w:tcW w:w="567" w:type="dxa"/>
            <w:tcBorders>
              <w:top w:val="nil"/>
              <w:left w:val="nil"/>
              <w:bottom w:val="nil"/>
              <w:right w:val="nil"/>
            </w:tcBorders>
            <w:shd w:val="clear" w:color="000000" w:fill="FFFFFF"/>
            <w:noWrap/>
            <w:vAlign w:val="center"/>
            <w:hideMark/>
          </w:tcPr>
          <w:p w14:paraId="5F97575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194</w:t>
            </w:r>
          </w:p>
        </w:tc>
        <w:tc>
          <w:tcPr>
            <w:tcW w:w="2835" w:type="dxa"/>
            <w:tcBorders>
              <w:top w:val="nil"/>
              <w:left w:val="nil"/>
              <w:bottom w:val="nil"/>
              <w:right w:val="nil"/>
            </w:tcBorders>
            <w:shd w:val="clear" w:color="000000" w:fill="FFFFFF"/>
            <w:noWrap/>
            <w:vAlign w:val="center"/>
            <w:hideMark/>
          </w:tcPr>
          <w:p w14:paraId="4BFE821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7DD286B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40.93227</w:t>
            </w:r>
          </w:p>
        </w:tc>
        <w:tc>
          <w:tcPr>
            <w:tcW w:w="1418" w:type="dxa"/>
            <w:tcBorders>
              <w:top w:val="nil"/>
              <w:left w:val="nil"/>
              <w:bottom w:val="nil"/>
              <w:right w:val="nil"/>
            </w:tcBorders>
            <w:shd w:val="clear" w:color="000000" w:fill="FFFFFF"/>
            <w:noWrap/>
            <w:vAlign w:val="center"/>
            <w:hideMark/>
          </w:tcPr>
          <w:p w14:paraId="1088430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14.70449</w:t>
            </w:r>
          </w:p>
        </w:tc>
        <w:tc>
          <w:tcPr>
            <w:tcW w:w="1559" w:type="dxa"/>
            <w:tcBorders>
              <w:top w:val="nil"/>
              <w:left w:val="nil"/>
              <w:bottom w:val="nil"/>
              <w:right w:val="nil"/>
            </w:tcBorders>
            <w:shd w:val="clear" w:color="000000" w:fill="FFFFFF"/>
            <w:noWrap/>
            <w:vAlign w:val="center"/>
            <w:hideMark/>
          </w:tcPr>
          <w:p w14:paraId="56801DE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w:t>
            </w:r>
          </w:p>
        </w:tc>
        <w:tc>
          <w:tcPr>
            <w:tcW w:w="2634" w:type="dxa"/>
            <w:tcBorders>
              <w:top w:val="nil"/>
              <w:left w:val="nil"/>
              <w:bottom w:val="nil"/>
              <w:right w:val="nil"/>
            </w:tcBorders>
            <w:shd w:val="clear" w:color="000000" w:fill="FFFFFF"/>
            <w:noWrap/>
            <w:vAlign w:val="center"/>
            <w:hideMark/>
          </w:tcPr>
          <w:p w14:paraId="0C08609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Acqua Fidia</w:t>
            </w:r>
          </w:p>
        </w:tc>
      </w:tr>
      <w:tr w:rsidR="00AA498D" w:rsidRPr="008613CD" w14:paraId="1C76B102" w14:textId="77777777" w:rsidTr="006E51B9">
        <w:trPr>
          <w:trHeight w:val="499"/>
        </w:trPr>
        <w:tc>
          <w:tcPr>
            <w:tcW w:w="567" w:type="dxa"/>
            <w:tcBorders>
              <w:top w:val="nil"/>
              <w:left w:val="nil"/>
              <w:bottom w:val="nil"/>
              <w:right w:val="nil"/>
            </w:tcBorders>
            <w:shd w:val="clear" w:color="000000" w:fill="FFFFFF"/>
            <w:noWrap/>
            <w:vAlign w:val="center"/>
            <w:hideMark/>
          </w:tcPr>
          <w:p w14:paraId="7D35695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195</w:t>
            </w:r>
          </w:p>
        </w:tc>
        <w:tc>
          <w:tcPr>
            <w:tcW w:w="2835" w:type="dxa"/>
            <w:tcBorders>
              <w:top w:val="nil"/>
              <w:left w:val="nil"/>
              <w:bottom w:val="nil"/>
              <w:right w:val="nil"/>
            </w:tcBorders>
            <w:shd w:val="clear" w:color="000000" w:fill="FFFFFF"/>
            <w:noWrap/>
            <w:vAlign w:val="center"/>
            <w:hideMark/>
          </w:tcPr>
          <w:p w14:paraId="051782B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71FEFC1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40.91711</w:t>
            </w:r>
          </w:p>
        </w:tc>
        <w:tc>
          <w:tcPr>
            <w:tcW w:w="1418" w:type="dxa"/>
            <w:tcBorders>
              <w:top w:val="nil"/>
              <w:left w:val="nil"/>
              <w:bottom w:val="nil"/>
              <w:right w:val="nil"/>
            </w:tcBorders>
            <w:shd w:val="clear" w:color="000000" w:fill="FFFFFF"/>
            <w:noWrap/>
            <w:vAlign w:val="center"/>
            <w:hideMark/>
          </w:tcPr>
          <w:p w14:paraId="5E1A45D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14.67449</w:t>
            </w:r>
          </w:p>
        </w:tc>
        <w:tc>
          <w:tcPr>
            <w:tcW w:w="1559" w:type="dxa"/>
            <w:tcBorders>
              <w:top w:val="nil"/>
              <w:left w:val="nil"/>
              <w:bottom w:val="nil"/>
              <w:right w:val="nil"/>
            </w:tcBorders>
            <w:shd w:val="clear" w:color="000000" w:fill="FFFFFF"/>
            <w:noWrap/>
            <w:vAlign w:val="center"/>
            <w:hideMark/>
          </w:tcPr>
          <w:p w14:paraId="30F52AC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6.6</w:t>
            </w:r>
          </w:p>
        </w:tc>
        <w:tc>
          <w:tcPr>
            <w:tcW w:w="2634" w:type="dxa"/>
            <w:tcBorders>
              <w:top w:val="nil"/>
              <w:left w:val="nil"/>
              <w:bottom w:val="nil"/>
              <w:right w:val="nil"/>
            </w:tcBorders>
            <w:shd w:val="clear" w:color="000000" w:fill="FFFFFF"/>
            <w:noWrap/>
            <w:vAlign w:val="center"/>
            <w:hideMark/>
          </w:tcPr>
          <w:p w14:paraId="48771BE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Monteforte Irpino 1</w:t>
            </w:r>
          </w:p>
        </w:tc>
      </w:tr>
      <w:tr w:rsidR="00AA498D" w:rsidRPr="008613CD" w14:paraId="5594182C" w14:textId="77777777" w:rsidTr="006E51B9">
        <w:trPr>
          <w:trHeight w:val="499"/>
        </w:trPr>
        <w:tc>
          <w:tcPr>
            <w:tcW w:w="567" w:type="dxa"/>
            <w:tcBorders>
              <w:top w:val="nil"/>
              <w:left w:val="nil"/>
              <w:bottom w:val="nil"/>
              <w:right w:val="nil"/>
            </w:tcBorders>
            <w:shd w:val="clear" w:color="000000" w:fill="FFFFFF"/>
            <w:noWrap/>
            <w:vAlign w:val="center"/>
            <w:hideMark/>
          </w:tcPr>
          <w:p w14:paraId="10715AC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196</w:t>
            </w:r>
          </w:p>
        </w:tc>
        <w:tc>
          <w:tcPr>
            <w:tcW w:w="2835" w:type="dxa"/>
            <w:tcBorders>
              <w:top w:val="nil"/>
              <w:left w:val="nil"/>
              <w:bottom w:val="nil"/>
              <w:right w:val="nil"/>
            </w:tcBorders>
            <w:shd w:val="clear" w:color="000000" w:fill="FFFFFF"/>
            <w:noWrap/>
            <w:vAlign w:val="center"/>
            <w:hideMark/>
          </w:tcPr>
          <w:p w14:paraId="67B3DE2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7A5E6CE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40.89668</w:t>
            </w:r>
          </w:p>
        </w:tc>
        <w:tc>
          <w:tcPr>
            <w:tcW w:w="1418" w:type="dxa"/>
            <w:tcBorders>
              <w:top w:val="nil"/>
              <w:left w:val="nil"/>
              <w:bottom w:val="nil"/>
              <w:right w:val="nil"/>
            </w:tcBorders>
            <w:shd w:val="clear" w:color="000000" w:fill="FFFFFF"/>
            <w:noWrap/>
            <w:vAlign w:val="center"/>
            <w:hideMark/>
          </w:tcPr>
          <w:p w14:paraId="1385125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14.66921</w:t>
            </w:r>
          </w:p>
        </w:tc>
        <w:tc>
          <w:tcPr>
            <w:tcW w:w="1559" w:type="dxa"/>
            <w:tcBorders>
              <w:top w:val="nil"/>
              <w:left w:val="nil"/>
              <w:bottom w:val="nil"/>
              <w:right w:val="nil"/>
            </w:tcBorders>
            <w:shd w:val="clear" w:color="000000" w:fill="FFFFFF"/>
            <w:noWrap/>
            <w:vAlign w:val="center"/>
            <w:hideMark/>
          </w:tcPr>
          <w:p w14:paraId="731C880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6.6</w:t>
            </w:r>
          </w:p>
        </w:tc>
        <w:tc>
          <w:tcPr>
            <w:tcW w:w="2634" w:type="dxa"/>
            <w:tcBorders>
              <w:top w:val="nil"/>
              <w:left w:val="nil"/>
              <w:bottom w:val="nil"/>
              <w:right w:val="nil"/>
            </w:tcBorders>
            <w:shd w:val="clear" w:color="000000" w:fill="FFFFFF"/>
            <w:noWrap/>
            <w:vAlign w:val="center"/>
            <w:hideMark/>
          </w:tcPr>
          <w:p w14:paraId="289ACC1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Monteforte Irpino 2</w:t>
            </w:r>
          </w:p>
        </w:tc>
      </w:tr>
      <w:tr w:rsidR="00AA498D" w:rsidRPr="008613CD" w14:paraId="20DEBDA3" w14:textId="77777777" w:rsidTr="006E51B9">
        <w:trPr>
          <w:trHeight w:val="499"/>
        </w:trPr>
        <w:tc>
          <w:tcPr>
            <w:tcW w:w="567" w:type="dxa"/>
            <w:tcBorders>
              <w:top w:val="nil"/>
              <w:left w:val="nil"/>
              <w:bottom w:val="nil"/>
              <w:right w:val="nil"/>
            </w:tcBorders>
            <w:shd w:val="clear" w:color="000000" w:fill="FFFFFF"/>
            <w:noWrap/>
            <w:vAlign w:val="center"/>
            <w:hideMark/>
          </w:tcPr>
          <w:p w14:paraId="2D7021F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197</w:t>
            </w:r>
          </w:p>
        </w:tc>
        <w:tc>
          <w:tcPr>
            <w:tcW w:w="2835" w:type="dxa"/>
            <w:tcBorders>
              <w:top w:val="nil"/>
              <w:left w:val="nil"/>
              <w:bottom w:val="nil"/>
              <w:right w:val="nil"/>
            </w:tcBorders>
            <w:shd w:val="clear" w:color="000000" w:fill="FFFFFF"/>
            <w:noWrap/>
            <w:vAlign w:val="center"/>
            <w:hideMark/>
          </w:tcPr>
          <w:p w14:paraId="41D382E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A51BC0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40.87410</w:t>
            </w:r>
          </w:p>
        </w:tc>
        <w:tc>
          <w:tcPr>
            <w:tcW w:w="1418" w:type="dxa"/>
            <w:tcBorders>
              <w:top w:val="nil"/>
              <w:left w:val="nil"/>
              <w:bottom w:val="nil"/>
              <w:right w:val="nil"/>
            </w:tcBorders>
            <w:shd w:val="clear" w:color="000000" w:fill="FFFFFF"/>
            <w:noWrap/>
            <w:vAlign w:val="center"/>
            <w:hideMark/>
          </w:tcPr>
          <w:p w14:paraId="5CA6FF6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14.67623</w:t>
            </w:r>
          </w:p>
        </w:tc>
        <w:tc>
          <w:tcPr>
            <w:tcW w:w="1559" w:type="dxa"/>
            <w:tcBorders>
              <w:top w:val="nil"/>
              <w:left w:val="nil"/>
              <w:bottom w:val="nil"/>
              <w:right w:val="nil"/>
            </w:tcBorders>
            <w:shd w:val="clear" w:color="000000" w:fill="FFFFFF"/>
            <w:noWrap/>
            <w:vAlign w:val="center"/>
            <w:hideMark/>
          </w:tcPr>
          <w:p w14:paraId="0DA2033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1.7</w:t>
            </w:r>
          </w:p>
        </w:tc>
        <w:tc>
          <w:tcPr>
            <w:tcW w:w="2634" w:type="dxa"/>
            <w:tcBorders>
              <w:top w:val="nil"/>
              <w:left w:val="nil"/>
              <w:bottom w:val="nil"/>
              <w:right w:val="nil"/>
            </w:tcBorders>
            <w:shd w:val="clear" w:color="000000" w:fill="FFFFFF"/>
            <w:noWrap/>
            <w:vAlign w:val="center"/>
            <w:hideMark/>
          </w:tcPr>
          <w:p w14:paraId="1B62302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Monteforte irpino 3</w:t>
            </w:r>
          </w:p>
        </w:tc>
      </w:tr>
      <w:tr w:rsidR="00AA498D" w:rsidRPr="008613CD" w14:paraId="69D58F01" w14:textId="77777777" w:rsidTr="006E51B9">
        <w:trPr>
          <w:trHeight w:val="499"/>
        </w:trPr>
        <w:tc>
          <w:tcPr>
            <w:tcW w:w="567" w:type="dxa"/>
            <w:tcBorders>
              <w:top w:val="nil"/>
              <w:left w:val="nil"/>
              <w:bottom w:val="nil"/>
              <w:right w:val="nil"/>
            </w:tcBorders>
            <w:shd w:val="clear" w:color="000000" w:fill="FFFFFF"/>
            <w:noWrap/>
            <w:vAlign w:val="center"/>
            <w:hideMark/>
          </w:tcPr>
          <w:p w14:paraId="1C1DCBC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198</w:t>
            </w:r>
          </w:p>
        </w:tc>
        <w:tc>
          <w:tcPr>
            <w:tcW w:w="2835" w:type="dxa"/>
            <w:tcBorders>
              <w:top w:val="nil"/>
              <w:left w:val="nil"/>
              <w:bottom w:val="nil"/>
              <w:right w:val="nil"/>
            </w:tcBorders>
            <w:shd w:val="clear" w:color="000000" w:fill="FFFFFF"/>
            <w:noWrap/>
            <w:vAlign w:val="center"/>
            <w:hideMark/>
          </w:tcPr>
          <w:p w14:paraId="3E1FD95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6E22AC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40.89039</w:t>
            </w:r>
          </w:p>
        </w:tc>
        <w:tc>
          <w:tcPr>
            <w:tcW w:w="1418" w:type="dxa"/>
            <w:tcBorders>
              <w:top w:val="nil"/>
              <w:left w:val="nil"/>
              <w:bottom w:val="nil"/>
              <w:right w:val="nil"/>
            </w:tcBorders>
            <w:shd w:val="clear" w:color="000000" w:fill="FFFFFF"/>
            <w:noWrap/>
            <w:vAlign w:val="center"/>
            <w:hideMark/>
          </w:tcPr>
          <w:p w14:paraId="0D9039B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14.63113</w:t>
            </w:r>
          </w:p>
        </w:tc>
        <w:tc>
          <w:tcPr>
            <w:tcW w:w="1559" w:type="dxa"/>
            <w:tcBorders>
              <w:top w:val="nil"/>
              <w:left w:val="nil"/>
              <w:bottom w:val="nil"/>
              <w:right w:val="nil"/>
            </w:tcBorders>
            <w:shd w:val="clear" w:color="000000" w:fill="FFFFFF"/>
            <w:noWrap/>
            <w:vAlign w:val="center"/>
            <w:hideMark/>
          </w:tcPr>
          <w:p w14:paraId="7103BD8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5.0</w:t>
            </w:r>
          </w:p>
        </w:tc>
        <w:tc>
          <w:tcPr>
            <w:tcW w:w="2634" w:type="dxa"/>
            <w:tcBorders>
              <w:top w:val="nil"/>
              <w:left w:val="nil"/>
              <w:bottom w:val="nil"/>
              <w:right w:val="nil"/>
            </w:tcBorders>
            <w:shd w:val="clear" w:color="000000" w:fill="FFFFFF"/>
            <w:noWrap/>
            <w:vAlign w:val="center"/>
            <w:hideMark/>
          </w:tcPr>
          <w:p w14:paraId="378AFB4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Visciano 1</w:t>
            </w:r>
          </w:p>
        </w:tc>
      </w:tr>
      <w:tr w:rsidR="00AA498D" w:rsidRPr="008613CD" w14:paraId="556765D3" w14:textId="77777777" w:rsidTr="006E51B9">
        <w:trPr>
          <w:trHeight w:val="499"/>
        </w:trPr>
        <w:tc>
          <w:tcPr>
            <w:tcW w:w="567" w:type="dxa"/>
            <w:tcBorders>
              <w:top w:val="nil"/>
              <w:left w:val="nil"/>
              <w:bottom w:val="nil"/>
              <w:right w:val="nil"/>
            </w:tcBorders>
            <w:shd w:val="clear" w:color="000000" w:fill="FFFFFF"/>
            <w:noWrap/>
            <w:vAlign w:val="center"/>
            <w:hideMark/>
          </w:tcPr>
          <w:p w14:paraId="40DC018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199</w:t>
            </w:r>
          </w:p>
        </w:tc>
        <w:tc>
          <w:tcPr>
            <w:tcW w:w="2835" w:type="dxa"/>
            <w:tcBorders>
              <w:top w:val="nil"/>
              <w:left w:val="nil"/>
              <w:bottom w:val="nil"/>
              <w:right w:val="nil"/>
            </w:tcBorders>
            <w:shd w:val="clear" w:color="000000" w:fill="FFFFFF"/>
            <w:noWrap/>
            <w:vAlign w:val="center"/>
            <w:hideMark/>
          </w:tcPr>
          <w:p w14:paraId="5332EAD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368E5D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40.90129</w:t>
            </w:r>
          </w:p>
        </w:tc>
        <w:tc>
          <w:tcPr>
            <w:tcW w:w="1418" w:type="dxa"/>
            <w:tcBorders>
              <w:top w:val="nil"/>
              <w:left w:val="nil"/>
              <w:bottom w:val="nil"/>
              <w:right w:val="nil"/>
            </w:tcBorders>
            <w:shd w:val="clear" w:color="000000" w:fill="FFFFFF"/>
            <w:noWrap/>
            <w:vAlign w:val="center"/>
            <w:hideMark/>
          </w:tcPr>
          <w:p w14:paraId="4A45725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14.62203</w:t>
            </w:r>
          </w:p>
        </w:tc>
        <w:tc>
          <w:tcPr>
            <w:tcW w:w="1559" w:type="dxa"/>
            <w:tcBorders>
              <w:top w:val="nil"/>
              <w:left w:val="nil"/>
              <w:bottom w:val="nil"/>
              <w:right w:val="nil"/>
            </w:tcBorders>
            <w:shd w:val="clear" w:color="000000" w:fill="FFFFFF"/>
            <w:noWrap/>
            <w:vAlign w:val="center"/>
            <w:hideMark/>
          </w:tcPr>
          <w:p w14:paraId="654077A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5.0</w:t>
            </w:r>
          </w:p>
        </w:tc>
        <w:tc>
          <w:tcPr>
            <w:tcW w:w="2634" w:type="dxa"/>
            <w:tcBorders>
              <w:top w:val="nil"/>
              <w:left w:val="nil"/>
              <w:bottom w:val="nil"/>
              <w:right w:val="nil"/>
            </w:tcBorders>
            <w:shd w:val="clear" w:color="000000" w:fill="FFFFFF"/>
            <w:noWrap/>
            <w:vAlign w:val="center"/>
            <w:hideMark/>
          </w:tcPr>
          <w:p w14:paraId="753A374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Visciano2</w:t>
            </w:r>
          </w:p>
        </w:tc>
      </w:tr>
      <w:tr w:rsidR="00AA498D" w:rsidRPr="008613CD" w14:paraId="018A33BD" w14:textId="77777777" w:rsidTr="006E51B9">
        <w:trPr>
          <w:trHeight w:val="499"/>
        </w:trPr>
        <w:tc>
          <w:tcPr>
            <w:tcW w:w="567" w:type="dxa"/>
            <w:tcBorders>
              <w:top w:val="nil"/>
              <w:left w:val="nil"/>
              <w:bottom w:val="nil"/>
              <w:right w:val="nil"/>
            </w:tcBorders>
            <w:shd w:val="clear" w:color="000000" w:fill="FFFFFF"/>
            <w:noWrap/>
            <w:vAlign w:val="center"/>
            <w:hideMark/>
          </w:tcPr>
          <w:p w14:paraId="7ABA30F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200</w:t>
            </w:r>
          </w:p>
        </w:tc>
        <w:tc>
          <w:tcPr>
            <w:tcW w:w="2835" w:type="dxa"/>
            <w:tcBorders>
              <w:top w:val="nil"/>
              <w:left w:val="nil"/>
              <w:bottom w:val="nil"/>
              <w:right w:val="nil"/>
            </w:tcBorders>
            <w:shd w:val="clear" w:color="000000" w:fill="FFFFFF"/>
            <w:noWrap/>
            <w:vAlign w:val="center"/>
            <w:hideMark/>
          </w:tcPr>
          <w:p w14:paraId="53F60B8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124840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40.86459</w:t>
            </w:r>
          </w:p>
        </w:tc>
        <w:tc>
          <w:tcPr>
            <w:tcW w:w="1418" w:type="dxa"/>
            <w:tcBorders>
              <w:top w:val="nil"/>
              <w:left w:val="nil"/>
              <w:bottom w:val="nil"/>
              <w:right w:val="nil"/>
            </w:tcBorders>
            <w:shd w:val="clear" w:color="000000" w:fill="FFFFFF"/>
            <w:noWrap/>
            <w:vAlign w:val="center"/>
            <w:hideMark/>
          </w:tcPr>
          <w:p w14:paraId="10E98F1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14.70745</w:t>
            </w:r>
          </w:p>
        </w:tc>
        <w:tc>
          <w:tcPr>
            <w:tcW w:w="1559" w:type="dxa"/>
            <w:tcBorders>
              <w:top w:val="nil"/>
              <w:left w:val="nil"/>
              <w:bottom w:val="nil"/>
              <w:right w:val="nil"/>
            </w:tcBorders>
            <w:shd w:val="clear" w:color="000000" w:fill="FFFFFF"/>
            <w:noWrap/>
            <w:vAlign w:val="center"/>
            <w:hideMark/>
          </w:tcPr>
          <w:p w14:paraId="6B22D53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4.7</w:t>
            </w:r>
          </w:p>
        </w:tc>
        <w:tc>
          <w:tcPr>
            <w:tcW w:w="2634" w:type="dxa"/>
            <w:tcBorders>
              <w:top w:val="nil"/>
              <w:left w:val="nil"/>
              <w:bottom w:val="nil"/>
              <w:right w:val="nil"/>
            </w:tcBorders>
            <w:shd w:val="clear" w:color="000000" w:fill="FFFFFF"/>
            <w:noWrap/>
            <w:vAlign w:val="center"/>
            <w:hideMark/>
          </w:tcPr>
          <w:p w14:paraId="325BA9B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Moschiano</w:t>
            </w:r>
          </w:p>
        </w:tc>
      </w:tr>
      <w:tr w:rsidR="00AA498D" w:rsidRPr="008613CD" w14:paraId="523F72E6" w14:textId="77777777" w:rsidTr="006E51B9">
        <w:trPr>
          <w:trHeight w:val="499"/>
        </w:trPr>
        <w:tc>
          <w:tcPr>
            <w:tcW w:w="567" w:type="dxa"/>
            <w:tcBorders>
              <w:top w:val="nil"/>
              <w:left w:val="nil"/>
              <w:bottom w:val="nil"/>
              <w:right w:val="nil"/>
            </w:tcBorders>
            <w:shd w:val="clear" w:color="000000" w:fill="FFFFFF"/>
            <w:noWrap/>
            <w:vAlign w:val="center"/>
            <w:hideMark/>
          </w:tcPr>
          <w:p w14:paraId="2DEF88D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201</w:t>
            </w:r>
          </w:p>
        </w:tc>
        <w:tc>
          <w:tcPr>
            <w:tcW w:w="2835" w:type="dxa"/>
            <w:tcBorders>
              <w:top w:val="nil"/>
              <w:left w:val="nil"/>
              <w:bottom w:val="nil"/>
              <w:right w:val="nil"/>
            </w:tcBorders>
            <w:shd w:val="clear" w:color="000000" w:fill="FFFFFF"/>
            <w:noWrap/>
            <w:vAlign w:val="center"/>
            <w:hideMark/>
          </w:tcPr>
          <w:p w14:paraId="596270C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08CAC1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40.87153</w:t>
            </w:r>
          </w:p>
        </w:tc>
        <w:tc>
          <w:tcPr>
            <w:tcW w:w="1418" w:type="dxa"/>
            <w:tcBorders>
              <w:top w:val="nil"/>
              <w:left w:val="nil"/>
              <w:bottom w:val="nil"/>
              <w:right w:val="nil"/>
            </w:tcBorders>
            <w:shd w:val="clear" w:color="000000" w:fill="FFFFFF"/>
            <w:noWrap/>
            <w:vAlign w:val="center"/>
            <w:hideMark/>
          </w:tcPr>
          <w:p w14:paraId="1FB2B5D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14.82712</w:t>
            </w:r>
          </w:p>
        </w:tc>
        <w:tc>
          <w:tcPr>
            <w:tcW w:w="1559" w:type="dxa"/>
            <w:tcBorders>
              <w:top w:val="nil"/>
              <w:left w:val="nil"/>
              <w:bottom w:val="nil"/>
              <w:right w:val="nil"/>
            </w:tcBorders>
            <w:shd w:val="clear" w:color="000000" w:fill="FFFFFF"/>
            <w:noWrap/>
            <w:vAlign w:val="center"/>
            <w:hideMark/>
          </w:tcPr>
          <w:p w14:paraId="25F6B78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0.7</w:t>
            </w:r>
          </w:p>
        </w:tc>
        <w:tc>
          <w:tcPr>
            <w:tcW w:w="2634" w:type="dxa"/>
            <w:tcBorders>
              <w:top w:val="nil"/>
              <w:left w:val="nil"/>
              <w:bottom w:val="nil"/>
              <w:right w:val="nil"/>
            </w:tcBorders>
            <w:shd w:val="clear" w:color="000000" w:fill="FFFFFF"/>
            <w:noWrap/>
            <w:vAlign w:val="center"/>
            <w:hideMark/>
          </w:tcPr>
          <w:p w14:paraId="04EB4EE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Aiello sul sabato</w:t>
            </w:r>
          </w:p>
        </w:tc>
      </w:tr>
      <w:tr w:rsidR="00AA498D" w:rsidRPr="008613CD" w14:paraId="288AAED7" w14:textId="77777777" w:rsidTr="006E51B9">
        <w:trPr>
          <w:trHeight w:val="499"/>
        </w:trPr>
        <w:tc>
          <w:tcPr>
            <w:tcW w:w="567" w:type="dxa"/>
            <w:tcBorders>
              <w:top w:val="nil"/>
              <w:left w:val="nil"/>
              <w:bottom w:val="nil"/>
              <w:right w:val="nil"/>
            </w:tcBorders>
            <w:shd w:val="clear" w:color="000000" w:fill="FFFFFF"/>
            <w:noWrap/>
            <w:vAlign w:val="center"/>
            <w:hideMark/>
          </w:tcPr>
          <w:p w14:paraId="6727C01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202</w:t>
            </w:r>
          </w:p>
        </w:tc>
        <w:tc>
          <w:tcPr>
            <w:tcW w:w="2835" w:type="dxa"/>
            <w:tcBorders>
              <w:top w:val="nil"/>
              <w:left w:val="nil"/>
              <w:bottom w:val="nil"/>
              <w:right w:val="nil"/>
            </w:tcBorders>
            <w:shd w:val="clear" w:color="000000" w:fill="FFFFFF"/>
            <w:noWrap/>
            <w:vAlign w:val="center"/>
            <w:hideMark/>
          </w:tcPr>
          <w:p w14:paraId="7B01FB3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60F4F4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40.83936</w:t>
            </w:r>
          </w:p>
        </w:tc>
        <w:tc>
          <w:tcPr>
            <w:tcW w:w="1418" w:type="dxa"/>
            <w:tcBorders>
              <w:top w:val="nil"/>
              <w:left w:val="nil"/>
              <w:bottom w:val="nil"/>
              <w:right w:val="nil"/>
            </w:tcBorders>
            <w:shd w:val="clear" w:color="000000" w:fill="FFFFFF"/>
            <w:noWrap/>
            <w:vAlign w:val="center"/>
            <w:hideMark/>
          </w:tcPr>
          <w:p w14:paraId="6461895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14.89030</w:t>
            </w:r>
          </w:p>
        </w:tc>
        <w:tc>
          <w:tcPr>
            <w:tcW w:w="1559" w:type="dxa"/>
            <w:tcBorders>
              <w:top w:val="nil"/>
              <w:left w:val="nil"/>
              <w:bottom w:val="nil"/>
              <w:right w:val="nil"/>
            </w:tcBorders>
            <w:shd w:val="clear" w:color="000000" w:fill="FFFFFF"/>
            <w:noWrap/>
            <w:vAlign w:val="center"/>
            <w:hideMark/>
          </w:tcPr>
          <w:p w14:paraId="0CDEEF6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4.3</w:t>
            </w:r>
          </w:p>
        </w:tc>
        <w:tc>
          <w:tcPr>
            <w:tcW w:w="2634" w:type="dxa"/>
            <w:tcBorders>
              <w:top w:val="nil"/>
              <w:left w:val="nil"/>
              <w:bottom w:val="nil"/>
              <w:right w:val="nil"/>
            </w:tcBorders>
            <w:shd w:val="clear" w:color="000000" w:fill="FFFFFF"/>
            <w:noWrap/>
            <w:vAlign w:val="center"/>
            <w:hideMark/>
          </w:tcPr>
          <w:p w14:paraId="5F93149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Serino</w:t>
            </w:r>
          </w:p>
        </w:tc>
      </w:tr>
      <w:tr w:rsidR="00AA498D" w:rsidRPr="008613CD" w14:paraId="529A3929" w14:textId="77777777" w:rsidTr="006E51B9">
        <w:trPr>
          <w:trHeight w:val="499"/>
        </w:trPr>
        <w:tc>
          <w:tcPr>
            <w:tcW w:w="567" w:type="dxa"/>
            <w:tcBorders>
              <w:top w:val="nil"/>
              <w:left w:val="nil"/>
              <w:bottom w:val="nil"/>
              <w:right w:val="nil"/>
            </w:tcBorders>
            <w:shd w:val="clear" w:color="000000" w:fill="FFFFFF"/>
            <w:noWrap/>
            <w:vAlign w:val="center"/>
            <w:hideMark/>
          </w:tcPr>
          <w:p w14:paraId="6B6245D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203</w:t>
            </w:r>
          </w:p>
        </w:tc>
        <w:tc>
          <w:tcPr>
            <w:tcW w:w="2835" w:type="dxa"/>
            <w:tcBorders>
              <w:top w:val="nil"/>
              <w:left w:val="nil"/>
              <w:bottom w:val="nil"/>
              <w:right w:val="nil"/>
            </w:tcBorders>
            <w:shd w:val="clear" w:color="000000" w:fill="FFFFFF"/>
            <w:noWrap/>
            <w:vAlign w:val="center"/>
            <w:hideMark/>
          </w:tcPr>
          <w:p w14:paraId="341E643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0CF71F1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40.82302</w:t>
            </w:r>
          </w:p>
        </w:tc>
        <w:tc>
          <w:tcPr>
            <w:tcW w:w="1418" w:type="dxa"/>
            <w:tcBorders>
              <w:top w:val="nil"/>
              <w:left w:val="nil"/>
              <w:bottom w:val="nil"/>
              <w:right w:val="nil"/>
            </w:tcBorders>
            <w:shd w:val="clear" w:color="000000" w:fill="FFFFFF"/>
            <w:noWrap/>
            <w:vAlign w:val="center"/>
            <w:hideMark/>
          </w:tcPr>
          <w:p w14:paraId="7F70AD6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14.91053</w:t>
            </w:r>
          </w:p>
        </w:tc>
        <w:tc>
          <w:tcPr>
            <w:tcW w:w="1559" w:type="dxa"/>
            <w:tcBorders>
              <w:top w:val="nil"/>
              <w:left w:val="nil"/>
              <w:bottom w:val="nil"/>
              <w:right w:val="nil"/>
            </w:tcBorders>
            <w:shd w:val="clear" w:color="000000" w:fill="FFFFFF"/>
            <w:noWrap/>
            <w:vAlign w:val="center"/>
            <w:hideMark/>
          </w:tcPr>
          <w:p w14:paraId="20B8AEB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7.0</w:t>
            </w:r>
          </w:p>
        </w:tc>
        <w:tc>
          <w:tcPr>
            <w:tcW w:w="2634" w:type="dxa"/>
            <w:tcBorders>
              <w:top w:val="nil"/>
              <w:left w:val="nil"/>
              <w:bottom w:val="nil"/>
              <w:right w:val="nil"/>
            </w:tcBorders>
            <w:shd w:val="clear" w:color="000000" w:fill="FFFFFF"/>
            <w:noWrap/>
            <w:vAlign w:val="center"/>
            <w:hideMark/>
          </w:tcPr>
          <w:p w14:paraId="6813972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Sala</w:t>
            </w:r>
          </w:p>
        </w:tc>
      </w:tr>
      <w:tr w:rsidR="00AA498D" w:rsidRPr="008613CD" w14:paraId="648E385D" w14:textId="77777777" w:rsidTr="006E51B9">
        <w:trPr>
          <w:trHeight w:val="499"/>
        </w:trPr>
        <w:tc>
          <w:tcPr>
            <w:tcW w:w="567" w:type="dxa"/>
            <w:tcBorders>
              <w:top w:val="nil"/>
              <w:left w:val="nil"/>
              <w:bottom w:val="nil"/>
              <w:right w:val="nil"/>
            </w:tcBorders>
            <w:shd w:val="clear" w:color="000000" w:fill="FFFFFF"/>
            <w:noWrap/>
            <w:vAlign w:val="center"/>
            <w:hideMark/>
          </w:tcPr>
          <w:p w14:paraId="018FC81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204</w:t>
            </w:r>
          </w:p>
        </w:tc>
        <w:tc>
          <w:tcPr>
            <w:tcW w:w="2835" w:type="dxa"/>
            <w:tcBorders>
              <w:top w:val="nil"/>
              <w:left w:val="nil"/>
              <w:bottom w:val="nil"/>
              <w:right w:val="nil"/>
            </w:tcBorders>
            <w:shd w:val="clear" w:color="000000" w:fill="FFFFFF"/>
            <w:noWrap/>
            <w:vAlign w:val="center"/>
            <w:hideMark/>
          </w:tcPr>
          <w:p w14:paraId="03FCE1C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76EF9B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40.81967</w:t>
            </w:r>
          </w:p>
        </w:tc>
        <w:tc>
          <w:tcPr>
            <w:tcW w:w="1418" w:type="dxa"/>
            <w:tcBorders>
              <w:top w:val="nil"/>
              <w:left w:val="nil"/>
              <w:bottom w:val="nil"/>
              <w:right w:val="nil"/>
            </w:tcBorders>
            <w:shd w:val="clear" w:color="000000" w:fill="FFFFFF"/>
            <w:noWrap/>
            <w:vAlign w:val="center"/>
            <w:hideMark/>
          </w:tcPr>
          <w:p w14:paraId="176FE0E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14.81731</w:t>
            </w:r>
          </w:p>
        </w:tc>
        <w:tc>
          <w:tcPr>
            <w:tcW w:w="1559" w:type="dxa"/>
            <w:tcBorders>
              <w:top w:val="nil"/>
              <w:left w:val="nil"/>
              <w:bottom w:val="nil"/>
              <w:right w:val="nil"/>
            </w:tcBorders>
            <w:shd w:val="clear" w:color="000000" w:fill="FFFFFF"/>
            <w:noWrap/>
            <w:vAlign w:val="center"/>
            <w:hideMark/>
          </w:tcPr>
          <w:p w14:paraId="3A1491B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0.5</w:t>
            </w:r>
          </w:p>
        </w:tc>
        <w:tc>
          <w:tcPr>
            <w:tcW w:w="2634" w:type="dxa"/>
            <w:tcBorders>
              <w:top w:val="nil"/>
              <w:left w:val="nil"/>
              <w:bottom w:val="nil"/>
              <w:right w:val="nil"/>
            </w:tcBorders>
            <w:shd w:val="clear" w:color="000000" w:fill="FFFFFF"/>
            <w:noWrap/>
            <w:vAlign w:val="center"/>
            <w:hideMark/>
          </w:tcPr>
          <w:p w14:paraId="4226C63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Montoro superiore</w:t>
            </w:r>
          </w:p>
        </w:tc>
      </w:tr>
      <w:tr w:rsidR="00AA498D" w:rsidRPr="008613CD" w14:paraId="4D914A7C" w14:textId="77777777" w:rsidTr="006E51B9">
        <w:trPr>
          <w:trHeight w:val="499"/>
        </w:trPr>
        <w:tc>
          <w:tcPr>
            <w:tcW w:w="567" w:type="dxa"/>
            <w:tcBorders>
              <w:top w:val="nil"/>
              <w:left w:val="nil"/>
              <w:bottom w:val="nil"/>
              <w:right w:val="nil"/>
            </w:tcBorders>
            <w:shd w:val="clear" w:color="000000" w:fill="FFFFFF"/>
            <w:noWrap/>
            <w:vAlign w:val="center"/>
            <w:hideMark/>
          </w:tcPr>
          <w:p w14:paraId="3F153D9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205</w:t>
            </w:r>
          </w:p>
        </w:tc>
        <w:tc>
          <w:tcPr>
            <w:tcW w:w="2835" w:type="dxa"/>
            <w:tcBorders>
              <w:top w:val="nil"/>
              <w:left w:val="nil"/>
              <w:bottom w:val="nil"/>
              <w:right w:val="nil"/>
            </w:tcBorders>
            <w:shd w:val="clear" w:color="000000" w:fill="FFFFFF"/>
            <w:noWrap/>
            <w:vAlign w:val="center"/>
            <w:hideMark/>
          </w:tcPr>
          <w:p w14:paraId="2CE7F88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A375CB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40.75354</w:t>
            </w:r>
          </w:p>
        </w:tc>
        <w:tc>
          <w:tcPr>
            <w:tcW w:w="1418" w:type="dxa"/>
            <w:tcBorders>
              <w:top w:val="nil"/>
              <w:left w:val="nil"/>
              <w:bottom w:val="nil"/>
              <w:right w:val="nil"/>
            </w:tcBorders>
            <w:shd w:val="clear" w:color="000000" w:fill="FFFFFF"/>
            <w:noWrap/>
            <w:vAlign w:val="center"/>
            <w:hideMark/>
          </w:tcPr>
          <w:p w14:paraId="18ECBF5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14.80000</w:t>
            </w:r>
          </w:p>
        </w:tc>
        <w:tc>
          <w:tcPr>
            <w:tcW w:w="1559" w:type="dxa"/>
            <w:tcBorders>
              <w:top w:val="nil"/>
              <w:left w:val="nil"/>
              <w:bottom w:val="nil"/>
              <w:right w:val="nil"/>
            </w:tcBorders>
            <w:shd w:val="clear" w:color="000000" w:fill="FFFFFF"/>
            <w:noWrap/>
            <w:vAlign w:val="center"/>
            <w:hideMark/>
          </w:tcPr>
          <w:p w14:paraId="4D75EEF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1.5</w:t>
            </w:r>
          </w:p>
        </w:tc>
        <w:tc>
          <w:tcPr>
            <w:tcW w:w="2634" w:type="dxa"/>
            <w:tcBorders>
              <w:top w:val="nil"/>
              <w:left w:val="nil"/>
              <w:bottom w:val="nil"/>
              <w:right w:val="nil"/>
            </w:tcBorders>
            <w:shd w:val="clear" w:color="000000" w:fill="FFFFFF"/>
            <w:noWrap/>
            <w:vAlign w:val="center"/>
            <w:hideMark/>
          </w:tcPr>
          <w:p w14:paraId="405D123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Penta</w:t>
            </w:r>
          </w:p>
        </w:tc>
      </w:tr>
      <w:tr w:rsidR="00AA498D" w:rsidRPr="008613CD" w14:paraId="69DF13BD" w14:textId="77777777" w:rsidTr="006E51B9">
        <w:trPr>
          <w:trHeight w:val="499"/>
        </w:trPr>
        <w:tc>
          <w:tcPr>
            <w:tcW w:w="567" w:type="dxa"/>
            <w:tcBorders>
              <w:top w:val="nil"/>
              <w:left w:val="nil"/>
              <w:bottom w:val="nil"/>
              <w:right w:val="nil"/>
            </w:tcBorders>
            <w:shd w:val="clear" w:color="000000" w:fill="FFFFFF"/>
            <w:noWrap/>
            <w:vAlign w:val="center"/>
            <w:hideMark/>
          </w:tcPr>
          <w:p w14:paraId="59E343D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206</w:t>
            </w:r>
          </w:p>
        </w:tc>
        <w:tc>
          <w:tcPr>
            <w:tcW w:w="2835" w:type="dxa"/>
            <w:tcBorders>
              <w:top w:val="nil"/>
              <w:left w:val="nil"/>
              <w:bottom w:val="nil"/>
              <w:right w:val="nil"/>
            </w:tcBorders>
            <w:shd w:val="clear" w:color="000000" w:fill="FFFFFF"/>
            <w:noWrap/>
            <w:vAlign w:val="center"/>
            <w:hideMark/>
          </w:tcPr>
          <w:p w14:paraId="7EAEBCA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087AD2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40.77694</w:t>
            </w:r>
          </w:p>
        </w:tc>
        <w:tc>
          <w:tcPr>
            <w:tcW w:w="1418" w:type="dxa"/>
            <w:tcBorders>
              <w:top w:val="nil"/>
              <w:left w:val="nil"/>
              <w:bottom w:val="nil"/>
              <w:right w:val="nil"/>
            </w:tcBorders>
            <w:shd w:val="clear" w:color="000000" w:fill="FFFFFF"/>
            <w:noWrap/>
            <w:vAlign w:val="center"/>
            <w:hideMark/>
          </w:tcPr>
          <w:p w14:paraId="4009A4D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14.65092</w:t>
            </w:r>
          </w:p>
        </w:tc>
        <w:tc>
          <w:tcPr>
            <w:tcW w:w="1559" w:type="dxa"/>
            <w:tcBorders>
              <w:top w:val="nil"/>
              <w:left w:val="nil"/>
              <w:bottom w:val="nil"/>
              <w:right w:val="nil"/>
            </w:tcBorders>
            <w:shd w:val="clear" w:color="000000" w:fill="FFFFFF"/>
            <w:noWrap/>
            <w:vAlign w:val="center"/>
            <w:hideMark/>
          </w:tcPr>
          <w:p w14:paraId="4D052AB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1.9</w:t>
            </w:r>
          </w:p>
        </w:tc>
        <w:tc>
          <w:tcPr>
            <w:tcW w:w="2634" w:type="dxa"/>
            <w:tcBorders>
              <w:top w:val="nil"/>
              <w:left w:val="nil"/>
              <w:bottom w:val="nil"/>
              <w:right w:val="nil"/>
            </w:tcBorders>
            <w:shd w:val="clear" w:color="000000" w:fill="FFFFFF"/>
            <w:noWrap/>
            <w:vAlign w:val="center"/>
            <w:hideMark/>
          </w:tcPr>
          <w:p w14:paraId="5A437B53" w14:textId="77777777" w:rsidR="00AA498D" w:rsidRPr="008613CD" w:rsidRDefault="00AA498D" w:rsidP="00AA498D">
            <w:pPr>
              <w:spacing w:after="0"/>
              <w:jc w:val="both"/>
              <w:rPr>
                <w:rFonts w:eastAsia="Times New Roman" w:cs="Times New Roman"/>
                <w:lang w:eastAsia="it-IT"/>
              </w:rPr>
            </w:pPr>
            <w:proofErr w:type="gramStart"/>
            <w:r w:rsidRPr="008613CD">
              <w:rPr>
                <w:rFonts w:eastAsia="Times New Roman" w:cs="Times New Roman"/>
                <w:lang w:eastAsia="it-IT"/>
              </w:rPr>
              <w:t>S.Anna</w:t>
            </w:r>
            <w:proofErr w:type="gramEnd"/>
          </w:p>
        </w:tc>
      </w:tr>
      <w:tr w:rsidR="00AA498D" w:rsidRPr="008613CD" w14:paraId="31F001A9" w14:textId="77777777" w:rsidTr="006E51B9">
        <w:trPr>
          <w:trHeight w:val="499"/>
        </w:trPr>
        <w:tc>
          <w:tcPr>
            <w:tcW w:w="567" w:type="dxa"/>
            <w:tcBorders>
              <w:top w:val="nil"/>
              <w:left w:val="nil"/>
              <w:bottom w:val="nil"/>
              <w:right w:val="nil"/>
            </w:tcBorders>
            <w:shd w:val="clear" w:color="000000" w:fill="FFFFFF"/>
            <w:noWrap/>
            <w:vAlign w:val="center"/>
            <w:hideMark/>
          </w:tcPr>
          <w:p w14:paraId="2E052BC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207</w:t>
            </w:r>
          </w:p>
        </w:tc>
        <w:tc>
          <w:tcPr>
            <w:tcW w:w="2835" w:type="dxa"/>
            <w:tcBorders>
              <w:top w:val="nil"/>
              <w:left w:val="nil"/>
              <w:bottom w:val="nil"/>
              <w:right w:val="nil"/>
            </w:tcBorders>
            <w:shd w:val="clear" w:color="000000" w:fill="FFFFFF"/>
            <w:noWrap/>
            <w:vAlign w:val="center"/>
            <w:hideMark/>
          </w:tcPr>
          <w:p w14:paraId="176D3D4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4D460F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40.73088</w:t>
            </w:r>
          </w:p>
        </w:tc>
        <w:tc>
          <w:tcPr>
            <w:tcW w:w="1418" w:type="dxa"/>
            <w:tcBorders>
              <w:top w:val="nil"/>
              <w:left w:val="nil"/>
              <w:bottom w:val="nil"/>
              <w:right w:val="nil"/>
            </w:tcBorders>
            <w:shd w:val="clear" w:color="000000" w:fill="FFFFFF"/>
            <w:noWrap/>
            <w:vAlign w:val="center"/>
            <w:hideMark/>
          </w:tcPr>
          <w:p w14:paraId="72981EC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14.70338</w:t>
            </w:r>
          </w:p>
        </w:tc>
        <w:tc>
          <w:tcPr>
            <w:tcW w:w="1559" w:type="dxa"/>
            <w:tcBorders>
              <w:top w:val="nil"/>
              <w:left w:val="nil"/>
              <w:bottom w:val="nil"/>
              <w:right w:val="nil"/>
            </w:tcBorders>
            <w:shd w:val="clear" w:color="000000" w:fill="FFFFFF"/>
            <w:noWrap/>
            <w:vAlign w:val="center"/>
            <w:hideMark/>
          </w:tcPr>
          <w:p w14:paraId="50E24DC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0.5</w:t>
            </w:r>
          </w:p>
        </w:tc>
        <w:tc>
          <w:tcPr>
            <w:tcW w:w="2634" w:type="dxa"/>
            <w:tcBorders>
              <w:top w:val="nil"/>
              <w:left w:val="nil"/>
              <w:bottom w:val="nil"/>
              <w:right w:val="nil"/>
            </w:tcBorders>
            <w:shd w:val="clear" w:color="000000" w:fill="FFFFFF"/>
            <w:noWrap/>
            <w:vAlign w:val="center"/>
            <w:hideMark/>
          </w:tcPr>
          <w:p w14:paraId="14CDB045" w14:textId="77777777" w:rsidR="00AA498D" w:rsidRPr="008613CD" w:rsidRDefault="00AA498D" w:rsidP="00AA498D">
            <w:pPr>
              <w:spacing w:after="0"/>
              <w:jc w:val="both"/>
              <w:rPr>
                <w:rFonts w:eastAsia="Times New Roman" w:cs="Times New Roman"/>
                <w:lang w:eastAsia="it-IT"/>
              </w:rPr>
            </w:pPr>
            <w:proofErr w:type="gramStart"/>
            <w:r w:rsidRPr="008613CD">
              <w:rPr>
                <w:rFonts w:eastAsia="Times New Roman" w:cs="Times New Roman"/>
                <w:lang w:eastAsia="it-IT"/>
              </w:rPr>
              <w:t>S.Lucia</w:t>
            </w:r>
            <w:proofErr w:type="gramEnd"/>
          </w:p>
        </w:tc>
      </w:tr>
      <w:tr w:rsidR="00AA498D" w:rsidRPr="008613CD" w14:paraId="6441CB80" w14:textId="77777777" w:rsidTr="006E51B9">
        <w:trPr>
          <w:trHeight w:val="499"/>
        </w:trPr>
        <w:tc>
          <w:tcPr>
            <w:tcW w:w="567" w:type="dxa"/>
            <w:tcBorders>
              <w:top w:val="nil"/>
              <w:left w:val="nil"/>
              <w:bottom w:val="nil"/>
              <w:right w:val="nil"/>
            </w:tcBorders>
            <w:shd w:val="clear" w:color="000000" w:fill="FFFFFF"/>
            <w:noWrap/>
            <w:vAlign w:val="center"/>
            <w:hideMark/>
          </w:tcPr>
          <w:p w14:paraId="5F7C8BE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208</w:t>
            </w:r>
          </w:p>
        </w:tc>
        <w:tc>
          <w:tcPr>
            <w:tcW w:w="2835" w:type="dxa"/>
            <w:tcBorders>
              <w:top w:val="nil"/>
              <w:left w:val="nil"/>
              <w:bottom w:val="nil"/>
              <w:right w:val="nil"/>
            </w:tcBorders>
            <w:shd w:val="clear" w:color="000000" w:fill="FFFFFF"/>
            <w:noWrap/>
            <w:vAlign w:val="center"/>
            <w:hideMark/>
          </w:tcPr>
          <w:p w14:paraId="480F2EA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097C7B9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40.71625</w:t>
            </w:r>
          </w:p>
        </w:tc>
        <w:tc>
          <w:tcPr>
            <w:tcW w:w="1418" w:type="dxa"/>
            <w:tcBorders>
              <w:top w:val="nil"/>
              <w:left w:val="nil"/>
              <w:bottom w:val="nil"/>
              <w:right w:val="nil"/>
            </w:tcBorders>
            <w:shd w:val="clear" w:color="000000" w:fill="FFFFFF"/>
            <w:noWrap/>
            <w:vAlign w:val="center"/>
            <w:hideMark/>
          </w:tcPr>
          <w:p w14:paraId="079DB33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14.77207</w:t>
            </w:r>
          </w:p>
        </w:tc>
        <w:tc>
          <w:tcPr>
            <w:tcW w:w="1559" w:type="dxa"/>
            <w:tcBorders>
              <w:top w:val="nil"/>
              <w:left w:val="nil"/>
              <w:bottom w:val="nil"/>
              <w:right w:val="nil"/>
            </w:tcBorders>
            <w:shd w:val="clear" w:color="000000" w:fill="FFFFFF"/>
            <w:noWrap/>
            <w:vAlign w:val="center"/>
            <w:hideMark/>
          </w:tcPr>
          <w:p w14:paraId="47F1CFC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5.1</w:t>
            </w:r>
          </w:p>
        </w:tc>
        <w:tc>
          <w:tcPr>
            <w:tcW w:w="2634" w:type="dxa"/>
            <w:tcBorders>
              <w:top w:val="nil"/>
              <w:left w:val="nil"/>
              <w:bottom w:val="nil"/>
              <w:right w:val="nil"/>
            </w:tcBorders>
            <w:shd w:val="clear" w:color="000000" w:fill="FFFFFF"/>
            <w:noWrap/>
            <w:vAlign w:val="center"/>
            <w:hideMark/>
          </w:tcPr>
          <w:p w14:paraId="22BDBE7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Cologna</w:t>
            </w:r>
          </w:p>
        </w:tc>
      </w:tr>
      <w:tr w:rsidR="00AA498D" w:rsidRPr="008613CD" w14:paraId="05A9AC23" w14:textId="77777777" w:rsidTr="006E51B9">
        <w:trPr>
          <w:trHeight w:val="499"/>
        </w:trPr>
        <w:tc>
          <w:tcPr>
            <w:tcW w:w="567" w:type="dxa"/>
            <w:tcBorders>
              <w:top w:val="nil"/>
              <w:left w:val="nil"/>
              <w:bottom w:val="nil"/>
              <w:right w:val="nil"/>
            </w:tcBorders>
            <w:shd w:val="clear" w:color="000000" w:fill="FFFFFF"/>
            <w:noWrap/>
            <w:vAlign w:val="center"/>
            <w:hideMark/>
          </w:tcPr>
          <w:p w14:paraId="4B28E4A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209</w:t>
            </w:r>
          </w:p>
        </w:tc>
        <w:tc>
          <w:tcPr>
            <w:tcW w:w="2835" w:type="dxa"/>
            <w:tcBorders>
              <w:top w:val="nil"/>
              <w:left w:val="nil"/>
              <w:bottom w:val="nil"/>
              <w:right w:val="nil"/>
            </w:tcBorders>
            <w:shd w:val="clear" w:color="000000" w:fill="FFFFFF"/>
            <w:noWrap/>
            <w:vAlign w:val="center"/>
            <w:hideMark/>
          </w:tcPr>
          <w:p w14:paraId="7AD813B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E79066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40.69339</w:t>
            </w:r>
          </w:p>
        </w:tc>
        <w:tc>
          <w:tcPr>
            <w:tcW w:w="1418" w:type="dxa"/>
            <w:tcBorders>
              <w:top w:val="nil"/>
              <w:left w:val="nil"/>
              <w:bottom w:val="nil"/>
              <w:right w:val="nil"/>
            </w:tcBorders>
            <w:shd w:val="clear" w:color="000000" w:fill="FFFFFF"/>
            <w:noWrap/>
            <w:vAlign w:val="center"/>
            <w:hideMark/>
          </w:tcPr>
          <w:p w14:paraId="13F8979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14.88640</w:t>
            </w:r>
          </w:p>
        </w:tc>
        <w:tc>
          <w:tcPr>
            <w:tcW w:w="1559" w:type="dxa"/>
            <w:tcBorders>
              <w:top w:val="nil"/>
              <w:left w:val="nil"/>
              <w:bottom w:val="nil"/>
              <w:right w:val="nil"/>
            </w:tcBorders>
            <w:shd w:val="clear" w:color="000000" w:fill="FFFFFF"/>
            <w:noWrap/>
            <w:vAlign w:val="center"/>
            <w:hideMark/>
          </w:tcPr>
          <w:p w14:paraId="42DBFF0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6.9</w:t>
            </w:r>
          </w:p>
        </w:tc>
        <w:tc>
          <w:tcPr>
            <w:tcW w:w="2634" w:type="dxa"/>
            <w:tcBorders>
              <w:top w:val="nil"/>
              <w:left w:val="nil"/>
              <w:bottom w:val="nil"/>
              <w:right w:val="nil"/>
            </w:tcBorders>
            <w:shd w:val="clear" w:color="000000" w:fill="FFFFFF"/>
            <w:noWrap/>
            <w:vAlign w:val="center"/>
            <w:hideMark/>
          </w:tcPr>
          <w:p w14:paraId="0CD294F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Fosso di Prepezzano</w:t>
            </w:r>
          </w:p>
        </w:tc>
      </w:tr>
      <w:tr w:rsidR="00AA498D" w:rsidRPr="008613CD" w14:paraId="2C58BAB1" w14:textId="77777777" w:rsidTr="006E51B9">
        <w:trPr>
          <w:trHeight w:val="499"/>
        </w:trPr>
        <w:tc>
          <w:tcPr>
            <w:tcW w:w="567" w:type="dxa"/>
            <w:tcBorders>
              <w:top w:val="nil"/>
              <w:left w:val="nil"/>
              <w:bottom w:val="nil"/>
              <w:right w:val="nil"/>
            </w:tcBorders>
            <w:shd w:val="clear" w:color="000000" w:fill="FFFFFF"/>
            <w:noWrap/>
            <w:vAlign w:val="center"/>
            <w:hideMark/>
          </w:tcPr>
          <w:p w14:paraId="593D7D7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lastRenderedPageBreak/>
              <w:t>210</w:t>
            </w:r>
          </w:p>
        </w:tc>
        <w:tc>
          <w:tcPr>
            <w:tcW w:w="2835" w:type="dxa"/>
            <w:tcBorders>
              <w:top w:val="nil"/>
              <w:left w:val="nil"/>
              <w:bottom w:val="nil"/>
              <w:right w:val="nil"/>
            </w:tcBorders>
            <w:shd w:val="clear" w:color="000000" w:fill="FFFFFF"/>
            <w:noWrap/>
            <w:vAlign w:val="center"/>
            <w:hideMark/>
          </w:tcPr>
          <w:p w14:paraId="2703851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D15A00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40.67902</w:t>
            </w:r>
          </w:p>
        </w:tc>
        <w:tc>
          <w:tcPr>
            <w:tcW w:w="1418" w:type="dxa"/>
            <w:tcBorders>
              <w:top w:val="nil"/>
              <w:left w:val="nil"/>
              <w:bottom w:val="nil"/>
              <w:right w:val="nil"/>
            </w:tcBorders>
            <w:shd w:val="clear" w:color="000000" w:fill="FFFFFF"/>
            <w:noWrap/>
            <w:vAlign w:val="center"/>
            <w:hideMark/>
          </w:tcPr>
          <w:p w14:paraId="51A993E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14.85191</w:t>
            </w:r>
          </w:p>
        </w:tc>
        <w:tc>
          <w:tcPr>
            <w:tcW w:w="1559" w:type="dxa"/>
            <w:tcBorders>
              <w:top w:val="nil"/>
              <w:left w:val="nil"/>
              <w:bottom w:val="nil"/>
              <w:right w:val="nil"/>
            </w:tcBorders>
            <w:shd w:val="clear" w:color="000000" w:fill="FFFFFF"/>
            <w:noWrap/>
            <w:vAlign w:val="center"/>
            <w:hideMark/>
          </w:tcPr>
          <w:p w14:paraId="719C9AF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16.1</w:t>
            </w:r>
          </w:p>
        </w:tc>
        <w:tc>
          <w:tcPr>
            <w:tcW w:w="2634" w:type="dxa"/>
            <w:tcBorders>
              <w:top w:val="nil"/>
              <w:left w:val="nil"/>
              <w:bottom w:val="nil"/>
              <w:right w:val="nil"/>
            </w:tcBorders>
            <w:shd w:val="clear" w:color="000000" w:fill="FFFFFF"/>
            <w:noWrap/>
            <w:vAlign w:val="center"/>
            <w:hideMark/>
          </w:tcPr>
          <w:p w14:paraId="1FF2454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Sordina</w:t>
            </w:r>
          </w:p>
        </w:tc>
      </w:tr>
      <w:tr w:rsidR="00AA498D" w:rsidRPr="008613CD" w14:paraId="7C390D7A" w14:textId="77777777" w:rsidTr="006E51B9">
        <w:trPr>
          <w:trHeight w:val="499"/>
        </w:trPr>
        <w:tc>
          <w:tcPr>
            <w:tcW w:w="567" w:type="dxa"/>
            <w:tcBorders>
              <w:top w:val="nil"/>
              <w:left w:val="nil"/>
              <w:bottom w:val="nil"/>
              <w:right w:val="nil"/>
            </w:tcBorders>
            <w:shd w:val="clear" w:color="000000" w:fill="FFFFFF"/>
            <w:noWrap/>
            <w:vAlign w:val="center"/>
            <w:hideMark/>
          </w:tcPr>
          <w:p w14:paraId="62FEE27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211</w:t>
            </w:r>
          </w:p>
        </w:tc>
        <w:tc>
          <w:tcPr>
            <w:tcW w:w="2835" w:type="dxa"/>
            <w:tcBorders>
              <w:top w:val="nil"/>
              <w:left w:val="nil"/>
              <w:bottom w:val="nil"/>
              <w:right w:val="nil"/>
            </w:tcBorders>
            <w:shd w:val="clear" w:color="000000" w:fill="FFFFFF"/>
            <w:noWrap/>
            <w:vAlign w:val="center"/>
            <w:hideMark/>
          </w:tcPr>
          <w:p w14:paraId="67435BC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E24CBF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40.69618</w:t>
            </w:r>
          </w:p>
        </w:tc>
        <w:tc>
          <w:tcPr>
            <w:tcW w:w="1418" w:type="dxa"/>
            <w:tcBorders>
              <w:top w:val="nil"/>
              <w:left w:val="nil"/>
              <w:bottom w:val="nil"/>
              <w:right w:val="nil"/>
            </w:tcBorders>
            <w:shd w:val="clear" w:color="000000" w:fill="FFFFFF"/>
            <w:noWrap/>
            <w:vAlign w:val="center"/>
            <w:hideMark/>
          </w:tcPr>
          <w:p w14:paraId="04B29BE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14.63176</w:t>
            </w:r>
          </w:p>
        </w:tc>
        <w:tc>
          <w:tcPr>
            <w:tcW w:w="1559" w:type="dxa"/>
            <w:tcBorders>
              <w:top w:val="nil"/>
              <w:left w:val="nil"/>
              <w:bottom w:val="nil"/>
              <w:right w:val="nil"/>
            </w:tcBorders>
            <w:shd w:val="clear" w:color="000000" w:fill="FFFFFF"/>
            <w:noWrap/>
            <w:vAlign w:val="center"/>
            <w:hideMark/>
          </w:tcPr>
          <w:p w14:paraId="5314A5F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4.6</w:t>
            </w:r>
          </w:p>
        </w:tc>
        <w:tc>
          <w:tcPr>
            <w:tcW w:w="2634" w:type="dxa"/>
            <w:tcBorders>
              <w:top w:val="nil"/>
              <w:left w:val="nil"/>
              <w:bottom w:val="nil"/>
              <w:right w:val="nil"/>
            </w:tcBorders>
            <w:shd w:val="clear" w:color="000000" w:fill="FFFFFF"/>
            <w:noWrap/>
            <w:vAlign w:val="center"/>
            <w:hideMark/>
          </w:tcPr>
          <w:p w14:paraId="5A2FF0E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Polvica</w:t>
            </w:r>
          </w:p>
        </w:tc>
      </w:tr>
      <w:tr w:rsidR="00AA498D" w:rsidRPr="008613CD" w14:paraId="605AE0F6" w14:textId="77777777" w:rsidTr="006E51B9">
        <w:trPr>
          <w:trHeight w:val="499"/>
        </w:trPr>
        <w:tc>
          <w:tcPr>
            <w:tcW w:w="567" w:type="dxa"/>
            <w:tcBorders>
              <w:top w:val="nil"/>
              <w:left w:val="nil"/>
              <w:bottom w:val="nil"/>
              <w:right w:val="nil"/>
            </w:tcBorders>
            <w:shd w:val="clear" w:color="000000" w:fill="FFFFFF"/>
            <w:noWrap/>
            <w:vAlign w:val="center"/>
            <w:hideMark/>
          </w:tcPr>
          <w:p w14:paraId="33C6F96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212</w:t>
            </w:r>
          </w:p>
        </w:tc>
        <w:tc>
          <w:tcPr>
            <w:tcW w:w="2835" w:type="dxa"/>
            <w:tcBorders>
              <w:top w:val="nil"/>
              <w:left w:val="nil"/>
              <w:bottom w:val="nil"/>
              <w:right w:val="nil"/>
            </w:tcBorders>
            <w:shd w:val="clear" w:color="000000" w:fill="FFFFFF"/>
            <w:noWrap/>
            <w:vAlign w:val="center"/>
            <w:hideMark/>
          </w:tcPr>
          <w:p w14:paraId="735BD16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47CE0C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40.67848</w:t>
            </w:r>
          </w:p>
        </w:tc>
        <w:tc>
          <w:tcPr>
            <w:tcW w:w="1418" w:type="dxa"/>
            <w:tcBorders>
              <w:top w:val="nil"/>
              <w:left w:val="nil"/>
              <w:bottom w:val="nil"/>
              <w:right w:val="nil"/>
            </w:tcBorders>
            <w:shd w:val="clear" w:color="000000" w:fill="FFFFFF"/>
            <w:noWrap/>
            <w:vAlign w:val="center"/>
            <w:hideMark/>
          </w:tcPr>
          <w:p w14:paraId="65C7875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14.63972</w:t>
            </w:r>
          </w:p>
        </w:tc>
        <w:tc>
          <w:tcPr>
            <w:tcW w:w="1559" w:type="dxa"/>
            <w:tcBorders>
              <w:top w:val="nil"/>
              <w:left w:val="nil"/>
              <w:bottom w:val="nil"/>
              <w:right w:val="nil"/>
            </w:tcBorders>
            <w:shd w:val="clear" w:color="000000" w:fill="FFFFFF"/>
            <w:noWrap/>
            <w:vAlign w:val="center"/>
            <w:hideMark/>
          </w:tcPr>
          <w:p w14:paraId="32A0AB3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10.7</w:t>
            </w:r>
          </w:p>
        </w:tc>
        <w:tc>
          <w:tcPr>
            <w:tcW w:w="2634" w:type="dxa"/>
            <w:tcBorders>
              <w:top w:val="nil"/>
              <w:left w:val="nil"/>
              <w:bottom w:val="nil"/>
              <w:right w:val="nil"/>
            </w:tcBorders>
            <w:shd w:val="clear" w:color="000000" w:fill="FFFFFF"/>
            <w:noWrap/>
            <w:vAlign w:val="center"/>
            <w:hideMark/>
          </w:tcPr>
          <w:p w14:paraId="58D4375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Paterno S. Arcangelo</w:t>
            </w:r>
          </w:p>
        </w:tc>
      </w:tr>
      <w:tr w:rsidR="00AA498D" w:rsidRPr="008613CD" w14:paraId="29F8740D" w14:textId="77777777" w:rsidTr="006E51B9">
        <w:trPr>
          <w:trHeight w:val="499"/>
        </w:trPr>
        <w:tc>
          <w:tcPr>
            <w:tcW w:w="567" w:type="dxa"/>
            <w:tcBorders>
              <w:top w:val="nil"/>
              <w:left w:val="nil"/>
              <w:bottom w:val="nil"/>
              <w:right w:val="nil"/>
            </w:tcBorders>
            <w:shd w:val="clear" w:color="000000" w:fill="FFFFFF"/>
            <w:noWrap/>
            <w:vAlign w:val="center"/>
            <w:hideMark/>
          </w:tcPr>
          <w:p w14:paraId="1975229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213</w:t>
            </w:r>
          </w:p>
        </w:tc>
        <w:tc>
          <w:tcPr>
            <w:tcW w:w="2835" w:type="dxa"/>
            <w:tcBorders>
              <w:top w:val="nil"/>
              <w:left w:val="nil"/>
              <w:bottom w:val="nil"/>
              <w:right w:val="nil"/>
            </w:tcBorders>
            <w:shd w:val="clear" w:color="000000" w:fill="FFFFFF"/>
            <w:noWrap/>
            <w:vAlign w:val="center"/>
            <w:hideMark/>
          </w:tcPr>
          <w:p w14:paraId="3DBD0A4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83FC5D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40.63868</w:t>
            </w:r>
          </w:p>
        </w:tc>
        <w:tc>
          <w:tcPr>
            <w:tcW w:w="1418" w:type="dxa"/>
            <w:tcBorders>
              <w:top w:val="nil"/>
              <w:left w:val="nil"/>
              <w:bottom w:val="nil"/>
              <w:right w:val="nil"/>
            </w:tcBorders>
            <w:shd w:val="clear" w:color="000000" w:fill="FFFFFF"/>
            <w:noWrap/>
            <w:vAlign w:val="center"/>
            <w:hideMark/>
          </w:tcPr>
          <w:p w14:paraId="6196B67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14.40205</w:t>
            </w:r>
          </w:p>
        </w:tc>
        <w:tc>
          <w:tcPr>
            <w:tcW w:w="1559" w:type="dxa"/>
            <w:tcBorders>
              <w:top w:val="nil"/>
              <w:left w:val="nil"/>
              <w:bottom w:val="nil"/>
              <w:right w:val="nil"/>
            </w:tcBorders>
            <w:shd w:val="clear" w:color="000000" w:fill="FFFFFF"/>
            <w:noWrap/>
            <w:vAlign w:val="center"/>
            <w:hideMark/>
          </w:tcPr>
          <w:p w14:paraId="6DE2740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20.7</w:t>
            </w:r>
          </w:p>
        </w:tc>
        <w:tc>
          <w:tcPr>
            <w:tcW w:w="2634" w:type="dxa"/>
            <w:tcBorders>
              <w:top w:val="nil"/>
              <w:left w:val="nil"/>
              <w:bottom w:val="nil"/>
              <w:right w:val="nil"/>
            </w:tcBorders>
            <w:shd w:val="clear" w:color="000000" w:fill="FFFFFF"/>
            <w:noWrap/>
            <w:vAlign w:val="center"/>
            <w:hideMark/>
          </w:tcPr>
          <w:p w14:paraId="238B16D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Piano di Sorrento</w:t>
            </w:r>
          </w:p>
        </w:tc>
      </w:tr>
      <w:tr w:rsidR="00AA498D" w:rsidRPr="008613CD" w14:paraId="4D095B44" w14:textId="77777777" w:rsidTr="006E51B9">
        <w:trPr>
          <w:trHeight w:val="499"/>
        </w:trPr>
        <w:tc>
          <w:tcPr>
            <w:tcW w:w="567" w:type="dxa"/>
            <w:tcBorders>
              <w:top w:val="nil"/>
              <w:left w:val="nil"/>
              <w:bottom w:val="nil"/>
              <w:right w:val="nil"/>
            </w:tcBorders>
            <w:shd w:val="clear" w:color="000000" w:fill="FFFFFF"/>
            <w:noWrap/>
            <w:vAlign w:val="center"/>
            <w:hideMark/>
          </w:tcPr>
          <w:p w14:paraId="3B88DBC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214</w:t>
            </w:r>
          </w:p>
        </w:tc>
        <w:tc>
          <w:tcPr>
            <w:tcW w:w="2835" w:type="dxa"/>
            <w:tcBorders>
              <w:top w:val="nil"/>
              <w:left w:val="nil"/>
              <w:bottom w:val="nil"/>
              <w:right w:val="nil"/>
            </w:tcBorders>
            <w:shd w:val="clear" w:color="000000" w:fill="FFFFFF"/>
            <w:noWrap/>
            <w:vAlign w:val="center"/>
            <w:hideMark/>
          </w:tcPr>
          <w:p w14:paraId="0C6559D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7332A3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40.61669</w:t>
            </w:r>
          </w:p>
        </w:tc>
        <w:tc>
          <w:tcPr>
            <w:tcW w:w="1418" w:type="dxa"/>
            <w:tcBorders>
              <w:top w:val="nil"/>
              <w:left w:val="nil"/>
              <w:bottom w:val="nil"/>
              <w:right w:val="nil"/>
            </w:tcBorders>
            <w:shd w:val="clear" w:color="000000" w:fill="FFFFFF"/>
            <w:noWrap/>
            <w:vAlign w:val="center"/>
            <w:hideMark/>
          </w:tcPr>
          <w:p w14:paraId="70E7A63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14.38275</w:t>
            </w:r>
          </w:p>
        </w:tc>
        <w:tc>
          <w:tcPr>
            <w:tcW w:w="1559" w:type="dxa"/>
            <w:tcBorders>
              <w:top w:val="nil"/>
              <w:left w:val="nil"/>
              <w:bottom w:val="nil"/>
              <w:right w:val="nil"/>
            </w:tcBorders>
            <w:shd w:val="clear" w:color="000000" w:fill="FFFFFF"/>
            <w:noWrap/>
            <w:vAlign w:val="center"/>
            <w:hideMark/>
          </w:tcPr>
          <w:p w14:paraId="01E19B0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1.6</w:t>
            </w:r>
          </w:p>
        </w:tc>
        <w:tc>
          <w:tcPr>
            <w:tcW w:w="2634" w:type="dxa"/>
            <w:tcBorders>
              <w:top w:val="nil"/>
              <w:left w:val="nil"/>
              <w:bottom w:val="nil"/>
              <w:right w:val="nil"/>
            </w:tcBorders>
            <w:shd w:val="clear" w:color="000000" w:fill="FFFFFF"/>
            <w:noWrap/>
            <w:vAlign w:val="center"/>
            <w:hideMark/>
          </w:tcPr>
          <w:p w14:paraId="4706056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Cesarano</w:t>
            </w:r>
          </w:p>
        </w:tc>
      </w:tr>
      <w:tr w:rsidR="00AA498D" w:rsidRPr="008613CD" w14:paraId="3A4D2C9E" w14:textId="77777777" w:rsidTr="006E51B9">
        <w:trPr>
          <w:trHeight w:val="499"/>
        </w:trPr>
        <w:tc>
          <w:tcPr>
            <w:tcW w:w="567" w:type="dxa"/>
            <w:tcBorders>
              <w:top w:val="nil"/>
              <w:left w:val="nil"/>
              <w:bottom w:val="nil"/>
              <w:right w:val="nil"/>
            </w:tcBorders>
            <w:shd w:val="clear" w:color="000000" w:fill="FFFFFF"/>
            <w:noWrap/>
            <w:vAlign w:val="center"/>
            <w:hideMark/>
          </w:tcPr>
          <w:p w14:paraId="7AFF284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215</w:t>
            </w:r>
          </w:p>
        </w:tc>
        <w:tc>
          <w:tcPr>
            <w:tcW w:w="2835" w:type="dxa"/>
            <w:tcBorders>
              <w:top w:val="nil"/>
              <w:left w:val="nil"/>
              <w:bottom w:val="nil"/>
              <w:right w:val="nil"/>
            </w:tcBorders>
            <w:shd w:val="clear" w:color="000000" w:fill="FFFFFF"/>
            <w:noWrap/>
            <w:vAlign w:val="center"/>
            <w:hideMark/>
          </w:tcPr>
          <w:p w14:paraId="29BA01B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{"citationItems":[{"id":"ITEM-1","itemData":{"author":[{"dropping-particle":"","family":"Sparice","given":"Domenico","non-dropping-particle":"","parse-names":false,"suffix":""}],"id":"ITEM-1","issued":{"date-parts":[["2015"]]},"publisher":"Università degli Studi di Napoli Federico II","title":"Definizione delle litofacies e ricostruzione dell'architettura dell'Ignimbrite Campana","type":"thesis"},"uris":["http://www.mendeley.com/documents/?uuid=8daefc6c-c020-4a18-a356-a036db6487f1"]}],"mendeley":{"formattedCitation":"(Sparice, 2015)","manualFormatting":"Sparice (2015)","plainTextFormattedCitation":"(Sparice, 2015)","previouslyFormattedCitation":"(Sparice, 2015)"},"properties":{"noteIndex":0},"schema":"https://github.com/citation-style-language/schema/raw/master/csl-citation.json"}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Sparice (2015)</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FDFB68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40.59932</w:t>
            </w:r>
          </w:p>
        </w:tc>
        <w:tc>
          <w:tcPr>
            <w:tcW w:w="1418" w:type="dxa"/>
            <w:tcBorders>
              <w:top w:val="nil"/>
              <w:left w:val="nil"/>
              <w:bottom w:val="nil"/>
              <w:right w:val="nil"/>
            </w:tcBorders>
            <w:shd w:val="clear" w:color="000000" w:fill="FFFFFF"/>
            <w:noWrap/>
            <w:vAlign w:val="center"/>
            <w:hideMark/>
          </w:tcPr>
          <w:p w14:paraId="246AEB2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14.35159</w:t>
            </w:r>
          </w:p>
        </w:tc>
        <w:tc>
          <w:tcPr>
            <w:tcW w:w="1559" w:type="dxa"/>
            <w:tcBorders>
              <w:top w:val="nil"/>
              <w:left w:val="nil"/>
              <w:bottom w:val="nil"/>
              <w:right w:val="nil"/>
            </w:tcBorders>
            <w:shd w:val="clear" w:color="000000" w:fill="FFFFFF"/>
            <w:noWrap/>
            <w:vAlign w:val="center"/>
            <w:hideMark/>
          </w:tcPr>
          <w:p w14:paraId="34CB3BC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3.4</w:t>
            </w:r>
          </w:p>
        </w:tc>
        <w:tc>
          <w:tcPr>
            <w:tcW w:w="2634" w:type="dxa"/>
            <w:tcBorders>
              <w:top w:val="nil"/>
              <w:left w:val="nil"/>
              <w:bottom w:val="nil"/>
              <w:right w:val="nil"/>
            </w:tcBorders>
            <w:shd w:val="clear" w:color="000000" w:fill="FFFFFF"/>
            <w:noWrap/>
            <w:vAlign w:val="center"/>
            <w:hideMark/>
          </w:tcPr>
          <w:p w14:paraId="73C07B7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Monticchio</w:t>
            </w:r>
          </w:p>
        </w:tc>
      </w:tr>
      <w:tr w:rsidR="00AA498D" w:rsidRPr="008613CD" w14:paraId="6747B1FD" w14:textId="77777777" w:rsidTr="006E51B9">
        <w:trPr>
          <w:trHeight w:val="499"/>
        </w:trPr>
        <w:tc>
          <w:tcPr>
            <w:tcW w:w="567" w:type="dxa"/>
            <w:tcBorders>
              <w:top w:val="nil"/>
              <w:left w:val="nil"/>
              <w:bottom w:val="nil"/>
              <w:right w:val="nil"/>
            </w:tcBorders>
            <w:shd w:val="clear" w:color="000000" w:fill="FFFFFF"/>
            <w:noWrap/>
            <w:vAlign w:val="center"/>
            <w:hideMark/>
          </w:tcPr>
          <w:p w14:paraId="3DB57FA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216</w:t>
            </w:r>
          </w:p>
        </w:tc>
        <w:tc>
          <w:tcPr>
            <w:tcW w:w="2835" w:type="dxa"/>
            <w:tcBorders>
              <w:top w:val="nil"/>
              <w:left w:val="nil"/>
              <w:bottom w:val="nil"/>
              <w:right w:val="nil"/>
            </w:tcBorders>
            <w:shd w:val="clear" w:color="000000" w:fill="FFFFFF"/>
            <w:noWrap/>
            <w:vAlign w:val="center"/>
            <w:hideMark/>
          </w:tcPr>
          <w:p w14:paraId="76EE930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{"citationItems":[{"id":"ITEM-1","itemData":{"abstract":"New knowledge about stratigraphy and the distribution of Quaternary ignimbrite deposits in the subsurface of the Sarno Plain. (Salerno-Campania) - southern Italy. The critical reinterpretation of stratigraphic data concerning the subsurface of the Sarno Plain, located in the south part of the Campania Plain, has produced a new picture of the stratigraphy characteristics of the Olocene and Pleistocene volcanic terrains that fill the Plain, in particular the ignimbrite deposits. In agreement with recent volcanological studies the presence of two pyroclastic flow deposits has been pointed out in the subsurface of the Sarno Plain. As a matter of fact below the Campanian Ignimbrite, (39.28±0.11 ky B.P.), mostly in the Campanian Gray Tuff facies, the Taurano Ignimbrite, (157.4±1.00 ky B.P.), in the yellow tuff facies, occurs. In addition a modest tectonic phase dislocating the Campanian Gray Tuff has also been pointed out. Moreover this tectonic phase, in the Sarno Plain was not characterized by volcanic activity contrary to what happened in the Campania Plain northward of Somma- Vesuvio. The recovery of marine deposits from the subsurface in the piedmont zone of Sarno Mountains, underlying the Taurano Ignimbrite at depth of 35 meters below sea level, indicates the existence of a marine trasgression older (Middle Pleistocene) than the eu-tyrrhenian period to which these deposits have been attribuited. This finding, in association with other geognostic and stratigraphic data, allows a reduction of the geographical extension of the eu-tyrrhenian trasgression in the Sarno Plain.","author":[{"dropping-particle":"","family":"Aprile","given":"Francesco","non-dropping-particle":"","parse-names":false,"suffix":""},{"dropping-particle":"","family":"Toccaceli","given":"Romeo M.","non-dropping-particle":"","parse-names":false,"suffix":""}],"container-title":"Il quaternario","id":"ITEM-1","issue":"2","issued":{"date-parts":[["2002"]]},"page":"165-170","title":"Nuove conoscenze sulla stratigrafia e distribuzione dei depositi ignimbritici quaternari nel sottosuolo della piana del Sarno (Salerno-Campania) - Italia meridionale","type":"article-journal","volume":"15"},"uris":["http://www.mendeley.com/documents/?uuid=7edb473c-550c-4b11-bca0-53e58f933411"]}],"mendeley":{"formattedCitation":"(Aprile &amp; Toccaceli, 2002)","manualFormatting":"Aprile and Toccaceli (2002)","plainTextFormattedCitation":"(Aprile &amp; Toccaceli, 2002)","previouslyFormattedCitation":"(Aprile and Toccaceli, 2002)"},"properties":{"noteIndex":0},"schema":"https://github.com/citation-style-language/schema/raw/master/csl-citation.json"}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Aprile and Toccaceli (2002)</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98BC60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40.81330</w:t>
            </w:r>
          </w:p>
        </w:tc>
        <w:tc>
          <w:tcPr>
            <w:tcW w:w="1418" w:type="dxa"/>
            <w:tcBorders>
              <w:top w:val="nil"/>
              <w:left w:val="nil"/>
              <w:bottom w:val="nil"/>
              <w:right w:val="nil"/>
            </w:tcBorders>
            <w:shd w:val="clear" w:color="000000" w:fill="FFFFFF"/>
            <w:noWrap/>
            <w:vAlign w:val="center"/>
            <w:hideMark/>
          </w:tcPr>
          <w:p w14:paraId="42386A2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14.61202</w:t>
            </w:r>
          </w:p>
        </w:tc>
        <w:tc>
          <w:tcPr>
            <w:tcW w:w="1559" w:type="dxa"/>
            <w:tcBorders>
              <w:top w:val="nil"/>
              <w:left w:val="nil"/>
              <w:bottom w:val="nil"/>
              <w:right w:val="nil"/>
            </w:tcBorders>
            <w:shd w:val="clear" w:color="000000" w:fill="FFFFFF"/>
            <w:noWrap/>
            <w:vAlign w:val="center"/>
            <w:hideMark/>
          </w:tcPr>
          <w:p w14:paraId="094C7CA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24.3</w:t>
            </w:r>
          </w:p>
        </w:tc>
        <w:tc>
          <w:tcPr>
            <w:tcW w:w="2634" w:type="dxa"/>
            <w:tcBorders>
              <w:top w:val="nil"/>
              <w:left w:val="nil"/>
              <w:bottom w:val="nil"/>
              <w:right w:val="nil"/>
            </w:tcBorders>
            <w:shd w:val="clear" w:color="000000" w:fill="FFFFFF"/>
            <w:noWrap/>
            <w:vAlign w:val="center"/>
            <w:hideMark/>
          </w:tcPr>
          <w:p w14:paraId="56571ED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Pozzo SSLM6</w:t>
            </w:r>
          </w:p>
        </w:tc>
      </w:tr>
      <w:tr w:rsidR="00AA498D" w:rsidRPr="008613CD" w14:paraId="59E01DF9" w14:textId="77777777" w:rsidTr="006E51B9">
        <w:trPr>
          <w:trHeight w:val="499"/>
        </w:trPr>
        <w:tc>
          <w:tcPr>
            <w:tcW w:w="567" w:type="dxa"/>
            <w:tcBorders>
              <w:top w:val="nil"/>
              <w:left w:val="nil"/>
              <w:bottom w:val="nil"/>
              <w:right w:val="nil"/>
            </w:tcBorders>
            <w:shd w:val="clear" w:color="000000" w:fill="FFFFFF"/>
            <w:noWrap/>
            <w:vAlign w:val="center"/>
            <w:hideMark/>
          </w:tcPr>
          <w:p w14:paraId="44842F7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217</w:t>
            </w:r>
          </w:p>
        </w:tc>
        <w:tc>
          <w:tcPr>
            <w:tcW w:w="2835" w:type="dxa"/>
            <w:tcBorders>
              <w:top w:val="nil"/>
              <w:left w:val="nil"/>
              <w:bottom w:val="nil"/>
              <w:right w:val="nil"/>
            </w:tcBorders>
            <w:shd w:val="clear" w:color="000000" w:fill="FFFFFF"/>
            <w:noWrap/>
            <w:vAlign w:val="center"/>
            <w:hideMark/>
          </w:tcPr>
          <w:p w14:paraId="1E1DF26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{"citationItems":[{"id":"ITEM-1","itemData":{"DOI":"10.1016/j.quaint.2018.06.041","ISSN":"10406182","abstract":"Using morphological, stratigraphic, paleoecological and geoarcheological data, as well as radiocarbon datings, we reconstructed the evolution of the coastal plain of Mondragone, in the northern sector of the Campania Plain, during the last 40 kyr. The Late Pleistocene-Holocene morphodynamics of this coastland were mainly dictated by mutual interaction between tectonics, sea-level fluctuations, Quaternary volcanic eruptions, and subsidence. These processes also influenced the dynamics of prehistoric and proto-historic human populations. Actually, the discovery over the last 25 years of several archaeological sites referable to Upper Paleolithic-Early Iron Age as well as the recent finding of artifacts, fauna and, for the third time in Campania, of Neanderthal human remains in the Roccia San Sebastiano cave, demonstrates that the coastal plain of Mondragone had always hosted human settlements. This constant frequentation is confirmed by, both emerged and submerged, ruins of Roman age and Middle Ages, and the high level of urbanization of the modern town. The interpretation of four borehole stratigraphic sequences down to 22 m bgl, of microfossils analysis and sediment facies highlighted the succession of transition, from marine to freshwater, and continental paleoenvironments in this coastal plain. These wetlands developed in climatic conditions that varied from glacial (Würm) to postglacial phases. Some deposits are interpreted as marshy sediments accumulated in shallow, elongated ponds behind sandy beach or dunes, which existed almost up to the present. The reconstruction of landscape morphodynamic evolution shows that after the “super eruption” of the Campanian Ignimbrite (</w:instrText>
            </w:r>
            <w:r>
              <w:rPr>
                <w:rFonts w:ascii="Cambria Math" w:eastAsia="Times New Roman" w:hAnsi="Cambria Math" w:cs="Cambria Math"/>
                <w:lang w:eastAsia="it-IT"/>
              </w:rPr>
              <w:instrText>∼</w:instrText>
            </w:r>
            <w:r>
              <w:rPr>
                <w:rFonts w:eastAsia="Times New Roman" w:cs="Times New Roman"/>
                <w:lang w:eastAsia="it-IT"/>
              </w:rPr>
              <w:instrText>39 kyr BP) the physiography abruptly changed. A wide gulf characterized by gray tuff cliffs and facing northwest formed, along the littoral between the Garigliano and the Volturno river mouths during the volcanic stasis of the Phlegrean Fields, which lasted about ten thousand years after the violent ignimbrite eruption. In this period, the presence of Neanderthal and of a settlement in the Roccia San Sebastiano cave, at the foot of Mt. Massico, is proven by the findings of an excavation. Later (</w:instrText>
            </w:r>
            <w:r>
              <w:rPr>
                <w:rFonts w:ascii="Cambria Math" w:eastAsia="Times New Roman" w:hAnsi="Cambria Math" w:cs="Cambria Math"/>
                <w:lang w:eastAsia="it-IT"/>
              </w:rPr>
              <w:instrText>∼</w:instrText>
            </w:r>
            <w:r>
              <w:rPr>
                <w:rFonts w:eastAsia="Times New Roman" w:cs="Times New Roman"/>
                <w:lang w:eastAsia="it-IT"/>
              </w:rPr>
              <w:instrText>20 kyr BP - Holocene), subsidence and sea-level rise activated strong erosion processes due to the postglacial marine ingression, with a consequent rapid shoreline recession and the genesis of transition environments. Finally, according to the results of previous multidisciplinary research c…","author":[{"dropping-particle":"","family":"Aiello","given":"Gemma","non-dropping-particle":"","parse-names":false,"suffix":""},{"dropping-particle":"","family":"Barra","given":"Diana","non-dropping-particle":"","parse-names":false,"suffix":""},{"dropping-particle":"","family":"Collina","given":"C.","non-dropping-particle":"","parse-names":false,"suffix":""},{"dropping-particle":"","family":"Piperno","given":"M.","non-dropping-particle":"","parse-names":false,"suffix":""},{"dropping-particle":"","family":"Guidi","given":"A.","non-dropping-particle":"","parse-names":false,"suffix":""},{"dropping-particle":"","family":"Stanislao","given":"C.","non-dropping-particle":"","parse-names":false,"suffix":""},{"dropping-particle":"","family":"Saracino","given":"M.","non-dropping-particle":"","parse-names":false,"suffix":""},{"dropping-particle":"","family":"Donadio","given":"C.","non-dropping-particle":"","parse-names":false,"suffix":""}],"container-title":"Quaternary International","id":"ITEM-1","issued":{"date-parts":[["2018"]]},"publisher":"INQUA","title":"Geomorphological and paleoenvironmental evolution in the prehistoric framework of the coastland of Mondragone, southern Italy","type":"article-journal"},"uris":["http://www.mendeley.com/documents/?uuid=de1d8e34-1efc-42d8-a71c-793d36479470"]}],"mendeley":{"formattedCitation":"(Aiello et al., 2018)","manualFormatting":"Aiello et al. (2018)","plainTextFormattedCitation":"(Aiello et al., 2018)","previouslyFormattedCitation":"(Aiello et al., 2018)"},"properties":{"noteIndex":0},"schema":"https://github.com/citation-style-language/schema/raw/master/csl-citation.json"}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Aiello et al. (2018)</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7DE90AC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41.112175</w:t>
            </w:r>
          </w:p>
        </w:tc>
        <w:tc>
          <w:tcPr>
            <w:tcW w:w="1418" w:type="dxa"/>
            <w:tcBorders>
              <w:top w:val="nil"/>
              <w:left w:val="nil"/>
              <w:bottom w:val="nil"/>
              <w:right w:val="nil"/>
            </w:tcBorders>
            <w:shd w:val="clear" w:color="000000" w:fill="FFFFFF"/>
            <w:noWrap/>
            <w:vAlign w:val="center"/>
            <w:hideMark/>
          </w:tcPr>
          <w:p w14:paraId="7050027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13.904175</w:t>
            </w:r>
          </w:p>
        </w:tc>
        <w:tc>
          <w:tcPr>
            <w:tcW w:w="1559" w:type="dxa"/>
            <w:tcBorders>
              <w:top w:val="nil"/>
              <w:left w:val="nil"/>
              <w:bottom w:val="nil"/>
              <w:right w:val="nil"/>
            </w:tcBorders>
            <w:shd w:val="clear" w:color="000000" w:fill="FFFFFF"/>
            <w:noWrap/>
            <w:vAlign w:val="center"/>
            <w:hideMark/>
          </w:tcPr>
          <w:p w14:paraId="487C28E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16.9</w:t>
            </w:r>
          </w:p>
        </w:tc>
        <w:tc>
          <w:tcPr>
            <w:tcW w:w="2634" w:type="dxa"/>
            <w:tcBorders>
              <w:top w:val="nil"/>
              <w:left w:val="nil"/>
              <w:bottom w:val="nil"/>
              <w:right w:val="nil"/>
            </w:tcBorders>
            <w:shd w:val="clear" w:color="000000" w:fill="FFFFFF"/>
            <w:noWrap/>
            <w:vAlign w:val="center"/>
            <w:hideMark/>
          </w:tcPr>
          <w:p w14:paraId="5E395E3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LV4</w:t>
            </w:r>
          </w:p>
        </w:tc>
      </w:tr>
      <w:tr w:rsidR="00AA498D" w:rsidRPr="008613CD" w14:paraId="5A62F950" w14:textId="77777777" w:rsidTr="006E51B9">
        <w:trPr>
          <w:trHeight w:val="499"/>
        </w:trPr>
        <w:tc>
          <w:tcPr>
            <w:tcW w:w="567" w:type="dxa"/>
            <w:tcBorders>
              <w:top w:val="nil"/>
              <w:left w:val="nil"/>
              <w:bottom w:val="nil"/>
              <w:right w:val="nil"/>
            </w:tcBorders>
            <w:shd w:val="clear" w:color="000000" w:fill="FFFFFF"/>
            <w:noWrap/>
            <w:vAlign w:val="center"/>
            <w:hideMark/>
          </w:tcPr>
          <w:p w14:paraId="05EAC9E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218</w:t>
            </w:r>
          </w:p>
        </w:tc>
        <w:tc>
          <w:tcPr>
            <w:tcW w:w="2835" w:type="dxa"/>
            <w:tcBorders>
              <w:top w:val="nil"/>
              <w:left w:val="nil"/>
              <w:bottom w:val="nil"/>
              <w:right w:val="nil"/>
            </w:tcBorders>
            <w:shd w:val="clear" w:color="000000" w:fill="FFFFFF"/>
            <w:noWrap/>
            <w:vAlign w:val="center"/>
            <w:hideMark/>
          </w:tcPr>
          <w:p w14:paraId="1B51553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{"citationItems":[{"id":"ITEM-1","itemData":{"DOI":"10.1016/j.jvolgeores.2018.11.014","ISSN":"03770273","abstract":"Ambient noise measurements have been performed in the historical centre of Naples (Southern Italy) along 40 paths (inter-receiver distances) with a length ranging from ~300 m to ~1550 m, for recording time variable from few hours to several months. Synchronous noise recordings at two receivers, 1-bit normalized, have been cross-correlated in order to estimate the empirical Green's function (surface wave train) of the medium between them. The fundamental-mode Raleigh waves have been extracted at periods ranging from 0.15 s to 1 s by using the frequency-time analysis technique. Average group velocity dispersion curves with error bar have been evaluated along 28 paths and inverted with a non-linear approach to get VS profiles extending to depths of ~50–300 m. Comparison of VS with some deep drillings and two down-hole measurements lets to argue important findings. First of all there is a good agreement with shallow (about 35 m) point down-hole measurements. The historical centre of Naples results to be characterized by a cover of man-made ground and pyroclastics of recent activity with thickness of 15–30 m and VS lower than 400 m/s. The products of the Neapolitan Yellow Tuff eruption have a thickness of about 80 m and are characterized by VS of 500–700 m/s in the shallower, altered and fractured part and of 700–900 m/s in the deeper, compact part. Below them, separated by a thin layer of the Campanian Ignimbrite that cannot be resolved by the data, ancient tuffs or marine sands are present which are locally responsible of velocity decrease. VS of 1100–1300 m/s, ascribable to intercalations of volcanic and sedimentary (marls, conglomerates and marly sands) rocks, are detected at ~200 m depth in the ancient part of the historical centre, rising to ~100 m depth, in the north-east of it. This study also gives an important contribution to microzoning studies. The top of the lithoid Neapolitan Yellow Tuff cannot be considered as the top of the seismic bedrock, being characterized by 500 m/s &lt; VS &lt; 800 m/s. The seismic bedrock with VS ≥ 800 m/s is deeper, sometimes at depths &gt;100 m.","author":[{"dropping-particle":"","family":"Costanzo","given":"M. R.","non-dropping-particle":"","parse-names":false,"suffix":""},{"dropping-particle":"","family":"Nunziata","given":"C.","non-dropping-particle":"","parse-names":false,"suffix":""}],"container-title":"Journal of Volcanology and Geothermal Research","id":"ITEM-1","issued":{"date-parts":[["2019"]]},"page":"80-94","publisher":"Elsevier B.V.","title":"VS models in the historical centre of Naples (Southern Italy) from noise cross-correlation","type":"article-journal","volume":"369"},"uris":["http://www.mendeley.com/documents/?uuid=c7e6a890-a701-4f30-84f5-9b835b797198"]}],"mendeley":{"formattedCitation":"(Costanzo &amp; Nunziata, 2019)","manualFormatting":"Costanzo and Nunziata (2019)","plainTextFormattedCitation":"(Costanzo &amp; Nunziata, 2019)","previouslyFormattedCitation":"(Costanzo and Nunziata, 2019)"},"properties":{"noteIndex":0},"schema":"https://github.com/citation-style-language/schema/raw/master/csl-citation.json"}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Costanzo and Nunziata (2019)</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1A3F5A8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40.83715</w:t>
            </w:r>
          </w:p>
        </w:tc>
        <w:tc>
          <w:tcPr>
            <w:tcW w:w="1418" w:type="dxa"/>
            <w:tcBorders>
              <w:top w:val="nil"/>
              <w:left w:val="nil"/>
              <w:bottom w:val="nil"/>
              <w:right w:val="nil"/>
            </w:tcBorders>
            <w:shd w:val="clear" w:color="000000" w:fill="FFFFFF"/>
            <w:noWrap/>
            <w:vAlign w:val="center"/>
            <w:hideMark/>
          </w:tcPr>
          <w:p w14:paraId="0B80B95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14.25036</w:t>
            </w:r>
          </w:p>
        </w:tc>
        <w:tc>
          <w:tcPr>
            <w:tcW w:w="1559" w:type="dxa"/>
            <w:tcBorders>
              <w:top w:val="nil"/>
              <w:left w:val="nil"/>
              <w:bottom w:val="nil"/>
              <w:right w:val="nil"/>
            </w:tcBorders>
            <w:shd w:val="clear" w:color="000000" w:fill="FFFFFF"/>
            <w:noWrap/>
            <w:vAlign w:val="center"/>
            <w:hideMark/>
          </w:tcPr>
          <w:p w14:paraId="6452552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10.0</w:t>
            </w:r>
          </w:p>
        </w:tc>
        <w:tc>
          <w:tcPr>
            <w:tcW w:w="2634" w:type="dxa"/>
            <w:tcBorders>
              <w:top w:val="nil"/>
              <w:left w:val="nil"/>
              <w:bottom w:val="nil"/>
              <w:right w:val="nil"/>
            </w:tcBorders>
            <w:shd w:val="clear" w:color="000000" w:fill="FFFFFF"/>
            <w:noWrap/>
            <w:vAlign w:val="center"/>
            <w:hideMark/>
          </w:tcPr>
          <w:p w14:paraId="459AB01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S97</w:t>
            </w:r>
          </w:p>
        </w:tc>
      </w:tr>
      <w:tr w:rsidR="00AA498D" w:rsidRPr="008613CD" w14:paraId="3E1F756C" w14:textId="77777777" w:rsidTr="006E51B9">
        <w:trPr>
          <w:trHeight w:val="499"/>
        </w:trPr>
        <w:tc>
          <w:tcPr>
            <w:tcW w:w="567" w:type="dxa"/>
            <w:tcBorders>
              <w:top w:val="nil"/>
              <w:left w:val="nil"/>
              <w:bottom w:val="nil"/>
              <w:right w:val="nil"/>
            </w:tcBorders>
            <w:shd w:val="clear" w:color="000000" w:fill="FFFFFF"/>
            <w:noWrap/>
            <w:vAlign w:val="center"/>
            <w:hideMark/>
          </w:tcPr>
          <w:p w14:paraId="2203556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219</w:t>
            </w:r>
          </w:p>
        </w:tc>
        <w:tc>
          <w:tcPr>
            <w:tcW w:w="2835" w:type="dxa"/>
            <w:tcBorders>
              <w:top w:val="nil"/>
              <w:left w:val="nil"/>
              <w:bottom w:val="nil"/>
              <w:right w:val="nil"/>
            </w:tcBorders>
            <w:shd w:val="clear" w:color="000000" w:fill="FFFFFF"/>
            <w:noWrap/>
            <w:vAlign w:val="center"/>
            <w:hideMark/>
          </w:tcPr>
          <w:p w14:paraId="74F0BE2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{"citationItems":[{"id":"ITEM-1","itemData":{"DOI":"10.1016/j.jvolgeores.2018.11.014","ISSN":"03770273","abstract":"Ambient noise measurements have been performed in the historical centre of Naples (Southern Italy) along 40 paths (inter-receiver distances) with a length ranging from ~300 m to ~1550 m, for recording time variable from few hours to several months. Synchronous noise recordings at two receivers, 1-bit normalized, have been cross-correlated in order to estimate the empirical Green's function (surface wave train) of the medium between them. The fundamental-mode Raleigh waves have been extracted at periods ranging from 0.15 s to 1 s by using the frequency-time analysis technique. Average group velocity dispersion curves with error bar have been evaluated along 28 paths and inverted with a non-linear approach to get VS profiles extending to depths of ~50–300 m. Comparison of VS with some deep drillings and two down-hole measurements lets to argue important findings. First of all there is a good agreement with shallow (about 35 m) point down-hole measurements. The historical centre of Naples results to be characterized by a cover of man-made ground and pyroclastics of recent activity with thickness of 15–30 m and VS lower than 400 m/s. The products of the Neapolitan Yellow Tuff eruption have a thickness of about 80 m and are characterized by VS of 500–700 m/s in the shallower, altered and fractured part and of 700–900 m/s in the deeper, compact part. Below them, separated by a thin layer of the Campanian Ignimbrite that cannot be resolved by the data, ancient tuffs or marine sands are present which are locally responsible of velocity decrease. VS of 1100–1300 m/s, ascribable to intercalations of volcanic and sedimentary (marls, conglomerates and marly sands) rocks, are detected at ~200 m depth in the ancient part of the historical centre, rising to ~100 m depth, in the north-east of it. This study also gives an important contribution to microzoning studies. The top of the lithoid Neapolitan Yellow Tuff cannot be considered as the top of the seismic bedrock, being characterized by 500 m/s &lt; VS &lt; 800 m/s. The seismic bedrock with VS ≥ 800 m/s is deeper, sometimes at depths &gt;100 m.","author":[{"dropping-particle":"","family":"Costanzo","given":"M. R.","non-dropping-particle":"","parse-names":false,"suffix":""},{"dropping-particle":"","family":"Nunziata","given":"C.","non-dropping-particle":"","parse-names":false,"suffix":""}],"container-title":"Journal of Volcanology and Geothermal Research","id":"ITEM-1","issued":{"date-parts":[["2019"]]},"page":"80-94","publisher":"Elsevier B.V.","title":"VS models in the historical centre of Naples (Southern Italy) from noise cross-correlation","type":"article-journal","volume":"369"},"uris":["http://www.mendeley.com/documents/?uuid=c7e6a890-a701-4f30-84f5-9b835b797198"]}],"mendeley":{"formattedCitation":"(Costanzo &amp; Nunziata, 2019)","manualFormatting":"Costanzo and Nunziata (2019)","plainTextFormattedCitation":"(Costanzo &amp; Nunziata, 2019)","previouslyFormattedCitation":"(Costanzo and Nunziata, 2019)"},"properties":{"noteIndex":0},"schema":"https://github.com/citation-style-language/schema/raw/master/csl-citation.json"}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Costanzo and Nunziata (2019)</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2BC385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40.84192</w:t>
            </w:r>
          </w:p>
        </w:tc>
        <w:tc>
          <w:tcPr>
            <w:tcW w:w="1418" w:type="dxa"/>
            <w:tcBorders>
              <w:top w:val="nil"/>
              <w:left w:val="nil"/>
              <w:bottom w:val="nil"/>
              <w:right w:val="nil"/>
            </w:tcBorders>
            <w:shd w:val="clear" w:color="000000" w:fill="FFFFFF"/>
            <w:noWrap/>
            <w:vAlign w:val="center"/>
            <w:hideMark/>
          </w:tcPr>
          <w:p w14:paraId="19CAF8D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14.24980</w:t>
            </w:r>
          </w:p>
        </w:tc>
        <w:tc>
          <w:tcPr>
            <w:tcW w:w="1559" w:type="dxa"/>
            <w:tcBorders>
              <w:top w:val="nil"/>
              <w:left w:val="nil"/>
              <w:bottom w:val="nil"/>
              <w:right w:val="nil"/>
            </w:tcBorders>
            <w:shd w:val="clear" w:color="000000" w:fill="FFFFFF"/>
            <w:noWrap/>
            <w:vAlign w:val="center"/>
            <w:hideMark/>
          </w:tcPr>
          <w:p w14:paraId="1ABA0F2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4.9</w:t>
            </w:r>
          </w:p>
        </w:tc>
        <w:tc>
          <w:tcPr>
            <w:tcW w:w="2634" w:type="dxa"/>
            <w:tcBorders>
              <w:top w:val="nil"/>
              <w:left w:val="nil"/>
              <w:bottom w:val="nil"/>
              <w:right w:val="nil"/>
            </w:tcBorders>
            <w:shd w:val="clear" w:color="000000" w:fill="FFFFFF"/>
            <w:noWrap/>
            <w:vAlign w:val="center"/>
            <w:hideMark/>
          </w:tcPr>
          <w:p w14:paraId="6EE40EF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S95</w:t>
            </w:r>
          </w:p>
        </w:tc>
      </w:tr>
      <w:tr w:rsidR="00AA498D" w:rsidRPr="008613CD" w14:paraId="4BC1D21F" w14:textId="77777777" w:rsidTr="006E51B9">
        <w:trPr>
          <w:trHeight w:val="499"/>
        </w:trPr>
        <w:tc>
          <w:tcPr>
            <w:tcW w:w="567" w:type="dxa"/>
            <w:tcBorders>
              <w:top w:val="nil"/>
              <w:left w:val="nil"/>
              <w:bottom w:val="nil"/>
              <w:right w:val="nil"/>
            </w:tcBorders>
            <w:shd w:val="clear" w:color="000000" w:fill="FFFFFF"/>
            <w:noWrap/>
            <w:vAlign w:val="center"/>
            <w:hideMark/>
          </w:tcPr>
          <w:p w14:paraId="57E8799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220</w:t>
            </w:r>
          </w:p>
        </w:tc>
        <w:tc>
          <w:tcPr>
            <w:tcW w:w="2835" w:type="dxa"/>
            <w:tcBorders>
              <w:top w:val="nil"/>
              <w:left w:val="nil"/>
              <w:bottom w:val="nil"/>
              <w:right w:val="nil"/>
            </w:tcBorders>
            <w:shd w:val="clear" w:color="000000" w:fill="FFFFFF"/>
            <w:noWrap/>
            <w:vAlign w:val="center"/>
            <w:hideMark/>
          </w:tcPr>
          <w:p w14:paraId="0C8D690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{"citationItems":[{"id":"ITEM-1","itemData":{"DOI":"10.1007/s00024-003-2492-z","ISBN":"0002400324","ISSN":"00334553","abstract":"Detailed shear-wave velocity profiles versus depth have been obtained in typical lithostratigraphies of Napoli. FTAN and hedgehog methods have been applied to Rayleigh surface waves recorded in refraction seismic surveys. The comparison with literature measurements shows good agreement with nearby down- and cross-hole tests. The pumiceous and lapilli content, and the different welding and alteration degree of the Neapolitan pyroclastic soils cause a strong scattering of the shear wave velocities (Vs) from bore-hole measurements, even for the same formation. Surface measurements, based on FTAN-hedgehog methods, determine average Vs along travel paths of about 100 m, give results that are comparable with down- and cross-hole velocity profiles, and have the additional advantage of being less scattered, and thus more representative of average properties than bore-hole measurements. The results of surface measurements should be preferred in the computation of realistic seismograms and are particularly suitable in urban areas, as they are not destructive and need just one receiver. © Birkhäuser Verlag, Basel, 2004.","author":[{"dropping-particle":"","family":"Nunziata","given":"C.","non-dropping-particle":"","parse-names":false,"suffix":""},{"dropping-particle":"","family":"Natale","given":"M.","non-dropping-particle":"","parse-names":false,"suffix":""},{"dropping-particle":"","family":"Panza","given":"G. F.","non-dropping-particle":"","parse-names":false,"suffix":""}],"container-title":"Pure and Applied Geophysics","id":"ITEM-1","issue":"5-6","issued":{"date-parts":[["2004"]]},"page":"1285-1300","title":"Seismic characterization of Neapolitan soils","type":"article-journal","volume":"161"},"uris":["http://www.mendeley.com/documents/?uuid=e3eb4f79-ede5-479b-839e-5b56d8b78fa3"]}],"mendeley":{"formattedCitation":"(Nunziata et al., 2004)","manualFormatting":"Nunziata et al. (2004)","plainTextFormattedCitation":"(Nunziata et al., 2004)","previouslyFormattedCitation":"(Nunziata et al., 2004)"},"properties":{"noteIndex":0},"schema":"https://github.com/citation-style-language/schema/raw/master/csl-citation.json"}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Nunziata et al. (2004)</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802FCD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40.86762</w:t>
            </w:r>
          </w:p>
        </w:tc>
        <w:tc>
          <w:tcPr>
            <w:tcW w:w="1418" w:type="dxa"/>
            <w:tcBorders>
              <w:top w:val="nil"/>
              <w:left w:val="nil"/>
              <w:bottom w:val="nil"/>
              <w:right w:val="nil"/>
            </w:tcBorders>
            <w:shd w:val="clear" w:color="000000" w:fill="FFFFFF"/>
            <w:noWrap/>
            <w:vAlign w:val="center"/>
            <w:hideMark/>
          </w:tcPr>
          <w:p w14:paraId="15AAD95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14.30477</w:t>
            </w:r>
          </w:p>
        </w:tc>
        <w:tc>
          <w:tcPr>
            <w:tcW w:w="1559" w:type="dxa"/>
            <w:tcBorders>
              <w:top w:val="nil"/>
              <w:left w:val="nil"/>
              <w:bottom w:val="nil"/>
              <w:right w:val="nil"/>
            </w:tcBorders>
            <w:shd w:val="clear" w:color="000000" w:fill="FFFFFF"/>
            <w:noWrap/>
            <w:vAlign w:val="center"/>
            <w:hideMark/>
          </w:tcPr>
          <w:p w14:paraId="5661980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16.1</w:t>
            </w:r>
          </w:p>
        </w:tc>
        <w:tc>
          <w:tcPr>
            <w:tcW w:w="2634" w:type="dxa"/>
            <w:tcBorders>
              <w:top w:val="nil"/>
              <w:left w:val="nil"/>
              <w:bottom w:val="nil"/>
              <w:right w:val="nil"/>
            </w:tcBorders>
            <w:shd w:val="clear" w:color="000000" w:fill="FFFFFF"/>
            <w:noWrap/>
            <w:vAlign w:val="center"/>
            <w:hideMark/>
          </w:tcPr>
          <w:p w14:paraId="79123D2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Site 2 - S67</w:t>
            </w:r>
          </w:p>
        </w:tc>
      </w:tr>
      <w:tr w:rsidR="00AA498D" w:rsidRPr="008613CD" w14:paraId="65D05B67" w14:textId="77777777" w:rsidTr="006E51B9">
        <w:trPr>
          <w:trHeight w:val="499"/>
        </w:trPr>
        <w:tc>
          <w:tcPr>
            <w:tcW w:w="567" w:type="dxa"/>
            <w:tcBorders>
              <w:top w:val="nil"/>
              <w:left w:val="nil"/>
              <w:bottom w:val="nil"/>
              <w:right w:val="nil"/>
            </w:tcBorders>
            <w:shd w:val="clear" w:color="000000" w:fill="FFFFFF"/>
            <w:noWrap/>
            <w:vAlign w:val="center"/>
            <w:hideMark/>
          </w:tcPr>
          <w:p w14:paraId="65A6C2F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221</w:t>
            </w:r>
          </w:p>
        </w:tc>
        <w:tc>
          <w:tcPr>
            <w:tcW w:w="2835" w:type="dxa"/>
            <w:tcBorders>
              <w:top w:val="nil"/>
              <w:left w:val="nil"/>
              <w:bottom w:val="nil"/>
              <w:right w:val="nil"/>
            </w:tcBorders>
            <w:shd w:val="clear" w:color="000000" w:fill="FFFFFF"/>
            <w:noWrap/>
            <w:vAlign w:val="center"/>
            <w:hideMark/>
          </w:tcPr>
          <w:p w14:paraId="499206B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{"citationItems":[{"id":"ITEM-1","itemData":{"DOI":"10.1007/s00024-003-2492-z","ISBN":"0002400324","ISSN":"00334553","abstract":"Detailed shear-wave velocity profiles versus depth have been obtained in typical lithostratigraphies of Napoli. FTAN and hedgehog methods have been applied to Rayleigh surface waves recorded in refraction seismic surveys. The comparison with literature measurements shows good agreement with nearby down- and cross-hole tests. The pumiceous and lapilli content, and the different welding and alteration degree of the Neapolitan pyroclastic soils cause a strong scattering of the shear wave velocities (Vs) from bore-hole measurements, even for the same formation. Surface measurements, based on FTAN-hedgehog methods, determine average Vs along travel paths of about 100 m, give results that are comparable with down- and cross-hole velocity profiles, and have the additional advantage of being less scattered, and thus more representative of average properties than bore-hole measurements. The results of surface measurements should be preferred in the computation of realistic seismograms and are particularly suitable in urban areas, as they are not destructive and need just one receiver. © Birkhäuser Verlag, Basel, 2004.","author":[{"dropping-particle":"","family":"Nunziata","given":"C.","non-dropping-particle":"","parse-names":false,"suffix":""},{"dropping-particle":"","family":"Natale","given":"M.","non-dropping-particle":"","parse-names":false,"suffix":""},{"dropping-particle":"","family":"Panza","given":"G. F.","non-dropping-particle":"","parse-names":false,"suffix":""}],"container-title":"Pure and Applied Geophysics","id":"ITEM-1","issue":"5-6","issued":{"date-parts":[["2004"]]},"page":"1285-1300","title":"Seismic characterization of Neapolitan soils","type":"article-journal","volume":"161"},"uris":["http://www.mendeley.com/documents/?uuid=e3eb4f79-ede5-479b-839e-5b56d8b78fa3"]}],"mendeley":{"formattedCitation":"(Nunziata et al., 2004)","manualFormatting":"Nunziata et al. (2004)","plainTextFormattedCitation":"(Nunziata et al., 2004)","previouslyFormattedCitation":"(Nunziata et al., 2004)"},"properties":{"noteIndex":0},"schema":"https://github.com/citation-style-language/schema/raw/master/csl-citation.json"}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Nunziata et al. (2004)</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0218B94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40.87512</w:t>
            </w:r>
          </w:p>
        </w:tc>
        <w:tc>
          <w:tcPr>
            <w:tcW w:w="1418" w:type="dxa"/>
            <w:tcBorders>
              <w:top w:val="nil"/>
              <w:left w:val="nil"/>
              <w:bottom w:val="nil"/>
              <w:right w:val="nil"/>
            </w:tcBorders>
            <w:shd w:val="clear" w:color="000000" w:fill="FFFFFF"/>
            <w:noWrap/>
            <w:vAlign w:val="center"/>
            <w:hideMark/>
          </w:tcPr>
          <w:p w14:paraId="0987C87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14.27622</w:t>
            </w:r>
          </w:p>
        </w:tc>
        <w:tc>
          <w:tcPr>
            <w:tcW w:w="1559" w:type="dxa"/>
            <w:tcBorders>
              <w:top w:val="nil"/>
              <w:left w:val="nil"/>
              <w:bottom w:val="nil"/>
              <w:right w:val="nil"/>
            </w:tcBorders>
            <w:shd w:val="clear" w:color="000000" w:fill="FFFFFF"/>
            <w:noWrap/>
            <w:vAlign w:val="center"/>
            <w:hideMark/>
          </w:tcPr>
          <w:p w14:paraId="3922F6A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8.0</w:t>
            </w:r>
          </w:p>
        </w:tc>
        <w:tc>
          <w:tcPr>
            <w:tcW w:w="2634" w:type="dxa"/>
            <w:tcBorders>
              <w:top w:val="nil"/>
              <w:left w:val="nil"/>
              <w:bottom w:val="nil"/>
              <w:right w:val="nil"/>
            </w:tcBorders>
            <w:shd w:val="clear" w:color="000000" w:fill="FFFFFF"/>
            <w:noWrap/>
            <w:vAlign w:val="center"/>
            <w:hideMark/>
          </w:tcPr>
          <w:p w14:paraId="0D5DE2B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Site 3</w:t>
            </w:r>
          </w:p>
        </w:tc>
      </w:tr>
      <w:tr w:rsidR="00AA498D" w:rsidRPr="008613CD" w14:paraId="07DCEB75" w14:textId="77777777" w:rsidTr="006E51B9">
        <w:trPr>
          <w:trHeight w:val="499"/>
        </w:trPr>
        <w:tc>
          <w:tcPr>
            <w:tcW w:w="567" w:type="dxa"/>
            <w:tcBorders>
              <w:top w:val="nil"/>
              <w:left w:val="nil"/>
              <w:bottom w:val="nil"/>
              <w:right w:val="nil"/>
            </w:tcBorders>
            <w:shd w:val="clear" w:color="000000" w:fill="FFFFFF"/>
            <w:noWrap/>
            <w:vAlign w:val="center"/>
            <w:hideMark/>
          </w:tcPr>
          <w:p w14:paraId="054F6A1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222</w:t>
            </w:r>
          </w:p>
        </w:tc>
        <w:tc>
          <w:tcPr>
            <w:tcW w:w="2835" w:type="dxa"/>
            <w:tcBorders>
              <w:top w:val="nil"/>
              <w:left w:val="nil"/>
              <w:bottom w:val="nil"/>
              <w:right w:val="nil"/>
            </w:tcBorders>
            <w:shd w:val="clear" w:color="000000" w:fill="FFFFFF"/>
            <w:noWrap/>
            <w:vAlign w:val="center"/>
            <w:hideMark/>
          </w:tcPr>
          <w:p w14:paraId="52A5CED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{"citationItems":[{"id":"ITEM-1","itemData":{"DOI":"10.3301/IJG.2010.07","abstract":"The Campania Volcanic Zone (CVZ), located on the eastern margin of the Tyrrhenian Sea, is a region characterized by active tectonics and large ignimbrite eruptions starting from 290 ka. A reconstruction of the three-dimensional architecture of the ignimbrite deposits and faults of the CVZ (Campania Plain and Bay of Naples) was made by means of the interpretation of an integrated geological geophysical database. This reconstruction, based on several geologi- cal sections combined into two fence diagrams and isopach maps showing the distribution of ignimbrites, reveals: (i) a regional fault pattern characterized by NE-SW, NNE-SSW, NW-SE and E-W struc- tures active over the last 290 ka during ignimbrite eruptions; (ii) a location of the ignimbrite vents over the whole CVZ in correspon- dence to NE-SW and NW-SE faults; (iii) volcano-tectonic subsidence along normal separation faults that produced asymmetric basins. Furthermore, we have established the tectonic evolution of the CVZ from the emplacement of the ignimbrite deposits, and infer the pres- ence of a WNW-ESE trending extension associated with NNE-SSW normal faults, E-W transfer faults and the reactivation, as transten- sional faults, of the NE-SW and the NW-SE structures. The results of this study conflict with the occurrence of a caldera at Campi Flegrei and Naples Bay.","author":[{"dropping-particle":"","family":"Torrente","given":"Maurizio Maria","non-dropping-particle":"","parse-names":false,"suffix":""},{"dropping-particle":"","family":"Milia","given":"Alfonsa","non-dropping-particle":"","parse-names":false,"suffix":""},{"dropping-particle":"","family":"Bellucci","given":"Francesca","non-dropping-particle":"","parse-names":false,"suffix":""},{"dropping-particle":"","family":"Rolandi","given":"Giuseppe","non-dropping-particle":"","parse-names":false,"suffix":""}],"container-title":"Boll. Soc. Geol. It.","id":"ITEM-1","issued":{"date-parts":[["2010"]]},"page":"297-315","title":"Extensional tectonics in the Campania Volcanic Zone ( eastern Tyrrhenian Sea , Italy ): New insights into the relationship between faulting and ignimbrite eruptions","type":"article-journal","volume":"129"},"uris":["http://www.mendeley.com/documents/?uuid=c5670b8e-2ca0-4972-a420-dcd0637454d5"]}],"mendeley":{"formattedCitation":"(Torrente et al., 2010)","manualFormatting":"Torrente et al. (2010)","plainTextFormattedCitation":"(Torrente et al., 2010)","previouslyFormattedCitation":"(Torrente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Torrente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DFE04A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40.93713</w:t>
            </w:r>
          </w:p>
        </w:tc>
        <w:tc>
          <w:tcPr>
            <w:tcW w:w="1418" w:type="dxa"/>
            <w:tcBorders>
              <w:top w:val="nil"/>
              <w:left w:val="nil"/>
              <w:bottom w:val="nil"/>
              <w:right w:val="nil"/>
            </w:tcBorders>
            <w:shd w:val="clear" w:color="000000" w:fill="FFFFFF"/>
            <w:noWrap/>
            <w:vAlign w:val="center"/>
            <w:hideMark/>
          </w:tcPr>
          <w:p w14:paraId="5506152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14.11618</w:t>
            </w:r>
          </w:p>
        </w:tc>
        <w:tc>
          <w:tcPr>
            <w:tcW w:w="1559" w:type="dxa"/>
            <w:tcBorders>
              <w:top w:val="nil"/>
              <w:left w:val="nil"/>
              <w:bottom w:val="nil"/>
              <w:right w:val="nil"/>
            </w:tcBorders>
            <w:shd w:val="clear" w:color="000000" w:fill="FFFFFF"/>
            <w:noWrap/>
            <w:vAlign w:val="center"/>
            <w:hideMark/>
          </w:tcPr>
          <w:p w14:paraId="6566246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75.6</w:t>
            </w:r>
          </w:p>
        </w:tc>
        <w:tc>
          <w:tcPr>
            <w:tcW w:w="2634" w:type="dxa"/>
            <w:tcBorders>
              <w:top w:val="nil"/>
              <w:left w:val="nil"/>
              <w:bottom w:val="nil"/>
              <w:right w:val="nil"/>
            </w:tcBorders>
            <w:shd w:val="clear" w:color="000000" w:fill="FFFFFF"/>
            <w:noWrap/>
            <w:vAlign w:val="center"/>
            <w:hideMark/>
          </w:tcPr>
          <w:p w14:paraId="1A8F55D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16</w:t>
            </w:r>
          </w:p>
        </w:tc>
      </w:tr>
      <w:tr w:rsidR="00AA498D" w:rsidRPr="008613CD" w14:paraId="16E93CF3" w14:textId="77777777" w:rsidTr="006E51B9">
        <w:trPr>
          <w:trHeight w:val="499"/>
        </w:trPr>
        <w:tc>
          <w:tcPr>
            <w:tcW w:w="567" w:type="dxa"/>
            <w:tcBorders>
              <w:top w:val="nil"/>
              <w:left w:val="nil"/>
              <w:bottom w:val="nil"/>
              <w:right w:val="nil"/>
            </w:tcBorders>
            <w:shd w:val="clear" w:color="000000" w:fill="FFFFFF"/>
            <w:noWrap/>
            <w:vAlign w:val="center"/>
            <w:hideMark/>
          </w:tcPr>
          <w:p w14:paraId="41418C8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223</w:t>
            </w:r>
          </w:p>
        </w:tc>
        <w:tc>
          <w:tcPr>
            <w:tcW w:w="2835" w:type="dxa"/>
            <w:tcBorders>
              <w:top w:val="nil"/>
              <w:left w:val="nil"/>
              <w:bottom w:val="nil"/>
              <w:right w:val="nil"/>
            </w:tcBorders>
            <w:shd w:val="clear" w:color="000000" w:fill="FFFFFF"/>
            <w:noWrap/>
            <w:vAlign w:val="center"/>
            <w:hideMark/>
          </w:tcPr>
          <w:p w14:paraId="0AB899D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{"citationItems":[{"id":"ITEM-1","itemData":{"DOI":"10.3301/IJG.2010.07","abstract":"The Campania Volcanic Zone (CVZ), located on the eastern margin of the Tyrrhenian Sea, is a region characterized by active tectonics and large ignimbrite eruptions starting from 290 ka. A reconstruction of the three-dimensional architecture of the ignimbrite deposits and faults of the CVZ (Campania Plain and Bay of Naples) was made by means of the interpretation of an integrated geological geophysical database. This reconstruction, based on several geologi- cal sections combined into two fence diagrams and isopach maps showing the distribution of ignimbrites, reveals: (i) a regional fault pattern characterized by NE-SW, NNE-SSW, NW-SE and E-W struc- tures active over the last 290 ka during ignimbrite eruptions; (ii) a location of the ignimbrite vents over the whole CVZ in correspon- dence to NE-SW and NW-SE faults; (iii) volcano-tectonic subsidence along normal separation faults that produced asymmetric basins. Furthermore, we have established the tectonic evolution of the CVZ from the emplacement of the ignimbrite deposits, and infer the pres- ence of a WNW-ESE trending extension associated with NNE-SSW normal faults, E-W transfer faults and the reactivation, as transten- sional faults, of the NE-SW and the NW-SE structures. The results of this study conflict with the occurrence of a caldera at Campi Flegrei and Naples Bay.","author":[{"dropping-particle":"","family":"Torrente","given":"Maurizio Maria","non-dropping-particle":"","parse-names":false,"suffix":""},{"dropping-particle":"","family":"Milia","given":"Alfonsa","non-dropping-particle":"","parse-names":false,"suffix":""},{"dropping-particle":"","family":"Bellucci","given":"Francesca","non-dropping-particle":"","parse-names":false,"suffix":""},{"dropping-particle":"","family":"Rolandi","given":"Giuseppe","non-dropping-particle":"","parse-names":false,"suffix":""}],"container-title":"Boll. Soc. Geol. It.","id":"ITEM-1","issued":{"date-parts":[["2010"]]},"page":"297-315","title":"Extensional tectonics in the Campania Volcanic Zone ( eastern Tyrrhenian Sea , Italy ): New insights into the relationship between faulting and ignimbrite eruptions","type":"article-journal","volume":"129"},"uris":["http://www.mendeley.com/documents/?uuid=c5670b8e-2ca0-4972-a420-dcd0637454d5"]}],"mendeley":{"formattedCitation":"(Torrente et al., 2010)","manualFormatting":"Torrente et al. (2010)","plainTextFormattedCitation":"(Torrente et al., 2010)","previouslyFormattedCitation":"(Torrente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Torrente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6F1B60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40.82895</w:t>
            </w:r>
          </w:p>
        </w:tc>
        <w:tc>
          <w:tcPr>
            <w:tcW w:w="1418" w:type="dxa"/>
            <w:tcBorders>
              <w:top w:val="nil"/>
              <w:left w:val="nil"/>
              <w:bottom w:val="nil"/>
              <w:right w:val="nil"/>
            </w:tcBorders>
            <w:shd w:val="clear" w:color="000000" w:fill="FFFFFF"/>
            <w:noWrap/>
            <w:vAlign w:val="center"/>
            <w:hideMark/>
          </w:tcPr>
          <w:p w14:paraId="61E1E35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14.22241</w:t>
            </w:r>
          </w:p>
        </w:tc>
        <w:tc>
          <w:tcPr>
            <w:tcW w:w="1559" w:type="dxa"/>
            <w:tcBorders>
              <w:top w:val="nil"/>
              <w:left w:val="nil"/>
              <w:bottom w:val="nil"/>
              <w:right w:val="nil"/>
            </w:tcBorders>
            <w:shd w:val="clear" w:color="000000" w:fill="FFFFFF"/>
            <w:noWrap/>
            <w:vAlign w:val="center"/>
            <w:hideMark/>
          </w:tcPr>
          <w:p w14:paraId="31DC746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18.7</w:t>
            </w:r>
          </w:p>
        </w:tc>
        <w:tc>
          <w:tcPr>
            <w:tcW w:w="2634" w:type="dxa"/>
            <w:tcBorders>
              <w:top w:val="nil"/>
              <w:left w:val="nil"/>
              <w:bottom w:val="nil"/>
              <w:right w:val="nil"/>
            </w:tcBorders>
            <w:shd w:val="clear" w:color="000000" w:fill="FFFFFF"/>
            <w:noWrap/>
            <w:vAlign w:val="center"/>
            <w:hideMark/>
          </w:tcPr>
          <w:p w14:paraId="716A526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67</w:t>
            </w:r>
          </w:p>
        </w:tc>
      </w:tr>
      <w:tr w:rsidR="00AA498D" w:rsidRPr="008613CD" w14:paraId="7631CF75" w14:textId="77777777" w:rsidTr="006E51B9">
        <w:trPr>
          <w:trHeight w:val="499"/>
        </w:trPr>
        <w:tc>
          <w:tcPr>
            <w:tcW w:w="567" w:type="dxa"/>
            <w:tcBorders>
              <w:top w:val="nil"/>
              <w:left w:val="nil"/>
              <w:bottom w:val="nil"/>
              <w:right w:val="nil"/>
            </w:tcBorders>
            <w:shd w:val="clear" w:color="000000" w:fill="FFFFFF"/>
            <w:noWrap/>
            <w:vAlign w:val="center"/>
            <w:hideMark/>
          </w:tcPr>
          <w:p w14:paraId="0CD3FAD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224</w:t>
            </w:r>
          </w:p>
        </w:tc>
        <w:tc>
          <w:tcPr>
            <w:tcW w:w="2835" w:type="dxa"/>
            <w:tcBorders>
              <w:top w:val="nil"/>
              <w:left w:val="nil"/>
              <w:bottom w:val="nil"/>
              <w:right w:val="nil"/>
            </w:tcBorders>
            <w:shd w:val="clear" w:color="000000" w:fill="FFFFFF"/>
            <w:noWrap/>
            <w:vAlign w:val="center"/>
            <w:hideMark/>
          </w:tcPr>
          <w:p w14:paraId="3B4AC54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{"citationItems":[{"id":"ITEM-1","itemData":{"DOI":"10.3301/IJG.2010.07","abstract":"The Campania Volcanic Zone (CVZ), located on the eastern margin of the Tyrrhenian Sea, is a region characterized by active tectonics and large ignimbrite eruptions starting from 290 ka. A reconstruction of the three-dimensional architecture of the ignimbrite deposits and faults of the CVZ (Campania Plain and Bay of Naples) was made by means of the interpretation of an integrated geological geophysical database. This reconstruction, based on several geologi- cal sections combined into two fence diagrams and isopach maps showing the distribution of ignimbrites, reveals: (i) a regional fault pattern characterized by NE-SW, NNE-SSW, NW-SE and E-W struc- tures active over the last 290 ka during ignimbrite eruptions; (ii) a location of the ignimbrite vents over the whole CVZ in correspon- dence to NE-SW and NW-SE faults; (iii) volcano-tectonic subsidence along normal separation faults that produced asymmetric basins. Furthermore, we have established the tectonic evolution of the CVZ from the emplacement of the ignimbrite deposits, and infer the pres- ence of a WNW-ESE trending extension associated with NNE-SSW normal faults, E-W transfer faults and the reactivation, as transten- sional faults, of the NE-SW and the NW-SE structures. The results of this study conflict with the occurrence of a caldera at Campi Flegrei and Naples Bay.","author":[{"dropping-particle":"","family":"Torrente","given":"Maurizio Maria","non-dropping-particle":"","parse-names":false,"suffix":""},{"dropping-particle":"","family":"Milia","given":"Alfonsa","non-dropping-particle":"","parse-names":false,"suffix":""},{"dropping-particle":"","family":"Bellucci","given":"Francesca","non-dropping-particle":"","parse-names":false,"suffix":""},{"dropping-particle":"","family":"Rolandi","given":"Giuseppe","non-dropping-particle":"","parse-names":false,"suffix":""}],"container-title":"Boll. Soc. Geol. It.","id":"ITEM-1","issued":{"date-parts":[["2010"]]},"page":"297-315","title":"Extensional tectonics in the Campania Volcanic Zone ( eastern Tyrrhenian Sea , Italy ): New insights into the relationship between faulting and ignimbrite eruptions","type":"article-journal","volume":"129"},"uris":["http://www.mendeley.com/documents/?uuid=c5670b8e-2ca0-4972-a420-dcd0637454d5"]}],"mendeley":{"formattedCitation":"(Torrente et al., 2010)","manualFormatting":"Torrente et al. (2010)","plainTextFormattedCitation":"(Torrente et al., 2010)","previouslyFormattedCitation":"(Torrente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Torrente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E7FE17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40.82960</w:t>
            </w:r>
          </w:p>
        </w:tc>
        <w:tc>
          <w:tcPr>
            <w:tcW w:w="1418" w:type="dxa"/>
            <w:tcBorders>
              <w:top w:val="nil"/>
              <w:left w:val="nil"/>
              <w:bottom w:val="nil"/>
              <w:right w:val="nil"/>
            </w:tcBorders>
            <w:shd w:val="clear" w:color="000000" w:fill="FFFFFF"/>
            <w:noWrap/>
            <w:vAlign w:val="center"/>
            <w:hideMark/>
          </w:tcPr>
          <w:p w14:paraId="4AFA029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14.24913</w:t>
            </w:r>
          </w:p>
        </w:tc>
        <w:tc>
          <w:tcPr>
            <w:tcW w:w="1559" w:type="dxa"/>
            <w:tcBorders>
              <w:top w:val="nil"/>
              <w:left w:val="nil"/>
              <w:bottom w:val="nil"/>
              <w:right w:val="nil"/>
            </w:tcBorders>
            <w:shd w:val="clear" w:color="000000" w:fill="FFFFFF"/>
            <w:noWrap/>
            <w:vAlign w:val="center"/>
            <w:hideMark/>
          </w:tcPr>
          <w:p w14:paraId="74429C6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83.5</w:t>
            </w:r>
          </w:p>
        </w:tc>
        <w:tc>
          <w:tcPr>
            <w:tcW w:w="2634" w:type="dxa"/>
            <w:tcBorders>
              <w:top w:val="nil"/>
              <w:left w:val="nil"/>
              <w:bottom w:val="nil"/>
              <w:right w:val="nil"/>
            </w:tcBorders>
            <w:shd w:val="clear" w:color="000000" w:fill="FFFFFF"/>
            <w:noWrap/>
            <w:vAlign w:val="center"/>
            <w:hideMark/>
          </w:tcPr>
          <w:p w14:paraId="3A76AF5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75</w:t>
            </w:r>
          </w:p>
        </w:tc>
      </w:tr>
      <w:tr w:rsidR="00AA498D" w:rsidRPr="008613CD" w14:paraId="3A0438DD" w14:textId="77777777" w:rsidTr="006E51B9">
        <w:trPr>
          <w:trHeight w:val="499"/>
        </w:trPr>
        <w:tc>
          <w:tcPr>
            <w:tcW w:w="567" w:type="dxa"/>
            <w:tcBorders>
              <w:top w:val="nil"/>
              <w:left w:val="nil"/>
              <w:bottom w:val="nil"/>
              <w:right w:val="nil"/>
            </w:tcBorders>
            <w:shd w:val="clear" w:color="000000" w:fill="FFFFFF"/>
            <w:noWrap/>
            <w:vAlign w:val="center"/>
            <w:hideMark/>
          </w:tcPr>
          <w:p w14:paraId="6FF0AB7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225</w:t>
            </w:r>
          </w:p>
        </w:tc>
        <w:tc>
          <w:tcPr>
            <w:tcW w:w="2835" w:type="dxa"/>
            <w:tcBorders>
              <w:top w:val="nil"/>
              <w:left w:val="nil"/>
              <w:bottom w:val="nil"/>
              <w:right w:val="nil"/>
            </w:tcBorders>
            <w:shd w:val="clear" w:color="000000" w:fill="FFFFFF"/>
            <w:noWrap/>
            <w:vAlign w:val="center"/>
            <w:hideMark/>
          </w:tcPr>
          <w:p w14:paraId="7EEE1CA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{"citationItems":[{"id":"ITEM-1","itemData":{"DOI":"10.3301/IJG.2010.07","abstract":"The Campania Volcanic Zone (CVZ), located on the eastern margin of the Tyrrhenian Sea, is a region characterized by active tectonics and large ignimbrite eruptions starting from 290 ka. A reconstruction of the three-dimensional architecture of the ignimbrite deposits and faults of the CVZ (Campania Plain and Bay of Naples) was made by means of the interpretation of an integrated geological geophysical database. This reconstruction, based on several geologi- cal sections combined into two fence diagrams and isopach maps showing the distribution of ignimbrites, reveals: (i) a regional fault pattern characterized by NE-SW, NNE-SSW, NW-SE and E-W struc- tures active over the last 290 ka during ignimbrite eruptions; (ii) a location of the ignimbrite vents over the whole CVZ in correspon- dence to NE-SW and NW-SE faults; (iii) volcano-tectonic subsidence along normal separation faults that produced asymmetric basins. Furthermore, we have established the tectonic evolution of the CVZ from the emplacement of the ignimbrite deposits, and infer the pres- ence of a WNW-ESE trending extension associated with NNE-SSW normal faults, E-W transfer faults and the reactivation, as transten- sional faults, of the NE-SW and the NW-SE structures. The results of this study conflict with the occurrence of a caldera at Campi Flegrei and Naples Bay.","author":[{"dropping-particle":"","family":"Torrente","given":"Maurizio Maria","non-dropping-particle":"","parse-names":false,"suffix":""},{"dropping-particle":"","family":"Milia","given":"Alfonsa","non-dropping-particle":"","parse-names":false,"suffix":""},{"dropping-particle":"","family":"Bellucci","given":"Francesca","non-dropping-particle":"","parse-names":false,"suffix":""},{"dropping-particle":"","family":"Rolandi","given":"Giuseppe","non-dropping-particle":"","parse-names":false,"suffix":""}],"container-title":"Boll. Soc. Geol. It.","id":"ITEM-1","issued":{"date-parts":[["2010"]]},"page":"297-315","title":"Extensional tectonics in the Campania Volcanic Zone ( eastern Tyrrhenian Sea , Italy ): New insights into the relationship between faulting and ignimbrite eruptions","type":"article-journal","volume":"129"},"uris":["http://www.mendeley.com/documents/?uuid=c5670b8e-2ca0-4972-a420-dcd0637454d5"]}],"mendeley":{"formattedCitation":"(Torrente et al., 2010)","manualFormatting":"Torrente et al. (2010)","plainTextFormattedCitation":"(Torrente et al., 2010)","previouslyFormattedCitation":"(Torrente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Torrente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0FCD8C8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40.83690</w:t>
            </w:r>
          </w:p>
        </w:tc>
        <w:tc>
          <w:tcPr>
            <w:tcW w:w="1418" w:type="dxa"/>
            <w:tcBorders>
              <w:top w:val="nil"/>
              <w:left w:val="nil"/>
              <w:bottom w:val="nil"/>
              <w:right w:val="nil"/>
            </w:tcBorders>
            <w:shd w:val="clear" w:color="000000" w:fill="FFFFFF"/>
            <w:noWrap/>
            <w:vAlign w:val="center"/>
            <w:hideMark/>
          </w:tcPr>
          <w:p w14:paraId="5B9505D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14.25605</w:t>
            </w:r>
          </w:p>
        </w:tc>
        <w:tc>
          <w:tcPr>
            <w:tcW w:w="1559" w:type="dxa"/>
            <w:tcBorders>
              <w:top w:val="nil"/>
              <w:left w:val="nil"/>
              <w:bottom w:val="nil"/>
              <w:right w:val="nil"/>
            </w:tcBorders>
            <w:shd w:val="clear" w:color="000000" w:fill="FFFFFF"/>
            <w:noWrap/>
            <w:vAlign w:val="center"/>
            <w:hideMark/>
          </w:tcPr>
          <w:p w14:paraId="7F0EBB8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42.9</w:t>
            </w:r>
          </w:p>
        </w:tc>
        <w:tc>
          <w:tcPr>
            <w:tcW w:w="2634" w:type="dxa"/>
            <w:tcBorders>
              <w:top w:val="nil"/>
              <w:left w:val="nil"/>
              <w:bottom w:val="nil"/>
              <w:right w:val="nil"/>
            </w:tcBorders>
            <w:shd w:val="clear" w:color="000000" w:fill="FFFFFF"/>
            <w:noWrap/>
            <w:vAlign w:val="center"/>
            <w:hideMark/>
          </w:tcPr>
          <w:p w14:paraId="733E59B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78</w:t>
            </w:r>
          </w:p>
        </w:tc>
      </w:tr>
      <w:tr w:rsidR="00AA498D" w:rsidRPr="008613CD" w14:paraId="646B381C" w14:textId="77777777" w:rsidTr="006E51B9">
        <w:trPr>
          <w:trHeight w:val="499"/>
        </w:trPr>
        <w:tc>
          <w:tcPr>
            <w:tcW w:w="567" w:type="dxa"/>
            <w:tcBorders>
              <w:top w:val="nil"/>
              <w:left w:val="nil"/>
              <w:bottom w:val="nil"/>
              <w:right w:val="nil"/>
            </w:tcBorders>
            <w:shd w:val="clear" w:color="000000" w:fill="FFFFFF"/>
            <w:noWrap/>
            <w:vAlign w:val="center"/>
            <w:hideMark/>
          </w:tcPr>
          <w:p w14:paraId="4F06547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226</w:t>
            </w:r>
          </w:p>
        </w:tc>
        <w:tc>
          <w:tcPr>
            <w:tcW w:w="2835" w:type="dxa"/>
            <w:tcBorders>
              <w:top w:val="nil"/>
              <w:left w:val="nil"/>
              <w:bottom w:val="nil"/>
              <w:right w:val="nil"/>
            </w:tcBorders>
            <w:shd w:val="clear" w:color="000000" w:fill="FFFFFF"/>
            <w:noWrap/>
            <w:vAlign w:val="center"/>
            <w:hideMark/>
          </w:tcPr>
          <w:p w14:paraId="40E365C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{"citationItems":[{"id":"ITEM-1","itemData":{"DOI":"10.3301/IJG.2010.07","abstract":"The Campania Volcanic Zone (CVZ), located on the eastern margin of the Tyrrhenian Sea, is a region characterized by active tectonics and large ignimbrite eruptions starting from 290 ka. A reconstruction of the three-dimensional architecture of the ignimbrite deposits and faults of the CVZ (Campania Plain and Bay of Naples) was made by means of the interpretation of an integrated geological geophysical database. This reconstruction, based on several geologi- cal sections combined into two fence diagrams and isopach maps showing the distribution of ignimbrites, reveals: (i) a regional fault pattern characterized by NE-SW, NNE-SSW, NW-SE and E-W struc- tures active over the last 290 ka during ignimbrite eruptions; (ii) a location of the ignimbrite vents over the whole CVZ in correspon- dence to NE-SW and NW-SE faults; (iii) volcano-tectonic subsidence along normal separation faults that produced asymmetric basins. Furthermore, we have established the tectonic evolution of the CVZ from the emplacement of the ignimbrite deposits, and infer the pres- ence of a WNW-ESE trending extension associated with NNE-SSW normal faults, E-W transfer faults and the reactivation, as transten- sional faults, of the NE-SW and the NW-SE structures. The results of this study conflict with the occurrence of a caldera at Campi Flegrei and Naples Bay.","author":[{"dropping-particle":"","family":"Torrente","given":"Maurizio Maria","non-dropping-particle":"","parse-names":false,"suffix":""},{"dropping-particle":"","family":"Milia","given":"Alfonsa","non-dropping-particle":"","parse-names":false,"suffix":""},{"dropping-particle":"","family":"Bellucci","given":"Francesca","non-dropping-particle":"","parse-names":false,"suffix":""},{"dropping-particle":"","family":"Rolandi","given":"Giuseppe","non-dropping-particle":"","parse-names":false,"suffix":""}],"container-title":"Boll. Soc. Geol. It.","id":"ITEM-1","issued":{"date-parts":[["2010"]]},"page":"297-315","title":"Extensional tectonics in the Campania Volcanic Zone ( eastern Tyrrhenian Sea , Italy ): New insights into the relationship between faulting and ignimbrite eruptions","type":"article-journal","volume":"129"},"uris":["http://www.mendeley.com/documents/?uuid=c5670b8e-2ca0-4972-a420-dcd0637454d5"]}],"mendeley":{"formattedCitation":"(Torrente et al., 2010)","manualFormatting":"Torrente et al. (2010)","plainTextFormattedCitation":"(Torrente et al., 2010)","previouslyFormattedCitation":"(Torrente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Torrente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EC513A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40.84064</w:t>
            </w:r>
          </w:p>
        </w:tc>
        <w:tc>
          <w:tcPr>
            <w:tcW w:w="1418" w:type="dxa"/>
            <w:tcBorders>
              <w:top w:val="nil"/>
              <w:left w:val="nil"/>
              <w:bottom w:val="nil"/>
              <w:right w:val="nil"/>
            </w:tcBorders>
            <w:shd w:val="clear" w:color="000000" w:fill="FFFFFF"/>
            <w:noWrap/>
            <w:vAlign w:val="center"/>
            <w:hideMark/>
          </w:tcPr>
          <w:p w14:paraId="198FF7F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14.24542</w:t>
            </w:r>
          </w:p>
        </w:tc>
        <w:tc>
          <w:tcPr>
            <w:tcW w:w="1559" w:type="dxa"/>
            <w:tcBorders>
              <w:top w:val="nil"/>
              <w:left w:val="nil"/>
              <w:bottom w:val="nil"/>
              <w:right w:val="nil"/>
            </w:tcBorders>
            <w:shd w:val="clear" w:color="000000" w:fill="FFFFFF"/>
            <w:noWrap/>
            <w:vAlign w:val="center"/>
            <w:hideMark/>
          </w:tcPr>
          <w:p w14:paraId="4329646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13.6</w:t>
            </w:r>
          </w:p>
        </w:tc>
        <w:tc>
          <w:tcPr>
            <w:tcW w:w="2634" w:type="dxa"/>
            <w:tcBorders>
              <w:top w:val="nil"/>
              <w:left w:val="nil"/>
              <w:bottom w:val="nil"/>
              <w:right w:val="nil"/>
            </w:tcBorders>
            <w:shd w:val="clear" w:color="000000" w:fill="FFFFFF"/>
            <w:noWrap/>
            <w:vAlign w:val="center"/>
            <w:hideMark/>
          </w:tcPr>
          <w:p w14:paraId="25FC8AF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81b</w:t>
            </w:r>
          </w:p>
        </w:tc>
      </w:tr>
      <w:tr w:rsidR="00AA498D" w:rsidRPr="008613CD" w14:paraId="09E63804" w14:textId="77777777" w:rsidTr="006E51B9">
        <w:trPr>
          <w:trHeight w:val="499"/>
        </w:trPr>
        <w:tc>
          <w:tcPr>
            <w:tcW w:w="567" w:type="dxa"/>
            <w:tcBorders>
              <w:top w:val="nil"/>
              <w:left w:val="nil"/>
              <w:bottom w:val="nil"/>
              <w:right w:val="nil"/>
            </w:tcBorders>
            <w:shd w:val="clear" w:color="000000" w:fill="FFFFFF"/>
            <w:noWrap/>
            <w:vAlign w:val="center"/>
            <w:hideMark/>
          </w:tcPr>
          <w:p w14:paraId="00546DF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227</w:t>
            </w:r>
          </w:p>
        </w:tc>
        <w:tc>
          <w:tcPr>
            <w:tcW w:w="2835" w:type="dxa"/>
            <w:tcBorders>
              <w:top w:val="nil"/>
              <w:left w:val="nil"/>
              <w:bottom w:val="nil"/>
              <w:right w:val="nil"/>
            </w:tcBorders>
            <w:shd w:val="clear" w:color="000000" w:fill="FFFFFF"/>
            <w:noWrap/>
            <w:vAlign w:val="center"/>
            <w:hideMark/>
          </w:tcPr>
          <w:p w14:paraId="420BE79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{"citationItems":[{"id":"ITEM-1","itemData":{"DOI":"10.3301/IJG.2010.07","abstract":"The Campania Volcanic Zone (CVZ), located on the eastern margin of the Tyrrhenian Sea, is a region characterized by active tectonics and large ignimbrite eruptions starting from 290 ka. A reconstruction of the three-dimensional architecture of the ignimbrite deposits and faults of the CVZ (Campania Plain and Bay of Naples) was made by means of the interpretation of an integrated geological geophysical database. This reconstruction, based on several geologi- cal sections combined into two fence diagrams and isopach maps showing the distribution of ignimbrites, reveals: (i) a regional fault pattern characterized by NE-SW, NNE-SSW, NW-SE and E-W struc- tures active over the last 290 ka during ignimbrite eruptions; (ii) a location of the ignimbrite vents over the whole CVZ in correspon- dence to NE-SW and NW-SE faults; (iii) volcano-tectonic subsidence along normal separation faults that produced asymmetric basins. Furthermore, we have established the tectonic evolution of the CVZ from the emplacement of the ignimbrite deposits, and infer the pres- ence of a WNW-ESE trending extension associated with NNE-SSW normal faults, E-W transfer faults and the reactivation, as transten- sional faults, of the NE-SW and the NW-SE structures. The results of this study conflict with the occurrence of a caldera at Campi Flegrei and Naples Bay.","author":[{"dropping-particle":"","family":"Torrente","given":"Maurizio Maria","non-dropping-particle":"","parse-names":false,"suffix":""},{"dropping-particle":"","family":"Milia","given":"Alfonsa","non-dropping-particle":"","parse-names":false,"suffix":""},{"dropping-particle":"","family":"Bellucci","given":"Francesca","non-dropping-particle":"","parse-names":false,"suffix":""},{"dropping-particle":"","family":"Rolandi","given":"Giuseppe","non-dropping-particle":"","parse-names":false,"suffix":""}],"container-title":"Boll. Soc. Geol. It.","id":"ITEM-1","issued":{"date-parts":[["2010"]]},"page":"297-315","title":"Extensional tectonics in the Campania Volcanic Zone ( eastern Tyrrhenian Sea , Italy ): New insights into the relationship between faulting and ignimbrite eruptions","type":"article-journal","volume":"129"},"uris":["http://www.mendeley.com/documents/?uuid=c5670b8e-2ca0-4972-a420-dcd0637454d5"]}],"mendeley":{"formattedCitation":"(Torrente et al., 2010)","manualFormatting":"Torrente et al. (2010)","plainTextFormattedCitation":"(Torrente et al., 2010)","previouslyFormattedCitation":"(Torrente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Torrente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DBF4DB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40.84729</w:t>
            </w:r>
          </w:p>
        </w:tc>
        <w:tc>
          <w:tcPr>
            <w:tcW w:w="1418" w:type="dxa"/>
            <w:tcBorders>
              <w:top w:val="nil"/>
              <w:left w:val="nil"/>
              <w:bottom w:val="nil"/>
              <w:right w:val="nil"/>
            </w:tcBorders>
            <w:shd w:val="clear" w:color="000000" w:fill="FFFFFF"/>
            <w:noWrap/>
            <w:vAlign w:val="center"/>
            <w:hideMark/>
          </w:tcPr>
          <w:p w14:paraId="0F14410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14.24480</w:t>
            </w:r>
          </w:p>
        </w:tc>
        <w:tc>
          <w:tcPr>
            <w:tcW w:w="1559" w:type="dxa"/>
            <w:tcBorders>
              <w:top w:val="nil"/>
              <w:left w:val="nil"/>
              <w:bottom w:val="nil"/>
              <w:right w:val="nil"/>
            </w:tcBorders>
            <w:shd w:val="clear" w:color="000000" w:fill="FFFFFF"/>
            <w:noWrap/>
            <w:vAlign w:val="center"/>
            <w:hideMark/>
          </w:tcPr>
          <w:p w14:paraId="170EF56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13.9</w:t>
            </w:r>
          </w:p>
        </w:tc>
        <w:tc>
          <w:tcPr>
            <w:tcW w:w="2634" w:type="dxa"/>
            <w:tcBorders>
              <w:top w:val="nil"/>
              <w:left w:val="nil"/>
              <w:bottom w:val="nil"/>
              <w:right w:val="nil"/>
            </w:tcBorders>
            <w:shd w:val="clear" w:color="000000" w:fill="FFFFFF"/>
            <w:noWrap/>
            <w:vAlign w:val="center"/>
            <w:hideMark/>
          </w:tcPr>
          <w:p w14:paraId="33E8ED5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81c</w:t>
            </w:r>
          </w:p>
        </w:tc>
      </w:tr>
      <w:tr w:rsidR="00AA498D" w:rsidRPr="008613CD" w14:paraId="3AAF62D4" w14:textId="77777777" w:rsidTr="006E51B9">
        <w:trPr>
          <w:trHeight w:val="499"/>
        </w:trPr>
        <w:tc>
          <w:tcPr>
            <w:tcW w:w="567" w:type="dxa"/>
            <w:tcBorders>
              <w:top w:val="nil"/>
              <w:left w:val="nil"/>
              <w:bottom w:val="nil"/>
              <w:right w:val="nil"/>
            </w:tcBorders>
            <w:shd w:val="clear" w:color="000000" w:fill="FFFFFF"/>
            <w:noWrap/>
            <w:vAlign w:val="center"/>
            <w:hideMark/>
          </w:tcPr>
          <w:p w14:paraId="5FFFAC4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228</w:t>
            </w:r>
          </w:p>
        </w:tc>
        <w:tc>
          <w:tcPr>
            <w:tcW w:w="2835" w:type="dxa"/>
            <w:tcBorders>
              <w:top w:val="nil"/>
              <w:left w:val="nil"/>
              <w:bottom w:val="nil"/>
              <w:right w:val="nil"/>
            </w:tcBorders>
            <w:shd w:val="clear" w:color="000000" w:fill="FFFFFF"/>
            <w:noWrap/>
            <w:vAlign w:val="center"/>
            <w:hideMark/>
          </w:tcPr>
          <w:p w14:paraId="6E80C37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{"citationItems":[{"id":"ITEM-1","itemData":{"DOI":"10.3301/IJG.2010.07","abstract":"The Campania Volcanic Zone (CVZ), located on the eastern margin of the Tyrrhenian Sea, is a region characterized by active tectonics and large ignimbrite eruptions starting from 290 ka. A reconstruction of the three-dimensional architecture of the ignimbrite deposits and faults of the CVZ (Campania Plain and Bay of Naples) was made by means of the interpretation of an integrated geological geophysical database. This reconstruction, based on several geologi- cal sections combined into two fence diagrams and isopach maps showing the distribution of ignimbrites, reveals: (i) a regional fault pattern characterized by NE-SW, NNE-SSW, NW-SE and E-W struc- tures active over the last 290 ka during ignimbrite eruptions; (ii) a location of the ignimbrite vents over the whole CVZ in correspon- dence to NE-SW and NW-SE faults; (iii) volcano-tectonic subsidence along normal separation faults that produced asymmetric basins. Furthermore, we have established the tectonic evolution of the CVZ from the emplacement of the ignimbrite deposits, and infer the pres- ence of a WNW-ESE trending extension associated with NNE-SSW normal faults, E-W transfer faults and the reactivation, as transten- sional faults, of the NE-SW and the NW-SE structures. The results of this study conflict with the occurrence of a caldera at Campi Flegrei and Naples Bay.","author":[{"dropping-particle":"","family":"Torrente","given":"Maurizio Maria","non-dropping-particle":"","parse-names":false,"suffix":""},{"dropping-particle":"","family":"Milia","given":"Alfonsa","non-dropping-particle":"","parse-names":false,"suffix":""},{"dropping-particle":"","family":"Bellucci","given":"Francesca","non-dropping-particle":"","parse-names":false,"suffix":""},{"dropping-particle":"","family":"Rolandi","given":"Giuseppe","non-dropping-particle":"","parse-names":false,"suffix":""}],"container-title":"Boll. Soc. Geol. It.","id":"ITEM-1","issued":{"date-parts":[["2010"]]},"page":"297-315","title":"Extensional tectonics in the Campania Volcanic Zone ( eastern Tyrrhenian Sea , Italy ): New insights into the relationship between faulting and ignimbrite eruptions","type":"article-journal","volume":"129"},"uris":["http://www.mendeley.com/documents/?uuid=c5670b8e-2ca0-4972-a420-dcd0637454d5"]}],"mendeley":{"formattedCitation":"(Torrente et al., 2010)","manualFormatting":"Torrente et al. (2010)","plainTextFormattedCitation":"(Torrente et al., 2010)","previouslyFormattedCitation":"(Torrente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Torrente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CD74B0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40.85683</w:t>
            </w:r>
          </w:p>
        </w:tc>
        <w:tc>
          <w:tcPr>
            <w:tcW w:w="1418" w:type="dxa"/>
            <w:tcBorders>
              <w:top w:val="nil"/>
              <w:left w:val="nil"/>
              <w:bottom w:val="nil"/>
              <w:right w:val="nil"/>
            </w:tcBorders>
            <w:shd w:val="clear" w:color="000000" w:fill="FFFFFF"/>
            <w:noWrap/>
            <w:vAlign w:val="center"/>
            <w:hideMark/>
          </w:tcPr>
          <w:p w14:paraId="4A66183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14.27695</w:t>
            </w:r>
          </w:p>
        </w:tc>
        <w:tc>
          <w:tcPr>
            <w:tcW w:w="1559" w:type="dxa"/>
            <w:tcBorders>
              <w:top w:val="nil"/>
              <w:left w:val="nil"/>
              <w:bottom w:val="nil"/>
              <w:right w:val="nil"/>
            </w:tcBorders>
            <w:shd w:val="clear" w:color="000000" w:fill="FFFFFF"/>
            <w:noWrap/>
            <w:vAlign w:val="center"/>
            <w:hideMark/>
          </w:tcPr>
          <w:p w14:paraId="49BB090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29.7</w:t>
            </w:r>
          </w:p>
        </w:tc>
        <w:tc>
          <w:tcPr>
            <w:tcW w:w="2634" w:type="dxa"/>
            <w:tcBorders>
              <w:top w:val="nil"/>
              <w:left w:val="nil"/>
              <w:bottom w:val="nil"/>
              <w:right w:val="nil"/>
            </w:tcBorders>
            <w:shd w:val="clear" w:color="000000" w:fill="FFFFFF"/>
            <w:noWrap/>
            <w:vAlign w:val="center"/>
            <w:hideMark/>
          </w:tcPr>
          <w:p w14:paraId="2756741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100</w:t>
            </w:r>
          </w:p>
        </w:tc>
      </w:tr>
      <w:tr w:rsidR="00AA498D" w:rsidRPr="008613CD" w14:paraId="302923B1" w14:textId="77777777" w:rsidTr="006E51B9">
        <w:trPr>
          <w:trHeight w:val="499"/>
        </w:trPr>
        <w:tc>
          <w:tcPr>
            <w:tcW w:w="567" w:type="dxa"/>
            <w:tcBorders>
              <w:top w:val="nil"/>
              <w:left w:val="nil"/>
              <w:bottom w:val="nil"/>
              <w:right w:val="nil"/>
            </w:tcBorders>
            <w:shd w:val="clear" w:color="000000" w:fill="FFFFFF"/>
            <w:noWrap/>
            <w:vAlign w:val="center"/>
            <w:hideMark/>
          </w:tcPr>
          <w:p w14:paraId="756F30C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229</w:t>
            </w:r>
          </w:p>
        </w:tc>
        <w:tc>
          <w:tcPr>
            <w:tcW w:w="2835" w:type="dxa"/>
            <w:tcBorders>
              <w:top w:val="nil"/>
              <w:left w:val="nil"/>
              <w:bottom w:val="nil"/>
              <w:right w:val="nil"/>
            </w:tcBorders>
            <w:shd w:val="clear" w:color="000000" w:fill="FFFFFF"/>
            <w:noWrap/>
            <w:vAlign w:val="center"/>
            <w:hideMark/>
          </w:tcPr>
          <w:p w14:paraId="45AE893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{"citationItems":[{"id":"ITEM-1","itemData":{"DOI":"10.3301/IJG.2010.07","abstract":"The Campania Volcanic Zone (CVZ), located on the eastern margin of the Tyrrhenian Sea, is a region characterized by active tectonics and large ignimbrite eruptions starting from 290 ka. A reconstruction of the three-dimensional architecture of the ignimbrite deposits and faults of the CVZ (Campania Plain and Bay of Naples) was made by means of the interpretation of an integrated geological geophysical database. This reconstruction, based on several geologi- cal sections combined into two fence diagrams and isopach maps showing the distribution of ignimbrites, reveals: (i) a regional fault pattern characterized by NE-SW, NNE-SSW, NW-SE and E-W struc- tures active over the last 290 ka during ignimbrite eruptions; (ii) a location of the ignimbrite vents over the whole CVZ in correspon- dence to NE-SW and NW-SE faults; (iii) volcano-tectonic subsidence along normal separation faults that produced asymmetric basins. Furthermore, we have established the tectonic evolution of the CVZ from the emplacement of the ignimbrite deposits, and infer the pres- ence of a WNW-ESE trending extension associated with NNE-SSW normal faults, E-W transfer faults and the reactivation, as transten- sional faults, of the NE-SW and the NW-SE structures. The results of this study conflict with the occurrence of a caldera at Campi Flegrei and Naples Bay.","author":[{"dropping-particle":"","family":"Torrente","given":"Maurizio Maria","non-dropping-particle":"","parse-names":false,"suffix":""},{"dropping-particle":"","family":"Milia","given":"Alfonsa","non-dropping-particle":"","parse-names":false,"suffix":""},{"dropping-particle":"","family":"Bellucci","given":"Francesca","non-dropping-particle":"","parse-names":false,"suffix":""},{"dropping-particle":"","family":"Rolandi","given":"Giuseppe","non-dropping-particle":"","parse-names":false,"suffix":""}],"container-title":"Boll. Soc. Geol. It.","id":"ITEM-1","issued":{"date-parts":[["2010"]]},"page":"297-315","title":"Extensional tectonics in the Campania Volcanic Zone ( eastern Tyrrhenian Sea , Italy ): New insights into the relationship between faulting and ignimbrite eruptions","type":"article-journal","volume":"129"},"uris":["http://www.mendeley.com/documents/?uuid=c5670b8e-2ca0-4972-a420-dcd0637454d5"]}],"mendeley":{"formattedCitation":"(Torrente et al., 2010)","manualFormatting":"Torrente et al. (2010)","plainTextFormattedCitation":"(Torrente et al., 2010)","previouslyFormattedCitation":"(Torrente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Torrente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53D233C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40.86468</w:t>
            </w:r>
          </w:p>
        </w:tc>
        <w:tc>
          <w:tcPr>
            <w:tcW w:w="1418" w:type="dxa"/>
            <w:tcBorders>
              <w:top w:val="nil"/>
              <w:left w:val="nil"/>
              <w:bottom w:val="nil"/>
              <w:right w:val="nil"/>
            </w:tcBorders>
            <w:shd w:val="clear" w:color="000000" w:fill="FFFFFF"/>
            <w:noWrap/>
            <w:vAlign w:val="center"/>
            <w:hideMark/>
          </w:tcPr>
          <w:p w14:paraId="421959B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14.29650</w:t>
            </w:r>
          </w:p>
        </w:tc>
        <w:tc>
          <w:tcPr>
            <w:tcW w:w="1559" w:type="dxa"/>
            <w:tcBorders>
              <w:top w:val="nil"/>
              <w:left w:val="nil"/>
              <w:bottom w:val="nil"/>
              <w:right w:val="nil"/>
            </w:tcBorders>
            <w:shd w:val="clear" w:color="000000" w:fill="FFFFFF"/>
            <w:noWrap/>
            <w:vAlign w:val="center"/>
            <w:hideMark/>
          </w:tcPr>
          <w:p w14:paraId="6193CE6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24.7</w:t>
            </w:r>
          </w:p>
        </w:tc>
        <w:tc>
          <w:tcPr>
            <w:tcW w:w="2634" w:type="dxa"/>
            <w:tcBorders>
              <w:top w:val="nil"/>
              <w:left w:val="nil"/>
              <w:bottom w:val="nil"/>
              <w:right w:val="nil"/>
            </w:tcBorders>
            <w:shd w:val="clear" w:color="000000" w:fill="FFFFFF"/>
            <w:noWrap/>
            <w:vAlign w:val="center"/>
            <w:hideMark/>
          </w:tcPr>
          <w:p w14:paraId="7E62D24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103</w:t>
            </w:r>
          </w:p>
        </w:tc>
      </w:tr>
      <w:tr w:rsidR="00AA498D" w:rsidRPr="008613CD" w14:paraId="66135819" w14:textId="77777777" w:rsidTr="006E51B9">
        <w:trPr>
          <w:trHeight w:val="499"/>
        </w:trPr>
        <w:tc>
          <w:tcPr>
            <w:tcW w:w="567" w:type="dxa"/>
            <w:tcBorders>
              <w:top w:val="nil"/>
              <w:left w:val="nil"/>
              <w:bottom w:val="nil"/>
              <w:right w:val="nil"/>
            </w:tcBorders>
            <w:shd w:val="clear" w:color="000000" w:fill="FFFFFF"/>
            <w:noWrap/>
            <w:vAlign w:val="center"/>
            <w:hideMark/>
          </w:tcPr>
          <w:p w14:paraId="354AFE9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230</w:t>
            </w:r>
          </w:p>
        </w:tc>
        <w:tc>
          <w:tcPr>
            <w:tcW w:w="2835" w:type="dxa"/>
            <w:tcBorders>
              <w:top w:val="nil"/>
              <w:left w:val="nil"/>
              <w:bottom w:val="nil"/>
              <w:right w:val="nil"/>
            </w:tcBorders>
            <w:shd w:val="clear" w:color="000000" w:fill="FFFFFF"/>
            <w:noWrap/>
            <w:vAlign w:val="center"/>
            <w:hideMark/>
          </w:tcPr>
          <w:p w14:paraId="1914BC2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{"citationItems":[{"id":"ITEM-1","itemData":{"DOI":"10.3301/IJG.2010.07","abstract":"The Campania Volcanic Zone (CVZ), located on the eastern margin of the Tyrrhenian Sea, is a region characterized by active tectonics and large ignimbrite eruptions starting from 290 ka. A reconstruction of the three-dimensional architecture of the ignimbrite deposits and faults of the CVZ (Campania Plain and Bay of Naples) was made by means of the interpretation of an integrated geological geophysical database. This reconstruction, based on several geologi- cal sections combined into two fence diagrams and isopach maps showing the distribution of ignimbrites, reveals: (i) a regional fault pattern characterized by NE-SW, NNE-SSW, NW-SE and E-W struc- tures active over the last 290 ka during ignimbrite eruptions; (ii) a location of the ignimbrite vents over the whole CVZ in correspon- dence to NE-SW and NW-SE faults; (iii) volcano-tectonic subsidence along normal separation faults that produced asymmetric basins. Furthermore, we have established the tectonic evolution of the CVZ from the emplacement of the ignimbrite deposits, and infer the pres- ence of a WNW-ESE trending extension associated with NNE-SSW normal faults, E-W transfer faults and the reactivation, as transten- sional faults, of the NE-SW and the NW-SE structures. The results of this study conflict with the occurrence of a caldera at Campi Flegrei and Naples Bay.","author":[{"dropping-particle":"","family":"Torrente","given":"Maurizio Maria","non-dropping-particle":"","parse-names":false,"suffix":""},{"dropping-particle":"","family":"Milia","given":"Alfonsa","non-dropping-particle":"","parse-names":false,"suffix":""},{"dropping-particle":"","family":"Bellucci","given":"Francesca","non-dropping-particle":"","parse-names":false,"suffix":""},{"dropping-particle":"","family":"Rolandi","given":"Giuseppe","non-dropping-particle":"","parse-names":false,"suffix":""}],"container-title":"Boll. Soc. Geol. It.","id":"ITEM-1","issued":{"date-parts":[["2010"]]},"page":"297-315","title":"Extensional tectonics in the Campania Volcanic Zone ( eastern Tyrrhenian Sea , Italy ): New insights into the relationship between faulting and ignimbrite eruptions","type":"article-journal","volume":"129"},"uris":["http://www.mendeley.com/documents/?uuid=c5670b8e-2ca0-4972-a420-dcd0637454d5"]}],"mendeley":{"formattedCitation":"(Torrente et al., 2010)","manualFormatting":"Torrente et al. (2010)","plainTextFormattedCitation":"(Torrente et al., 2010)","previouslyFormattedCitation":"(Torrente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Torrente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B83A00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40.87460</w:t>
            </w:r>
          </w:p>
        </w:tc>
        <w:tc>
          <w:tcPr>
            <w:tcW w:w="1418" w:type="dxa"/>
            <w:tcBorders>
              <w:top w:val="nil"/>
              <w:left w:val="nil"/>
              <w:bottom w:val="nil"/>
              <w:right w:val="nil"/>
            </w:tcBorders>
            <w:shd w:val="clear" w:color="000000" w:fill="FFFFFF"/>
            <w:noWrap/>
            <w:vAlign w:val="center"/>
            <w:hideMark/>
          </w:tcPr>
          <w:p w14:paraId="139E0CC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14.29625</w:t>
            </w:r>
          </w:p>
        </w:tc>
        <w:tc>
          <w:tcPr>
            <w:tcW w:w="1559" w:type="dxa"/>
            <w:tcBorders>
              <w:top w:val="nil"/>
              <w:left w:val="nil"/>
              <w:bottom w:val="nil"/>
              <w:right w:val="nil"/>
            </w:tcBorders>
            <w:shd w:val="clear" w:color="000000" w:fill="FFFFFF"/>
            <w:noWrap/>
            <w:vAlign w:val="center"/>
            <w:hideMark/>
          </w:tcPr>
          <w:p w14:paraId="315DBE0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39.8</w:t>
            </w:r>
          </w:p>
        </w:tc>
        <w:tc>
          <w:tcPr>
            <w:tcW w:w="2634" w:type="dxa"/>
            <w:tcBorders>
              <w:top w:val="nil"/>
              <w:left w:val="nil"/>
              <w:bottom w:val="nil"/>
              <w:right w:val="nil"/>
            </w:tcBorders>
            <w:shd w:val="clear" w:color="000000" w:fill="FFFFFF"/>
            <w:noWrap/>
            <w:vAlign w:val="center"/>
            <w:hideMark/>
          </w:tcPr>
          <w:p w14:paraId="7451180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110</w:t>
            </w:r>
          </w:p>
        </w:tc>
      </w:tr>
      <w:tr w:rsidR="00AA498D" w:rsidRPr="008613CD" w14:paraId="215DDFEF" w14:textId="77777777" w:rsidTr="006E51B9">
        <w:trPr>
          <w:trHeight w:val="499"/>
        </w:trPr>
        <w:tc>
          <w:tcPr>
            <w:tcW w:w="567" w:type="dxa"/>
            <w:tcBorders>
              <w:top w:val="nil"/>
              <w:left w:val="nil"/>
              <w:bottom w:val="nil"/>
              <w:right w:val="nil"/>
            </w:tcBorders>
            <w:shd w:val="clear" w:color="000000" w:fill="FFFFFF"/>
            <w:noWrap/>
            <w:vAlign w:val="center"/>
            <w:hideMark/>
          </w:tcPr>
          <w:p w14:paraId="0F27A0A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231</w:t>
            </w:r>
          </w:p>
        </w:tc>
        <w:tc>
          <w:tcPr>
            <w:tcW w:w="2835" w:type="dxa"/>
            <w:tcBorders>
              <w:top w:val="nil"/>
              <w:left w:val="nil"/>
              <w:bottom w:val="nil"/>
              <w:right w:val="nil"/>
            </w:tcBorders>
            <w:shd w:val="clear" w:color="000000" w:fill="FFFFFF"/>
            <w:noWrap/>
            <w:vAlign w:val="center"/>
            <w:hideMark/>
          </w:tcPr>
          <w:p w14:paraId="7E4B243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{"citationItems":[{"id":"ITEM-1","itemData":{"DOI":"10.3301/IJG.2010.07","abstract":"The Campania Volcanic Zone (CVZ), located on the eastern margin of the Tyrrhenian Sea, is a region characterized by active tectonics and large ignimbrite eruptions starting from 290 ka. A reconstruction of the three-dimensional architecture of the ignimbrite deposits and faults of the CVZ (Campania Plain and Bay of Naples) was made by means of the interpretation of an integrated geological geophysical database. This reconstruction, based on several geologi- cal sections combined into two fence diagrams and isopach maps showing the distribution of ignimbrites, reveals: (i) a regional fault pattern characterized by NE-SW, NNE-SSW, NW-SE and E-W struc- tures active over the last 290 ka during ignimbrite eruptions; (ii) a location of the ignimbrite vents over the whole CVZ in correspon- dence to NE-SW and NW-SE faults; (iii) volcano-tectonic subsidence along normal separation faults that produced asymmetric basins. Furthermore, we have established the tectonic evolution of the CVZ from the emplacement of the ignimbrite deposits, and infer the pres- ence of a WNW-ESE trending extension associated with NNE-SSW normal faults, E-W transfer faults and the reactivation, as transten- sional faults, of the NE-SW and the NW-SE structures. The results of this study conflict with the occurrence of a caldera at Campi Flegrei and Naples Bay.","author":[{"dropping-particle":"","family":"Torrente","given":"Maurizio Maria","non-dropping-particle":"","parse-names":false,"suffix":""},{"dropping-particle":"","family":"Milia","given":"Alfonsa","non-dropping-particle":"","parse-names":false,"suffix":""},{"dropping-particle":"","family":"Bellucci","given":"Francesca","non-dropping-particle":"","parse-names":false,"suffix":""},{"dropping-particle":"","family":"Rolandi","given":"Giuseppe","non-dropping-particle":"","parse-names":false,"suffix":""}],"container-title":"Boll. Soc. Geol. It.","id":"ITEM-1","issued":{"date-parts":[["2010"]]},"page":"297-315","title":"Extensional tectonics in the Campania Volcanic Zone ( eastern Tyrrhenian Sea , Italy ): New insights into the relationship between faulting and ignimbrite eruptions","type":"article-journal","volume":"129"},"uris":["http://www.mendeley.com/documents/?uuid=c5670b8e-2ca0-4972-a420-dcd0637454d5"]}],"mendeley":{"formattedCitation":"(Torrente et al., 2010)","manualFormatting":"Torrente et al. (2010)","plainTextFormattedCitation":"(Torrente et al., 2010)","previouslyFormattedCitation":"(Torrente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Torrente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23BA6F3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40.88993</w:t>
            </w:r>
          </w:p>
        </w:tc>
        <w:tc>
          <w:tcPr>
            <w:tcW w:w="1418" w:type="dxa"/>
            <w:tcBorders>
              <w:top w:val="nil"/>
              <w:left w:val="nil"/>
              <w:bottom w:val="nil"/>
              <w:right w:val="nil"/>
            </w:tcBorders>
            <w:shd w:val="clear" w:color="000000" w:fill="FFFFFF"/>
            <w:noWrap/>
            <w:vAlign w:val="center"/>
            <w:hideMark/>
          </w:tcPr>
          <w:p w14:paraId="42493AD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14.28339</w:t>
            </w:r>
          </w:p>
        </w:tc>
        <w:tc>
          <w:tcPr>
            <w:tcW w:w="1559" w:type="dxa"/>
            <w:tcBorders>
              <w:top w:val="nil"/>
              <w:left w:val="nil"/>
              <w:bottom w:val="nil"/>
              <w:right w:val="nil"/>
            </w:tcBorders>
            <w:shd w:val="clear" w:color="000000" w:fill="FFFFFF"/>
            <w:noWrap/>
            <w:vAlign w:val="center"/>
            <w:hideMark/>
          </w:tcPr>
          <w:p w14:paraId="0E641EB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39.2</w:t>
            </w:r>
          </w:p>
        </w:tc>
        <w:tc>
          <w:tcPr>
            <w:tcW w:w="2634" w:type="dxa"/>
            <w:tcBorders>
              <w:top w:val="nil"/>
              <w:left w:val="nil"/>
              <w:bottom w:val="nil"/>
              <w:right w:val="nil"/>
            </w:tcBorders>
            <w:shd w:val="clear" w:color="000000" w:fill="FFFFFF"/>
            <w:noWrap/>
            <w:vAlign w:val="center"/>
            <w:hideMark/>
          </w:tcPr>
          <w:p w14:paraId="31FBBBB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114</w:t>
            </w:r>
          </w:p>
        </w:tc>
      </w:tr>
      <w:tr w:rsidR="00AA498D" w:rsidRPr="008613CD" w14:paraId="4776ED0A" w14:textId="77777777" w:rsidTr="006E51B9">
        <w:trPr>
          <w:trHeight w:val="499"/>
        </w:trPr>
        <w:tc>
          <w:tcPr>
            <w:tcW w:w="567" w:type="dxa"/>
            <w:tcBorders>
              <w:top w:val="nil"/>
              <w:left w:val="nil"/>
              <w:bottom w:val="nil"/>
              <w:right w:val="nil"/>
            </w:tcBorders>
            <w:shd w:val="clear" w:color="000000" w:fill="FFFFFF"/>
            <w:noWrap/>
            <w:vAlign w:val="center"/>
            <w:hideMark/>
          </w:tcPr>
          <w:p w14:paraId="296495F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232</w:t>
            </w:r>
          </w:p>
        </w:tc>
        <w:tc>
          <w:tcPr>
            <w:tcW w:w="2835" w:type="dxa"/>
            <w:tcBorders>
              <w:top w:val="nil"/>
              <w:left w:val="nil"/>
              <w:bottom w:val="nil"/>
              <w:right w:val="nil"/>
            </w:tcBorders>
            <w:shd w:val="clear" w:color="000000" w:fill="FFFFFF"/>
            <w:noWrap/>
            <w:vAlign w:val="center"/>
            <w:hideMark/>
          </w:tcPr>
          <w:p w14:paraId="12DACD4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{"citationItems":[{"id":"ITEM-1","itemData":{"DOI":"10.3301/IJG.2010.07","abstract":"The Campania Volcanic Zone (CVZ), located on the eastern margin of the Tyrrhenian Sea, is a region characterized by active tectonics and large ignimbrite eruptions starting from 290 ka. A reconstruction of the three-dimensional architecture of the ignimbrite deposits and faults of the CVZ (Campania Plain and Bay of Naples) was made by means of the interpretation of an integrated geological geophysical database. This reconstruction, based on several geologi- cal sections combined into two fence diagrams and isopach maps showing the distribution of ignimbrites, reveals: (i) a regional fault pattern characterized by NE-SW, NNE-SSW, NW-SE and E-W struc- tures active over the last 290 ka during ignimbrite eruptions; (ii) a location of the ignimbrite vents over the whole CVZ in correspon- dence to NE-SW and NW-SE faults; (iii) volcano-tectonic subsidence along normal separation faults that produced asymmetric basins. Furthermore, we have established the tectonic evolution of the CVZ from the emplacement of the ignimbrite deposits, and infer the pres- ence of a WNW-ESE trending extension associated with NNE-SSW normal faults, E-W transfer faults and the reactivation, as transten- sional faults, of the NE-SW and the NW-SE structures. The results of this study conflict with the occurrence of a caldera at Campi Flegrei and Naples Bay.","author":[{"dropping-particle":"","family":"Torrente","given":"Maurizio Maria","non-dropping-particle":"","parse-names":false,"suffix":""},{"dropping-particle":"","family":"Milia","given":"Alfonsa","non-dropping-particle":"","parse-names":false,"suffix":""},{"dropping-particle":"","family":"Bellucci","given":"Francesca","non-dropping-particle":"","parse-names":false,"suffix":""},{"dropping-particle":"","family":"Rolandi","given":"Giuseppe","non-dropping-particle":"","parse-names":false,"suffix":""}],"container-title":"Boll. Soc. Geol. It.","id":"ITEM-1","issued":{"date-parts":[["2010"]]},"page":"297-315","title":"Extensional tectonics in the Campania Volcanic Zone ( eastern Tyrrhenian Sea , Italy ): New insights into the relationship between faulting and ignimbrite eruptions","type":"article-journal","volume":"129"},"uris":["http://www.mendeley.com/documents/?uuid=c5670b8e-2ca0-4972-a420-dcd0637454d5"]}],"mendeley":{"formattedCitation":"(Torrente et al., 2010)","manualFormatting":"Torrente et al. (2010)","plainTextFormattedCitation":"(Torrente et al., 2010)","previouslyFormattedCitation":"(Torrente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Torrente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F02B3E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40.90919</w:t>
            </w:r>
          </w:p>
        </w:tc>
        <w:tc>
          <w:tcPr>
            <w:tcW w:w="1418" w:type="dxa"/>
            <w:tcBorders>
              <w:top w:val="nil"/>
              <w:left w:val="nil"/>
              <w:bottom w:val="nil"/>
              <w:right w:val="nil"/>
            </w:tcBorders>
            <w:shd w:val="clear" w:color="000000" w:fill="FFFFFF"/>
            <w:noWrap/>
            <w:vAlign w:val="center"/>
            <w:hideMark/>
          </w:tcPr>
          <w:p w14:paraId="55BC6FD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14.31455</w:t>
            </w:r>
          </w:p>
        </w:tc>
        <w:tc>
          <w:tcPr>
            <w:tcW w:w="1559" w:type="dxa"/>
            <w:tcBorders>
              <w:top w:val="nil"/>
              <w:left w:val="nil"/>
              <w:bottom w:val="nil"/>
              <w:right w:val="nil"/>
            </w:tcBorders>
            <w:shd w:val="clear" w:color="000000" w:fill="FFFFFF"/>
            <w:noWrap/>
            <w:vAlign w:val="center"/>
            <w:hideMark/>
          </w:tcPr>
          <w:p w14:paraId="391BA3E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60.8</w:t>
            </w:r>
          </w:p>
        </w:tc>
        <w:tc>
          <w:tcPr>
            <w:tcW w:w="2634" w:type="dxa"/>
            <w:tcBorders>
              <w:top w:val="nil"/>
              <w:left w:val="nil"/>
              <w:bottom w:val="nil"/>
              <w:right w:val="nil"/>
            </w:tcBorders>
            <w:shd w:val="clear" w:color="000000" w:fill="FFFFFF"/>
            <w:noWrap/>
            <w:vAlign w:val="center"/>
            <w:hideMark/>
          </w:tcPr>
          <w:p w14:paraId="746AFCF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118</w:t>
            </w:r>
          </w:p>
        </w:tc>
      </w:tr>
      <w:tr w:rsidR="00AA498D" w:rsidRPr="008613CD" w14:paraId="669FFE56" w14:textId="77777777" w:rsidTr="006E51B9">
        <w:trPr>
          <w:trHeight w:val="499"/>
        </w:trPr>
        <w:tc>
          <w:tcPr>
            <w:tcW w:w="567" w:type="dxa"/>
            <w:tcBorders>
              <w:top w:val="nil"/>
              <w:left w:val="nil"/>
              <w:bottom w:val="nil"/>
              <w:right w:val="nil"/>
            </w:tcBorders>
            <w:shd w:val="clear" w:color="000000" w:fill="FFFFFF"/>
            <w:noWrap/>
            <w:vAlign w:val="center"/>
            <w:hideMark/>
          </w:tcPr>
          <w:p w14:paraId="38706EB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233</w:t>
            </w:r>
          </w:p>
        </w:tc>
        <w:tc>
          <w:tcPr>
            <w:tcW w:w="2835" w:type="dxa"/>
            <w:tcBorders>
              <w:top w:val="nil"/>
              <w:left w:val="nil"/>
              <w:bottom w:val="nil"/>
              <w:right w:val="nil"/>
            </w:tcBorders>
            <w:shd w:val="clear" w:color="000000" w:fill="FFFFFF"/>
            <w:noWrap/>
            <w:vAlign w:val="center"/>
            <w:hideMark/>
          </w:tcPr>
          <w:p w14:paraId="4C54A41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{"citationItems":[{"id":"ITEM-1","itemData":{"DOI":"10.3301/IJG.2010.07","abstract":"The Campania Volcanic Zone (CVZ), located on the eastern margin of the Tyrrhenian Sea, is a region characterized by active tectonics and large ignimbrite eruptions starting from 290 ka. A reconstruction of the three-dimensional architecture of the ignimbrite deposits and faults of the CVZ (Campania Plain and Bay of Naples) was made by means of the interpretation of an integrated geological geophysical database. This reconstruction, based on several geologi- cal sections combined into two fence diagrams and isopach maps showing the distribution of ignimbrites, reveals: (i) a regional fault pattern characterized by NE-SW, NNE-SSW, NW-SE and E-W struc- tures active over the last 290 ka during ignimbrite eruptions; (ii) a location of the ignimbrite vents over the whole CVZ in correspon- dence to NE-SW and NW-SE faults; (iii) volcano-tectonic subsidence along normal separation faults that produced asymmetric basins. Furthermore, we have established the tectonic evolution of the CVZ from the emplacement of the ignimbrite deposits, and infer the pres- ence of a WNW-ESE trending extension associated with NNE-SSW normal faults, E-W transfer faults and the reactivation, as transten- sional faults, of the NE-SW and the NW-SE structures. The results of this study conflict with the occurrence of a caldera at Campi Flegrei and Naples Bay.","author":[{"dropping-particle":"","family":"Torrente","given":"Maurizio Maria","non-dropping-particle":"","parse-names":false,"suffix":""},{"dropping-particle":"","family":"Milia","given":"Alfonsa","non-dropping-particle":"","parse-names":false,"suffix":""},{"dropping-particle":"","family":"Bellucci","given":"Francesca","non-dropping-particle":"","parse-names":false,"suffix":""},{"dropping-particle":"","family":"Rolandi","given":"Giuseppe","non-dropping-particle":"","parse-names":false,"suffix":""}],"container-title":"Boll. Soc. Geol. It.","id":"ITEM-1","issued":{"date-parts":[["2010"]]},"page":"297-315","title":"Extensional tectonics in the Campania Volcanic Zone ( eastern Tyrrhenian Sea , Italy ): New insights into the relationship between faulting and ignimbrite eruptions","type":"article-journal","volume":"129"},"uris":["http://www.mendeley.com/documents/?uuid=c5670b8e-2ca0-4972-a420-dcd0637454d5"]}],"mendeley":{"formattedCitation":"(Torrente et al., 2010)","manualFormatting":"Torrente et al. (2010)","plainTextFormattedCitation":"(Torrente et al., 2010)","previouslyFormattedCitation":"(Torrente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Torrente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6628145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40.89068</w:t>
            </w:r>
          </w:p>
        </w:tc>
        <w:tc>
          <w:tcPr>
            <w:tcW w:w="1418" w:type="dxa"/>
            <w:tcBorders>
              <w:top w:val="nil"/>
              <w:left w:val="nil"/>
              <w:bottom w:val="nil"/>
              <w:right w:val="nil"/>
            </w:tcBorders>
            <w:shd w:val="clear" w:color="000000" w:fill="FFFFFF"/>
            <w:noWrap/>
            <w:vAlign w:val="center"/>
            <w:hideMark/>
          </w:tcPr>
          <w:p w14:paraId="2AA155D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14.33805</w:t>
            </w:r>
          </w:p>
        </w:tc>
        <w:tc>
          <w:tcPr>
            <w:tcW w:w="1559" w:type="dxa"/>
            <w:tcBorders>
              <w:top w:val="nil"/>
              <w:left w:val="nil"/>
              <w:bottom w:val="nil"/>
              <w:right w:val="nil"/>
            </w:tcBorders>
            <w:shd w:val="clear" w:color="000000" w:fill="FFFFFF"/>
            <w:noWrap/>
            <w:vAlign w:val="center"/>
            <w:hideMark/>
          </w:tcPr>
          <w:p w14:paraId="0A66620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16.1</w:t>
            </w:r>
          </w:p>
        </w:tc>
        <w:tc>
          <w:tcPr>
            <w:tcW w:w="2634" w:type="dxa"/>
            <w:tcBorders>
              <w:top w:val="nil"/>
              <w:left w:val="nil"/>
              <w:bottom w:val="nil"/>
              <w:right w:val="nil"/>
            </w:tcBorders>
            <w:shd w:val="clear" w:color="000000" w:fill="FFFFFF"/>
            <w:noWrap/>
            <w:vAlign w:val="center"/>
            <w:hideMark/>
          </w:tcPr>
          <w:p w14:paraId="14CBB9B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w:t>
            </w:r>
          </w:p>
        </w:tc>
      </w:tr>
      <w:tr w:rsidR="00AA498D" w:rsidRPr="008613CD" w14:paraId="0405E566" w14:textId="77777777" w:rsidTr="006E51B9">
        <w:trPr>
          <w:trHeight w:val="499"/>
        </w:trPr>
        <w:tc>
          <w:tcPr>
            <w:tcW w:w="567" w:type="dxa"/>
            <w:tcBorders>
              <w:top w:val="nil"/>
              <w:left w:val="nil"/>
              <w:bottom w:val="nil"/>
              <w:right w:val="nil"/>
            </w:tcBorders>
            <w:shd w:val="clear" w:color="000000" w:fill="FFFFFF"/>
            <w:noWrap/>
            <w:vAlign w:val="center"/>
            <w:hideMark/>
          </w:tcPr>
          <w:p w14:paraId="22ED222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234</w:t>
            </w:r>
          </w:p>
        </w:tc>
        <w:tc>
          <w:tcPr>
            <w:tcW w:w="2835" w:type="dxa"/>
            <w:tcBorders>
              <w:top w:val="nil"/>
              <w:left w:val="nil"/>
              <w:bottom w:val="nil"/>
              <w:right w:val="nil"/>
            </w:tcBorders>
            <w:shd w:val="clear" w:color="000000" w:fill="FFFFFF"/>
            <w:noWrap/>
            <w:vAlign w:val="center"/>
            <w:hideMark/>
          </w:tcPr>
          <w:p w14:paraId="7E44F8A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{"citationItems":[{"id":"ITEM-1","itemData":{"DOI":"10.3301/IJG.2010.07","abstract":"The Campania Volcanic Zone (CVZ), located on the eastern margin of the Tyrrhenian Sea, is a region characterized by active tectonics and large ignimbrite eruptions starting from 290 ka. A reconstruction of the three-dimensional architecture of the ignimbrite deposits and faults of the CVZ (Campania Plain and Bay of Naples) was made by means of the interpretation of an integrated geological geophysical database. This reconstruction, based on several geologi- cal sections combined into two fence diagrams and isopach maps showing the distribution of ignimbrites, reveals: (i) a regional fault pattern characterized by NE-SW, NNE-SSW, NW-SE and E-W struc- tures active over the last 290 ka during ignimbrite eruptions; (ii) a location of the ignimbrite vents over the whole CVZ in correspon- dence to NE-SW and NW-SE faults; (iii) volcano-tectonic subsidence along normal separation faults that produced asymmetric basins. Furthermore, we have established the tectonic evolution of the CVZ from the emplacement of the ignimbrite deposits, and infer the pres- ence of a WNW-ESE trending extension associated with NNE-SSW normal faults, E-W transfer faults and the reactivation, as transten- sional faults, of the NE-SW and the NW-SE structures. The results of this study conflict with the occurrence of a caldera at Campi Flegrei and Naples Bay.","author":[{"dropping-particle":"","family":"Torrente","given":"Maurizio Maria","non-dropping-particle":"","parse-names":false,"suffix":""},{"dropping-particle":"","family":"Milia","given":"Alfonsa","non-dropping-particle":"","parse-names":false,"suffix":""},{"dropping-particle":"","family":"Bellucci","given":"Francesca","non-dropping-particle":"","parse-names":false,"suffix":""},{"dropping-particle":"","family":"Rolandi","given":"Giuseppe","non-dropping-particle":"","parse-names":false,"suffix":""}],"container-title":"Boll. Soc. Geol. It.","id":"ITEM-1","issued":{"date-parts":[["2010"]]},"page":"297-315","title":"Extensional tectonics in the Campania Volcanic Zone ( eastern Tyrrhenian Sea , Italy ): New insights into the relationship between faulting and ignimbrite eruptions","type":"article-journal","volume":"129"},"uris":["http://www.mendeley.com/documents/?uuid=c5670b8e-2ca0-4972-a420-dcd0637454d5"]}],"mendeley":{"formattedCitation":"(Torrente et al., 2010)","manualFormatting":"Torrente et al. (2010)","plainTextFormattedCitation":"(Torrente et al., 2010)","previouslyFormattedCitation":"(Torrente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Torrente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70321F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40.87740</w:t>
            </w:r>
          </w:p>
        </w:tc>
        <w:tc>
          <w:tcPr>
            <w:tcW w:w="1418" w:type="dxa"/>
            <w:tcBorders>
              <w:top w:val="nil"/>
              <w:left w:val="nil"/>
              <w:bottom w:val="nil"/>
              <w:right w:val="nil"/>
            </w:tcBorders>
            <w:shd w:val="clear" w:color="000000" w:fill="FFFFFF"/>
            <w:noWrap/>
            <w:vAlign w:val="center"/>
            <w:hideMark/>
          </w:tcPr>
          <w:p w14:paraId="0E3BB72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14.21536</w:t>
            </w:r>
          </w:p>
        </w:tc>
        <w:tc>
          <w:tcPr>
            <w:tcW w:w="1559" w:type="dxa"/>
            <w:tcBorders>
              <w:top w:val="nil"/>
              <w:left w:val="nil"/>
              <w:bottom w:val="nil"/>
              <w:right w:val="nil"/>
            </w:tcBorders>
            <w:shd w:val="clear" w:color="000000" w:fill="FFFFFF"/>
            <w:noWrap/>
            <w:vAlign w:val="center"/>
            <w:hideMark/>
          </w:tcPr>
          <w:p w14:paraId="23EE67F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107.4</w:t>
            </w:r>
          </w:p>
        </w:tc>
        <w:tc>
          <w:tcPr>
            <w:tcW w:w="2634" w:type="dxa"/>
            <w:tcBorders>
              <w:top w:val="nil"/>
              <w:left w:val="nil"/>
              <w:bottom w:val="nil"/>
              <w:right w:val="nil"/>
            </w:tcBorders>
            <w:shd w:val="clear" w:color="000000" w:fill="FFFFFF"/>
            <w:noWrap/>
            <w:vAlign w:val="center"/>
            <w:hideMark/>
          </w:tcPr>
          <w:p w14:paraId="0C17B19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590</w:t>
            </w:r>
          </w:p>
        </w:tc>
      </w:tr>
      <w:tr w:rsidR="00AA498D" w:rsidRPr="008613CD" w14:paraId="13FD17BF" w14:textId="77777777" w:rsidTr="006E51B9">
        <w:trPr>
          <w:trHeight w:val="499"/>
        </w:trPr>
        <w:tc>
          <w:tcPr>
            <w:tcW w:w="567" w:type="dxa"/>
            <w:tcBorders>
              <w:top w:val="nil"/>
              <w:left w:val="nil"/>
              <w:bottom w:val="nil"/>
              <w:right w:val="nil"/>
            </w:tcBorders>
            <w:shd w:val="clear" w:color="000000" w:fill="FFFFFF"/>
            <w:noWrap/>
            <w:vAlign w:val="center"/>
            <w:hideMark/>
          </w:tcPr>
          <w:p w14:paraId="713E3C3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lastRenderedPageBreak/>
              <w:t>235</w:t>
            </w:r>
          </w:p>
        </w:tc>
        <w:tc>
          <w:tcPr>
            <w:tcW w:w="2835" w:type="dxa"/>
            <w:tcBorders>
              <w:top w:val="nil"/>
              <w:left w:val="nil"/>
              <w:bottom w:val="nil"/>
              <w:right w:val="nil"/>
            </w:tcBorders>
            <w:shd w:val="clear" w:color="000000" w:fill="FFFFFF"/>
            <w:noWrap/>
            <w:vAlign w:val="center"/>
            <w:hideMark/>
          </w:tcPr>
          <w:p w14:paraId="7B98F2B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{"citationItems":[{"id":"ITEM-1","itemData":{"DOI":"10.3301/IJG.2010.07","abstract":"The Campania Volcanic Zone (CVZ), located on the eastern margin of the Tyrrhenian Sea, is a region characterized by active tectonics and large ignimbrite eruptions starting from 290 ka. A reconstruction of the three-dimensional architecture of the ignimbrite deposits and faults of the CVZ (Campania Plain and Bay of Naples) was made by means of the interpretation of an integrated geological geophysical database. This reconstruction, based on several geologi- cal sections combined into two fence diagrams and isopach maps showing the distribution of ignimbrites, reveals: (i) a regional fault pattern characterized by NE-SW, NNE-SSW, NW-SE and E-W struc- tures active over the last 290 ka during ignimbrite eruptions; (ii) a location of the ignimbrite vents over the whole CVZ in correspon- dence to NE-SW and NW-SE faults; (iii) volcano-tectonic subsidence along normal separation faults that produced asymmetric basins. Furthermore, we have established the tectonic evolution of the CVZ from the emplacement of the ignimbrite deposits, and infer the pres- ence of a WNW-ESE trending extension associated with NNE-SSW normal faults, E-W transfer faults and the reactivation, as transten- sional faults, of the NE-SW and the NW-SE structures. The results of this study conflict with the occurrence of a caldera at Campi Flegrei and Naples Bay.","author":[{"dropping-particle":"","family":"Torrente","given":"Maurizio Maria","non-dropping-particle":"","parse-names":false,"suffix":""},{"dropping-particle":"","family":"Milia","given":"Alfonsa","non-dropping-particle":"","parse-names":false,"suffix":""},{"dropping-particle":"","family":"Bellucci","given":"Francesca","non-dropping-particle":"","parse-names":false,"suffix":""},{"dropping-particle":"","family":"Rolandi","given":"Giuseppe","non-dropping-particle":"","parse-names":false,"suffix":""}],"container-title":"Boll. Soc. Geol. It.","id":"ITEM-1","issued":{"date-parts":[["2010"]]},"page":"297-315","title":"Extensional tectonics in the Campania Volcanic Zone ( eastern Tyrrhenian Sea , Italy ): New insights into the relationship between faulting and ignimbrite eruptions","type":"article-journal","volume":"129"},"uris":["http://www.mendeley.com/documents/?uuid=c5670b8e-2ca0-4972-a420-dcd0637454d5"]}],"mendeley":{"formattedCitation":"(Torrente et al., 2010)","manualFormatting":"Torrente et al. (2010)","plainTextFormattedCitation":"(Torrente et al., 2010)","previouslyFormattedCitation":"(Torrente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Torrente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35A4C76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40.84317</w:t>
            </w:r>
          </w:p>
        </w:tc>
        <w:tc>
          <w:tcPr>
            <w:tcW w:w="1418" w:type="dxa"/>
            <w:tcBorders>
              <w:top w:val="nil"/>
              <w:left w:val="nil"/>
              <w:bottom w:val="nil"/>
              <w:right w:val="nil"/>
            </w:tcBorders>
            <w:shd w:val="clear" w:color="000000" w:fill="FFFFFF"/>
            <w:noWrap/>
            <w:vAlign w:val="center"/>
            <w:hideMark/>
          </w:tcPr>
          <w:p w14:paraId="0D8186D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14.22551</w:t>
            </w:r>
          </w:p>
        </w:tc>
        <w:tc>
          <w:tcPr>
            <w:tcW w:w="1559" w:type="dxa"/>
            <w:tcBorders>
              <w:top w:val="nil"/>
              <w:left w:val="nil"/>
              <w:bottom w:val="nil"/>
              <w:right w:val="nil"/>
            </w:tcBorders>
            <w:shd w:val="clear" w:color="000000" w:fill="FFFFFF"/>
            <w:noWrap/>
            <w:vAlign w:val="center"/>
            <w:hideMark/>
          </w:tcPr>
          <w:p w14:paraId="3D1DCAB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79.6</w:t>
            </w:r>
          </w:p>
        </w:tc>
        <w:tc>
          <w:tcPr>
            <w:tcW w:w="2634" w:type="dxa"/>
            <w:tcBorders>
              <w:top w:val="nil"/>
              <w:left w:val="nil"/>
              <w:bottom w:val="nil"/>
              <w:right w:val="nil"/>
            </w:tcBorders>
            <w:shd w:val="clear" w:color="000000" w:fill="FFFFFF"/>
            <w:noWrap/>
            <w:vAlign w:val="center"/>
            <w:hideMark/>
          </w:tcPr>
          <w:p w14:paraId="3AF63FD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665</w:t>
            </w:r>
          </w:p>
        </w:tc>
      </w:tr>
      <w:tr w:rsidR="00AA498D" w:rsidRPr="008613CD" w14:paraId="77182C8E" w14:textId="77777777" w:rsidTr="006E51B9">
        <w:trPr>
          <w:trHeight w:val="499"/>
        </w:trPr>
        <w:tc>
          <w:tcPr>
            <w:tcW w:w="567" w:type="dxa"/>
            <w:tcBorders>
              <w:top w:val="nil"/>
              <w:left w:val="nil"/>
              <w:bottom w:val="nil"/>
              <w:right w:val="nil"/>
            </w:tcBorders>
            <w:shd w:val="clear" w:color="000000" w:fill="FFFFFF"/>
            <w:noWrap/>
            <w:vAlign w:val="center"/>
            <w:hideMark/>
          </w:tcPr>
          <w:p w14:paraId="6F84A3A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236</w:t>
            </w:r>
          </w:p>
        </w:tc>
        <w:tc>
          <w:tcPr>
            <w:tcW w:w="2835" w:type="dxa"/>
            <w:tcBorders>
              <w:top w:val="nil"/>
              <w:left w:val="nil"/>
              <w:bottom w:val="nil"/>
              <w:right w:val="nil"/>
            </w:tcBorders>
            <w:shd w:val="clear" w:color="000000" w:fill="FFFFFF"/>
            <w:noWrap/>
            <w:vAlign w:val="center"/>
            <w:hideMark/>
          </w:tcPr>
          <w:p w14:paraId="4E87DA8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{"citationItems":[{"id":"ITEM-1","itemData":{"DOI":"10.3301/IJG.2010.07","abstract":"The Campania Volcanic Zone (CVZ), located on the eastern margin of the Tyrrhenian Sea, is a region characterized by active tectonics and large ignimbrite eruptions starting from 290 ka. A reconstruction of the three-dimensional architecture of the ignimbrite deposits and faults of the CVZ (Campania Plain and Bay of Naples) was made by means of the interpretation of an integrated geological geophysical database. This reconstruction, based on several geologi- cal sections combined into two fence diagrams and isopach maps showing the distribution of ignimbrites, reveals: (i) a regional fault pattern characterized by NE-SW, NNE-SSW, NW-SE and E-W struc- tures active over the last 290 ka during ignimbrite eruptions; (ii) a location of the ignimbrite vents over the whole CVZ in correspon- dence to NE-SW and NW-SE faults; (iii) volcano-tectonic subsidence along normal separation faults that produced asymmetric basins. Furthermore, we have established the tectonic evolution of the CVZ from the emplacement of the ignimbrite deposits, and infer the pres- ence of a WNW-ESE trending extension associated with NNE-SSW normal faults, E-W transfer faults and the reactivation, as transten- sional faults, of the NE-SW and the NW-SE structures. The results of this study conflict with the occurrence of a caldera at Campi Flegrei and Naples Bay.","author":[{"dropping-particle":"","family":"Torrente","given":"Maurizio Maria","non-dropping-particle":"","parse-names":false,"suffix":""},{"dropping-particle":"","family":"Milia","given":"Alfonsa","non-dropping-particle":"","parse-names":false,"suffix":""},{"dropping-particle":"","family":"Bellucci","given":"Francesca","non-dropping-particle":"","parse-names":false,"suffix":""},{"dropping-particle":"","family":"Rolandi","given":"Giuseppe","non-dropping-particle":"","parse-names":false,"suffix":""}],"container-title":"Boll. Soc. Geol. It.","id":"ITEM-1","issued":{"date-parts":[["2010"]]},"page":"297-315","title":"Extensional tectonics in the Campania Volcanic Zone ( eastern Tyrrhenian Sea , Italy ): New insights into the relationship between faulting and ignimbrite eruptions","type":"article-journal","volume":"129"},"uris":["http://www.mendeley.com/documents/?uuid=c5670b8e-2ca0-4972-a420-dcd0637454d5"]}],"mendeley":{"formattedCitation":"(Torrente et al., 2010)","manualFormatting":"Torrente et al. (2010)","plainTextFormattedCitation":"(Torrente et al., 2010)","previouslyFormattedCitation":"(Torrente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Torrente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4CD7F76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40.85645</w:t>
            </w:r>
          </w:p>
        </w:tc>
        <w:tc>
          <w:tcPr>
            <w:tcW w:w="1418" w:type="dxa"/>
            <w:tcBorders>
              <w:top w:val="nil"/>
              <w:left w:val="nil"/>
              <w:bottom w:val="nil"/>
              <w:right w:val="nil"/>
            </w:tcBorders>
            <w:shd w:val="clear" w:color="000000" w:fill="FFFFFF"/>
            <w:noWrap/>
            <w:vAlign w:val="center"/>
            <w:hideMark/>
          </w:tcPr>
          <w:p w14:paraId="143B6D1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14.23688</w:t>
            </w:r>
          </w:p>
        </w:tc>
        <w:tc>
          <w:tcPr>
            <w:tcW w:w="1559" w:type="dxa"/>
            <w:tcBorders>
              <w:top w:val="nil"/>
              <w:left w:val="nil"/>
              <w:bottom w:val="nil"/>
              <w:right w:val="nil"/>
            </w:tcBorders>
            <w:shd w:val="clear" w:color="000000" w:fill="FFFFFF"/>
            <w:noWrap/>
            <w:vAlign w:val="center"/>
            <w:hideMark/>
          </w:tcPr>
          <w:p w14:paraId="46D494B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64.0</w:t>
            </w:r>
          </w:p>
        </w:tc>
        <w:tc>
          <w:tcPr>
            <w:tcW w:w="2634" w:type="dxa"/>
            <w:tcBorders>
              <w:top w:val="nil"/>
              <w:left w:val="nil"/>
              <w:bottom w:val="nil"/>
              <w:right w:val="nil"/>
            </w:tcBorders>
            <w:shd w:val="clear" w:color="000000" w:fill="FFFFFF"/>
            <w:noWrap/>
            <w:vAlign w:val="center"/>
            <w:hideMark/>
          </w:tcPr>
          <w:p w14:paraId="645A4BB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667</w:t>
            </w:r>
          </w:p>
        </w:tc>
      </w:tr>
      <w:tr w:rsidR="00AA498D" w:rsidRPr="008613CD" w14:paraId="341E548D" w14:textId="77777777" w:rsidTr="006E51B9">
        <w:trPr>
          <w:trHeight w:val="499"/>
        </w:trPr>
        <w:tc>
          <w:tcPr>
            <w:tcW w:w="567" w:type="dxa"/>
            <w:tcBorders>
              <w:top w:val="nil"/>
              <w:left w:val="nil"/>
              <w:bottom w:val="nil"/>
              <w:right w:val="nil"/>
            </w:tcBorders>
            <w:shd w:val="clear" w:color="000000" w:fill="FFFFFF"/>
            <w:noWrap/>
            <w:vAlign w:val="center"/>
            <w:hideMark/>
          </w:tcPr>
          <w:p w14:paraId="75724BC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237</w:t>
            </w:r>
          </w:p>
        </w:tc>
        <w:tc>
          <w:tcPr>
            <w:tcW w:w="2835" w:type="dxa"/>
            <w:tcBorders>
              <w:top w:val="nil"/>
              <w:left w:val="nil"/>
              <w:bottom w:val="nil"/>
              <w:right w:val="nil"/>
            </w:tcBorders>
            <w:shd w:val="clear" w:color="000000" w:fill="FFFFFF"/>
            <w:noWrap/>
            <w:vAlign w:val="center"/>
            <w:hideMark/>
          </w:tcPr>
          <w:p w14:paraId="3CD3005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{"citationItems":[{"id":"ITEM-1","itemData":{"DOI":"10.3301/IJG.2010.07","abstract":"The Campania Volcanic Zone (CVZ), located on the eastern margin of the Tyrrhenian Sea, is a region characterized by active tectonics and large ignimbrite eruptions starting from 290 ka. A reconstruction of the three-dimensional architecture of the ignimbrite deposits and faults of the CVZ (Campania Plain and Bay of Naples) was made by means of the interpretation of an integrated geological geophysical database. This reconstruction, based on several geologi- cal sections combined into two fence diagrams and isopach maps showing the distribution of ignimbrites, reveals: (i) a regional fault pattern characterized by NE-SW, NNE-SSW, NW-SE and E-W struc- tures active over the last 290 ka during ignimbrite eruptions; (ii) a location of the ignimbrite vents over the whole CVZ in correspon- dence to NE-SW and NW-SE faults; (iii) volcano-tectonic subsidence along normal separation faults that produced asymmetric basins. Furthermore, we have established the tectonic evolution of the CVZ from the emplacement of the ignimbrite deposits, and infer the pres- ence of a WNW-ESE trending extension associated with NNE-SSW normal faults, E-W transfer faults and the reactivation, as transten- sional faults, of the NE-SW and the NW-SE structures. The results of this study conflict with the occurrence of a caldera at Campi Flegrei and Naples Bay.","author":[{"dropping-particle":"","family":"Torrente","given":"Maurizio Maria","non-dropping-particle":"","parse-names":false,"suffix":""},{"dropping-particle":"","family":"Milia","given":"Alfonsa","non-dropping-particle":"","parse-names":false,"suffix":""},{"dropping-particle":"","family":"Bellucci","given":"Francesca","non-dropping-particle":"","parse-names":false,"suffix":""},{"dropping-particle":"","family":"Rolandi","given":"Giuseppe","non-dropping-particle":"","parse-names":false,"suffix":""}],"container-title":"Boll. Soc. Geol. It.","id":"ITEM-1","issued":{"date-parts":[["2010"]]},"page":"297-315","title":"Extensional tectonics in the Campania Volcanic Zone ( eastern Tyrrhenian Sea , Italy ): New insights into the relationship between faulting and ignimbrite eruptions","type":"article-journal","volume":"129"},"uris":["http://www.mendeley.com/documents/?uuid=c5670b8e-2ca0-4972-a420-dcd0637454d5"]}],"mendeley":{"formattedCitation":"(Torrente et al., 2010)","manualFormatting":"Torrente et al. (2010)","plainTextFormattedCitation":"(Torrente et al., 2010)","previouslyFormattedCitation":"(Torrente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Torrente et al. (2010)</w:t>
            </w:r>
            <w:r w:rsidRPr="008613CD">
              <w:rPr>
                <w:rFonts w:eastAsia="Times New Roman" w:cs="Times New Roman"/>
                <w:lang w:eastAsia="it-IT"/>
              </w:rPr>
              <w:fldChar w:fldCharType="end"/>
            </w:r>
          </w:p>
        </w:tc>
        <w:tc>
          <w:tcPr>
            <w:tcW w:w="1276" w:type="dxa"/>
            <w:tcBorders>
              <w:top w:val="nil"/>
              <w:left w:val="nil"/>
              <w:bottom w:val="nil"/>
              <w:right w:val="nil"/>
            </w:tcBorders>
            <w:shd w:val="clear" w:color="000000" w:fill="FFFFFF"/>
            <w:noWrap/>
            <w:vAlign w:val="center"/>
            <w:hideMark/>
          </w:tcPr>
          <w:p w14:paraId="05C1EA9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40.89704</w:t>
            </w:r>
          </w:p>
        </w:tc>
        <w:tc>
          <w:tcPr>
            <w:tcW w:w="1418" w:type="dxa"/>
            <w:tcBorders>
              <w:top w:val="nil"/>
              <w:left w:val="nil"/>
              <w:bottom w:val="nil"/>
              <w:right w:val="nil"/>
            </w:tcBorders>
            <w:shd w:val="clear" w:color="000000" w:fill="FFFFFF"/>
            <w:noWrap/>
            <w:vAlign w:val="center"/>
            <w:hideMark/>
          </w:tcPr>
          <w:p w14:paraId="7B5197E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14.29650</w:t>
            </w:r>
          </w:p>
        </w:tc>
        <w:tc>
          <w:tcPr>
            <w:tcW w:w="1559" w:type="dxa"/>
            <w:tcBorders>
              <w:top w:val="nil"/>
              <w:left w:val="nil"/>
              <w:bottom w:val="nil"/>
              <w:right w:val="nil"/>
            </w:tcBorders>
            <w:shd w:val="clear" w:color="000000" w:fill="FFFFFF"/>
            <w:noWrap/>
            <w:vAlign w:val="center"/>
            <w:hideMark/>
          </w:tcPr>
          <w:p w14:paraId="043CFB6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50.3</w:t>
            </w:r>
          </w:p>
        </w:tc>
        <w:tc>
          <w:tcPr>
            <w:tcW w:w="2634" w:type="dxa"/>
            <w:tcBorders>
              <w:top w:val="nil"/>
              <w:left w:val="nil"/>
              <w:bottom w:val="nil"/>
              <w:right w:val="nil"/>
            </w:tcBorders>
            <w:shd w:val="clear" w:color="000000" w:fill="FFFFFF"/>
            <w:noWrap/>
            <w:vAlign w:val="center"/>
            <w:hideMark/>
          </w:tcPr>
          <w:p w14:paraId="3285050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1021</w:t>
            </w:r>
          </w:p>
        </w:tc>
      </w:tr>
      <w:tr w:rsidR="00AA498D" w:rsidRPr="008613CD" w14:paraId="4394D113" w14:textId="77777777" w:rsidTr="006E51B9">
        <w:trPr>
          <w:trHeight w:val="499"/>
        </w:trPr>
        <w:tc>
          <w:tcPr>
            <w:tcW w:w="567" w:type="dxa"/>
            <w:tcBorders>
              <w:top w:val="nil"/>
              <w:left w:val="nil"/>
              <w:bottom w:val="single" w:sz="4" w:space="0" w:color="auto"/>
              <w:right w:val="nil"/>
            </w:tcBorders>
            <w:shd w:val="clear" w:color="000000" w:fill="FFFFFF"/>
            <w:noWrap/>
            <w:vAlign w:val="center"/>
            <w:hideMark/>
          </w:tcPr>
          <w:p w14:paraId="0A9E86D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238</w:t>
            </w:r>
          </w:p>
        </w:tc>
        <w:tc>
          <w:tcPr>
            <w:tcW w:w="2835" w:type="dxa"/>
            <w:tcBorders>
              <w:top w:val="nil"/>
              <w:left w:val="nil"/>
              <w:bottom w:val="single" w:sz="4" w:space="0" w:color="auto"/>
              <w:right w:val="nil"/>
            </w:tcBorders>
            <w:shd w:val="clear" w:color="000000" w:fill="FFFFFF"/>
            <w:noWrap/>
            <w:vAlign w:val="center"/>
            <w:hideMark/>
          </w:tcPr>
          <w:p w14:paraId="7EA84D0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fldChar w:fldCharType="begin" w:fldLock="1"/>
            </w:r>
            <w:r>
              <w:rPr>
                <w:rFonts w:eastAsia="Times New Roman" w:cs="Times New Roman"/>
                <w:lang w:eastAsia="it-IT"/>
              </w:rPr>
              <w:instrText>ADDIN CSL_CITATION {"citationItems":[{"id":"ITEM-1","itemData":{"DOI":"10.3301/IJG.2010.07","abstract":"The Campania Volcanic Zone (CVZ), located on the eastern margin of the Tyrrhenian Sea, is a region characterized by active tectonics and large ignimbrite eruptions starting from 290 ka. A reconstruction of the three-dimensional architecture of the ignimbrite deposits and faults of the CVZ (Campania Plain and Bay of Naples) was made by means of the interpretation of an integrated geological geophysical database. This reconstruction, based on several geologi- cal sections combined into two fence diagrams and isopach maps showing the distribution of ignimbrites, reveals: (i) a regional fault pattern characterized by NE-SW, NNE-SSW, NW-SE and E-W struc- tures active over the last 290 ka during ignimbrite eruptions; (ii) a location of the ignimbrite vents over the whole CVZ in correspon- dence to NE-SW and NW-SE faults; (iii) volcano-tectonic subsidence along normal separation faults that produced asymmetric basins. Furthermore, we have established the tectonic evolution of the CVZ from the emplacement of the ignimbrite deposits, and infer the pres- ence of a WNW-ESE trending extension associated with NNE-SSW normal faults, E-W transfer faults and the reactivation, as transten- sional faults, of the NE-SW and the NW-SE structures. The results of this study conflict with the occurrence of a caldera at Campi Flegrei and Naples Bay.","author":[{"dropping-particle":"","family":"Torrente","given":"Maurizio Maria","non-dropping-particle":"","parse-names":false,"suffix":""},{"dropping-particle":"","family":"Milia","given":"Alfonsa","non-dropping-particle":"","parse-names":false,"suffix":""},{"dropping-particle":"","family":"Bellucci","given":"Francesca","non-dropping-particle":"","parse-names":false,"suffix":""},{"dropping-particle":"","family":"Rolandi","given":"Giuseppe","non-dropping-particle":"","parse-names":false,"suffix":""}],"container-title":"Boll. Soc. Geol. It.","id":"ITEM-1","issued":{"date-parts":[["2010"]]},"page":"297-315","title":"Extensional tectonics in the Campania Volcanic Zone ( eastern Tyrrhenian Sea , Italy ): New insights into the relationship between faulting and ignimbrite eruptions","type":"article-journal","volume":"129"},"uris":["http://www.mendeley.com/documents/?uuid=c5670b8e-2ca0-4972-a420-dcd0637454d5"]}],"mendeley":{"formattedCitation":"(Torrente et al., 2010)","manualFormatting":"Torrente et al. (2010)","plainTextFormattedCitation":"(Torrente et al., 2010)","previouslyFormattedCitation":"(Torrente et al., 2010)"},"properties":{"noteIndex":0},"schema":"https://github.com/citation-style-language/schema/raw/master/csl-citation.json"}</w:instrText>
            </w:r>
            <w:r w:rsidRPr="008613CD">
              <w:rPr>
                <w:rFonts w:eastAsia="Times New Roman" w:cs="Times New Roman"/>
                <w:lang w:eastAsia="it-IT"/>
              </w:rPr>
              <w:fldChar w:fldCharType="separate"/>
            </w:r>
            <w:r w:rsidRPr="008613CD">
              <w:rPr>
                <w:rFonts w:eastAsia="Times New Roman" w:cs="Times New Roman"/>
                <w:noProof/>
                <w:lang w:eastAsia="it-IT"/>
              </w:rPr>
              <w:t>Torrente et al. (2010)</w:t>
            </w:r>
            <w:r w:rsidRPr="008613CD">
              <w:rPr>
                <w:rFonts w:eastAsia="Times New Roman" w:cs="Times New Roman"/>
                <w:lang w:eastAsia="it-IT"/>
              </w:rPr>
              <w:fldChar w:fldCharType="end"/>
            </w:r>
          </w:p>
        </w:tc>
        <w:tc>
          <w:tcPr>
            <w:tcW w:w="1276" w:type="dxa"/>
            <w:tcBorders>
              <w:top w:val="nil"/>
              <w:left w:val="nil"/>
              <w:bottom w:val="single" w:sz="4" w:space="0" w:color="auto"/>
              <w:right w:val="nil"/>
            </w:tcBorders>
            <w:shd w:val="clear" w:color="000000" w:fill="FFFFFF"/>
            <w:noWrap/>
            <w:vAlign w:val="center"/>
            <w:hideMark/>
          </w:tcPr>
          <w:p w14:paraId="19A0251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40.98579</w:t>
            </w:r>
          </w:p>
        </w:tc>
        <w:tc>
          <w:tcPr>
            <w:tcW w:w="1418" w:type="dxa"/>
            <w:tcBorders>
              <w:top w:val="nil"/>
              <w:left w:val="nil"/>
              <w:bottom w:val="single" w:sz="4" w:space="0" w:color="auto"/>
              <w:right w:val="nil"/>
            </w:tcBorders>
            <w:shd w:val="clear" w:color="000000" w:fill="FFFFFF"/>
            <w:noWrap/>
            <w:vAlign w:val="center"/>
            <w:hideMark/>
          </w:tcPr>
          <w:p w14:paraId="2FBACC1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14.17752</w:t>
            </w:r>
          </w:p>
        </w:tc>
        <w:tc>
          <w:tcPr>
            <w:tcW w:w="1559" w:type="dxa"/>
            <w:tcBorders>
              <w:top w:val="nil"/>
              <w:left w:val="nil"/>
              <w:bottom w:val="single" w:sz="4" w:space="0" w:color="auto"/>
              <w:right w:val="nil"/>
            </w:tcBorders>
            <w:shd w:val="clear" w:color="000000" w:fill="FFFFFF"/>
            <w:noWrap/>
            <w:vAlign w:val="center"/>
            <w:hideMark/>
          </w:tcPr>
          <w:p w14:paraId="2C33D90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37.0</w:t>
            </w:r>
          </w:p>
        </w:tc>
        <w:tc>
          <w:tcPr>
            <w:tcW w:w="2634" w:type="dxa"/>
            <w:tcBorders>
              <w:top w:val="nil"/>
              <w:left w:val="nil"/>
              <w:bottom w:val="single" w:sz="4" w:space="0" w:color="auto"/>
              <w:right w:val="nil"/>
            </w:tcBorders>
            <w:shd w:val="clear" w:color="000000" w:fill="FFFFFF"/>
            <w:noWrap/>
            <w:vAlign w:val="center"/>
            <w:hideMark/>
          </w:tcPr>
          <w:p w14:paraId="5C18EEF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T163</w:t>
            </w:r>
          </w:p>
        </w:tc>
      </w:tr>
    </w:tbl>
    <w:p w14:paraId="2FF45642" w14:textId="77777777" w:rsidR="00AA498D" w:rsidRDefault="00AA498D" w:rsidP="00AA498D">
      <w:pPr>
        <w:jc w:val="both"/>
        <w:rPr>
          <w:rFonts w:cs="Times New Roman"/>
          <w:i/>
          <w:iCs/>
          <w:szCs w:val="24"/>
        </w:rPr>
      </w:pPr>
      <w:r w:rsidRPr="008613CD">
        <w:rPr>
          <w:rFonts w:cs="Times New Roman"/>
          <w:b/>
          <w:i/>
          <w:iCs/>
        </w:rPr>
        <w:t>Table 1.</w:t>
      </w:r>
      <w:r w:rsidRPr="008613CD">
        <w:rPr>
          <w:rFonts w:cs="Times New Roman"/>
          <w:bCs/>
          <w:i/>
          <w:iCs/>
        </w:rPr>
        <w:t xml:space="preserve"> </w:t>
      </w:r>
      <w:r w:rsidRPr="00AA498D">
        <w:rPr>
          <w:rFonts w:cs="Times New Roman"/>
          <w:i/>
          <w:iCs/>
          <w:szCs w:val="24"/>
        </w:rPr>
        <w:t>Outcrops used in the GIS database, the relative coordinates were taken from the papers or from the georeferenced map, produced during this work.</w:t>
      </w:r>
    </w:p>
    <w:tbl>
      <w:tblPr>
        <w:tblW w:w="10206" w:type="dxa"/>
        <w:tblCellMar>
          <w:left w:w="70" w:type="dxa"/>
          <w:right w:w="70" w:type="dxa"/>
        </w:tblCellMar>
        <w:tblLook w:val="04A0" w:firstRow="1" w:lastRow="0" w:firstColumn="1" w:lastColumn="0" w:noHBand="0" w:noVBand="1"/>
      </w:tblPr>
      <w:tblGrid>
        <w:gridCol w:w="426"/>
        <w:gridCol w:w="2268"/>
        <w:gridCol w:w="1275"/>
        <w:gridCol w:w="1560"/>
        <w:gridCol w:w="1417"/>
        <w:gridCol w:w="1559"/>
        <w:gridCol w:w="1701"/>
      </w:tblGrid>
      <w:tr w:rsidR="00AA498D" w:rsidRPr="008613CD" w14:paraId="597A44BF" w14:textId="77777777" w:rsidTr="006E51B9">
        <w:trPr>
          <w:trHeight w:val="288"/>
        </w:trPr>
        <w:tc>
          <w:tcPr>
            <w:tcW w:w="426" w:type="dxa"/>
            <w:tcBorders>
              <w:top w:val="single" w:sz="4" w:space="0" w:color="auto"/>
              <w:left w:val="nil"/>
              <w:bottom w:val="single" w:sz="8" w:space="0" w:color="auto"/>
              <w:right w:val="nil"/>
            </w:tcBorders>
            <w:shd w:val="clear" w:color="000000" w:fill="FFFFFF"/>
            <w:noWrap/>
            <w:vAlign w:val="bottom"/>
            <w:hideMark/>
          </w:tcPr>
          <w:p w14:paraId="5703B116" w14:textId="77777777" w:rsidR="00AA498D" w:rsidRPr="008613CD" w:rsidRDefault="00AA498D" w:rsidP="00AA498D">
            <w:pPr>
              <w:spacing w:after="0"/>
              <w:jc w:val="both"/>
              <w:rPr>
                <w:rFonts w:eastAsia="Times New Roman" w:cs="Times New Roman"/>
                <w:b/>
                <w:bCs/>
                <w:lang w:eastAsia="it-IT"/>
              </w:rPr>
            </w:pPr>
            <w:r w:rsidRPr="008613CD">
              <w:rPr>
                <w:rFonts w:eastAsia="Times New Roman" w:cs="Times New Roman"/>
                <w:b/>
                <w:bCs/>
                <w:lang w:eastAsia="it-IT"/>
              </w:rPr>
              <w:t>ID</w:t>
            </w:r>
          </w:p>
        </w:tc>
        <w:tc>
          <w:tcPr>
            <w:tcW w:w="2268" w:type="dxa"/>
            <w:tcBorders>
              <w:top w:val="single" w:sz="4" w:space="0" w:color="auto"/>
              <w:left w:val="nil"/>
              <w:bottom w:val="single" w:sz="8" w:space="0" w:color="auto"/>
              <w:right w:val="nil"/>
            </w:tcBorders>
            <w:shd w:val="clear" w:color="000000" w:fill="FFFFFF"/>
            <w:noWrap/>
            <w:vAlign w:val="bottom"/>
            <w:hideMark/>
          </w:tcPr>
          <w:p w14:paraId="43AD6DF6" w14:textId="77777777" w:rsidR="00AA498D" w:rsidRPr="008613CD" w:rsidRDefault="00AA498D" w:rsidP="00AA498D">
            <w:pPr>
              <w:spacing w:after="0"/>
              <w:jc w:val="both"/>
              <w:rPr>
                <w:rFonts w:eastAsia="Times New Roman" w:cs="Times New Roman"/>
                <w:b/>
                <w:bCs/>
                <w:lang w:eastAsia="it-IT"/>
              </w:rPr>
            </w:pPr>
            <w:r w:rsidRPr="008613CD">
              <w:rPr>
                <w:rFonts w:eastAsia="Times New Roman" w:cs="Times New Roman"/>
                <w:b/>
                <w:bCs/>
                <w:lang w:eastAsia="it-IT"/>
              </w:rPr>
              <w:t>Site name</w:t>
            </w:r>
          </w:p>
        </w:tc>
        <w:tc>
          <w:tcPr>
            <w:tcW w:w="1275" w:type="dxa"/>
            <w:tcBorders>
              <w:top w:val="single" w:sz="4" w:space="0" w:color="auto"/>
              <w:left w:val="nil"/>
              <w:bottom w:val="single" w:sz="8" w:space="0" w:color="auto"/>
              <w:right w:val="nil"/>
            </w:tcBorders>
            <w:shd w:val="clear" w:color="000000" w:fill="FFFFFF"/>
            <w:noWrap/>
            <w:vAlign w:val="bottom"/>
            <w:hideMark/>
          </w:tcPr>
          <w:p w14:paraId="6F604F74" w14:textId="77777777" w:rsidR="00AA498D" w:rsidRPr="008613CD" w:rsidRDefault="00AA498D" w:rsidP="00AA498D">
            <w:pPr>
              <w:spacing w:after="0"/>
              <w:jc w:val="both"/>
              <w:rPr>
                <w:rFonts w:eastAsia="Times New Roman" w:cs="Times New Roman"/>
                <w:b/>
                <w:bCs/>
                <w:lang w:eastAsia="it-IT"/>
              </w:rPr>
            </w:pPr>
            <w:r w:rsidRPr="008613CD">
              <w:rPr>
                <w:rFonts w:eastAsia="Times New Roman" w:cs="Times New Roman"/>
                <w:b/>
                <w:bCs/>
                <w:lang w:eastAsia="it-IT"/>
              </w:rPr>
              <w:t>Latitude (°)</w:t>
            </w:r>
          </w:p>
        </w:tc>
        <w:tc>
          <w:tcPr>
            <w:tcW w:w="1560" w:type="dxa"/>
            <w:tcBorders>
              <w:top w:val="single" w:sz="4" w:space="0" w:color="auto"/>
              <w:left w:val="nil"/>
              <w:bottom w:val="single" w:sz="8" w:space="0" w:color="auto"/>
              <w:right w:val="nil"/>
            </w:tcBorders>
            <w:shd w:val="clear" w:color="000000" w:fill="FFFFFF"/>
            <w:noWrap/>
            <w:vAlign w:val="bottom"/>
            <w:hideMark/>
          </w:tcPr>
          <w:p w14:paraId="5CD51438" w14:textId="77777777" w:rsidR="00AA498D" w:rsidRPr="008613CD" w:rsidRDefault="00AA498D" w:rsidP="00AA498D">
            <w:pPr>
              <w:spacing w:after="0"/>
              <w:jc w:val="both"/>
              <w:rPr>
                <w:rFonts w:eastAsia="Times New Roman" w:cs="Times New Roman"/>
                <w:b/>
                <w:bCs/>
                <w:lang w:eastAsia="it-IT"/>
              </w:rPr>
            </w:pPr>
            <w:r w:rsidRPr="008613CD">
              <w:rPr>
                <w:rFonts w:eastAsia="Times New Roman" w:cs="Times New Roman"/>
                <w:b/>
                <w:bCs/>
                <w:lang w:eastAsia="it-IT"/>
              </w:rPr>
              <w:t>Longitude (°)</w:t>
            </w:r>
          </w:p>
        </w:tc>
        <w:tc>
          <w:tcPr>
            <w:tcW w:w="1417" w:type="dxa"/>
            <w:tcBorders>
              <w:top w:val="single" w:sz="4" w:space="0" w:color="auto"/>
              <w:left w:val="nil"/>
              <w:bottom w:val="single" w:sz="8" w:space="0" w:color="auto"/>
              <w:right w:val="nil"/>
            </w:tcBorders>
            <w:shd w:val="clear" w:color="000000" w:fill="FFFFFF"/>
            <w:noWrap/>
            <w:vAlign w:val="bottom"/>
            <w:hideMark/>
          </w:tcPr>
          <w:p w14:paraId="75758494" w14:textId="77777777" w:rsidR="00AA498D" w:rsidRPr="008613CD" w:rsidRDefault="00AA498D" w:rsidP="00AA498D">
            <w:pPr>
              <w:spacing w:after="0"/>
              <w:jc w:val="both"/>
              <w:rPr>
                <w:rFonts w:eastAsia="Times New Roman" w:cs="Times New Roman"/>
                <w:b/>
                <w:bCs/>
                <w:lang w:eastAsia="it-IT"/>
              </w:rPr>
            </w:pPr>
            <w:r w:rsidRPr="008613CD">
              <w:rPr>
                <w:rFonts w:eastAsia="Times New Roman" w:cs="Times New Roman"/>
                <w:b/>
                <w:bCs/>
                <w:lang w:eastAsia="it-IT"/>
              </w:rPr>
              <w:t>Altitude (m) a.s.l.</w:t>
            </w:r>
          </w:p>
        </w:tc>
        <w:tc>
          <w:tcPr>
            <w:tcW w:w="1559" w:type="dxa"/>
            <w:tcBorders>
              <w:top w:val="single" w:sz="4" w:space="0" w:color="auto"/>
              <w:left w:val="nil"/>
              <w:bottom w:val="single" w:sz="8" w:space="0" w:color="auto"/>
              <w:right w:val="nil"/>
            </w:tcBorders>
            <w:shd w:val="clear" w:color="000000" w:fill="FFFFFF"/>
            <w:noWrap/>
            <w:vAlign w:val="bottom"/>
            <w:hideMark/>
          </w:tcPr>
          <w:p w14:paraId="386C129C" w14:textId="77777777" w:rsidR="00AA498D" w:rsidRPr="008613CD" w:rsidRDefault="00AA498D" w:rsidP="00AA498D">
            <w:pPr>
              <w:spacing w:after="0"/>
              <w:jc w:val="both"/>
              <w:rPr>
                <w:rFonts w:eastAsia="Times New Roman" w:cs="Times New Roman"/>
                <w:b/>
                <w:bCs/>
                <w:lang w:eastAsia="it-IT"/>
              </w:rPr>
            </w:pPr>
            <w:r w:rsidRPr="008613CD">
              <w:rPr>
                <w:rFonts w:eastAsia="Times New Roman" w:cs="Times New Roman"/>
                <w:b/>
                <w:bCs/>
                <w:lang w:eastAsia="it-IT"/>
              </w:rPr>
              <w:t>Units</w:t>
            </w:r>
          </w:p>
        </w:tc>
        <w:tc>
          <w:tcPr>
            <w:tcW w:w="1701" w:type="dxa"/>
            <w:tcBorders>
              <w:top w:val="single" w:sz="4" w:space="0" w:color="auto"/>
              <w:left w:val="nil"/>
              <w:bottom w:val="single" w:sz="8" w:space="0" w:color="auto"/>
              <w:right w:val="nil"/>
            </w:tcBorders>
            <w:shd w:val="clear" w:color="000000" w:fill="FFFFFF"/>
            <w:noWrap/>
            <w:vAlign w:val="bottom"/>
            <w:hideMark/>
          </w:tcPr>
          <w:p w14:paraId="2512B36E" w14:textId="77777777" w:rsidR="00AA498D" w:rsidRPr="008613CD" w:rsidRDefault="00AA498D" w:rsidP="00AA498D">
            <w:pPr>
              <w:spacing w:after="0"/>
              <w:jc w:val="both"/>
              <w:rPr>
                <w:rFonts w:eastAsia="Times New Roman" w:cs="Times New Roman"/>
                <w:b/>
                <w:bCs/>
                <w:lang w:eastAsia="it-IT"/>
              </w:rPr>
            </w:pPr>
            <w:r w:rsidRPr="008613CD">
              <w:rPr>
                <w:rFonts w:eastAsia="Times New Roman" w:cs="Times New Roman"/>
                <w:b/>
                <w:bCs/>
                <w:lang w:eastAsia="it-IT"/>
              </w:rPr>
              <w:t>Observed Thickness (m)</w:t>
            </w:r>
          </w:p>
        </w:tc>
      </w:tr>
      <w:tr w:rsidR="00AA498D" w:rsidRPr="008613CD" w14:paraId="7C14F43E" w14:textId="77777777" w:rsidTr="006E51B9">
        <w:trPr>
          <w:trHeight w:val="276"/>
        </w:trPr>
        <w:tc>
          <w:tcPr>
            <w:tcW w:w="426" w:type="dxa"/>
            <w:tcBorders>
              <w:top w:val="nil"/>
              <w:left w:val="nil"/>
              <w:bottom w:val="nil"/>
              <w:right w:val="nil"/>
            </w:tcBorders>
            <w:shd w:val="clear" w:color="000000" w:fill="FFFFFF"/>
            <w:noWrap/>
            <w:vAlign w:val="bottom"/>
            <w:hideMark/>
          </w:tcPr>
          <w:p w14:paraId="42AC3FA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w:t>
            </w:r>
          </w:p>
        </w:tc>
        <w:tc>
          <w:tcPr>
            <w:tcW w:w="2268" w:type="dxa"/>
            <w:tcBorders>
              <w:top w:val="nil"/>
              <w:left w:val="nil"/>
              <w:bottom w:val="nil"/>
              <w:right w:val="nil"/>
            </w:tcBorders>
            <w:shd w:val="clear" w:color="000000" w:fill="FFFFFF"/>
            <w:noWrap/>
            <w:vAlign w:val="bottom"/>
            <w:hideMark/>
          </w:tcPr>
          <w:p w14:paraId="6512FBE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1 - Mignano Montelungo</w:t>
            </w:r>
          </w:p>
        </w:tc>
        <w:tc>
          <w:tcPr>
            <w:tcW w:w="1275" w:type="dxa"/>
            <w:tcBorders>
              <w:top w:val="nil"/>
              <w:left w:val="nil"/>
              <w:bottom w:val="nil"/>
              <w:right w:val="nil"/>
            </w:tcBorders>
            <w:shd w:val="clear" w:color="000000" w:fill="FFFFFF"/>
            <w:noWrap/>
            <w:vAlign w:val="bottom"/>
            <w:hideMark/>
          </w:tcPr>
          <w:p w14:paraId="2457A28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41.40661</w:t>
            </w:r>
          </w:p>
        </w:tc>
        <w:tc>
          <w:tcPr>
            <w:tcW w:w="1560" w:type="dxa"/>
            <w:tcBorders>
              <w:top w:val="nil"/>
              <w:left w:val="nil"/>
              <w:bottom w:val="nil"/>
              <w:right w:val="nil"/>
            </w:tcBorders>
            <w:shd w:val="clear" w:color="000000" w:fill="FFFFFF"/>
            <w:noWrap/>
            <w:vAlign w:val="bottom"/>
            <w:hideMark/>
          </w:tcPr>
          <w:p w14:paraId="51027F9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13.98082</w:t>
            </w:r>
          </w:p>
        </w:tc>
        <w:tc>
          <w:tcPr>
            <w:tcW w:w="1417" w:type="dxa"/>
            <w:tcBorders>
              <w:top w:val="nil"/>
              <w:left w:val="nil"/>
              <w:bottom w:val="nil"/>
              <w:right w:val="nil"/>
            </w:tcBorders>
            <w:shd w:val="clear" w:color="000000" w:fill="FFFFFF"/>
            <w:noWrap/>
            <w:vAlign w:val="bottom"/>
            <w:hideMark/>
          </w:tcPr>
          <w:p w14:paraId="67E685D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95</w:t>
            </w:r>
          </w:p>
        </w:tc>
        <w:tc>
          <w:tcPr>
            <w:tcW w:w="1559" w:type="dxa"/>
            <w:tcBorders>
              <w:top w:val="nil"/>
              <w:left w:val="nil"/>
              <w:bottom w:val="nil"/>
              <w:right w:val="nil"/>
            </w:tcBorders>
            <w:shd w:val="clear" w:color="000000" w:fill="FFFFFF"/>
            <w:noWrap/>
            <w:vAlign w:val="bottom"/>
            <w:hideMark/>
          </w:tcPr>
          <w:p w14:paraId="11A8B6B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107538E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8</w:t>
            </w:r>
          </w:p>
        </w:tc>
      </w:tr>
      <w:tr w:rsidR="00AA498D" w:rsidRPr="008613CD" w14:paraId="12AD0522" w14:textId="77777777" w:rsidTr="006E51B9">
        <w:trPr>
          <w:trHeight w:val="276"/>
        </w:trPr>
        <w:tc>
          <w:tcPr>
            <w:tcW w:w="426" w:type="dxa"/>
            <w:tcBorders>
              <w:top w:val="nil"/>
              <w:left w:val="nil"/>
              <w:bottom w:val="nil"/>
              <w:right w:val="nil"/>
            </w:tcBorders>
            <w:shd w:val="clear" w:color="000000" w:fill="FFFFFF"/>
            <w:noWrap/>
            <w:vAlign w:val="bottom"/>
            <w:hideMark/>
          </w:tcPr>
          <w:p w14:paraId="4AEAF82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w:t>
            </w:r>
          </w:p>
        </w:tc>
        <w:tc>
          <w:tcPr>
            <w:tcW w:w="2268" w:type="dxa"/>
            <w:tcBorders>
              <w:top w:val="nil"/>
              <w:left w:val="nil"/>
              <w:bottom w:val="nil"/>
              <w:right w:val="nil"/>
            </w:tcBorders>
            <w:shd w:val="clear" w:color="000000" w:fill="FFFFFF"/>
            <w:noWrap/>
            <w:vAlign w:val="bottom"/>
            <w:hideMark/>
          </w:tcPr>
          <w:p w14:paraId="333F570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2 - Mignano Montelungo</w:t>
            </w:r>
          </w:p>
        </w:tc>
        <w:tc>
          <w:tcPr>
            <w:tcW w:w="1275" w:type="dxa"/>
            <w:tcBorders>
              <w:top w:val="nil"/>
              <w:left w:val="nil"/>
              <w:bottom w:val="nil"/>
              <w:right w:val="nil"/>
            </w:tcBorders>
            <w:shd w:val="clear" w:color="000000" w:fill="FFFFFF"/>
            <w:noWrap/>
            <w:vAlign w:val="bottom"/>
            <w:hideMark/>
          </w:tcPr>
          <w:p w14:paraId="1FFA4D0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41.40628</w:t>
            </w:r>
          </w:p>
        </w:tc>
        <w:tc>
          <w:tcPr>
            <w:tcW w:w="1560" w:type="dxa"/>
            <w:tcBorders>
              <w:top w:val="nil"/>
              <w:left w:val="nil"/>
              <w:bottom w:val="nil"/>
              <w:right w:val="nil"/>
            </w:tcBorders>
            <w:shd w:val="clear" w:color="000000" w:fill="FFFFFF"/>
            <w:noWrap/>
            <w:vAlign w:val="bottom"/>
            <w:hideMark/>
          </w:tcPr>
          <w:p w14:paraId="606918A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13.98121</w:t>
            </w:r>
          </w:p>
        </w:tc>
        <w:tc>
          <w:tcPr>
            <w:tcW w:w="1417" w:type="dxa"/>
            <w:tcBorders>
              <w:top w:val="nil"/>
              <w:left w:val="nil"/>
              <w:bottom w:val="nil"/>
              <w:right w:val="nil"/>
            </w:tcBorders>
            <w:shd w:val="clear" w:color="000000" w:fill="FFFFFF"/>
            <w:noWrap/>
            <w:vAlign w:val="bottom"/>
            <w:hideMark/>
          </w:tcPr>
          <w:p w14:paraId="3AE45B3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100</w:t>
            </w:r>
          </w:p>
        </w:tc>
        <w:tc>
          <w:tcPr>
            <w:tcW w:w="1559" w:type="dxa"/>
            <w:tcBorders>
              <w:top w:val="nil"/>
              <w:left w:val="nil"/>
              <w:bottom w:val="nil"/>
              <w:right w:val="nil"/>
            </w:tcBorders>
            <w:shd w:val="clear" w:color="000000" w:fill="FFFFFF"/>
            <w:noWrap/>
            <w:vAlign w:val="bottom"/>
            <w:hideMark/>
          </w:tcPr>
          <w:p w14:paraId="658D54C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USAF, WGI</w:t>
            </w:r>
          </w:p>
        </w:tc>
        <w:tc>
          <w:tcPr>
            <w:tcW w:w="1701" w:type="dxa"/>
            <w:tcBorders>
              <w:top w:val="nil"/>
              <w:left w:val="nil"/>
              <w:bottom w:val="nil"/>
              <w:right w:val="nil"/>
            </w:tcBorders>
            <w:shd w:val="clear" w:color="000000" w:fill="FFFFFF"/>
            <w:noWrap/>
            <w:vAlign w:val="bottom"/>
            <w:hideMark/>
          </w:tcPr>
          <w:p w14:paraId="79FA4EC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w:t>
            </w:r>
          </w:p>
        </w:tc>
      </w:tr>
      <w:tr w:rsidR="00AA498D" w:rsidRPr="008613CD" w14:paraId="1C0B60A5" w14:textId="77777777" w:rsidTr="006E51B9">
        <w:trPr>
          <w:trHeight w:val="276"/>
        </w:trPr>
        <w:tc>
          <w:tcPr>
            <w:tcW w:w="426" w:type="dxa"/>
            <w:tcBorders>
              <w:top w:val="nil"/>
              <w:left w:val="nil"/>
              <w:bottom w:val="nil"/>
              <w:right w:val="nil"/>
            </w:tcBorders>
            <w:shd w:val="clear" w:color="000000" w:fill="FFFFFF"/>
            <w:noWrap/>
            <w:vAlign w:val="bottom"/>
            <w:hideMark/>
          </w:tcPr>
          <w:p w14:paraId="12AA9EE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w:t>
            </w:r>
          </w:p>
        </w:tc>
        <w:tc>
          <w:tcPr>
            <w:tcW w:w="2268" w:type="dxa"/>
            <w:tcBorders>
              <w:top w:val="nil"/>
              <w:left w:val="nil"/>
              <w:bottom w:val="nil"/>
              <w:right w:val="nil"/>
            </w:tcBorders>
            <w:shd w:val="clear" w:color="000000" w:fill="FFFFFF"/>
            <w:noWrap/>
            <w:vAlign w:val="bottom"/>
            <w:hideMark/>
          </w:tcPr>
          <w:p w14:paraId="369FBF1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3 - Mignano Montelungo</w:t>
            </w:r>
          </w:p>
        </w:tc>
        <w:tc>
          <w:tcPr>
            <w:tcW w:w="1275" w:type="dxa"/>
            <w:tcBorders>
              <w:top w:val="nil"/>
              <w:left w:val="nil"/>
              <w:bottom w:val="nil"/>
              <w:right w:val="nil"/>
            </w:tcBorders>
            <w:shd w:val="clear" w:color="000000" w:fill="FFFFFF"/>
            <w:noWrap/>
            <w:vAlign w:val="bottom"/>
            <w:hideMark/>
          </w:tcPr>
          <w:p w14:paraId="2971C84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41.40629</w:t>
            </w:r>
          </w:p>
        </w:tc>
        <w:tc>
          <w:tcPr>
            <w:tcW w:w="1560" w:type="dxa"/>
            <w:tcBorders>
              <w:top w:val="nil"/>
              <w:left w:val="nil"/>
              <w:bottom w:val="nil"/>
              <w:right w:val="nil"/>
            </w:tcBorders>
            <w:shd w:val="clear" w:color="000000" w:fill="FFFFFF"/>
            <w:noWrap/>
            <w:vAlign w:val="bottom"/>
            <w:hideMark/>
          </w:tcPr>
          <w:p w14:paraId="0D1CB16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13.98113</w:t>
            </w:r>
          </w:p>
        </w:tc>
        <w:tc>
          <w:tcPr>
            <w:tcW w:w="1417" w:type="dxa"/>
            <w:tcBorders>
              <w:top w:val="nil"/>
              <w:left w:val="nil"/>
              <w:bottom w:val="nil"/>
              <w:right w:val="nil"/>
            </w:tcBorders>
            <w:shd w:val="clear" w:color="000000" w:fill="FFFFFF"/>
            <w:noWrap/>
            <w:vAlign w:val="bottom"/>
            <w:hideMark/>
          </w:tcPr>
          <w:p w14:paraId="20CF321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110</w:t>
            </w:r>
          </w:p>
        </w:tc>
        <w:tc>
          <w:tcPr>
            <w:tcW w:w="1559" w:type="dxa"/>
            <w:tcBorders>
              <w:top w:val="nil"/>
              <w:left w:val="nil"/>
              <w:bottom w:val="nil"/>
              <w:right w:val="nil"/>
            </w:tcBorders>
            <w:shd w:val="clear" w:color="000000" w:fill="FFFFFF"/>
            <w:noWrap/>
            <w:vAlign w:val="bottom"/>
            <w:hideMark/>
          </w:tcPr>
          <w:p w14:paraId="47C226A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USAF, WGI</w:t>
            </w:r>
          </w:p>
        </w:tc>
        <w:tc>
          <w:tcPr>
            <w:tcW w:w="1701" w:type="dxa"/>
            <w:tcBorders>
              <w:top w:val="nil"/>
              <w:left w:val="nil"/>
              <w:bottom w:val="nil"/>
              <w:right w:val="nil"/>
            </w:tcBorders>
            <w:shd w:val="clear" w:color="000000" w:fill="FFFFFF"/>
            <w:noWrap/>
            <w:vAlign w:val="bottom"/>
            <w:hideMark/>
          </w:tcPr>
          <w:p w14:paraId="7E519D4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w:t>
            </w:r>
          </w:p>
        </w:tc>
      </w:tr>
      <w:tr w:rsidR="00AA498D" w:rsidRPr="008613CD" w14:paraId="0E9F2B08" w14:textId="77777777" w:rsidTr="006E51B9">
        <w:trPr>
          <w:trHeight w:val="276"/>
        </w:trPr>
        <w:tc>
          <w:tcPr>
            <w:tcW w:w="426" w:type="dxa"/>
            <w:tcBorders>
              <w:top w:val="nil"/>
              <w:left w:val="nil"/>
              <w:bottom w:val="nil"/>
              <w:right w:val="nil"/>
            </w:tcBorders>
            <w:shd w:val="clear" w:color="000000" w:fill="FFFFFF"/>
            <w:noWrap/>
            <w:vAlign w:val="bottom"/>
            <w:hideMark/>
          </w:tcPr>
          <w:p w14:paraId="7B87681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w:t>
            </w:r>
          </w:p>
        </w:tc>
        <w:tc>
          <w:tcPr>
            <w:tcW w:w="2268" w:type="dxa"/>
            <w:tcBorders>
              <w:top w:val="nil"/>
              <w:left w:val="nil"/>
              <w:bottom w:val="nil"/>
              <w:right w:val="nil"/>
            </w:tcBorders>
            <w:shd w:val="clear" w:color="000000" w:fill="FFFFFF"/>
            <w:noWrap/>
            <w:vAlign w:val="bottom"/>
            <w:hideMark/>
          </w:tcPr>
          <w:p w14:paraId="14B1258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4 - Roccamonfina</w:t>
            </w:r>
          </w:p>
        </w:tc>
        <w:tc>
          <w:tcPr>
            <w:tcW w:w="1275" w:type="dxa"/>
            <w:tcBorders>
              <w:top w:val="nil"/>
              <w:left w:val="nil"/>
              <w:bottom w:val="nil"/>
              <w:right w:val="nil"/>
            </w:tcBorders>
            <w:shd w:val="clear" w:color="000000" w:fill="FFFFFF"/>
            <w:noWrap/>
            <w:vAlign w:val="bottom"/>
            <w:hideMark/>
          </w:tcPr>
          <w:p w14:paraId="6AF8961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41.28944</w:t>
            </w:r>
          </w:p>
        </w:tc>
        <w:tc>
          <w:tcPr>
            <w:tcW w:w="1560" w:type="dxa"/>
            <w:tcBorders>
              <w:top w:val="nil"/>
              <w:left w:val="nil"/>
              <w:bottom w:val="nil"/>
              <w:right w:val="nil"/>
            </w:tcBorders>
            <w:shd w:val="clear" w:color="000000" w:fill="FFFFFF"/>
            <w:noWrap/>
            <w:vAlign w:val="bottom"/>
            <w:hideMark/>
          </w:tcPr>
          <w:p w14:paraId="5DA39E9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13.99278</w:t>
            </w:r>
          </w:p>
        </w:tc>
        <w:tc>
          <w:tcPr>
            <w:tcW w:w="1417" w:type="dxa"/>
            <w:tcBorders>
              <w:top w:val="nil"/>
              <w:left w:val="nil"/>
              <w:bottom w:val="nil"/>
              <w:right w:val="nil"/>
            </w:tcBorders>
            <w:shd w:val="clear" w:color="000000" w:fill="FFFFFF"/>
            <w:noWrap/>
            <w:vAlign w:val="bottom"/>
            <w:hideMark/>
          </w:tcPr>
          <w:p w14:paraId="6908E35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540</w:t>
            </w:r>
          </w:p>
        </w:tc>
        <w:tc>
          <w:tcPr>
            <w:tcW w:w="1559" w:type="dxa"/>
            <w:tcBorders>
              <w:top w:val="nil"/>
              <w:left w:val="nil"/>
              <w:bottom w:val="nil"/>
              <w:right w:val="nil"/>
            </w:tcBorders>
            <w:shd w:val="clear" w:color="000000" w:fill="FFFFFF"/>
            <w:noWrap/>
            <w:vAlign w:val="bottom"/>
            <w:hideMark/>
          </w:tcPr>
          <w:p w14:paraId="15069FE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GL, USAF, WGI</w:t>
            </w:r>
          </w:p>
        </w:tc>
        <w:tc>
          <w:tcPr>
            <w:tcW w:w="1701" w:type="dxa"/>
            <w:tcBorders>
              <w:top w:val="nil"/>
              <w:left w:val="nil"/>
              <w:bottom w:val="nil"/>
              <w:right w:val="nil"/>
            </w:tcBorders>
            <w:shd w:val="clear" w:color="000000" w:fill="FFFFFF"/>
            <w:noWrap/>
            <w:vAlign w:val="bottom"/>
            <w:hideMark/>
          </w:tcPr>
          <w:p w14:paraId="3A31413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50</w:t>
            </w:r>
          </w:p>
        </w:tc>
      </w:tr>
      <w:tr w:rsidR="00AA498D" w:rsidRPr="008613CD" w14:paraId="28B7E65D" w14:textId="77777777" w:rsidTr="006E51B9">
        <w:trPr>
          <w:trHeight w:val="276"/>
        </w:trPr>
        <w:tc>
          <w:tcPr>
            <w:tcW w:w="426" w:type="dxa"/>
            <w:tcBorders>
              <w:top w:val="nil"/>
              <w:left w:val="nil"/>
              <w:bottom w:val="nil"/>
              <w:right w:val="nil"/>
            </w:tcBorders>
            <w:shd w:val="clear" w:color="000000" w:fill="FFFFFF"/>
            <w:noWrap/>
            <w:vAlign w:val="bottom"/>
            <w:hideMark/>
          </w:tcPr>
          <w:p w14:paraId="0B427BC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w:t>
            </w:r>
          </w:p>
        </w:tc>
        <w:tc>
          <w:tcPr>
            <w:tcW w:w="2268" w:type="dxa"/>
            <w:tcBorders>
              <w:top w:val="nil"/>
              <w:left w:val="nil"/>
              <w:bottom w:val="nil"/>
              <w:right w:val="nil"/>
            </w:tcBorders>
            <w:shd w:val="clear" w:color="000000" w:fill="FFFFFF"/>
            <w:noWrap/>
            <w:vAlign w:val="bottom"/>
            <w:hideMark/>
          </w:tcPr>
          <w:p w14:paraId="1093E2D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5 - Roccamonfina</w:t>
            </w:r>
          </w:p>
        </w:tc>
        <w:tc>
          <w:tcPr>
            <w:tcW w:w="1275" w:type="dxa"/>
            <w:tcBorders>
              <w:top w:val="nil"/>
              <w:left w:val="nil"/>
              <w:bottom w:val="nil"/>
              <w:right w:val="nil"/>
            </w:tcBorders>
            <w:shd w:val="clear" w:color="000000" w:fill="FFFFFF"/>
            <w:noWrap/>
            <w:vAlign w:val="bottom"/>
            <w:hideMark/>
          </w:tcPr>
          <w:p w14:paraId="1471AED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41.28952</w:t>
            </w:r>
          </w:p>
        </w:tc>
        <w:tc>
          <w:tcPr>
            <w:tcW w:w="1560" w:type="dxa"/>
            <w:tcBorders>
              <w:top w:val="nil"/>
              <w:left w:val="nil"/>
              <w:bottom w:val="nil"/>
              <w:right w:val="nil"/>
            </w:tcBorders>
            <w:shd w:val="clear" w:color="000000" w:fill="FFFFFF"/>
            <w:noWrap/>
            <w:vAlign w:val="bottom"/>
            <w:hideMark/>
          </w:tcPr>
          <w:p w14:paraId="684C4C8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13.99265</w:t>
            </w:r>
          </w:p>
        </w:tc>
        <w:tc>
          <w:tcPr>
            <w:tcW w:w="1417" w:type="dxa"/>
            <w:tcBorders>
              <w:top w:val="nil"/>
              <w:left w:val="nil"/>
              <w:bottom w:val="nil"/>
              <w:right w:val="nil"/>
            </w:tcBorders>
            <w:shd w:val="clear" w:color="000000" w:fill="FFFFFF"/>
            <w:noWrap/>
            <w:vAlign w:val="bottom"/>
            <w:hideMark/>
          </w:tcPr>
          <w:p w14:paraId="5221F27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560</w:t>
            </w:r>
          </w:p>
        </w:tc>
        <w:tc>
          <w:tcPr>
            <w:tcW w:w="1559" w:type="dxa"/>
            <w:tcBorders>
              <w:top w:val="nil"/>
              <w:left w:val="nil"/>
              <w:bottom w:val="nil"/>
              <w:right w:val="nil"/>
            </w:tcBorders>
            <w:shd w:val="clear" w:color="000000" w:fill="FFFFFF"/>
            <w:noWrap/>
            <w:vAlign w:val="bottom"/>
            <w:hideMark/>
          </w:tcPr>
          <w:p w14:paraId="7B5FF4B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2B3B9B0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w:t>
            </w:r>
          </w:p>
        </w:tc>
      </w:tr>
      <w:tr w:rsidR="00AA498D" w:rsidRPr="008613CD" w14:paraId="548045AD" w14:textId="77777777" w:rsidTr="006E51B9">
        <w:trPr>
          <w:trHeight w:val="276"/>
        </w:trPr>
        <w:tc>
          <w:tcPr>
            <w:tcW w:w="426" w:type="dxa"/>
            <w:tcBorders>
              <w:top w:val="nil"/>
              <w:left w:val="nil"/>
              <w:bottom w:val="nil"/>
              <w:right w:val="nil"/>
            </w:tcBorders>
            <w:shd w:val="clear" w:color="000000" w:fill="FFFFFF"/>
            <w:noWrap/>
            <w:vAlign w:val="bottom"/>
            <w:hideMark/>
          </w:tcPr>
          <w:p w14:paraId="320D50C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w:t>
            </w:r>
          </w:p>
        </w:tc>
        <w:tc>
          <w:tcPr>
            <w:tcW w:w="2268" w:type="dxa"/>
            <w:tcBorders>
              <w:top w:val="nil"/>
              <w:left w:val="nil"/>
              <w:bottom w:val="nil"/>
              <w:right w:val="nil"/>
            </w:tcBorders>
            <w:shd w:val="clear" w:color="000000" w:fill="FFFFFF"/>
            <w:noWrap/>
            <w:vAlign w:val="bottom"/>
            <w:hideMark/>
          </w:tcPr>
          <w:p w14:paraId="43E1D29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6 - Sessa Aurunca</w:t>
            </w:r>
          </w:p>
        </w:tc>
        <w:tc>
          <w:tcPr>
            <w:tcW w:w="1275" w:type="dxa"/>
            <w:tcBorders>
              <w:top w:val="nil"/>
              <w:left w:val="nil"/>
              <w:bottom w:val="nil"/>
              <w:right w:val="nil"/>
            </w:tcBorders>
            <w:shd w:val="clear" w:color="000000" w:fill="FFFFFF"/>
            <w:noWrap/>
            <w:vAlign w:val="bottom"/>
            <w:hideMark/>
          </w:tcPr>
          <w:p w14:paraId="4957D57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41.24711</w:t>
            </w:r>
          </w:p>
        </w:tc>
        <w:tc>
          <w:tcPr>
            <w:tcW w:w="1560" w:type="dxa"/>
            <w:tcBorders>
              <w:top w:val="nil"/>
              <w:left w:val="nil"/>
              <w:bottom w:val="nil"/>
              <w:right w:val="nil"/>
            </w:tcBorders>
            <w:shd w:val="clear" w:color="000000" w:fill="FFFFFF"/>
            <w:noWrap/>
            <w:vAlign w:val="bottom"/>
            <w:hideMark/>
          </w:tcPr>
          <w:p w14:paraId="49A46F4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13.93903</w:t>
            </w:r>
          </w:p>
        </w:tc>
        <w:tc>
          <w:tcPr>
            <w:tcW w:w="1417" w:type="dxa"/>
            <w:tcBorders>
              <w:top w:val="nil"/>
              <w:left w:val="nil"/>
              <w:bottom w:val="nil"/>
              <w:right w:val="nil"/>
            </w:tcBorders>
            <w:shd w:val="clear" w:color="000000" w:fill="FFFFFF"/>
            <w:noWrap/>
            <w:vAlign w:val="bottom"/>
            <w:hideMark/>
          </w:tcPr>
          <w:p w14:paraId="444DA9B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185</w:t>
            </w:r>
          </w:p>
        </w:tc>
        <w:tc>
          <w:tcPr>
            <w:tcW w:w="1559" w:type="dxa"/>
            <w:tcBorders>
              <w:top w:val="nil"/>
              <w:left w:val="nil"/>
              <w:bottom w:val="nil"/>
              <w:right w:val="nil"/>
            </w:tcBorders>
            <w:shd w:val="clear" w:color="000000" w:fill="FFFFFF"/>
            <w:noWrap/>
            <w:vAlign w:val="bottom"/>
            <w:hideMark/>
          </w:tcPr>
          <w:p w14:paraId="7275CBA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2C1248D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12</w:t>
            </w:r>
          </w:p>
        </w:tc>
      </w:tr>
      <w:tr w:rsidR="00AA498D" w:rsidRPr="008613CD" w14:paraId="505810B3" w14:textId="77777777" w:rsidTr="006E51B9">
        <w:trPr>
          <w:trHeight w:val="276"/>
        </w:trPr>
        <w:tc>
          <w:tcPr>
            <w:tcW w:w="426" w:type="dxa"/>
            <w:tcBorders>
              <w:top w:val="nil"/>
              <w:left w:val="nil"/>
              <w:bottom w:val="nil"/>
              <w:right w:val="nil"/>
            </w:tcBorders>
            <w:shd w:val="clear" w:color="000000" w:fill="FFFFFF"/>
            <w:noWrap/>
            <w:vAlign w:val="bottom"/>
            <w:hideMark/>
          </w:tcPr>
          <w:p w14:paraId="57FDF03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7</w:t>
            </w:r>
          </w:p>
        </w:tc>
        <w:tc>
          <w:tcPr>
            <w:tcW w:w="2268" w:type="dxa"/>
            <w:tcBorders>
              <w:top w:val="nil"/>
              <w:left w:val="nil"/>
              <w:bottom w:val="nil"/>
              <w:right w:val="nil"/>
            </w:tcBorders>
            <w:shd w:val="clear" w:color="000000" w:fill="FFFFFF"/>
            <w:noWrap/>
            <w:vAlign w:val="bottom"/>
            <w:hideMark/>
          </w:tcPr>
          <w:p w14:paraId="43F4425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Ponte Sant'Agata</w:t>
            </w:r>
          </w:p>
        </w:tc>
        <w:tc>
          <w:tcPr>
            <w:tcW w:w="1275" w:type="dxa"/>
            <w:tcBorders>
              <w:top w:val="nil"/>
              <w:left w:val="nil"/>
              <w:bottom w:val="nil"/>
              <w:right w:val="nil"/>
            </w:tcBorders>
            <w:shd w:val="clear" w:color="000000" w:fill="FFFFFF"/>
            <w:noWrap/>
            <w:vAlign w:val="bottom"/>
            <w:hideMark/>
          </w:tcPr>
          <w:p w14:paraId="0CA1185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41.22863</w:t>
            </w:r>
          </w:p>
        </w:tc>
        <w:tc>
          <w:tcPr>
            <w:tcW w:w="1560" w:type="dxa"/>
            <w:tcBorders>
              <w:top w:val="nil"/>
              <w:left w:val="nil"/>
              <w:bottom w:val="nil"/>
              <w:right w:val="nil"/>
            </w:tcBorders>
            <w:shd w:val="clear" w:color="000000" w:fill="FFFFFF"/>
            <w:noWrap/>
            <w:vAlign w:val="bottom"/>
            <w:hideMark/>
          </w:tcPr>
          <w:p w14:paraId="1B2E645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13.93258</w:t>
            </w:r>
          </w:p>
        </w:tc>
        <w:tc>
          <w:tcPr>
            <w:tcW w:w="1417" w:type="dxa"/>
            <w:tcBorders>
              <w:top w:val="nil"/>
              <w:left w:val="nil"/>
              <w:bottom w:val="nil"/>
              <w:right w:val="nil"/>
            </w:tcBorders>
            <w:shd w:val="clear" w:color="000000" w:fill="FFFFFF"/>
            <w:noWrap/>
            <w:vAlign w:val="bottom"/>
            <w:hideMark/>
          </w:tcPr>
          <w:p w14:paraId="5DCC4F0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139</w:t>
            </w:r>
          </w:p>
        </w:tc>
        <w:tc>
          <w:tcPr>
            <w:tcW w:w="1559" w:type="dxa"/>
            <w:tcBorders>
              <w:top w:val="nil"/>
              <w:left w:val="nil"/>
              <w:bottom w:val="nil"/>
              <w:right w:val="nil"/>
            </w:tcBorders>
            <w:shd w:val="clear" w:color="000000" w:fill="FFFFFF"/>
            <w:noWrap/>
            <w:vAlign w:val="bottom"/>
            <w:hideMark/>
          </w:tcPr>
          <w:p w14:paraId="0201595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08CD8AF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30</w:t>
            </w:r>
          </w:p>
        </w:tc>
      </w:tr>
      <w:tr w:rsidR="00AA498D" w:rsidRPr="008613CD" w14:paraId="4CCD9D7C" w14:textId="77777777" w:rsidTr="006E51B9">
        <w:trPr>
          <w:trHeight w:val="276"/>
        </w:trPr>
        <w:tc>
          <w:tcPr>
            <w:tcW w:w="426" w:type="dxa"/>
            <w:tcBorders>
              <w:top w:val="nil"/>
              <w:left w:val="nil"/>
              <w:bottom w:val="nil"/>
              <w:right w:val="nil"/>
            </w:tcBorders>
            <w:shd w:val="clear" w:color="000000" w:fill="FFFFFF"/>
            <w:noWrap/>
            <w:vAlign w:val="bottom"/>
            <w:hideMark/>
          </w:tcPr>
          <w:p w14:paraId="5D8588F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8</w:t>
            </w:r>
          </w:p>
        </w:tc>
        <w:tc>
          <w:tcPr>
            <w:tcW w:w="2268" w:type="dxa"/>
            <w:tcBorders>
              <w:top w:val="nil"/>
              <w:left w:val="nil"/>
              <w:bottom w:val="nil"/>
              <w:right w:val="nil"/>
            </w:tcBorders>
            <w:shd w:val="clear" w:color="000000" w:fill="FFFFFF"/>
            <w:noWrap/>
            <w:vAlign w:val="bottom"/>
            <w:hideMark/>
          </w:tcPr>
          <w:p w14:paraId="66E5715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SP14</w:t>
            </w:r>
          </w:p>
        </w:tc>
        <w:tc>
          <w:tcPr>
            <w:tcW w:w="1275" w:type="dxa"/>
            <w:tcBorders>
              <w:top w:val="nil"/>
              <w:left w:val="nil"/>
              <w:bottom w:val="nil"/>
              <w:right w:val="nil"/>
            </w:tcBorders>
            <w:shd w:val="clear" w:color="000000" w:fill="FFFFFF"/>
            <w:noWrap/>
            <w:vAlign w:val="bottom"/>
            <w:hideMark/>
          </w:tcPr>
          <w:p w14:paraId="0B3A9E4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41.27269</w:t>
            </w:r>
          </w:p>
        </w:tc>
        <w:tc>
          <w:tcPr>
            <w:tcW w:w="1560" w:type="dxa"/>
            <w:tcBorders>
              <w:top w:val="nil"/>
              <w:left w:val="nil"/>
              <w:bottom w:val="nil"/>
              <w:right w:val="nil"/>
            </w:tcBorders>
            <w:shd w:val="clear" w:color="000000" w:fill="FFFFFF"/>
            <w:noWrap/>
            <w:vAlign w:val="bottom"/>
            <w:hideMark/>
          </w:tcPr>
          <w:p w14:paraId="62D6EB0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13.9621</w:t>
            </w:r>
          </w:p>
        </w:tc>
        <w:tc>
          <w:tcPr>
            <w:tcW w:w="1417" w:type="dxa"/>
            <w:tcBorders>
              <w:top w:val="nil"/>
              <w:left w:val="nil"/>
              <w:bottom w:val="nil"/>
              <w:right w:val="nil"/>
            </w:tcBorders>
            <w:shd w:val="clear" w:color="000000" w:fill="FFFFFF"/>
            <w:noWrap/>
            <w:vAlign w:val="bottom"/>
            <w:hideMark/>
          </w:tcPr>
          <w:p w14:paraId="6A0422B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545</w:t>
            </w:r>
          </w:p>
        </w:tc>
        <w:tc>
          <w:tcPr>
            <w:tcW w:w="1559" w:type="dxa"/>
            <w:tcBorders>
              <w:top w:val="nil"/>
              <w:left w:val="nil"/>
              <w:bottom w:val="nil"/>
              <w:right w:val="nil"/>
            </w:tcBorders>
            <w:shd w:val="clear" w:color="000000" w:fill="FFFFFF"/>
            <w:noWrap/>
            <w:vAlign w:val="bottom"/>
            <w:hideMark/>
          </w:tcPr>
          <w:p w14:paraId="3BB4D43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233F41D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25</w:t>
            </w:r>
          </w:p>
        </w:tc>
      </w:tr>
      <w:tr w:rsidR="00AA498D" w:rsidRPr="008613CD" w14:paraId="3A96D3CD" w14:textId="77777777" w:rsidTr="006E51B9">
        <w:trPr>
          <w:trHeight w:val="276"/>
        </w:trPr>
        <w:tc>
          <w:tcPr>
            <w:tcW w:w="426" w:type="dxa"/>
            <w:tcBorders>
              <w:top w:val="nil"/>
              <w:left w:val="nil"/>
              <w:bottom w:val="nil"/>
              <w:right w:val="nil"/>
            </w:tcBorders>
            <w:shd w:val="clear" w:color="000000" w:fill="FFFFFF"/>
            <w:noWrap/>
            <w:vAlign w:val="bottom"/>
            <w:hideMark/>
          </w:tcPr>
          <w:p w14:paraId="071F89B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9</w:t>
            </w:r>
          </w:p>
        </w:tc>
        <w:tc>
          <w:tcPr>
            <w:tcW w:w="2268" w:type="dxa"/>
            <w:tcBorders>
              <w:top w:val="nil"/>
              <w:left w:val="nil"/>
              <w:bottom w:val="nil"/>
              <w:right w:val="nil"/>
            </w:tcBorders>
            <w:shd w:val="clear" w:color="000000" w:fill="FFFFFF"/>
            <w:noWrap/>
            <w:vAlign w:val="bottom"/>
            <w:hideMark/>
          </w:tcPr>
          <w:p w14:paraId="5FF3325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7 - Tavola</w:t>
            </w:r>
          </w:p>
        </w:tc>
        <w:tc>
          <w:tcPr>
            <w:tcW w:w="1275" w:type="dxa"/>
            <w:tcBorders>
              <w:top w:val="nil"/>
              <w:left w:val="nil"/>
              <w:bottom w:val="nil"/>
              <w:right w:val="nil"/>
            </w:tcBorders>
            <w:shd w:val="clear" w:color="000000" w:fill="FFFFFF"/>
            <w:noWrap/>
            <w:vAlign w:val="bottom"/>
            <w:hideMark/>
          </w:tcPr>
          <w:p w14:paraId="0FDFB71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41.29957</w:t>
            </w:r>
          </w:p>
        </w:tc>
        <w:tc>
          <w:tcPr>
            <w:tcW w:w="1560" w:type="dxa"/>
            <w:tcBorders>
              <w:top w:val="nil"/>
              <w:left w:val="nil"/>
              <w:bottom w:val="nil"/>
              <w:right w:val="nil"/>
            </w:tcBorders>
            <w:shd w:val="clear" w:color="000000" w:fill="FFFFFF"/>
            <w:noWrap/>
            <w:vAlign w:val="bottom"/>
            <w:hideMark/>
          </w:tcPr>
          <w:p w14:paraId="147F7B4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14.00002</w:t>
            </w:r>
          </w:p>
        </w:tc>
        <w:tc>
          <w:tcPr>
            <w:tcW w:w="1417" w:type="dxa"/>
            <w:tcBorders>
              <w:top w:val="nil"/>
              <w:left w:val="nil"/>
              <w:bottom w:val="nil"/>
              <w:right w:val="nil"/>
            </w:tcBorders>
            <w:shd w:val="clear" w:color="000000" w:fill="FFFFFF"/>
            <w:noWrap/>
            <w:vAlign w:val="bottom"/>
            <w:hideMark/>
          </w:tcPr>
          <w:p w14:paraId="79A9BDD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610</w:t>
            </w:r>
          </w:p>
        </w:tc>
        <w:tc>
          <w:tcPr>
            <w:tcW w:w="1559" w:type="dxa"/>
            <w:tcBorders>
              <w:top w:val="nil"/>
              <w:left w:val="nil"/>
              <w:bottom w:val="nil"/>
              <w:right w:val="nil"/>
            </w:tcBorders>
            <w:shd w:val="clear" w:color="000000" w:fill="FFFFFF"/>
            <w:noWrap/>
            <w:vAlign w:val="bottom"/>
            <w:hideMark/>
          </w:tcPr>
          <w:p w14:paraId="7FE4D9E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USAF, WGI</w:t>
            </w:r>
          </w:p>
        </w:tc>
        <w:tc>
          <w:tcPr>
            <w:tcW w:w="1701" w:type="dxa"/>
            <w:tcBorders>
              <w:top w:val="nil"/>
              <w:left w:val="nil"/>
              <w:bottom w:val="nil"/>
              <w:right w:val="nil"/>
            </w:tcBorders>
            <w:shd w:val="clear" w:color="000000" w:fill="FFFFFF"/>
            <w:noWrap/>
            <w:vAlign w:val="bottom"/>
            <w:hideMark/>
          </w:tcPr>
          <w:p w14:paraId="0987D22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w:t>
            </w:r>
          </w:p>
        </w:tc>
      </w:tr>
      <w:tr w:rsidR="00AA498D" w:rsidRPr="008613CD" w14:paraId="42CB2B6E" w14:textId="77777777" w:rsidTr="006E51B9">
        <w:trPr>
          <w:trHeight w:val="276"/>
        </w:trPr>
        <w:tc>
          <w:tcPr>
            <w:tcW w:w="426" w:type="dxa"/>
            <w:tcBorders>
              <w:top w:val="nil"/>
              <w:left w:val="nil"/>
              <w:bottom w:val="nil"/>
              <w:right w:val="nil"/>
            </w:tcBorders>
            <w:shd w:val="clear" w:color="000000" w:fill="FFFFFF"/>
            <w:noWrap/>
            <w:vAlign w:val="bottom"/>
            <w:hideMark/>
          </w:tcPr>
          <w:p w14:paraId="474835F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10</w:t>
            </w:r>
          </w:p>
        </w:tc>
        <w:tc>
          <w:tcPr>
            <w:tcW w:w="2268" w:type="dxa"/>
            <w:tcBorders>
              <w:top w:val="nil"/>
              <w:left w:val="nil"/>
              <w:bottom w:val="nil"/>
              <w:right w:val="nil"/>
            </w:tcBorders>
            <w:shd w:val="clear" w:color="000000" w:fill="FFFFFF"/>
            <w:noWrap/>
            <w:vAlign w:val="bottom"/>
            <w:hideMark/>
          </w:tcPr>
          <w:p w14:paraId="384A298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8 - Torano A</w:t>
            </w:r>
          </w:p>
        </w:tc>
        <w:tc>
          <w:tcPr>
            <w:tcW w:w="1275" w:type="dxa"/>
            <w:tcBorders>
              <w:top w:val="nil"/>
              <w:left w:val="nil"/>
              <w:bottom w:val="nil"/>
              <w:right w:val="nil"/>
            </w:tcBorders>
            <w:shd w:val="clear" w:color="000000" w:fill="FFFFFF"/>
            <w:noWrap/>
            <w:vAlign w:val="bottom"/>
            <w:hideMark/>
          </w:tcPr>
          <w:p w14:paraId="1028FF9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41.27172</w:t>
            </w:r>
          </w:p>
        </w:tc>
        <w:tc>
          <w:tcPr>
            <w:tcW w:w="1560" w:type="dxa"/>
            <w:tcBorders>
              <w:top w:val="nil"/>
              <w:left w:val="nil"/>
              <w:bottom w:val="nil"/>
              <w:right w:val="nil"/>
            </w:tcBorders>
            <w:shd w:val="clear" w:color="000000" w:fill="FFFFFF"/>
            <w:noWrap/>
            <w:vAlign w:val="bottom"/>
            <w:hideMark/>
          </w:tcPr>
          <w:p w14:paraId="0FE2C10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13.99416</w:t>
            </w:r>
          </w:p>
        </w:tc>
        <w:tc>
          <w:tcPr>
            <w:tcW w:w="1417" w:type="dxa"/>
            <w:tcBorders>
              <w:top w:val="nil"/>
              <w:left w:val="nil"/>
              <w:bottom w:val="nil"/>
              <w:right w:val="nil"/>
            </w:tcBorders>
            <w:shd w:val="clear" w:color="000000" w:fill="FFFFFF"/>
            <w:noWrap/>
            <w:vAlign w:val="bottom"/>
            <w:hideMark/>
          </w:tcPr>
          <w:p w14:paraId="09146D6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440</w:t>
            </w:r>
          </w:p>
        </w:tc>
        <w:tc>
          <w:tcPr>
            <w:tcW w:w="1559" w:type="dxa"/>
            <w:tcBorders>
              <w:top w:val="nil"/>
              <w:left w:val="nil"/>
              <w:bottom w:val="nil"/>
              <w:right w:val="nil"/>
            </w:tcBorders>
            <w:shd w:val="clear" w:color="000000" w:fill="FFFFFF"/>
            <w:noWrap/>
            <w:vAlign w:val="bottom"/>
            <w:hideMark/>
          </w:tcPr>
          <w:p w14:paraId="6FB6014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345BDA1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w:t>
            </w:r>
          </w:p>
        </w:tc>
      </w:tr>
      <w:tr w:rsidR="00AA498D" w:rsidRPr="008613CD" w14:paraId="4187FEA7" w14:textId="77777777" w:rsidTr="006E51B9">
        <w:trPr>
          <w:trHeight w:val="276"/>
        </w:trPr>
        <w:tc>
          <w:tcPr>
            <w:tcW w:w="426" w:type="dxa"/>
            <w:tcBorders>
              <w:top w:val="nil"/>
              <w:left w:val="nil"/>
              <w:bottom w:val="nil"/>
              <w:right w:val="nil"/>
            </w:tcBorders>
            <w:shd w:val="clear" w:color="000000" w:fill="FFFFFF"/>
            <w:noWrap/>
            <w:vAlign w:val="bottom"/>
            <w:hideMark/>
          </w:tcPr>
          <w:p w14:paraId="074DEAD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11</w:t>
            </w:r>
          </w:p>
        </w:tc>
        <w:tc>
          <w:tcPr>
            <w:tcW w:w="2268" w:type="dxa"/>
            <w:tcBorders>
              <w:top w:val="nil"/>
              <w:left w:val="nil"/>
              <w:bottom w:val="nil"/>
              <w:right w:val="nil"/>
            </w:tcBorders>
            <w:shd w:val="clear" w:color="000000" w:fill="FFFFFF"/>
            <w:noWrap/>
            <w:vAlign w:val="bottom"/>
            <w:hideMark/>
          </w:tcPr>
          <w:p w14:paraId="5336DF5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8 - Torano B</w:t>
            </w:r>
          </w:p>
        </w:tc>
        <w:tc>
          <w:tcPr>
            <w:tcW w:w="1275" w:type="dxa"/>
            <w:tcBorders>
              <w:top w:val="nil"/>
              <w:left w:val="nil"/>
              <w:bottom w:val="nil"/>
              <w:right w:val="nil"/>
            </w:tcBorders>
            <w:shd w:val="clear" w:color="000000" w:fill="FFFFFF"/>
            <w:noWrap/>
            <w:vAlign w:val="bottom"/>
            <w:hideMark/>
          </w:tcPr>
          <w:p w14:paraId="7B23175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41.269</w:t>
            </w:r>
          </w:p>
        </w:tc>
        <w:tc>
          <w:tcPr>
            <w:tcW w:w="1560" w:type="dxa"/>
            <w:tcBorders>
              <w:top w:val="nil"/>
              <w:left w:val="nil"/>
              <w:bottom w:val="nil"/>
              <w:right w:val="nil"/>
            </w:tcBorders>
            <w:shd w:val="clear" w:color="000000" w:fill="FFFFFF"/>
            <w:noWrap/>
            <w:vAlign w:val="bottom"/>
            <w:hideMark/>
          </w:tcPr>
          <w:p w14:paraId="0C4480A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14.04052</w:t>
            </w:r>
          </w:p>
        </w:tc>
        <w:tc>
          <w:tcPr>
            <w:tcW w:w="1417" w:type="dxa"/>
            <w:tcBorders>
              <w:top w:val="nil"/>
              <w:left w:val="nil"/>
              <w:bottom w:val="nil"/>
              <w:right w:val="nil"/>
            </w:tcBorders>
            <w:shd w:val="clear" w:color="000000" w:fill="FFFFFF"/>
            <w:noWrap/>
            <w:vAlign w:val="bottom"/>
            <w:hideMark/>
          </w:tcPr>
          <w:p w14:paraId="3B07C10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461</w:t>
            </w:r>
          </w:p>
        </w:tc>
        <w:tc>
          <w:tcPr>
            <w:tcW w:w="1559" w:type="dxa"/>
            <w:tcBorders>
              <w:top w:val="nil"/>
              <w:left w:val="nil"/>
              <w:bottom w:val="nil"/>
              <w:right w:val="nil"/>
            </w:tcBorders>
            <w:shd w:val="clear" w:color="000000" w:fill="FFFFFF"/>
            <w:noWrap/>
            <w:vAlign w:val="bottom"/>
            <w:hideMark/>
          </w:tcPr>
          <w:p w14:paraId="3386401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GL, USAF, WGI</w:t>
            </w:r>
          </w:p>
        </w:tc>
        <w:tc>
          <w:tcPr>
            <w:tcW w:w="1701" w:type="dxa"/>
            <w:tcBorders>
              <w:top w:val="nil"/>
              <w:left w:val="nil"/>
              <w:bottom w:val="nil"/>
              <w:right w:val="nil"/>
            </w:tcBorders>
            <w:shd w:val="clear" w:color="000000" w:fill="FFFFFF"/>
            <w:noWrap/>
            <w:vAlign w:val="bottom"/>
            <w:hideMark/>
          </w:tcPr>
          <w:p w14:paraId="4056159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30</w:t>
            </w:r>
          </w:p>
        </w:tc>
      </w:tr>
      <w:tr w:rsidR="00AA498D" w:rsidRPr="008613CD" w14:paraId="1C0F305D" w14:textId="77777777" w:rsidTr="006E51B9">
        <w:trPr>
          <w:trHeight w:val="276"/>
        </w:trPr>
        <w:tc>
          <w:tcPr>
            <w:tcW w:w="426" w:type="dxa"/>
            <w:tcBorders>
              <w:top w:val="nil"/>
              <w:left w:val="nil"/>
              <w:bottom w:val="nil"/>
              <w:right w:val="nil"/>
            </w:tcBorders>
            <w:shd w:val="clear" w:color="000000" w:fill="FFFFFF"/>
            <w:noWrap/>
            <w:vAlign w:val="bottom"/>
            <w:hideMark/>
          </w:tcPr>
          <w:p w14:paraId="1941259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12</w:t>
            </w:r>
          </w:p>
        </w:tc>
        <w:tc>
          <w:tcPr>
            <w:tcW w:w="2268" w:type="dxa"/>
            <w:tcBorders>
              <w:top w:val="nil"/>
              <w:left w:val="nil"/>
              <w:bottom w:val="nil"/>
              <w:right w:val="nil"/>
            </w:tcBorders>
            <w:shd w:val="clear" w:color="000000" w:fill="FFFFFF"/>
            <w:noWrap/>
            <w:vAlign w:val="bottom"/>
            <w:hideMark/>
          </w:tcPr>
          <w:p w14:paraId="734C9C7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9 - Furnolo</w:t>
            </w:r>
          </w:p>
        </w:tc>
        <w:tc>
          <w:tcPr>
            <w:tcW w:w="1275" w:type="dxa"/>
            <w:tcBorders>
              <w:top w:val="nil"/>
              <w:left w:val="nil"/>
              <w:bottom w:val="nil"/>
              <w:right w:val="nil"/>
            </w:tcBorders>
            <w:shd w:val="clear" w:color="000000" w:fill="FFFFFF"/>
            <w:noWrap/>
            <w:vAlign w:val="bottom"/>
            <w:hideMark/>
          </w:tcPr>
          <w:p w14:paraId="5D1ACC4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41.27165</w:t>
            </w:r>
          </w:p>
        </w:tc>
        <w:tc>
          <w:tcPr>
            <w:tcW w:w="1560" w:type="dxa"/>
            <w:tcBorders>
              <w:top w:val="nil"/>
              <w:left w:val="nil"/>
              <w:bottom w:val="nil"/>
              <w:right w:val="nil"/>
            </w:tcBorders>
            <w:shd w:val="clear" w:color="000000" w:fill="FFFFFF"/>
            <w:noWrap/>
            <w:vAlign w:val="bottom"/>
            <w:hideMark/>
          </w:tcPr>
          <w:p w14:paraId="681AC9C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13.99404</w:t>
            </w:r>
          </w:p>
        </w:tc>
        <w:tc>
          <w:tcPr>
            <w:tcW w:w="1417" w:type="dxa"/>
            <w:tcBorders>
              <w:top w:val="nil"/>
              <w:left w:val="nil"/>
              <w:bottom w:val="nil"/>
              <w:right w:val="nil"/>
            </w:tcBorders>
            <w:shd w:val="clear" w:color="000000" w:fill="FFFFFF"/>
            <w:noWrap/>
            <w:vAlign w:val="bottom"/>
            <w:hideMark/>
          </w:tcPr>
          <w:p w14:paraId="66BBD44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301</w:t>
            </w:r>
          </w:p>
        </w:tc>
        <w:tc>
          <w:tcPr>
            <w:tcW w:w="1559" w:type="dxa"/>
            <w:tcBorders>
              <w:top w:val="nil"/>
              <w:left w:val="nil"/>
              <w:bottom w:val="nil"/>
              <w:right w:val="nil"/>
            </w:tcBorders>
            <w:shd w:val="clear" w:color="000000" w:fill="FFFFFF"/>
            <w:noWrap/>
            <w:vAlign w:val="bottom"/>
            <w:hideMark/>
          </w:tcPr>
          <w:p w14:paraId="4ECB5A5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GL, USAF, WGI</w:t>
            </w:r>
          </w:p>
        </w:tc>
        <w:tc>
          <w:tcPr>
            <w:tcW w:w="1701" w:type="dxa"/>
            <w:tcBorders>
              <w:top w:val="nil"/>
              <w:left w:val="nil"/>
              <w:bottom w:val="nil"/>
              <w:right w:val="nil"/>
            </w:tcBorders>
            <w:shd w:val="clear" w:color="000000" w:fill="FFFFFF"/>
            <w:noWrap/>
            <w:vAlign w:val="bottom"/>
            <w:hideMark/>
          </w:tcPr>
          <w:p w14:paraId="6A56B94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w:t>
            </w:r>
          </w:p>
        </w:tc>
      </w:tr>
      <w:tr w:rsidR="00AA498D" w:rsidRPr="008613CD" w14:paraId="707FBBCD" w14:textId="77777777" w:rsidTr="006E51B9">
        <w:trPr>
          <w:trHeight w:val="276"/>
        </w:trPr>
        <w:tc>
          <w:tcPr>
            <w:tcW w:w="426" w:type="dxa"/>
            <w:tcBorders>
              <w:top w:val="nil"/>
              <w:left w:val="nil"/>
              <w:bottom w:val="nil"/>
              <w:right w:val="nil"/>
            </w:tcBorders>
            <w:shd w:val="clear" w:color="000000" w:fill="FFFFFF"/>
            <w:noWrap/>
            <w:vAlign w:val="bottom"/>
            <w:hideMark/>
          </w:tcPr>
          <w:p w14:paraId="0DBF298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13</w:t>
            </w:r>
          </w:p>
        </w:tc>
        <w:tc>
          <w:tcPr>
            <w:tcW w:w="2268" w:type="dxa"/>
            <w:tcBorders>
              <w:top w:val="nil"/>
              <w:left w:val="nil"/>
              <w:bottom w:val="nil"/>
              <w:right w:val="nil"/>
            </w:tcBorders>
            <w:shd w:val="clear" w:color="000000" w:fill="FFFFFF"/>
            <w:noWrap/>
            <w:vAlign w:val="bottom"/>
            <w:hideMark/>
          </w:tcPr>
          <w:p w14:paraId="79A87C9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10 - Furnolo</w:t>
            </w:r>
          </w:p>
        </w:tc>
        <w:tc>
          <w:tcPr>
            <w:tcW w:w="1275" w:type="dxa"/>
            <w:tcBorders>
              <w:top w:val="nil"/>
              <w:left w:val="nil"/>
              <w:bottom w:val="nil"/>
              <w:right w:val="nil"/>
            </w:tcBorders>
            <w:shd w:val="clear" w:color="000000" w:fill="FFFFFF"/>
            <w:noWrap/>
            <w:vAlign w:val="bottom"/>
            <w:hideMark/>
          </w:tcPr>
          <w:p w14:paraId="4FC0FD0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41.26993</w:t>
            </w:r>
          </w:p>
        </w:tc>
        <w:tc>
          <w:tcPr>
            <w:tcW w:w="1560" w:type="dxa"/>
            <w:tcBorders>
              <w:top w:val="nil"/>
              <w:left w:val="nil"/>
              <w:bottom w:val="nil"/>
              <w:right w:val="nil"/>
            </w:tcBorders>
            <w:shd w:val="clear" w:color="000000" w:fill="FFFFFF"/>
            <w:noWrap/>
            <w:vAlign w:val="bottom"/>
            <w:hideMark/>
          </w:tcPr>
          <w:p w14:paraId="39B7004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14.0419</w:t>
            </w:r>
          </w:p>
        </w:tc>
        <w:tc>
          <w:tcPr>
            <w:tcW w:w="1417" w:type="dxa"/>
            <w:tcBorders>
              <w:top w:val="nil"/>
              <w:left w:val="nil"/>
              <w:bottom w:val="nil"/>
              <w:right w:val="nil"/>
            </w:tcBorders>
            <w:shd w:val="clear" w:color="000000" w:fill="FFFFFF"/>
            <w:noWrap/>
            <w:vAlign w:val="bottom"/>
            <w:hideMark/>
          </w:tcPr>
          <w:p w14:paraId="3C9299B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300</w:t>
            </w:r>
          </w:p>
        </w:tc>
        <w:tc>
          <w:tcPr>
            <w:tcW w:w="1559" w:type="dxa"/>
            <w:tcBorders>
              <w:top w:val="nil"/>
              <w:left w:val="nil"/>
              <w:bottom w:val="nil"/>
              <w:right w:val="nil"/>
            </w:tcBorders>
            <w:shd w:val="clear" w:color="000000" w:fill="FFFFFF"/>
            <w:noWrap/>
            <w:vAlign w:val="bottom"/>
            <w:hideMark/>
          </w:tcPr>
          <w:p w14:paraId="5F20710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7A9CE81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35</w:t>
            </w:r>
          </w:p>
        </w:tc>
      </w:tr>
      <w:tr w:rsidR="00AA498D" w:rsidRPr="008613CD" w14:paraId="75DE6FB9" w14:textId="77777777" w:rsidTr="006E51B9">
        <w:trPr>
          <w:trHeight w:val="276"/>
        </w:trPr>
        <w:tc>
          <w:tcPr>
            <w:tcW w:w="426" w:type="dxa"/>
            <w:tcBorders>
              <w:top w:val="nil"/>
              <w:left w:val="nil"/>
              <w:bottom w:val="nil"/>
              <w:right w:val="nil"/>
            </w:tcBorders>
            <w:shd w:val="clear" w:color="000000" w:fill="FFFFFF"/>
            <w:noWrap/>
            <w:vAlign w:val="bottom"/>
            <w:hideMark/>
          </w:tcPr>
          <w:p w14:paraId="6F54896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w:t>
            </w:r>
          </w:p>
        </w:tc>
        <w:tc>
          <w:tcPr>
            <w:tcW w:w="2268" w:type="dxa"/>
            <w:tcBorders>
              <w:top w:val="nil"/>
              <w:left w:val="nil"/>
              <w:bottom w:val="nil"/>
              <w:right w:val="nil"/>
            </w:tcBorders>
            <w:shd w:val="clear" w:color="000000" w:fill="FFFFFF"/>
            <w:noWrap/>
            <w:vAlign w:val="bottom"/>
            <w:hideMark/>
          </w:tcPr>
          <w:p w14:paraId="19281DD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Comune Mignano Montelungo</w:t>
            </w:r>
          </w:p>
        </w:tc>
        <w:tc>
          <w:tcPr>
            <w:tcW w:w="1275" w:type="dxa"/>
            <w:tcBorders>
              <w:top w:val="nil"/>
              <w:left w:val="nil"/>
              <w:bottom w:val="nil"/>
              <w:right w:val="nil"/>
            </w:tcBorders>
            <w:shd w:val="clear" w:color="000000" w:fill="FFFFFF"/>
            <w:noWrap/>
            <w:vAlign w:val="bottom"/>
            <w:hideMark/>
          </w:tcPr>
          <w:p w14:paraId="330DB0D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41.40541</w:t>
            </w:r>
          </w:p>
        </w:tc>
        <w:tc>
          <w:tcPr>
            <w:tcW w:w="1560" w:type="dxa"/>
            <w:tcBorders>
              <w:top w:val="nil"/>
              <w:left w:val="nil"/>
              <w:bottom w:val="nil"/>
              <w:right w:val="nil"/>
            </w:tcBorders>
            <w:shd w:val="clear" w:color="000000" w:fill="FFFFFF"/>
            <w:noWrap/>
            <w:vAlign w:val="bottom"/>
            <w:hideMark/>
          </w:tcPr>
          <w:p w14:paraId="2F4561D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13.98322</w:t>
            </w:r>
          </w:p>
        </w:tc>
        <w:tc>
          <w:tcPr>
            <w:tcW w:w="1417" w:type="dxa"/>
            <w:tcBorders>
              <w:top w:val="nil"/>
              <w:left w:val="nil"/>
              <w:bottom w:val="nil"/>
              <w:right w:val="nil"/>
            </w:tcBorders>
            <w:shd w:val="clear" w:color="000000" w:fill="FFFFFF"/>
            <w:noWrap/>
            <w:vAlign w:val="bottom"/>
            <w:hideMark/>
          </w:tcPr>
          <w:p w14:paraId="13C6A6F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130</w:t>
            </w:r>
          </w:p>
        </w:tc>
        <w:tc>
          <w:tcPr>
            <w:tcW w:w="1559" w:type="dxa"/>
            <w:tcBorders>
              <w:top w:val="nil"/>
              <w:left w:val="nil"/>
              <w:bottom w:val="nil"/>
              <w:right w:val="nil"/>
            </w:tcBorders>
            <w:shd w:val="clear" w:color="000000" w:fill="FFFFFF"/>
            <w:noWrap/>
            <w:vAlign w:val="bottom"/>
            <w:hideMark/>
          </w:tcPr>
          <w:p w14:paraId="46FFCD8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5E7CD40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w:t>
            </w:r>
          </w:p>
        </w:tc>
      </w:tr>
      <w:tr w:rsidR="00AA498D" w:rsidRPr="008613CD" w14:paraId="78826C12" w14:textId="77777777" w:rsidTr="006E51B9">
        <w:trPr>
          <w:trHeight w:val="276"/>
        </w:trPr>
        <w:tc>
          <w:tcPr>
            <w:tcW w:w="426" w:type="dxa"/>
            <w:tcBorders>
              <w:top w:val="nil"/>
              <w:left w:val="nil"/>
              <w:bottom w:val="nil"/>
              <w:right w:val="nil"/>
            </w:tcBorders>
            <w:shd w:val="clear" w:color="000000" w:fill="FFFFFF"/>
            <w:noWrap/>
            <w:vAlign w:val="bottom"/>
            <w:hideMark/>
          </w:tcPr>
          <w:p w14:paraId="7170F6F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15</w:t>
            </w:r>
          </w:p>
        </w:tc>
        <w:tc>
          <w:tcPr>
            <w:tcW w:w="2268" w:type="dxa"/>
            <w:tcBorders>
              <w:top w:val="nil"/>
              <w:left w:val="nil"/>
              <w:bottom w:val="nil"/>
              <w:right w:val="nil"/>
            </w:tcBorders>
            <w:shd w:val="clear" w:color="000000" w:fill="FFFFFF"/>
            <w:noWrap/>
            <w:vAlign w:val="bottom"/>
            <w:hideMark/>
          </w:tcPr>
          <w:p w14:paraId="15BFCEE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11 - Sant'Angelo in Formis</w:t>
            </w:r>
          </w:p>
        </w:tc>
        <w:tc>
          <w:tcPr>
            <w:tcW w:w="1275" w:type="dxa"/>
            <w:tcBorders>
              <w:top w:val="nil"/>
              <w:left w:val="nil"/>
              <w:bottom w:val="nil"/>
              <w:right w:val="nil"/>
            </w:tcBorders>
            <w:shd w:val="clear" w:color="000000" w:fill="FFFFFF"/>
            <w:noWrap/>
            <w:vAlign w:val="bottom"/>
            <w:hideMark/>
          </w:tcPr>
          <w:p w14:paraId="7A70638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41.12139</w:t>
            </w:r>
          </w:p>
        </w:tc>
        <w:tc>
          <w:tcPr>
            <w:tcW w:w="1560" w:type="dxa"/>
            <w:tcBorders>
              <w:top w:val="nil"/>
              <w:left w:val="nil"/>
              <w:bottom w:val="nil"/>
              <w:right w:val="nil"/>
            </w:tcBorders>
            <w:shd w:val="clear" w:color="000000" w:fill="FFFFFF"/>
            <w:noWrap/>
            <w:vAlign w:val="bottom"/>
            <w:hideMark/>
          </w:tcPr>
          <w:p w14:paraId="44A7316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14.25682</w:t>
            </w:r>
          </w:p>
        </w:tc>
        <w:tc>
          <w:tcPr>
            <w:tcW w:w="1417" w:type="dxa"/>
            <w:tcBorders>
              <w:top w:val="nil"/>
              <w:left w:val="nil"/>
              <w:bottom w:val="nil"/>
              <w:right w:val="nil"/>
            </w:tcBorders>
            <w:shd w:val="clear" w:color="000000" w:fill="FFFFFF"/>
            <w:noWrap/>
            <w:vAlign w:val="bottom"/>
            <w:hideMark/>
          </w:tcPr>
          <w:p w14:paraId="5D1FCDF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57</w:t>
            </w:r>
          </w:p>
        </w:tc>
        <w:tc>
          <w:tcPr>
            <w:tcW w:w="1559" w:type="dxa"/>
            <w:tcBorders>
              <w:top w:val="nil"/>
              <w:left w:val="nil"/>
              <w:bottom w:val="nil"/>
              <w:right w:val="nil"/>
            </w:tcBorders>
            <w:shd w:val="clear" w:color="000000" w:fill="FFFFFF"/>
            <w:noWrap/>
            <w:vAlign w:val="bottom"/>
            <w:hideMark/>
          </w:tcPr>
          <w:p w14:paraId="282DF68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USAF, WGI</w:t>
            </w:r>
          </w:p>
        </w:tc>
        <w:tc>
          <w:tcPr>
            <w:tcW w:w="1701" w:type="dxa"/>
            <w:tcBorders>
              <w:top w:val="nil"/>
              <w:left w:val="nil"/>
              <w:bottom w:val="nil"/>
              <w:right w:val="nil"/>
            </w:tcBorders>
            <w:shd w:val="clear" w:color="000000" w:fill="FFFFFF"/>
            <w:noWrap/>
            <w:vAlign w:val="bottom"/>
            <w:hideMark/>
          </w:tcPr>
          <w:p w14:paraId="0657FC9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15</w:t>
            </w:r>
          </w:p>
        </w:tc>
      </w:tr>
      <w:tr w:rsidR="00AA498D" w:rsidRPr="008613CD" w14:paraId="0D686F24" w14:textId="77777777" w:rsidTr="006E51B9">
        <w:trPr>
          <w:trHeight w:val="276"/>
        </w:trPr>
        <w:tc>
          <w:tcPr>
            <w:tcW w:w="426" w:type="dxa"/>
            <w:tcBorders>
              <w:top w:val="nil"/>
              <w:left w:val="nil"/>
              <w:bottom w:val="nil"/>
              <w:right w:val="nil"/>
            </w:tcBorders>
            <w:shd w:val="clear" w:color="000000" w:fill="FFFFFF"/>
            <w:noWrap/>
            <w:vAlign w:val="bottom"/>
            <w:hideMark/>
          </w:tcPr>
          <w:p w14:paraId="3E78DD5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16</w:t>
            </w:r>
          </w:p>
        </w:tc>
        <w:tc>
          <w:tcPr>
            <w:tcW w:w="2268" w:type="dxa"/>
            <w:tcBorders>
              <w:top w:val="nil"/>
              <w:left w:val="nil"/>
              <w:bottom w:val="nil"/>
              <w:right w:val="nil"/>
            </w:tcBorders>
            <w:shd w:val="clear" w:color="000000" w:fill="FFFFFF"/>
            <w:noWrap/>
            <w:vAlign w:val="bottom"/>
            <w:hideMark/>
          </w:tcPr>
          <w:p w14:paraId="3DD0DEC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12 - Triflisco</w:t>
            </w:r>
          </w:p>
        </w:tc>
        <w:tc>
          <w:tcPr>
            <w:tcW w:w="1275" w:type="dxa"/>
            <w:tcBorders>
              <w:top w:val="nil"/>
              <w:left w:val="nil"/>
              <w:bottom w:val="nil"/>
              <w:right w:val="nil"/>
            </w:tcBorders>
            <w:shd w:val="clear" w:color="000000" w:fill="FFFFFF"/>
            <w:noWrap/>
            <w:vAlign w:val="bottom"/>
            <w:hideMark/>
          </w:tcPr>
          <w:p w14:paraId="10FF2F4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41.1362</w:t>
            </w:r>
          </w:p>
        </w:tc>
        <w:tc>
          <w:tcPr>
            <w:tcW w:w="1560" w:type="dxa"/>
            <w:tcBorders>
              <w:top w:val="nil"/>
              <w:left w:val="nil"/>
              <w:bottom w:val="nil"/>
              <w:right w:val="nil"/>
            </w:tcBorders>
            <w:shd w:val="clear" w:color="000000" w:fill="FFFFFF"/>
            <w:noWrap/>
            <w:vAlign w:val="bottom"/>
            <w:hideMark/>
          </w:tcPr>
          <w:p w14:paraId="28C6102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14.25528</w:t>
            </w:r>
          </w:p>
        </w:tc>
        <w:tc>
          <w:tcPr>
            <w:tcW w:w="1417" w:type="dxa"/>
            <w:tcBorders>
              <w:top w:val="nil"/>
              <w:left w:val="nil"/>
              <w:bottom w:val="nil"/>
              <w:right w:val="nil"/>
            </w:tcBorders>
            <w:shd w:val="clear" w:color="000000" w:fill="FFFFFF"/>
            <w:noWrap/>
            <w:vAlign w:val="bottom"/>
            <w:hideMark/>
          </w:tcPr>
          <w:p w14:paraId="5166CC6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34</w:t>
            </w:r>
          </w:p>
        </w:tc>
        <w:tc>
          <w:tcPr>
            <w:tcW w:w="1559" w:type="dxa"/>
            <w:tcBorders>
              <w:top w:val="nil"/>
              <w:left w:val="nil"/>
              <w:bottom w:val="nil"/>
              <w:right w:val="nil"/>
            </w:tcBorders>
            <w:shd w:val="clear" w:color="000000" w:fill="FFFFFF"/>
            <w:noWrap/>
            <w:vAlign w:val="bottom"/>
            <w:hideMark/>
          </w:tcPr>
          <w:p w14:paraId="6FBCB7F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35EAD7E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w:t>
            </w:r>
          </w:p>
        </w:tc>
      </w:tr>
      <w:tr w:rsidR="00AA498D" w:rsidRPr="008613CD" w14:paraId="58C65E30" w14:textId="77777777" w:rsidTr="006E51B9">
        <w:trPr>
          <w:trHeight w:val="276"/>
        </w:trPr>
        <w:tc>
          <w:tcPr>
            <w:tcW w:w="426" w:type="dxa"/>
            <w:tcBorders>
              <w:top w:val="nil"/>
              <w:left w:val="nil"/>
              <w:bottom w:val="nil"/>
              <w:right w:val="nil"/>
            </w:tcBorders>
            <w:shd w:val="clear" w:color="000000" w:fill="FFFFFF"/>
            <w:noWrap/>
            <w:vAlign w:val="bottom"/>
            <w:hideMark/>
          </w:tcPr>
          <w:p w14:paraId="7A7C657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17</w:t>
            </w:r>
          </w:p>
        </w:tc>
        <w:tc>
          <w:tcPr>
            <w:tcW w:w="2268" w:type="dxa"/>
            <w:tcBorders>
              <w:top w:val="nil"/>
              <w:left w:val="nil"/>
              <w:bottom w:val="nil"/>
              <w:right w:val="nil"/>
            </w:tcBorders>
            <w:shd w:val="clear" w:color="000000" w:fill="FFFFFF"/>
            <w:noWrap/>
            <w:vAlign w:val="bottom"/>
            <w:hideMark/>
          </w:tcPr>
          <w:p w14:paraId="114E22B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13 - Pontelatone A</w:t>
            </w:r>
          </w:p>
        </w:tc>
        <w:tc>
          <w:tcPr>
            <w:tcW w:w="1275" w:type="dxa"/>
            <w:tcBorders>
              <w:top w:val="nil"/>
              <w:left w:val="nil"/>
              <w:bottom w:val="nil"/>
              <w:right w:val="nil"/>
            </w:tcBorders>
            <w:shd w:val="clear" w:color="000000" w:fill="FFFFFF"/>
            <w:noWrap/>
            <w:vAlign w:val="bottom"/>
            <w:hideMark/>
          </w:tcPr>
          <w:p w14:paraId="7D97544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41.18584</w:t>
            </w:r>
          </w:p>
        </w:tc>
        <w:tc>
          <w:tcPr>
            <w:tcW w:w="1560" w:type="dxa"/>
            <w:tcBorders>
              <w:top w:val="nil"/>
              <w:left w:val="nil"/>
              <w:bottom w:val="nil"/>
              <w:right w:val="nil"/>
            </w:tcBorders>
            <w:shd w:val="clear" w:color="000000" w:fill="FFFFFF"/>
            <w:noWrap/>
            <w:vAlign w:val="bottom"/>
            <w:hideMark/>
          </w:tcPr>
          <w:p w14:paraId="3189C4D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14.25546</w:t>
            </w:r>
          </w:p>
        </w:tc>
        <w:tc>
          <w:tcPr>
            <w:tcW w:w="1417" w:type="dxa"/>
            <w:tcBorders>
              <w:top w:val="nil"/>
              <w:left w:val="nil"/>
              <w:bottom w:val="nil"/>
              <w:right w:val="nil"/>
            </w:tcBorders>
            <w:shd w:val="clear" w:color="000000" w:fill="FFFFFF"/>
            <w:noWrap/>
            <w:vAlign w:val="bottom"/>
            <w:hideMark/>
          </w:tcPr>
          <w:p w14:paraId="0D5084A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83</w:t>
            </w:r>
          </w:p>
        </w:tc>
        <w:tc>
          <w:tcPr>
            <w:tcW w:w="1559" w:type="dxa"/>
            <w:tcBorders>
              <w:top w:val="nil"/>
              <w:left w:val="nil"/>
              <w:bottom w:val="nil"/>
              <w:right w:val="nil"/>
            </w:tcBorders>
            <w:shd w:val="clear" w:color="000000" w:fill="FFFFFF"/>
            <w:noWrap/>
            <w:vAlign w:val="bottom"/>
            <w:hideMark/>
          </w:tcPr>
          <w:p w14:paraId="64FCF43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5732F3F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w:t>
            </w:r>
          </w:p>
        </w:tc>
      </w:tr>
      <w:tr w:rsidR="00AA498D" w:rsidRPr="008613CD" w14:paraId="0558FE85" w14:textId="77777777" w:rsidTr="006E51B9">
        <w:trPr>
          <w:trHeight w:val="276"/>
        </w:trPr>
        <w:tc>
          <w:tcPr>
            <w:tcW w:w="426" w:type="dxa"/>
            <w:tcBorders>
              <w:top w:val="nil"/>
              <w:left w:val="nil"/>
              <w:bottom w:val="nil"/>
              <w:right w:val="nil"/>
            </w:tcBorders>
            <w:shd w:val="clear" w:color="000000" w:fill="FFFFFF"/>
            <w:noWrap/>
            <w:vAlign w:val="bottom"/>
            <w:hideMark/>
          </w:tcPr>
          <w:p w14:paraId="4D18434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lastRenderedPageBreak/>
              <w:t>18</w:t>
            </w:r>
          </w:p>
        </w:tc>
        <w:tc>
          <w:tcPr>
            <w:tcW w:w="2268" w:type="dxa"/>
            <w:tcBorders>
              <w:top w:val="nil"/>
              <w:left w:val="nil"/>
              <w:bottom w:val="nil"/>
              <w:right w:val="nil"/>
            </w:tcBorders>
            <w:shd w:val="clear" w:color="000000" w:fill="FFFFFF"/>
            <w:noWrap/>
            <w:vAlign w:val="bottom"/>
            <w:hideMark/>
          </w:tcPr>
          <w:p w14:paraId="36D9236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13 - Pontelatone B</w:t>
            </w:r>
          </w:p>
        </w:tc>
        <w:tc>
          <w:tcPr>
            <w:tcW w:w="1275" w:type="dxa"/>
            <w:tcBorders>
              <w:top w:val="nil"/>
              <w:left w:val="nil"/>
              <w:bottom w:val="nil"/>
              <w:right w:val="nil"/>
            </w:tcBorders>
            <w:shd w:val="clear" w:color="000000" w:fill="FFFFFF"/>
            <w:noWrap/>
            <w:vAlign w:val="bottom"/>
            <w:hideMark/>
          </w:tcPr>
          <w:p w14:paraId="4330EE6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41.1854</w:t>
            </w:r>
          </w:p>
        </w:tc>
        <w:tc>
          <w:tcPr>
            <w:tcW w:w="1560" w:type="dxa"/>
            <w:tcBorders>
              <w:top w:val="nil"/>
              <w:left w:val="nil"/>
              <w:bottom w:val="nil"/>
              <w:right w:val="nil"/>
            </w:tcBorders>
            <w:shd w:val="clear" w:color="000000" w:fill="FFFFFF"/>
            <w:noWrap/>
            <w:vAlign w:val="bottom"/>
            <w:hideMark/>
          </w:tcPr>
          <w:p w14:paraId="4735DAA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14.25557</w:t>
            </w:r>
          </w:p>
        </w:tc>
        <w:tc>
          <w:tcPr>
            <w:tcW w:w="1417" w:type="dxa"/>
            <w:tcBorders>
              <w:top w:val="nil"/>
              <w:left w:val="nil"/>
              <w:bottom w:val="nil"/>
              <w:right w:val="nil"/>
            </w:tcBorders>
            <w:shd w:val="clear" w:color="000000" w:fill="FFFFFF"/>
            <w:noWrap/>
            <w:vAlign w:val="bottom"/>
            <w:hideMark/>
          </w:tcPr>
          <w:p w14:paraId="7812033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81</w:t>
            </w:r>
          </w:p>
        </w:tc>
        <w:tc>
          <w:tcPr>
            <w:tcW w:w="1559" w:type="dxa"/>
            <w:tcBorders>
              <w:top w:val="nil"/>
              <w:left w:val="nil"/>
              <w:bottom w:val="nil"/>
              <w:right w:val="nil"/>
            </w:tcBorders>
            <w:shd w:val="clear" w:color="000000" w:fill="FFFFFF"/>
            <w:noWrap/>
            <w:vAlign w:val="bottom"/>
            <w:hideMark/>
          </w:tcPr>
          <w:p w14:paraId="6612714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6C90AD6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w:t>
            </w:r>
          </w:p>
        </w:tc>
      </w:tr>
      <w:tr w:rsidR="00AA498D" w:rsidRPr="008613CD" w14:paraId="17FFEBF5" w14:textId="77777777" w:rsidTr="006E51B9">
        <w:trPr>
          <w:trHeight w:val="276"/>
        </w:trPr>
        <w:tc>
          <w:tcPr>
            <w:tcW w:w="426" w:type="dxa"/>
            <w:tcBorders>
              <w:top w:val="nil"/>
              <w:left w:val="nil"/>
              <w:bottom w:val="nil"/>
              <w:right w:val="nil"/>
            </w:tcBorders>
            <w:shd w:val="clear" w:color="000000" w:fill="FFFFFF"/>
            <w:noWrap/>
            <w:vAlign w:val="bottom"/>
            <w:hideMark/>
          </w:tcPr>
          <w:p w14:paraId="4228ED7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19</w:t>
            </w:r>
          </w:p>
        </w:tc>
        <w:tc>
          <w:tcPr>
            <w:tcW w:w="2268" w:type="dxa"/>
            <w:tcBorders>
              <w:top w:val="nil"/>
              <w:left w:val="nil"/>
              <w:bottom w:val="nil"/>
              <w:right w:val="nil"/>
            </w:tcBorders>
            <w:shd w:val="clear" w:color="000000" w:fill="FFFFFF"/>
            <w:noWrap/>
            <w:vAlign w:val="bottom"/>
            <w:hideMark/>
          </w:tcPr>
          <w:p w14:paraId="372B9E9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14 - Pontelatone</w:t>
            </w:r>
          </w:p>
        </w:tc>
        <w:tc>
          <w:tcPr>
            <w:tcW w:w="1275" w:type="dxa"/>
            <w:tcBorders>
              <w:top w:val="nil"/>
              <w:left w:val="nil"/>
              <w:bottom w:val="nil"/>
              <w:right w:val="nil"/>
            </w:tcBorders>
            <w:shd w:val="clear" w:color="000000" w:fill="FFFFFF"/>
            <w:noWrap/>
            <w:vAlign w:val="bottom"/>
            <w:hideMark/>
          </w:tcPr>
          <w:p w14:paraId="1F6FD9F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41.18474</w:t>
            </w:r>
          </w:p>
        </w:tc>
        <w:tc>
          <w:tcPr>
            <w:tcW w:w="1560" w:type="dxa"/>
            <w:tcBorders>
              <w:top w:val="nil"/>
              <w:left w:val="nil"/>
              <w:bottom w:val="nil"/>
              <w:right w:val="nil"/>
            </w:tcBorders>
            <w:shd w:val="clear" w:color="000000" w:fill="FFFFFF"/>
            <w:noWrap/>
            <w:vAlign w:val="bottom"/>
            <w:hideMark/>
          </w:tcPr>
          <w:p w14:paraId="210929F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14.2553</w:t>
            </w:r>
          </w:p>
        </w:tc>
        <w:tc>
          <w:tcPr>
            <w:tcW w:w="1417" w:type="dxa"/>
            <w:tcBorders>
              <w:top w:val="nil"/>
              <w:left w:val="nil"/>
              <w:bottom w:val="nil"/>
              <w:right w:val="nil"/>
            </w:tcBorders>
            <w:shd w:val="clear" w:color="000000" w:fill="FFFFFF"/>
            <w:noWrap/>
            <w:vAlign w:val="bottom"/>
            <w:hideMark/>
          </w:tcPr>
          <w:p w14:paraId="779C287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78</w:t>
            </w:r>
          </w:p>
        </w:tc>
        <w:tc>
          <w:tcPr>
            <w:tcW w:w="1559" w:type="dxa"/>
            <w:tcBorders>
              <w:top w:val="nil"/>
              <w:left w:val="nil"/>
              <w:bottom w:val="nil"/>
              <w:right w:val="nil"/>
            </w:tcBorders>
            <w:shd w:val="clear" w:color="000000" w:fill="FFFFFF"/>
            <w:noWrap/>
            <w:vAlign w:val="bottom"/>
            <w:hideMark/>
          </w:tcPr>
          <w:p w14:paraId="3CC97CD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USAF, WGI</w:t>
            </w:r>
          </w:p>
        </w:tc>
        <w:tc>
          <w:tcPr>
            <w:tcW w:w="1701" w:type="dxa"/>
            <w:tcBorders>
              <w:top w:val="nil"/>
              <w:left w:val="nil"/>
              <w:bottom w:val="nil"/>
              <w:right w:val="nil"/>
            </w:tcBorders>
            <w:shd w:val="clear" w:color="000000" w:fill="FFFFFF"/>
            <w:noWrap/>
            <w:vAlign w:val="bottom"/>
            <w:hideMark/>
          </w:tcPr>
          <w:p w14:paraId="18C6A6F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w:t>
            </w:r>
          </w:p>
        </w:tc>
      </w:tr>
      <w:tr w:rsidR="00AA498D" w:rsidRPr="008613CD" w14:paraId="39361842" w14:textId="77777777" w:rsidTr="006E51B9">
        <w:trPr>
          <w:trHeight w:val="276"/>
        </w:trPr>
        <w:tc>
          <w:tcPr>
            <w:tcW w:w="426" w:type="dxa"/>
            <w:tcBorders>
              <w:top w:val="nil"/>
              <w:left w:val="nil"/>
              <w:bottom w:val="nil"/>
              <w:right w:val="nil"/>
            </w:tcBorders>
            <w:shd w:val="clear" w:color="000000" w:fill="FFFFFF"/>
            <w:noWrap/>
            <w:vAlign w:val="bottom"/>
            <w:hideMark/>
          </w:tcPr>
          <w:p w14:paraId="500BDF8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20</w:t>
            </w:r>
          </w:p>
        </w:tc>
        <w:tc>
          <w:tcPr>
            <w:tcW w:w="2268" w:type="dxa"/>
            <w:tcBorders>
              <w:top w:val="nil"/>
              <w:left w:val="nil"/>
              <w:bottom w:val="nil"/>
              <w:right w:val="nil"/>
            </w:tcBorders>
            <w:shd w:val="clear" w:color="000000" w:fill="FFFFFF"/>
            <w:noWrap/>
            <w:vAlign w:val="bottom"/>
            <w:hideMark/>
          </w:tcPr>
          <w:p w14:paraId="728A5F5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15 - Pontelatone SP189</w:t>
            </w:r>
          </w:p>
        </w:tc>
        <w:tc>
          <w:tcPr>
            <w:tcW w:w="1275" w:type="dxa"/>
            <w:tcBorders>
              <w:top w:val="nil"/>
              <w:left w:val="nil"/>
              <w:bottom w:val="nil"/>
              <w:right w:val="nil"/>
            </w:tcBorders>
            <w:shd w:val="clear" w:color="000000" w:fill="FFFFFF"/>
            <w:noWrap/>
            <w:vAlign w:val="bottom"/>
            <w:hideMark/>
          </w:tcPr>
          <w:p w14:paraId="4178294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41.1906</w:t>
            </w:r>
          </w:p>
        </w:tc>
        <w:tc>
          <w:tcPr>
            <w:tcW w:w="1560" w:type="dxa"/>
            <w:tcBorders>
              <w:top w:val="nil"/>
              <w:left w:val="nil"/>
              <w:bottom w:val="nil"/>
              <w:right w:val="nil"/>
            </w:tcBorders>
            <w:shd w:val="clear" w:color="000000" w:fill="FFFFFF"/>
            <w:noWrap/>
            <w:vAlign w:val="bottom"/>
            <w:hideMark/>
          </w:tcPr>
          <w:p w14:paraId="39D55EB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14.25493</w:t>
            </w:r>
          </w:p>
        </w:tc>
        <w:tc>
          <w:tcPr>
            <w:tcW w:w="1417" w:type="dxa"/>
            <w:tcBorders>
              <w:top w:val="nil"/>
              <w:left w:val="nil"/>
              <w:bottom w:val="nil"/>
              <w:right w:val="nil"/>
            </w:tcBorders>
            <w:shd w:val="clear" w:color="000000" w:fill="FFFFFF"/>
            <w:noWrap/>
            <w:vAlign w:val="bottom"/>
            <w:hideMark/>
          </w:tcPr>
          <w:p w14:paraId="499E7F7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98</w:t>
            </w:r>
          </w:p>
        </w:tc>
        <w:tc>
          <w:tcPr>
            <w:tcW w:w="1559" w:type="dxa"/>
            <w:tcBorders>
              <w:top w:val="nil"/>
              <w:left w:val="nil"/>
              <w:bottom w:val="nil"/>
              <w:right w:val="nil"/>
            </w:tcBorders>
            <w:shd w:val="clear" w:color="000000" w:fill="FFFFFF"/>
            <w:noWrap/>
            <w:vAlign w:val="bottom"/>
            <w:hideMark/>
          </w:tcPr>
          <w:p w14:paraId="608D104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1EB5A2D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7</w:t>
            </w:r>
          </w:p>
        </w:tc>
      </w:tr>
      <w:tr w:rsidR="00AA498D" w:rsidRPr="008613CD" w14:paraId="1B631FF8" w14:textId="77777777" w:rsidTr="006E51B9">
        <w:trPr>
          <w:trHeight w:val="276"/>
        </w:trPr>
        <w:tc>
          <w:tcPr>
            <w:tcW w:w="426" w:type="dxa"/>
            <w:tcBorders>
              <w:top w:val="nil"/>
              <w:left w:val="nil"/>
              <w:bottom w:val="nil"/>
              <w:right w:val="nil"/>
            </w:tcBorders>
            <w:shd w:val="clear" w:color="000000" w:fill="FFFFFF"/>
            <w:noWrap/>
            <w:vAlign w:val="bottom"/>
            <w:hideMark/>
          </w:tcPr>
          <w:p w14:paraId="6B4D6E3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21</w:t>
            </w:r>
          </w:p>
        </w:tc>
        <w:tc>
          <w:tcPr>
            <w:tcW w:w="2268" w:type="dxa"/>
            <w:tcBorders>
              <w:top w:val="nil"/>
              <w:left w:val="nil"/>
              <w:bottom w:val="nil"/>
              <w:right w:val="nil"/>
            </w:tcBorders>
            <w:shd w:val="clear" w:color="000000" w:fill="FFFFFF"/>
            <w:noWrap/>
            <w:vAlign w:val="bottom"/>
            <w:hideMark/>
          </w:tcPr>
          <w:p w14:paraId="148B51A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16 - Ruviano</w:t>
            </w:r>
          </w:p>
        </w:tc>
        <w:tc>
          <w:tcPr>
            <w:tcW w:w="1275" w:type="dxa"/>
            <w:tcBorders>
              <w:top w:val="nil"/>
              <w:left w:val="nil"/>
              <w:bottom w:val="nil"/>
              <w:right w:val="nil"/>
            </w:tcBorders>
            <w:shd w:val="clear" w:color="000000" w:fill="FFFFFF"/>
            <w:noWrap/>
            <w:vAlign w:val="bottom"/>
            <w:hideMark/>
          </w:tcPr>
          <w:p w14:paraId="3FC8941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41.20994</w:t>
            </w:r>
          </w:p>
        </w:tc>
        <w:tc>
          <w:tcPr>
            <w:tcW w:w="1560" w:type="dxa"/>
            <w:tcBorders>
              <w:top w:val="nil"/>
              <w:left w:val="nil"/>
              <w:bottom w:val="nil"/>
              <w:right w:val="nil"/>
            </w:tcBorders>
            <w:shd w:val="clear" w:color="000000" w:fill="FFFFFF"/>
            <w:noWrap/>
            <w:vAlign w:val="bottom"/>
            <w:hideMark/>
          </w:tcPr>
          <w:p w14:paraId="0CE60C1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14.4079</w:t>
            </w:r>
          </w:p>
        </w:tc>
        <w:tc>
          <w:tcPr>
            <w:tcW w:w="1417" w:type="dxa"/>
            <w:tcBorders>
              <w:top w:val="nil"/>
              <w:left w:val="nil"/>
              <w:bottom w:val="nil"/>
              <w:right w:val="nil"/>
            </w:tcBorders>
            <w:shd w:val="clear" w:color="000000" w:fill="FFFFFF"/>
            <w:noWrap/>
            <w:vAlign w:val="bottom"/>
            <w:hideMark/>
          </w:tcPr>
          <w:p w14:paraId="706A06F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78</w:t>
            </w:r>
          </w:p>
        </w:tc>
        <w:tc>
          <w:tcPr>
            <w:tcW w:w="1559" w:type="dxa"/>
            <w:tcBorders>
              <w:top w:val="nil"/>
              <w:left w:val="nil"/>
              <w:bottom w:val="nil"/>
              <w:right w:val="nil"/>
            </w:tcBorders>
            <w:shd w:val="clear" w:color="000000" w:fill="FFFFFF"/>
            <w:noWrap/>
            <w:vAlign w:val="bottom"/>
            <w:hideMark/>
          </w:tcPr>
          <w:p w14:paraId="2E996E2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4F23619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w:t>
            </w:r>
          </w:p>
        </w:tc>
      </w:tr>
      <w:tr w:rsidR="00AA498D" w:rsidRPr="008613CD" w14:paraId="05645F2D" w14:textId="77777777" w:rsidTr="006E51B9">
        <w:trPr>
          <w:trHeight w:val="276"/>
        </w:trPr>
        <w:tc>
          <w:tcPr>
            <w:tcW w:w="426" w:type="dxa"/>
            <w:tcBorders>
              <w:top w:val="nil"/>
              <w:left w:val="nil"/>
              <w:bottom w:val="nil"/>
              <w:right w:val="nil"/>
            </w:tcBorders>
            <w:shd w:val="clear" w:color="000000" w:fill="FFFFFF"/>
            <w:noWrap/>
            <w:vAlign w:val="bottom"/>
            <w:hideMark/>
          </w:tcPr>
          <w:p w14:paraId="44CE1F3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22</w:t>
            </w:r>
          </w:p>
        </w:tc>
        <w:tc>
          <w:tcPr>
            <w:tcW w:w="2268" w:type="dxa"/>
            <w:tcBorders>
              <w:top w:val="nil"/>
              <w:left w:val="nil"/>
              <w:bottom w:val="nil"/>
              <w:right w:val="nil"/>
            </w:tcBorders>
            <w:shd w:val="clear" w:color="000000" w:fill="FFFFFF"/>
            <w:noWrap/>
            <w:vAlign w:val="bottom"/>
            <w:hideMark/>
          </w:tcPr>
          <w:p w14:paraId="3290950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17 - Ruviano</w:t>
            </w:r>
          </w:p>
        </w:tc>
        <w:tc>
          <w:tcPr>
            <w:tcW w:w="1275" w:type="dxa"/>
            <w:tcBorders>
              <w:top w:val="nil"/>
              <w:left w:val="nil"/>
              <w:bottom w:val="nil"/>
              <w:right w:val="nil"/>
            </w:tcBorders>
            <w:shd w:val="clear" w:color="000000" w:fill="FFFFFF"/>
            <w:noWrap/>
            <w:vAlign w:val="bottom"/>
            <w:hideMark/>
          </w:tcPr>
          <w:p w14:paraId="6FB2777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41.20936</w:t>
            </w:r>
          </w:p>
        </w:tc>
        <w:tc>
          <w:tcPr>
            <w:tcW w:w="1560" w:type="dxa"/>
            <w:tcBorders>
              <w:top w:val="nil"/>
              <w:left w:val="nil"/>
              <w:bottom w:val="nil"/>
              <w:right w:val="nil"/>
            </w:tcBorders>
            <w:shd w:val="clear" w:color="000000" w:fill="FFFFFF"/>
            <w:noWrap/>
            <w:vAlign w:val="bottom"/>
            <w:hideMark/>
          </w:tcPr>
          <w:p w14:paraId="2C9E4AC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14.40745</w:t>
            </w:r>
          </w:p>
        </w:tc>
        <w:tc>
          <w:tcPr>
            <w:tcW w:w="1417" w:type="dxa"/>
            <w:tcBorders>
              <w:top w:val="nil"/>
              <w:left w:val="nil"/>
              <w:bottom w:val="nil"/>
              <w:right w:val="nil"/>
            </w:tcBorders>
            <w:shd w:val="clear" w:color="000000" w:fill="FFFFFF"/>
            <w:noWrap/>
            <w:vAlign w:val="bottom"/>
            <w:hideMark/>
          </w:tcPr>
          <w:p w14:paraId="4FA87F6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70</w:t>
            </w:r>
          </w:p>
        </w:tc>
        <w:tc>
          <w:tcPr>
            <w:tcW w:w="1559" w:type="dxa"/>
            <w:tcBorders>
              <w:top w:val="nil"/>
              <w:left w:val="nil"/>
              <w:bottom w:val="nil"/>
              <w:right w:val="nil"/>
            </w:tcBorders>
            <w:shd w:val="clear" w:color="000000" w:fill="FFFFFF"/>
            <w:noWrap/>
            <w:vAlign w:val="bottom"/>
            <w:hideMark/>
          </w:tcPr>
          <w:p w14:paraId="0E2C5F9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575C278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21</w:t>
            </w:r>
          </w:p>
        </w:tc>
      </w:tr>
      <w:tr w:rsidR="00AA498D" w:rsidRPr="008613CD" w14:paraId="7CB51BAE" w14:textId="77777777" w:rsidTr="006E51B9">
        <w:trPr>
          <w:trHeight w:val="276"/>
        </w:trPr>
        <w:tc>
          <w:tcPr>
            <w:tcW w:w="426" w:type="dxa"/>
            <w:tcBorders>
              <w:top w:val="nil"/>
              <w:left w:val="nil"/>
              <w:bottom w:val="nil"/>
              <w:right w:val="nil"/>
            </w:tcBorders>
            <w:shd w:val="clear" w:color="000000" w:fill="FFFFFF"/>
            <w:noWrap/>
            <w:vAlign w:val="bottom"/>
            <w:hideMark/>
          </w:tcPr>
          <w:p w14:paraId="76A3F69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23</w:t>
            </w:r>
          </w:p>
        </w:tc>
        <w:tc>
          <w:tcPr>
            <w:tcW w:w="2268" w:type="dxa"/>
            <w:tcBorders>
              <w:top w:val="nil"/>
              <w:left w:val="nil"/>
              <w:bottom w:val="nil"/>
              <w:right w:val="nil"/>
            </w:tcBorders>
            <w:shd w:val="clear" w:color="000000" w:fill="FFFFFF"/>
            <w:noWrap/>
            <w:vAlign w:val="bottom"/>
            <w:hideMark/>
          </w:tcPr>
          <w:p w14:paraId="0B39113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18 - San Salvatore Telesino</w:t>
            </w:r>
          </w:p>
        </w:tc>
        <w:tc>
          <w:tcPr>
            <w:tcW w:w="1275" w:type="dxa"/>
            <w:tcBorders>
              <w:top w:val="nil"/>
              <w:left w:val="nil"/>
              <w:bottom w:val="nil"/>
              <w:right w:val="nil"/>
            </w:tcBorders>
            <w:shd w:val="clear" w:color="000000" w:fill="FFFFFF"/>
            <w:noWrap/>
            <w:vAlign w:val="bottom"/>
            <w:hideMark/>
          </w:tcPr>
          <w:p w14:paraId="27567B1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41.23581</w:t>
            </w:r>
          </w:p>
        </w:tc>
        <w:tc>
          <w:tcPr>
            <w:tcW w:w="1560" w:type="dxa"/>
            <w:tcBorders>
              <w:top w:val="nil"/>
              <w:left w:val="nil"/>
              <w:bottom w:val="nil"/>
              <w:right w:val="nil"/>
            </w:tcBorders>
            <w:shd w:val="clear" w:color="000000" w:fill="FFFFFF"/>
            <w:noWrap/>
            <w:vAlign w:val="bottom"/>
            <w:hideMark/>
          </w:tcPr>
          <w:p w14:paraId="3BBC205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14.47714</w:t>
            </w:r>
          </w:p>
        </w:tc>
        <w:tc>
          <w:tcPr>
            <w:tcW w:w="1417" w:type="dxa"/>
            <w:tcBorders>
              <w:top w:val="nil"/>
              <w:left w:val="nil"/>
              <w:bottom w:val="nil"/>
              <w:right w:val="nil"/>
            </w:tcBorders>
            <w:shd w:val="clear" w:color="000000" w:fill="FFFFFF"/>
            <w:noWrap/>
            <w:vAlign w:val="bottom"/>
            <w:hideMark/>
          </w:tcPr>
          <w:p w14:paraId="3B31189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104</w:t>
            </w:r>
          </w:p>
        </w:tc>
        <w:tc>
          <w:tcPr>
            <w:tcW w:w="1559" w:type="dxa"/>
            <w:tcBorders>
              <w:top w:val="nil"/>
              <w:left w:val="nil"/>
              <w:bottom w:val="nil"/>
              <w:right w:val="nil"/>
            </w:tcBorders>
            <w:shd w:val="clear" w:color="000000" w:fill="FFFFFF"/>
            <w:noWrap/>
            <w:vAlign w:val="bottom"/>
            <w:hideMark/>
          </w:tcPr>
          <w:p w14:paraId="6589768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6594134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w:t>
            </w:r>
          </w:p>
        </w:tc>
      </w:tr>
      <w:tr w:rsidR="00AA498D" w:rsidRPr="008613CD" w14:paraId="2452728F" w14:textId="77777777" w:rsidTr="006E51B9">
        <w:trPr>
          <w:trHeight w:val="276"/>
        </w:trPr>
        <w:tc>
          <w:tcPr>
            <w:tcW w:w="426" w:type="dxa"/>
            <w:tcBorders>
              <w:top w:val="nil"/>
              <w:left w:val="nil"/>
              <w:bottom w:val="nil"/>
              <w:right w:val="nil"/>
            </w:tcBorders>
            <w:shd w:val="clear" w:color="000000" w:fill="FFFFFF"/>
            <w:noWrap/>
            <w:vAlign w:val="bottom"/>
            <w:hideMark/>
          </w:tcPr>
          <w:p w14:paraId="4AF3D09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24</w:t>
            </w:r>
          </w:p>
        </w:tc>
        <w:tc>
          <w:tcPr>
            <w:tcW w:w="2268" w:type="dxa"/>
            <w:tcBorders>
              <w:top w:val="nil"/>
              <w:left w:val="nil"/>
              <w:bottom w:val="nil"/>
              <w:right w:val="nil"/>
            </w:tcBorders>
            <w:shd w:val="clear" w:color="000000" w:fill="FFFFFF"/>
            <w:noWrap/>
            <w:vAlign w:val="bottom"/>
            <w:hideMark/>
          </w:tcPr>
          <w:p w14:paraId="0695AD0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19 - Puglianello</w:t>
            </w:r>
          </w:p>
        </w:tc>
        <w:tc>
          <w:tcPr>
            <w:tcW w:w="1275" w:type="dxa"/>
            <w:tcBorders>
              <w:top w:val="nil"/>
              <w:left w:val="nil"/>
              <w:bottom w:val="nil"/>
              <w:right w:val="nil"/>
            </w:tcBorders>
            <w:shd w:val="clear" w:color="000000" w:fill="FFFFFF"/>
            <w:noWrap/>
            <w:vAlign w:val="bottom"/>
            <w:hideMark/>
          </w:tcPr>
          <w:p w14:paraId="371C01F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41.22433</w:t>
            </w:r>
          </w:p>
        </w:tc>
        <w:tc>
          <w:tcPr>
            <w:tcW w:w="1560" w:type="dxa"/>
            <w:tcBorders>
              <w:top w:val="nil"/>
              <w:left w:val="nil"/>
              <w:bottom w:val="nil"/>
              <w:right w:val="nil"/>
            </w:tcBorders>
            <w:shd w:val="clear" w:color="000000" w:fill="FFFFFF"/>
            <w:noWrap/>
            <w:vAlign w:val="bottom"/>
            <w:hideMark/>
          </w:tcPr>
          <w:p w14:paraId="4885514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14.4464</w:t>
            </w:r>
          </w:p>
        </w:tc>
        <w:tc>
          <w:tcPr>
            <w:tcW w:w="1417" w:type="dxa"/>
            <w:tcBorders>
              <w:top w:val="nil"/>
              <w:left w:val="nil"/>
              <w:bottom w:val="nil"/>
              <w:right w:val="nil"/>
            </w:tcBorders>
            <w:shd w:val="clear" w:color="000000" w:fill="FFFFFF"/>
            <w:noWrap/>
            <w:vAlign w:val="bottom"/>
            <w:hideMark/>
          </w:tcPr>
          <w:p w14:paraId="3D8CE39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62</w:t>
            </w:r>
          </w:p>
        </w:tc>
        <w:tc>
          <w:tcPr>
            <w:tcW w:w="1559" w:type="dxa"/>
            <w:tcBorders>
              <w:top w:val="nil"/>
              <w:left w:val="nil"/>
              <w:bottom w:val="nil"/>
              <w:right w:val="nil"/>
            </w:tcBorders>
            <w:shd w:val="clear" w:color="000000" w:fill="FFFFFF"/>
            <w:noWrap/>
            <w:vAlign w:val="bottom"/>
            <w:hideMark/>
          </w:tcPr>
          <w:p w14:paraId="61050CC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19C7E2B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w:t>
            </w:r>
          </w:p>
        </w:tc>
      </w:tr>
      <w:tr w:rsidR="00AA498D" w:rsidRPr="008613CD" w14:paraId="485D6A3A" w14:textId="77777777" w:rsidTr="006E51B9">
        <w:trPr>
          <w:trHeight w:val="276"/>
        </w:trPr>
        <w:tc>
          <w:tcPr>
            <w:tcW w:w="426" w:type="dxa"/>
            <w:tcBorders>
              <w:top w:val="nil"/>
              <w:left w:val="nil"/>
              <w:bottom w:val="nil"/>
              <w:right w:val="nil"/>
            </w:tcBorders>
            <w:shd w:val="clear" w:color="000000" w:fill="FFFFFF"/>
            <w:noWrap/>
            <w:vAlign w:val="bottom"/>
            <w:hideMark/>
          </w:tcPr>
          <w:p w14:paraId="0A01A22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25</w:t>
            </w:r>
          </w:p>
        </w:tc>
        <w:tc>
          <w:tcPr>
            <w:tcW w:w="2268" w:type="dxa"/>
            <w:tcBorders>
              <w:top w:val="nil"/>
              <w:left w:val="nil"/>
              <w:bottom w:val="nil"/>
              <w:right w:val="nil"/>
            </w:tcBorders>
            <w:shd w:val="clear" w:color="000000" w:fill="FFFFFF"/>
            <w:noWrap/>
            <w:vAlign w:val="bottom"/>
            <w:hideMark/>
          </w:tcPr>
          <w:p w14:paraId="7BB59F1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Telese terme</w:t>
            </w:r>
          </w:p>
        </w:tc>
        <w:tc>
          <w:tcPr>
            <w:tcW w:w="1275" w:type="dxa"/>
            <w:tcBorders>
              <w:top w:val="nil"/>
              <w:left w:val="nil"/>
              <w:bottom w:val="nil"/>
              <w:right w:val="nil"/>
            </w:tcBorders>
            <w:shd w:val="clear" w:color="000000" w:fill="FFFFFF"/>
            <w:noWrap/>
            <w:vAlign w:val="bottom"/>
            <w:hideMark/>
          </w:tcPr>
          <w:p w14:paraId="01A4D35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41.22982</w:t>
            </w:r>
          </w:p>
        </w:tc>
        <w:tc>
          <w:tcPr>
            <w:tcW w:w="1560" w:type="dxa"/>
            <w:tcBorders>
              <w:top w:val="nil"/>
              <w:left w:val="nil"/>
              <w:bottom w:val="nil"/>
              <w:right w:val="nil"/>
            </w:tcBorders>
            <w:shd w:val="clear" w:color="000000" w:fill="FFFFFF"/>
            <w:noWrap/>
            <w:vAlign w:val="bottom"/>
            <w:hideMark/>
          </w:tcPr>
          <w:p w14:paraId="2B4C0A2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14.53457</w:t>
            </w:r>
          </w:p>
        </w:tc>
        <w:tc>
          <w:tcPr>
            <w:tcW w:w="1417" w:type="dxa"/>
            <w:tcBorders>
              <w:top w:val="nil"/>
              <w:left w:val="nil"/>
              <w:bottom w:val="nil"/>
              <w:right w:val="nil"/>
            </w:tcBorders>
            <w:shd w:val="clear" w:color="000000" w:fill="FFFFFF"/>
            <w:noWrap/>
            <w:vAlign w:val="bottom"/>
            <w:hideMark/>
          </w:tcPr>
          <w:p w14:paraId="1F2EE67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116</w:t>
            </w:r>
          </w:p>
        </w:tc>
        <w:tc>
          <w:tcPr>
            <w:tcW w:w="1559" w:type="dxa"/>
            <w:tcBorders>
              <w:top w:val="nil"/>
              <w:left w:val="nil"/>
              <w:bottom w:val="nil"/>
              <w:right w:val="nil"/>
            </w:tcBorders>
            <w:shd w:val="clear" w:color="000000" w:fill="FFFFFF"/>
            <w:noWrap/>
            <w:vAlign w:val="bottom"/>
            <w:hideMark/>
          </w:tcPr>
          <w:p w14:paraId="654D511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622BE0D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w:t>
            </w:r>
          </w:p>
        </w:tc>
      </w:tr>
      <w:tr w:rsidR="00AA498D" w:rsidRPr="008613CD" w14:paraId="66B52871" w14:textId="77777777" w:rsidTr="006E51B9">
        <w:trPr>
          <w:trHeight w:val="276"/>
        </w:trPr>
        <w:tc>
          <w:tcPr>
            <w:tcW w:w="426" w:type="dxa"/>
            <w:tcBorders>
              <w:top w:val="nil"/>
              <w:left w:val="nil"/>
              <w:bottom w:val="nil"/>
              <w:right w:val="nil"/>
            </w:tcBorders>
            <w:shd w:val="clear" w:color="000000" w:fill="FFFFFF"/>
            <w:noWrap/>
            <w:vAlign w:val="bottom"/>
            <w:hideMark/>
          </w:tcPr>
          <w:p w14:paraId="42C10FE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26</w:t>
            </w:r>
          </w:p>
        </w:tc>
        <w:tc>
          <w:tcPr>
            <w:tcW w:w="2268" w:type="dxa"/>
            <w:tcBorders>
              <w:top w:val="nil"/>
              <w:left w:val="nil"/>
              <w:bottom w:val="nil"/>
              <w:right w:val="nil"/>
            </w:tcBorders>
            <w:shd w:val="clear" w:color="000000" w:fill="FFFFFF"/>
            <w:noWrap/>
            <w:vAlign w:val="bottom"/>
            <w:hideMark/>
          </w:tcPr>
          <w:p w14:paraId="038C132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Ruviano 1</w:t>
            </w:r>
          </w:p>
        </w:tc>
        <w:tc>
          <w:tcPr>
            <w:tcW w:w="1275" w:type="dxa"/>
            <w:tcBorders>
              <w:top w:val="nil"/>
              <w:left w:val="nil"/>
              <w:bottom w:val="nil"/>
              <w:right w:val="nil"/>
            </w:tcBorders>
            <w:shd w:val="clear" w:color="000000" w:fill="FFFFFF"/>
            <w:noWrap/>
            <w:vAlign w:val="bottom"/>
            <w:hideMark/>
          </w:tcPr>
          <w:p w14:paraId="2FC7407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41.21043</w:t>
            </w:r>
          </w:p>
        </w:tc>
        <w:tc>
          <w:tcPr>
            <w:tcW w:w="1560" w:type="dxa"/>
            <w:tcBorders>
              <w:top w:val="nil"/>
              <w:left w:val="nil"/>
              <w:bottom w:val="nil"/>
              <w:right w:val="nil"/>
            </w:tcBorders>
            <w:shd w:val="clear" w:color="000000" w:fill="FFFFFF"/>
            <w:noWrap/>
            <w:vAlign w:val="bottom"/>
            <w:hideMark/>
          </w:tcPr>
          <w:p w14:paraId="0A000C4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14.41082</w:t>
            </w:r>
          </w:p>
        </w:tc>
        <w:tc>
          <w:tcPr>
            <w:tcW w:w="1417" w:type="dxa"/>
            <w:tcBorders>
              <w:top w:val="nil"/>
              <w:left w:val="nil"/>
              <w:bottom w:val="nil"/>
              <w:right w:val="nil"/>
            </w:tcBorders>
            <w:shd w:val="clear" w:color="000000" w:fill="FFFFFF"/>
            <w:noWrap/>
            <w:vAlign w:val="bottom"/>
            <w:hideMark/>
          </w:tcPr>
          <w:p w14:paraId="3EE33EA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57</w:t>
            </w:r>
          </w:p>
        </w:tc>
        <w:tc>
          <w:tcPr>
            <w:tcW w:w="1559" w:type="dxa"/>
            <w:tcBorders>
              <w:top w:val="nil"/>
              <w:left w:val="nil"/>
              <w:bottom w:val="nil"/>
              <w:right w:val="nil"/>
            </w:tcBorders>
            <w:shd w:val="clear" w:color="000000" w:fill="FFFFFF"/>
            <w:noWrap/>
            <w:vAlign w:val="bottom"/>
            <w:hideMark/>
          </w:tcPr>
          <w:p w14:paraId="2EE878F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2775A12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w:t>
            </w:r>
          </w:p>
        </w:tc>
      </w:tr>
      <w:tr w:rsidR="00AA498D" w:rsidRPr="008613CD" w14:paraId="72C049A7" w14:textId="77777777" w:rsidTr="006E51B9">
        <w:trPr>
          <w:trHeight w:val="276"/>
        </w:trPr>
        <w:tc>
          <w:tcPr>
            <w:tcW w:w="426" w:type="dxa"/>
            <w:tcBorders>
              <w:top w:val="nil"/>
              <w:left w:val="nil"/>
              <w:bottom w:val="nil"/>
              <w:right w:val="nil"/>
            </w:tcBorders>
            <w:shd w:val="clear" w:color="000000" w:fill="FFFFFF"/>
            <w:noWrap/>
            <w:vAlign w:val="bottom"/>
            <w:hideMark/>
          </w:tcPr>
          <w:p w14:paraId="4EDD62D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27</w:t>
            </w:r>
          </w:p>
        </w:tc>
        <w:tc>
          <w:tcPr>
            <w:tcW w:w="2268" w:type="dxa"/>
            <w:tcBorders>
              <w:top w:val="nil"/>
              <w:left w:val="nil"/>
              <w:bottom w:val="nil"/>
              <w:right w:val="nil"/>
            </w:tcBorders>
            <w:shd w:val="clear" w:color="000000" w:fill="FFFFFF"/>
            <w:noWrap/>
            <w:vAlign w:val="bottom"/>
            <w:hideMark/>
          </w:tcPr>
          <w:p w14:paraId="1E26ED7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Ruviano Fosso</w:t>
            </w:r>
          </w:p>
        </w:tc>
        <w:tc>
          <w:tcPr>
            <w:tcW w:w="1275" w:type="dxa"/>
            <w:tcBorders>
              <w:top w:val="nil"/>
              <w:left w:val="nil"/>
              <w:bottom w:val="nil"/>
              <w:right w:val="nil"/>
            </w:tcBorders>
            <w:shd w:val="clear" w:color="000000" w:fill="FFFFFF"/>
            <w:noWrap/>
            <w:vAlign w:val="bottom"/>
            <w:hideMark/>
          </w:tcPr>
          <w:p w14:paraId="5670A9A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41.21167</w:t>
            </w:r>
          </w:p>
        </w:tc>
        <w:tc>
          <w:tcPr>
            <w:tcW w:w="1560" w:type="dxa"/>
            <w:tcBorders>
              <w:top w:val="nil"/>
              <w:left w:val="nil"/>
              <w:bottom w:val="nil"/>
              <w:right w:val="nil"/>
            </w:tcBorders>
            <w:shd w:val="clear" w:color="000000" w:fill="FFFFFF"/>
            <w:noWrap/>
            <w:vAlign w:val="bottom"/>
            <w:hideMark/>
          </w:tcPr>
          <w:p w14:paraId="3B2920B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14.41127</w:t>
            </w:r>
          </w:p>
        </w:tc>
        <w:tc>
          <w:tcPr>
            <w:tcW w:w="1417" w:type="dxa"/>
            <w:tcBorders>
              <w:top w:val="nil"/>
              <w:left w:val="nil"/>
              <w:bottom w:val="nil"/>
              <w:right w:val="nil"/>
            </w:tcBorders>
            <w:shd w:val="clear" w:color="000000" w:fill="FFFFFF"/>
            <w:noWrap/>
            <w:vAlign w:val="bottom"/>
            <w:hideMark/>
          </w:tcPr>
          <w:p w14:paraId="33D8FD6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63</w:t>
            </w:r>
          </w:p>
        </w:tc>
        <w:tc>
          <w:tcPr>
            <w:tcW w:w="1559" w:type="dxa"/>
            <w:tcBorders>
              <w:top w:val="nil"/>
              <w:left w:val="nil"/>
              <w:bottom w:val="nil"/>
              <w:right w:val="nil"/>
            </w:tcBorders>
            <w:shd w:val="clear" w:color="000000" w:fill="FFFFFF"/>
            <w:noWrap/>
            <w:vAlign w:val="bottom"/>
            <w:hideMark/>
          </w:tcPr>
          <w:p w14:paraId="267E01A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4B11539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8</w:t>
            </w:r>
          </w:p>
        </w:tc>
      </w:tr>
      <w:tr w:rsidR="00AA498D" w:rsidRPr="008613CD" w14:paraId="0F32A914" w14:textId="77777777" w:rsidTr="006E51B9">
        <w:trPr>
          <w:trHeight w:val="276"/>
        </w:trPr>
        <w:tc>
          <w:tcPr>
            <w:tcW w:w="426" w:type="dxa"/>
            <w:tcBorders>
              <w:top w:val="nil"/>
              <w:left w:val="nil"/>
              <w:bottom w:val="nil"/>
              <w:right w:val="nil"/>
            </w:tcBorders>
            <w:shd w:val="clear" w:color="000000" w:fill="FFFFFF"/>
            <w:noWrap/>
            <w:vAlign w:val="bottom"/>
            <w:hideMark/>
          </w:tcPr>
          <w:p w14:paraId="55D6734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28</w:t>
            </w:r>
          </w:p>
        </w:tc>
        <w:tc>
          <w:tcPr>
            <w:tcW w:w="2268" w:type="dxa"/>
            <w:tcBorders>
              <w:top w:val="nil"/>
              <w:left w:val="nil"/>
              <w:bottom w:val="nil"/>
              <w:right w:val="nil"/>
            </w:tcBorders>
            <w:shd w:val="clear" w:color="000000" w:fill="FFFFFF"/>
            <w:noWrap/>
            <w:vAlign w:val="bottom"/>
            <w:hideMark/>
          </w:tcPr>
          <w:p w14:paraId="1F11E62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Ruviano 2</w:t>
            </w:r>
          </w:p>
        </w:tc>
        <w:tc>
          <w:tcPr>
            <w:tcW w:w="1275" w:type="dxa"/>
            <w:tcBorders>
              <w:top w:val="nil"/>
              <w:left w:val="nil"/>
              <w:bottom w:val="nil"/>
              <w:right w:val="nil"/>
            </w:tcBorders>
            <w:shd w:val="clear" w:color="000000" w:fill="FFFFFF"/>
            <w:noWrap/>
            <w:vAlign w:val="bottom"/>
            <w:hideMark/>
          </w:tcPr>
          <w:p w14:paraId="0CB835B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41.21055</w:t>
            </w:r>
          </w:p>
        </w:tc>
        <w:tc>
          <w:tcPr>
            <w:tcW w:w="1560" w:type="dxa"/>
            <w:tcBorders>
              <w:top w:val="nil"/>
              <w:left w:val="nil"/>
              <w:bottom w:val="nil"/>
              <w:right w:val="nil"/>
            </w:tcBorders>
            <w:shd w:val="clear" w:color="000000" w:fill="FFFFFF"/>
            <w:noWrap/>
            <w:vAlign w:val="bottom"/>
            <w:hideMark/>
          </w:tcPr>
          <w:p w14:paraId="11F0D65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14.41012</w:t>
            </w:r>
          </w:p>
        </w:tc>
        <w:tc>
          <w:tcPr>
            <w:tcW w:w="1417" w:type="dxa"/>
            <w:tcBorders>
              <w:top w:val="nil"/>
              <w:left w:val="nil"/>
              <w:bottom w:val="nil"/>
              <w:right w:val="nil"/>
            </w:tcBorders>
            <w:shd w:val="clear" w:color="000000" w:fill="FFFFFF"/>
            <w:noWrap/>
            <w:vAlign w:val="bottom"/>
            <w:hideMark/>
          </w:tcPr>
          <w:p w14:paraId="5F5B97E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64</w:t>
            </w:r>
          </w:p>
        </w:tc>
        <w:tc>
          <w:tcPr>
            <w:tcW w:w="1559" w:type="dxa"/>
            <w:tcBorders>
              <w:top w:val="nil"/>
              <w:left w:val="nil"/>
              <w:bottom w:val="nil"/>
              <w:right w:val="nil"/>
            </w:tcBorders>
            <w:shd w:val="clear" w:color="000000" w:fill="FFFFFF"/>
            <w:noWrap/>
            <w:vAlign w:val="bottom"/>
            <w:hideMark/>
          </w:tcPr>
          <w:p w14:paraId="57E0548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5416F14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w:t>
            </w:r>
          </w:p>
        </w:tc>
      </w:tr>
      <w:tr w:rsidR="00AA498D" w:rsidRPr="008613CD" w14:paraId="75F66788" w14:textId="77777777" w:rsidTr="006E51B9">
        <w:trPr>
          <w:trHeight w:val="276"/>
        </w:trPr>
        <w:tc>
          <w:tcPr>
            <w:tcW w:w="426" w:type="dxa"/>
            <w:tcBorders>
              <w:top w:val="nil"/>
              <w:left w:val="nil"/>
              <w:bottom w:val="nil"/>
              <w:right w:val="nil"/>
            </w:tcBorders>
            <w:shd w:val="clear" w:color="000000" w:fill="FFFFFF"/>
            <w:noWrap/>
            <w:vAlign w:val="bottom"/>
            <w:hideMark/>
          </w:tcPr>
          <w:p w14:paraId="258D22E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29</w:t>
            </w:r>
          </w:p>
        </w:tc>
        <w:tc>
          <w:tcPr>
            <w:tcW w:w="2268" w:type="dxa"/>
            <w:tcBorders>
              <w:top w:val="nil"/>
              <w:left w:val="nil"/>
              <w:bottom w:val="nil"/>
              <w:right w:val="nil"/>
            </w:tcBorders>
            <w:shd w:val="clear" w:color="000000" w:fill="FFFFFF"/>
            <w:noWrap/>
            <w:vAlign w:val="bottom"/>
            <w:hideMark/>
          </w:tcPr>
          <w:p w14:paraId="3280F26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20 - San Lorenzello</w:t>
            </w:r>
          </w:p>
        </w:tc>
        <w:tc>
          <w:tcPr>
            <w:tcW w:w="1275" w:type="dxa"/>
            <w:tcBorders>
              <w:top w:val="nil"/>
              <w:left w:val="nil"/>
              <w:bottom w:val="nil"/>
              <w:right w:val="nil"/>
            </w:tcBorders>
            <w:shd w:val="clear" w:color="000000" w:fill="FFFFFF"/>
            <w:noWrap/>
            <w:vAlign w:val="bottom"/>
            <w:hideMark/>
          </w:tcPr>
          <w:p w14:paraId="17E118C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41.26985</w:t>
            </w:r>
          </w:p>
        </w:tc>
        <w:tc>
          <w:tcPr>
            <w:tcW w:w="1560" w:type="dxa"/>
            <w:tcBorders>
              <w:top w:val="nil"/>
              <w:left w:val="nil"/>
              <w:bottom w:val="nil"/>
              <w:right w:val="nil"/>
            </w:tcBorders>
            <w:shd w:val="clear" w:color="000000" w:fill="FFFFFF"/>
            <w:noWrap/>
            <w:vAlign w:val="bottom"/>
            <w:hideMark/>
          </w:tcPr>
          <w:p w14:paraId="317FD08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14.53162</w:t>
            </w:r>
          </w:p>
        </w:tc>
        <w:tc>
          <w:tcPr>
            <w:tcW w:w="1417" w:type="dxa"/>
            <w:tcBorders>
              <w:top w:val="nil"/>
              <w:left w:val="nil"/>
              <w:bottom w:val="nil"/>
              <w:right w:val="nil"/>
            </w:tcBorders>
            <w:shd w:val="clear" w:color="000000" w:fill="FFFFFF"/>
            <w:noWrap/>
            <w:vAlign w:val="bottom"/>
            <w:hideMark/>
          </w:tcPr>
          <w:p w14:paraId="0F6F7CC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190</w:t>
            </w:r>
          </w:p>
        </w:tc>
        <w:tc>
          <w:tcPr>
            <w:tcW w:w="1559" w:type="dxa"/>
            <w:tcBorders>
              <w:top w:val="nil"/>
              <w:left w:val="nil"/>
              <w:bottom w:val="nil"/>
              <w:right w:val="nil"/>
            </w:tcBorders>
            <w:shd w:val="clear" w:color="000000" w:fill="FFFFFF"/>
            <w:noWrap/>
            <w:vAlign w:val="bottom"/>
            <w:hideMark/>
          </w:tcPr>
          <w:p w14:paraId="431368F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USAF, WGI</w:t>
            </w:r>
          </w:p>
        </w:tc>
        <w:tc>
          <w:tcPr>
            <w:tcW w:w="1701" w:type="dxa"/>
            <w:tcBorders>
              <w:top w:val="nil"/>
              <w:left w:val="nil"/>
              <w:bottom w:val="nil"/>
              <w:right w:val="nil"/>
            </w:tcBorders>
            <w:shd w:val="clear" w:color="000000" w:fill="FFFFFF"/>
            <w:noWrap/>
            <w:vAlign w:val="bottom"/>
            <w:hideMark/>
          </w:tcPr>
          <w:p w14:paraId="5AAE90D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19</w:t>
            </w:r>
          </w:p>
        </w:tc>
      </w:tr>
      <w:tr w:rsidR="00AA498D" w:rsidRPr="008613CD" w14:paraId="2AF1ED7B" w14:textId="77777777" w:rsidTr="006E51B9">
        <w:trPr>
          <w:trHeight w:val="276"/>
        </w:trPr>
        <w:tc>
          <w:tcPr>
            <w:tcW w:w="426" w:type="dxa"/>
            <w:tcBorders>
              <w:top w:val="nil"/>
              <w:left w:val="nil"/>
              <w:bottom w:val="nil"/>
              <w:right w:val="nil"/>
            </w:tcBorders>
            <w:shd w:val="clear" w:color="000000" w:fill="FFFFFF"/>
            <w:noWrap/>
            <w:vAlign w:val="bottom"/>
            <w:hideMark/>
          </w:tcPr>
          <w:p w14:paraId="08EEC2C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30</w:t>
            </w:r>
          </w:p>
        </w:tc>
        <w:tc>
          <w:tcPr>
            <w:tcW w:w="2268" w:type="dxa"/>
            <w:tcBorders>
              <w:top w:val="nil"/>
              <w:left w:val="nil"/>
              <w:bottom w:val="nil"/>
              <w:right w:val="nil"/>
            </w:tcBorders>
            <w:shd w:val="clear" w:color="000000" w:fill="FFFFFF"/>
            <w:noWrap/>
            <w:vAlign w:val="bottom"/>
            <w:hideMark/>
          </w:tcPr>
          <w:p w14:paraId="4AB3BF4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21 - San Lorenzello</w:t>
            </w:r>
          </w:p>
        </w:tc>
        <w:tc>
          <w:tcPr>
            <w:tcW w:w="1275" w:type="dxa"/>
            <w:tcBorders>
              <w:top w:val="nil"/>
              <w:left w:val="nil"/>
              <w:bottom w:val="nil"/>
              <w:right w:val="nil"/>
            </w:tcBorders>
            <w:shd w:val="clear" w:color="000000" w:fill="FFFFFF"/>
            <w:noWrap/>
            <w:vAlign w:val="bottom"/>
            <w:hideMark/>
          </w:tcPr>
          <w:p w14:paraId="6CBE2FA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41.2692</w:t>
            </w:r>
          </w:p>
        </w:tc>
        <w:tc>
          <w:tcPr>
            <w:tcW w:w="1560" w:type="dxa"/>
            <w:tcBorders>
              <w:top w:val="nil"/>
              <w:left w:val="nil"/>
              <w:bottom w:val="nil"/>
              <w:right w:val="nil"/>
            </w:tcBorders>
            <w:shd w:val="clear" w:color="000000" w:fill="FFFFFF"/>
            <w:noWrap/>
            <w:vAlign w:val="bottom"/>
            <w:hideMark/>
          </w:tcPr>
          <w:p w14:paraId="5738101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14.53801</w:t>
            </w:r>
          </w:p>
        </w:tc>
        <w:tc>
          <w:tcPr>
            <w:tcW w:w="1417" w:type="dxa"/>
            <w:tcBorders>
              <w:top w:val="nil"/>
              <w:left w:val="nil"/>
              <w:bottom w:val="nil"/>
              <w:right w:val="nil"/>
            </w:tcBorders>
            <w:shd w:val="clear" w:color="000000" w:fill="FFFFFF"/>
            <w:noWrap/>
            <w:vAlign w:val="bottom"/>
            <w:hideMark/>
          </w:tcPr>
          <w:p w14:paraId="1CCDE8C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214</w:t>
            </w:r>
          </w:p>
        </w:tc>
        <w:tc>
          <w:tcPr>
            <w:tcW w:w="1559" w:type="dxa"/>
            <w:tcBorders>
              <w:top w:val="nil"/>
              <w:left w:val="nil"/>
              <w:bottom w:val="nil"/>
              <w:right w:val="nil"/>
            </w:tcBorders>
            <w:shd w:val="clear" w:color="000000" w:fill="FFFFFF"/>
            <w:noWrap/>
            <w:vAlign w:val="bottom"/>
            <w:hideMark/>
          </w:tcPr>
          <w:p w14:paraId="2268948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2117D92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9</w:t>
            </w:r>
          </w:p>
        </w:tc>
      </w:tr>
      <w:tr w:rsidR="00AA498D" w:rsidRPr="008613CD" w14:paraId="40A214EE" w14:textId="77777777" w:rsidTr="006E51B9">
        <w:trPr>
          <w:trHeight w:val="276"/>
        </w:trPr>
        <w:tc>
          <w:tcPr>
            <w:tcW w:w="426" w:type="dxa"/>
            <w:tcBorders>
              <w:top w:val="nil"/>
              <w:left w:val="nil"/>
              <w:bottom w:val="nil"/>
              <w:right w:val="nil"/>
            </w:tcBorders>
            <w:shd w:val="clear" w:color="000000" w:fill="FFFFFF"/>
            <w:noWrap/>
            <w:vAlign w:val="bottom"/>
            <w:hideMark/>
          </w:tcPr>
          <w:p w14:paraId="1E30526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31</w:t>
            </w:r>
          </w:p>
        </w:tc>
        <w:tc>
          <w:tcPr>
            <w:tcW w:w="2268" w:type="dxa"/>
            <w:tcBorders>
              <w:top w:val="nil"/>
              <w:left w:val="nil"/>
              <w:bottom w:val="nil"/>
              <w:right w:val="nil"/>
            </w:tcBorders>
            <w:shd w:val="clear" w:color="000000" w:fill="FFFFFF"/>
            <w:noWrap/>
            <w:vAlign w:val="bottom"/>
            <w:hideMark/>
          </w:tcPr>
          <w:p w14:paraId="3ED57D7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22 - Amorosi</w:t>
            </w:r>
          </w:p>
        </w:tc>
        <w:tc>
          <w:tcPr>
            <w:tcW w:w="1275" w:type="dxa"/>
            <w:tcBorders>
              <w:top w:val="nil"/>
              <w:left w:val="nil"/>
              <w:bottom w:val="nil"/>
              <w:right w:val="nil"/>
            </w:tcBorders>
            <w:shd w:val="clear" w:color="000000" w:fill="FFFFFF"/>
            <w:noWrap/>
            <w:vAlign w:val="bottom"/>
            <w:hideMark/>
          </w:tcPr>
          <w:p w14:paraId="1F3B7F2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41.20903</w:t>
            </w:r>
          </w:p>
        </w:tc>
        <w:tc>
          <w:tcPr>
            <w:tcW w:w="1560" w:type="dxa"/>
            <w:tcBorders>
              <w:top w:val="nil"/>
              <w:left w:val="nil"/>
              <w:bottom w:val="nil"/>
              <w:right w:val="nil"/>
            </w:tcBorders>
            <w:shd w:val="clear" w:color="000000" w:fill="FFFFFF"/>
            <w:noWrap/>
            <w:vAlign w:val="bottom"/>
            <w:hideMark/>
          </w:tcPr>
          <w:p w14:paraId="488A8A4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14.45779</w:t>
            </w:r>
          </w:p>
        </w:tc>
        <w:tc>
          <w:tcPr>
            <w:tcW w:w="1417" w:type="dxa"/>
            <w:tcBorders>
              <w:top w:val="nil"/>
              <w:left w:val="nil"/>
              <w:bottom w:val="nil"/>
              <w:right w:val="nil"/>
            </w:tcBorders>
            <w:shd w:val="clear" w:color="000000" w:fill="FFFFFF"/>
            <w:noWrap/>
            <w:vAlign w:val="bottom"/>
            <w:hideMark/>
          </w:tcPr>
          <w:p w14:paraId="05E6E69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60</w:t>
            </w:r>
          </w:p>
        </w:tc>
        <w:tc>
          <w:tcPr>
            <w:tcW w:w="1559" w:type="dxa"/>
            <w:tcBorders>
              <w:top w:val="nil"/>
              <w:left w:val="nil"/>
              <w:bottom w:val="nil"/>
              <w:right w:val="nil"/>
            </w:tcBorders>
            <w:shd w:val="clear" w:color="000000" w:fill="FFFFFF"/>
            <w:noWrap/>
            <w:vAlign w:val="bottom"/>
            <w:hideMark/>
          </w:tcPr>
          <w:p w14:paraId="0627DAF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4207CF2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w:t>
            </w:r>
          </w:p>
        </w:tc>
      </w:tr>
      <w:tr w:rsidR="00AA498D" w:rsidRPr="008613CD" w14:paraId="20485685" w14:textId="77777777" w:rsidTr="006E51B9">
        <w:trPr>
          <w:trHeight w:val="276"/>
        </w:trPr>
        <w:tc>
          <w:tcPr>
            <w:tcW w:w="426" w:type="dxa"/>
            <w:tcBorders>
              <w:top w:val="nil"/>
              <w:left w:val="nil"/>
              <w:bottom w:val="nil"/>
              <w:right w:val="nil"/>
            </w:tcBorders>
            <w:shd w:val="clear" w:color="000000" w:fill="FFFFFF"/>
            <w:noWrap/>
            <w:vAlign w:val="bottom"/>
            <w:hideMark/>
          </w:tcPr>
          <w:p w14:paraId="2509D68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32</w:t>
            </w:r>
          </w:p>
        </w:tc>
        <w:tc>
          <w:tcPr>
            <w:tcW w:w="2268" w:type="dxa"/>
            <w:tcBorders>
              <w:top w:val="nil"/>
              <w:left w:val="nil"/>
              <w:bottom w:val="nil"/>
              <w:right w:val="nil"/>
            </w:tcBorders>
            <w:shd w:val="clear" w:color="000000" w:fill="FFFFFF"/>
            <w:noWrap/>
            <w:vAlign w:val="bottom"/>
            <w:hideMark/>
          </w:tcPr>
          <w:p w14:paraId="05782B1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23 - Casagiove</w:t>
            </w:r>
          </w:p>
        </w:tc>
        <w:tc>
          <w:tcPr>
            <w:tcW w:w="1275" w:type="dxa"/>
            <w:tcBorders>
              <w:top w:val="nil"/>
              <w:left w:val="nil"/>
              <w:bottom w:val="nil"/>
              <w:right w:val="nil"/>
            </w:tcBorders>
            <w:shd w:val="clear" w:color="000000" w:fill="FFFFFF"/>
            <w:noWrap/>
            <w:vAlign w:val="bottom"/>
            <w:hideMark/>
          </w:tcPr>
          <w:p w14:paraId="6E19418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41.08671</w:t>
            </w:r>
          </w:p>
        </w:tc>
        <w:tc>
          <w:tcPr>
            <w:tcW w:w="1560" w:type="dxa"/>
            <w:tcBorders>
              <w:top w:val="nil"/>
              <w:left w:val="nil"/>
              <w:bottom w:val="nil"/>
              <w:right w:val="nil"/>
            </w:tcBorders>
            <w:shd w:val="clear" w:color="000000" w:fill="FFFFFF"/>
            <w:noWrap/>
            <w:vAlign w:val="bottom"/>
            <w:hideMark/>
          </w:tcPr>
          <w:p w14:paraId="59F4D3A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14.30732</w:t>
            </w:r>
          </w:p>
        </w:tc>
        <w:tc>
          <w:tcPr>
            <w:tcW w:w="1417" w:type="dxa"/>
            <w:tcBorders>
              <w:top w:val="nil"/>
              <w:left w:val="nil"/>
              <w:bottom w:val="nil"/>
              <w:right w:val="nil"/>
            </w:tcBorders>
            <w:shd w:val="clear" w:color="000000" w:fill="FFFFFF"/>
            <w:noWrap/>
            <w:vAlign w:val="bottom"/>
            <w:hideMark/>
          </w:tcPr>
          <w:p w14:paraId="2067A8D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67</w:t>
            </w:r>
          </w:p>
        </w:tc>
        <w:tc>
          <w:tcPr>
            <w:tcW w:w="1559" w:type="dxa"/>
            <w:tcBorders>
              <w:top w:val="nil"/>
              <w:left w:val="nil"/>
              <w:bottom w:val="nil"/>
              <w:right w:val="nil"/>
            </w:tcBorders>
            <w:shd w:val="clear" w:color="000000" w:fill="FFFFFF"/>
            <w:noWrap/>
            <w:vAlign w:val="bottom"/>
            <w:hideMark/>
          </w:tcPr>
          <w:p w14:paraId="43C4584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5E7A98E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7</w:t>
            </w:r>
          </w:p>
        </w:tc>
      </w:tr>
      <w:tr w:rsidR="00AA498D" w:rsidRPr="008613CD" w14:paraId="3E944E1C" w14:textId="77777777" w:rsidTr="006E51B9">
        <w:trPr>
          <w:trHeight w:val="276"/>
        </w:trPr>
        <w:tc>
          <w:tcPr>
            <w:tcW w:w="426" w:type="dxa"/>
            <w:tcBorders>
              <w:top w:val="nil"/>
              <w:left w:val="nil"/>
              <w:bottom w:val="nil"/>
              <w:right w:val="nil"/>
            </w:tcBorders>
            <w:shd w:val="clear" w:color="000000" w:fill="FFFFFF"/>
            <w:noWrap/>
            <w:vAlign w:val="bottom"/>
            <w:hideMark/>
          </w:tcPr>
          <w:p w14:paraId="122BF12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33</w:t>
            </w:r>
          </w:p>
        </w:tc>
        <w:tc>
          <w:tcPr>
            <w:tcW w:w="2268" w:type="dxa"/>
            <w:tcBorders>
              <w:top w:val="nil"/>
              <w:left w:val="nil"/>
              <w:bottom w:val="nil"/>
              <w:right w:val="nil"/>
            </w:tcBorders>
            <w:shd w:val="clear" w:color="000000" w:fill="FFFFFF"/>
            <w:noWrap/>
            <w:vAlign w:val="bottom"/>
            <w:hideMark/>
          </w:tcPr>
          <w:p w14:paraId="3AD0226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San Lorenzello</w:t>
            </w:r>
          </w:p>
        </w:tc>
        <w:tc>
          <w:tcPr>
            <w:tcW w:w="1275" w:type="dxa"/>
            <w:tcBorders>
              <w:top w:val="nil"/>
              <w:left w:val="nil"/>
              <w:bottom w:val="nil"/>
              <w:right w:val="nil"/>
            </w:tcBorders>
            <w:shd w:val="clear" w:color="000000" w:fill="FFFFFF"/>
            <w:noWrap/>
            <w:vAlign w:val="bottom"/>
            <w:hideMark/>
          </w:tcPr>
          <w:p w14:paraId="5DC518E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41.26818</w:t>
            </w:r>
          </w:p>
        </w:tc>
        <w:tc>
          <w:tcPr>
            <w:tcW w:w="1560" w:type="dxa"/>
            <w:tcBorders>
              <w:top w:val="nil"/>
              <w:left w:val="nil"/>
              <w:bottom w:val="nil"/>
              <w:right w:val="nil"/>
            </w:tcBorders>
            <w:shd w:val="clear" w:color="000000" w:fill="FFFFFF"/>
            <w:noWrap/>
            <w:vAlign w:val="bottom"/>
            <w:hideMark/>
          </w:tcPr>
          <w:p w14:paraId="6D58E19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14.53105</w:t>
            </w:r>
          </w:p>
        </w:tc>
        <w:tc>
          <w:tcPr>
            <w:tcW w:w="1417" w:type="dxa"/>
            <w:tcBorders>
              <w:top w:val="nil"/>
              <w:left w:val="nil"/>
              <w:bottom w:val="nil"/>
              <w:right w:val="nil"/>
            </w:tcBorders>
            <w:shd w:val="clear" w:color="000000" w:fill="FFFFFF"/>
            <w:noWrap/>
            <w:vAlign w:val="bottom"/>
            <w:hideMark/>
          </w:tcPr>
          <w:p w14:paraId="05D3DE0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196</w:t>
            </w:r>
          </w:p>
        </w:tc>
        <w:tc>
          <w:tcPr>
            <w:tcW w:w="1559" w:type="dxa"/>
            <w:tcBorders>
              <w:top w:val="nil"/>
              <w:left w:val="nil"/>
              <w:bottom w:val="nil"/>
              <w:right w:val="nil"/>
            </w:tcBorders>
            <w:shd w:val="clear" w:color="000000" w:fill="FFFFFF"/>
            <w:noWrap/>
            <w:vAlign w:val="bottom"/>
            <w:hideMark/>
          </w:tcPr>
          <w:p w14:paraId="2BF9DA4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2B38D6C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15</w:t>
            </w:r>
          </w:p>
        </w:tc>
      </w:tr>
      <w:tr w:rsidR="00AA498D" w:rsidRPr="008613CD" w14:paraId="6F087B6B" w14:textId="77777777" w:rsidTr="006E51B9">
        <w:trPr>
          <w:trHeight w:val="276"/>
        </w:trPr>
        <w:tc>
          <w:tcPr>
            <w:tcW w:w="426" w:type="dxa"/>
            <w:tcBorders>
              <w:top w:val="nil"/>
              <w:left w:val="nil"/>
              <w:bottom w:val="nil"/>
              <w:right w:val="nil"/>
            </w:tcBorders>
            <w:shd w:val="clear" w:color="000000" w:fill="FFFFFF"/>
            <w:noWrap/>
            <w:vAlign w:val="bottom"/>
            <w:hideMark/>
          </w:tcPr>
          <w:p w14:paraId="5A855C6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34</w:t>
            </w:r>
          </w:p>
        </w:tc>
        <w:tc>
          <w:tcPr>
            <w:tcW w:w="2268" w:type="dxa"/>
            <w:tcBorders>
              <w:top w:val="nil"/>
              <w:left w:val="nil"/>
              <w:bottom w:val="nil"/>
              <w:right w:val="nil"/>
            </w:tcBorders>
            <w:shd w:val="clear" w:color="000000" w:fill="FFFFFF"/>
            <w:noWrap/>
            <w:vAlign w:val="bottom"/>
            <w:hideMark/>
          </w:tcPr>
          <w:p w14:paraId="4936487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San Lorenzello - Cerreto</w:t>
            </w:r>
          </w:p>
        </w:tc>
        <w:tc>
          <w:tcPr>
            <w:tcW w:w="1275" w:type="dxa"/>
            <w:tcBorders>
              <w:top w:val="nil"/>
              <w:left w:val="nil"/>
              <w:bottom w:val="nil"/>
              <w:right w:val="nil"/>
            </w:tcBorders>
            <w:shd w:val="clear" w:color="000000" w:fill="FFFFFF"/>
            <w:noWrap/>
            <w:vAlign w:val="bottom"/>
            <w:hideMark/>
          </w:tcPr>
          <w:p w14:paraId="4286B26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41.27637</w:t>
            </w:r>
          </w:p>
        </w:tc>
        <w:tc>
          <w:tcPr>
            <w:tcW w:w="1560" w:type="dxa"/>
            <w:tcBorders>
              <w:top w:val="nil"/>
              <w:left w:val="nil"/>
              <w:bottom w:val="nil"/>
              <w:right w:val="nil"/>
            </w:tcBorders>
            <w:shd w:val="clear" w:color="000000" w:fill="FFFFFF"/>
            <w:noWrap/>
            <w:vAlign w:val="bottom"/>
            <w:hideMark/>
          </w:tcPr>
          <w:p w14:paraId="4477FE7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14.55113</w:t>
            </w:r>
          </w:p>
        </w:tc>
        <w:tc>
          <w:tcPr>
            <w:tcW w:w="1417" w:type="dxa"/>
            <w:tcBorders>
              <w:top w:val="nil"/>
              <w:left w:val="nil"/>
              <w:bottom w:val="nil"/>
              <w:right w:val="nil"/>
            </w:tcBorders>
            <w:shd w:val="clear" w:color="000000" w:fill="FFFFFF"/>
            <w:noWrap/>
            <w:vAlign w:val="bottom"/>
            <w:hideMark/>
          </w:tcPr>
          <w:p w14:paraId="4A696F7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232</w:t>
            </w:r>
          </w:p>
        </w:tc>
        <w:tc>
          <w:tcPr>
            <w:tcW w:w="1559" w:type="dxa"/>
            <w:tcBorders>
              <w:top w:val="nil"/>
              <w:left w:val="nil"/>
              <w:bottom w:val="nil"/>
              <w:right w:val="nil"/>
            </w:tcBorders>
            <w:shd w:val="clear" w:color="000000" w:fill="FFFFFF"/>
            <w:noWrap/>
            <w:vAlign w:val="bottom"/>
            <w:hideMark/>
          </w:tcPr>
          <w:p w14:paraId="49E64BC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22F6BEF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w:t>
            </w:r>
          </w:p>
        </w:tc>
      </w:tr>
      <w:tr w:rsidR="00AA498D" w:rsidRPr="008613CD" w14:paraId="568D5734" w14:textId="77777777" w:rsidTr="006E51B9">
        <w:trPr>
          <w:trHeight w:val="276"/>
        </w:trPr>
        <w:tc>
          <w:tcPr>
            <w:tcW w:w="426" w:type="dxa"/>
            <w:tcBorders>
              <w:top w:val="nil"/>
              <w:left w:val="nil"/>
              <w:bottom w:val="nil"/>
              <w:right w:val="nil"/>
            </w:tcBorders>
            <w:shd w:val="clear" w:color="000000" w:fill="FFFFFF"/>
            <w:noWrap/>
            <w:vAlign w:val="bottom"/>
            <w:hideMark/>
          </w:tcPr>
          <w:p w14:paraId="33739D7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35</w:t>
            </w:r>
          </w:p>
        </w:tc>
        <w:tc>
          <w:tcPr>
            <w:tcW w:w="2268" w:type="dxa"/>
            <w:tcBorders>
              <w:top w:val="nil"/>
              <w:left w:val="nil"/>
              <w:bottom w:val="nil"/>
              <w:right w:val="nil"/>
            </w:tcBorders>
            <w:shd w:val="clear" w:color="000000" w:fill="FFFFFF"/>
            <w:noWrap/>
            <w:vAlign w:val="bottom"/>
            <w:hideMark/>
          </w:tcPr>
          <w:p w14:paraId="756D107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San Lorenzello Ristorante</w:t>
            </w:r>
          </w:p>
        </w:tc>
        <w:tc>
          <w:tcPr>
            <w:tcW w:w="1275" w:type="dxa"/>
            <w:tcBorders>
              <w:top w:val="nil"/>
              <w:left w:val="nil"/>
              <w:bottom w:val="nil"/>
              <w:right w:val="nil"/>
            </w:tcBorders>
            <w:shd w:val="clear" w:color="000000" w:fill="FFFFFF"/>
            <w:noWrap/>
            <w:vAlign w:val="bottom"/>
            <w:hideMark/>
          </w:tcPr>
          <w:p w14:paraId="741E439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41.2685</w:t>
            </w:r>
          </w:p>
        </w:tc>
        <w:tc>
          <w:tcPr>
            <w:tcW w:w="1560" w:type="dxa"/>
            <w:tcBorders>
              <w:top w:val="nil"/>
              <w:left w:val="nil"/>
              <w:bottom w:val="nil"/>
              <w:right w:val="nil"/>
            </w:tcBorders>
            <w:shd w:val="clear" w:color="000000" w:fill="FFFFFF"/>
            <w:noWrap/>
            <w:vAlign w:val="bottom"/>
            <w:hideMark/>
          </w:tcPr>
          <w:p w14:paraId="4814742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14.52962</w:t>
            </w:r>
          </w:p>
        </w:tc>
        <w:tc>
          <w:tcPr>
            <w:tcW w:w="1417" w:type="dxa"/>
            <w:tcBorders>
              <w:top w:val="nil"/>
              <w:left w:val="nil"/>
              <w:bottom w:val="nil"/>
              <w:right w:val="nil"/>
            </w:tcBorders>
            <w:shd w:val="clear" w:color="000000" w:fill="FFFFFF"/>
            <w:noWrap/>
            <w:vAlign w:val="bottom"/>
            <w:hideMark/>
          </w:tcPr>
          <w:p w14:paraId="53B8530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191</w:t>
            </w:r>
          </w:p>
        </w:tc>
        <w:tc>
          <w:tcPr>
            <w:tcW w:w="1559" w:type="dxa"/>
            <w:tcBorders>
              <w:top w:val="nil"/>
              <w:left w:val="nil"/>
              <w:bottom w:val="nil"/>
              <w:right w:val="nil"/>
            </w:tcBorders>
            <w:shd w:val="clear" w:color="000000" w:fill="FFFFFF"/>
            <w:noWrap/>
            <w:vAlign w:val="bottom"/>
            <w:hideMark/>
          </w:tcPr>
          <w:p w14:paraId="61563E7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44A7059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10</w:t>
            </w:r>
          </w:p>
        </w:tc>
      </w:tr>
      <w:tr w:rsidR="00AA498D" w:rsidRPr="008613CD" w14:paraId="4433890E" w14:textId="77777777" w:rsidTr="006E51B9">
        <w:trPr>
          <w:trHeight w:val="276"/>
        </w:trPr>
        <w:tc>
          <w:tcPr>
            <w:tcW w:w="426" w:type="dxa"/>
            <w:tcBorders>
              <w:top w:val="nil"/>
              <w:left w:val="nil"/>
              <w:bottom w:val="nil"/>
              <w:right w:val="nil"/>
            </w:tcBorders>
            <w:shd w:val="clear" w:color="000000" w:fill="FFFFFF"/>
            <w:noWrap/>
            <w:vAlign w:val="bottom"/>
            <w:hideMark/>
          </w:tcPr>
          <w:p w14:paraId="0757435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36</w:t>
            </w:r>
          </w:p>
        </w:tc>
        <w:tc>
          <w:tcPr>
            <w:tcW w:w="2268" w:type="dxa"/>
            <w:tcBorders>
              <w:top w:val="nil"/>
              <w:left w:val="nil"/>
              <w:bottom w:val="nil"/>
              <w:right w:val="nil"/>
            </w:tcBorders>
            <w:shd w:val="clear" w:color="000000" w:fill="FFFFFF"/>
            <w:noWrap/>
            <w:vAlign w:val="bottom"/>
            <w:hideMark/>
          </w:tcPr>
          <w:p w14:paraId="39BEB46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24 - Casagiove</w:t>
            </w:r>
          </w:p>
        </w:tc>
        <w:tc>
          <w:tcPr>
            <w:tcW w:w="1275" w:type="dxa"/>
            <w:tcBorders>
              <w:top w:val="nil"/>
              <w:left w:val="nil"/>
              <w:bottom w:val="nil"/>
              <w:right w:val="nil"/>
            </w:tcBorders>
            <w:shd w:val="clear" w:color="000000" w:fill="FFFFFF"/>
            <w:noWrap/>
            <w:vAlign w:val="bottom"/>
            <w:hideMark/>
          </w:tcPr>
          <w:p w14:paraId="641B807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41.08662</w:t>
            </w:r>
          </w:p>
        </w:tc>
        <w:tc>
          <w:tcPr>
            <w:tcW w:w="1560" w:type="dxa"/>
            <w:tcBorders>
              <w:top w:val="nil"/>
              <w:left w:val="nil"/>
              <w:bottom w:val="nil"/>
              <w:right w:val="nil"/>
            </w:tcBorders>
            <w:shd w:val="clear" w:color="000000" w:fill="FFFFFF"/>
            <w:noWrap/>
            <w:vAlign w:val="bottom"/>
            <w:hideMark/>
          </w:tcPr>
          <w:p w14:paraId="0E1B9BF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14.30278</w:t>
            </w:r>
          </w:p>
        </w:tc>
        <w:tc>
          <w:tcPr>
            <w:tcW w:w="1417" w:type="dxa"/>
            <w:tcBorders>
              <w:top w:val="nil"/>
              <w:left w:val="nil"/>
              <w:bottom w:val="nil"/>
              <w:right w:val="nil"/>
            </w:tcBorders>
            <w:shd w:val="clear" w:color="000000" w:fill="FFFFFF"/>
            <w:noWrap/>
            <w:vAlign w:val="bottom"/>
            <w:hideMark/>
          </w:tcPr>
          <w:p w14:paraId="543BF51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65</w:t>
            </w:r>
          </w:p>
        </w:tc>
        <w:tc>
          <w:tcPr>
            <w:tcW w:w="1559" w:type="dxa"/>
            <w:tcBorders>
              <w:top w:val="nil"/>
              <w:left w:val="nil"/>
              <w:bottom w:val="nil"/>
              <w:right w:val="nil"/>
            </w:tcBorders>
            <w:shd w:val="clear" w:color="000000" w:fill="FFFFFF"/>
            <w:noWrap/>
            <w:vAlign w:val="bottom"/>
            <w:hideMark/>
          </w:tcPr>
          <w:p w14:paraId="1B35D4A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7B2B38E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w:t>
            </w:r>
          </w:p>
        </w:tc>
      </w:tr>
      <w:tr w:rsidR="00AA498D" w:rsidRPr="008613CD" w14:paraId="49C5D6D5" w14:textId="77777777" w:rsidTr="006E51B9">
        <w:trPr>
          <w:trHeight w:val="276"/>
        </w:trPr>
        <w:tc>
          <w:tcPr>
            <w:tcW w:w="426" w:type="dxa"/>
            <w:tcBorders>
              <w:top w:val="nil"/>
              <w:left w:val="nil"/>
              <w:bottom w:val="nil"/>
              <w:right w:val="nil"/>
            </w:tcBorders>
            <w:shd w:val="clear" w:color="000000" w:fill="FFFFFF"/>
            <w:noWrap/>
            <w:vAlign w:val="bottom"/>
            <w:hideMark/>
          </w:tcPr>
          <w:p w14:paraId="081DB75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37</w:t>
            </w:r>
          </w:p>
        </w:tc>
        <w:tc>
          <w:tcPr>
            <w:tcW w:w="2268" w:type="dxa"/>
            <w:tcBorders>
              <w:top w:val="nil"/>
              <w:left w:val="nil"/>
              <w:bottom w:val="nil"/>
              <w:right w:val="nil"/>
            </w:tcBorders>
            <w:shd w:val="clear" w:color="000000" w:fill="FFFFFF"/>
            <w:noWrap/>
            <w:vAlign w:val="bottom"/>
            <w:hideMark/>
          </w:tcPr>
          <w:p w14:paraId="770ED1C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25 - Gradillo</w:t>
            </w:r>
          </w:p>
        </w:tc>
        <w:tc>
          <w:tcPr>
            <w:tcW w:w="1275" w:type="dxa"/>
            <w:tcBorders>
              <w:top w:val="nil"/>
              <w:left w:val="nil"/>
              <w:bottom w:val="nil"/>
              <w:right w:val="nil"/>
            </w:tcBorders>
            <w:shd w:val="clear" w:color="000000" w:fill="FFFFFF"/>
            <w:noWrap/>
            <w:vAlign w:val="bottom"/>
            <w:hideMark/>
          </w:tcPr>
          <w:p w14:paraId="0E939FD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41.12394</w:t>
            </w:r>
          </w:p>
        </w:tc>
        <w:tc>
          <w:tcPr>
            <w:tcW w:w="1560" w:type="dxa"/>
            <w:tcBorders>
              <w:top w:val="nil"/>
              <w:left w:val="nil"/>
              <w:bottom w:val="nil"/>
              <w:right w:val="nil"/>
            </w:tcBorders>
            <w:shd w:val="clear" w:color="000000" w:fill="FFFFFF"/>
            <w:noWrap/>
            <w:vAlign w:val="bottom"/>
            <w:hideMark/>
          </w:tcPr>
          <w:p w14:paraId="506779A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14.33669</w:t>
            </w:r>
          </w:p>
        </w:tc>
        <w:tc>
          <w:tcPr>
            <w:tcW w:w="1417" w:type="dxa"/>
            <w:tcBorders>
              <w:top w:val="nil"/>
              <w:left w:val="nil"/>
              <w:bottom w:val="nil"/>
              <w:right w:val="nil"/>
            </w:tcBorders>
            <w:shd w:val="clear" w:color="000000" w:fill="FFFFFF"/>
            <w:noWrap/>
            <w:vAlign w:val="bottom"/>
            <w:hideMark/>
          </w:tcPr>
          <w:p w14:paraId="2CB3F71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166</w:t>
            </w:r>
          </w:p>
        </w:tc>
        <w:tc>
          <w:tcPr>
            <w:tcW w:w="1559" w:type="dxa"/>
            <w:tcBorders>
              <w:top w:val="nil"/>
              <w:left w:val="nil"/>
              <w:bottom w:val="nil"/>
              <w:right w:val="nil"/>
            </w:tcBorders>
            <w:shd w:val="clear" w:color="000000" w:fill="FFFFFF"/>
            <w:noWrap/>
            <w:vAlign w:val="bottom"/>
            <w:hideMark/>
          </w:tcPr>
          <w:p w14:paraId="0F1B9A0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30F1DD5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24</w:t>
            </w:r>
          </w:p>
        </w:tc>
      </w:tr>
      <w:tr w:rsidR="00AA498D" w:rsidRPr="008613CD" w14:paraId="5B5F2861" w14:textId="77777777" w:rsidTr="006E51B9">
        <w:trPr>
          <w:trHeight w:val="276"/>
        </w:trPr>
        <w:tc>
          <w:tcPr>
            <w:tcW w:w="426" w:type="dxa"/>
            <w:tcBorders>
              <w:top w:val="nil"/>
              <w:left w:val="nil"/>
              <w:bottom w:val="nil"/>
              <w:right w:val="nil"/>
            </w:tcBorders>
            <w:shd w:val="clear" w:color="000000" w:fill="FFFFFF"/>
            <w:noWrap/>
            <w:vAlign w:val="bottom"/>
            <w:hideMark/>
          </w:tcPr>
          <w:p w14:paraId="45CF7D0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38</w:t>
            </w:r>
          </w:p>
        </w:tc>
        <w:tc>
          <w:tcPr>
            <w:tcW w:w="2268" w:type="dxa"/>
            <w:tcBorders>
              <w:top w:val="nil"/>
              <w:left w:val="nil"/>
              <w:bottom w:val="nil"/>
              <w:right w:val="nil"/>
            </w:tcBorders>
            <w:shd w:val="clear" w:color="000000" w:fill="FFFFFF"/>
            <w:noWrap/>
            <w:vAlign w:val="bottom"/>
            <w:hideMark/>
          </w:tcPr>
          <w:p w14:paraId="43FB37C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Casagiove SS700</w:t>
            </w:r>
          </w:p>
        </w:tc>
        <w:tc>
          <w:tcPr>
            <w:tcW w:w="1275" w:type="dxa"/>
            <w:tcBorders>
              <w:top w:val="nil"/>
              <w:left w:val="nil"/>
              <w:bottom w:val="nil"/>
              <w:right w:val="nil"/>
            </w:tcBorders>
            <w:shd w:val="clear" w:color="000000" w:fill="FFFFFF"/>
            <w:noWrap/>
            <w:vAlign w:val="bottom"/>
            <w:hideMark/>
          </w:tcPr>
          <w:p w14:paraId="179696E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41.08747</w:t>
            </w:r>
          </w:p>
        </w:tc>
        <w:tc>
          <w:tcPr>
            <w:tcW w:w="1560" w:type="dxa"/>
            <w:tcBorders>
              <w:top w:val="nil"/>
              <w:left w:val="nil"/>
              <w:bottom w:val="nil"/>
              <w:right w:val="nil"/>
            </w:tcBorders>
            <w:shd w:val="clear" w:color="000000" w:fill="FFFFFF"/>
            <w:noWrap/>
            <w:vAlign w:val="bottom"/>
            <w:hideMark/>
          </w:tcPr>
          <w:p w14:paraId="07288AD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14.30406</w:t>
            </w:r>
          </w:p>
        </w:tc>
        <w:tc>
          <w:tcPr>
            <w:tcW w:w="1417" w:type="dxa"/>
            <w:tcBorders>
              <w:top w:val="nil"/>
              <w:left w:val="nil"/>
              <w:bottom w:val="nil"/>
              <w:right w:val="nil"/>
            </w:tcBorders>
            <w:shd w:val="clear" w:color="000000" w:fill="FFFFFF"/>
            <w:noWrap/>
            <w:vAlign w:val="bottom"/>
            <w:hideMark/>
          </w:tcPr>
          <w:p w14:paraId="396423C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74</w:t>
            </w:r>
          </w:p>
        </w:tc>
        <w:tc>
          <w:tcPr>
            <w:tcW w:w="1559" w:type="dxa"/>
            <w:tcBorders>
              <w:top w:val="nil"/>
              <w:left w:val="nil"/>
              <w:bottom w:val="nil"/>
              <w:right w:val="nil"/>
            </w:tcBorders>
            <w:shd w:val="clear" w:color="000000" w:fill="FFFFFF"/>
            <w:noWrap/>
            <w:vAlign w:val="bottom"/>
            <w:hideMark/>
          </w:tcPr>
          <w:p w14:paraId="51BDDE9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7C120BE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w:t>
            </w:r>
          </w:p>
        </w:tc>
      </w:tr>
      <w:tr w:rsidR="00AA498D" w:rsidRPr="008613CD" w14:paraId="667D4AB7" w14:textId="77777777" w:rsidTr="006E51B9">
        <w:trPr>
          <w:trHeight w:val="276"/>
        </w:trPr>
        <w:tc>
          <w:tcPr>
            <w:tcW w:w="426" w:type="dxa"/>
            <w:tcBorders>
              <w:top w:val="nil"/>
              <w:left w:val="nil"/>
              <w:bottom w:val="nil"/>
              <w:right w:val="nil"/>
            </w:tcBorders>
            <w:shd w:val="clear" w:color="000000" w:fill="FFFFFF"/>
            <w:noWrap/>
            <w:vAlign w:val="bottom"/>
            <w:hideMark/>
          </w:tcPr>
          <w:p w14:paraId="6C9D097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39</w:t>
            </w:r>
          </w:p>
        </w:tc>
        <w:tc>
          <w:tcPr>
            <w:tcW w:w="2268" w:type="dxa"/>
            <w:tcBorders>
              <w:top w:val="nil"/>
              <w:left w:val="nil"/>
              <w:bottom w:val="nil"/>
              <w:right w:val="nil"/>
            </w:tcBorders>
            <w:shd w:val="clear" w:color="000000" w:fill="FFFFFF"/>
            <w:noWrap/>
            <w:vAlign w:val="bottom"/>
            <w:hideMark/>
          </w:tcPr>
          <w:p w14:paraId="5F823B6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Gradillo</w:t>
            </w:r>
          </w:p>
        </w:tc>
        <w:tc>
          <w:tcPr>
            <w:tcW w:w="1275" w:type="dxa"/>
            <w:tcBorders>
              <w:top w:val="nil"/>
              <w:left w:val="nil"/>
              <w:bottom w:val="nil"/>
              <w:right w:val="nil"/>
            </w:tcBorders>
            <w:shd w:val="clear" w:color="000000" w:fill="FFFFFF"/>
            <w:noWrap/>
            <w:vAlign w:val="bottom"/>
            <w:hideMark/>
          </w:tcPr>
          <w:p w14:paraId="222ED33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41.12054</w:t>
            </w:r>
          </w:p>
        </w:tc>
        <w:tc>
          <w:tcPr>
            <w:tcW w:w="1560" w:type="dxa"/>
            <w:tcBorders>
              <w:top w:val="nil"/>
              <w:left w:val="nil"/>
              <w:bottom w:val="nil"/>
              <w:right w:val="nil"/>
            </w:tcBorders>
            <w:shd w:val="clear" w:color="000000" w:fill="FFFFFF"/>
            <w:noWrap/>
            <w:vAlign w:val="bottom"/>
            <w:hideMark/>
          </w:tcPr>
          <w:p w14:paraId="7968A55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14.33908</w:t>
            </w:r>
          </w:p>
        </w:tc>
        <w:tc>
          <w:tcPr>
            <w:tcW w:w="1417" w:type="dxa"/>
            <w:tcBorders>
              <w:top w:val="nil"/>
              <w:left w:val="nil"/>
              <w:bottom w:val="nil"/>
              <w:right w:val="nil"/>
            </w:tcBorders>
            <w:shd w:val="clear" w:color="000000" w:fill="FFFFFF"/>
            <w:noWrap/>
            <w:vAlign w:val="bottom"/>
            <w:hideMark/>
          </w:tcPr>
          <w:p w14:paraId="3E9AD5D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193</w:t>
            </w:r>
          </w:p>
        </w:tc>
        <w:tc>
          <w:tcPr>
            <w:tcW w:w="1559" w:type="dxa"/>
            <w:tcBorders>
              <w:top w:val="nil"/>
              <w:left w:val="nil"/>
              <w:bottom w:val="nil"/>
              <w:right w:val="nil"/>
            </w:tcBorders>
            <w:shd w:val="clear" w:color="000000" w:fill="FFFFFF"/>
            <w:noWrap/>
            <w:vAlign w:val="bottom"/>
            <w:hideMark/>
          </w:tcPr>
          <w:p w14:paraId="550A629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0A75DBC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w:t>
            </w:r>
          </w:p>
        </w:tc>
      </w:tr>
      <w:tr w:rsidR="00AA498D" w:rsidRPr="008613CD" w14:paraId="4D649DA9" w14:textId="77777777" w:rsidTr="006E51B9">
        <w:trPr>
          <w:trHeight w:val="276"/>
        </w:trPr>
        <w:tc>
          <w:tcPr>
            <w:tcW w:w="426" w:type="dxa"/>
            <w:tcBorders>
              <w:top w:val="nil"/>
              <w:left w:val="nil"/>
              <w:bottom w:val="nil"/>
              <w:right w:val="nil"/>
            </w:tcBorders>
            <w:shd w:val="clear" w:color="000000" w:fill="FFFFFF"/>
            <w:noWrap/>
            <w:vAlign w:val="bottom"/>
            <w:hideMark/>
          </w:tcPr>
          <w:p w14:paraId="6FA83E1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w:t>
            </w:r>
          </w:p>
        </w:tc>
        <w:tc>
          <w:tcPr>
            <w:tcW w:w="2268" w:type="dxa"/>
            <w:tcBorders>
              <w:top w:val="nil"/>
              <w:left w:val="nil"/>
              <w:bottom w:val="nil"/>
              <w:right w:val="nil"/>
            </w:tcBorders>
            <w:shd w:val="clear" w:color="000000" w:fill="FFFFFF"/>
            <w:noWrap/>
            <w:vAlign w:val="bottom"/>
            <w:hideMark/>
          </w:tcPr>
          <w:p w14:paraId="24641DD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Ruviano 3</w:t>
            </w:r>
          </w:p>
        </w:tc>
        <w:tc>
          <w:tcPr>
            <w:tcW w:w="1275" w:type="dxa"/>
            <w:tcBorders>
              <w:top w:val="nil"/>
              <w:left w:val="nil"/>
              <w:bottom w:val="nil"/>
              <w:right w:val="nil"/>
            </w:tcBorders>
            <w:shd w:val="clear" w:color="000000" w:fill="FFFFFF"/>
            <w:noWrap/>
            <w:vAlign w:val="bottom"/>
            <w:hideMark/>
          </w:tcPr>
          <w:p w14:paraId="2FD91D8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41.20775</w:t>
            </w:r>
          </w:p>
        </w:tc>
        <w:tc>
          <w:tcPr>
            <w:tcW w:w="1560" w:type="dxa"/>
            <w:tcBorders>
              <w:top w:val="nil"/>
              <w:left w:val="nil"/>
              <w:bottom w:val="nil"/>
              <w:right w:val="nil"/>
            </w:tcBorders>
            <w:shd w:val="clear" w:color="000000" w:fill="FFFFFF"/>
            <w:noWrap/>
            <w:vAlign w:val="bottom"/>
            <w:hideMark/>
          </w:tcPr>
          <w:p w14:paraId="374E201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14.40391</w:t>
            </w:r>
          </w:p>
        </w:tc>
        <w:tc>
          <w:tcPr>
            <w:tcW w:w="1417" w:type="dxa"/>
            <w:tcBorders>
              <w:top w:val="nil"/>
              <w:left w:val="nil"/>
              <w:bottom w:val="nil"/>
              <w:right w:val="nil"/>
            </w:tcBorders>
            <w:shd w:val="clear" w:color="000000" w:fill="FFFFFF"/>
            <w:noWrap/>
            <w:vAlign w:val="bottom"/>
            <w:hideMark/>
          </w:tcPr>
          <w:p w14:paraId="4B3171E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75</w:t>
            </w:r>
          </w:p>
        </w:tc>
        <w:tc>
          <w:tcPr>
            <w:tcW w:w="1559" w:type="dxa"/>
            <w:tcBorders>
              <w:top w:val="nil"/>
              <w:left w:val="nil"/>
              <w:bottom w:val="nil"/>
              <w:right w:val="nil"/>
            </w:tcBorders>
            <w:shd w:val="clear" w:color="000000" w:fill="FFFFFF"/>
            <w:noWrap/>
            <w:vAlign w:val="bottom"/>
            <w:hideMark/>
          </w:tcPr>
          <w:p w14:paraId="42EBDEE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6DD2DC9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w:t>
            </w:r>
          </w:p>
        </w:tc>
      </w:tr>
      <w:tr w:rsidR="00AA498D" w:rsidRPr="008613CD" w14:paraId="15BC26CC" w14:textId="77777777" w:rsidTr="006E51B9">
        <w:trPr>
          <w:trHeight w:val="276"/>
        </w:trPr>
        <w:tc>
          <w:tcPr>
            <w:tcW w:w="426" w:type="dxa"/>
            <w:tcBorders>
              <w:top w:val="nil"/>
              <w:left w:val="nil"/>
              <w:bottom w:val="nil"/>
              <w:right w:val="nil"/>
            </w:tcBorders>
            <w:shd w:val="clear" w:color="000000" w:fill="FFFFFF"/>
            <w:noWrap/>
            <w:vAlign w:val="bottom"/>
            <w:hideMark/>
          </w:tcPr>
          <w:p w14:paraId="2801475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w:t>
            </w:r>
          </w:p>
        </w:tc>
        <w:tc>
          <w:tcPr>
            <w:tcW w:w="2268" w:type="dxa"/>
            <w:tcBorders>
              <w:top w:val="nil"/>
              <w:left w:val="nil"/>
              <w:bottom w:val="nil"/>
              <w:right w:val="nil"/>
            </w:tcBorders>
            <w:shd w:val="clear" w:color="000000" w:fill="FFFFFF"/>
            <w:noWrap/>
            <w:vAlign w:val="bottom"/>
            <w:hideMark/>
          </w:tcPr>
          <w:p w14:paraId="5419CFF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Ruviano 4</w:t>
            </w:r>
          </w:p>
        </w:tc>
        <w:tc>
          <w:tcPr>
            <w:tcW w:w="1275" w:type="dxa"/>
            <w:tcBorders>
              <w:top w:val="nil"/>
              <w:left w:val="nil"/>
              <w:bottom w:val="nil"/>
              <w:right w:val="nil"/>
            </w:tcBorders>
            <w:shd w:val="clear" w:color="000000" w:fill="FFFFFF"/>
            <w:noWrap/>
            <w:vAlign w:val="bottom"/>
            <w:hideMark/>
          </w:tcPr>
          <w:p w14:paraId="7D4CBD0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41.20849</w:t>
            </w:r>
          </w:p>
        </w:tc>
        <w:tc>
          <w:tcPr>
            <w:tcW w:w="1560" w:type="dxa"/>
            <w:tcBorders>
              <w:top w:val="nil"/>
              <w:left w:val="nil"/>
              <w:bottom w:val="nil"/>
              <w:right w:val="nil"/>
            </w:tcBorders>
            <w:shd w:val="clear" w:color="000000" w:fill="FFFFFF"/>
            <w:noWrap/>
            <w:vAlign w:val="bottom"/>
            <w:hideMark/>
          </w:tcPr>
          <w:p w14:paraId="03FD990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14.40651</w:t>
            </w:r>
          </w:p>
        </w:tc>
        <w:tc>
          <w:tcPr>
            <w:tcW w:w="1417" w:type="dxa"/>
            <w:tcBorders>
              <w:top w:val="nil"/>
              <w:left w:val="nil"/>
              <w:bottom w:val="nil"/>
              <w:right w:val="nil"/>
            </w:tcBorders>
            <w:shd w:val="clear" w:color="000000" w:fill="FFFFFF"/>
            <w:noWrap/>
            <w:vAlign w:val="bottom"/>
            <w:hideMark/>
          </w:tcPr>
          <w:p w14:paraId="32E389D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70</w:t>
            </w:r>
          </w:p>
        </w:tc>
        <w:tc>
          <w:tcPr>
            <w:tcW w:w="1559" w:type="dxa"/>
            <w:tcBorders>
              <w:top w:val="nil"/>
              <w:left w:val="nil"/>
              <w:bottom w:val="nil"/>
              <w:right w:val="nil"/>
            </w:tcBorders>
            <w:shd w:val="clear" w:color="000000" w:fill="FFFFFF"/>
            <w:noWrap/>
            <w:vAlign w:val="bottom"/>
            <w:hideMark/>
          </w:tcPr>
          <w:p w14:paraId="5E2AD13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2BA9375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13</w:t>
            </w:r>
          </w:p>
        </w:tc>
      </w:tr>
      <w:tr w:rsidR="00AA498D" w:rsidRPr="008613CD" w14:paraId="6F1DDDDB" w14:textId="77777777" w:rsidTr="006E51B9">
        <w:trPr>
          <w:trHeight w:val="276"/>
        </w:trPr>
        <w:tc>
          <w:tcPr>
            <w:tcW w:w="426" w:type="dxa"/>
            <w:tcBorders>
              <w:top w:val="nil"/>
              <w:left w:val="nil"/>
              <w:bottom w:val="nil"/>
              <w:right w:val="nil"/>
            </w:tcBorders>
            <w:shd w:val="clear" w:color="000000" w:fill="FFFFFF"/>
            <w:noWrap/>
            <w:vAlign w:val="bottom"/>
            <w:hideMark/>
          </w:tcPr>
          <w:p w14:paraId="6E292A1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42</w:t>
            </w:r>
          </w:p>
        </w:tc>
        <w:tc>
          <w:tcPr>
            <w:tcW w:w="2268" w:type="dxa"/>
            <w:tcBorders>
              <w:top w:val="nil"/>
              <w:left w:val="nil"/>
              <w:bottom w:val="nil"/>
              <w:right w:val="nil"/>
            </w:tcBorders>
            <w:shd w:val="clear" w:color="000000" w:fill="FFFFFF"/>
            <w:noWrap/>
            <w:vAlign w:val="bottom"/>
            <w:hideMark/>
          </w:tcPr>
          <w:p w14:paraId="3C3F8C5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Ruviano 5</w:t>
            </w:r>
          </w:p>
        </w:tc>
        <w:tc>
          <w:tcPr>
            <w:tcW w:w="1275" w:type="dxa"/>
            <w:tcBorders>
              <w:top w:val="nil"/>
              <w:left w:val="nil"/>
              <w:bottom w:val="nil"/>
              <w:right w:val="nil"/>
            </w:tcBorders>
            <w:shd w:val="clear" w:color="000000" w:fill="FFFFFF"/>
            <w:noWrap/>
            <w:vAlign w:val="bottom"/>
            <w:hideMark/>
          </w:tcPr>
          <w:p w14:paraId="6CF8C2F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41.21053</w:t>
            </w:r>
          </w:p>
        </w:tc>
        <w:tc>
          <w:tcPr>
            <w:tcW w:w="1560" w:type="dxa"/>
            <w:tcBorders>
              <w:top w:val="nil"/>
              <w:left w:val="nil"/>
              <w:bottom w:val="nil"/>
              <w:right w:val="nil"/>
            </w:tcBorders>
            <w:shd w:val="clear" w:color="000000" w:fill="FFFFFF"/>
            <w:noWrap/>
            <w:vAlign w:val="bottom"/>
            <w:hideMark/>
          </w:tcPr>
          <w:p w14:paraId="1E5D8A1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14.41048</w:t>
            </w:r>
          </w:p>
        </w:tc>
        <w:tc>
          <w:tcPr>
            <w:tcW w:w="1417" w:type="dxa"/>
            <w:tcBorders>
              <w:top w:val="nil"/>
              <w:left w:val="nil"/>
              <w:bottom w:val="nil"/>
              <w:right w:val="nil"/>
            </w:tcBorders>
            <w:shd w:val="clear" w:color="000000" w:fill="FFFFFF"/>
            <w:noWrap/>
            <w:vAlign w:val="bottom"/>
            <w:hideMark/>
          </w:tcPr>
          <w:p w14:paraId="0587DCC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57</w:t>
            </w:r>
          </w:p>
        </w:tc>
        <w:tc>
          <w:tcPr>
            <w:tcW w:w="1559" w:type="dxa"/>
            <w:tcBorders>
              <w:top w:val="nil"/>
              <w:left w:val="nil"/>
              <w:bottom w:val="nil"/>
              <w:right w:val="nil"/>
            </w:tcBorders>
            <w:shd w:val="clear" w:color="000000" w:fill="FFFFFF"/>
            <w:noWrap/>
            <w:vAlign w:val="bottom"/>
            <w:hideMark/>
          </w:tcPr>
          <w:p w14:paraId="482E06F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28CD82C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11</w:t>
            </w:r>
          </w:p>
        </w:tc>
      </w:tr>
      <w:tr w:rsidR="00AA498D" w:rsidRPr="008613CD" w14:paraId="6638EE09" w14:textId="77777777" w:rsidTr="006E51B9">
        <w:trPr>
          <w:trHeight w:val="276"/>
        </w:trPr>
        <w:tc>
          <w:tcPr>
            <w:tcW w:w="426" w:type="dxa"/>
            <w:tcBorders>
              <w:top w:val="nil"/>
              <w:left w:val="nil"/>
              <w:bottom w:val="nil"/>
              <w:right w:val="nil"/>
            </w:tcBorders>
            <w:shd w:val="clear" w:color="000000" w:fill="FFFFFF"/>
            <w:noWrap/>
            <w:vAlign w:val="bottom"/>
            <w:hideMark/>
          </w:tcPr>
          <w:p w14:paraId="67D5202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43</w:t>
            </w:r>
          </w:p>
        </w:tc>
        <w:tc>
          <w:tcPr>
            <w:tcW w:w="2268" w:type="dxa"/>
            <w:tcBorders>
              <w:top w:val="nil"/>
              <w:left w:val="nil"/>
              <w:bottom w:val="nil"/>
              <w:right w:val="nil"/>
            </w:tcBorders>
            <w:shd w:val="clear" w:color="000000" w:fill="FFFFFF"/>
            <w:noWrap/>
            <w:vAlign w:val="bottom"/>
            <w:hideMark/>
          </w:tcPr>
          <w:p w14:paraId="763F734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Ruviano - Cimitero</w:t>
            </w:r>
          </w:p>
        </w:tc>
        <w:tc>
          <w:tcPr>
            <w:tcW w:w="1275" w:type="dxa"/>
            <w:tcBorders>
              <w:top w:val="nil"/>
              <w:left w:val="nil"/>
              <w:bottom w:val="nil"/>
              <w:right w:val="nil"/>
            </w:tcBorders>
            <w:shd w:val="clear" w:color="000000" w:fill="FFFFFF"/>
            <w:noWrap/>
            <w:vAlign w:val="bottom"/>
            <w:hideMark/>
          </w:tcPr>
          <w:p w14:paraId="7B362EF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41.21192</w:t>
            </w:r>
          </w:p>
        </w:tc>
        <w:tc>
          <w:tcPr>
            <w:tcW w:w="1560" w:type="dxa"/>
            <w:tcBorders>
              <w:top w:val="nil"/>
              <w:left w:val="nil"/>
              <w:bottom w:val="nil"/>
              <w:right w:val="nil"/>
            </w:tcBorders>
            <w:shd w:val="clear" w:color="000000" w:fill="FFFFFF"/>
            <w:noWrap/>
            <w:vAlign w:val="bottom"/>
            <w:hideMark/>
          </w:tcPr>
          <w:p w14:paraId="68B5120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14.42011</w:t>
            </w:r>
          </w:p>
        </w:tc>
        <w:tc>
          <w:tcPr>
            <w:tcW w:w="1417" w:type="dxa"/>
            <w:tcBorders>
              <w:top w:val="nil"/>
              <w:left w:val="nil"/>
              <w:bottom w:val="nil"/>
              <w:right w:val="nil"/>
            </w:tcBorders>
            <w:shd w:val="clear" w:color="000000" w:fill="FFFFFF"/>
            <w:noWrap/>
            <w:vAlign w:val="bottom"/>
            <w:hideMark/>
          </w:tcPr>
          <w:p w14:paraId="05823F7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60</w:t>
            </w:r>
          </w:p>
        </w:tc>
        <w:tc>
          <w:tcPr>
            <w:tcW w:w="1559" w:type="dxa"/>
            <w:tcBorders>
              <w:top w:val="nil"/>
              <w:left w:val="nil"/>
              <w:bottom w:val="nil"/>
              <w:right w:val="nil"/>
            </w:tcBorders>
            <w:shd w:val="clear" w:color="000000" w:fill="FFFFFF"/>
            <w:noWrap/>
            <w:vAlign w:val="bottom"/>
            <w:hideMark/>
          </w:tcPr>
          <w:p w14:paraId="70CA4BD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1BCB6D9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w:t>
            </w:r>
          </w:p>
        </w:tc>
      </w:tr>
      <w:tr w:rsidR="00AA498D" w:rsidRPr="008613CD" w14:paraId="403F163E" w14:textId="77777777" w:rsidTr="006E51B9">
        <w:trPr>
          <w:trHeight w:val="276"/>
        </w:trPr>
        <w:tc>
          <w:tcPr>
            <w:tcW w:w="426" w:type="dxa"/>
            <w:tcBorders>
              <w:top w:val="nil"/>
              <w:left w:val="nil"/>
              <w:bottom w:val="nil"/>
              <w:right w:val="nil"/>
            </w:tcBorders>
            <w:shd w:val="clear" w:color="000000" w:fill="FFFFFF"/>
            <w:noWrap/>
            <w:vAlign w:val="bottom"/>
            <w:hideMark/>
          </w:tcPr>
          <w:p w14:paraId="3110AC7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44</w:t>
            </w:r>
          </w:p>
        </w:tc>
        <w:tc>
          <w:tcPr>
            <w:tcW w:w="2268" w:type="dxa"/>
            <w:tcBorders>
              <w:top w:val="nil"/>
              <w:left w:val="nil"/>
              <w:bottom w:val="nil"/>
              <w:right w:val="nil"/>
            </w:tcBorders>
            <w:shd w:val="clear" w:color="000000" w:fill="FFFFFF"/>
            <w:noWrap/>
            <w:vAlign w:val="bottom"/>
            <w:hideMark/>
          </w:tcPr>
          <w:p w14:paraId="67B5C30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Ruviano 6</w:t>
            </w:r>
          </w:p>
        </w:tc>
        <w:tc>
          <w:tcPr>
            <w:tcW w:w="1275" w:type="dxa"/>
            <w:tcBorders>
              <w:top w:val="nil"/>
              <w:left w:val="nil"/>
              <w:bottom w:val="nil"/>
              <w:right w:val="nil"/>
            </w:tcBorders>
            <w:shd w:val="clear" w:color="000000" w:fill="FFFFFF"/>
            <w:noWrap/>
            <w:vAlign w:val="bottom"/>
            <w:hideMark/>
          </w:tcPr>
          <w:p w14:paraId="43079CF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41.21258</w:t>
            </w:r>
          </w:p>
        </w:tc>
        <w:tc>
          <w:tcPr>
            <w:tcW w:w="1560" w:type="dxa"/>
            <w:tcBorders>
              <w:top w:val="nil"/>
              <w:left w:val="nil"/>
              <w:bottom w:val="nil"/>
              <w:right w:val="nil"/>
            </w:tcBorders>
            <w:shd w:val="clear" w:color="000000" w:fill="FFFFFF"/>
            <w:noWrap/>
            <w:vAlign w:val="bottom"/>
            <w:hideMark/>
          </w:tcPr>
          <w:p w14:paraId="161C824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14.42225</w:t>
            </w:r>
          </w:p>
        </w:tc>
        <w:tc>
          <w:tcPr>
            <w:tcW w:w="1417" w:type="dxa"/>
            <w:tcBorders>
              <w:top w:val="nil"/>
              <w:left w:val="nil"/>
              <w:bottom w:val="nil"/>
              <w:right w:val="nil"/>
            </w:tcBorders>
            <w:shd w:val="clear" w:color="000000" w:fill="FFFFFF"/>
            <w:noWrap/>
            <w:vAlign w:val="bottom"/>
            <w:hideMark/>
          </w:tcPr>
          <w:p w14:paraId="5EBE7E2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60</w:t>
            </w:r>
          </w:p>
        </w:tc>
        <w:tc>
          <w:tcPr>
            <w:tcW w:w="1559" w:type="dxa"/>
            <w:tcBorders>
              <w:top w:val="nil"/>
              <w:left w:val="nil"/>
              <w:bottom w:val="nil"/>
              <w:right w:val="nil"/>
            </w:tcBorders>
            <w:shd w:val="clear" w:color="000000" w:fill="FFFFFF"/>
            <w:noWrap/>
            <w:vAlign w:val="bottom"/>
            <w:hideMark/>
          </w:tcPr>
          <w:p w14:paraId="4CFAD6B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4E0C12E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w:t>
            </w:r>
          </w:p>
        </w:tc>
      </w:tr>
      <w:tr w:rsidR="00AA498D" w:rsidRPr="008613CD" w14:paraId="6BFFE191" w14:textId="77777777" w:rsidTr="006E51B9">
        <w:trPr>
          <w:trHeight w:val="276"/>
        </w:trPr>
        <w:tc>
          <w:tcPr>
            <w:tcW w:w="426" w:type="dxa"/>
            <w:tcBorders>
              <w:top w:val="nil"/>
              <w:left w:val="nil"/>
              <w:bottom w:val="nil"/>
              <w:right w:val="nil"/>
            </w:tcBorders>
            <w:shd w:val="clear" w:color="000000" w:fill="FFFFFF"/>
            <w:noWrap/>
            <w:vAlign w:val="bottom"/>
            <w:hideMark/>
          </w:tcPr>
          <w:p w14:paraId="4F4523E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45</w:t>
            </w:r>
          </w:p>
        </w:tc>
        <w:tc>
          <w:tcPr>
            <w:tcW w:w="2268" w:type="dxa"/>
            <w:tcBorders>
              <w:top w:val="nil"/>
              <w:left w:val="nil"/>
              <w:bottom w:val="nil"/>
              <w:right w:val="nil"/>
            </w:tcBorders>
            <w:shd w:val="clear" w:color="000000" w:fill="FFFFFF"/>
            <w:noWrap/>
            <w:vAlign w:val="bottom"/>
            <w:hideMark/>
          </w:tcPr>
          <w:p w14:paraId="2A8078B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26 - Maddaloni</w:t>
            </w:r>
          </w:p>
        </w:tc>
        <w:tc>
          <w:tcPr>
            <w:tcW w:w="1275" w:type="dxa"/>
            <w:tcBorders>
              <w:top w:val="nil"/>
              <w:left w:val="nil"/>
              <w:bottom w:val="nil"/>
              <w:right w:val="nil"/>
            </w:tcBorders>
            <w:shd w:val="clear" w:color="000000" w:fill="FFFFFF"/>
            <w:noWrap/>
            <w:vAlign w:val="bottom"/>
            <w:hideMark/>
          </w:tcPr>
          <w:p w14:paraId="1DA4E09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41.04716</w:t>
            </w:r>
          </w:p>
        </w:tc>
        <w:tc>
          <w:tcPr>
            <w:tcW w:w="1560" w:type="dxa"/>
            <w:tcBorders>
              <w:top w:val="nil"/>
              <w:left w:val="nil"/>
              <w:bottom w:val="nil"/>
              <w:right w:val="nil"/>
            </w:tcBorders>
            <w:shd w:val="clear" w:color="000000" w:fill="FFFFFF"/>
            <w:noWrap/>
            <w:vAlign w:val="bottom"/>
            <w:hideMark/>
          </w:tcPr>
          <w:p w14:paraId="594923A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14.37956</w:t>
            </w:r>
          </w:p>
        </w:tc>
        <w:tc>
          <w:tcPr>
            <w:tcW w:w="1417" w:type="dxa"/>
            <w:tcBorders>
              <w:top w:val="nil"/>
              <w:left w:val="nil"/>
              <w:bottom w:val="nil"/>
              <w:right w:val="nil"/>
            </w:tcBorders>
            <w:shd w:val="clear" w:color="000000" w:fill="FFFFFF"/>
            <w:noWrap/>
            <w:vAlign w:val="bottom"/>
            <w:hideMark/>
          </w:tcPr>
          <w:p w14:paraId="65EA725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62</w:t>
            </w:r>
          </w:p>
        </w:tc>
        <w:tc>
          <w:tcPr>
            <w:tcW w:w="1559" w:type="dxa"/>
            <w:tcBorders>
              <w:top w:val="nil"/>
              <w:left w:val="nil"/>
              <w:bottom w:val="nil"/>
              <w:right w:val="nil"/>
            </w:tcBorders>
            <w:shd w:val="clear" w:color="000000" w:fill="FFFFFF"/>
            <w:noWrap/>
            <w:vAlign w:val="bottom"/>
            <w:hideMark/>
          </w:tcPr>
          <w:p w14:paraId="6E328E2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LYT</w:t>
            </w:r>
          </w:p>
        </w:tc>
        <w:tc>
          <w:tcPr>
            <w:tcW w:w="1701" w:type="dxa"/>
            <w:tcBorders>
              <w:top w:val="nil"/>
              <w:left w:val="nil"/>
              <w:bottom w:val="nil"/>
              <w:right w:val="nil"/>
            </w:tcBorders>
            <w:shd w:val="clear" w:color="000000" w:fill="FFFFFF"/>
            <w:noWrap/>
            <w:vAlign w:val="bottom"/>
            <w:hideMark/>
          </w:tcPr>
          <w:p w14:paraId="2483B69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w:t>
            </w:r>
          </w:p>
        </w:tc>
      </w:tr>
      <w:tr w:rsidR="00AA498D" w:rsidRPr="008613CD" w14:paraId="5E6AA2C9" w14:textId="77777777" w:rsidTr="006E51B9">
        <w:trPr>
          <w:trHeight w:val="276"/>
        </w:trPr>
        <w:tc>
          <w:tcPr>
            <w:tcW w:w="426" w:type="dxa"/>
            <w:tcBorders>
              <w:top w:val="nil"/>
              <w:left w:val="nil"/>
              <w:bottom w:val="nil"/>
              <w:right w:val="nil"/>
            </w:tcBorders>
            <w:shd w:val="clear" w:color="000000" w:fill="FFFFFF"/>
            <w:noWrap/>
            <w:vAlign w:val="bottom"/>
            <w:hideMark/>
          </w:tcPr>
          <w:p w14:paraId="527D726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lastRenderedPageBreak/>
              <w:t>46</w:t>
            </w:r>
          </w:p>
        </w:tc>
        <w:tc>
          <w:tcPr>
            <w:tcW w:w="2268" w:type="dxa"/>
            <w:tcBorders>
              <w:top w:val="nil"/>
              <w:left w:val="nil"/>
              <w:bottom w:val="nil"/>
              <w:right w:val="nil"/>
            </w:tcBorders>
            <w:shd w:val="clear" w:color="000000" w:fill="FFFFFF"/>
            <w:noWrap/>
            <w:vAlign w:val="bottom"/>
            <w:hideMark/>
          </w:tcPr>
          <w:p w14:paraId="319AEE0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Cava abbandonata</w:t>
            </w:r>
          </w:p>
        </w:tc>
        <w:tc>
          <w:tcPr>
            <w:tcW w:w="1275" w:type="dxa"/>
            <w:tcBorders>
              <w:top w:val="nil"/>
              <w:left w:val="nil"/>
              <w:bottom w:val="nil"/>
              <w:right w:val="nil"/>
            </w:tcBorders>
            <w:shd w:val="clear" w:color="000000" w:fill="FFFFFF"/>
            <w:noWrap/>
            <w:vAlign w:val="bottom"/>
            <w:hideMark/>
          </w:tcPr>
          <w:p w14:paraId="1FA9574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41.06373</w:t>
            </w:r>
          </w:p>
        </w:tc>
        <w:tc>
          <w:tcPr>
            <w:tcW w:w="1560" w:type="dxa"/>
            <w:tcBorders>
              <w:top w:val="nil"/>
              <w:left w:val="nil"/>
              <w:bottom w:val="nil"/>
              <w:right w:val="nil"/>
            </w:tcBorders>
            <w:shd w:val="clear" w:color="000000" w:fill="FFFFFF"/>
            <w:noWrap/>
            <w:vAlign w:val="bottom"/>
            <w:hideMark/>
          </w:tcPr>
          <w:p w14:paraId="3E854FF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14.34691</w:t>
            </w:r>
          </w:p>
        </w:tc>
        <w:tc>
          <w:tcPr>
            <w:tcW w:w="1417" w:type="dxa"/>
            <w:tcBorders>
              <w:top w:val="nil"/>
              <w:left w:val="nil"/>
              <w:bottom w:val="nil"/>
              <w:right w:val="nil"/>
            </w:tcBorders>
            <w:shd w:val="clear" w:color="000000" w:fill="FFFFFF"/>
            <w:noWrap/>
            <w:vAlign w:val="bottom"/>
            <w:hideMark/>
          </w:tcPr>
          <w:p w14:paraId="1B59EAD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56</w:t>
            </w:r>
          </w:p>
        </w:tc>
        <w:tc>
          <w:tcPr>
            <w:tcW w:w="1559" w:type="dxa"/>
            <w:tcBorders>
              <w:top w:val="nil"/>
              <w:left w:val="nil"/>
              <w:bottom w:val="nil"/>
              <w:right w:val="nil"/>
            </w:tcBorders>
            <w:shd w:val="clear" w:color="000000" w:fill="FFFFFF"/>
            <w:noWrap/>
            <w:vAlign w:val="bottom"/>
            <w:hideMark/>
          </w:tcPr>
          <w:p w14:paraId="6393C6D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LYT</w:t>
            </w:r>
          </w:p>
        </w:tc>
        <w:tc>
          <w:tcPr>
            <w:tcW w:w="1701" w:type="dxa"/>
            <w:tcBorders>
              <w:top w:val="nil"/>
              <w:left w:val="nil"/>
              <w:bottom w:val="nil"/>
              <w:right w:val="nil"/>
            </w:tcBorders>
            <w:shd w:val="clear" w:color="000000" w:fill="FFFFFF"/>
            <w:noWrap/>
            <w:vAlign w:val="bottom"/>
            <w:hideMark/>
          </w:tcPr>
          <w:p w14:paraId="374147C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w:t>
            </w:r>
          </w:p>
        </w:tc>
      </w:tr>
      <w:tr w:rsidR="00AA498D" w:rsidRPr="008613CD" w14:paraId="508F71C3" w14:textId="77777777" w:rsidTr="006E51B9">
        <w:trPr>
          <w:trHeight w:val="276"/>
        </w:trPr>
        <w:tc>
          <w:tcPr>
            <w:tcW w:w="426" w:type="dxa"/>
            <w:tcBorders>
              <w:top w:val="nil"/>
              <w:left w:val="nil"/>
              <w:bottom w:val="nil"/>
              <w:right w:val="nil"/>
            </w:tcBorders>
            <w:shd w:val="clear" w:color="000000" w:fill="FFFFFF"/>
            <w:noWrap/>
            <w:vAlign w:val="bottom"/>
            <w:hideMark/>
          </w:tcPr>
          <w:p w14:paraId="3BF3D38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47</w:t>
            </w:r>
          </w:p>
        </w:tc>
        <w:tc>
          <w:tcPr>
            <w:tcW w:w="2268" w:type="dxa"/>
            <w:tcBorders>
              <w:top w:val="nil"/>
              <w:left w:val="nil"/>
              <w:bottom w:val="nil"/>
              <w:right w:val="nil"/>
            </w:tcBorders>
            <w:shd w:val="clear" w:color="000000" w:fill="FFFFFF"/>
            <w:noWrap/>
            <w:vAlign w:val="bottom"/>
            <w:hideMark/>
          </w:tcPr>
          <w:p w14:paraId="1406F26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27 - Caserta</w:t>
            </w:r>
          </w:p>
        </w:tc>
        <w:tc>
          <w:tcPr>
            <w:tcW w:w="1275" w:type="dxa"/>
            <w:tcBorders>
              <w:top w:val="nil"/>
              <w:left w:val="nil"/>
              <w:bottom w:val="nil"/>
              <w:right w:val="nil"/>
            </w:tcBorders>
            <w:shd w:val="clear" w:color="000000" w:fill="FFFFFF"/>
            <w:noWrap/>
            <w:vAlign w:val="bottom"/>
            <w:hideMark/>
          </w:tcPr>
          <w:p w14:paraId="698F409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41.06161</w:t>
            </w:r>
          </w:p>
        </w:tc>
        <w:tc>
          <w:tcPr>
            <w:tcW w:w="1560" w:type="dxa"/>
            <w:tcBorders>
              <w:top w:val="nil"/>
              <w:left w:val="nil"/>
              <w:bottom w:val="nil"/>
              <w:right w:val="nil"/>
            </w:tcBorders>
            <w:shd w:val="clear" w:color="000000" w:fill="FFFFFF"/>
            <w:noWrap/>
            <w:vAlign w:val="bottom"/>
            <w:hideMark/>
          </w:tcPr>
          <w:p w14:paraId="37AF0BB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14.3455</w:t>
            </w:r>
          </w:p>
        </w:tc>
        <w:tc>
          <w:tcPr>
            <w:tcW w:w="1417" w:type="dxa"/>
            <w:tcBorders>
              <w:top w:val="nil"/>
              <w:left w:val="nil"/>
              <w:bottom w:val="nil"/>
              <w:right w:val="nil"/>
            </w:tcBorders>
            <w:shd w:val="clear" w:color="000000" w:fill="FFFFFF"/>
            <w:noWrap/>
            <w:vAlign w:val="bottom"/>
            <w:hideMark/>
          </w:tcPr>
          <w:p w14:paraId="51618AA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53</w:t>
            </w:r>
          </w:p>
        </w:tc>
        <w:tc>
          <w:tcPr>
            <w:tcW w:w="1559" w:type="dxa"/>
            <w:tcBorders>
              <w:top w:val="nil"/>
              <w:left w:val="nil"/>
              <w:bottom w:val="nil"/>
              <w:right w:val="nil"/>
            </w:tcBorders>
            <w:shd w:val="clear" w:color="000000" w:fill="FFFFFF"/>
            <w:noWrap/>
            <w:vAlign w:val="bottom"/>
            <w:hideMark/>
          </w:tcPr>
          <w:p w14:paraId="261014D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LYT</w:t>
            </w:r>
          </w:p>
        </w:tc>
        <w:tc>
          <w:tcPr>
            <w:tcW w:w="1701" w:type="dxa"/>
            <w:tcBorders>
              <w:top w:val="nil"/>
              <w:left w:val="nil"/>
              <w:bottom w:val="nil"/>
              <w:right w:val="nil"/>
            </w:tcBorders>
            <w:shd w:val="clear" w:color="000000" w:fill="FFFFFF"/>
            <w:noWrap/>
            <w:vAlign w:val="bottom"/>
            <w:hideMark/>
          </w:tcPr>
          <w:p w14:paraId="51FC211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w:t>
            </w:r>
          </w:p>
        </w:tc>
      </w:tr>
      <w:tr w:rsidR="00AA498D" w:rsidRPr="008613CD" w14:paraId="51F3E0D3" w14:textId="77777777" w:rsidTr="006E51B9">
        <w:trPr>
          <w:trHeight w:val="276"/>
        </w:trPr>
        <w:tc>
          <w:tcPr>
            <w:tcW w:w="426" w:type="dxa"/>
            <w:tcBorders>
              <w:top w:val="nil"/>
              <w:left w:val="nil"/>
              <w:bottom w:val="nil"/>
              <w:right w:val="nil"/>
            </w:tcBorders>
            <w:shd w:val="clear" w:color="000000" w:fill="FFFFFF"/>
            <w:noWrap/>
            <w:vAlign w:val="bottom"/>
            <w:hideMark/>
          </w:tcPr>
          <w:p w14:paraId="2A0C14F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48</w:t>
            </w:r>
          </w:p>
        </w:tc>
        <w:tc>
          <w:tcPr>
            <w:tcW w:w="2268" w:type="dxa"/>
            <w:tcBorders>
              <w:top w:val="nil"/>
              <w:left w:val="nil"/>
              <w:bottom w:val="nil"/>
              <w:right w:val="nil"/>
            </w:tcBorders>
            <w:shd w:val="clear" w:color="000000" w:fill="FFFFFF"/>
            <w:noWrap/>
            <w:vAlign w:val="bottom"/>
            <w:hideMark/>
          </w:tcPr>
          <w:p w14:paraId="2C8D1A6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28 - Sant'Anna</w:t>
            </w:r>
          </w:p>
        </w:tc>
        <w:tc>
          <w:tcPr>
            <w:tcW w:w="1275" w:type="dxa"/>
            <w:tcBorders>
              <w:top w:val="nil"/>
              <w:left w:val="nil"/>
              <w:bottom w:val="nil"/>
              <w:right w:val="nil"/>
            </w:tcBorders>
            <w:shd w:val="clear" w:color="000000" w:fill="FFFFFF"/>
            <w:noWrap/>
            <w:vAlign w:val="bottom"/>
            <w:hideMark/>
          </w:tcPr>
          <w:p w14:paraId="3C39BC2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41.09116</w:t>
            </w:r>
          </w:p>
        </w:tc>
        <w:tc>
          <w:tcPr>
            <w:tcW w:w="1560" w:type="dxa"/>
            <w:tcBorders>
              <w:top w:val="nil"/>
              <w:left w:val="nil"/>
              <w:bottom w:val="nil"/>
              <w:right w:val="nil"/>
            </w:tcBorders>
            <w:shd w:val="clear" w:color="000000" w:fill="FFFFFF"/>
            <w:noWrap/>
            <w:vAlign w:val="bottom"/>
            <w:hideMark/>
          </w:tcPr>
          <w:p w14:paraId="0DF2FD0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14.44714</w:t>
            </w:r>
          </w:p>
        </w:tc>
        <w:tc>
          <w:tcPr>
            <w:tcW w:w="1417" w:type="dxa"/>
            <w:tcBorders>
              <w:top w:val="nil"/>
              <w:left w:val="nil"/>
              <w:bottom w:val="nil"/>
              <w:right w:val="nil"/>
            </w:tcBorders>
            <w:shd w:val="clear" w:color="000000" w:fill="FFFFFF"/>
            <w:noWrap/>
            <w:vAlign w:val="bottom"/>
            <w:hideMark/>
          </w:tcPr>
          <w:p w14:paraId="3DE0DFF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62</w:t>
            </w:r>
          </w:p>
        </w:tc>
        <w:tc>
          <w:tcPr>
            <w:tcW w:w="1559" w:type="dxa"/>
            <w:tcBorders>
              <w:top w:val="nil"/>
              <w:left w:val="nil"/>
              <w:bottom w:val="nil"/>
              <w:right w:val="nil"/>
            </w:tcBorders>
            <w:shd w:val="clear" w:color="000000" w:fill="FFFFFF"/>
            <w:noWrap/>
            <w:vAlign w:val="bottom"/>
            <w:hideMark/>
          </w:tcPr>
          <w:p w14:paraId="76FDB17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LYT</w:t>
            </w:r>
          </w:p>
        </w:tc>
        <w:tc>
          <w:tcPr>
            <w:tcW w:w="1701" w:type="dxa"/>
            <w:tcBorders>
              <w:top w:val="nil"/>
              <w:left w:val="nil"/>
              <w:bottom w:val="nil"/>
              <w:right w:val="nil"/>
            </w:tcBorders>
            <w:shd w:val="clear" w:color="000000" w:fill="FFFFFF"/>
            <w:noWrap/>
            <w:vAlign w:val="bottom"/>
            <w:hideMark/>
          </w:tcPr>
          <w:p w14:paraId="7D8E2A2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15</w:t>
            </w:r>
          </w:p>
        </w:tc>
      </w:tr>
      <w:tr w:rsidR="00AA498D" w:rsidRPr="008613CD" w14:paraId="4F34CA6F" w14:textId="77777777" w:rsidTr="006E51B9">
        <w:trPr>
          <w:trHeight w:val="276"/>
        </w:trPr>
        <w:tc>
          <w:tcPr>
            <w:tcW w:w="426" w:type="dxa"/>
            <w:tcBorders>
              <w:top w:val="nil"/>
              <w:left w:val="nil"/>
              <w:bottom w:val="nil"/>
              <w:right w:val="nil"/>
            </w:tcBorders>
            <w:shd w:val="clear" w:color="000000" w:fill="FFFFFF"/>
            <w:noWrap/>
            <w:vAlign w:val="bottom"/>
            <w:hideMark/>
          </w:tcPr>
          <w:p w14:paraId="1404E39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49</w:t>
            </w:r>
          </w:p>
        </w:tc>
        <w:tc>
          <w:tcPr>
            <w:tcW w:w="2268" w:type="dxa"/>
            <w:tcBorders>
              <w:top w:val="nil"/>
              <w:left w:val="nil"/>
              <w:bottom w:val="nil"/>
              <w:right w:val="nil"/>
            </w:tcBorders>
            <w:shd w:val="clear" w:color="000000" w:fill="FFFFFF"/>
            <w:noWrap/>
            <w:vAlign w:val="bottom"/>
            <w:hideMark/>
          </w:tcPr>
          <w:p w14:paraId="1A9B984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SP121</w:t>
            </w:r>
          </w:p>
        </w:tc>
        <w:tc>
          <w:tcPr>
            <w:tcW w:w="1275" w:type="dxa"/>
            <w:tcBorders>
              <w:top w:val="nil"/>
              <w:left w:val="nil"/>
              <w:bottom w:val="nil"/>
              <w:right w:val="nil"/>
            </w:tcBorders>
            <w:shd w:val="clear" w:color="000000" w:fill="FFFFFF"/>
            <w:noWrap/>
            <w:vAlign w:val="bottom"/>
            <w:hideMark/>
          </w:tcPr>
          <w:p w14:paraId="5E2EC59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41.09902</w:t>
            </w:r>
          </w:p>
        </w:tc>
        <w:tc>
          <w:tcPr>
            <w:tcW w:w="1560" w:type="dxa"/>
            <w:tcBorders>
              <w:top w:val="nil"/>
              <w:left w:val="nil"/>
              <w:bottom w:val="nil"/>
              <w:right w:val="nil"/>
            </w:tcBorders>
            <w:shd w:val="clear" w:color="000000" w:fill="FFFFFF"/>
            <w:noWrap/>
            <w:vAlign w:val="bottom"/>
            <w:hideMark/>
          </w:tcPr>
          <w:p w14:paraId="4360441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14.46894</w:t>
            </w:r>
          </w:p>
        </w:tc>
        <w:tc>
          <w:tcPr>
            <w:tcW w:w="1417" w:type="dxa"/>
            <w:tcBorders>
              <w:top w:val="nil"/>
              <w:left w:val="nil"/>
              <w:bottom w:val="nil"/>
              <w:right w:val="nil"/>
            </w:tcBorders>
            <w:shd w:val="clear" w:color="000000" w:fill="FFFFFF"/>
            <w:noWrap/>
            <w:vAlign w:val="bottom"/>
            <w:hideMark/>
          </w:tcPr>
          <w:p w14:paraId="5F20422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84</w:t>
            </w:r>
          </w:p>
        </w:tc>
        <w:tc>
          <w:tcPr>
            <w:tcW w:w="1559" w:type="dxa"/>
            <w:tcBorders>
              <w:top w:val="nil"/>
              <w:left w:val="nil"/>
              <w:bottom w:val="nil"/>
              <w:right w:val="nil"/>
            </w:tcBorders>
            <w:shd w:val="clear" w:color="000000" w:fill="FFFFFF"/>
            <w:noWrap/>
            <w:vAlign w:val="bottom"/>
            <w:hideMark/>
          </w:tcPr>
          <w:p w14:paraId="739797C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LYT</w:t>
            </w:r>
          </w:p>
        </w:tc>
        <w:tc>
          <w:tcPr>
            <w:tcW w:w="1701" w:type="dxa"/>
            <w:tcBorders>
              <w:top w:val="nil"/>
              <w:left w:val="nil"/>
              <w:bottom w:val="nil"/>
              <w:right w:val="nil"/>
            </w:tcBorders>
            <w:shd w:val="clear" w:color="000000" w:fill="FFFFFF"/>
            <w:noWrap/>
            <w:vAlign w:val="bottom"/>
            <w:hideMark/>
          </w:tcPr>
          <w:p w14:paraId="19A7A36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20</w:t>
            </w:r>
          </w:p>
        </w:tc>
      </w:tr>
      <w:tr w:rsidR="00AA498D" w:rsidRPr="008613CD" w14:paraId="59C619FC" w14:textId="77777777" w:rsidTr="006E51B9">
        <w:trPr>
          <w:trHeight w:val="276"/>
        </w:trPr>
        <w:tc>
          <w:tcPr>
            <w:tcW w:w="426" w:type="dxa"/>
            <w:tcBorders>
              <w:top w:val="nil"/>
              <w:left w:val="nil"/>
              <w:bottom w:val="nil"/>
              <w:right w:val="nil"/>
            </w:tcBorders>
            <w:shd w:val="clear" w:color="000000" w:fill="FFFFFF"/>
            <w:noWrap/>
            <w:vAlign w:val="bottom"/>
            <w:hideMark/>
          </w:tcPr>
          <w:p w14:paraId="3746F59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50</w:t>
            </w:r>
          </w:p>
        </w:tc>
        <w:tc>
          <w:tcPr>
            <w:tcW w:w="2268" w:type="dxa"/>
            <w:tcBorders>
              <w:top w:val="nil"/>
              <w:left w:val="nil"/>
              <w:bottom w:val="nil"/>
              <w:right w:val="nil"/>
            </w:tcBorders>
            <w:shd w:val="clear" w:color="000000" w:fill="FFFFFF"/>
            <w:noWrap/>
            <w:vAlign w:val="bottom"/>
            <w:hideMark/>
          </w:tcPr>
          <w:p w14:paraId="38497A7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29 - Capellino</w:t>
            </w:r>
          </w:p>
        </w:tc>
        <w:tc>
          <w:tcPr>
            <w:tcW w:w="1275" w:type="dxa"/>
            <w:tcBorders>
              <w:top w:val="nil"/>
              <w:left w:val="nil"/>
              <w:bottom w:val="nil"/>
              <w:right w:val="nil"/>
            </w:tcBorders>
            <w:shd w:val="clear" w:color="000000" w:fill="FFFFFF"/>
            <w:noWrap/>
            <w:vAlign w:val="bottom"/>
            <w:hideMark/>
          </w:tcPr>
          <w:p w14:paraId="75EB75A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41.09769</w:t>
            </w:r>
          </w:p>
        </w:tc>
        <w:tc>
          <w:tcPr>
            <w:tcW w:w="1560" w:type="dxa"/>
            <w:tcBorders>
              <w:top w:val="nil"/>
              <w:left w:val="nil"/>
              <w:bottom w:val="nil"/>
              <w:right w:val="nil"/>
            </w:tcBorders>
            <w:shd w:val="clear" w:color="000000" w:fill="FFFFFF"/>
            <w:noWrap/>
            <w:vAlign w:val="bottom"/>
            <w:hideMark/>
          </w:tcPr>
          <w:p w14:paraId="650C71E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14.48696</w:t>
            </w:r>
          </w:p>
        </w:tc>
        <w:tc>
          <w:tcPr>
            <w:tcW w:w="1417" w:type="dxa"/>
            <w:tcBorders>
              <w:top w:val="nil"/>
              <w:left w:val="nil"/>
              <w:bottom w:val="nil"/>
              <w:right w:val="nil"/>
            </w:tcBorders>
            <w:shd w:val="clear" w:color="000000" w:fill="FFFFFF"/>
            <w:noWrap/>
            <w:vAlign w:val="bottom"/>
            <w:hideMark/>
          </w:tcPr>
          <w:p w14:paraId="2979E78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112</w:t>
            </w:r>
          </w:p>
        </w:tc>
        <w:tc>
          <w:tcPr>
            <w:tcW w:w="1559" w:type="dxa"/>
            <w:tcBorders>
              <w:top w:val="nil"/>
              <w:left w:val="nil"/>
              <w:bottom w:val="nil"/>
              <w:right w:val="nil"/>
            </w:tcBorders>
            <w:shd w:val="clear" w:color="000000" w:fill="FFFFFF"/>
            <w:noWrap/>
            <w:vAlign w:val="bottom"/>
            <w:hideMark/>
          </w:tcPr>
          <w:p w14:paraId="44B5277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LYT</w:t>
            </w:r>
          </w:p>
        </w:tc>
        <w:tc>
          <w:tcPr>
            <w:tcW w:w="1701" w:type="dxa"/>
            <w:tcBorders>
              <w:top w:val="nil"/>
              <w:left w:val="nil"/>
              <w:bottom w:val="nil"/>
              <w:right w:val="nil"/>
            </w:tcBorders>
            <w:shd w:val="clear" w:color="000000" w:fill="FFFFFF"/>
            <w:noWrap/>
            <w:vAlign w:val="bottom"/>
            <w:hideMark/>
          </w:tcPr>
          <w:p w14:paraId="74B8349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53</w:t>
            </w:r>
          </w:p>
        </w:tc>
      </w:tr>
      <w:tr w:rsidR="00AA498D" w:rsidRPr="008613CD" w14:paraId="4D6493E9" w14:textId="77777777" w:rsidTr="006E51B9">
        <w:trPr>
          <w:trHeight w:val="276"/>
        </w:trPr>
        <w:tc>
          <w:tcPr>
            <w:tcW w:w="426" w:type="dxa"/>
            <w:tcBorders>
              <w:top w:val="nil"/>
              <w:left w:val="nil"/>
              <w:bottom w:val="nil"/>
              <w:right w:val="nil"/>
            </w:tcBorders>
            <w:shd w:val="clear" w:color="000000" w:fill="FFFFFF"/>
            <w:noWrap/>
            <w:vAlign w:val="bottom"/>
            <w:hideMark/>
          </w:tcPr>
          <w:p w14:paraId="1FDFBB1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51</w:t>
            </w:r>
          </w:p>
        </w:tc>
        <w:tc>
          <w:tcPr>
            <w:tcW w:w="2268" w:type="dxa"/>
            <w:tcBorders>
              <w:top w:val="nil"/>
              <w:left w:val="nil"/>
              <w:bottom w:val="nil"/>
              <w:right w:val="nil"/>
            </w:tcBorders>
            <w:shd w:val="clear" w:color="000000" w:fill="FFFFFF"/>
            <w:noWrap/>
            <w:vAlign w:val="bottom"/>
            <w:hideMark/>
          </w:tcPr>
          <w:p w14:paraId="6518C2A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Ponte Sant'Agata dei Goti</w:t>
            </w:r>
          </w:p>
        </w:tc>
        <w:tc>
          <w:tcPr>
            <w:tcW w:w="1275" w:type="dxa"/>
            <w:tcBorders>
              <w:top w:val="nil"/>
              <w:left w:val="nil"/>
              <w:bottom w:val="nil"/>
              <w:right w:val="nil"/>
            </w:tcBorders>
            <w:shd w:val="clear" w:color="000000" w:fill="FFFFFF"/>
            <w:noWrap/>
            <w:vAlign w:val="bottom"/>
            <w:hideMark/>
          </w:tcPr>
          <w:p w14:paraId="01EFAEE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41.08902</w:t>
            </w:r>
          </w:p>
        </w:tc>
        <w:tc>
          <w:tcPr>
            <w:tcW w:w="1560" w:type="dxa"/>
            <w:tcBorders>
              <w:top w:val="nil"/>
              <w:left w:val="nil"/>
              <w:bottom w:val="nil"/>
              <w:right w:val="nil"/>
            </w:tcBorders>
            <w:shd w:val="clear" w:color="000000" w:fill="FFFFFF"/>
            <w:noWrap/>
            <w:vAlign w:val="bottom"/>
            <w:hideMark/>
          </w:tcPr>
          <w:p w14:paraId="6316670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14.50297</w:t>
            </w:r>
          </w:p>
        </w:tc>
        <w:tc>
          <w:tcPr>
            <w:tcW w:w="1417" w:type="dxa"/>
            <w:tcBorders>
              <w:top w:val="nil"/>
              <w:left w:val="nil"/>
              <w:bottom w:val="nil"/>
              <w:right w:val="nil"/>
            </w:tcBorders>
            <w:shd w:val="clear" w:color="000000" w:fill="FFFFFF"/>
            <w:noWrap/>
            <w:vAlign w:val="bottom"/>
            <w:hideMark/>
          </w:tcPr>
          <w:p w14:paraId="6D7C5D5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148</w:t>
            </w:r>
          </w:p>
        </w:tc>
        <w:tc>
          <w:tcPr>
            <w:tcW w:w="1559" w:type="dxa"/>
            <w:tcBorders>
              <w:top w:val="nil"/>
              <w:left w:val="nil"/>
              <w:bottom w:val="nil"/>
              <w:right w:val="nil"/>
            </w:tcBorders>
            <w:shd w:val="clear" w:color="000000" w:fill="FFFFFF"/>
            <w:noWrap/>
            <w:vAlign w:val="bottom"/>
            <w:hideMark/>
          </w:tcPr>
          <w:p w14:paraId="571536C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63E46E3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w:t>
            </w:r>
          </w:p>
        </w:tc>
      </w:tr>
      <w:tr w:rsidR="00AA498D" w:rsidRPr="008613CD" w14:paraId="43DB2C6D" w14:textId="77777777" w:rsidTr="006E51B9">
        <w:trPr>
          <w:trHeight w:val="276"/>
        </w:trPr>
        <w:tc>
          <w:tcPr>
            <w:tcW w:w="426" w:type="dxa"/>
            <w:tcBorders>
              <w:top w:val="nil"/>
              <w:left w:val="nil"/>
              <w:bottom w:val="nil"/>
              <w:right w:val="nil"/>
            </w:tcBorders>
            <w:shd w:val="clear" w:color="000000" w:fill="FFFFFF"/>
            <w:noWrap/>
            <w:vAlign w:val="bottom"/>
            <w:hideMark/>
          </w:tcPr>
          <w:p w14:paraId="268B356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52</w:t>
            </w:r>
          </w:p>
        </w:tc>
        <w:tc>
          <w:tcPr>
            <w:tcW w:w="2268" w:type="dxa"/>
            <w:tcBorders>
              <w:top w:val="nil"/>
              <w:left w:val="nil"/>
              <w:bottom w:val="nil"/>
              <w:right w:val="nil"/>
            </w:tcBorders>
            <w:shd w:val="clear" w:color="000000" w:fill="FFFFFF"/>
            <w:noWrap/>
            <w:vAlign w:val="bottom"/>
            <w:hideMark/>
          </w:tcPr>
          <w:p w14:paraId="458B74A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30 - Durazzano</w:t>
            </w:r>
          </w:p>
        </w:tc>
        <w:tc>
          <w:tcPr>
            <w:tcW w:w="1275" w:type="dxa"/>
            <w:tcBorders>
              <w:top w:val="nil"/>
              <w:left w:val="nil"/>
              <w:bottom w:val="nil"/>
              <w:right w:val="nil"/>
            </w:tcBorders>
            <w:shd w:val="clear" w:color="000000" w:fill="FFFFFF"/>
            <w:noWrap/>
            <w:vAlign w:val="bottom"/>
            <w:hideMark/>
          </w:tcPr>
          <w:p w14:paraId="1206D6C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41.06417</w:t>
            </w:r>
          </w:p>
        </w:tc>
        <w:tc>
          <w:tcPr>
            <w:tcW w:w="1560" w:type="dxa"/>
            <w:tcBorders>
              <w:top w:val="nil"/>
              <w:left w:val="nil"/>
              <w:bottom w:val="nil"/>
              <w:right w:val="nil"/>
            </w:tcBorders>
            <w:shd w:val="clear" w:color="000000" w:fill="FFFFFF"/>
            <w:noWrap/>
            <w:vAlign w:val="bottom"/>
            <w:hideMark/>
          </w:tcPr>
          <w:p w14:paraId="2B6B4FC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14.45702</w:t>
            </w:r>
          </w:p>
        </w:tc>
        <w:tc>
          <w:tcPr>
            <w:tcW w:w="1417" w:type="dxa"/>
            <w:tcBorders>
              <w:top w:val="nil"/>
              <w:left w:val="nil"/>
              <w:bottom w:val="nil"/>
              <w:right w:val="nil"/>
            </w:tcBorders>
            <w:shd w:val="clear" w:color="000000" w:fill="FFFFFF"/>
            <w:noWrap/>
            <w:vAlign w:val="bottom"/>
            <w:hideMark/>
          </w:tcPr>
          <w:p w14:paraId="4EE0BFA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264</w:t>
            </w:r>
          </w:p>
        </w:tc>
        <w:tc>
          <w:tcPr>
            <w:tcW w:w="1559" w:type="dxa"/>
            <w:tcBorders>
              <w:top w:val="nil"/>
              <w:left w:val="nil"/>
              <w:bottom w:val="nil"/>
              <w:right w:val="nil"/>
            </w:tcBorders>
            <w:shd w:val="clear" w:color="000000" w:fill="FFFFFF"/>
            <w:noWrap/>
            <w:vAlign w:val="bottom"/>
            <w:hideMark/>
          </w:tcPr>
          <w:p w14:paraId="1F24C67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60DE1BB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w:t>
            </w:r>
          </w:p>
        </w:tc>
      </w:tr>
      <w:tr w:rsidR="00AA498D" w:rsidRPr="008613CD" w14:paraId="736D19E7" w14:textId="77777777" w:rsidTr="006E51B9">
        <w:trPr>
          <w:trHeight w:val="276"/>
        </w:trPr>
        <w:tc>
          <w:tcPr>
            <w:tcW w:w="426" w:type="dxa"/>
            <w:tcBorders>
              <w:top w:val="nil"/>
              <w:left w:val="nil"/>
              <w:bottom w:val="nil"/>
              <w:right w:val="nil"/>
            </w:tcBorders>
            <w:shd w:val="clear" w:color="000000" w:fill="FFFFFF"/>
            <w:noWrap/>
            <w:vAlign w:val="bottom"/>
            <w:hideMark/>
          </w:tcPr>
          <w:p w14:paraId="4A443AB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53</w:t>
            </w:r>
          </w:p>
        </w:tc>
        <w:tc>
          <w:tcPr>
            <w:tcW w:w="2268" w:type="dxa"/>
            <w:tcBorders>
              <w:top w:val="nil"/>
              <w:left w:val="nil"/>
              <w:bottom w:val="nil"/>
              <w:right w:val="nil"/>
            </w:tcBorders>
            <w:shd w:val="clear" w:color="000000" w:fill="FFFFFF"/>
            <w:noWrap/>
            <w:vAlign w:val="bottom"/>
            <w:hideMark/>
          </w:tcPr>
          <w:p w14:paraId="368D9EF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Sant'Agata dei Goti top</w:t>
            </w:r>
          </w:p>
        </w:tc>
        <w:tc>
          <w:tcPr>
            <w:tcW w:w="1275" w:type="dxa"/>
            <w:tcBorders>
              <w:top w:val="nil"/>
              <w:left w:val="nil"/>
              <w:bottom w:val="nil"/>
              <w:right w:val="nil"/>
            </w:tcBorders>
            <w:shd w:val="clear" w:color="000000" w:fill="FFFFFF"/>
            <w:noWrap/>
            <w:vAlign w:val="bottom"/>
            <w:hideMark/>
          </w:tcPr>
          <w:p w14:paraId="7218B98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41.10065</w:t>
            </w:r>
          </w:p>
        </w:tc>
        <w:tc>
          <w:tcPr>
            <w:tcW w:w="1560" w:type="dxa"/>
            <w:tcBorders>
              <w:top w:val="nil"/>
              <w:left w:val="nil"/>
              <w:bottom w:val="nil"/>
              <w:right w:val="nil"/>
            </w:tcBorders>
            <w:shd w:val="clear" w:color="000000" w:fill="FFFFFF"/>
            <w:noWrap/>
            <w:vAlign w:val="bottom"/>
            <w:hideMark/>
          </w:tcPr>
          <w:p w14:paraId="39917E2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14.50719</w:t>
            </w:r>
          </w:p>
        </w:tc>
        <w:tc>
          <w:tcPr>
            <w:tcW w:w="1417" w:type="dxa"/>
            <w:tcBorders>
              <w:top w:val="nil"/>
              <w:left w:val="nil"/>
              <w:bottom w:val="nil"/>
              <w:right w:val="nil"/>
            </w:tcBorders>
            <w:shd w:val="clear" w:color="000000" w:fill="FFFFFF"/>
            <w:noWrap/>
            <w:vAlign w:val="bottom"/>
            <w:hideMark/>
          </w:tcPr>
          <w:p w14:paraId="1DA1746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142</w:t>
            </w:r>
          </w:p>
        </w:tc>
        <w:tc>
          <w:tcPr>
            <w:tcW w:w="1559" w:type="dxa"/>
            <w:tcBorders>
              <w:top w:val="nil"/>
              <w:left w:val="nil"/>
              <w:bottom w:val="nil"/>
              <w:right w:val="nil"/>
            </w:tcBorders>
            <w:shd w:val="clear" w:color="000000" w:fill="FFFFFF"/>
            <w:noWrap/>
            <w:vAlign w:val="bottom"/>
            <w:hideMark/>
          </w:tcPr>
          <w:p w14:paraId="55FBBC9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357F65B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0</w:t>
            </w:r>
          </w:p>
        </w:tc>
      </w:tr>
      <w:tr w:rsidR="00AA498D" w:rsidRPr="008613CD" w14:paraId="7B26B2B6" w14:textId="77777777" w:rsidTr="006E51B9">
        <w:trPr>
          <w:trHeight w:val="276"/>
        </w:trPr>
        <w:tc>
          <w:tcPr>
            <w:tcW w:w="426" w:type="dxa"/>
            <w:tcBorders>
              <w:top w:val="nil"/>
              <w:left w:val="nil"/>
              <w:bottom w:val="nil"/>
              <w:right w:val="nil"/>
            </w:tcBorders>
            <w:shd w:val="clear" w:color="000000" w:fill="FFFFFF"/>
            <w:noWrap/>
            <w:vAlign w:val="bottom"/>
            <w:hideMark/>
          </w:tcPr>
          <w:p w14:paraId="3B87B49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54</w:t>
            </w:r>
          </w:p>
        </w:tc>
        <w:tc>
          <w:tcPr>
            <w:tcW w:w="2268" w:type="dxa"/>
            <w:tcBorders>
              <w:top w:val="nil"/>
              <w:left w:val="nil"/>
              <w:bottom w:val="nil"/>
              <w:right w:val="nil"/>
            </w:tcBorders>
            <w:shd w:val="clear" w:color="000000" w:fill="FFFFFF"/>
            <w:noWrap/>
            <w:vAlign w:val="bottom"/>
            <w:hideMark/>
          </w:tcPr>
          <w:p w14:paraId="6028FB6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31 - San Pietro</w:t>
            </w:r>
          </w:p>
        </w:tc>
        <w:tc>
          <w:tcPr>
            <w:tcW w:w="1275" w:type="dxa"/>
            <w:tcBorders>
              <w:top w:val="nil"/>
              <w:left w:val="nil"/>
              <w:bottom w:val="nil"/>
              <w:right w:val="nil"/>
            </w:tcBorders>
            <w:shd w:val="clear" w:color="000000" w:fill="FFFFFF"/>
            <w:noWrap/>
            <w:vAlign w:val="bottom"/>
            <w:hideMark/>
          </w:tcPr>
          <w:p w14:paraId="1F4238E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41.09956</w:t>
            </w:r>
          </w:p>
        </w:tc>
        <w:tc>
          <w:tcPr>
            <w:tcW w:w="1560" w:type="dxa"/>
            <w:tcBorders>
              <w:top w:val="nil"/>
              <w:left w:val="nil"/>
              <w:bottom w:val="nil"/>
              <w:right w:val="nil"/>
            </w:tcBorders>
            <w:shd w:val="clear" w:color="000000" w:fill="FFFFFF"/>
            <w:noWrap/>
            <w:vAlign w:val="bottom"/>
            <w:hideMark/>
          </w:tcPr>
          <w:p w14:paraId="4A8DA12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14.50764</w:t>
            </w:r>
          </w:p>
        </w:tc>
        <w:tc>
          <w:tcPr>
            <w:tcW w:w="1417" w:type="dxa"/>
            <w:tcBorders>
              <w:top w:val="nil"/>
              <w:left w:val="nil"/>
              <w:bottom w:val="nil"/>
              <w:right w:val="nil"/>
            </w:tcBorders>
            <w:shd w:val="clear" w:color="000000" w:fill="FFFFFF"/>
            <w:noWrap/>
            <w:vAlign w:val="bottom"/>
            <w:hideMark/>
          </w:tcPr>
          <w:p w14:paraId="366C279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126</w:t>
            </w:r>
          </w:p>
        </w:tc>
        <w:tc>
          <w:tcPr>
            <w:tcW w:w="1559" w:type="dxa"/>
            <w:tcBorders>
              <w:top w:val="nil"/>
              <w:left w:val="nil"/>
              <w:bottom w:val="nil"/>
              <w:right w:val="nil"/>
            </w:tcBorders>
            <w:shd w:val="clear" w:color="000000" w:fill="FFFFFF"/>
            <w:noWrap/>
            <w:vAlign w:val="bottom"/>
            <w:hideMark/>
          </w:tcPr>
          <w:p w14:paraId="6E379E3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66BCFC4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43</w:t>
            </w:r>
          </w:p>
        </w:tc>
      </w:tr>
      <w:tr w:rsidR="00AA498D" w:rsidRPr="008613CD" w14:paraId="5A42BE22" w14:textId="77777777" w:rsidTr="006E51B9">
        <w:trPr>
          <w:trHeight w:val="276"/>
        </w:trPr>
        <w:tc>
          <w:tcPr>
            <w:tcW w:w="426" w:type="dxa"/>
            <w:tcBorders>
              <w:top w:val="nil"/>
              <w:left w:val="nil"/>
              <w:bottom w:val="nil"/>
              <w:right w:val="nil"/>
            </w:tcBorders>
            <w:shd w:val="clear" w:color="000000" w:fill="FFFFFF"/>
            <w:noWrap/>
            <w:vAlign w:val="bottom"/>
            <w:hideMark/>
          </w:tcPr>
          <w:p w14:paraId="16A2F38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55</w:t>
            </w:r>
          </w:p>
        </w:tc>
        <w:tc>
          <w:tcPr>
            <w:tcW w:w="2268" w:type="dxa"/>
            <w:tcBorders>
              <w:top w:val="nil"/>
              <w:left w:val="nil"/>
              <w:bottom w:val="nil"/>
              <w:right w:val="nil"/>
            </w:tcBorders>
            <w:shd w:val="clear" w:color="000000" w:fill="FFFFFF"/>
            <w:noWrap/>
            <w:vAlign w:val="bottom"/>
            <w:hideMark/>
          </w:tcPr>
          <w:p w14:paraId="0465E60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32 - Castrone</w:t>
            </w:r>
          </w:p>
        </w:tc>
        <w:tc>
          <w:tcPr>
            <w:tcW w:w="1275" w:type="dxa"/>
            <w:tcBorders>
              <w:top w:val="nil"/>
              <w:left w:val="nil"/>
              <w:bottom w:val="nil"/>
              <w:right w:val="nil"/>
            </w:tcBorders>
            <w:shd w:val="clear" w:color="000000" w:fill="FFFFFF"/>
            <w:noWrap/>
            <w:vAlign w:val="bottom"/>
            <w:hideMark/>
          </w:tcPr>
          <w:p w14:paraId="5437504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41.09163</w:t>
            </w:r>
          </w:p>
        </w:tc>
        <w:tc>
          <w:tcPr>
            <w:tcW w:w="1560" w:type="dxa"/>
            <w:tcBorders>
              <w:top w:val="nil"/>
              <w:left w:val="nil"/>
              <w:bottom w:val="nil"/>
              <w:right w:val="nil"/>
            </w:tcBorders>
            <w:shd w:val="clear" w:color="000000" w:fill="FFFFFF"/>
            <w:noWrap/>
            <w:vAlign w:val="bottom"/>
            <w:hideMark/>
          </w:tcPr>
          <w:p w14:paraId="691049B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14.51141</w:t>
            </w:r>
          </w:p>
        </w:tc>
        <w:tc>
          <w:tcPr>
            <w:tcW w:w="1417" w:type="dxa"/>
            <w:tcBorders>
              <w:top w:val="nil"/>
              <w:left w:val="nil"/>
              <w:bottom w:val="nil"/>
              <w:right w:val="nil"/>
            </w:tcBorders>
            <w:shd w:val="clear" w:color="000000" w:fill="FFFFFF"/>
            <w:noWrap/>
            <w:vAlign w:val="bottom"/>
            <w:hideMark/>
          </w:tcPr>
          <w:p w14:paraId="30E84CE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147</w:t>
            </w:r>
          </w:p>
        </w:tc>
        <w:tc>
          <w:tcPr>
            <w:tcW w:w="1559" w:type="dxa"/>
            <w:tcBorders>
              <w:top w:val="nil"/>
              <w:left w:val="nil"/>
              <w:bottom w:val="nil"/>
              <w:right w:val="nil"/>
            </w:tcBorders>
            <w:shd w:val="clear" w:color="000000" w:fill="FFFFFF"/>
            <w:noWrap/>
            <w:vAlign w:val="bottom"/>
            <w:hideMark/>
          </w:tcPr>
          <w:p w14:paraId="5ADB94A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LYT</w:t>
            </w:r>
          </w:p>
        </w:tc>
        <w:tc>
          <w:tcPr>
            <w:tcW w:w="1701" w:type="dxa"/>
            <w:tcBorders>
              <w:top w:val="nil"/>
              <w:left w:val="nil"/>
              <w:bottom w:val="nil"/>
              <w:right w:val="nil"/>
            </w:tcBorders>
            <w:shd w:val="clear" w:color="000000" w:fill="FFFFFF"/>
            <w:noWrap/>
            <w:vAlign w:val="bottom"/>
            <w:hideMark/>
          </w:tcPr>
          <w:p w14:paraId="34E1ECB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w:t>
            </w:r>
          </w:p>
        </w:tc>
      </w:tr>
      <w:tr w:rsidR="00AA498D" w:rsidRPr="008613CD" w14:paraId="61B9DE3F" w14:textId="77777777" w:rsidTr="006E51B9">
        <w:trPr>
          <w:trHeight w:val="276"/>
        </w:trPr>
        <w:tc>
          <w:tcPr>
            <w:tcW w:w="426" w:type="dxa"/>
            <w:tcBorders>
              <w:top w:val="nil"/>
              <w:left w:val="nil"/>
              <w:bottom w:val="nil"/>
              <w:right w:val="nil"/>
            </w:tcBorders>
            <w:shd w:val="clear" w:color="000000" w:fill="FFFFFF"/>
            <w:noWrap/>
            <w:vAlign w:val="bottom"/>
            <w:hideMark/>
          </w:tcPr>
          <w:p w14:paraId="4D850B2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56</w:t>
            </w:r>
          </w:p>
        </w:tc>
        <w:tc>
          <w:tcPr>
            <w:tcW w:w="2268" w:type="dxa"/>
            <w:tcBorders>
              <w:top w:val="nil"/>
              <w:left w:val="nil"/>
              <w:bottom w:val="nil"/>
              <w:right w:val="nil"/>
            </w:tcBorders>
            <w:shd w:val="clear" w:color="000000" w:fill="FFFFFF"/>
            <w:noWrap/>
            <w:vAlign w:val="bottom"/>
            <w:hideMark/>
          </w:tcPr>
          <w:p w14:paraId="040980C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33 - Sant'Agata dei Goti</w:t>
            </w:r>
          </w:p>
        </w:tc>
        <w:tc>
          <w:tcPr>
            <w:tcW w:w="1275" w:type="dxa"/>
            <w:tcBorders>
              <w:top w:val="nil"/>
              <w:left w:val="nil"/>
              <w:bottom w:val="nil"/>
              <w:right w:val="nil"/>
            </w:tcBorders>
            <w:shd w:val="clear" w:color="000000" w:fill="FFFFFF"/>
            <w:noWrap/>
            <w:vAlign w:val="bottom"/>
            <w:hideMark/>
          </w:tcPr>
          <w:p w14:paraId="7B9D3EA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41.09217</w:t>
            </w:r>
          </w:p>
        </w:tc>
        <w:tc>
          <w:tcPr>
            <w:tcW w:w="1560" w:type="dxa"/>
            <w:tcBorders>
              <w:top w:val="nil"/>
              <w:left w:val="nil"/>
              <w:bottom w:val="nil"/>
              <w:right w:val="nil"/>
            </w:tcBorders>
            <w:shd w:val="clear" w:color="000000" w:fill="FFFFFF"/>
            <w:noWrap/>
            <w:vAlign w:val="bottom"/>
            <w:hideMark/>
          </w:tcPr>
          <w:p w14:paraId="5A7A9FD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14.50656</w:t>
            </w:r>
          </w:p>
        </w:tc>
        <w:tc>
          <w:tcPr>
            <w:tcW w:w="1417" w:type="dxa"/>
            <w:tcBorders>
              <w:top w:val="nil"/>
              <w:left w:val="nil"/>
              <w:bottom w:val="nil"/>
              <w:right w:val="nil"/>
            </w:tcBorders>
            <w:shd w:val="clear" w:color="000000" w:fill="FFFFFF"/>
            <w:noWrap/>
            <w:vAlign w:val="bottom"/>
            <w:hideMark/>
          </w:tcPr>
          <w:p w14:paraId="2D537E2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107</w:t>
            </w:r>
          </w:p>
        </w:tc>
        <w:tc>
          <w:tcPr>
            <w:tcW w:w="1559" w:type="dxa"/>
            <w:tcBorders>
              <w:top w:val="nil"/>
              <w:left w:val="nil"/>
              <w:bottom w:val="nil"/>
              <w:right w:val="nil"/>
            </w:tcBorders>
            <w:shd w:val="clear" w:color="000000" w:fill="FFFFFF"/>
            <w:noWrap/>
            <w:vAlign w:val="bottom"/>
            <w:hideMark/>
          </w:tcPr>
          <w:p w14:paraId="771AB59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USAF, GL, WGI</w:t>
            </w:r>
          </w:p>
        </w:tc>
        <w:tc>
          <w:tcPr>
            <w:tcW w:w="1701" w:type="dxa"/>
            <w:tcBorders>
              <w:top w:val="nil"/>
              <w:left w:val="nil"/>
              <w:bottom w:val="nil"/>
              <w:right w:val="nil"/>
            </w:tcBorders>
            <w:shd w:val="clear" w:color="000000" w:fill="FFFFFF"/>
            <w:noWrap/>
            <w:vAlign w:val="bottom"/>
            <w:hideMark/>
          </w:tcPr>
          <w:p w14:paraId="56B465F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35</w:t>
            </w:r>
          </w:p>
        </w:tc>
      </w:tr>
      <w:tr w:rsidR="00AA498D" w:rsidRPr="008613CD" w14:paraId="2571CEC3" w14:textId="77777777" w:rsidTr="006E51B9">
        <w:trPr>
          <w:trHeight w:val="276"/>
        </w:trPr>
        <w:tc>
          <w:tcPr>
            <w:tcW w:w="426" w:type="dxa"/>
            <w:tcBorders>
              <w:top w:val="nil"/>
              <w:left w:val="nil"/>
              <w:bottom w:val="nil"/>
              <w:right w:val="nil"/>
            </w:tcBorders>
            <w:shd w:val="clear" w:color="000000" w:fill="FFFFFF"/>
            <w:noWrap/>
            <w:vAlign w:val="bottom"/>
            <w:hideMark/>
          </w:tcPr>
          <w:p w14:paraId="3290055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57</w:t>
            </w:r>
          </w:p>
        </w:tc>
        <w:tc>
          <w:tcPr>
            <w:tcW w:w="2268" w:type="dxa"/>
            <w:tcBorders>
              <w:top w:val="nil"/>
              <w:left w:val="nil"/>
              <w:bottom w:val="nil"/>
              <w:right w:val="nil"/>
            </w:tcBorders>
            <w:shd w:val="clear" w:color="000000" w:fill="FFFFFF"/>
            <w:noWrap/>
            <w:vAlign w:val="bottom"/>
            <w:hideMark/>
          </w:tcPr>
          <w:p w14:paraId="5A295DA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34 - Sant'Agata dei Goti</w:t>
            </w:r>
          </w:p>
        </w:tc>
        <w:tc>
          <w:tcPr>
            <w:tcW w:w="1275" w:type="dxa"/>
            <w:tcBorders>
              <w:top w:val="nil"/>
              <w:left w:val="nil"/>
              <w:bottom w:val="nil"/>
              <w:right w:val="nil"/>
            </w:tcBorders>
            <w:shd w:val="clear" w:color="000000" w:fill="FFFFFF"/>
            <w:noWrap/>
            <w:vAlign w:val="bottom"/>
            <w:hideMark/>
          </w:tcPr>
          <w:p w14:paraId="7FFBA0D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41.09167</w:t>
            </w:r>
          </w:p>
        </w:tc>
        <w:tc>
          <w:tcPr>
            <w:tcW w:w="1560" w:type="dxa"/>
            <w:tcBorders>
              <w:top w:val="nil"/>
              <w:left w:val="nil"/>
              <w:bottom w:val="nil"/>
              <w:right w:val="nil"/>
            </w:tcBorders>
            <w:shd w:val="clear" w:color="000000" w:fill="FFFFFF"/>
            <w:noWrap/>
            <w:vAlign w:val="bottom"/>
            <w:hideMark/>
          </w:tcPr>
          <w:p w14:paraId="735666F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14.50894</w:t>
            </w:r>
          </w:p>
        </w:tc>
        <w:tc>
          <w:tcPr>
            <w:tcW w:w="1417" w:type="dxa"/>
            <w:tcBorders>
              <w:top w:val="nil"/>
              <w:left w:val="nil"/>
              <w:bottom w:val="nil"/>
              <w:right w:val="nil"/>
            </w:tcBorders>
            <w:shd w:val="clear" w:color="000000" w:fill="FFFFFF"/>
            <w:noWrap/>
            <w:vAlign w:val="bottom"/>
            <w:hideMark/>
          </w:tcPr>
          <w:p w14:paraId="54BA071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123</w:t>
            </w:r>
          </w:p>
        </w:tc>
        <w:tc>
          <w:tcPr>
            <w:tcW w:w="1559" w:type="dxa"/>
            <w:tcBorders>
              <w:top w:val="nil"/>
              <w:left w:val="nil"/>
              <w:bottom w:val="nil"/>
              <w:right w:val="nil"/>
            </w:tcBorders>
            <w:shd w:val="clear" w:color="000000" w:fill="FFFFFF"/>
            <w:noWrap/>
            <w:vAlign w:val="bottom"/>
            <w:hideMark/>
          </w:tcPr>
          <w:p w14:paraId="7FAF286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 LYT</w:t>
            </w:r>
          </w:p>
        </w:tc>
        <w:tc>
          <w:tcPr>
            <w:tcW w:w="1701" w:type="dxa"/>
            <w:tcBorders>
              <w:top w:val="nil"/>
              <w:left w:val="nil"/>
              <w:bottom w:val="nil"/>
              <w:right w:val="nil"/>
            </w:tcBorders>
            <w:shd w:val="clear" w:color="000000" w:fill="FFFFFF"/>
            <w:noWrap/>
            <w:vAlign w:val="bottom"/>
            <w:hideMark/>
          </w:tcPr>
          <w:p w14:paraId="7DAE5EA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35</w:t>
            </w:r>
          </w:p>
        </w:tc>
      </w:tr>
      <w:tr w:rsidR="00AA498D" w:rsidRPr="008613CD" w14:paraId="2E845F86" w14:textId="77777777" w:rsidTr="006E51B9">
        <w:trPr>
          <w:trHeight w:val="276"/>
        </w:trPr>
        <w:tc>
          <w:tcPr>
            <w:tcW w:w="426" w:type="dxa"/>
            <w:tcBorders>
              <w:top w:val="nil"/>
              <w:left w:val="nil"/>
              <w:bottom w:val="nil"/>
              <w:right w:val="nil"/>
            </w:tcBorders>
            <w:shd w:val="clear" w:color="000000" w:fill="FFFFFF"/>
            <w:noWrap/>
            <w:vAlign w:val="bottom"/>
            <w:hideMark/>
          </w:tcPr>
          <w:p w14:paraId="1A15DB3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58</w:t>
            </w:r>
          </w:p>
        </w:tc>
        <w:tc>
          <w:tcPr>
            <w:tcW w:w="2268" w:type="dxa"/>
            <w:tcBorders>
              <w:top w:val="nil"/>
              <w:left w:val="nil"/>
              <w:bottom w:val="nil"/>
              <w:right w:val="nil"/>
            </w:tcBorders>
            <w:shd w:val="clear" w:color="000000" w:fill="FFFFFF"/>
            <w:noWrap/>
            <w:vAlign w:val="bottom"/>
            <w:hideMark/>
          </w:tcPr>
          <w:p w14:paraId="5386C42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SP121 bis</w:t>
            </w:r>
          </w:p>
        </w:tc>
        <w:tc>
          <w:tcPr>
            <w:tcW w:w="1275" w:type="dxa"/>
            <w:tcBorders>
              <w:top w:val="nil"/>
              <w:left w:val="nil"/>
              <w:bottom w:val="nil"/>
              <w:right w:val="nil"/>
            </w:tcBorders>
            <w:shd w:val="clear" w:color="000000" w:fill="FFFFFF"/>
            <w:noWrap/>
            <w:vAlign w:val="bottom"/>
            <w:hideMark/>
          </w:tcPr>
          <w:p w14:paraId="74203F2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41.10215</w:t>
            </w:r>
          </w:p>
        </w:tc>
        <w:tc>
          <w:tcPr>
            <w:tcW w:w="1560" w:type="dxa"/>
            <w:tcBorders>
              <w:top w:val="nil"/>
              <w:left w:val="nil"/>
              <w:bottom w:val="nil"/>
              <w:right w:val="nil"/>
            </w:tcBorders>
            <w:shd w:val="clear" w:color="000000" w:fill="FFFFFF"/>
            <w:noWrap/>
            <w:vAlign w:val="bottom"/>
            <w:hideMark/>
          </w:tcPr>
          <w:p w14:paraId="1424528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14.46956</w:t>
            </w:r>
          </w:p>
        </w:tc>
        <w:tc>
          <w:tcPr>
            <w:tcW w:w="1417" w:type="dxa"/>
            <w:tcBorders>
              <w:top w:val="nil"/>
              <w:left w:val="nil"/>
              <w:bottom w:val="nil"/>
              <w:right w:val="nil"/>
            </w:tcBorders>
            <w:shd w:val="clear" w:color="000000" w:fill="FFFFFF"/>
            <w:noWrap/>
            <w:vAlign w:val="bottom"/>
            <w:hideMark/>
          </w:tcPr>
          <w:p w14:paraId="507DD85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84</w:t>
            </w:r>
          </w:p>
        </w:tc>
        <w:tc>
          <w:tcPr>
            <w:tcW w:w="1559" w:type="dxa"/>
            <w:tcBorders>
              <w:top w:val="nil"/>
              <w:left w:val="nil"/>
              <w:bottom w:val="nil"/>
              <w:right w:val="nil"/>
            </w:tcBorders>
            <w:shd w:val="clear" w:color="000000" w:fill="FFFFFF"/>
            <w:noWrap/>
            <w:vAlign w:val="bottom"/>
            <w:hideMark/>
          </w:tcPr>
          <w:p w14:paraId="06E11AE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LYT</w:t>
            </w:r>
          </w:p>
        </w:tc>
        <w:tc>
          <w:tcPr>
            <w:tcW w:w="1701" w:type="dxa"/>
            <w:tcBorders>
              <w:top w:val="nil"/>
              <w:left w:val="nil"/>
              <w:bottom w:val="nil"/>
              <w:right w:val="nil"/>
            </w:tcBorders>
            <w:shd w:val="clear" w:color="000000" w:fill="FFFFFF"/>
            <w:noWrap/>
            <w:vAlign w:val="bottom"/>
            <w:hideMark/>
          </w:tcPr>
          <w:p w14:paraId="04D3057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w:t>
            </w:r>
          </w:p>
        </w:tc>
      </w:tr>
      <w:tr w:rsidR="00AA498D" w:rsidRPr="008613CD" w14:paraId="11805FA0" w14:textId="77777777" w:rsidTr="006E51B9">
        <w:trPr>
          <w:trHeight w:val="276"/>
        </w:trPr>
        <w:tc>
          <w:tcPr>
            <w:tcW w:w="426" w:type="dxa"/>
            <w:tcBorders>
              <w:top w:val="nil"/>
              <w:left w:val="nil"/>
              <w:bottom w:val="nil"/>
              <w:right w:val="nil"/>
            </w:tcBorders>
            <w:shd w:val="clear" w:color="000000" w:fill="FFFFFF"/>
            <w:noWrap/>
            <w:vAlign w:val="bottom"/>
            <w:hideMark/>
          </w:tcPr>
          <w:p w14:paraId="2751563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59</w:t>
            </w:r>
          </w:p>
        </w:tc>
        <w:tc>
          <w:tcPr>
            <w:tcW w:w="2268" w:type="dxa"/>
            <w:tcBorders>
              <w:top w:val="nil"/>
              <w:left w:val="nil"/>
              <w:bottom w:val="nil"/>
              <w:right w:val="nil"/>
            </w:tcBorders>
            <w:shd w:val="clear" w:color="000000" w:fill="FFFFFF"/>
            <w:noWrap/>
            <w:vAlign w:val="bottom"/>
            <w:hideMark/>
          </w:tcPr>
          <w:p w14:paraId="76667C0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35 - Tocco Caudio</w:t>
            </w:r>
          </w:p>
        </w:tc>
        <w:tc>
          <w:tcPr>
            <w:tcW w:w="1275" w:type="dxa"/>
            <w:tcBorders>
              <w:top w:val="nil"/>
              <w:left w:val="nil"/>
              <w:bottom w:val="nil"/>
              <w:right w:val="nil"/>
            </w:tcBorders>
            <w:shd w:val="clear" w:color="000000" w:fill="FFFFFF"/>
            <w:noWrap/>
            <w:vAlign w:val="bottom"/>
            <w:hideMark/>
          </w:tcPr>
          <w:p w14:paraId="54B24F1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41.12213</w:t>
            </w:r>
          </w:p>
        </w:tc>
        <w:tc>
          <w:tcPr>
            <w:tcW w:w="1560" w:type="dxa"/>
            <w:tcBorders>
              <w:top w:val="nil"/>
              <w:left w:val="nil"/>
              <w:bottom w:val="nil"/>
              <w:right w:val="nil"/>
            </w:tcBorders>
            <w:shd w:val="clear" w:color="000000" w:fill="FFFFFF"/>
            <w:noWrap/>
            <w:vAlign w:val="bottom"/>
            <w:hideMark/>
          </w:tcPr>
          <w:p w14:paraId="5791517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14.62599</w:t>
            </w:r>
          </w:p>
        </w:tc>
        <w:tc>
          <w:tcPr>
            <w:tcW w:w="1417" w:type="dxa"/>
            <w:tcBorders>
              <w:top w:val="nil"/>
              <w:left w:val="nil"/>
              <w:bottom w:val="nil"/>
              <w:right w:val="nil"/>
            </w:tcBorders>
            <w:shd w:val="clear" w:color="000000" w:fill="FFFFFF"/>
            <w:noWrap/>
            <w:vAlign w:val="bottom"/>
            <w:hideMark/>
          </w:tcPr>
          <w:p w14:paraId="7CEF24D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485</w:t>
            </w:r>
          </w:p>
        </w:tc>
        <w:tc>
          <w:tcPr>
            <w:tcW w:w="1559" w:type="dxa"/>
            <w:tcBorders>
              <w:top w:val="nil"/>
              <w:left w:val="nil"/>
              <w:bottom w:val="nil"/>
              <w:right w:val="nil"/>
            </w:tcBorders>
            <w:shd w:val="clear" w:color="000000" w:fill="FFFFFF"/>
            <w:noWrap/>
            <w:vAlign w:val="bottom"/>
            <w:hideMark/>
          </w:tcPr>
          <w:p w14:paraId="7D65011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LYT</w:t>
            </w:r>
          </w:p>
        </w:tc>
        <w:tc>
          <w:tcPr>
            <w:tcW w:w="1701" w:type="dxa"/>
            <w:tcBorders>
              <w:top w:val="nil"/>
              <w:left w:val="nil"/>
              <w:bottom w:val="nil"/>
              <w:right w:val="nil"/>
            </w:tcBorders>
            <w:shd w:val="clear" w:color="000000" w:fill="FFFFFF"/>
            <w:noWrap/>
            <w:vAlign w:val="bottom"/>
            <w:hideMark/>
          </w:tcPr>
          <w:p w14:paraId="26E7464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w:t>
            </w:r>
          </w:p>
        </w:tc>
      </w:tr>
      <w:tr w:rsidR="00AA498D" w:rsidRPr="008613CD" w14:paraId="15EB0821" w14:textId="77777777" w:rsidTr="006E51B9">
        <w:trPr>
          <w:trHeight w:val="276"/>
        </w:trPr>
        <w:tc>
          <w:tcPr>
            <w:tcW w:w="426" w:type="dxa"/>
            <w:tcBorders>
              <w:top w:val="nil"/>
              <w:left w:val="nil"/>
              <w:bottom w:val="nil"/>
              <w:right w:val="nil"/>
            </w:tcBorders>
            <w:shd w:val="clear" w:color="000000" w:fill="FFFFFF"/>
            <w:noWrap/>
            <w:vAlign w:val="bottom"/>
            <w:hideMark/>
          </w:tcPr>
          <w:p w14:paraId="04E12F5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60</w:t>
            </w:r>
          </w:p>
        </w:tc>
        <w:tc>
          <w:tcPr>
            <w:tcW w:w="2268" w:type="dxa"/>
            <w:tcBorders>
              <w:top w:val="nil"/>
              <w:left w:val="nil"/>
              <w:bottom w:val="nil"/>
              <w:right w:val="nil"/>
            </w:tcBorders>
            <w:shd w:val="clear" w:color="000000" w:fill="FFFFFF"/>
            <w:noWrap/>
            <w:vAlign w:val="bottom"/>
            <w:hideMark/>
          </w:tcPr>
          <w:p w14:paraId="4DE177D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36 - Tufara</w:t>
            </w:r>
          </w:p>
        </w:tc>
        <w:tc>
          <w:tcPr>
            <w:tcW w:w="1275" w:type="dxa"/>
            <w:tcBorders>
              <w:top w:val="nil"/>
              <w:left w:val="nil"/>
              <w:bottom w:val="nil"/>
              <w:right w:val="nil"/>
            </w:tcBorders>
            <w:shd w:val="clear" w:color="000000" w:fill="FFFFFF"/>
            <w:noWrap/>
            <w:vAlign w:val="bottom"/>
            <w:hideMark/>
          </w:tcPr>
          <w:p w14:paraId="5DBE5FA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41.05936</w:t>
            </w:r>
          </w:p>
        </w:tc>
        <w:tc>
          <w:tcPr>
            <w:tcW w:w="1560" w:type="dxa"/>
            <w:tcBorders>
              <w:top w:val="nil"/>
              <w:left w:val="nil"/>
              <w:bottom w:val="nil"/>
              <w:right w:val="nil"/>
            </w:tcBorders>
            <w:shd w:val="clear" w:color="000000" w:fill="FFFFFF"/>
            <w:noWrap/>
            <w:vAlign w:val="bottom"/>
            <w:hideMark/>
          </w:tcPr>
          <w:p w14:paraId="6B682B2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14.71026</w:t>
            </w:r>
          </w:p>
        </w:tc>
        <w:tc>
          <w:tcPr>
            <w:tcW w:w="1417" w:type="dxa"/>
            <w:tcBorders>
              <w:top w:val="nil"/>
              <w:left w:val="nil"/>
              <w:bottom w:val="nil"/>
              <w:right w:val="nil"/>
            </w:tcBorders>
            <w:shd w:val="clear" w:color="000000" w:fill="FFFFFF"/>
            <w:noWrap/>
            <w:vAlign w:val="bottom"/>
            <w:hideMark/>
          </w:tcPr>
          <w:p w14:paraId="164CA52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198</w:t>
            </w:r>
          </w:p>
        </w:tc>
        <w:tc>
          <w:tcPr>
            <w:tcW w:w="1559" w:type="dxa"/>
            <w:tcBorders>
              <w:top w:val="nil"/>
              <w:left w:val="nil"/>
              <w:bottom w:val="nil"/>
              <w:right w:val="nil"/>
            </w:tcBorders>
            <w:shd w:val="clear" w:color="000000" w:fill="FFFFFF"/>
            <w:noWrap/>
            <w:vAlign w:val="bottom"/>
            <w:hideMark/>
          </w:tcPr>
          <w:p w14:paraId="15689A5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PPF, WGI</w:t>
            </w:r>
          </w:p>
        </w:tc>
        <w:tc>
          <w:tcPr>
            <w:tcW w:w="1701" w:type="dxa"/>
            <w:tcBorders>
              <w:top w:val="nil"/>
              <w:left w:val="nil"/>
              <w:bottom w:val="nil"/>
              <w:right w:val="nil"/>
            </w:tcBorders>
            <w:shd w:val="clear" w:color="000000" w:fill="FFFFFF"/>
            <w:noWrap/>
            <w:vAlign w:val="bottom"/>
            <w:hideMark/>
          </w:tcPr>
          <w:p w14:paraId="68F4E46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20</w:t>
            </w:r>
          </w:p>
        </w:tc>
      </w:tr>
      <w:tr w:rsidR="00AA498D" w:rsidRPr="008613CD" w14:paraId="339AFADA" w14:textId="77777777" w:rsidTr="006E51B9">
        <w:trPr>
          <w:trHeight w:val="276"/>
        </w:trPr>
        <w:tc>
          <w:tcPr>
            <w:tcW w:w="426" w:type="dxa"/>
            <w:tcBorders>
              <w:top w:val="nil"/>
              <w:left w:val="nil"/>
              <w:bottom w:val="nil"/>
              <w:right w:val="nil"/>
            </w:tcBorders>
            <w:shd w:val="clear" w:color="000000" w:fill="FFFFFF"/>
            <w:noWrap/>
            <w:vAlign w:val="bottom"/>
            <w:hideMark/>
          </w:tcPr>
          <w:p w14:paraId="74A3A31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61</w:t>
            </w:r>
          </w:p>
        </w:tc>
        <w:tc>
          <w:tcPr>
            <w:tcW w:w="2268" w:type="dxa"/>
            <w:tcBorders>
              <w:top w:val="nil"/>
              <w:left w:val="nil"/>
              <w:bottom w:val="nil"/>
              <w:right w:val="nil"/>
            </w:tcBorders>
            <w:shd w:val="clear" w:color="000000" w:fill="FFFFFF"/>
            <w:noWrap/>
            <w:vAlign w:val="bottom"/>
            <w:hideMark/>
          </w:tcPr>
          <w:p w14:paraId="44B59A8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37 - Altavilla Irpina B</w:t>
            </w:r>
          </w:p>
        </w:tc>
        <w:tc>
          <w:tcPr>
            <w:tcW w:w="1275" w:type="dxa"/>
            <w:tcBorders>
              <w:top w:val="nil"/>
              <w:left w:val="nil"/>
              <w:bottom w:val="nil"/>
              <w:right w:val="nil"/>
            </w:tcBorders>
            <w:shd w:val="clear" w:color="000000" w:fill="FFFFFF"/>
            <w:noWrap/>
            <w:vAlign w:val="bottom"/>
            <w:hideMark/>
          </w:tcPr>
          <w:p w14:paraId="05F604C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41.00774</w:t>
            </w:r>
          </w:p>
        </w:tc>
        <w:tc>
          <w:tcPr>
            <w:tcW w:w="1560" w:type="dxa"/>
            <w:tcBorders>
              <w:top w:val="nil"/>
              <w:left w:val="nil"/>
              <w:bottom w:val="nil"/>
              <w:right w:val="nil"/>
            </w:tcBorders>
            <w:shd w:val="clear" w:color="000000" w:fill="FFFFFF"/>
            <w:noWrap/>
            <w:vAlign w:val="bottom"/>
            <w:hideMark/>
          </w:tcPr>
          <w:p w14:paraId="4A22616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14.76531</w:t>
            </w:r>
          </w:p>
        </w:tc>
        <w:tc>
          <w:tcPr>
            <w:tcW w:w="1417" w:type="dxa"/>
            <w:tcBorders>
              <w:top w:val="nil"/>
              <w:left w:val="nil"/>
              <w:bottom w:val="nil"/>
              <w:right w:val="nil"/>
            </w:tcBorders>
            <w:shd w:val="clear" w:color="000000" w:fill="FFFFFF"/>
            <w:noWrap/>
            <w:vAlign w:val="bottom"/>
            <w:hideMark/>
          </w:tcPr>
          <w:p w14:paraId="23FF396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260</w:t>
            </w:r>
          </w:p>
        </w:tc>
        <w:tc>
          <w:tcPr>
            <w:tcW w:w="1559" w:type="dxa"/>
            <w:tcBorders>
              <w:top w:val="nil"/>
              <w:left w:val="nil"/>
              <w:bottom w:val="nil"/>
              <w:right w:val="nil"/>
            </w:tcBorders>
            <w:shd w:val="clear" w:color="000000" w:fill="FFFFFF"/>
            <w:noWrap/>
            <w:vAlign w:val="bottom"/>
            <w:hideMark/>
          </w:tcPr>
          <w:p w14:paraId="1149285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LYT</w:t>
            </w:r>
          </w:p>
        </w:tc>
        <w:tc>
          <w:tcPr>
            <w:tcW w:w="1701" w:type="dxa"/>
            <w:tcBorders>
              <w:top w:val="nil"/>
              <w:left w:val="nil"/>
              <w:bottom w:val="nil"/>
              <w:right w:val="nil"/>
            </w:tcBorders>
            <w:shd w:val="clear" w:color="000000" w:fill="FFFFFF"/>
            <w:noWrap/>
            <w:vAlign w:val="bottom"/>
            <w:hideMark/>
          </w:tcPr>
          <w:p w14:paraId="3E9D4CE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20</w:t>
            </w:r>
          </w:p>
        </w:tc>
      </w:tr>
      <w:tr w:rsidR="00AA498D" w:rsidRPr="008613CD" w14:paraId="27DF9973" w14:textId="77777777" w:rsidTr="006E51B9">
        <w:trPr>
          <w:trHeight w:val="276"/>
        </w:trPr>
        <w:tc>
          <w:tcPr>
            <w:tcW w:w="426" w:type="dxa"/>
            <w:tcBorders>
              <w:top w:val="nil"/>
              <w:left w:val="nil"/>
              <w:bottom w:val="nil"/>
              <w:right w:val="nil"/>
            </w:tcBorders>
            <w:shd w:val="clear" w:color="000000" w:fill="FFFFFF"/>
            <w:noWrap/>
            <w:vAlign w:val="bottom"/>
            <w:hideMark/>
          </w:tcPr>
          <w:p w14:paraId="5B964FF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62</w:t>
            </w:r>
          </w:p>
        </w:tc>
        <w:tc>
          <w:tcPr>
            <w:tcW w:w="2268" w:type="dxa"/>
            <w:tcBorders>
              <w:top w:val="nil"/>
              <w:left w:val="nil"/>
              <w:bottom w:val="nil"/>
              <w:right w:val="nil"/>
            </w:tcBorders>
            <w:shd w:val="clear" w:color="000000" w:fill="FFFFFF"/>
            <w:noWrap/>
            <w:vAlign w:val="bottom"/>
            <w:hideMark/>
          </w:tcPr>
          <w:p w14:paraId="3087921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37 - Altavilla Irpina A</w:t>
            </w:r>
          </w:p>
        </w:tc>
        <w:tc>
          <w:tcPr>
            <w:tcW w:w="1275" w:type="dxa"/>
            <w:tcBorders>
              <w:top w:val="nil"/>
              <w:left w:val="nil"/>
              <w:bottom w:val="nil"/>
              <w:right w:val="nil"/>
            </w:tcBorders>
            <w:shd w:val="clear" w:color="000000" w:fill="FFFFFF"/>
            <w:noWrap/>
            <w:vAlign w:val="bottom"/>
            <w:hideMark/>
          </w:tcPr>
          <w:p w14:paraId="5BFCA63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41.00714</w:t>
            </w:r>
          </w:p>
        </w:tc>
        <w:tc>
          <w:tcPr>
            <w:tcW w:w="1560" w:type="dxa"/>
            <w:tcBorders>
              <w:top w:val="nil"/>
              <w:left w:val="nil"/>
              <w:bottom w:val="nil"/>
              <w:right w:val="nil"/>
            </w:tcBorders>
            <w:shd w:val="clear" w:color="000000" w:fill="FFFFFF"/>
            <w:noWrap/>
            <w:vAlign w:val="bottom"/>
            <w:hideMark/>
          </w:tcPr>
          <w:p w14:paraId="068183B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14.76552</w:t>
            </w:r>
          </w:p>
        </w:tc>
        <w:tc>
          <w:tcPr>
            <w:tcW w:w="1417" w:type="dxa"/>
            <w:tcBorders>
              <w:top w:val="nil"/>
              <w:left w:val="nil"/>
              <w:bottom w:val="nil"/>
              <w:right w:val="nil"/>
            </w:tcBorders>
            <w:shd w:val="clear" w:color="000000" w:fill="FFFFFF"/>
            <w:noWrap/>
            <w:vAlign w:val="bottom"/>
            <w:hideMark/>
          </w:tcPr>
          <w:p w14:paraId="31A6E75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244</w:t>
            </w:r>
          </w:p>
        </w:tc>
        <w:tc>
          <w:tcPr>
            <w:tcW w:w="1559" w:type="dxa"/>
            <w:tcBorders>
              <w:top w:val="nil"/>
              <w:left w:val="nil"/>
              <w:bottom w:val="nil"/>
              <w:right w:val="nil"/>
            </w:tcBorders>
            <w:shd w:val="clear" w:color="000000" w:fill="FFFFFF"/>
            <w:noWrap/>
            <w:vAlign w:val="bottom"/>
            <w:hideMark/>
          </w:tcPr>
          <w:p w14:paraId="6B06932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PPF, GL, USAF, WGI, LYT</w:t>
            </w:r>
          </w:p>
        </w:tc>
        <w:tc>
          <w:tcPr>
            <w:tcW w:w="1701" w:type="dxa"/>
            <w:tcBorders>
              <w:top w:val="nil"/>
              <w:left w:val="nil"/>
              <w:bottom w:val="nil"/>
              <w:right w:val="nil"/>
            </w:tcBorders>
            <w:shd w:val="clear" w:color="000000" w:fill="FFFFFF"/>
            <w:noWrap/>
            <w:vAlign w:val="bottom"/>
            <w:hideMark/>
          </w:tcPr>
          <w:p w14:paraId="7647499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w:t>
            </w:r>
          </w:p>
        </w:tc>
      </w:tr>
      <w:tr w:rsidR="00AA498D" w:rsidRPr="008613CD" w14:paraId="363C40CF" w14:textId="77777777" w:rsidTr="006E51B9">
        <w:trPr>
          <w:trHeight w:val="276"/>
        </w:trPr>
        <w:tc>
          <w:tcPr>
            <w:tcW w:w="426" w:type="dxa"/>
            <w:tcBorders>
              <w:top w:val="nil"/>
              <w:left w:val="nil"/>
              <w:bottom w:val="nil"/>
              <w:right w:val="nil"/>
            </w:tcBorders>
            <w:shd w:val="clear" w:color="000000" w:fill="FFFFFF"/>
            <w:noWrap/>
            <w:vAlign w:val="bottom"/>
            <w:hideMark/>
          </w:tcPr>
          <w:p w14:paraId="480E980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63</w:t>
            </w:r>
          </w:p>
        </w:tc>
        <w:tc>
          <w:tcPr>
            <w:tcW w:w="2268" w:type="dxa"/>
            <w:tcBorders>
              <w:top w:val="nil"/>
              <w:left w:val="nil"/>
              <w:bottom w:val="nil"/>
              <w:right w:val="nil"/>
            </w:tcBorders>
            <w:shd w:val="clear" w:color="000000" w:fill="FFFFFF"/>
            <w:noWrap/>
            <w:vAlign w:val="bottom"/>
            <w:hideMark/>
          </w:tcPr>
          <w:p w14:paraId="72EB612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Lungofiume - Altavilla Irpina</w:t>
            </w:r>
          </w:p>
        </w:tc>
        <w:tc>
          <w:tcPr>
            <w:tcW w:w="1275" w:type="dxa"/>
            <w:tcBorders>
              <w:top w:val="nil"/>
              <w:left w:val="nil"/>
              <w:bottom w:val="nil"/>
              <w:right w:val="nil"/>
            </w:tcBorders>
            <w:shd w:val="clear" w:color="000000" w:fill="FFFFFF"/>
            <w:noWrap/>
            <w:vAlign w:val="bottom"/>
            <w:hideMark/>
          </w:tcPr>
          <w:p w14:paraId="4AFA940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41.00604</w:t>
            </w:r>
          </w:p>
        </w:tc>
        <w:tc>
          <w:tcPr>
            <w:tcW w:w="1560" w:type="dxa"/>
            <w:tcBorders>
              <w:top w:val="nil"/>
              <w:left w:val="nil"/>
              <w:bottom w:val="nil"/>
              <w:right w:val="nil"/>
            </w:tcBorders>
            <w:shd w:val="clear" w:color="000000" w:fill="FFFFFF"/>
            <w:noWrap/>
            <w:vAlign w:val="bottom"/>
            <w:hideMark/>
          </w:tcPr>
          <w:p w14:paraId="0A0E4E7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14.76601</w:t>
            </w:r>
          </w:p>
        </w:tc>
        <w:tc>
          <w:tcPr>
            <w:tcW w:w="1417" w:type="dxa"/>
            <w:tcBorders>
              <w:top w:val="nil"/>
              <w:left w:val="nil"/>
              <w:bottom w:val="nil"/>
              <w:right w:val="nil"/>
            </w:tcBorders>
            <w:shd w:val="clear" w:color="000000" w:fill="FFFFFF"/>
            <w:noWrap/>
            <w:vAlign w:val="bottom"/>
            <w:hideMark/>
          </w:tcPr>
          <w:p w14:paraId="61E5680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222</w:t>
            </w:r>
          </w:p>
        </w:tc>
        <w:tc>
          <w:tcPr>
            <w:tcW w:w="1559" w:type="dxa"/>
            <w:tcBorders>
              <w:top w:val="nil"/>
              <w:left w:val="nil"/>
              <w:bottom w:val="nil"/>
              <w:right w:val="nil"/>
            </w:tcBorders>
            <w:shd w:val="clear" w:color="000000" w:fill="FFFFFF"/>
            <w:noWrap/>
            <w:vAlign w:val="bottom"/>
            <w:hideMark/>
          </w:tcPr>
          <w:p w14:paraId="38D58A5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 LYT</w:t>
            </w:r>
          </w:p>
        </w:tc>
        <w:tc>
          <w:tcPr>
            <w:tcW w:w="1701" w:type="dxa"/>
            <w:tcBorders>
              <w:top w:val="nil"/>
              <w:left w:val="nil"/>
              <w:bottom w:val="nil"/>
              <w:right w:val="nil"/>
            </w:tcBorders>
            <w:shd w:val="clear" w:color="000000" w:fill="FFFFFF"/>
            <w:noWrap/>
            <w:vAlign w:val="bottom"/>
            <w:hideMark/>
          </w:tcPr>
          <w:p w14:paraId="732A3B9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w:t>
            </w:r>
          </w:p>
        </w:tc>
      </w:tr>
      <w:tr w:rsidR="00AA498D" w:rsidRPr="008613CD" w14:paraId="058A4DFE" w14:textId="77777777" w:rsidTr="006E51B9">
        <w:trPr>
          <w:trHeight w:val="276"/>
        </w:trPr>
        <w:tc>
          <w:tcPr>
            <w:tcW w:w="426" w:type="dxa"/>
            <w:tcBorders>
              <w:top w:val="nil"/>
              <w:left w:val="nil"/>
              <w:bottom w:val="nil"/>
              <w:right w:val="nil"/>
            </w:tcBorders>
            <w:shd w:val="clear" w:color="000000" w:fill="FFFFFF"/>
            <w:noWrap/>
            <w:vAlign w:val="bottom"/>
            <w:hideMark/>
          </w:tcPr>
          <w:p w14:paraId="408F06E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64</w:t>
            </w:r>
          </w:p>
        </w:tc>
        <w:tc>
          <w:tcPr>
            <w:tcW w:w="2268" w:type="dxa"/>
            <w:tcBorders>
              <w:top w:val="nil"/>
              <w:left w:val="nil"/>
              <w:bottom w:val="nil"/>
              <w:right w:val="nil"/>
            </w:tcBorders>
            <w:shd w:val="clear" w:color="000000" w:fill="FFFFFF"/>
            <w:noWrap/>
            <w:vAlign w:val="bottom"/>
            <w:hideMark/>
          </w:tcPr>
          <w:p w14:paraId="4A08FDF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38 - Monteforte Irpino</w:t>
            </w:r>
          </w:p>
        </w:tc>
        <w:tc>
          <w:tcPr>
            <w:tcW w:w="1275" w:type="dxa"/>
            <w:tcBorders>
              <w:top w:val="nil"/>
              <w:left w:val="nil"/>
              <w:bottom w:val="nil"/>
              <w:right w:val="nil"/>
            </w:tcBorders>
            <w:shd w:val="clear" w:color="000000" w:fill="FFFFFF"/>
            <w:noWrap/>
            <w:vAlign w:val="bottom"/>
            <w:hideMark/>
          </w:tcPr>
          <w:p w14:paraId="56031CE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40.91418</w:t>
            </w:r>
          </w:p>
        </w:tc>
        <w:tc>
          <w:tcPr>
            <w:tcW w:w="1560" w:type="dxa"/>
            <w:tcBorders>
              <w:top w:val="nil"/>
              <w:left w:val="nil"/>
              <w:bottom w:val="nil"/>
              <w:right w:val="nil"/>
            </w:tcBorders>
            <w:shd w:val="clear" w:color="000000" w:fill="FFFFFF"/>
            <w:noWrap/>
            <w:vAlign w:val="bottom"/>
            <w:hideMark/>
          </w:tcPr>
          <w:p w14:paraId="5079C58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14.67142</w:t>
            </w:r>
          </w:p>
        </w:tc>
        <w:tc>
          <w:tcPr>
            <w:tcW w:w="1417" w:type="dxa"/>
            <w:tcBorders>
              <w:top w:val="nil"/>
              <w:left w:val="nil"/>
              <w:bottom w:val="nil"/>
              <w:right w:val="nil"/>
            </w:tcBorders>
            <w:shd w:val="clear" w:color="000000" w:fill="FFFFFF"/>
            <w:noWrap/>
            <w:vAlign w:val="bottom"/>
            <w:hideMark/>
          </w:tcPr>
          <w:p w14:paraId="6A9AC70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444</w:t>
            </w:r>
          </w:p>
        </w:tc>
        <w:tc>
          <w:tcPr>
            <w:tcW w:w="1559" w:type="dxa"/>
            <w:tcBorders>
              <w:top w:val="nil"/>
              <w:left w:val="nil"/>
              <w:bottom w:val="nil"/>
              <w:right w:val="nil"/>
            </w:tcBorders>
            <w:shd w:val="clear" w:color="000000" w:fill="FFFFFF"/>
            <w:noWrap/>
            <w:vAlign w:val="bottom"/>
            <w:hideMark/>
          </w:tcPr>
          <w:p w14:paraId="4ED2E16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LYT</w:t>
            </w:r>
          </w:p>
        </w:tc>
        <w:tc>
          <w:tcPr>
            <w:tcW w:w="1701" w:type="dxa"/>
            <w:tcBorders>
              <w:top w:val="nil"/>
              <w:left w:val="nil"/>
              <w:bottom w:val="nil"/>
              <w:right w:val="nil"/>
            </w:tcBorders>
            <w:shd w:val="clear" w:color="000000" w:fill="FFFFFF"/>
            <w:noWrap/>
            <w:vAlign w:val="bottom"/>
            <w:hideMark/>
          </w:tcPr>
          <w:p w14:paraId="0B1D7E7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w:t>
            </w:r>
          </w:p>
        </w:tc>
      </w:tr>
      <w:tr w:rsidR="00AA498D" w:rsidRPr="008613CD" w14:paraId="51FE6D08" w14:textId="77777777" w:rsidTr="006E51B9">
        <w:trPr>
          <w:trHeight w:val="276"/>
        </w:trPr>
        <w:tc>
          <w:tcPr>
            <w:tcW w:w="426" w:type="dxa"/>
            <w:tcBorders>
              <w:top w:val="nil"/>
              <w:left w:val="nil"/>
              <w:bottom w:val="nil"/>
              <w:right w:val="nil"/>
            </w:tcBorders>
            <w:shd w:val="clear" w:color="000000" w:fill="FFFFFF"/>
            <w:noWrap/>
            <w:vAlign w:val="bottom"/>
            <w:hideMark/>
          </w:tcPr>
          <w:p w14:paraId="25DEAED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65</w:t>
            </w:r>
          </w:p>
        </w:tc>
        <w:tc>
          <w:tcPr>
            <w:tcW w:w="2268" w:type="dxa"/>
            <w:tcBorders>
              <w:top w:val="nil"/>
              <w:left w:val="nil"/>
              <w:bottom w:val="nil"/>
              <w:right w:val="nil"/>
            </w:tcBorders>
            <w:shd w:val="clear" w:color="000000" w:fill="FFFFFF"/>
            <w:noWrap/>
            <w:vAlign w:val="bottom"/>
            <w:hideMark/>
          </w:tcPr>
          <w:p w14:paraId="6AE53B7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39 - Verdolino</w:t>
            </w:r>
          </w:p>
        </w:tc>
        <w:tc>
          <w:tcPr>
            <w:tcW w:w="1275" w:type="dxa"/>
            <w:tcBorders>
              <w:top w:val="nil"/>
              <w:left w:val="nil"/>
              <w:bottom w:val="nil"/>
              <w:right w:val="nil"/>
            </w:tcBorders>
            <w:shd w:val="clear" w:color="000000" w:fill="FFFFFF"/>
            <w:noWrap/>
            <w:vAlign w:val="bottom"/>
            <w:hideMark/>
          </w:tcPr>
          <w:p w14:paraId="77278FF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40.85522</w:t>
            </w:r>
          </w:p>
        </w:tc>
        <w:tc>
          <w:tcPr>
            <w:tcW w:w="1560" w:type="dxa"/>
            <w:tcBorders>
              <w:top w:val="nil"/>
              <w:left w:val="nil"/>
              <w:bottom w:val="nil"/>
              <w:right w:val="nil"/>
            </w:tcBorders>
            <w:shd w:val="clear" w:color="000000" w:fill="FFFFFF"/>
            <w:noWrap/>
            <w:vAlign w:val="bottom"/>
            <w:hideMark/>
          </w:tcPr>
          <w:p w14:paraId="43CAA5B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14.20769</w:t>
            </w:r>
          </w:p>
        </w:tc>
        <w:tc>
          <w:tcPr>
            <w:tcW w:w="1417" w:type="dxa"/>
            <w:tcBorders>
              <w:top w:val="nil"/>
              <w:left w:val="nil"/>
              <w:bottom w:val="nil"/>
              <w:right w:val="nil"/>
            </w:tcBorders>
            <w:shd w:val="clear" w:color="000000" w:fill="FFFFFF"/>
            <w:noWrap/>
            <w:vAlign w:val="bottom"/>
            <w:hideMark/>
          </w:tcPr>
          <w:p w14:paraId="50440CC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153</w:t>
            </w:r>
          </w:p>
        </w:tc>
        <w:tc>
          <w:tcPr>
            <w:tcW w:w="1559" w:type="dxa"/>
            <w:tcBorders>
              <w:top w:val="nil"/>
              <w:left w:val="nil"/>
              <w:bottom w:val="nil"/>
              <w:right w:val="nil"/>
            </w:tcBorders>
            <w:shd w:val="clear" w:color="000000" w:fill="FFFFFF"/>
            <w:noWrap/>
            <w:vAlign w:val="bottom"/>
            <w:hideMark/>
          </w:tcPr>
          <w:p w14:paraId="5DAA5FE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PP, BM</w:t>
            </w:r>
          </w:p>
        </w:tc>
        <w:tc>
          <w:tcPr>
            <w:tcW w:w="1701" w:type="dxa"/>
            <w:tcBorders>
              <w:top w:val="nil"/>
              <w:left w:val="nil"/>
              <w:bottom w:val="nil"/>
              <w:right w:val="nil"/>
            </w:tcBorders>
            <w:shd w:val="clear" w:color="000000" w:fill="FFFFFF"/>
            <w:noWrap/>
            <w:vAlign w:val="bottom"/>
            <w:hideMark/>
          </w:tcPr>
          <w:p w14:paraId="6C2E945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50</w:t>
            </w:r>
          </w:p>
        </w:tc>
      </w:tr>
      <w:tr w:rsidR="00AA498D" w:rsidRPr="008613CD" w14:paraId="7D665C11" w14:textId="77777777" w:rsidTr="006E51B9">
        <w:trPr>
          <w:trHeight w:val="276"/>
        </w:trPr>
        <w:tc>
          <w:tcPr>
            <w:tcW w:w="426" w:type="dxa"/>
            <w:tcBorders>
              <w:top w:val="nil"/>
              <w:left w:val="nil"/>
              <w:bottom w:val="nil"/>
              <w:right w:val="nil"/>
            </w:tcBorders>
            <w:shd w:val="clear" w:color="000000" w:fill="FFFFFF"/>
            <w:noWrap/>
            <w:vAlign w:val="bottom"/>
            <w:hideMark/>
          </w:tcPr>
          <w:p w14:paraId="28A99D0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66</w:t>
            </w:r>
          </w:p>
        </w:tc>
        <w:tc>
          <w:tcPr>
            <w:tcW w:w="2268" w:type="dxa"/>
            <w:tcBorders>
              <w:top w:val="nil"/>
              <w:left w:val="nil"/>
              <w:bottom w:val="nil"/>
              <w:right w:val="nil"/>
            </w:tcBorders>
            <w:shd w:val="clear" w:color="000000" w:fill="FFFFFF"/>
            <w:noWrap/>
            <w:vAlign w:val="bottom"/>
            <w:hideMark/>
          </w:tcPr>
          <w:p w14:paraId="0DFAF11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40 - Monte di Procida</w:t>
            </w:r>
          </w:p>
        </w:tc>
        <w:tc>
          <w:tcPr>
            <w:tcW w:w="1275" w:type="dxa"/>
            <w:tcBorders>
              <w:top w:val="nil"/>
              <w:left w:val="nil"/>
              <w:bottom w:val="nil"/>
              <w:right w:val="nil"/>
            </w:tcBorders>
            <w:shd w:val="clear" w:color="000000" w:fill="FFFFFF"/>
            <w:noWrap/>
            <w:vAlign w:val="bottom"/>
            <w:hideMark/>
          </w:tcPr>
          <w:p w14:paraId="6EFEB78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40.791</w:t>
            </w:r>
          </w:p>
        </w:tc>
        <w:tc>
          <w:tcPr>
            <w:tcW w:w="1560" w:type="dxa"/>
            <w:tcBorders>
              <w:top w:val="nil"/>
              <w:left w:val="nil"/>
              <w:bottom w:val="nil"/>
              <w:right w:val="nil"/>
            </w:tcBorders>
            <w:shd w:val="clear" w:color="000000" w:fill="FFFFFF"/>
            <w:noWrap/>
            <w:vAlign w:val="bottom"/>
            <w:hideMark/>
          </w:tcPr>
          <w:p w14:paraId="3CD358C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14.04602</w:t>
            </w:r>
          </w:p>
        </w:tc>
        <w:tc>
          <w:tcPr>
            <w:tcW w:w="1417" w:type="dxa"/>
            <w:tcBorders>
              <w:top w:val="nil"/>
              <w:left w:val="nil"/>
              <w:bottom w:val="nil"/>
              <w:right w:val="nil"/>
            </w:tcBorders>
            <w:shd w:val="clear" w:color="000000" w:fill="FFFFFF"/>
            <w:noWrap/>
            <w:vAlign w:val="bottom"/>
            <w:hideMark/>
          </w:tcPr>
          <w:p w14:paraId="1302E1D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0</w:t>
            </w:r>
          </w:p>
        </w:tc>
        <w:tc>
          <w:tcPr>
            <w:tcW w:w="1559" w:type="dxa"/>
            <w:tcBorders>
              <w:top w:val="nil"/>
              <w:left w:val="nil"/>
              <w:bottom w:val="nil"/>
              <w:right w:val="nil"/>
            </w:tcBorders>
            <w:shd w:val="clear" w:color="000000" w:fill="FFFFFF"/>
            <w:noWrap/>
            <w:vAlign w:val="bottom"/>
            <w:hideMark/>
          </w:tcPr>
          <w:p w14:paraId="709E59A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PP, BM</w:t>
            </w:r>
          </w:p>
        </w:tc>
        <w:tc>
          <w:tcPr>
            <w:tcW w:w="1701" w:type="dxa"/>
            <w:tcBorders>
              <w:top w:val="nil"/>
              <w:left w:val="nil"/>
              <w:bottom w:val="nil"/>
              <w:right w:val="nil"/>
            </w:tcBorders>
            <w:shd w:val="clear" w:color="000000" w:fill="FFFFFF"/>
            <w:noWrap/>
            <w:vAlign w:val="bottom"/>
            <w:hideMark/>
          </w:tcPr>
          <w:p w14:paraId="05E355F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w:t>
            </w:r>
          </w:p>
        </w:tc>
      </w:tr>
      <w:tr w:rsidR="00AA498D" w:rsidRPr="008613CD" w14:paraId="1D5BA948" w14:textId="77777777" w:rsidTr="006E51B9">
        <w:trPr>
          <w:trHeight w:val="276"/>
        </w:trPr>
        <w:tc>
          <w:tcPr>
            <w:tcW w:w="426" w:type="dxa"/>
            <w:tcBorders>
              <w:top w:val="nil"/>
              <w:left w:val="nil"/>
              <w:bottom w:val="nil"/>
              <w:right w:val="nil"/>
            </w:tcBorders>
            <w:shd w:val="clear" w:color="000000" w:fill="FFFFFF"/>
            <w:noWrap/>
            <w:vAlign w:val="bottom"/>
            <w:hideMark/>
          </w:tcPr>
          <w:p w14:paraId="5AE6E8D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67</w:t>
            </w:r>
          </w:p>
        </w:tc>
        <w:tc>
          <w:tcPr>
            <w:tcW w:w="2268" w:type="dxa"/>
            <w:tcBorders>
              <w:top w:val="nil"/>
              <w:left w:val="nil"/>
              <w:bottom w:val="nil"/>
              <w:right w:val="nil"/>
            </w:tcBorders>
            <w:shd w:val="clear" w:color="000000" w:fill="FFFFFF"/>
            <w:noWrap/>
            <w:vAlign w:val="bottom"/>
            <w:hideMark/>
          </w:tcPr>
          <w:p w14:paraId="67806DA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41 - Mondragone</w:t>
            </w:r>
          </w:p>
        </w:tc>
        <w:tc>
          <w:tcPr>
            <w:tcW w:w="1275" w:type="dxa"/>
            <w:tcBorders>
              <w:top w:val="nil"/>
              <w:left w:val="nil"/>
              <w:bottom w:val="nil"/>
              <w:right w:val="nil"/>
            </w:tcBorders>
            <w:shd w:val="clear" w:color="000000" w:fill="FFFFFF"/>
            <w:noWrap/>
            <w:vAlign w:val="bottom"/>
            <w:hideMark/>
          </w:tcPr>
          <w:p w14:paraId="44FC8EA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41.12515</w:t>
            </w:r>
          </w:p>
        </w:tc>
        <w:tc>
          <w:tcPr>
            <w:tcW w:w="1560" w:type="dxa"/>
            <w:tcBorders>
              <w:top w:val="nil"/>
              <w:left w:val="nil"/>
              <w:bottom w:val="nil"/>
              <w:right w:val="nil"/>
            </w:tcBorders>
            <w:shd w:val="clear" w:color="000000" w:fill="FFFFFF"/>
            <w:noWrap/>
            <w:vAlign w:val="bottom"/>
            <w:hideMark/>
          </w:tcPr>
          <w:p w14:paraId="27FA038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13.91096</w:t>
            </w:r>
          </w:p>
        </w:tc>
        <w:tc>
          <w:tcPr>
            <w:tcW w:w="1417" w:type="dxa"/>
            <w:tcBorders>
              <w:top w:val="nil"/>
              <w:left w:val="nil"/>
              <w:bottom w:val="nil"/>
              <w:right w:val="nil"/>
            </w:tcBorders>
            <w:shd w:val="clear" w:color="000000" w:fill="FFFFFF"/>
            <w:noWrap/>
            <w:vAlign w:val="bottom"/>
            <w:hideMark/>
          </w:tcPr>
          <w:p w14:paraId="3D65F78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30</w:t>
            </w:r>
          </w:p>
        </w:tc>
        <w:tc>
          <w:tcPr>
            <w:tcW w:w="1559" w:type="dxa"/>
            <w:tcBorders>
              <w:top w:val="nil"/>
              <w:left w:val="nil"/>
              <w:bottom w:val="nil"/>
              <w:right w:val="nil"/>
            </w:tcBorders>
            <w:shd w:val="clear" w:color="000000" w:fill="FFFFFF"/>
            <w:noWrap/>
            <w:vAlign w:val="bottom"/>
            <w:hideMark/>
          </w:tcPr>
          <w:p w14:paraId="0BD5092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06CDB9C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80</w:t>
            </w:r>
          </w:p>
        </w:tc>
      </w:tr>
      <w:tr w:rsidR="00AA498D" w:rsidRPr="008613CD" w14:paraId="2F24F666" w14:textId="77777777" w:rsidTr="006E51B9">
        <w:trPr>
          <w:trHeight w:val="276"/>
        </w:trPr>
        <w:tc>
          <w:tcPr>
            <w:tcW w:w="426" w:type="dxa"/>
            <w:tcBorders>
              <w:top w:val="nil"/>
              <w:left w:val="nil"/>
              <w:bottom w:val="nil"/>
              <w:right w:val="nil"/>
            </w:tcBorders>
            <w:shd w:val="clear" w:color="000000" w:fill="FFFFFF"/>
            <w:noWrap/>
            <w:vAlign w:val="bottom"/>
            <w:hideMark/>
          </w:tcPr>
          <w:p w14:paraId="607A014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68</w:t>
            </w:r>
          </w:p>
        </w:tc>
        <w:tc>
          <w:tcPr>
            <w:tcW w:w="2268" w:type="dxa"/>
            <w:tcBorders>
              <w:top w:val="nil"/>
              <w:left w:val="nil"/>
              <w:bottom w:val="nil"/>
              <w:right w:val="nil"/>
            </w:tcBorders>
            <w:shd w:val="clear" w:color="000000" w:fill="FFFFFF"/>
            <w:noWrap/>
            <w:vAlign w:val="bottom"/>
            <w:hideMark/>
          </w:tcPr>
          <w:p w14:paraId="438FDDA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SS430 A</w:t>
            </w:r>
          </w:p>
        </w:tc>
        <w:tc>
          <w:tcPr>
            <w:tcW w:w="1275" w:type="dxa"/>
            <w:tcBorders>
              <w:top w:val="nil"/>
              <w:left w:val="nil"/>
              <w:bottom w:val="nil"/>
              <w:right w:val="nil"/>
            </w:tcBorders>
            <w:shd w:val="clear" w:color="000000" w:fill="FFFFFF"/>
            <w:noWrap/>
            <w:vAlign w:val="bottom"/>
            <w:hideMark/>
          </w:tcPr>
          <w:p w14:paraId="0136455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41.31125</w:t>
            </w:r>
          </w:p>
        </w:tc>
        <w:tc>
          <w:tcPr>
            <w:tcW w:w="1560" w:type="dxa"/>
            <w:tcBorders>
              <w:top w:val="nil"/>
              <w:left w:val="nil"/>
              <w:bottom w:val="nil"/>
              <w:right w:val="nil"/>
            </w:tcBorders>
            <w:shd w:val="clear" w:color="000000" w:fill="FFFFFF"/>
            <w:noWrap/>
            <w:vAlign w:val="bottom"/>
            <w:hideMark/>
          </w:tcPr>
          <w:p w14:paraId="1A0F5BB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13.89634</w:t>
            </w:r>
          </w:p>
        </w:tc>
        <w:tc>
          <w:tcPr>
            <w:tcW w:w="1417" w:type="dxa"/>
            <w:tcBorders>
              <w:top w:val="nil"/>
              <w:left w:val="nil"/>
              <w:bottom w:val="nil"/>
              <w:right w:val="nil"/>
            </w:tcBorders>
            <w:shd w:val="clear" w:color="000000" w:fill="FFFFFF"/>
            <w:noWrap/>
            <w:vAlign w:val="bottom"/>
            <w:hideMark/>
          </w:tcPr>
          <w:p w14:paraId="5A3D98E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19</w:t>
            </w:r>
          </w:p>
        </w:tc>
        <w:tc>
          <w:tcPr>
            <w:tcW w:w="1559" w:type="dxa"/>
            <w:tcBorders>
              <w:top w:val="nil"/>
              <w:left w:val="nil"/>
              <w:bottom w:val="nil"/>
              <w:right w:val="nil"/>
            </w:tcBorders>
            <w:shd w:val="clear" w:color="000000" w:fill="FFFFFF"/>
            <w:noWrap/>
            <w:vAlign w:val="bottom"/>
            <w:hideMark/>
          </w:tcPr>
          <w:p w14:paraId="081EAD3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1BE8056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12</w:t>
            </w:r>
          </w:p>
        </w:tc>
      </w:tr>
      <w:tr w:rsidR="00AA498D" w:rsidRPr="008613CD" w14:paraId="503FF0B1" w14:textId="77777777" w:rsidTr="006E51B9">
        <w:trPr>
          <w:trHeight w:val="276"/>
        </w:trPr>
        <w:tc>
          <w:tcPr>
            <w:tcW w:w="426" w:type="dxa"/>
            <w:tcBorders>
              <w:top w:val="nil"/>
              <w:left w:val="nil"/>
              <w:bottom w:val="nil"/>
              <w:right w:val="nil"/>
            </w:tcBorders>
            <w:shd w:val="clear" w:color="000000" w:fill="FFFFFF"/>
            <w:noWrap/>
            <w:vAlign w:val="bottom"/>
            <w:hideMark/>
          </w:tcPr>
          <w:p w14:paraId="380D6BB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69</w:t>
            </w:r>
          </w:p>
        </w:tc>
        <w:tc>
          <w:tcPr>
            <w:tcW w:w="2268" w:type="dxa"/>
            <w:tcBorders>
              <w:top w:val="nil"/>
              <w:left w:val="nil"/>
              <w:bottom w:val="nil"/>
              <w:right w:val="nil"/>
            </w:tcBorders>
            <w:shd w:val="clear" w:color="000000" w:fill="FFFFFF"/>
            <w:noWrap/>
            <w:vAlign w:val="bottom"/>
            <w:hideMark/>
          </w:tcPr>
          <w:p w14:paraId="75E9277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SS430 B</w:t>
            </w:r>
          </w:p>
        </w:tc>
        <w:tc>
          <w:tcPr>
            <w:tcW w:w="1275" w:type="dxa"/>
            <w:tcBorders>
              <w:top w:val="nil"/>
              <w:left w:val="nil"/>
              <w:bottom w:val="nil"/>
              <w:right w:val="nil"/>
            </w:tcBorders>
            <w:shd w:val="clear" w:color="000000" w:fill="FFFFFF"/>
            <w:noWrap/>
            <w:vAlign w:val="bottom"/>
            <w:hideMark/>
          </w:tcPr>
          <w:p w14:paraId="0C9BC29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41.30749</w:t>
            </w:r>
          </w:p>
        </w:tc>
        <w:tc>
          <w:tcPr>
            <w:tcW w:w="1560" w:type="dxa"/>
            <w:tcBorders>
              <w:top w:val="nil"/>
              <w:left w:val="nil"/>
              <w:bottom w:val="nil"/>
              <w:right w:val="nil"/>
            </w:tcBorders>
            <w:shd w:val="clear" w:color="000000" w:fill="FFFFFF"/>
            <w:noWrap/>
            <w:vAlign w:val="bottom"/>
            <w:hideMark/>
          </w:tcPr>
          <w:p w14:paraId="4E85FED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13.89466</w:t>
            </w:r>
          </w:p>
        </w:tc>
        <w:tc>
          <w:tcPr>
            <w:tcW w:w="1417" w:type="dxa"/>
            <w:tcBorders>
              <w:top w:val="nil"/>
              <w:left w:val="nil"/>
              <w:bottom w:val="nil"/>
              <w:right w:val="nil"/>
            </w:tcBorders>
            <w:shd w:val="clear" w:color="000000" w:fill="FFFFFF"/>
            <w:noWrap/>
            <w:vAlign w:val="bottom"/>
            <w:hideMark/>
          </w:tcPr>
          <w:p w14:paraId="058E56F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18</w:t>
            </w:r>
          </w:p>
        </w:tc>
        <w:tc>
          <w:tcPr>
            <w:tcW w:w="1559" w:type="dxa"/>
            <w:tcBorders>
              <w:top w:val="nil"/>
              <w:left w:val="nil"/>
              <w:bottom w:val="nil"/>
              <w:right w:val="nil"/>
            </w:tcBorders>
            <w:shd w:val="clear" w:color="000000" w:fill="FFFFFF"/>
            <w:noWrap/>
            <w:vAlign w:val="bottom"/>
            <w:hideMark/>
          </w:tcPr>
          <w:p w14:paraId="40AB524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077FE34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12</w:t>
            </w:r>
          </w:p>
        </w:tc>
      </w:tr>
      <w:tr w:rsidR="00AA498D" w:rsidRPr="008613CD" w14:paraId="5318FE34" w14:textId="77777777" w:rsidTr="006E51B9">
        <w:trPr>
          <w:trHeight w:val="276"/>
        </w:trPr>
        <w:tc>
          <w:tcPr>
            <w:tcW w:w="426" w:type="dxa"/>
            <w:tcBorders>
              <w:top w:val="nil"/>
              <w:left w:val="nil"/>
              <w:bottom w:val="nil"/>
              <w:right w:val="nil"/>
            </w:tcBorders>
            <w:shd w:val="clear" w:color="000000" w:fill="FFFFFF"/>
            <w:noWrap/>
            <w:vAlign w:val="bottom"/>
            <w:hideMark/>
          </w:tcPr>
          <w:p w14:paraId="4001897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70</w:t>
            </w:r>
          </w:p>
        </w:tc>
        <w:tc>
          <w:tcPr>
            <w:tcW w:w="2268" w:type="dxa"/>
            <w:tcBorders>
              <w:top w:val="nil"/>
              <w:left w:val="nil"/>
              <w:bottom w:val="nil"/>
              <w:right w:val="nil"/>
            </w:tcBorders>
            <w:shd w:val="clear" w:color="000000" w:fill="FFFFFF"/>
            <w:noWrap/>
            <w:vAlign w:val="bottom"/>
            <w:hideMark/>
          </w:tcPr>
          <w:p w14:paraId="1603B24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42 - Mortola</w:t>
            </w:r>
          </w:p>
        </w:tc>
        <w:tc>
          <w:tcPr>
            <w:tcW w:w="1275" w:type="dxa"/>
            <w:tcBorders>
              <w:top w:val="nil"/>
              <w:left w:val="nil"/>
              <w:bottom w:val="nil"/>
              <w:right w:val="nil"/>
            </w:tcBorders>
            <w:shd w:val="clear" w:color="000000" w:fill="FFFFFF"/>
            <w:noWrap/>
            <w:vAlign w:val="bottom"/>
            <w:hideMark/>
          </w:tcPr>
          <w:p w14:paraId="26DA7CD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41.34702</w:t>
            </w:r>
          </w:p>
        </w:tc>
        <w:tc>
          <w:tcPr>
            <w:tcW w:w="1560" w:type="dxa"/>
            <w:tcBorders>
              <w:top w:val="nil"/>
              <w:left w:val="nil"/>
              <w:bottom w:val="nil"/>
              <w:right w:val="nil"/>
            </w:tcBorders>
            <w:shd w:val="clear" w:color="000000" w:fill="FFFFFF"/>
            <w:noWrap/>
            <w:vAlign w:val="bottom"/>
            <w:hideMark/>
          </w:tcPr>
          <w:p w14:paraId="26F54A4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13.88266</w:t>
            </w:r>
          </w:p>
        </w:tc>
        <w:tc>
          <w:tcPr>
            <w:tcW w:w="1417" w:type="dxa"/>
            <w:tcBorders>
              <w:top w:val="nil"/>
              <w:left w:val="nil"/>
              <w:bottom w:val="nil"/>
              <w:right w:val="nil"/>
            </w:tcBorders>
            <w:shd w:val="clear" w:color="000000" w:fill="FFFFFF"/>
            <w:noWrap/>
            <w:vAlign w:val="bottom"/>
            <w:hideMark/>
          </w:tcPr>
          <w:p w14:paraId="2B2E984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23</w:t>
            </w:r>
          </w:p>
        </w:tc>
        <w:tc>
          <w:tcPr>
            <w:tcW w:w="1559" w:type="dxa"/>
            <w:tcBorders>
              <w:top w:val="nil"/>
              <w:left w:val="nil"/>
              <w:bottom w:val="nil"/>
              <w:right w:val="nil"/>
            </w:tcBorders>
            <w:shd w:val="clear" w:color="000000" w:fill="FFFFFF"/>
            <w:noWrap/>
            <w:vAlign w:val="bottom"/>
            <w:hideMark/>
          </w:tcPr>
          <w:p w14:paraId="359393A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79948E0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10</w:t>
            </w:r>
          </w:p>
        </w:tc>
      </w:tr>
      <w:tr w:rsidR="00AA498D" w:rsidRPr="008613CD" w14:paraId="4C2F6EE5" w14:textId="77777777" w:rsidTr="006E51B9">
        <w:trPr>
          <w:trHeight w:val="276"/>
        </w:trPr>
        <w:tc>
          <w:tcPr>
            <w:tcW w:w="426" w:type="dxa"/>
            <w:tcBorders>
              <w:top w:val="nil"/>
              <w:left w:val="nil"/>
              <w:bottom w:val="nil"/>
              <w:right w:val="nil"/>
            </w:tcBorders>
            <w:shd w:val="clear" w:color="000000" w:fill="FFFFFF"/>
            <w:noWrap/>
            <w:vAlign w:val="bottom"/>
            <w:hideMark/>
          </w:tcPr>
          <w:p w14:paraId="00DCE72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lastRenderedPageBreak/>
              <w:t>71</w:t>
            </w:r>
          </w:p>
        </w:tc>
        <w:tc>
          <w:tcPr>
            <w:tcW w:w="2268" w:type="dxa"/>
            <w:tcBorders>
              <w:top w:val="nil"/>
              <w:left w:val="nil"/>
              <w:bottom w:val="nil"/>
              <w:right w:val="nil"/>
            </w:tcBorders>
            <w:shd w:val="clear" w:color="000000" w:fill="FFFFFF"/>
            <w:noWrap/>
            <w:vAlign w:val="bottom"/>
            <w:hideMark/>
          </w:tcPr>
          <w:p w14:paraId="359BDFD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43 - Mortola 2</w:t>
            </w:r>
          </w:p>
        </w:tc>
        <w:tc>
          <w:tcPr>
            <w:tcW w:w="1275" w:type="dxa"/>
            <w:tcBorders>
              <w:top w:val="nil"/>
              <w:left w:val="nil"/>
              <w:bottom w:val="nil"/>
              <w:right w:val="nil"/>
            </w:tcBorders>
            <w:shd w:val="clear" w:color="000000" w:fill="FFFFFF"/>
            <w:noWrap/>
            <w:vAlign w:val="bottom"/>
            <w:hideMark/>
          </w:tcPr>
          <w:p w14:paraId="37E60DF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41.34902</w:t>
            </w:r>
          </w:p>
        </w:tc>
        <w:tc>
          <w:tcPr>
            <w:tcW w:w="1560" w:type="dxa"/>
            <w:tcBorders>
              <w:top w:val="nil"/>
              <w:left w:val="nil"/>
              <w:bottom w:val="nil"/>
              <w:right w:val="nil"/>
            </w:tcBorders>
            <w:shd w:val="clear" w:color="000000" w:fill="FFFFFF"/>
            <w:noWrap/>
            <w:vAlign w:val="bottom"/>
            <w:hideMark/>
          </w:tcPr>
          <w:p w14:paraId="0FB1EAF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13.88048</w:t>
            </w:r>
          </w:p>
        </w:tc>
        <w:tc>
          <w:tcPr>
            <w:tcW w:w="1417" w:type="dxa"/>
            <w:tcBorders>
              <w:top w:val="nil"/>
              <w:left w:val="nil"/>
              <w:bottom w:val="nil"/>
              <w:right w:val="nil"/>
            </w:tcBorders>
            <w:shd w:val="clear" w:color="000000" w:fill="FFFFFF"/>
            <w:noWrap/>
            <w:vAlign w:val="bottom"/>
            <w:hideMark/>
          </w:tcPr>
          <w:p w14:paraId="379098D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31</w:t>
            </w:r>
          </w:p>
        </w:tc>
        <w:tc>
          <w:tcPr>
            <w:tcW w:w="1559" w:type="dxa"/>
            <w:tcBorders>
              <w:top w:val="nil"/>
              <w:left w:val="nil"/>
              <w:bottom w:val="nil"/>
              <w:right w:val="nil"/>
            </w:tcBorders>
            <w:shd w:val="clear" w:color="000000" w:fill="FFFFFF"/>
            <w:noWrap/>
            <w:vAlign w:val="bottom"/>
            <w:hideMark/>
          </w:tcPr>
          <w:p w14:paraId="414555E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1BFCCC1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w:t>
            </w:r>
          </w:p>
        </w:tc>
      </w:tr>
      <w:tr w:rsidR="00AA498D" w:rsidRPr="008613CD" w14:paraId="7215F355" w14:textId="77777777" w:rsidTr="006E51B9">
        <w:trPr>
          <w:trHeight w:val="276"/>
        </w:trPr>
        <w:tc>
          <w:tcPr>
            <w:tcW w:w="426" w:type="dxa"/>
            <w:tcBorders>
              <w:top w:val="nil"/>
              <w:left w:val="nil"/>
              <w:bottom w:val="nil"/>
              <w:right w:val="nil"/>
            </w:tcBorders>
            <w:shd w:val="clear" w:color="000000" w:fill="FFFFFF"/>
            <w:noWrap/>
            <w:vAlign w:val="bottom"/>
            <w:hideMark/>
          </w:tcPr>
          <w:p w14:paraId="52BE126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72</w:t>
            </w:r>
          </w:p>
        </w:tc>
        <w:tc>
          <w:tcPr>
            <w:tcW w:w="2268" w:type="dxa"/>
            <w:tcBorders>
              <w:top w:val="nil"/>
              <w:left w:val="nil"/>
              <w:bottom w:val="nil"/>
              <w:right w:val="nil"/>
            </w:tcBorders>
            <w:shd w:val="clear" w:color="000000" w:fill="FFFFFF"/>
            <w:noWrap/>
            <w:vAlign w:val="bottom"/>
            <w:hideMark/>
          </w:tcPr>
          <w:p w14:paraId="60D57AC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44 - Punta Marmolite</w:t>
            </w:r>
          </w:p>
        </w:tc>
        <w:tc>
          <w:tcPr>
            <w:tcW w:w="1275" w:type="dxa"/>
            <w:tcBorders>
              <w:top w:val="nil"/>
              <w:left w:val="nil"/>
              <w:bottom w:val="nil"/>
              <w:right w:val="nil"/>
            </w:tcBorders>
            <w:shd w:val="clear" w:color="000000" w:fill="FFFFFF"/>
            <w:noWrap/>
            <w:vAlign w:val="bottom"/>
            <w:hideMark/>
          </w:tcPr>
          <w:p w14:paraId="78D4BB7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40.89635</w:t>
            </w:r>
          </w:p>
        </w:tc>
        <w:tc>
          <w:tcPr>
            <w:tcW w:w="1560" w:type="dxa"/>
            <w:tcBorders>
              <w:top w:val="nil"/>
              <w:left w:val="nil"/>
              <w:bottom w:val="nil"/>
              <w:right w:val="nil"/>
            </w:tcBorders>
            <w:shd w:val="clear" w:color="000000" w:fill="FFFFFF"/>
            <w:noWrap/>
            <w:vAlign w:val="bottom"/>
            <w:hideMark/>
          </w:tcPr>
          <w:p w14:paraId="1429093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14.13634</w:t>
            </w:r>
          </w:p>
        </w:tc>
        <w:tc>
          <w:tcPr>
            <w:tcW w:w="1417" w:type="dxa"/>
            <w:tcBorders>
              <w:top w:val="nil"/>
              <w:left w:val="nil"/>
              <w:bottom w:val="nil"/>
              <w:right w:val="nil"/>
            </w:tcBorders>
            <w:shd w:val="clear" w:color="000000" w:fill="FFFFFF"/>
            <w:noWrap/>
            <w:vAlign w:val="bottom"/>
            <w:hideMark/>
          </w:tcPr>
          <w:p w14:paraId="0553715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64</w:t>
            </w:r>
          </w:p>
        </w:tc>
        <w:tc>
          <w:tcPr>
            <w:tcW w:w="1559" w:type="dxa"/>
            <w:tcBorders>
              <w:top w:val="nil"/>
              <w:left w:val="nil"/>
              <w:bottom w:val="nil"/>
              <w:right w:val="nil"/>
            </w:tcBorders>
            <w:shd w:val="clear" w:color="000000" w:fill="FFFFFF"/>
            <w:noWrap/>
            <w:vAlign w:val="bottom"/>
            <w:hideMark/>
          </w:tcPr>
          <w:p w14:paraId="6D30528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BM</w:t>
            </w:r>
          </w:p>
        </w:tc>
        <w:tc>
          <w:tcPr>
            <w:tcW w:w="1701" w:type="dxa"/>
            <w:tcBorders>
              <w:top w:val="nil"/>
              <w:left w:val="nil"/>
              <w:bottom w:val="nil"/>
              <w:right w:val="nil"/>
            </w:tcBorders>
            <w:shd w:val="clear" w:color="000000" w:fill="FFFFFF"/>
            <w:noWrap/>
            <w:vAlign w:val="bottom"/>
            <w:hideMark/>
          </w:tcPr>
          <w:p w14:paraId="71DACDC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7</w:t>
            </w:r>
          </w:p>
        </w:tc>
      </w:tr>
      <w:tr w:rsidR="00AA498D" w:rsidRPr="008613CD" w14:paraId="38488F83" w14:textId="77777777" w:rsidTr="006E51B9">
        <w:trPr>
          <w:trHeight w:val="276"/>
        </w:trPr>
        <w:tc>
          <w:tcPr>
            <w:tcW w:w="426" w:type="dxa"/>
            <w:tcBorders>
              <w:top w:val="nil"/>
              <w:left w:val="nil"/>
              <w:bottom w:val="nil"/>
              <w:right w:val="nil"/>
            </w:tcBorders>
            <w:shd w:val="clear" w:color="000000" w:fill="FFFFFF"/>
            <w:noWrap/>
            <w:vAlign w:val="bottom"/>
            <w:hideMark/>
          </w:tcPr>
          <w:p w14:paraId="4F24F73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73</w:t>
            </w:r>
          </w:p>
        </w:tc>
        <w:tc>
          <w:tcPr>
            <w:tcW w:w="2268" w:type="dxa"/>
            <w:tcBorders>
              <w:top w:val="nil"/>
              <w:left w:val="nil"/>
              <w:bottom w:val="nil"/>
              <w:right w:val="nil"/>
            </w:tcBorders>
            <w:shd w:val="clear" w:color="000000" w:fill="FFFFFF"/>
            <w:noWrap/>
            <w:vAlign w:val="bottom"/>
            <w:hideMark/>
          </w:tcPr>
          <w:p w14:paraId="582C019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45 - Acqua Fidia</w:t>
            </w:r>
          </w:p>
        </w:tc>
        <w:tc>
          <w:tcPr>
            <w:tcW w:w="1275" w:type="dxa"/>
            <w:tcBorders>
              <w:top w:val="nil"/>
              <w:left w:val="nil"/>
              <w:bottom w:val="nil"/>
              <w:right w:val="nil"/>
            </w:tcBorders>
            <w:shd w:val="clear" w:color="000000" w:fill="FFFFFF"/>
            <w:noWrap/>
            <w:vAlign w:val="bottom"/>
            <w:hideMark/>
          </w:tcPr>
          <w:p w14:paraId="2B46FD0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40.92923</w:t>
            </w:r>
          </w:p>
        </w:tc>
        <w:tc>
          <w:tcPr>
            <w:tcW w:w="1560" w:type="dxa"/>
            <w:tcBorders>
              <w:top w:val="nil"/>
              <w:left w:val="nil"/>
              <w:bottom w:val="nil"/>
              <w:right w:val="nil"/>
            </w:tcBorders>
            <w:shd w:val="clear" w:color="000000" w:fill="FFFFFF"/>
            <w:noWrap/>
            <w:vAlign w:val="bottom"/>
            <w:hideMark/>
          </w:tcPr>
          <w:p w14:paraId="5D663F0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14.70025</w:t>
            </w:r>
          </w:p>
        </w:tc>
        <w:tc>
          <w:tcPr>
            <w:tcW w:w="1417" w:type="dxa"/>
            <w:tcBorders>
              <w:top w:val="nil"/>
              <w:left w:val="nil"/>
              <w:bottom w:val="nil"/>
              <w:right w:val="nil"/>
            </w:tcBorders>
            <w:shd w:val="clear" w:color="000000" w:fill="FFFFFF"/>
            <w:noWrap/>
            <w:vAlign w:val="bottom"/>
            <w:hideMark/>
          </w:tcPr>
          <w:p w14:paraId="368CB39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958</w:t>
            </w:r>
          </w:p>
        </w:tc>
        <w:tc>
          <w:tcPr>
            <w:tcW w:w="1559" w:type="dxa"/>
            <w:tcBorders>
              <w:top w:val="nil"/>
              <w:left w:val="nil"/>
              <w:bottom w:val="nil"/>
              <w:right w:val="nil"/>
            </w:tcBorders>
            <w:shd w:val="clear" w:color="000000" w:fill="FFFFFF"/>
            <w:noWrap/>
            <w:vAlign w:val="bottom"/>
            <w:hideMark/>
          </w:tcPr>
          <w:p w14:paraId="4ED20BE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PPF, GL, USAF, WGI</w:t>
            </w:r>
          </w:p>
        </w:tc>
        <w:tc>
          <w:tcPr>
            <w:tcW w:w="1701" w:type="dxa"/>
            <w:tcBorders>
              <w:top w:val="nil"/>
              <w:left w:val="nil"/>
              <w:bottom w:val="nil"/>
              <w:right w:val="nil"/>
            </w:tcBorders>
            <w:shd w:val="clear" w:color="000000" w:fill="FFFFFF"/>
            <w:noWrap/>
            <w:vAlign w:val="bottom"/>
            <w:hideMark/>
          </w:tcPr>
          <w:p w14:paraId="6B1FA6A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w:t>
            </w:r>
          </w:p>
        </w:tc>
      </w:tr>
      <w:tr w:rsidR="00AA498D" w:rsidRPr="008613CD" w14:paraId="55879230" w14:textId="77777777" w:rsidTr="006E51B9">
        <w:trPr>
          <w:trHeight w:val="276"/>
        </w:trPr>
        <w:tc>
          <w:tcPr>
            <w:tcW w:w="426" w:type="dxa"/>
            <w:tcBorders>
              <w:top w:val="nil"/>
              <w:left w:val="nil"/>
              <w:bottom w:val="nil"/>
              <w:right w:val="nil"/>
            </w:tcBorders>
            <w:shd w:val="clear" w:color="000000" w:fill="FFFFFF"/>
            <w:noWrap/>
            <w:vAlign w:val="bottom"/>
            <w:hideMark/>
          </w:tcPr>
          <w:p w14:paraId="52B6556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74</w:t>
            </w:r>
          </w:p>
        </w:tc>
        <w:tc>
          <w:tcPr>
            <w:tcW w:w="2268" w:type="dxa"/>
            <w:tcBorders>
              <w:top w:val="nil"/>
              <w:left w:val="nil"/>
              <w:bottom w:val="nil"/>
              <w:right w:val="nil"/>
            </w:tcBorders>
            <w:shd w:val="clear" w:color="000000" w:fill="FFFFFF"/>
            <w:noWrap/>
            <w:vAlign w:val="bottom"/>
            <w:hideMark/>
          </w:tcPr>
          <w:p w14:paraId="37F72ED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Piano Acqua Fidia</w:t>
            </w:r>
          </w:p>
        </w:tc>
        <w:tc>
          <w:tcPr>
            <w:tcW w:w="1275" w:type="dxa"/>
            <w:tcBorders>
              <w:top w:val="nil"/>
              <w:left w:val="nil"/>
              <w:bottom w:val="nil"/>
              <w:right w:val="nil"/>
            </w:tcBorders>
            <w:shd w:val="clear" w:color="000000" w:fill="FFFFFF"/>
            <w:noWrap/>
            <w:vAlign w:val="bottom"/>
            <w:hideMark/>
          </w:tcPr>
          <w:p w14:paraId="20CC4FC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40.92281</w:t>
            </w:r>
          </w:p>
        </w:tc>
        <w:tc>
          <w:tcPr>
            <w:tcW w:w="1560" w:type="dxa"/>
            <w:tcBorders>
              <w:top w:val="nil"/>
              <w:left w:val="nil"/>
              <w:bottom w:val="nil"/>
              <w:right w:val="nil"/>
            </w:tcBorders>
            <w:shd w:val="clear" w:color="000000" w:fill="FFFFFF"/>
            <w:noWrap/>
            <w:vAlign w:val="bottom"/>
            <w:hideMark/>
          </w:tcPr>
          <w:p w14:paraId="591CB00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14.7134</w:t>
            </w:r>
          </w:p>
        </w:tc>
        <w:tc>
          <w:tcPr>
            <w:tcW w:w="1417" w:type="dxa"/>
            <w:tcBorders>
              <w:top w:val="nil"/>
              <w:left w:val="nil"/>
              <w:bottom w:val="nil"/>
              <w:right w:val="nil"/>
            </w:tcBorders>
            <w:shd w:val="clear" w:color="000000" w:fill="FFFFFF"/>
            <w:noWrap/>
            <w:vAlign w:val="bottom"/>
            <w:hideMark/>
          </w:tcPr>
          <w:p w14:paraId="3C99BB4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804</w:t>
            </w:r>
          </w:p>
        </w:tc>
        <w:tc>
          <w:tcPr>
            <w:tcW w:w="1559" w:type="dxa"/>
            <w:tcBorders>
              <w:top w:val="nil"/>
              <w:left w:val="nil"/>
              <w:bottom w:val="nil"/>
              <w:right w:val="nil"/>
            </w:tcBorders>
            <w:shd w:val="clear" w:color="000000" w:fill="FFFFFF"/>
            <w:noWrap/>
            <w:vAlign w:val="bottom"/>
            <w:hideMark/>
          </w:tcPr>
          <w:p w14:paraId="70B1AE1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6B707D6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w:t>
            </w:r>
          </w:p>
        </w:tc>
      </w:tr>
      <w:tr w:rsidR="00AA498D" w:rsidRPr="008613CD" w14:paraId="3D7B0B76" w14:textId="77777777" w:rsidTr="006E51B9">
        <w:trPr>
          <w:trHeight w:val="276"/>
        </w:trPr>
        <w:tc>
          <w:tcPr>
            <w:tcW w:w="426" w:type="dxa"/>
            <w:tcBorders>
              <w:top w:val="nil"/>
              <w:left w:val="nil"/>
              <w:bottom w:val="nil"/>
              <w:right w:val="nil"/>
            </w:tcBorders>
            <w:shd w:val="clear" w:color="000000" w:fill="FFFFFF"/>
            <w:noWrap/>
            <w:vAlign w:val="bottom"/>
            <w:hideMark/>
          </w:tcPr>
          <w:p w14:paraId="4D00171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75</w:t>
            </w:r>
          </w:p>
        </w:tc>
        <w:tc>
          <w:tcPr>
            <w:tcW w:w="2268" w:type="dxa"/>
            <w:tcBorders>
              <w:top w:val="nil"/>
              <w:left w:val="nil"/>
              <w:bottom w:val="nil"/>
              <w:right w:val="nil"/>
            </w:tcBorders>
            <w:shd w:val="clear" w:color="000000" w:fill="FFFFFF"/>
            <w:noWrap/>
            <w:vAlign w:val="bottom"/>
            <w:hideMark/>
          </w:tcPr>
          <w:p w14:paraId="1782135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Cerreto Sannita</w:t>
            </w:r>
          </w:p>
        </w:tc>
        <w:tc>
          <w:tcPr>
            <w:tcW w:w="1275" w:type="dxa"/>
            <w:tcBorders>
              <w:top w:val="nil"/>
              <w:left w:val="nil"/>
              <w:bottom w:val="nil"/>
              <w:right w:val="nil"/>
            </w:tcBorders>
            <w:shd w:val="clear" w:color="000000" w:fill="FFFFFF"/>
            <w:noWrap/>
            <w:vAlign w:val="bottom"/>
            <w:hideMark/>
          </w:tcPr>
          <w:p w14:paraId="742D99F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41.31006</w:t>
            </w:r>
          </w:p>
        </w:tc>
        <w:tc>
          <w:tcPr>
            <w:tcW w:w="1560" w:type="dxa"/>
            <w:tcBorders>
              <w:top w:val="nil"/>
              <w:left w:val="nil"/>
              <w:bottom w:val="nil"/>
              <w:right w:val="nil"/>
            </w:tcBorders>
            <w:shd w:val="clear" w:color="000000" w:fill="FFFFFF"/>
            <w:noWrap/>
            <w:vAlign w:val="bottom"/>
            <w:hideMark/>
          </w:tcPr>
          <w:p w14:paraId="1479A2D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14.53653</w:t>
            </w:r>
          </w:p>
        </w:tc>
        <w:tc>
          <w:tcPr>
            <w:tcW w:w="1417" w:type="dxa"/>
            <w:tcBorders>
              <w:top w:val="nil"/>
              <w:left w:val="nil"/>
              <w:bottom w:val="nil"/>
              <w:right w:val="nil"/>
            </w:tcBorders>
            <w:shd w:val="clear" w:color="000000" w:fill="FFFFFF"/>
            <w:noWrap/>
            <w:vAlign w:val="bottom"/>
            <w:hideMark/>
          </w:tcPr>
          <w:p w14:paraId="19696F8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246</w:t>
            </w:r>
          </w:p>
        </w:tc>
        <w:tc>
          <w:tcPr>
            <w:tcW w:w="1559" w:type="dxa"/>
            <w:tcBorders>
              <w:top w:val="nil"/>
              <w:left w:val="nil"/>
              <w:bottom w:val="nil"/>
              <w:right w:val="nil"/>
            </w:tcBorders>
            <w:shd w:val="clear" w:color="000000" w:fill="FFFFFF"/>
            <w:noWrap/>
            <w:vAlign w:val="bottom"/>
            <w:hideMark/>
          </w:tcPr>
          <w:p w14:paraId="7CE8117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6DF3CFE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w:t>
            </w:r>
          </w:p>
        </w:tc>
      </w:tr>
      <w:tr w:rsidR="00AA498D" w:rsidRPr="008613CD" w14:paraId="32308910" w14:textId="77777777" w:rsidTr="006E51B9">
        <w:trPr>
          <w:trHeight w:val="276"/>
        </w:trPr>
        <w:tc>
          <w:tcPr>
            <w:tcW w:w="426" w:type="dxa"/>
            <w:tcBorders>
              <w:top w:val="nil"/>
              <w:left w:val="nil"/>
              <w:bottom w:val="nil"/>
              <w:right w:val="nil"/>
            </w:tcBorders>
            <w:shd w:val="clear" w:color="000000" w:fill="FFFFFF"/>
            <w:noWrap/>
            <w:vAlign w:val="bottom"/>
            <w:hideMark/>
          </w:tcPr>
          <w:p w14:paraId="3473792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76</w:t>
            </w:r>
          </w:p>
        </w:tc>
        <w:tc>
          <w:tcPr>
            <w:tcW w:w="2268" w:type="dxa"/>
            <w:tcBorders>
              <w:top w:val="nil"/>
              <w:left w:val="nil"/>
              <w:bottom w:val="nil"/>
              <w:right w:val="nil"/>
            </w:tcBorders>
            <w:shd w:val="clear" w:color="000000" w:fill="FFFFFF"/>
            <w:noWrap/>
            <w:vAlign w:val="bottom"/>
            <w:hideMark/>
          </w:tcPr>
          <w:p w14:paraId="4CFC558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46 - Civitella</w:t>
            </w:r>
          </w:p>
        </w:tc>
        <w:tc>
          <w:tcPr>
            <w:tcW w:w="1275" w:type="dxa"/>
            <w:tcBorders>
              <w:top w:val="nil"/>
              <w:left w:val="nil"/>
              <w:bottom w:val="nil"/>
              <w:right w:val="nil"/>
            </w:tcBorders>
            <w:shd w:val="clear" w:color="000000" w:fill="FFFFFF"/>
            <w:noWrap/>
            <w:vAlign w:val="bottom"/>
            <w:hideMark/>
          </w:tcPr>
          <w:p w14:paraId="07697C3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41.31012</w:t>
            </w:r>
          </w:p>
        </w:tc>
        <w:tc>
          <w:tcPr>
            <w:tcW w:w="1560" w:type="dxa"/>
            <w:tcBorders>
              <w:top w:val="nil"/>
              <w:left w:val="nil"/>
              <w:bottom w:val="nil"/>
              <w:right w:val="nil"/>
            </w:tcBorders>
            <w:shd w:val="clear" w:color="000000" w:fill="FFFFFF"/>
            <w:noWrap/>
            <w:vAlign w:val="bottom"/>
            <w:hideMark/>
          </w:tcPr>
          <w:p w14:paraId="74CE82C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14.5368</w:t>
            </w:r>
          </w:p>
        </w:tc>
        <w:tc>
          <w:tcPr>
            <w:tcW w:w="1417" w:type="dxa"/>
            <w:tcBorders>
              <w:top w:val="nil"/>
              <w:left w:val="nil"/>
              <w:bottom w:val="nil"/>
              <w:right w:val="nil"/>
            </w:tcBorders>
            <w:shd w:val="clear" w:color="000000" w:fill="FFFFFF"/>
            <w:noWrap/>
            <w:vAlign w:val="bottom"/>
            <w:hideMark/>
          </w:tcPr>
          <w:p w14:paraId="317CB6E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258</w:t>
            </w:r>
          </w:p>
        </w:tc>
        <w:tc>
          <w:tcPr>
            <w:tcW w:w="1559" w:type="dxa"/>
            <w:tcBorders>
              <w:top w:val="nil"/>
              <w:left w:val="nil"/>
              <w:bottom w:val="nil"/>
              <w:right w:val="nil"/>
            </w:tcBorders>
            <w:shd w:val="clear" w:color="000000" w:fill="FFFFFF"/>
            <w:noWrap/>
            <w:vAlign w:val="bottom"/>
            <w:hideMark/>
          </w:tcPr>
          <w:p w14:paraId="1880CFC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20B09AD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w:t>
            </w:r>
          </w:p>
        </w:tc>
      </w:tr>
      <w:tr w:rsidR="00AA498D" w:rsidRPr="008613CD" w14:paraId="74344B2D" w14:textId="77777777" w:rsidTr="006E51B9">
        <w:trPr>
          <w:trHeight w:val="276"/>
        </w:trPr>
        <w:tc>
          <w:tcPr>
            <w:tcW w:w="426" w:type="dxa"/>
            <w:tcBorders>
              <w:top w:val="nil"/>
              <w:left w:val="nil"/>
              <w:bottom w:val="nil"/>
              <w:right w:val="nil"/>
            </w:tcBorders>
            <w:shd w:val="clear" w:color="000000" w:fill="FFFFFF"/>
            <w:noWrap/>
            <w:vAlign w:val="bottom"/>
            <w:hideMark/>
          </w:tcPr>
          <w:p w14:paraId="0B0700A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77</w:t>
            </w:r>
          </w:p>
        </w:tc>
        <w:tc>
          <w:tcPr>
            <w:tcW w:w="2268" w:type="dxa"/>
            <w:tcBorders>
              <w:top w:val="nil"/>
              <w:left w:val="nil"/>
              <w:bottom w:val="nil"/>
              <w:right w:val="nil"/>
            </w:tcBorders>
            <w:shd w:val="clear" w:color="000000" w:fill="FFFFFF"/>
            <w:noWrap/>
            <w:vAlign w:val="bottom"/>
            <w:hideMark/>
          </w:tcPr>
          <w:p w14:paraId="26B1F33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47 - Procida</w:t>
            </w:r>
          </w:p>
        </w:tc>
        <w:tc>
          <w:tcPr>
            <w:tcW w:w="1275" w:type="dxa"/>
            <w:tcBorders>
              <w:top w:val="nil"/>
              <w:left w:val="nil"/>
              <w:bottom w:val="nil"/>
              <w:right w:val="nil"/>
            </w:tcBorders>
            <w:shd w:val="clear" w:color="000000" w:fill="FFFFFF"/>
            <w:noWrap/>
            <w:vAlign w:val="bottom"/>
            <w:hideMark/>
          </w:tcPr>
          <w:p w14:paraId="13CB92C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40.76473</w:t>
            </w:r>
          </w:p>
        </w:tc>
        <w:tc>
          <w:tcPr>
            <w:tcW w:w="1560" w:type="dxa"/>
            <w:tcBorders>
              <w:top w:val="nil"/>
              <w:left w:val="nil"/>
              <w:bottom w:val="nil"/>
              <w:right w:val="nil"/>
            </w:tcBorders>
            <w:shd w:val="clear" w:color="000000" w:fill="FFFFFF"/>
            <w:noWrap/>
            <w:vAlign w:val="bottom"/>
            <w:hideMark/>
          </w:tcPr>
          <w:p w14:paraId="03CB301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14.03531</w:t>
            </w:r>
          </w:p>
        </w:tc>
        <w:tc>
          <w:tcPr>
            <w:tcW w:w="1417" w:type="dxa"/>
            <w:tcBorders>
              <w:top w:val="nil"/>
              <w:left w:val="nil"/>
              <w:bottom w:val="nil"/>
              <w:right w:val="nil"/>
            </w:tcBorders>
            <w:shd w:val="clear" w:color="000000" w:fill="FFFFFF"/>
            <w:noWrap/>
            <w:vAlign w:val="bottom"/>
            <w:hideMark/>
          </w:tcPr>
          <w:p w14:paraId="2501B57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0</w:t>
            </w:r>
          </w:p>
        </w:tc>
        <w:tc>
          <w:tcPr>
            <w:tcW w:w="1559" w:type="dxa"/>
            <w:tcBorders>
              <w:top w:val="nil"/>
              <w:left w:val="nil"/>
              <w:bottom w:val="nil"/>
              <w:right w:val="nil"/>
            </w:tcBorders>
            <w:shd w:val="clear" w:color="000000" w:fill="FFFFFF"/>
            <w:noWrap/>
            <w:vAlign w:val="bottom"/>
            <w:hideMark/>
          </w:tcPr>
          <w:p w14:paraId="4D9C0D9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BM</w:t>
            </w:r>
          </w:p>
        </w:tc>
        <w:tc>
          <w:tcPr>
            <w:tcW w:w="1701" w:type="dxa"/>
            <w:tcBorders>
              <w:top w:val="nil"/>
              <w:left w:val="nil"/>
              <w:bottom w:val="nil"/>
              <w:right w:val="nil"/>
            </w:tcBorders>
            <w:shd w:val="clear" w:color="000000" w:fill="FFFFFF"/>
            <w:noWrap/>
            <w:vAlign w:val="bottom"/>
            <w:hideMark/>
          </w:tcPr>
          <w:p w14:paraId="76C1645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7</w:t>
            </w:r>
          </w:p>
        </w:tc>
      </w:tr>
      <w:tr w:rsidR="00AA498D" w:rsidRPr="008613CD" w14:paraId="6A73663A" w14:textId="77777777" w:rsidTr="006E51B9">
        <w:trPr>
          <w:trHeight w:val="276"/>
        </w:trPr>
        <w:tc>
          <w:tcPr>
            <w:tcW w:w="426" w:type="dxa"/>
            <w:tcBorders>
              <w:top w:val="nil"/>
              <w:left w:val="nil"/>
              <w:bottom w:val="nil"/>
              <w:right w:val="nil"/>
            </w:tcBorders>
            <w:shd w:val="clear" w:color="000000" w:fill="FFFFFF"/>
            <w:noWrap/>
            <w:vAlign w:val="bottom"/>
            <w:hideMark/>
          </w:tcPr>
          <w:p w14:paraId="1535063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78</w:t>
            </w:r>
          </w:p>
        </w:tc>
        <w:tc>
          <w:tcPr>
            <w:tcW w:w="2268" w:type="dxa"/>
            <w:tcBorders>
              <w:top w:val="nil"/>
              <w:left w:val="nil"/>
              <w:bottom w:val="nil"/>
              <w:right w:val="nil"/>
            </w:tcBorders>
            <w:shd w:val="clear" w:color="000000" w:fill="FFFFFF"/>
            <w:noWrap/>
            <w:vAlign w:val="bottom"/>
            <w:hideMark/>
          </w:tcPr>
          <w:p w14:paraId="2E3D4CF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39 - Verdolino B</w:t>
            </w:r>
          </w:p>
        </w:tc>
        <w:tc>
          <w:tcPr>
            <w:tcW w:w="1275" w:type="dxa"/>
            <w:tcBorders>
              <w:top w:val="nil"/>
              <w:left w:val="nil"/>
              <w:bottom w:val="nil"/>
              <w:right w:val="nil"/>
            </w:tcBorders>
            <w:shd w:val="clear" w:color="000000" w:fill="FFFFFF"/>
            <w:noWrap/>
            <w:vAlign w:val="bottom"/>
            <w:hideMark/>
          </w:tcPr>
          <w:p w14:paraId="00BE94C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40.85571</w:t>
            </w:r>
          </w:p>
        </w:tc>
        <w:tc>
          <w:tcPr>
            <w:tcW w:w="1560" w:type="dxa"/>
            <w:tcBorders>
              <w:top w:val="nil"/>
              <w:left w:val="nil"/>
              <w:bottom w:val="nil"/>
              <w:right w:val="nil"/>
            </w:tcBorders>
            <w:shd w:val="clear" w:color="000000" w:fill="FFFFFF"/>
            <w:noWrap/>
            <w:vAlign w:val="bottom"/>
            <w:hideMark/>
          </w:tcPr>
          <w:p w14:paraId="2A5E18C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14.20621</w:t>
            </w:r>
          </w:p>
        </w:tc>
        <w:tc>
          <w:tcPr>
            <w:tcW w:w="1417" w:type="dxa"/>
            <w:tcBorders>
              <w:top w:val="nil"/>
              <w:left w:val="nil"/>
              <w:bottom w:val="nil"/>
              <w:right w:val="nil"/>
            </w:tcBorders>
            <w:shd w:val="clear" w:color="000000" w:fill="FFFFFF"/>
            <w:noWrap/>
            <w:vAlign w:val="bottom"/>
            <w:hideMark/>
          </w:tcPr>
          <w:p w14:paraId="76E8F0D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145</w:t>
            </w:r>
          </w:p>
        </w:tc>
        <w:tc>
          <w:tcPr>
            <w:tcW w:w="1559" w:type="dxa"/>
            <w:tcBorders>
              <w:top w:val="nil"/>
              <w:left w:val="nil"/>
              <w:bottom w:val="nil"/>
              <w:right w:val="nil"/>
            </w:tcBorders>
            <w:shd w:val="clear" w:color="000000" w:fill="FFFFFF"/>
            <w:noWrap/>
            <w:vAlign w:val="bottom"/>
            <w:hideMark/>
          </w:tcPr>
          <w:p w14:paraId="616B708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PP, LPFU</w:t>
            </w:r>
          </w:p>
        </w:tc>
        <w:tc>
          <w:tcPr>
            <w:tcW w:w="1701" w:type="dxa"/>
            <w:tcBorders>
              <w:top w:val="nil"/>
              <w:left w:val="nil"/>
              <w:bottom w:val="nil"/>
              <w:right w:val="nil"/>
            </w:tcBorders>
            <w:shd w:val="clear" w:color="000000" w:fill="FFFFFF"/>
            <w:noWrap/>
            <w:vAlign w:val="bottom"/>
            <w:hideMark/>
          </w:tcPr>
          <w:p w14:paraId="71C9EC1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80</w:t>
            </w:r>
          </w:p>
        </w:tc>
      </w:tr>
      <w:tr w:rsidR="00AA498D" w:rsidRPr="008613CD" w14:paraId="5C3901FD" w14:textId="77777777" w:rsidTr="006E51B9">
        <w:trPr>
          <w:trHeight w:val="276"/>
        </w:trPr>
        <w:tc>
          <w:tcPr>
            <w:tcW w:w="426" w:type="dxa"/>
            <w:tcBorders>
              <w:top w:val="nil"/>
              <w:left w:val="nil"/>
              <w:bottom w:val="nil"/>
              <w:right w:val="nil"/>
            </w:tcBorders>
            <w:shd w:val="clear" w:color="000000" w:fill="FFFFFF"/>
            <w:noWrap/>
            <w:vAlign w:val="bottom"/>
            <w:hideMark/>
          </w:tcPr>
          <w:p w14:paraId="6825B5A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79</w:t>
            </w:r>
          </w:p>
        </w:tc>
        <w:tc>
          <w:tcPr>
            <w:tcW w:w="2268" w:type="dxa"/>
            <w:tcBorders>
              <w:top w:val="nil"/>
              <w:left w:val="nil"/>
              <w:bottom w:val="nil"/>
              <w:right w:val="nil"/>
            </w:tcBorders>
            <w:shd w:val="clear" w:color="000000" w:fill="FFFFFF"/>
            <w:noWrap/>
            <w:vAlign w:val="bottom"/>
            <w:hideMark/>
          </w:tcPr>
          <w:p w14:paraId="09B7C2A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48 - Pianura</w:t>
            </w:r>
          </w:p>
        </w:tc>
        <w:tc>
          <w:tcPr>
            <w:tcW w:w="1275" w:type="dxa"/>
            <w:tcBorders>
              <w:top w:val="nil"/>
              <w:left w:val="nil"/>
              <w:bottom w:val="nil"/>
              <w:right w:val="nil"/>
            </w:tcBorders>
            <w:shd w:val="clear" w:color="000000" w:fill="FFFFFF"/>
            <w:noWrap/>
            <w:vAlign w:val="bottom"/>
            <w:hideMark/>
          </w:tcPr>
          <w:p w14:paraId="69B376D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40.85935</w:t>
            </w:r>
          </w:p>
        </w:tc>
        <w:tc>
          <w:tcPr>
            <w:tcW w:w="1560" w:type="dxa"/>
            <w:tcBorders>
              <w:top w:val="nil"/>
              <w:left w:val="nil"/>
              <w:bottom w:val="nil"/>
              <w:right w:val="nil"/>
            </w:tcBorders>
            <w:shd w:val="clear" w:color="000000" w:fill="FFFFFF"/>
            <w:noWrap/>
            <w:vAlign w:val="bottom"/>
            <w:hideMark/>
          </w:tcPr>
          <w:p w14:paraId="24E28E0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14.18551</w:t>
            </w:r>
          </w:p>
        </w:tc>
        <w:tc>
          <w:tcPr>
            <w:tcW w:w="1417" w:type="dxa"/>
            <w:tcBorders>
              <w:top w:val="nil"/>
              <w:left w:val="nil"/>
              <w:bottom w:val="nil"/>
              <w:right w:val="nil"/>
            </w:tcBorders>
            <w:shd w:val="clear" w:color="000000" w:fill="FFFFFF"/>
            <w:noWrap/>
            <w:vAlign w:val="bottom"/>
            <w:hideMark/>
          </w:tcPr>
          <w:p w14:paraId="226EF19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195</w:t>
            </w:r>
          </w:p>
        </w:tc>
        <w:tc>
          <w:tcPr>
            <w:tcW w:w="1559" w:type="dxa"/>
            <w:tcBorders>
              <w:top w:val="nil"/>
              <w:left w:val="nil"/>
              <w:bottom w:val="nil"/>
              <w:right w:val="nil"/>
            </w:tcBorders>
            <w:shd w:val="clear" w:color="000000" w:fill="FFFFFF"/>
            <w:noWrap/>
            <w:vAlign w:val="bottom"/>
            <w:hideMark/>
          </w:tcPr>
          <w:p w14:paraId="1537FCC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PP</w:t>
            </w:r>
          </w:p>
        </w:tc>
        <w:tc>
          <w:tcPr>
            <w:tcW w:w="1701" w:type="dxa"/>
            <w:tcBorders>
              <w:top w:val="nil"/>
              <w:left w:val="nil"/>
              <w:bottom w:val="nil"/>
              <w:right w:val="nil"/>
            </w:tcBorders>
            <w:shd w:val="clear" w:color="000000" w:fill="FFFFFF"/>
            <w:noWrap/>
            <w:vAlign w:val="bottom"/>
            <w:hideMark/>
          </w:tcPr>
          <w:p w14:paraId="1FE9825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10</w:t>
            </w:r>
          </w:p>
        </w:tc>
      </w:tr>
      <w:tr w:rsidR="00AA498D" w:rsidRPr="008613CD" w14:paraId="6B902CD3" w14:textId="77777777" w:rsidTr="006E51B9">
        <w:trPr>
          <w:trHeight w:val="276"/>
        </w:trPr>
        <w:tc>
          <w:tcPr>
            <w:tcW w:w="426" w:type="dxa"/>
            <w:tcBorders>
              <w:top w:val="nil"/>
              <w:left w:val="nil"/>
              <w:bottom w:val="nil"/>
              <w:right w:val="nil"/>
            </w:tcBorders>
            <w:shd w:val="clear" w:color="000000" w:fill="FFFFFF"/>
            <w:noWrap/>
            <w:vAlign w:val="bottom"/>
            <w:hideMark/>
          </w:tcPr>
          <w:p w14:paraId="120E395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80</w:t>
            </w:r>
          </w:p>
        </w:tc>
        <w:tc>
          <w:tcPr>
            <w:tcW w:w="2268" w:type="dxa"/>
            <w:tcBorders>
              <w:top w:val="nil"/>
              <w:left w:val="nil"/>
              <w:bottom w:val="nil"/>
              <w:right w:val="nil"/>
            </w:tcBorders>
            <w:shd w:val="clear" w:color="000000" w:fill="FFFFFF"/>
            <w:noWrap/>
            <w:vAlign w:val="bottom"/>
            <w:hideMark/>
          </w:tcPr>
          <w:p w14:paraId="46BA0D0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49 - Vigna S. Martino 1</w:t>
            </w:r>
          </w:p>
        </w:tc>
        <w:tc>
          <w:tcPr>
            <w:tcW w:w="1275" w:type="dxa"/>
            <w:tcBorders>
              <w:top w:val="nil"/>
              <w:left w:val="nil"/>
              <w:bottom w:val="nil"/>
              <w:right w:val="nil"/>
            </w:tcBorders>
            <w:shd w:val="clear" w:color="000000" w:fill="FFFFFF"/>
            <w:noWrap/>
            <w:vAlign w:val="bottom"/>
            <w:hideMark/>
          </w:tcPr>
          <w:p w14:paraId="6A91AFC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40.84231</w:t>
            </w:r>
          </w:p>
        </w:tc>
        <w:tc>
          <w:tcPr>
            <w:tcW w:w="1560" w:type="dxa"/>
            <w:tcBorders>
              <w:top w:val="nil"/>
              <w:left w:val="nil"/>
              <w:bottom w:val="nil"/>
              <w:right w:val="nil"/>
            </w:tcBorders>
            <w:shd w:val="clear" w:color="000000" w:fill="FFFFFF"/>
            <w:noWrap/>
            <w:vAlign w:val="bottom"/>
            <w:hideMark/>
          </w:tcPr>
          <w:p w14:paraId="7210A1D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14.24247</w:t>
            </w:r>
          </w:p>
        </w:tc>
        <w:tc>
          <w:tcPr>
            <w:tcW w:w="1417" w:type="dxa"/>
            <w:tcBorders>
              <w:top w:val="nil"/>
              <w:left w:val="nil"/>
              <w:bottom w:val="nil"/>
              <w:right w:val="nil"/>
            </w:tcBorders>
            <w:shd w:val="clear" w:color="000000" w:fill="FFFFFF"/>
            <w:noWrap/>
            <w:vAlign w:val="bottom"/>
            <w:hideMark/>
          </w:tcPr>
          <w:p w14:paraId="031E3C7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76</w:t>
            </w:r>
          </w:p>
        </w:tc>
        <w:tc>
          <w:tcPr>
            <w:tcW w:w="1559" w:type="dxa"/>
            <w:tcBorders>
              <w:top w:val="nil"/>
              <w:left w:val="nil"/>
              <w:bottom w:val="nil"/>
              <w:right w:val="nil"/>
            </w:tcBorders>
            <w:shd w:val="clear" w:color="000000" w:fill="FFFFFF"/>
            <w:noWrap/>
            <w:vAlign w:val="bottom"/>
            <w:hideMark/>
          </w:tcPr>
          <w:p w14:paraId="3A03002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PPF, USAF, BM</w:t>
            </w:r>
          </w:p>
        </w:tc>
        <w:tc>
          <w:tcPr>
            <w:tcW w:w="1701" w:type="dxa"/>
            <w:tcBorders>
              <w:top w:val="nil"/>
              <w:left w:val="nil"/>
              <w:bottom w:val="nil"/>
              <w:right w:val="nil"/>
            </w:tcBorders>
            <w:shd w:val="clear" w:color="000000" w:fill="FFFFFF"/>
            <w:noWrap/>
            <w:vAlign w:val="bottom"/>
            <w:hideMark/>
          </w:tcPr>
          <w:p w14:paraId="20294D8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8</w:t>
            </w:r>
          </w:p>
        </w:tc>
      </w:tr>
      <w:tr w:rsidR="00AA498D" w:rsidRPr="008613CD" w14:paraId="19DFAA38" w14:textId="77777777" w:rsidTr="006E51B9">
        <w:trPr>
          <w:trHeight w:val="276"/>
        </w:trPr>
        <w:tc>
          <w:tcPr>
            <w:tcW w:w="426" w:type="dxa"/>
            <w:tcBorders>
              <w:top w:val="nil"/>
              <w:left w:val="nil"/>
              <w:bottom w:val="nil"/>
              <w:right w:val="nil"/>
            </w:tcBorders>
            <w:shd w:val="clear" w:color="000000" w:fill="FFFFFF"/>
            <w:noWrap/>
            <w:vAlign w:val="bottom"/>
            <w:hideMark/>
          </w:tcPr>
          <w:p w14:paraId="1514935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81</w:t>
            </w:r>
          </w:p>
        </w:tc>
        <w:tc>
          <w:tcPr>
            <w:tcW w:w="2268" w:type="dxa"/>
            <w:tcBorders>
              <w:top w:val="nil"/>
              <w:left w:val="nil"/>
              <w:bottom w:val="nil"/>
              <w:right w:val="nil"/>
            </w:tcBorders>
            <w:shd w:val="clear" w:color="000000" w:fill="FFFFFF"/>
            <w:noWrap/>
            <w:vAlign w:val="bottom"/>
            <w:hideMark/>
          </w:tcPr>
          <w:p w14:paraId="5166223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50 - Vigna S. Martino 2</w:t>
            </w:r>
          </w:p>
        </w:tc>
        <w:tc>
          <w:tcPr>
            <w:tcW w:w="1275" w:type="dxa"/>
            <w:tcBorders>
              <w:top w:val="nil"/>
              <w:left w:val="nil"/>
              <w:bottom w:val="nil"/>
              <w:right w:val="nil"/>
            </w:tcBorders>
            <w:shd w:val="clear" w:color="000000" w:fill="FFFFFF"/>
            <w:noWrap/>
            <w:vAlign w:val="bottom"/>
            <w:hideMark/>
          </w:tcPr>
          <w:p w14:paraId="563C54A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40.84301</w:t>
            </w:r>
          </w:p>
        </w:tc>
        <w:tc>
          <w:tcPr>
            <w:tcW w:w="1560" w:type="dxa"/>
            <w:tcBorders>
              <w:top w:val="nil"/>
              <w:left w:val="nil"/>
              <w:bottom w:val="nil"/>
              <w:right w:val="nil"/>
            </w:tcBorders>
            <w:shd w:val="clear" w:color="000000" w:fill="FFFFFF"/>
            <w:noWrap/>
            <w:vAlign w:val="bottom"/>
            <w:hideMark/>
          </w:tcPr>
          <w:p w14:paraId="63876F7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14.24311</w:t>
            </w:r>
          </w:p>
        </w:tc>
        <w:tc>
          <w:tcPr>
            <w:tcW w:w="1417" w:type="dxa"/>
            <w:tcBorders>
              <w:top w:val="nil"/>
              <w:left w:val="nil"/>
              <w:bottom w:val="nil"/>
              <w:right w:val="nil"/>
            </w:tcBorders>
            <w:shd w:val="clear" w:color="000000" w:fill="FFFFFF"/>
            <w:noWrap/>
            <w:vAlign w:val="bottom"/>
            <w:hideMark/>
          </w:tcPr>
          <w:p w14:paraId="5DCD07C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175</w:t>
            </w:r>
          </w:p>
        </w:tc>
        <w:tc>
          <w:tcPr>
            <w:tcW w:w="1559" w:type="dxa"/>
            <w:tcBorders>
              <w:top w:val="nil"/>
              <w:left w:val="nil"/>
              <w:bottom w:val="nil"/>
              <w:right w:val="nil"/>
            </w:tcBorders>
            <w:shd w:val="clear" w:color="000000" w:fill="FFFFFF"/>
            <w:noWrap/>
            <w:vAlign w:val="bottom"/>
            <w:hideMark/>
          </w:tcPr>
          <w:p w14:paraId="1DB0DA7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BM, UPFU</w:t>
            </w:r>
          </w:p>
        </w:tc>
        <w:tc>
          <w:tcPr>
            <w:tcW w:w="1701" w:type="dxa"/>
            <w:tcBorders>
              <w:top w:val="nil"/>
              <w:left w:val="nil"/>
              <w:bottom w:val="nil"/>
              <w:right w:val="nil"/>
            </w:tcBorders>
            <w:shd w:val="clear" w:color="000000" w:fill="FFFFFF"/>
            <w:noWrap/>
            <w:vAlign w:val="bottom"/>
            <w:hideMark/>
          </w:tcPr>
          <w:p w14:paraId="24BA4B1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w:t>
            </w:r>
          </w:p>
        </w:tc>
      </w:tr>
      <w:tr w:rsidR="00AA498D" w:rsidRPr="008613CD" w14:paraId="29B11F2C" w14:textId="77777777" w:rsidTr="006E51B9">
        <w:trPr>
          <w:trHeight w:val="276"/>
        </w:trPr>
        <w:tc>
          <w:tcPr>
            <w:tcW w:w="426" w:type="dxa"/>
            <w:tcBorders>
              <w:top w:val="nil"/>
              <w:left w:val="nil"/>
              <w:bottom w:val="nil"/>
              <w:right w:val="nil"/>
            </w:tcBorders>
            <w:shd w:val="clear" w:color="000000" w:fill="FFFFFF"/>
            <w:noWrap/>
            <w:vAlign w:val="bottom"/>
            <w:hideMark/>
          </w:tcPr>
          <w:p w14:paraId="3491D94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82</w:t>
            </w:r>
          </w:p>
        </w:tc>
        <w:tc>
          <w:tcPr>
            <w:tcW w:w="2268" w:type="dxa"/>
            <w:tcBorders>
              <w:top w:val="nil"/>
              <w:left w:val="nil"/>
              <w:bottom w:val="nil"/>
              <w:right w:val="nil"/>
            </w:tcBorders>
            <w:shd w:val="clear" w:color="000000" w:fill="FFFFFF"/>
            <w:noWrap/>
            <w:vAlign w:val="bottom"/>
            <w:hideMark/>
          </w:tcPr>
          <w:p w14:paraId="5A49FFD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51 - Vigna S. Martino 3</w:t>
            </w:r>
          </w:p>
        </w:tc>
        <w:tc>
          <w:tcPr>
            <w:tcW w:w="1275" w:type="dxa"/>
            <w:tcBorders>
              <w:top w:val="nil"/>
              <w:left w:val="nil"/>
              <w:bottom w:val="nil"/>
              <w:right w:val="nil"/>
            </w:tcBorders>
            <w:shd w:val="clear" w:color="000000" w:fill="FFFFFF"/>
            <w:noWrap/>
            <w:vAlign w:val="bottom"/>
            <w:hideMark/>
          </w:tcPr>
          <w:p w14:paraId="63E9B78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40.84373</w:t>
            </w:r>
          </w:p>
        </w:tc>
        <w:tc>
          <w:tcPr>
            <w:tcW w:w="1560" w:type="dxa"/>
            <w:tcBorders>
              <w:top w:val="nil"/>
              <w:left w:val="nil"/>
              <w:bottom w:val="nil"/>
              <w:right w:val="nil"/>
            </w:tcBorders>
            <w:shd w:val="clear" w:color="000000" w:fill="FFFFFF"/>
            <w:noWrap/>
            <w:vAlign w:val="bottom"/>
            <w:hideMark/>
          </w:tcPr>
          <w:p w14:paraId="18325B4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14.24292</w:t>
            </w:r>
          </w:p>
        </w:tc>
        <w:tc>
          <w:tcPr>
            <w:tcW w:w="1417" w:type="dxa"/>
            <w:tcBorders>
              <w:top w:val="nil"/>
              <w:left w:val="nil"/>
              <w:bottom w:val="nil"/>
              <w:right w:val="nil"/>
            </w:tcBorders>
            <w:shd w:val="clear" w:color="000000" w:fill="FFFFFF"/>
            <w:noWrap/>
            <w:vAlign w:val="bottom"/>
            <w:hideMark/>
          </w:tcPr>
          <w:p w14:paraId="5EE4BD8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152</w:t>
            </w:r>
          </w:p>
        </w:tc>
        <w:tc>
          <w:tcPr>
            <w:tcW w:w="1559" w:type="dxa"/>
            <w:tcBorders>
              <w:top w:val="nil"/>
              <w:left w:val="nil"/>
              <w:bottom w:val="nil"/>
              <w:right w:val="nil"/>
            </w:tcBorders>
            <w:shd w:val="clear" w:color="000000" w:fill="FFFFFF"/>
            <w:noWrap/>
            <w:vAlign w:val="bottom"/>
            <w:hideMark/>
          </w:tcPr>
          <w:p w14:paraId="0849001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PP</w:t>
            </w:r>
          </w:p>
        </w:tc>
        <w:tc>
          <w:tcPr>
            <w:tcW w:w="1701" w:type="dxa"/>
            <w:tcBorders>
              <w:top w:val="nil"/>
              <w:left w:val="nil"/>
              <w:bottom w:val="nil"/>
              <w:right w:val="nil"/>
            </w:tcBorders>
            <w:shd w:val="clear" w:color="000000" w:fill="FFFFFF"/>
            <w:noWrap/>
            <w:vAlign w:val="bottom"/>
            <w:hideMark/>
          </w:tcPr>
          <w:p w14:paraId="7394ACA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w:t>
            </w:r>
          </w:p>
        </w:tc>
      </w:tr>
      <w:tr w:rsidR="00AA498D" w:rsidRPr="008613CD" w14:paraId="6BA93D3B" w14:textId="77777777" w:rsidTr="006E51B9">
        <w:trPr>
          <w:trHeight w:val="276"/>
        </w:trPr>
        <w:tc>
          <w:tcPr>
            <w:tcW w:w="426" w:type="dxa"/>
            <w:tcBorders>
              <w:top w:val="nil"/>
              <w:left w:val="nil"/>
              <w:bottom w:val="nil"/>
              <w:right w:val="nil"/>
            </w:tcBorders>
            <w:shd w:val="clear" w:color="000000" w:fill="FFFFFF"/>
            <w:noWrap/>
            <w:vAlign w:val="bottom"/>
            <w:hideMark/>
          </w:tcPr>
          <w:p w14:paraId="0B05A8F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83</w:t>
            </w:r>
          </w:p>
        </w:tc>
        <w:tc>
          <w:tcPr>
            <w:tcW w:w="2268" w:type="dxa"/>
            <w:tcBorders>
              <w:top w:val="nil"/>
              <w:left w:val="nil"/>
              <w:bottom w:val="nil"/>
              <w:right w:val="nil"/>
            </w:tcBorders>
            <w:shd w:val="clear" w:color="000000" w:fill="FFFFFF"/>
            <w:noWrap/>
            <w:vAlign w:val="bottom"/>
            <w:hideMark/>
          </w:tcPr>
          <w:p w14:paraId="7330A8C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52 - Baiano</w:t>
            </w:r>
          </w:p>
        </w:tc>
        <w:tc>
          <w:tcPr>
            <w:tcW w:w="1275" w:type="dxa"/>
            <w:tcBorders>
              <w:top w:val="nil"/>
              <w:left w:val="nil"/>
              <w:bottom w:val="nil"/>
              <w:right w:val="nil"/>
            </w:tcBorders>
            <w:shd w:val="clear" w:color="000000" w:fill="FFFFFF"/>
            <w:noWrap/>
            <w:vAlign w:val="bottom"/>
            <w:hideMark/>
          </w:tcPr>
          <w:p w14:paraId="2CC6F2D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40.91548</w:t>
            </w:r>
          </w:p>
        </w:tc>
        <w:tc>
          <w:tcPr>
            <w:tcW w:w="1560" w:type="dxa"/>
            <w:tcBorders>
              <w:top w:val="nil"/>
              <w:left w:val="nil"/>
              <w:bottom w:val="nil"/>
              <w:right w:val="nil"/>
            </w:tcBorders>
            <w:shd w:val="clear" w:color="000000" w:fill="FFFFFF"/>
            <w:noWrap/>
            <w:vAlign w:val="bottom"/>
            <w:hideMark/>
          </w:tcPr>
          <w:p w14:paraId="675E1BC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14.66762</w:t>
            </w:r>
          </w:p>
        </w:tc>
        <w:tc>
          <w:tcPr>
            <w:tcW w:w="1417" w:type="dxa"/>
            <w:tcBorders>
              <w:top w:val="nil"/>
              <w:left w:val="nil"/>
              <w:bottom w:val="nil"/>
              <w:right w:val="nil"/>
            </w:tcBorders>
            <w:shd w:val="clear" w:color="000000" w:fill="FFFFFF"/>
            <w:noWrap/>
            <w:vAlign w:val="bottom"/>
            <w:hideMark/>
          </w:tcPr>
          <w:p w14:paraId="205BC78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400</w:t>
            </w:r>
          </w:p>
        </w:tc>
        <w:tc>
          <w:tcPr>
            <w:tcW w:w="1559" w:type="dxa"/>
            <w:tcBorders>
              <w:top w:val="nil"/>
              <w:left w:val="nil"/>
              <w:bottom w:val="nil"/>
              <w:right w:val="nil"/>
            </w:tcBorders>
            <w:shd w:val="clear" w:color="000000" w:fill="FFFFFF"/>
            <w:noWrap/>
            <w:vAlign w:val="bottom"/>
            <w:hideMark/>
          </w:tcPr>
          <w:p w14:paraId="7C026F0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PPF</w:t>
            </w:r>
          </w:p>
        </w:tc>
        <w:tc>
          <w:tcPr>
            <w:tcW w:w="1701" w:type="dxa"/>
            <w:tcBorders>
              <w:top w:val="nil"/>
              <w:left w:val="nil"/>
              <w:bottom w:val="nil"/>
              <w:right w:val="nil"/>
            </w:tcBorders>
            <w:shd w:val="clear" w:color="000000" w:fill="FFFFFF"/>
            <w:noWrap/>
            <w:vAlign w:val="bottom"/>
            <w:hideMark/>
          </w:tcPr>
          <w:p w14:paraId="0469D8A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 </w:t>
            </w:r>
          </w:p>
        </w:tc>
      </w:tr>
      <w:tr w:rsidR="00AA498D" w:rsidRPr="008613CD" w14:paraId="5B7DE014" w14:textId="77777777" w:rsidTr="006E51B9">
        <w:trPr>
          <w:trHeight w:val="276"/>
        </w:trPr>
        <w:tc>
          <w:tcPr>
            <w:tcW w:w="426" w:type="dxa"/>
            <w:tcBorders>
              <w:top w:val="nil"/>
              <w:left w:val="nil"/>
              <w:bottom w:val="nil"/>
              <w:right w:val="nil"/>
            </w:tcBorders>
            <w:shd w:val="clear" w:color="000000" w:fill="FFFFFF"/>
            <w:noWrap/>
            <w:vAlign w:val="bottom"/>
            <w:hideMark/>
          </w:tcPr>
          <w:p w14:paraId="569EF3F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84</w:t>
            </w:r>
          </w:p>
        </w:tc>
        <w:tc>
          <w:tcPr>
            <w:tcW w:w="2268" w:type="dxa"/>
            <w:tcBorders>
              <w:top w:val="nil"/>
              <w:left w:val="nil"/>
              <w:bottom w:val="nil"/>
              <w:right w:val="nil"/>
            </w:tcBorders>
            <w:shd w:val="clear" w:color="000000" w:fill="FFFFFF"/>
            <w:noWrap/>
            <w:vAlign w:val="bottom"/>
            <w:hideMark/>
          </w:tcPr>
          <w:p w14:paraId="2B0274E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53 - Cuma</w:t>
            </w:r>
          </w:p>
        </w:tc>
        <w:tc>
          <w:tcPr>
            <w:tcW w:w="1275" w:type="dxa"/>
            <w:tcBorders>
              <w:top w:val="nil"/>
              <w:left w:val="nil"/>
              <w:bottom w:val="nil"/>
              <w:right w:val="nil"/>
            </w:tcBorders>
            <w:shd w:val="clear" w:color="000000" w:fill="FFFFFF"/>
            <w:noWrap/>
            <w:vAlign w:val="bottom"/>
            <w:hideMark/>
          </w:tcPr>
          <w:p w14:paraId="184B3C1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40.84895</w:t>
            </w:r>
          </w:p>
        </w:tc>
        <w:tc>
          <w:tcPr>
            <w:tcW w:w="1560" w:type="dxa"/>
            <w:tcBorders>
              <w:top w:val="nil"/>
              <w:left w:val="nil"/>
              <w:bottom w:val="nil"/>
              <w:right w:val="nil"/>
            </w:tcBorders>
            <w:shd w:val="clear" w:color="000000" w:fill="FFFFFF"/>
            <w:noWrap/>
            <w:vAlign w:val="bottom"/>
            <w:hideMark/>
          </w:tcPr>
          <w:p w14:paraId="194C784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14.05028</w:t>
            </w:r>
          </w:p>
        </w:tc>
        <w:tc>
          <w:tcPr>
            <w:tcW w:w="1417" w:type="dxa"/>
            <w:tcBorders>
              <w:top w:val="nil"/>
              <w:left w:val="nil"/>
              <w:bottom w:val="nil"/>
              <w:right w:val="nil"/>
            </w:tcBorders>
            <w:shd w:val="clear" w:color="000000" w:fill="FFFFFF"/>
            <w:noWrap/>
            <w:vAlign w:val="bottom"/>
            <w:hideMark/>
          </w:tcPr>
          <w:p w14:paraId="25AFDBD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55</w:t>
            </w:r>
          </w:p>
        </w:tc>
        <w:tc>
          <w:tcPr>
            <w:tcW w:w="1559" w:type="dxa"/>
            <w:tcBorders>
              <w:top w:val="nil"/>
              <w:left w:val="nil"/>
              <w:bottom w:val="nil"/>
              <w:right w:val="nil"/>
            </w:tcBorders>
            <w:shd w:val="clear" w:color="000000" w:fill="FFFFFF"/>
            <w:noWrap/>
            <w:vAlign w:val="bottom"/>
            <w:hideMark/>
          </w:tcPr>
          <w:p w14:paraId="6690C37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BM, LPFU</w:t>
            </w:r>
          </w:p>
        </w:tc>
        <w:tc>
          <w:tcPr>
            <w:tcW w:w="1701" w:type="dxa"/>
            <w:tcBorders>
              <w:top w:val="nil"/>
              <w:left w:val="nil"/>
              <w:bottom w:val="nil"/>
              <w:right w:val="nil"/>
            </w:tcBorders>
            <w:shd w:val="clear" w:color="000000" w:fill="FFFFFF"/>
            <w:noWrap/>
            <w:vAlign w:val="bottom"/>
            <w:hideMark/>
          </w:tcPr>
          <w:p w14:paraId="5AA733D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20</w:t>
            </w:r>
          </w:p>
        </w:tc>
      </w:tr>
      <w:tr w:rsidR="00AA498D" w:rsidRPr="008613CD" w14:paraId="12EC45F1" w14:textId="77777777" w:rsidTr="006E51B9">
        <w:trPr>
          <w:trHeight w:val="276"/>
        </w:trPr>
        <w:tc>
          <w:tcPr>
            <w:tcW w:w="426" w:type="dxa"/>
            <w:tcBorders>
              <w:top w:val="nil"/>
              <w:left w:val="nil"/>
              <w:bottom w:val="nil"/>
              <w:right w:val="nil"/>
            </w:tcBorders>
            <w:shd w:val="clear" w:color="000000" w:fill="FFFFFF"/>
            <w:noWrap/>
            <w:vAlign w:val="bottom"/>
            <w:hideMark/>
          </w:tcPr>
          <w:p w14:paraId="070A58F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85</w:t>
            </w:r>
          </w:p>
        </w:tc>
        <w:tc>
          <w:tcPr>
            <w:tcW w:w="2268" w:type="dxa"/>
            <w:tcBorders>
              <w:top w:val="nil"/>
              <w:left w:val="nil"/>
              <w:bottom w:val="nil"/>
              <w:right w:val="nil"/>
            </w:tcBorders>
            <w:shd w:val="clear" w:color="000000" w:fill="FFFFFF"/>
            <w:noWrap/>
            <w:vAlign w:val="bottom"/>
            <w:hideMark/>
          </w:tcPr>
          <w:p w14:paraId="33033B8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54 - Lago Patria</w:t>
            </w:r>
          </w:p>
        </w:tc>
        <w:tc>
          <w:tcPr>
            <w:tcW w:w="1275" w:type="dxa"/>
            <w:tcBorders>
              <w:top w:val="nil"/>
              <w:left w:val="nil"/>
              <w:bottom w:val="nil"/>
              <w:right w:val="nil"/>
            </w:tcBorders>
            <w:shd w:val="clear" w:color="000000" w:fill="FFFFFF"/>
            <w:noWrap/>
            <w:vAlign w:val="bottom"/>
            <w:hideMark/>
          </w:tcPr>
          <w:p w14:paraId="1E0F1D9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40.93363</w:t>
            </w:r>
          </w:p>
        </w:tc>
        <w:tc>
          <w:tcPr>
            <w:tcW w:w="1560" w:type="dxa"/>
            <w:tcBorders>
              <w:top w:val="nil"/>
              <w:left w:val="nil"/>
              <w:bottom w:val="nil"/>
              <w:right w:val="nil"/>
            </w:tcBorders>
            <w:shd w:val="clear" w:color="000000" w:fill="FFFFFF"/>
            <w:noWrap/>
            <w:vAlign w:val="bottom"/>
            <w:hideMark/>
          </w:tcPr>
          <w:p w14:paraId="44EF974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14.05399</w:t>
            </w:r>
          </w:p>
        </w:tc>
        <w:tc>
          <w:tcPr>
            <w:tcW w:w="1417" w:type="dxa"/>
            <w:tcBorders>
              <w:top w:val="nil"/>
              <w:left w:val="nil"/>
              <w:bottom w:val="nil"/>
              <w:right w:val="nil"/>
            </w:tcBorders>
            <w:shd w:val="clear" w:color="000000" w:fill="FFFFFF"/>
            <w:noWrap/>
            <w:vAlign w:val="bottom"/>
            <w:hideMark/>
          </w:tcPr>
          <w:p w14:paraId="368C569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37</w:t>
            </w:r>
          </w:p>
        </w:tc>
        <w:tc>
          <w:tcPr>
            <w:tcW w:w="1559" w:type="dxa"/>
            <w:tcBorders>
              <w:top w:val="nil"/>
              <w:left w:val="nil"/>
              <w:bottom w:val="nil"/>
              <w:right w:val="nil"/>
            </w:tcBorders>
            <w:shd w:val="clear" w:color="000000" w:fill="FFFFFF"/>
            <w:noWrap/>
            <w:vAlign w:val="bottom"/>
            <w:hideMark/>
          </w:tcPr>
          <w:p w14:paraId="40E1BA3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 BM</w:t>
            </w:r>
          </w:p>
        </w:tc>
        <w:tc>
          <w:tcPr>
            <w:tcW w:w="1701" w:type="dxa"/>
            <w:tcBorders>
              <w:top w:val="nil"/>
              <w:left w:val="nil"/>
              <w:bottom w:val="nil"/>
              <w:right w:val="nil"/>
            </w:tcBorders>
            <w:shd w:val="clear" w:color="000000" w:fill="FFFFFF"/>
            <w:noWrap/>
            <w:vAlign w:val="bottom"/>
            <w:hideMark/>
          </w:tcPr>
          <w:p w14:paraId="2EB28D8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w:t>
            </w:r>
          </w:p>
        </w:tc>
      </w:tr>
      <w:tr w:rsidR="00AA498D" w:rsidRPr="008613CD" w14:paraId="05FD773E" w14:textId="77777777" w:rsidTr="006E51B9">
        <w:trPr>
          <w:trHeight w:val="276"/>
        </w:trPr>
        <w:tc>
          <w:tcPr>
            <w:tcW w:w="426" w:type="dxa"/>
            <w:tcBorders>
              <w:top w:val="nil"/>
              <w:left w:val="nil"/>
              <w:bottom w:val="nil"/>
              <w:right w:val="nil"/>
            </w:tcBorders>
            <w:shd w:val="clear" w:color="000000" w:fill="FFFFFF"/>
            <w:noWrap/>
            <w:vAlign w:val="bottom"/>
            <w:hideMark/>
          </w:tcPr>
          <w:p w14:paraId="0D43F67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86</w:t>
            </w:r>
          </w:p>
        </w:tc>
        <w:tc>
          <w:tcPr>
            <w:tcW w:w="2268" w:type="dxa"/>
            <w:tcBorders>
              <w:top w:val="nil"/>
              <w:left w:val="nil"/>
              <w:bottom w:val="nil"/>
              <w:right w:val="nil"/>
            </w:tcBorders>
            <w:shd w:val="clear" w:color="000000" w:fill="FFFFFF"/>
            <w:noWrap/>
            <w:vAlign w:val="bottom"/>
            <w:hideMark/>
          </w:tcPr>
          <w:p w14:paraId="0353B4E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55 - Le Campole</w:t>
            </w:r>
          </w:p>
        </w:tc>
        <w:tc>
          <w:tcPr>
            <w:tcW w:w="1275" w:type="dxa"/>
            <w:tcBorders>
              <w:top w:val="nil"/>
              <w:left w:val="nil"/>
              <w:bottom w:val="nil"/>
              <w:right w:val="nil"/>
            </w:tcBorders>
            <w:shd w:val="clear" w:color="000000" w:fill="FFFFFF"/>
            <w:noWrap/>
            <w:vAlign w:val="bottom"/>
            <w:hideMark/>
          </w:tcPr>
          <w:p w14:paraId="3D501B8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41.23112</w:t>
            </w:r>
          </w:p>
        </w:tc>
        <w:tc>
          <w:tcPr>
            <w:tcW w:w="1560" w:type="dxa"/>
            <w:tcBorders>
              <w:top w:val="nil"/>
              <w:left w:val="nil"/>
              <w:bottom w:val="nil"/>
              <w:right w:val="nil"/>
            </w:tcBorders>
            <w:shd w:val="clear" w:color="000000" w:fill="FFFFFF"/>
            <w:noWrap/>
            <w:vAlign w:val="bottom"/>
            <w:hideMark/>
          </w:tcPr>
          <w:p w14:paraId="453CA51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14.24032</w:t>
            </w:r>
          </w:p>
        </w:tc>
        <w:tc>
          <w:tcPr>
            <w:tcW w:w="1417" w:type="dxa"/>
            <w:tcBorders>
              <w:top w:val="nil"/>
              <w:left w:val="nil"/>
              <w:bottom w:val="nil"/>
              <w:right w:val="nil"/>
            </w:tcBorders>
            <w:shd w:val="clear" w:color="000000" w:fill="FFFFFF"/>
            <w:noWrap/>
            <w:vAlign w:val="bottom"/>
            <w:hideMark/>
          </w:tcPr>
          <w:p w14:paraId="42966A2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583</w:t>
            </w:r>
          </w:p>
        </w:tc>
        <w:tc>
          <w:tcPr>
            <w:tcW w:w="1559" w:type="dxa"/>
            <w:tcBorders>
              <w:top w:val="nil"/>
              <w:left w:val="nil"/>
              <w:bottom w:val="nil"/>
              <w:right w:val="nil"/>
            </w:tcBorders>
            <w:shd w:val="clear" w:color="000000" w:fill="FFFFFF"/>
            <w:noWrap/>
            <w:vAlign w:val="bottom"/>
            <w:hideMark/>
          </w:tcPr>
          <w:p w14:paraId="1F732B3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204EB18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w:t>
            </w:r>
          </w:p>
        </w:tc>
      </w:tr>
      <w:tr w:rsidR="00AA498D" w:rsidRPr="008613CD" w14:paraId="01F9E64F" w14:textId="77777777" w:rsidTr="006E51B9">
        <w:trPr>
          <w:trHeight w:val="276"/>
        </w:trPr>
        <w:tc>
          <w:tcPr>
            <w:tcW w:w="426" w:type="dxa"/>
            <w:tcBorders>
              <w:top w:val="nil"/>
              <w:left w:val="nil"/>
              <w:bottom w:val="nil"/>
              <w:right w:val="nil"/>
            </w:tcBorders>
            <w:shd w:val="clear" w:color="000000" w:fill="FFFFFF"/>
            <w:noWrap/>
            <w:vAlign w:val="bottom"/>
            <w:hideMark/>
          </w:tcPr>
          <w:p w14:paraId="67D427E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87</w:t>
            </w:r>
          </w:p>
        </w:tc>
        <w:tc>
          <w:tcPr>
            <w:tcW w:w="2268" w:type="dxa"/>
            <w:tcBorders>
              <w:top w:val="nil"/>
              <w:left w:val="nil"/>
              <w:bottom w:val="nil"/>
              <w:right w:val="nil"/>
            </w:tcBorders>
            <w:shd w:val="clear" w:color="000000" w:fill="FFFFFF"/>
            <w:noWrap/>
            <w:vAlign w:val="bottom"/>
            <w:hideMark/>
          </w:tcPr>
          <w:p w14:paraId="510C242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56 - Liberi</w:t>
            </w:r>
          </w:p>
        </w:tc>
        <w:tc>
          <w:tcPr>
            <w:tcW w:w="1275" w:type="dxa"/>
            <w:tcBorders>
              <w:top w:val="nil"/>
              <w:left w:val="nil"/>
              <w:bottom w:val="nil"/>
              <w:right w:val="nil"/>
            </w:tcBorders>
            <w:shd w:val="clear" w:color="000000" w:fill="FFFFFF"/>
            <w:noWrap/>
            <w:vAlign w:val="bottom"/>
            <w:hideMark/>
          </w:tcPr>
          <w:p w14:paraId="59D3FEC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41.22711</w:t>
            </w:r>
          </w:p>
        </w:tc>
        <w:tc>
          <w:tcPr>
            <w:tcW w:w="1560" w:type="dxa"/>
            <w:tcBorders>
              <w:top w:val="nil"/>
              <w:left w:val="nil"/>
              <w:bottom w:val="nil"/>
              <w:right w:val="nil"/>
            </w:tcBorders>
            <w:shd w:val="clear" w:color="000000" w:fill="FFFFFF"/>
            <w:noWrap/>
            <w:vAlign w:val="bottom"/>
            <w:hideMark/>
          </w:tcPr>
          <w:p w14:paraId="34E2EA5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14.30978</w:t>
            </w:r>
          </w:p>
        </w:tc>
        <w:tc>
          <w:tcPr>
            <w:tcW w:w="1417" w:type="dxa"/>
            <w:tcBorders>
              <w:top w:val="nil"/>
              <w:left w:val="nil"/>
              <w:bottom w:val="nil"/>
              <w:right w:val="nil"/>
            </w:tcBorders>
            <w:shd w:val="clear" w:color="000000" w:fill="FFFFFF"/>
            <w:noWrap/>
            <w:vAlign w:val="bottom"/>
            <w:hideMark/>
          </w:tcPr>
          <w:p w14:paraId="0046079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421</w:t>
            </w:r>
          </w:p>
        </w:tc>
        <w:tc>
          <w:tcPr>
            <w:tcW w:w="1559" w:type="dxa"/>
            <w:tcBorders>
              <w:top w:val="nil"/>
              <w:left w:val="nil"/>
              <w:bottom w:val="nil"/>
              <w:right w:val="nil"/>
            </w:tcBorders>
            <w:shd w:val="clear" w:color="000000" w:fill="FFFFFF"/>
            <w:noWrap/>
            <w:vAlign w:val="bottom"/>
            <w:hideMark/>
          </w:tcPr>
          <w:p w14:paraId="199D235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3C61760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w:t>
            </w:r>
          </w:p>
        </w:tc>
      </w:tr>
      <w:tr w:rsidR="00AA498D" w:rsidRPr="008613CD" w14:paraId="29958689" w14:textId="77777777" w:rsidTr="006E51B9">
        <w:trPr>
          <w:trHeight w:val="276"/>
        </w:trPr>
        <w:tc>
          <w:tcPr>
            <w:tcW w:w="426" w:type="dxa"/>
            <w:tcBorders>
              <w:top w:val="nil"/>
              <w:left w:val="nil"/>
              <w:bottom w:val="nil"/>
              <w:right w:val="nil"/>
            </w:tcBorders>
            <w:shd w:val="clear" w:color="000000" w:fill="FFFFFF"/>
            <w:noWrap/>
            <w:vAlign w:val="bottom"/>
            <w:hideMark/>
          </w:tcPr>
          <w:p w14:paraId="6B0522B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88</w:t>
            </w:r>
          </w:p>
        </w:tc>
        <w:tc>
          <w:tcPr>
            <w:tcW w:w="2268" w:type="dxa"/>
            <w:tcBorders>
              <w:top w:val="nil"/>
              <w:left w:val="nil"/>
              <w:bottom w:val="nil"/>
              <w:right w:val="nil"/>
            </w:tcBorders>
            <w:shd w:val="clear" w:color="000000" w:fill="FFFFFF"/>
            <w:noWrap/>
            <w:vAlign w:val="bottom"/>
            <w:hideMark/>
          </w:tcPr>
          <w:p w14:paraId="3F1295C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57 - Statigliano</w:t>
            </w:r>
          </w:p>
        </w:tc>
        <w:tc>
          <w:tcPr>
            <w:tcW w:w="1275" w:type="dxa"/>
            <w:tcBorders>
              <w:top w:val="nil"/>
              <w:left w:val="nil"/>
              <w:bottom w:val="nil"/>
              <w:right w:val="nil"/>
            </w:tcBorders>
            <w:shd w:val="clear" w:color="000000" w:fill="FFFFFF"/>
            <w:noWrap/>
            <w:vAlign w:val="bottom"/>
            <w:hideMark/>
          </w:tcPr>
          <w:p w14:paraId="47092AC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41.27991</w:t>
            </w:r>
          </w:p>
        </w:tc>
        <w:tc>
          <w:tcPr>
            <w:tcW w:w="1560" w:type="dxa"/>
            <w:tcBorders>
              <w:top w:val="nil"/>
              <w:left w:val="nil"/>
              <w:bottom w:val="nil"/>
              <w:right w:val="nil"/>
            </w:tcBorders>
            <w:shd w:val="clear" w:color="000000" w:fill="FFFFFF"/>
            <w:noWrap/>
            <w:vAlign w:val="bottom"/>
            <w:hideMark/>
          </w:tcPr>
          <w:p w14:paraId="45BB815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14.24541</w:t>
            </w:r>
          </w:p>
        </w:tc>
        <w:tc>
          <w:tcPr>
            <w:tcW w:w="1417" w:type="dxa"/>
            <w:tcBorders>
              <w:top w:val="nil"/>
              <w:left w:val="nil"/>
              <w:bottom w:val="nil"/>
              <w:right w:val="nil"/>
            </w:tcBorders>
            <w:shd w:val="clear" w:color="000000" w:fill="FFFFFF"/>
            <w:noWrap/>
            <w:vAlign w:val="bottom"/>
            <w:hideMark/>
          </w:tcPr>
          <w:p w14:paraId="455EC1E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275</w:t>
            </w:r>
          </w:p>
        </w:tc>
        <w:tc>
          <w:tcPr>
            <w:tcW w:w="1559" w:type="dxa"/>
            <w:tcBorders>
              <w:top w:val="nil"/>
              <w:left w:val="nil"/>
              <w:bottom w:val="nil"/>
              <w:right w:val="nil"/>
            </w:tcBorders>
            <w:shd w:val="clear" w:color="000000" w:fill="FFFFFF"/>
            <w:noWrap/>
            <w:vAlign w:val="bottom"/>
            <w:hideMark/>
          </w:tcPr>
          <w:p w14:paraId="5F416AB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6BA810B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w:t>
            </w:r>
          </w:p>
        </w:tc>
      </w:tr>
      <w:tr w:rsidR="00AA498D" w:rsidRPr="008613CD" w14:paraId="48676809" w14:textId="77777777" w:rsidTr="006E51B9">
        <w:trPr>
          <w:trHeight w:val="276"/>
        </w:trPr>
        <w:tc>
          <w:tcPr>
            <w:tcW w:w="426" w:type="dxa"/>
            <w:tcBorders>
              <w:top w:val="nil"/>
              <w:left w:val="nil"/>
              <w:bottom w:val="nil"/>
              <w:right w:val="nil"/>
            </w:tcBorders>
            <w:shd w:val="clear" w:color="000000" w:fill="FFFFFF"/>
            <w:noWrap/>
            <w:vAlign w:val="bottom"/>
            <w:hideMark/>
          </w:tcPr>
          <w:p w14:paraId="6856F1A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89</w:t>
            </w:r>
          </w:p>
        </w:tc>
        <w:tc>
          <w:tcPr>
            <w:tcW w:w="2268" w:type="dxa"/>
            <w:tcBorders>
              <w:top w:val="nil"/>
              <w:left w:val="nil"/>
              <w:bottom w:val="nil"/>
              <w:right w:val="nil"/>
            </w:tcBorders>
            <w:shd w:val="clear" w:color="000000" w:fill="FFFFFF"/>
            <w:noWrap/>
            <w:vAlign w:val="bottom"/>
            <w:hideMark/>
          </w:tcPr>
          <w:p w14:paraId="6A80D91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58 - Sant'Anna</w:t>
            </w:r>
          </w:p>
        </w:tc>
        <w:tc>
          <w:tcPr>
            <w:tcW w:w="1275" w:type="dxa"/>
            <w:tcBorders>
              <w:top w:val="nil"/>
              <w:left w:val="nil"/>
              <w:bottom w:val="nil"/>
              <w:right w:val="nil"/>
            </w:tcBorders>
            <w:shd w:val="clear" w:color="000000" w:fill="FFFFFF"/>
            <w:noWrap/>
            <w:vAlign w:val="bottom"/>
            <w:hideMark/>
          </w:tcPr>
          <w:p w14:paraId="6C14861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40.77986</w:t>
            </w:r>
          </w:p>
        </w:tc>
        <w:tc>
          <w:tcPr>
            <w:tcW w:w="1560" w:type="dxa"/>
            <w:tcBorders>
              <w:top w:val="nil"/>
              <w:left w:val="nil"/>
              <w:bottom w:val="nil"/>
              <w:right w:val="nil"/>
            </w:tcBorders>
            <w:shd w:val="clear" w:color="000000" w:fill="FFFFFF"/>
            <w:noWrap/>
            <w:vAlign w:val="bottom"/>
            <w:hideMark/>
          </w:tcPr>
          <w:p w14:paraId="6A69188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14.65101</w:t>
            </w:r>
          </w:p>
        </w:tc>
        <w:tc>
          <w:tcPr>
            <w:tcW w:w="1417" w:type="dxa"/>
            <w:tcBorders>
              <w:top w:val="nil"/>
              <w:left w:val="nil"/>
              <w:bottom w:val="nil"/>
              <w:right w:val="nil"/>
            </w:tcBorders>
            <w:shd w:val="clear" w:color="000000" w:fill="FFFFFF"/>
            <w:noWrap/>
            <w:vAlign w:val="bottom"/>
            <w:hideMark/>
          </w:tcPr>
          <w:p w14:paraId="5CDF4D7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124</w:t>
            </w:r>
          </w:p>
        </w:tc>
        <w:tc>
          <w:tcPr>
            <w:tcW w:w="1559" w:type="dxa"/>
            <w:tcBorders>
              <w:top w:val="nil"/>
              <w:left w:val="nil"/>
              <w:bottom w:val="nil"/>
              <w:right w:val="nil"/>
            </w:tcBorders>
            <w:shd w:val="clear" w:color="000000" w:fill="FFFFFF"/>
            <w:noWrap/>
            <w:vAlign w:val="bottom"/>
            <w:hideMark/>
          </w:tcPr>
          <w:p w14:paraId="7DAB6DD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34A210B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10</w:t>
            </w:r>
          </w:p>
        </w:tc>
      </w:tr>
      <w:tr w:rsidR="00AA498D" w:rsidRPr="008613CD" w14:paraId="1EC82753" w14:textId="77777777" w:rsidTr="006E51B9">
        <w:trPr>
          <w:trHeight w:val="276"/>
        </w:trPr>
        <w:tc>
          <w:tcPr>
            <w:tcW w:w="426" w:type="dxa"/>
            <w:tcBorders>
              <w:top w:val="nil"/>
              <w:left w:val="nil"/>
              <w:bottom w:val="nil"/>
              <w:right w:val="nil"/>
            </w:tcBorders>
            <w:shd w:val="clear" w:color="000000" w:fill="FFFFFF"/>
            <w:noWrap/>
            <w:vAlign w:val="bottom"/>
            <w:hideMark/>
          </w:tcPr>
          <w:p w14:paraId="420F064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90</w:t>
            </w:r>
          </w:p>
        </w:tc>
        <w:tc>
          <w:tcPr>
            <w:tcW w:w="2268" w:type="dxa"/>
            <w:tcBorders>
              <w:top w:val="nil"/>
              <w:left w:val="nil"/>
              <w:bottom w:val="nil"/>
              <w:right w:val="nil"/>
            </w:tcBorders>
            <w:shd w:val="clear" w:color="000000" w:fill="FFFFFF"/>
            <w:noWrap/>
            <w:vAlign w:val="bottom"/>
            <w:hideMark/>
          </w:tcPr>
          <w:p w14:paraId="55707F9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59 - Paterno Sant'Arcangelo</w:t>
            </w:r>
          </w:p>
        </w:tc>
        <w:tc>
          <w:tcPr>
            <w:tcW w:w="1275" w:type="dxa"/>
            <w:tcBorders>
              <w:top w:val="nil"/>
              <w:left w:val="nil"/>
              <w:bottom w:val="nil"/>
              <w:right w:val="nil"/>
            </w:tcBorders>
            <w:shd w:val="clear" w:color="000000" w:fill="FFFFFF"/>
            <w:noWrap/>
            <w:vAlign w:val="bottom"/>
            <w:hideMark/>
          </w:tcPr>
          <w:p w14:paraId="57DB039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40.67639</w:t>
            </w:r>
          </w:p>
        </w:tc>
        <w:tc>
          <w:tcPr>
            <w:tcW w:w="1560" w:type="dxa"/>
            <w:tcBorders>
              <w:top w:val="nil"/>
              <w:left w:val="nil"/>
              <w:bottom w:val="nil"/>
              <w:right w:val="nil"/>
            </w:tcBorders>
            <w:shd w:val="clear" w:color="000000" w:fill="FFFFFF"/>
            <w:noWrap/>
            <w:vAlign w:val="bottom"/>
            <w:hideMark/>
          </w:tcPr>
          <w:p w14:paraId="0824B15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14.64385</w:t>
            </w:r>
          </w:p>
        </w:tc>
        <w:tc>
          <w:tcPr>
            <w:tcW w:w="1417" w:type="dxa"/>
            <w:tcBorders>
              <w:top w:val="nil"/>
              <w:left w:val="nil"/>
              <w:bottom w:val="nil"/>
              <w:right w:val="nil"/>
            </w:tcBorders>
            <w:shd w:val="clear" w:color="000000" w:fill="FFFFFF"/>
            <w:noWrap/>
            <w:vAlign w:val="bottom"/>
            <w:hideMark/>
          </w:tcPr>
          <w:p w14:paraId="02B4EE8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167</w:t>
            </w:r>
          </w:p>
        </w:tc>
        <w:tc>
          <w:tcPr>
            <w:tcW w:w="1559" w:type="dxa"/>
            <w:tcBorders>
              <w:top w:val="nil"/>
              <w:left w:val="nil"/>
              <w:bottom w:val="nil"/>
              <w:right w:val="nil"/>
            </w:tcBorders>
            <w:shd w:val="clear" w:color="000000" w:fill="FFFFFF"/>
            <w:noWrap/>
            <w:vAlign w:val="bottom"/>
            <w:hideMark/>
          </w:tcPr>
          <w:p w14:paraId="722FEEF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33F024F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5</w:t>
            </w:r>
          </w:p>
        </w:tc>
      </w:tr>
      <w:tr w:rsidR="00AA498D" w:rsidRPr="008613CD" w14:paraId="0502D098" w14:textId="77777777" w:rsidTr="006E51B9">
        <w:trPr>
          <w:trHeight w:val="276"/>
        </w:trPr>
        <w:tc>
          <w:tcPr>
            <w:tcW w:w="426" w:type="dxa"/>
            <w:tcBorders>
              <w:top w:val="nil"/>
              <w:left w:val="nil"/>
              <w:bottom w:val="nil"/>
              <w:right w:val="nil"/>
            </w:tcBorders>
            <w:shd w:val="clear" w:color="000000" w:fill="FFFFFF"/>
            <w:noWrap/>
            <w:vAlign w:val="bottom"/>
            <w:hideMark/>
          </w:tcPr>
          <w:p w14:paraId="7F99691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91</w:t>
            </w:r>
          </w:p>
        </w:tc>
        <w:tc>
          <w:tcPr>
            <w:tcW w:w="2268" w:type="dxa"/>
            <w:tcBorders>
              <w:top w:val="nil"/>
              <w:left w:val="nil"/>
              <w:bottom w:val="nil"/>
              <w:right w:val="nil"/>
            </w:tcBorders>
            <w:shd w:val="clear" w:color="000000" w:fill="FFFFFF"/>
            <w:noWrap/>
            <w:vAlign w:val="bottom"/>
            <w:hideMark/>
          </w:tcPr>
          <w:p w14:paraId="3B60FA8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60 - Polvica</w:t>
            </w:r>
          </w:p>
        </w:tc>
        <w:tc>
          <w:tcPr>
            <w:tcW w:w="1275" w:type="dxa"/>
            <w:tcBorders>
              <w:top w:val="nil"/>
              <w:left w:val="nil"/>
              <w:bottom w:val="nil"/>
              <w:right w:val="nil"/>
            </w:tcBorders>
            <w:shd w:val="clear" w:color="000000" w:fill="FFFFFF"/>
            <w:noWrap/>
            <w:vAlign w:val="bottom"/>
            <w:hideMark/>
          </w:tcPr>
          <w:p w14:paraId="127729C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40.69385</w:t>
            </w:r>
          </w:p>
        </w:tc>
        <w:tc>
          <w:tcPr>
            <w:tcW w:w="1560" w:type="dxa"/>
            <w:tcBorders>
              <w:top w:val="nil"/>
              <w:left w:val="nil"/>
              <w:bottom w:val="nil"/>
              <w:right w:val="nil"/>
            </w:tcBorders>
            <w:shd w:val="clear" w:color="000000" w:fill="FFFFFF"/>
            <w:noWrap/>
            <w:vAlign w:val="bottom"/>
            <w:hideMark/>
          </w:tcPr>
          <w:p w14:paraId="008A043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14.63513</w:t>
            </w:r>
          </w:p>
        </w:tc>
        <w:tc>
          <w:tcPr>
            <w:tcW w:w="1417" w:type="dxa"/>
            <w:tcBorders>
              <w:top w:val="nil"/>
              <w:left w:val="nil"/>
              <w:bottom w:val="nil"/>
              <w:right w:val="nil"/>
            </w:tcBorders>
            <w:shd w:val="clear" w:color="000000" w:fill="FFFFFF"/>
            <w:noWrap/>
            <w:vAlign w:val="bottom"/>
            <w:hideMark/>
          </w:tcPr>
          <w:p w14:paraId="49CFAA4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278</w:t>
            </w:r>
          </w:p>
        </w:tc>
        <w:tc>
          <w:tcPr>
            <w:tcW w:w="1559" w:type="dxa"/>
            <w:tcBorders>
              <w:top w:val="nil"/>
              <w:left w:val="nil"/>
              <w:bottom w:val="nil"/>
              <w:right w:val="nil"/>
            </w:tcBorders>
            <w:shd w:val="clear" w:color="000000" w:fill="FFFFFF"/>
            <w:noWrap/>
            <w:vAlign w:val="bottom"/>
            <w:hideMark/>
          </w:tcPr>
          <w:p w14:paraId="3EC48E3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15915F5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w:t>
            </w:r>
          </w:p>
        </w:tc>
      </w:tr>
      <w:tr w:rsidR="00AA498D" w:rsidRPr="008613CD" w14:paraId="097FF669" w14:textId="77777777" w:rsidTr="006E51B9">
        <w:trPr>
          <w:trHeight w:val="276"/>
        </w:trPr>
        <w:tc>
          <w:tcPr>
            <w:tcW w:w="426" w:type="dxa"/>
            <w:tcBorders>
              <w:top w:val="nil"/>
              <w:left w:val="nil"/>
              <w:bottom w:val="nil"/>
              <w:right w:val="nil"/>
            </w:tcBorders>
            <w:shd w:val="clear" w:color="000000" w:fill="FFFFFF"/>
            <w:noWrap/>
            <w:vAlign w:val="bottom"/>
            <w:hideMark/>
          </w:tcPr>
          <w:p w14:paraId="5808F7B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92</w:t>
            </w:r>
          </w:p>
        </w:tc>
        <w:tc>
          <w:tcPr>
            <w:tcW w:w="2268" w:type="dxa"/>
            <w:tcBorders>
              <w:top w:val="nil"/>
              <w:left w:val="nil"/>
              <w:bottom w:val="nil"/>
              <w:right w:val="nil"/>
            </w:tcBorders>
            <w:shd w:val="clear" w:color="000000" w:fill="FFFFFF"/>
            <w:noWrap/>
            <w:vAlign w:val="bottom"/>
            <w:hideMark/>
          </w:tcPr>
          <w:p w14:paraId="6B14E10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61 - Monticchio</w:t>
            </w:r>
          </w:p>
        </w:tc>
        <w:tc>
          <w:tcPr>
            <w:tcW w:w="1275" w:type="dxa"/>
            <w:tcBorders>
              <w:top w:val="nil"/>
              <w:left w:val="nil"/>
              <w:bottom w:val="nil"/>
              <w:right w:val="nil"/>
            </w:tcBorders>
            <w:shd w:val="clear" w:color="000000" w:fill="FFFFFF"/>
            <w:noWrap/>
            <w:vAlign w:val="bottom"/>
            <w:hideMark/>
          </w:tcPr>
          <w:p w14:paraId="1B0AB64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40.59983</w:t>
            </w:r>
          </w:p>
        </w:tc>
        <w:tc>
          <w:tcPr>
            <w:tcW w:w="1560" w:type="dxa"/>
            <w:tcBorders>
              <w:top w:val="nil"/>
              <w:left w:val="nil"/>
              <w:bottom w:val="nil"/>
              <w:right w:val="nil"/>
            </w:tcBorders>
            <w:shd w:val="clear" w:color="000000" w:fill="FFFFFF"/>
            <w:noWrap/>
            <w:vAlign w:val="bottom"/>
            <w:hideMark/>
          </w:tcPr>
          <w:p w14:paraId="05003DC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14.35433</w:t>
            </w:r>
          </w:p>
        </w:tc>
        <w:tc>
          <w:tcPr>
            <w:tcW w:w="1417" w:type="dxa"/>
            <w:tcBorders>
              <w:top w:val="nil"/>
              <w:left w:val="nil"/>
              <w:bottom w:val="nil"/>
              <w:right w:val="nil"/>
            </w:tcBorders>
            <w:shd w:val="clear" w:color="000000" w:fill="FFFFFF"/>
            <w:noWrap/>
            <w:vAlign w:val="bottom"/>
            <w:hideMark/>
          </w:tcPr>
          <w:p w14:paraId="754ECFA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312</w:t>
            </w:r>
          </w:p>
        </w:tc>
        <w:tc>
          <w:tcPr>
            <w:tcW w:w="1559" w:type="dxa"/>
            <w:tcBorders>
              <w:top w:val="nil"/>
              <w:left w:val="nil"/>
              <w:bottom w:val="nil"/>
              <w:right w:val="nil"/>
            </w:tcBorders>
            <w:shd w:val="clear" w:color="000000" w:fill="FFFFFF"/>
            <w:noWrap/>
            <w:vAlign w:val="bottom"/>
            <w:hideMark/>
          </w:tcPr>
          <w:p w14:paraId="6B81747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PPF, WGI</w:t>
            </w:r>
          </w:p>
        </w:tc>
        <w:tc>
          <w:tcPr>
            <w:tcW w:w="1701" w:type="dxa"/>
            <w:tcBorders>
              <w:top w:val="nil"/>
              <w:left w:val="nil"/>
              <w:bottom w:val="nil"/>
              <w:right w:val="nil"/>
            </w:tcBorders>
            <w:shd w:val="clear" w:color="000000" w:fill="FFFFFF"/>
            <w:noWrap/>
            <w:vAlign w:val="bottom"/>
            <w:hideMark/>
          </w:tcPr>
          <w:p w14:paraId="605DCCA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18</w:t>
            </w:r>
          </w:p>
        </w:tc>
      </w:tr>
      <w:tr w:rsidR="00AA498D" w:rsidRPr="008613CD" w14:paraId="62599994" w14:textId="77777777" w:rsidTr="006E51B9">
        <w:trPr>
          <w:trHeight w:val="276"/>
        </w:trPr>
        <w:tc>
          <w:tcPr>
            <w:tcW w:w="426" w:type="dxa"/>
            <w:tcBorders>
              <w:top w:val="nil"/>
              <w:left w:val="nil"/>
              <w:bottom w:val="nil"/>
              <w:right w:val="nil"/>
            </w:tcBorders>
            <w:shd w:val="clear" w:color="000000" w:fill="FFFFFF"/>
            <w:noWrap/>
            <w:vAlign w:val="bottom"/>
            <w:hideMark/>
          </w:tcPr>
          <w:p w14:paraId="0D1CDD4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93</w:t>
            </w:r>
          </w:p>
        </w:tc>
        <w:tc>
          <w:tcPr>
            <w:tcW w:w="2268" w:type="dxa"/>
            <w:tcBorders>
              <w:top w:val="nil"/>
              <w:left w:val="nil"/>
              <w:bottom w:val="nil"/>
              <w:right w:val="nil"/>
            </w:tcBorders>
            <w:shd w:val="clear" w:color="000000" w:fill="FFFFFF"/>
            <w:noWrap/>
            <w:vAlign w:val="bottom"/>
            <w:hideMark/>
          </w:tcPr>
          <w:p w14:paraId="2761E36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62 - Piano di Sorrento</w:t>
            </w:r>
          </w:p>
        </w:tc>
        <w:tc>
          <w:tcPr>
            <w:tcW w:w="1275" w:type="dxa"/>
            <w:tcBorders>
              <w:top w:val="nil"/>
              <w:left w:val="nil"/>
              <w:bottom w:val="nil"/>
              <w:right w:val="nil"/>
            </w:tcBorders>
            <w:shd w:val="clear" w:color="000000" w:fill="FFFFFF"/>
            <w:noWrap/>
            <w:vAlign w:val="bottom"/>
            <w:hideMark/>
          </w:tcPr>
          <w:p w14:paraId="715DD4D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40.6369</w:t>
            </w:r>
          </w:p>
        </w:tc>
        <w:tc>
          <w:tcPr>
            <w:tcW w:w="1560" w:type="dxa"/>
            <w:tcBorders>
              <w:top w:val="nil"/>
              <w:left w:val="nil"/>
              <w:bottom w:val="nil"/>
              <w:right w:val="nil"/>
            </w:tcBorders>
            <w:shd w:val="clear" w:color="000000" w:fill="FFFFFF"/>
            <w:noWrap/>
            <w:vAlign w:val="bottom"/>
            <w:hideMark/>
          </w:tcPr>
          <w:p w14:paraId="37BBF21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14.40127</w:t>
            </w:r>
          </w:p>
        </w:tc>
        <w:tc>
          <w:tcPr>
            <w:tcW w:w="1417" w:type="dxa"/>
            <w:tcBorders>
              <w:top w:val="nil"/>
              <w:left w:val="nil"/>
              <w:bottom w:val="nil"/>
              <w:right w:val="nil"/>
            </w:tcBorders>
            <w:shd w:val="clear" w:color="000000" w:fill="FFFFFF"/>
            <w:noWrap/>
            <w:vAlign w:val="bottom"/>
            <w:hideMark/>
          </w:tcPr>
          <w:p w14:paraId="4042FAB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18</w:t>
            </w:r>
          </w:p>
        </w:tc>
        <w:tc>
          <w:tcPr>
            <w:tcW w:w="1559" w:type="dxa"/>
            <w:tcBorders>
              <w:top w:val="nil"/>
              <w:left w:val="nil"/>
              <w:bottom w:val="nil"/>
              <w:right w:val="nil"/>
            </w:tcBorders>
            <w:shd w:val="clear" w:color="000000" w:fill="FFFFFF"/>
            <w:noWrap/>
            <w:vAlign w:val="bottom"/>
            <w:hideMark/>
          </w:tcPr>
          <w:p w14:paraId="6498948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 LYT</w:t>
            </w:r>
          </w:p>
        </w:tc>
        <w:tc>
          <w:tcPr>
            <w:tcW w:w="1701" w:type="dxa"/>
            <w:tcBorders>
              <w:top w:val="nil"/>
              <w:left w:val="nil"/>
              <w:bottom w:val="nil"/>
              <w:right w:val="nil"/>
            </w:tcBorders>
            <w:shd w:val="clear" w:color="000000" w:fill="FFFFFF"/>
            <w:noWrap/>
            <w:vAlign w:val="bottom"/>
            <w:hideMark/>
          </w:tcPr>
          <w:p w14:paraId="4C8696F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25</w:t>
            </w:r>
          </w:p>
        </w:tc>
      </w:tr>
      <w:tr w:rsidR="00AA498D" w:rsidRPr="008613CD" w14:paraId="266388AB" w14:textId="77777777" w:rsidTr="006E51B9">
        <w:trPr>
          <w:trHeight w:val="276"/>
        </w:trPr>
        <w:tc>
          <w:tcPr>
            <w:tcW w:w="426" w:type="dxa"/>
            <w:tcBorders>
              <w:top w:val="nil"/>
              <w:left w:val="nil"/>
              <w:bottom w:val="nil"/>
              <w:right w:val="nil"/>
            </w:tcBorders>
            <w:shd w:val="clear" w:color="000000" w:fill="FFFFFF"/>
            <w:noWrap/>
            <w:vAlign w:val="bottom"/>
            <w:hideMark/>
          </w:tcPr>
          <w:p w14:paraId="2265B08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94</w:t>
            </w:r>
          </w:p>
        </w:tc>
        <w:tc>
          <w:tcPr>
            <w:tcW w:w="2268" w:type="dxa"/>
            <w:tcBorders>
              <w:top w:val="nil"/>
              <w:left w:val="nil"/>
              <w:bottom w:val="nil"/>
              <w:right w:val="nil"/>
            </w:tcBorders>
            <w:shd w:val="clear" w:color="000000" w:fill="FFFFFF"/>
            <w:noWrap/>
            <w:vAlign w:val="bottom"/>
            <w:hideMark/>
          </w:tcPr>
          <w:p w14:paraId="3232559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63 - Fosso di Prepezzano</w:t>
            </w:r>
          </w:p>
        </w:tc>
        <w:tc>
          <w:tcPr>
            <w:tcW w:w="1275" w:type="dxa"/>
            <w:tcBorders>
              <w:top w:val="nil"/>
              <w:left w:val="nil"/>
              <w:bottom w:val="nil"/>
              <w:right w:val="nil"/>
            </w:tcBorders>
            <w:shd w:val="clear" w:color="000000" w:fill="FFFFFF"/>
            <w:noWrap/>
            <w:vAlign w:val="bottom"/>
            <w:hideMark/>
          </w:tcPr>
          <w:p w14:paraId="5009F87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40.69748</w:t>
            </w:r>
          </w:p>
        </w:tc>
        <w:tc>
          <w:tcPr>
            <w:tcW w:w="1560" w:type="dxa"/>
            <w:tcBorders>
              <w:top w:val="nil"/>
              <w:left w:val="nil"/>
              <w:bottom w:val="nil"/>
              <w:right w:val="nil"/>
            </w:tcBorders>
            <w:shd w:val="clear" w:color="000000" w:fill="FFFFFF"/>
            <w:noWrap/>
            <w:vAlign w:val="bottom"/>
            <w:hideMark/>
          </w:tcPr>
          <w:p w14:paraId="298EB89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14.88704</w:t>
            </w:r>
          </w:p>
        </w:tc>
        <w:tc>
          <w:tcPr>
            <w:tcW w:w="1417" w:type="dxa"/>
            <w:tcBorders>
              <w:top w:val="nil"/>
              <w:left w:val="nil"/>
              <w:bottom w:val="nil"/>
              <w:right w:val="nil"/>
            </w:tcBorders>
            <w:shd w:val="clear" w:color="000000" w:fill="FFFFFF"/>
            <w:noWrap/>
            <w:vAlign w:val="bottom"/>
            <w:hideMark/>
          </w:tcPr>
          <w:p w14:paraId="634B4E6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128</w:t>
            </w:r>
          </w:p>
        </w:tc>
        <w:tc>
          <w:tcPr>
            <w:tcW w:w="1559" w:type="dxa"/>
            <w:tcBorders>
              <w:top w:val="nil"/>
              <w:left w:val="nil"/>
              <w:bottom w:val="nil"/>
              <w:right w:val="nil"/>
            </w:tcBorders>
            <w:shd w:val="clear" w:color="000000" w:fill="FFFFFF"/>
            <w:noWrap/>
            <w:vAlign w:val="bottom"/>
            <w:hideMark/>
          </w:tcPr>
          <w:p w14:paraId="5B0B499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5B13EC7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w:t>
            </w:r>
          </w:p>
        </w:tc>
      </w:tr>
      <w:tr w:rsidR="00AA498D" w:rsidRPr="008613CD" w14:paraId="7A1F3D08" w14:textId="77777777" w:rsidTr="006E51B9">
        <w:trPr>
          <w:trHeight w:val="276"/>
        </w:trPr>
        <w:tc>
          <w:tcPr>
            <w:tcW w:w="426" w:type="dxa"/>
            <w:tcBorders>
              <w:top w:val="nil"/>
              <w:left w:val="nil"/>
              <w:bottom w:val="nil"/>
              <w:right w:val="nil"/>
            </w:tcBorders>
            <w:shd w:val="clear" w:color="000000" w:fill="FFFFFF"/>
            <w:noWrap/>
            <w:vAlign w:val="bottom"/>
            <w:hideMark/>
          </w:tcPr>
          <w:p w14:paraId="537ED02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95</w:t>
            </w:r>
          </w:p>
        </w:tc>
        <w:tc>
          <w:tcPr>
            <w:tcW w:w="2268" w:type="dxa"/>
            <w:tcBorders>
              <w:top w:val="nil"/>
              <w:left w:val="nil"/>
              <w:bottom w:val="nil"/>
              <w:right w:val="nil"/>
            </w:tcBorders>
            <w:shd w:val="clear" w:color="000000" w:fill="FFFFFF"/>
            <w:noWrap/>
            <w:vAlign w:val="bottom"/>
            <w:hideMark/>
          </w:tcPr>
          <w:p w14:paraId="43034AD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64 - Cologna</w:t>
            </w:r>
          </w:p>
        </w:tc>
        <w:tc>
          <w:tcPr>
            <w:tcW w:w="1275" w:type="dxa"/>
            <w:tcBorders>
              <w:top w:val="nil"/>
              <w:left w:val="nil"/>
              <w:bottom w:val="nil"/>
              <w:right w:val="nil"/>
            </w:tcBorders>
            <w:shd w:val="clear" w:color="000000" w:fill="FFFFFF"/>
            <w:noWrap/>
            <w:vAlign w:val="bottom"/>
            <w:hideMark/>
          </w:tcPr>
          <w:p w14:paraId="705A230B"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40.72163</w:t>
            </w:r>
          </w:p>
        </w:tc>
        <w:tc>
          <w:tcPr>
            <w:tcW w:w="1560" w:type="dxa"/>
            <w:tcBorders>
              <w:top w:val="nil"/>
              <w:left w:val="nil"/>
              <w:bottom w:val="nil"/>
              <w:right w:val="nil"/>
            </w:tcBorders>
            <w:shd w:val="clear" w:color="000000" w:fill="FFFFFF"/>
            <w:noWrap/>
            <w:vAlign w:val="bottom"/>
            <w:hideMark/>
          </w:tcPr>
          <w:p w14:paraId="4CFF4525"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14.7763</w:t>
            </w:r>
          </w:p>
        </w:tc>
        <w:tc>
          <w:tcPr>
            <w:tcW w:w="1417" w:type="dxa"/>
            <w:tcBorders>
              <w:top w:val="nil"/>
              <w:left w:val="nil"/>
              <w:bottom w:val="nil"/>
              <w:right w:val="nil"/>
            </w:tcBorders>
            <w:shd w:val="clear" w:color="000000" w:fill="FFFFFF"/>
            <w:noWrap/>
            <w:vAlign w:val="bottom"/>
            <w:hideMark/>
          </w:tcPr>
          <w:p w14:paraId="780C88DC"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154</w:t>
            </w:r>
          </w:p>
        </w:tc>
        <w:tc>
          <w:tcPr>
            <w:tcW w:w="1559" w:type="dxa"/>
            <w:tcBorders>
              <w:top w:val="nil"/>
              <w:left w:val="nil"/>
              <w:bottom w:val="nil"/>
              <w:right w:val="nil"/>
            </w:tcBorders>
            <w:shd w:val="clear" w:color="000000" w:fill="FFFFFF"/>
            <w:noWrap/>
            <w:vAlign w:val="bottom"/>
            <w:hideMark/>
          </w:tcPr>
          <w:p w14:paraId="13EB59C2"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nil"/>
              <w:right w:val="nil"/>
            </w:tcBorders>
            <w:shd w:val="clear" w:color="000000" w:fill="FFFFFF"/>
            <w:noWrap/>
            <w:vAlign w:val="bottom"/>
            <w:hideMark/>
          </w:tcPr>
          <w:p w14:paraId="46DF2870"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w:t>
            </w:r>
          </w:p>
        </w:tc>
      </w:tr>
      <w:tr w:rsidR="00AA498D" w:rsidRPr="008613CD" w14:paraId="02B8B755" w14:textId="77777777" w:rsidTr="006E51B9">
        <w:trPr>
          <w:trHeight w:val="276"/>
        </w:trPr>
        <w:tc>
          <w:tcPr>
            <w:tcW w:w="426" w:type="dxa"/>
            <w:tcBorders>
              <w:top w:val="nil"/>
              <w:left w:val="nil"/>
              <w:bottom w:val="nil"/>
              <w:right w:val="nil"/>
            </w:tcBorders>
            <w:shd w:val="clear" w:color="000000" w:fill="FFFFFF"/>
            <w:noWrap/>
            <w:vAlign w:val="bottom"/>
            <w:hideMark/>
          </w:tcPr>
          <w:p w14:paraId="1B754EC6"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96</w:t>
            </w:r>
          </w:p>
        </w:tc>
        <w:tc>
          <w:tcPr>
            <w:tcW w:w="2268" w:type="dxa"/>
            <w:tcBorders>
              <w:top w:val="nil"/>
              <w:left w:val="nil"/>
              <w:bottom w:val="nil"/>
              <w:right w:val="nil"/>
            </w:tcBorders>
            <w:shd w:val="clear" w:color="000000" w:fill="FFFFFF"/>
            <w:noWrap/>
            <w:vAlign w:val="bottom"/>
            <w:hideMark/>
          </w:tcPr>
          <w:p w14:paraId="7E5BC6EF"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Stop 65 - Serino Cimitero</w:t>
            </w:r>
          </w:p>
        </w:tc>
        <w:tc>
          <w:tcPr>
            <w:tcW w:w="1275" w:type="dxa"/>
            <w:tcBorders>
              <w:top w:val="nil"/>
              <w:left w:val="nil"/>
              <w:bottom w:val="nil"/>
              <w:right w:val="nil"/>
            </w:tcBorders>
            <w:shd w:val="clear" w:color="000000" w:fill="FFFFFF"/>
            <w:noWrap/>
            <w:vAlign w:val="bottom"/>
            <w:hideMark/>
          </w:tcPr>
          <w:p w14:paraId="21EBCA3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40.86696</w:t>
            </w:r>
          </w:p>
        </w:tc>
        <w:tc>
          <w:tcPr>
            <w:tcW w:w="1560" w:type="dxa"/>
            <w:tcBorders>
              <w:top w:val="nil"/>
              <w:left w:val="nil"/>
              <w:bottom w:val="nil"/>
              <w:right w:val="nil"/>
            </w:tcBorders>
            <w:shd w:val="clear" w:color="000000" w:fill="FFFFFF"/>
            <w:noWrap/>
            <w:vAlign w:val="bottom"/>
            <w:hideMark/>
          </w:tcPr>
          <w:p w14:paraId="6DB88DF1"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14.85831</w:t>
            </w:r>
          </w:p>
        </w:tc>
        <w:tc>
          <w:tcPr>
            <w:tcW w:w="1417" w:type="dxa"/>
            <w:tcBorders>
              <w:top w:val="nil"/>
              <w:left w:val="nil"/>
              <w:bottom w:val="nil"/>
              <w:right w:val="nil"/>
            </w:tcBorders>
            <w:shd w:val="clear" w:color="000000" w:fill="FFFFFF"/>
            <w:noWrap/>
            <w:vAlign w:val="bottom"/>
            <w:hideMark/>
          </w:tcPr>
          <w:p w14:paraId="5C2A5614"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365</w:t>
            </w:r>
          </w:p>
        </w:tc>
        <w:tc>
          <w:tcPr>
            <w:tcW w:w="1559" w:type="dxa"/>
            <w:tcBorders>
              <w:top w:val="nil"/>
              <w:left w:val="nil"/>
              <w:bottom w:val="nil"/>
              <w:right w:val="nil"/>
            </w:tcBorders>
            <w:shd w:val="clear" w:color="000000" w:fill="FFFFFF"/>
            <w:noWrap/>
            <w:vAlign w:val="bottom"/>
            <w:hideMark/>
          </w:tcPr>
          <w:p w14:paraId="5F351D19"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PPF, WGI</w:t>
            </w:r>
          </w:p>
        </w:tc>
        <w:tc>
          <w:tcPr>
            <w:tcW w:w="1701" w:type="dxa"/>
            <w:tcBorders>
              <w:top w:val="nil"/>
              <w:left w:val="nil"/>
              <w:bottom w:val="nil"/>
              <w:right w:val="nil"/>
            </w:tcBorders>
            <w:shd w:val="clear" w:color="000000" w:fill="FFFFFF"/>
            <w:noWrap/>
            <w:vAlign w:val="bottom"/>
            <w:hideMark/>
          </w:tcPr>
          <w:p w14:paraId="13AA2E2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w:t>
            </w:r>
          </w:p>
        </w:tc>
      </w:tr>
      <w:tr w:rsidR="00AA498D" w:rsidRPr="008613CD" w14:paraId="1A8559A1" w14:textId="77777777" w:rsidTr="006E51B9">
        <w:trPr>
          <w:trHeight w:val="276"/>
        </w:trPr>
        <w:tc>
          <w:tcPr>
            <w:tcW w:w="426" w:type="dxa"/>
            <w:tcBorders>
              <w:top w:val="nil"/>
              <w:left w:val="nil"/>
              <w:bottom w:val="single" w:sz="4" w:space="0" w:color="auto"/>
              <w:right w:val="nil"/>
            </w:tcBorders>
            <w:shd w:val="clear" w:color="000000" w:fill="FFFFFF"/>
            <w:noWrap/>
            <w:vAlign w:val="bottom"/>
            <w:hideMark/>
          </w:tcPr>
          <w:p w14:paraId="035DD75A"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lastRenderedPageBreak/>
              <w:t>97</w:t>
            </w:r>
          </w:p>
        </w:tc>
        <w:tc>
          <w:tcPr>
            <w:tcW w:w="2268" w:type="dxa"/>
            <w:tcBorders>
              <w:top w:val="nil"/>
              <w:left w:val="nil"/>
              <w:bottom w:val="single" w:sz="4" w:space="0" w:color="auto"/>
              <w:right w:val="nil"/>
            </w:tcBorders>
            <w:shd w:val="clear" w:color="000000" w:fill="FFFFFF"/>
            <w:noWrap/>
            <w:vAlign w:val="bottom"/>
            <w:hideMark/>
          </w:tcPr>
          <w:p w14:paraId="421B564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 xml:space="preserve">Stop 66 - Serino Ferrovia </w:t>
            </w:r>
          </w:p>
        </w:tc>
        <w:tc>
          <w:tcPr>
            <w:tcW w:w="1275" w:type="dxa"/>
            <w:tcBorders>
              <w:top w:val="nil"/>
              <w:left w:val="nil"/>
              <w:bottom w:val="single" w:sz="4" w:space="0" w:color="auto"/>
              <w:right w:val="nil"/>
            </w:tcBorders>
            <w:shd w:val="clear" w:color="000000" w:fill="FFFFFF"/>
            <w:noWrap/>
            <w:vAlign w:val="bottom"/>
            <w:hideMark/>
          </w:tcPr>
          <w:p w14:paraId="2DC92C83"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40.85697</w:t>
            </w:r>
          </w:p>
        </w:tc>
        <w:tc>
          <w:tcPr>
            <w:tcW w:w="1560" w:type="dxa"/>
            <w:tcBorders>
              <w:top w:val="nil"/>
              <w:left w:val="nil"/>
              <w:bottom w:val="single" w:sz="4" w:space="0" w:color="auto"/>
              <w:right w:val="nil"/>
            </w:tcBorders>
            <w:shd w:val="clear" w:color="000000" w:fill="FFFFFF"/>
            <w:noWrap/>
            <w:vAlign w:val="bottom"/>
            <w:hideMark/>
          </w:tcPr>
          <w:p w14:paraId="19BD6287"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14.85926</w:t>
            </w:r>
          </w:p>
        </w:tc>
        <w:tc>
          <w:tcPr>
            <w:tcW w:w="1417" w:type="dxa"/>
            <w:tcBorders>
              <w:top w:val="nil"/>
              <w:left w:val="nil"/>
              <w:bottom w:val="single" w:sz="4" w:space="0" w:color="auto"/>
              <w:right w:val="nil"/>
            </w:tcBorders>
            <w:shd w:val="clear" w:color="000000" w:fill="FFFFFF"/>
            <w:noWrap/>
            <w:vAlign w:val="bottom"/>
            <w:hideMark/>
          </w:tcPr>
          <w:p w14:paraId="11798CB8"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390</w:t>
            </w:r>
          </w:p>
        </w:tc>
        <w:tc>
          <w:tcPr>
            <w:tcW w:w="1559" w:type="dxa"/>
            <w:tcBorders>
              <w:top w:val="nil"/>
              <w:left w:val="nil"/>
              <w:bottom w:val="single" w:sz="4" w:space="0" w:color="auto"/>
              <w:right w:val="nil"/>
            </w:tcBorders>
            <w:shd w:val="clear" w:color="000000" w:fill="FFFFFF"/>
            <w:noWrap/>
            <w:vAlign w:val="bottom"/>
            <w:hideMark/>
          </w:tcPr>
          <w:p w14:paraId="7F1820BE"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WGI</w:t>
            </w:r>
          </w:p>
        </w:tc>
        <w:tc>
          <w:tcPr>
            <w:tcW w:w="1701" w:type="dxa"/>
            <w:tcBorders>
              <w:top w:val="nil"/>
              <w:left w:val="nil"/>
              <w:bottom w:val="single" w:sz="4" w:space="0" w:color="auto"/>
              <w:right w:val="nil"/>
            </w:tcBorders>
            <w:shd w:val="clear" w:color="000000" w:fill="FFFFFF"/>
            <w:noWrap/>
            <w:vAlign w:val="bottom"/>
            <w:hideMark/>
          </w:tcPr>
          <w:p w14:paraId="5BAD182D" w14:textId="77777777" w:rsidR="00AA498D" w:rsidRPr="008613CD" w:rsidRDefault="00AA498D" w:rsidP="00AA498D">
            <w:pPr>
              <w:spacing w:after="0"/>
              <w:rPr>
                <w:rFonts w:eastAsia="Times New Roman" w:cs="Times New Roman"/>
                <w:lang w:eastAsia="it-IT"/>
              </w:rPr>
            </w:pPr>
            <w:r w:rsidRPr="008613CD">
              <w:rPr>
                <w:rFonts w:eastAsia="Times New Roman" w:cs="Times New Roman"/>
                <w:lang w:eastAsia="it-IT"/>
              </w:rPr>
              <w:t>2</w:t>
            </w:r>
          </w:p>
        </w:tc>
      </w:tr>
    </w:tbl>
    <w:p w14:paraId="1F2C10CA" w14:textId="1AAFECEC" w:rsidR="00AA498D" w:rsidRDefault="00AA498D" w:rsidP="00AA498D">
      <w:pPr>
        <w:jc w:val="both"/>
        <w:rPr>
          <w:rFonts w:cs="Times New Roman"/>
          <w:b/>
        </w:rPr>
      </w:pPr>
      <w:r w:rsidRPr="008613CD">
        <w:rPr>
          <w:rFonts w:cs="Times New Roman"/>
          <w:b/>
          <w:bCs/>
          <w:i/>
          <w:iCs/>
        </w:rPr>
        <w:t xml:space="preserve">Table </w:t>
      </w:r>
      <w:r>
        <w:rPr>
          <w:rFonts w:cs="Times New Roman"/>
          <w:b/>
          <w:bCs/>
          <w:i/>
          <w:iCs/>
        </w:rPr>
        <w:t>2</w:t>
      </w:r>
      <w:r w:rsidRPr="008613CD">
        <w:rPr>
          <w:rFonts w:cs="Times New Roman"/>
          <w:b/>
          <w:bCs/>
          <w:i/>
          <w:iCs/>
        </w:rPr>
        <w:t>.</w:t>
      </w:r>
      <w:r w:rsidRPr="008613CD">
        <w:rPr>
          <w:rFonts w:cs="Times New Roman"/>
          <w:i/>
          <w:iCs/>
        </w:rPr>
        <w:t xml:space="preserve"> Data on outcrop locations: ID, site name, latitude, longitude, elevation, units and observed thickness for each outcrop. </w:t>
      </w:r>
      <w:r>
        <w:rPr>
          <w:rFonts w:cs="Times New Roman"/>
          <w:i/>
          <w:iCs/>
        </w:rPr>
        <w:t>Abbreviations of the units: PPF Plinian Pumice Fallout, USAF Unconsolidated Stratified Ash Flow, WGI Welded Gray Ignimbrite, LYT Lithified Yellow Tuff, PP Piperno Unit, BM Breccia Museo, LPFU Lower Pumice Flow Unit, UPFU Upper Pumice Flow unit.</w:t>
      </w:r>
    </w:p>
    <w:p w14:paraId="74543469" w14:textId="7258032D" w:rsidR="00854117" w:rsidRDefault="00464820" w:rsidP="00AA498D">
      <w:pPr>
        <w:jc w:val="both"/>
        <w:rPr>
          <w:rFonts w:cs="Times New Roman"/>
          <w:b/>
          <w:szCs w:val="24"/>
        </w:rPr>
      </w:pPr>
      <w:r>
        <w:rPr>
          <w:rFonts w:cs="Times New Roman"/>
          <w:b/>
          <w:szCs w:val="24"/>
        </w:rPr>
        <w:t xml:space="preserve">3. </w:t>
      </w:r>
      <w:r w:rsidR="00854117">
        <w:rPr>
          <w:rFonts w:cs="Times New Roman"/>
          <w:b/>
          <w:szCs w:val="24"/>
        </w:rPr>
        <w:t>Pro</w:t>
      </w:r>
      <w:r w:rsidR="00313E65">
        <w:rPr>
          <w:rFonts w:cs="Times New Roman"/>
          <w:b/>
          <w:szCs w:val="24"/>
        </w:rPr>
        <w:t>ximal data</w:t>
      </w:r>
    </w:p>
    <w:p w14:paraId="7E2D0DE7" w14:textId="699422D4" w:rsidR="00313E65" w:rsidRDefault="001D409E" w:rsidP="00AA498D">
      <w:pPr>
        <w:jc w:val="both"/>
        <w:rPr>
          <w:rFonts w:cs="Times New Roman"/>
          <w:b/>
          <w:szCs w:val="24"/>
        </w:rPr>
      </w:pPr>
      <w:r>
        <w:rPr>
          <w:rFonts w:cs="Times New Roman"/>
          <w:b/>
          <w:szCs w:val="24"/>
        </w:rPr>
        <w:pict w14:anchorId="4CCAB133">
          <v:shape id="_x0000_i1026" type="#_x0000_t75" style="width:488.4pt;height:345.6pt">
            <v:imagedata r:id="rId9" o:title="Fig"/>
          </v:shape>
        </w:pict>
      </w:r>
    </w:p>
    <w:p w14:paraId="0641A5B3" w14:textId="61BD923A" w:rsidR="009B3A43" w:rsidRDefault="00313E65" w:rsidP="00AA498D">
      <w:pPr>
        <w:jc w:val="both"/>
        <w:rPr>
          <w:rFonts w:cs="Times New Roman"/>
          <w:i/>
        </w:rPr>
      </w:pPr>
      <w:r>
        <w:rPr>
          <w:rFonts w:cs="Times New Roman"/>
          <w:b/>
          <w:bCs/>
          <w:i/>
        </w:rPr>
        <w:t xml:space="preserve">Figure </w:t>
      </w:r>
      <w:r w:rsidR="00211E27">
        <w:rPr>
          <w:rFonts w:cs="Times New Roman"/>
          <w:b/>
          <w:bCs/>
          <w:i/>
        </w:rPr>
        <w:t>2</w:t>
      </w:r>
      <w:r w:rsidRPr="008613CD">
        <w:rPr>
          <w:rFonts w:cs="Times New Roman"/>
          <w:b/>
          <w:bCs/>
          <w:i/>
        </w:rPr>
        <w:t>.</w:t>
      </w:r>
      <w:r w:rsidRPr="008613CD">
        <w:rPr>
          <w:rFonts w:cs="Times New Roman"/>
          <w:i/>
        </w:rPr>
        <w:t xml:space="preserve"> </w:t>
      </w:r>
      <w:r>
        <w:rPr>
          <w:rFonts w:cs="Times New Roman"/>
          <w:i/>
        </w:rPr>
        <w:t xml:space="preserve">Proximal thickness data used from literature </w:t>
      </w:r>
      <w:r w:rsidRPr="00313E65">
        <w:rPr>
          <w:rFonts w:cs="Times New Roman"/>
          <w:i/>
        </w:rPr>
        <w:fldChar w:fldCharType="begin" w:fldLock="1"/>
      </w:r>
      <w:r w:rsidR="00901219">
        <w:rPr>
          <w:rFonts w:cs="Times New Roman"/>
          <w:i/>
        </w:rPr>
        <w:instrText>ADDIN CSL_CITATION {"citationItems":[{"id":"ITEM-1","itemData":{"DOI":"10.3301/IJG.2010.07","abstract":"The Campania Volcanic Zone (CVZ), located on the eastern margin of the Tyrrhenian Sea, is a region characterized by active tectonics and large ignimbrite eruptions starting from 290 ka. A reconstruction of the three-dimensional architecture of the ignimbrite deposits and faults of the CVZ (Campania Plain and Bay of Naples) was made by means of the interpretation of an integrated geological geophysical database. This reconstruction, based on several geologi- cal sections combined into two fence diagrams and isopach maps showing the distribution of ignimbrites, reveals: (i) a regional fault pattern characterized by NE-SW, NNE-SSW, NW-SE and E-W struc- tures active over the last 290 ka during ignimbrite eruptions; (ii) a location of the ignimbrite vents over the whole CVZ in correspon- dence to NE-SW and NW-SE faults; (iii) volcano-tectonic subsidence along normal separation faults that produced asymmetric basins. Furthermore, we have established the tectonic evolution of the CVZ from the emplacement of the ignimbrite deposits, and infer the pres- ence of a WNW-ESE trending extension associated with NNE-SSW normal faults, E-W transfer faults and the reactivation, as transten- sional faults, of the NE-SW and the NW-SE structures. The results of this study conflict with the occurrence of a caldera at Campi Flegrei and Naples Bay.","author":[{"dropping-particle":"","family":"Torrente","given":"Maurizio Maria","non-dropping-particle":"","parse-names":false,"suffix":""},{"dropping-particle":"","family":"Milia","given":"Alfonsa","non-dropping-particle":"","parse-names":false,"suffix":""},{"dropping-particle":"","family":"Bellucci","given":"Francesca","non-dropping-particle":"","parse-names":false,"suffix":""},{"dropping-particle":"","family":"Rolandi","given":"Giuseppe","non-dropping-particle":"","parse-names":false,"suffix":""}],"container-title":"Boll. Soc. Geol. It.","id":"ITEM-1","issued":{"date-parts":[["2010"]]},"page":"297-315","title":"Extensional tectonics in the Campania Volcanic Zone ( eastern Tyrrhenian Sea , Italy ): New insights into the relationship between faulting and ignimbrite eruptions","type":"article-journal","volume":"129"},"uris":["http://www.mendeley.com/documents/?uuid=c5670b8e-2ca0-4972-a420-dcd0637454d5"]},{"id":"ITEM-2","itemData":{"DOI":"10.1016/j.epsl.2007.08.004","abstract":"The Margin of Campania (including Campania Plain and the Bay of Naples) featured recurrent large-scale ignimbrite eruptions between 270 and 15 ka. These ignimbrite deposits are exposed in the valleys of the Apennines and in limited areas along the Margin of Campania, whereas are covered by younger deposits in the Campania Plain and the Bay of Naples. Of all these eruptions, the Campania Ignimbrite (39 ka) and the Neapolitan Yellow Tuff(15 ka) are the best studied and are considered to be the most important. Numerous papers suggest that these two eruptions originated from one or two nested calderas located in Campi Flegrei and the Bay of Pozzuoli, in the northern part of the Bay of Naples. The recognition of the way, the site and the timing of a volcano-tectonic collapse is of paramount importance to establish which of the structures were active during the eruption. Our study demonstrates that the recognition of the areas involved in volcano-tectonic collapses is possible by means of a three- dimensional basin analysis. In the Bay of Naples the sequence stratigraphy interpretation of more than 4000 km of single-channel and multi-channel seismic reflection profiles made it possible to reconstruct the three-dimensional architecture of the ignimbrite units. Basin analysis reveals that before ignimbrite eruptions the physiography of the Bay of Naples was characterised by a lateral variation in depositional environment ranging from shelf to deep marine. Our structural and stratigraphic analysis documents volcano-tectonic deformations that occurred during the eruptions of the Pre-Campania Ignimbrite tuffs and of the Campania Ignimbrite: these deformations were controlled by normal faults with planar geometry. The overall features of the Campania Ignimbrites and the quantitative evaluation ofcrustal subsidence support a model offissural emission associated to an asymmetrical crustal subsidence of the Campania Margin.","author":[{"dropping-particle":"","family":"Milia","given":"Alfonsa","non-dropping-particle":"","parse-names":false,"suffix":""},{"dropping-particle":"","family":"Torrente","given":"Maurizio Maria","non-dropping-particle":"","parse-names":false,"suffix":""}],"container-title":"Earth and Planetary Science Letters","id":"ITEM-2","issued":{"date-parts":[["2007"]]},"page":"192-206","title":"The influence of paleogeographic setting and crustal subsidence on the architecture of ignimbrites in the Bay of Naples (Italy)","type":"article-journal","volume":"263"},"uris":["http://www.mendeley.com/documents/?uuid=7c962c46-e50b-46af-9401-16fe223f68cd"]},{"id":"ITEM-3","itemData":{"abstract":"The analysis of stratigraphic data from about 800 wells drilled in the Campanian Plain made possible to recognise a sequence of lythostratigraphic units among wich two volcanic formations, Campanian Ignimbrite (33 kyr) and Neapolitan Yellow Tuff (12 kyr), have a great relevance owing to their areal distribution. The former spread out everywhere in the plain, the latter is distributed all around Campi Flegrei. Their thicknesses and their lythological features identify quite well these volcanic units in the stratigraphic sequences of wells. Wells data in the southern area of Alveo dei Camaldoli show the absence of Campanian Ignimbrite up to 200m deepness. In this area Neapolitan Yellow Tuff overlays some pyroclastic deposits younger than 21 kyr (Lirer et alii, 1991). A &lt;&lt;yellow-reddish tuff&gt;&gt; characterizes the stratigraphic sequence of the wells in the eastern area of Naples (Ponti Rossi, Capodichino, Casoria). It overlays Campanian Ignimbrite and is associated to an underlaying volcanic breccia deposit. The distribution of these deposits, along NE-SO fracture system inferred by gravimetric analysis of the area, made possible to hypothesize a fissural eruption event. Moreover, between the eastern area of Naples and Somma-Vesuvio has beeen delineated a subsiding structural depression (Volla Depression) filled up with phlegrean and vesuvian volcanoclastic deposits interbedded with alluvial and lacustrine (peat) deposits. The study of wells data indicates that Volla Depression formed after Campanian Ignimbrite eruption.","author":[{"dropping-particle":"","family":"Bellucci","given":"Francesca","non-dropping-particle":"","parse-names":false,"suffix":""}],"container-title":"Boll. Soc. Geol. It.","id":"ITEM-3","issued":{"date-parts":[["1994"]]},"page":"395-420","title":"Nuove conoscenze stratigrafiche sui depositi vulcanici del sottosuolo del settore meridionale della piana campana","type":"article-journal","volume":"113"},"uris":["http://www.mendeley.com/documents/?uuid=7c0c920d-0660-48c2-b6ae-fbc172c431b2"]},{"id":"ITEM-4","itemData":{"DOI":"10.1007/s00710-003-0014-4","ISSN":"09300708","abstract":"The Campanian Plain is an 80 x 30 km region of southern Italy, bordered by the Apennine Chain, that has experienced subsidence during the Quaternary. This region, volcanologically active in the last 600 ka, has been identified as the Campanian Volcanic Zone (CVZ). The products of three periods of trachytic ignimbrite volcanism (289-246 ka, 157 ka and 106 ka) have been identified in the Apennine area in the last 300 ka. These deposits probably represent distal ash flow units of ignimbrite eruptions which occurred throughout the CVZ. The resulting deposits are interstratified with marine sediments indicating that periods of repeated volcano-tectonic emergence and subsidence may have occurred in the past. The eruption, defined as the Campanian Ignimbrite (CI), with the largest volume (310 km 3), occurred in the CVZ 39 ka ago. The products of the CI eruption consist of two units (unit-1 and unit-2) formed from a single compositionally zoned magma body. Slightly different in composition, three trachytic melts constitute the two units. Unit-1 type A is an acid trachyte, type B is a trachyte and type C of unit-2 is a mafic trachyte. The CI, vented from pre-existing neotectonic faults, formed during the Apennine uplift. Initially the venting of volatile-rich type A magma deposited the products to the N-NE of the CVZ. During the eruption, the Acerra graben already affected by a NE-SW fault system, was transected by E-W faults, forming a cross-graben that extended to the gulf of Naples. E-W faults were then further dislocated by NE-SW transcurrent movements. This additional collapse significantly influenced the deposition of the B-type magma of unit-1, and the C-type magma of unit-2 toward the E-SE and S, in the Bay of Naples. The pumice fall deposit underlying the CI deposits, until now thought to be associated with the CI eruption, is not a strict transition from plinian to CI-forming activity. It is derived instead from an independent source probably located near the Naples area. This initial volcanic activity is assumed to be a precursor to the CI trachytic eruptions, which vented along regional faults.","author":[{"dropping-particle":"","family":"Rolandi","given":"Giuseppe","non-dropping-particle":"","parse-names":false,"suffix":""},{"dropping-particle":"","family":"Bellucci","given":"Francesca","non-dropping-particle":"","parse-names":false,"suffix":""},{"dropping-particle":"","family":"Heizler","given":"M. T.","non-dropping-particle":"","parse-names":false,"suffix":""},{"dropping-particle":"","family":"Belkin","given":"Harvey E.","non-dropping-particle":"","parse-names":false,"suffix":""},{"dropping-particle":"","family":"Vivo","given":"Benedetto","non-dropping-particle":"De","parse-names":false,"suffix":""}],"container-title":"Mineralogy and Petrology","id":"ITEM-4","issue":"1-2","issued":{"date-parts":[["2003"]]},"page":"3-31","title":"Tectonic controls on the genesis of ignimbrites from the Campanian Volcanic Zone, southern Italy","type":"article-journal","volume":"79"},"uris":["http://www.mendeley.com/documents/?uuid=f87e4777-57bc-4a7c-8e95-8ba8fd6d98d0"]},{"id":"ITEM-5","itemData":{"abstract":"The morphology of the superficial deposits of the Campanian Plain is reported. Stratigrafic data mainly original, from more than 400 boreholes, were taken into account. The thickness of the surficial terrains, the morphology and the thickness of the Campaniana grey tuff (whose areal extent was known up to now on the basis of the outcrops of the products referred to it) has been defined. The shallow presence of lavas related to the Campanian grey tuff has been delimited for the first time. Along the edge of the Campania plain travertine deposits interbedded in the alluvial terrains have been individuated. The morphology of the water table in the surficial terrains of the Campania plain was recontructed as well.","author":[{"dropping-particle":"","family":"Ortolani","given":"Franco","non-dropping-particle":"","parse-names":false,"suffix":""},{"dropping-particle":"","family":"Aprile","given":"Francesco","non-dropping-particle":"","parse-names":false,"suffix":""}],"container-title":"Boll. Soc. Geol. It.","id":"ITEM-5","issued":{"date-parts":[["1985"]]},"page":"195-206","title":"Principali caratteristiche stratigrafiche e strutturali dei depositi superficiali della piana campana","type":"article-journal","volume":"104"},"uris":["http://www.mendeley.com/documents/?uuid=770fa08f-c7ee-4d96-84ac-27942f1d7cd5"]},{"id":"ITEM-6","itemData":{"DOI":"10.1016/0377-0273(91)90030-4","ISBN":"0377-0273","ISSN":"03770273","abstract":"The central Campanian Plain is dominated by the structural depression of Acerra whose origin is tectonic, but may have been enlarged and further depressed after the eruption of the Campanian Ignimbrite (42-25 ka). The deposits of the Campanian Ignimbrite are possibly the results of multiple eruptions with huge pyroclastic deposits that covered all the Campanian Plain. The more recent activity of Vesuvius, Campi Flegrei and Procida occurred on the borders of Acerra depression and resulted from a reactivation of regional faults after the Campanian Ignimbrite cycle. The activity of Vesuvius produced the building of a stratovolcano mostly by effusive and plinian explosive eruptions. The Campi Flegrei area, on the contrary, was dominated by the eruption of the Neapolitan Yellow Tuff at 12 ka that produced a caldera collapse of the Gulf of Pozzuoli. The caldera formation controlled the emplacement of the recent activity of Campi Flegrei and the new volcanoes were formed only within the caldera or along its rim. © 1991.","author":[{"dropping-particle":"","family":"Scandone","given":"Roberto","non-dropping-particle":"","parse-names":false,"suffix":""},{"dropping-particle":"","family":"Bellucci","given":"Francesca","non-dropping-particle":"","parse-names":false,"suffix":""},{"dropping-particle":"","family":"Lirer","given":"Lucio","non-dropping-particle":"","parse-names":false,"suffix":""},{"dropping-particle":"","family":"Rolandi","given":"Giuseppe","non-dropping-particle":"","parse-names":false,"suffix":""}],"container-title":"Journal of Volcanology and Geothermal Research","id":"ITEM-6","issue":"1-2","issued":{"date-parts":[["1991"]]},"page":"1-31","title":"The structure of the Campanian Plain and the activity of the Neapolitan volcanoes (Italy)","type":"article-journal","volume":"48"},"uris":["http://www.mendeley.com/documents/?uuid=226bbc21-aab0-4cd7-910d-c8d213e9e2f2"]}],"mendeley":{"formattedCitation":"(Ortolani and Aprile, 1985; Scandone et al., 1991; Bellucci, 1994; Rolandi et al., 2003; Milia and Torrente, 2007; Torrente et al., 2010)","manualFormatting":" (Ortolani and Aprile, 1985; Scandone et al., 1991; Bellucci, 1994; Rolandi et al., 2003; Torrente et al., 2010; ISPRA, 2011)","plainTextFormattedCitation":"(Ortolani and Aprile, 1985; Scandone et al., 1991; Bellucci, 1994; Rolandi et al., 2003; Milia and Torrente, 2007; Torrente et al., 2010)","previouslyFormattedCitation":"(Ortolani and Aprile, 1985; Scandone et al., 1991; Bellucci, 1994; Rolandi et al., 2003; Milia and Torrente, 2007; Torrente et al., 2010)"},"properties":{"noteIndex":0},"schema":"https://github.com/citation-style-language/schema/raw/master/csl-citation.json"}</w:instrText>
      </w:r>
      <w:r w:rsidRPr="00313E65">
        <w:rPr>
          <w:rFonts w:cs="Times New Roman"/>
          <w:i/>
        </w:rPr>
        <w:fldChar w:fldCharType="separate"/>
      </w:r>
      <w:r w:rsidRPr="00313E65">
        <w:rPr>
          <w:rFonts w:cs="Times New Roman"/>
          <w:i/>
        </w:rPr>
        <w:t xml:space="preserve"> (</w:t>
      </w:r>
      <w:r w:rsidR="002131E8">
        <w:rPr>
          <w:rFonts w:cs="Times New Roman"/>
          <w:i/>
        </w:rPr>
        <w:t xml:space="preserve">Ortolani and Aprile, 1985; Scandone et al., 1991; </w:t>
      </w:r>
      <w:r w:rsidRPr="00313E65">
        <w:rPr>
          <w:rFonts w:cs="Times New Roman"/>
          <w:i/>
        </w:rPr>
        <w:t>Bellucci, 1994;</w:t>
      </w:r>
      <w:r w:rsidR="002131E8">
        <w:rPr>
          <w:rFonts w:cs="Times New Roman"/>
          <w:i/>
        </w:rPr>
        <w:t xml:space="preserve"> Rolandi et al., 2003;</w:t>
      </w:r>
      <w:r w:rsidRPr="00313E65">
        <w:rPr>
          <w:rFonts w:cs="Times New Roman"/>
          <w:i/>
        </w:rPr>
        <w:t xml:space="preserve"> </w:t>
      </w:r>
      <w:r w:rsidR="002131E8">
        <w:rPr>
          <w:rFonts w:cs="Times New Roman"/>
          <w:i/>
        </w:rPr>
        <w:t>Torrente et al., 2010; ISPRA, 2011</w:t>
      </w:r>
      <w:r w:rsidRPr="00313E65">
        <w:rPr>
          <w:rFonts w:cs="Times New Roman"/>
          <w:i/>
        </w:rPr>
        <w:t>)</w:t>
      </w:r>
      <w:r w:rsidRPr="00313E65">
        <w:rPr>
          <w:rFonts w:cs="Times New Roman"/>
          <w:i/>
        </w:rPr>
        <w:fldChar w:fldCharType="end"/>
      </w:r>
      <w:r w:rsidRPr="00313E65">
        <w:rPr>
          <w:rFonts w:cs="Times New Roman"/>
          <w:i/>
        </w:rPr>
        <w:t>, consist of boreholes, outcrops and data from geological sections.</w:t>
      </w:r>
      <w:r w:rsidR="00000FB1">
        <w:rPr>
          <w:rFonts w:cs="Times New Roman"/>
          <w:i/>
        </w:rPr>
        <w:t xml:space="preserve"> The isopachs were traced considering also partial proximal isopach maps presented in these works. </w:t>
      </w:r>
    </w:p>
    <w:p w14:paraId="56B55566" w14:textId="22193009" w:rsidR="009B3A43" w:rsidRDefault="009B3A43" w:rsidP="00AA498D">
      <w:pPr>
        <w:jc w:val="both"/>
        <w:rPr>
          <w:rFonts w:cs="Times New Roman"/>
          <w:b/>
        </w:rPr>
      </w:pPr>
      <w:r>
        <w:rPr>
          <w:rFonts w:cs="Times New Roman"/>
          <w:b/>
        </w:rPr>
        <w:t>The enveloped area</w:t>
      </w:r>
    </w:p>
    <w:p w14:paraId="27CD6809" w14:textId="77777777" w:rsidR="009B3A43" w:rsidRDefault="009B3A43" w:rsidP="00AA498D">
      <w:pPr>
        <w:jc w:val="both"/>
        <w:rPr>
          <w:rFonts w:cs="Times New Roman"/>
          <w:b/>
        </w:rPr>
      </w:pPr>
    </w:p>
    <w:p w14:paraId="3B549C24" w14:textId="59369D71" w:rsidR="009B3A43" w:rsidRDefault="001D409E" w:rsidP="00AA498D">
      <w:pPr>
        <w:jc w:val="both"/>
        <w:rPr>
          <w:rFonts w:cs="Times New Roman"/>
          <w:b/>
        </w:rPr>
      </w:pPr>
      <w:r>
        <w:rPr>
          <w:rFonts w:cs="Times New Roman"/>
          <w:b/>
        </w:rPr>
        <w:lastRenderedPageBreak/>
        <w:pict w14:anchorId="5D94E12E">
          <v:shape id="_x0000_i1027" type="#_x0000_t75" style="width:488.4pt;height:345.6pt">
            <v:imagedata r:id="rId10" o:title="Figura2_supplementary"/>
          </v:shape>
        </w:pict>
      </w:r>
    </w:p>
    <w:p w14:paraId="1F42EE5D" w14:textId="49152810" w:rsidR="009B3A43" w:rsidRDefault="009B3A43" w:rsidP="00AA498D">
      <w:pPr>
        <w:jc w:val="both"/>
        <w:rPr>
          <w:rFonts w:cs="Times New Roman"/>
          <w:i/>
        </w:rPr>
      </w:pPr>
      <w:r>
        <w:rPr>
          <w:rFonts w:cs="Times New Roman"/>
          <w:b/>
          <w:bCs/>
          <w:i/>
        </w:rPr>
        <w:t xml:space="preserve">Figure </w:t>
      </w:r>
      <w:r w:rsidR="00211E27">
        <w:rPr>
          <w:rFonts w:cs="Times New Roman"/>
          <w:b/>
          <w:bCs/>
          <w:i/>
        </w:rPr>
        <w:t>3</w:t>
      </w:r>
      <w:r w:rsidRPr="008613CD">
        <w:rPr>
          <w:rFonts w:cs="Times New Roman"/>
          <w:b/>
          <w:bCs/>
          <w:i/>
        </w:rPr>
        <w:t>.</w:t>
      </w:r>
      <w:r w:rsidRPr="008613CD">
        <w:rPr>
          <w:rFonts w:cs="Times New Roman"/>
          <w:i/>
        </w:rPr>
        <w:t xml:space="preserve"> </w:t>
      </w:r>
      <w:r>
        <w:rPr>
          <w:rFonts w:cs="Times New Roman"/>
          <w:i/>
          <w:iCs/>
        </w:rPr>
        <w:t xml:space="preserve">Reconstruction of the </w:t>
      </w:r>
      <w:r w:rsidRPr="00F95BC0">
        <w:rPr>
          <w:rFonts w:cs="Times New Roman"/>
          <w:i/>
          <w:iCs/>
        </w:rPr>
        <w:t>areal extent of the CI</w:t>
      </w:r>
      <w:r>
        <w:rPr>
          <w:rFonts w:cs="Times New Roman"/>
          <w:i/>
          <w:iCs/>
        </w:rPr>
        <w:t xml:space="preserve"> PDC deposits</w:t>
      </w:r>
      <w:r w:rsidRPr="00F95BC0">
        <w:rPr>
          <w:rFonts w:cs="Times New Roman"/>
          <w:i/>
          <w:iCs/>
        </w:rPr>
        <w:t xml:space="preserve">, enclosed within the </w:t>
      </w:r>
      <w:r>
        <w:rPr>
          <w:rFonts w:cs="Times New Roman"/>
          <w:i/>
          <w:iCs/>
        </w:rPr>
        <w:t>0-m isopach</w:t>
      </w:r>
      <w:r w:rsidRPr="00F95BC0">
        <w:rPr>
          <w:rFonts w:cs="Times New Roman"/>
          <w:i/>
          <w:iCs/>
        </w:rPr>
        <w:t xml:space="preserve"> is shown in </w:t>
      </w:r>
      <w:r>
        <w:rPr>
          <w:rFonts w:cs="Times New Roman"/>
          <w:i/>
          <w:iCs/>
        </w:rPr>
        <w:t xml:space="preserve">dark </w:t>
      </w:r>
      <w:r w:rsidRPr="00F95BC0">
        <w:rPr>
          <w:rFonts w:cs="Times New Roman"/>
          <w:i/>
          <w:iCs/>
        </w:rPr>
        <w:t>orange. The total area covered by the preserved deposits of CI is 3</w:t>
      </w:r>
      <w:r w:rsidR="00901219">
        <w:rPr>
          <w:rFonts w:cs="Times New Roman"/>
          <w:i/>
          <w:iCs/>
        </w:rPr>
        <w:t>,</w:t>
      </w:r>
      <w:r w:rsidRPr="00F95BC0">
        <w:rPr>
          <w:rFonts w:cs="Times New Roman"/>
          <w:i/>
          <w:iCs/>
        </w:rPr>
        <w:t>216 km</w:t>
      </w:r>
      <w:r w:rsidRPr="00F95BC0">
        <w:rPr>
          <w:rFonts w:cs="Times New Roman"/>
          <w:i/>
          <w:iCs/>
          <w:vertAlign w:val="superscript"/>
        </w:rPr>
        <w:t>2</w:t>
      </w:r>
      <w:r w:rsidRPr="00F95BC0">
        <w:rPr>
          <w:rFonts w:cs="Times New Roman"/>
          <w:i/>
          <w:iCs/>
        </w:rPr>
        <w:t xml:space="preserve">, the envelopment with a shape is equal to </w:t>
      </w:r>
      <w:r>
        <w:rPr>
          <w:rFonts w:cs="Times New Roman"/>
          <w:i/>
          <w:iCs/>
        </w:rPr>
        <w:t>6</w:t>
      </w:r>
      <w:r w:rsidR="00901219">
        <w:rPr>
          <w:rFonts w:cs="Times New Roman"/>
          <w:i/>
          <w:iCs/>
        </w:rPr>
        <w:t>,</w:t>
      </w:r>
      <w:r>
        <w:rPr>
          <w:rFonts w:cs="Times New Roman"/>
          <w:i/>
          <w:iCs/>
        </w:rPr>
        <w:t>095</w:t>
      </w:r>
      <w:r w:rsidRPr="00F95BC0">
        <w:rPr>
          <w:rFonts w:cs="Times New Roman"/>
          <w:i/>
          <w:iCs/>
        </w:rPr>
        <w:t xml:space="preserve"> km</w:t>
      </w:r>
      <w:r w:rsidRPr="00F95BC0">
        <w:rPr>
          <w:rFonts w:cs="Times New Roman"/>
          <w:i/>
          <w:iCs/>
          <w:vertAlign w:val="superscript"/>
        </w:rPr>
        <w:t>2</w:t>
      </w:r>
      <w:r>
        <w:rPr>
          <w:rFonts w:cs="Times New Roman"/>
          <w:i/>
          <w:iCs/>
        </w:rPr>
        <w:t>, which is shown in light orange. The isolated areas from the source are due to the erosion</w:t>
      </w:r>
      <w:r>
        <w:rPr>
          <w:rFonts w:cs="Times New Roman"/>
          <w:i/>
        </w:rPr>
        <w:t xml:space="preserve">. </w:t>
      </w:r>
    </w:p>
    <w:p w14:paraId="4BAECEEB" w14:textId="45118550" w:rsidR="00AA498D" w:rsidRDefault="00464820" w:rsidP="00AA498D">
      <w:pPr>
        <w:pStyle w:val="Titolo1"/>
        <w:numPr>
          <w:ilvl w:val="0"/>
          <w:numId w:val="0"/>
        </w:numPr>
        <w:ind w:left="567" w:hanging="567"/>
      </w:pPr>
      <w:r>
        <w:t xml:space="preserve">4. </w:t>
      </w:r>
      <w:r w:rsidR="00AA498D" w:rsidRPr="00AA498D">
        <w:t>Density data</w:t>
      </w:r>
    </w:p>
    <w:p w14:paraId="6534FC03" w14:textId="77777777" w:rsidR="00AA498D" w:rsidRPr="004E2C8C" w:rsidRDefault="00AA498D" w:rsidP="00AA498D">
      <w:pPr>
        <w:rPr>
          <w:rFonts w:cs="Times New Roman"/>
          <w:bCs/>
        </w:rPr>
      </w:pPr>
      <w:r w:rsidRPr="004E2C8C">
        <w:rPr>
          <w:rFonts w:cs="Times New Roman"/>
          <w:bCs/>
        </w:rPr>
        <w:t xml:space="preserve">Density data </w:t>
      </w:r>
      <w:r>
        <w:rPr>
          <w:rFonts w:cs="Times New Roman"/>
          <w:bCs/>
        </w:rPr>
        <w:t xml:space="preserve">used for the DRE volume, are reported in Table </w:t>
      </w:r>
      <w:r w:rsidRPr="004E2C8C">
        <w:rPr>
          <w:rFonts w:cs="Times New Roman"/>
          <w:bCs/>
        </w:rPr>
        <w:t>3.</w:t>
      </w:r>
    </w:p>
    <w:tbl>
      <w:tblPr>
        <w:tblW w:w="9870" w:type="dxa"/>
        <w:tblLayout w:type="fixed"/>
        <w:tblCellMar>
          <w:left w:w="70" w:type="dxa"/>
          <w:right w:w="70" w:type="dxa"/>
        </w:tblCellMar>
        <w:tblLook w:val="04A0" w:firstRow="1" w:lastRow="0" w:firstColumn="1" w:lastColumn="0" w:noHBand="0" w:noVBand="1"/>
      </w:tblPr>
      <w:tblGrid>
        <w:gridCol w:w="1559"/>
        <w:gridCol w:w="1560"/>
        <w:gridCol w:w="1843"/>
        <w:gridCol w:w="2835"/>
        <w:gridCol w:w="2073"/>
      </w:tblGrid>
      <w:tr w:rsidR="00AA498D" w:rsidRPr="008613CD" w14:paraId="419B18D6" w14:textId="77777777" w:rsidTr="006E51B9">
        <w:trPr>
          <w:trHeight w:val="353"/>
        </w:trPr>
        <w:tc>
          <w:tcPr>
            <w:tcW w:w="1559" w:type="dxa"/>
            <w:tcBorders>
              <w:top w:val="nil"/>
              <w:left w:val="nil"/>
              <w:bottom w:val="single" w:sz="8" w:space="0" w:color="auto"/>
              <w:right w:val="nil"/>
            </w:tcBorders>
            <w:shd w:val="clear" w:color="000000" w:fill="FFFFFF"/>
            <w:noWrap/>
            <w:vAlign w:val="bottom"/>
            <w:hideMark/>
          </w:tcPr>
          <w:p w14:paraId="3CB4FBC5" w14:textId="77777777" w:rsidR="00AA498D" w:rsidRPr="008613CD" w:rsidRDefault="00AA498D" w:rsidP="00AA498D">
            <w:pPr>
              <w:spacing w:after="0"/>
              <w:jc w:val="both"/>
              <w:rPr>
                <w:rFonts w:eastAsia="Times New Roman" w:cs="Times New Roman"/>
                <w:b/>
                <w:bCs/>
                <w:lang w:eastAsia="it-IT"/>
              </w:rPr>
            </w:pPr>
            <w:bookmarkStart w:id="0" w:name="_Toc25568629"/>
            <w:r w:rsidRPr="008613CD">
              <w:rPr>
                <w:rFonts w:eastAsia="Times New Roman" w:cs="Times New Roman"/>
                <w:b/>
                <w:bCs/>
                <w:lang w:eastAsia="it-IT"/>
              </w:rPr>
              <w:t>Sample</w:t>
            </w:r>
          </w:p>
        </w:tc>
        <w:tc>
          <w:tcPr>
            <w:tcW w:w="1560" w:type="dxa"/>
            <w:tcBorders>
              <w:top w:val="nil"/>
              <w:left w:val="nil"/>
              <w:bottom w:val="single" w:sz="8" w:space="0" w:color="auto"/>
              <w:right w:val="nil"/>
            </w:tcBorders>
            <w:shd w:val="clear" w:color="000000" w:fill="FFFFFF"/>
            <w:noWrap/>
            <w:vAlign w:val="bottom"/>
            <w:hideMark/>
          </w:tcPr>
          <w:p w14:paraId="062B9800" w14:textId="77777777" w:rsidR="00AA498D" w:rsidRPr="008613CD" w:rsidRDefault="00AA498D" w:rsidP="00AA498D">
            <w:pPr>
              <w:spacing w:after="0"/>
              <w:jc w:val="both"/>
              <w:rPr>
                <w:rFonts w:eastAsia="Times New Roman" w:cs="Times New Roman"/>
                <w:b/>
                <w:bCs/>
                <w:lang w:eastAsia="it-IT"/>
              </w:rPr>
            </w:pPr>
            <w:r w:rsidRPr="008613CD">
              <w:rPr>
                <w:rFonts w:eastAsia="Times New Roman" w:cs="Times New Roman"/>
                <w:b/>
                <w:bCs/>
                <w:lang w:eastAsia="it-IT"/>
              </w:rPr>
              <w:t>Unit</w:t>
            </w:r>
          </w:p>
        </w:tc>
        <w:tc>
          <w:tcPr>
            <w:tcW w:w="1843" w:type="dxa"/>
            <w:tcBorders>
              <w:top w:val="nil"/>
              <w:left w:val="nil"/>
              <w:bottom w:val="single" w:sz="8" w:space="0" w:color="auto"/>
              <w:right w:val="nil"/>
            </w:tcBorders>
            <w:shd w:val="clear" w:color="000000" w:fill="FFFFFF"/>
            <w:noWrap/>
            <w:vAlign w:val="bottom"/>
            <w:hideMark/>
          </w:tcPr>
          <w:p w14:paraId="5172ECE6" w14:textId="77777777" w:rsidR="00AA498D" w:rsidRPr="008613CD" w:rsidRDefault="00AA498D" w:rsidP="00AA498D">
            <w:pPr>
              <w:spacing w:after="0"/>
              <w:jc w:val="both"/>
              <w:rPr>
                <w:rFonts w:eastAsia="Times New Roman" w:cs="Times New Roman"/>
                <w:b/>
                <w:bCs/>
                <w:lang w:eastAsia="it-IT"/>
              </w:rPr>
            </w:pPr>
            <w:r w:rsidRPr="008613CD">
              <w:rPr>
                <w:rFonts w:eastAsia="Times New Roman" w:cs="Times New Roman"/>
                <w:b/>
                <w:bCs/>
                <w:lang w:eastAsia="it-IT"/>
              </w:rPr>
              <w:t>ρ bulk (g/cm</w:t>
            </w:r>
            <w:r w:rsidRPr="008613CD">
              <w:rPr>
                <w:rFonts w:eastAsia="Times New Roman" w:cs="Times New Roman"/>
                <w:b/>
                <w:bCs/>
                <w:vertAlign w:val="superscript"/>
                <w:lang w:eastAsia="it-IT"/>
              </w:rPr>
              <w:t>3</w:t>
            </w:r>
            <w:r w:rsidRPr="008613CD">
              <w:rPr>
                <w:rFonts w:eastAsia="Times New Roman" w:cs="Times New Roman"/>
                <w:b/>
                <w:bCs/>
                <w:lang w:eastAsia="it-IT"/>
              </w:rPr>
              <w:t>)</w:t>
            </w:r>
          </w:p>
        </w:tc>
        <w:tc>
          <w:tcPr>
            <w:tcW w:w="2835" w:type="dxa"/>
            <w:tcBorders>
              <w:top w:val="nil"/>
              <w:left w:val="nil"/>
              <w:bottom w:val="single" w:sz="8" w:space="0" w:color="auto"/>
              <w:right w:val="nil"/>
            </w:tcBorders>
            <w:shd w:val="clear" w:color="000000" w:fill="FFFFFF"/>
            <w:noWrap/>
            <w:vAlign w:val="bottom"/>
            <w:hideMark/>
          </w:tcPr>
          <w:p w14:paraId="40F71689" w14:textId="77777777" w:rsidR="00AA498D" w:rsidRPr="008613CD" w:rsidRDefault="00AA498D" w:rsidP="00AA498D">
            <w:pPr>
              <w:spacing w:after="0"/>
              <w:rPr>
                <w:rFonts w:eastAsia="Times New Roman" w:cs="Times New Roman"/>
                <w:b/>
                <w:bCs/>
                <w:lang w:eastAsia="it-IT"/>
              </w:rPr>
            </w:pPr>
            <w:r w:rsidRPr="008613CD">
              <w:rPr>
                <w:rFonts w:eastAsia="Times New Roman" w:cs="Times New Roman"/>
                <w:b/>
                <w:bCs/>
                <w:lang w:eastAsia="it-IT"/>
              </w:rPr>
              <w:t>Standard deviation (g/cm</w:t>
            </w:r>
            <w:r w:rsidRPr="008613CD">
              <w:rPr>
                <w:rFonts w:eastAsia="Times New Roman" w:cs="Times New Roman"/>
                <w:b/>
                <w:bCs/>
                <w:vertAlign w:val="superscript"/>
                <w:lang w:eastAsia="it-IT"/>
              </w:rPr>
              <w:t>3</w:t>
            </w:r>
            <w:r w:rsidRPr="008613CD">
              <w:rPr>
                <w:rFonts w:eastAsia="Times New Roman" w:cs="Times New Roman"/>
                <w:b/>
                <w:bCs/>
                <w:lang w:eastAsia="it-IT"/>
              </w:rPr>
              <w:t>)</w:t>
            </w:r>
          </w:p>
        </w:tc>
        <w:tc>
          <w:tcPr>
            <w:tcW w:w="2073" w:type="dxa"/>
            <w:tcBorders>
              <w:top w:val="nil"/>
              <w:left w:val="nil"/>
              <w:bottom w:val="single" w:sz="8" w:space="0" w:color="auto"/>
              <w:right w:val="nil"/>
            </w:tcBorders>
            <w:shd w:val="clear" w:color="000000" w:fill="FFFFFF"/>
            <w:noWrap/>
            <w:vAlign w:val="bottom"/>
            <w:hideMark/>
          </w:tcPr>
          <w:p w14:paraId="62285D95" w14:textId="77777777" w:rsidR="00AA498D" w:rsidRPr="008613CD" w:rsidRDefault="00AA498D" w:rsidP="00AA498D">
            <w:pPr>
              <w:spacing w:after="0"/>
              <w:jc w:val="both"/>
              <w:rPr>
                <w:rFonts w:eastAsia="Times New Roman" w:cs="Times New Roman"/>
                <w:b/>
                <w:bCs/>
                <w:lang w:eastAsia="it-IT"/>
              </w:rPr>
            </w:pPr>
            <w:r w:rsidRPr="008613CD">
              <w:rPr>
                <w:rFonts w:eastAsia="Times New Roman" w:cs="Times New Roman"/>
                <w:b/>
                <w:bCs/>
                <w:lang w:eastAsia="it-IT"/>
              </w:rPr>
              <w:t>Total porosity (%)</w:t>
            </w:r>
          </w:p>
        </w:tc>
      </w:tr>
      <w:tr w:rsidR="00AA498D" w:rsidRPr="008613CD" w14:paraId="3F663C7B" w14:textId="77777777" w:rsidTr="006E51B9">
        <w:trPr>
          <w:trHeight w:val="306"/>
        </w:trPr>
        <w:tc>
          <w:tcPr>
            <w:tcW w:w="1559" w:type="dxa"/>
            <w:tcBorders>
              <w:top w:val="nil"/>
              <w:left w:val="nil"/>
              <w:bottom w:val="nil"/>
              <w:right w:val="nil"/>
            </w:tcBorders>
            <w:shd w:val="clear" w:color="000000" w:fill="FFFFFF"/>
            <w:noWrap/>
            <w:vAlign w:val="bottom"/>
            <w:hideMark/>
          </w:tcPr>
          <w:p w14:paraId="76149F4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AS01</w:t>
            </w:r>
          </w:p>
        </w:tc>
        <w:tc>
          <w:tcPr>
            <w:tcW w:w="1560" w:type="dxa"/>
            <w:tcBorders>
              <w:top w:val="nil"/>
              <w:left w:val="nil"/>
              <w:bottom w:val="nil"/>
              <w:right w:val="nil"/>
            </w:tcBorders>
            <w:shd w:val="clear" w:color="000000" w:fill="FFFFFF"/>
            <w:noWrap/>
            <w:vAlign w:val="bottom"/>
            <w:hideMark/>
          </w:tcPr>
          <w:p w14:paraId="1030842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304B6A2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1.003</w:t>
            </w:r>
          </w:p>
        </w:tc>
        <w:tc>
          <w:tcPr>
            <w:tcW w:w="2835" w:type="dxa"/>
            <w:tcBorders>
              <w:top w:val="nil"/>
              <w:left w:val="nil"/>
              <w:bottom w:val="nil"/>
              <w:right w:val="nil"/>
            </w:tcBorders>
            <w:shd w:val="clear" w:color="000000" w:fill="FFFFFF"/>
            <w:noWrap/>
            <w:vAlign w:val="bottom"/>
            <w:hideMark/>
          </w:tcPr>
          <w:p w14:paraId="5834D9D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0.009</w:t>
            </w:r>
          </w:p>
        </w:tc>
        <w:tc>
          <w:tcPr>
            <w:tcW w:w="2073" w:type="dxa"/>
            <w:tcBorders>
              <w:top w:val="nil"/>
              <w:left w:val="nil"/>
              <w:bottom w:val="nil"/>
              <w:right w:val="nil"/>
            </w:tcBorders>
            <w:shd w:val="clear" w:color="000000" w:fill="FFFFFF"/>
            <w:noWrap/>
            <w:vAlign w:val="bottom"/>
            <w:hideMark/>
          </w:tcPr>
          <w:p w14:paraId="7E95443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62</w:t>
            </w:r>
          </w:p>
        </w:tc>
      </w:tr>
      <w:tr w:rsidR="00AA498D" w:rsidRPr="008613CD" w14:paraId="714E2E16" w14:textId="77777777" w:rsidTr="006E51B9">
        <w:trPr>
          <w:trHeight w:val="306"/>
        </w:trPr>
        <w:tc>
          <w:tcPr>
            <w:tcW w:w="1559" w:type="dxa"/>
            <w:tcBorders>
              <w:top w:val="nil"/>
              <w:left w:val="nil"/>
              <w:bottom w:val="nil"/>
              <w:right w:val="nil"/>
            </w:tcBorders>
            <w:shd w:val="clear" w:color="000000" w:fill="FFFFFF"/>
            <w:noWrap/>
            <w:vAlign w:val="bottom"/>
            <w:hideMark/>
          </w:tcPr>
          <w:p w14:paraId="502B208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AS07</w:t>
            </w:r>
          </w:p>
        </w:tc>
        <w:tc>
          <w:tcPr>
            <w:tcW w:w="1560" w:type="dxa"/>
            <w:tcBorders>
              <w:top w:val="nil"/>
              <w:left w:val="nil"/>
              <w:bottom w:val="nil"/>
              <w:right w:val="nil"/>
            </w:tcBorders>
            <w:shd w:val="clear" w:color="000000" w:fill="FFFFFF"/>
            <w:noWrap/>
            <w:vAlign w:val="bottom"/>
            <w:hideMark/>
          </w:tcPr>
          <w:p w14:paraId="218B15A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6FCAC69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0.942</w:t>
            </w:r>
          </w:p>
        </w:tc>
        <w:tc>
          <w:tcPr>
            <w:tcW w:w="2835" w:type="dxa"/>
            <w:tcBorders>
              <w:top w:val="nil"/>
              <w:left w:val="nil"/>
              <w:bottom w:val="nil"/>
              <w:right w:val="nil"/>
            </w:tcBorders>
            <w:shd w:val="clear" w:color="000000" w:fill="FFFFFF"/>
            <w:noWrap/>
            <w:vAlign w:val="bottom"/>
            <w:hideMark/>
          </w:tcPr>
          <w:p w14:paraId="513172A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0.004</w:t>
            </w:r>
          </w:p>
        </w:tc>
        <w:tc>
          <w:tcPr>
            <w:tcW w:w="2073" w:type="dxa"/>
            <w:tcBorders>
              <w:top w:val="nil"/>
              <w:left w:val="nil"/>
              <w:bottom w:val="nil"/>
              <w:right w:val="nil"/>
            </w:tcBorders>
            <w:shd w:val="clear" w:color="000000" w:fill="FFFFFF"/>
            <w:noWrap/>
            <w:vAlign w:val="bottom"/>
            <w:hideMark/>
          </w:tcPr>
          <w:p w14:paraId="7108952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64</w:t>
            </w:r>
          </w:p>
        </w:tc>
      </w:tr>
      <w:tr w:rsidR="00AA498D" w:rsidRPr="008613CD" w14:paraId="62068CA9" w14:textId="77777777" w:rsidTr="006E51B9">
        <w:trPr>
          <w:trHeight w:val="306"/>
        </w:trPr>
        <w:tc>
          <w:tcPr>
            <w:tcW w:w="1559" w:type="dxa"/>
            <w:tcBorders>
              <w:top w:val="nil"/>
              <w:left w:val="nil"/>
              <w:bottom w:val="nil"/>
              <w:right w:val="nil"/>
            </w:tcBorders>
            <w:shd w:val="clear" w:color="000000" w:fill="FFFFFF"/>
            <w:noWrap/>
            <w:vAlign w:val="bottom"/>
            <w:hideMark/>
          </w:tcPr>
          <w:p w14:paraId="5F4B023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AS09</w:t>
            </w:r>
          </w:p>
        </w:tc>
        <w:tc>
          <w:tcPr>
            <w:tcW w:w="1560" w:type="dxa"/>
            <w:tcBorders>
              <w:top w:val="nil"/>
              <w:left w:val="nil"/>
              <w:bottom w:val="nil"/>
              <w:right w:val="nil"/>
            </w:tcBorders>
            <w:shd w:val="clear" w:color="000000" w:fill="FFFFFF"/>
            <w:noWrap/>
            <w:vAlign w:val="bottom"/>
            <w:hideMark/>
          </w:tcPr>
          <w:p w14:paraId="5BA009E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25A9100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0.938</w:t>
            </w:r>
          </w:p>
        </w:tc>
        <w:tc>
          <w:tcPr>
            <w:tcW w:w="2835" w:type="dxa"/>
            <w:tcBorders>
              <w:top w:val="nil"/>
              <w:left w:val="nil"/>
              <w:bottom w:val="nil"/>
              <w:right w:val="nil"/>
            </w:tcBorders>
            <w:shd w:val="clear" w:color="000000" w:fill="FFFFFF"/>
            <w:noWrap/>
            <w:vAlign w:val="bottom"/>
            <w:hideMark/>
          </w:tcPr>
          <w:p w14:paraId="61D7C07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0.005</w:t>
            </w:r>
          </w:p>
        </w:tc>
        <w:tc>
          <w:tcPr>
            <w:tcW w:w="2073" w:type="dxa"/>
            <w:tcBorders>
              <w:top w:val="nil"/>
              <w:left w:val="nil"/>
              <w:bottom w:val="nil"/>
              <w:right w:val="nil"/>
            </w:tcBorders>
            <w:shd w:val="clear" w:color="000000" w:fill="FFFFFF"/>
            <w:noWrap/>
            <w:vAlign w:val="bottom"/>
            <w:hideMark/>
          </w:tcPr>
          <w:p w14:paraId="2CFF87B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64</w:t>
            </w:r>
          </w:p>
        </w:tc>
      </w:tr>
      <w:tr w:rsidR="00AA498D" w:rsidRPr="008613CD" w14:paraId="40501395" w14:textId="77777777" w:rsidTr="006E51B9">
        <w:trPr>
          <w:trHeight w:val="306"/>
        </w:trPr>
        <w:tc>
          <w:tcPr>
            <w:tcW w:w="1559" w:type="dxa"/>
            <w:tcBorders>
              <w:top w:val="nil"/>
              <w:left w:val="nil"/>
              <w:bottom w:val="nil"/>
              <w:right w:val="nil"/>
            </w:tcBorders>
            <w:shd w:val="clear" w:color="000000" w:fill="FFFFFF"/>
            <w:noWrap/>
            <w:vAlign w:val="bottom"/>
            <w:hideMark/>
          </w:tcPr>
          <w:p w14:paraId="304F220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AS10</w:t>
            </w:r>
          </w:p>
        </w:tc>
        <w:tc>
          <w:tcPr>
            <w:tcW w:w="1560" w:type="dxa"/>
            <w:tcBorders>
              <w:top w:val="nil"/>
              <w:left w:val="nil"/>
              <w:bottom w:val="nil"/>
              <w:right w:val="nil"/>
            </w:tcBorders>
            <w:shd w:val="clear" w:color="000000" w:fill="FFFFFF"/>
            <w:noWrap/>
            <w:vAlign w:val="bottom"/>
            <w:hideMark/>
          </w:tcPr>
          <w:p w14:paraId="66D989A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428302C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1.000</w:t>
            </w:r>
          </w:p>
        </w:tc>
        <w:tc>
          <w:tcPr>
            <w:tcW w:w="2835" w:type="dxa"/>
            <w:tcBorders>
              <w:top w:val="nil"/>
              <w:left w:val="nil"/>
              <w:bottom w:val="nil"/>
              <w:right w:val="nil"/>
            </w:tcBorders>
            <w:shd w:val="clear" w:color="000000" w:fill="FFFFFF"/>
            <w:noWrap/>
            <w:vAlign w:val="bottom"/>
            <w:hideMark/>
          </w:tcPr>
          <w:p w14:paraId="370EFCE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0.007</w:t>
            </w:r>
          </w:p>
        </w:tc>
        <w:tc>
          <w:tcPr>
            <w:tcW w:w="2073" w:type="dxa"/>
            <w:tcBorders>
              <w:top w:val="nil"/>
              <w:left w:val="nil"/>
              <w:bottom w:val="nil"/>
              <w:right w:val="nil"/>
            </w:tcBorders>
            <w:shd w:val="clear" w:color="000000" w:fill="FFFFFF"/>
            <w:noWrap/>
            <w:vAlign w:val="bottom"/>
            <w:hideMark/>
          </w:tcPr>
          <w:p w14:paraId="550873D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62</w:t>
            </w:r>
          </w:p>
        </w:tc>
      </w:tr>
      <w:tr w:rsidR="00AA498D" w:rsidRPr="008613CD" w14:paraId="2AC574B1" w14:textId="77777777" w:rsidTr="006E51B9">
        <w:trPr>
          <w:trHeight w:val="306"/>
        </w:trPr>
        <w:tc>
          <w:tcPr>
            <w:tcW w:w="1559" w:type="dxa"/>
            <w:tcBorders>
              <w:top w:val="nil"/>
              <w:left w:val="nil"/>
              <w:bottom w:val="nil"/>
              <w:right w:val="nil"/>
            </w:tcBorders>
            <w:shd w:val="clear" w:color="000000" w:fill="FFFFFF"/>
            <w:noWrap/>
            <w:vAlign w:val="bottom"/>
            <w:hideMark/>
          </w:tcPr>
          <w:p w14:paraId="5B0C223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AS13</w:t>
            </w:r>
          </w:p>
        </w:tc>
        <w:tc>
          <w:tcPr>
            <w:tcW w:w="1560" w:type="dxa"/>
            <w:tcBorders>
              <w:top w:val="nil"/>
              <w:left w:val="nil"/>
              <w:bottom w:val="nil"/>
              <w:right w:val="nil"/>
            </w:tcBorders>
            <w:shd w:val="clear" w:color="000000" w:fill="FFFFFF"/>
            <w:noWrap/>
            <w:vAlign w:val="bottom"/>
            <w:hideMark/>
          </w:tcPr>
          <w:p w14:paraId="7B8A08D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7983523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0.764</w:t>
            </w:r>
          </w:p>
        </w:tc>
        <w:tc>
          <w:tcPr>
            <w:tcW w:w="2835" w:type="dxa"/>
            <w:tcBorders>
              <w:top w:val="nil"/>
              <w:left w:val="nil"/>
              <w:bottom w:val="nil"/>
              <w:right w:val="nil"/>
            </w:tcBorders>
            <w:shd w:val="clear" w:color="000000" w:fill="FFFFFF"/>
            <w:noWrap/>
            <w:vAlign w:val="bottom"/>
            <w:hideMark/>
          </w:tcPr>
          <w:p w14:paraId="3DF6D87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0.051</w:t>
            </w:r>
          </w:p>
        </w:tc>
        <w:tc>
          <w:tcPr>
            <w:tcW w:w="2073" w:type="dxa"/>
            <w:tcBorders>
              <w:top w:val="nil"/>
              <w:left w:val="nil"/>
              <w:bottom w:val="nil"/>
              <w:right w:val="nil"/>
            </w:tcBorders>
            <w:shd w:val="clear" w:color="000000" w:fill="FFFFFF"/>
            <w:noWrap/>
            <w:vAlign w:val="bottom"/>
            <w:hideMark/>
          </w:tcPr>
          <w:p w14:paraId="41DBDD4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71</w:t>
            </w:r>
          </w:p>
        </w:tc>
      </w:tr>
      <w:tr w:rsidR="00AA498D" w:rsidRPr="008613CD" w14:paraId="61E3B4DE" w14:textId="77777777" w:rsidTr="006E51B9">
        <w:trPr>
          <w:trHeight w:val="306"/>
        </w:trPr>
        <w:tc>
          <w:tcPr>
            <w:tcW w:w="1559" w:type="dxa"/>
            <w:tcBorders>
              <w:top w:val="nil"/>
              <w:left w:val="nil"/>
              <w:bottom w:val="nil"/>
              <w:right w:val="nil"/>
            </w:tcBorders>
            <w:shd w:val="clear" w:color="000000" w:fill="FFFFFF"/>
            <w:noWrap/>
            <w:vAlign w:val="bottom"/>
            <w:hideMark/>
          </w:tcPr>
          <w:p w14:paraId="741A7A1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AS14</w:t>
            </w:r>
          </w:p>
        </w:tc>
        <w:tc>
          <w:tcPr>
            <w:tcW w:w="1560" w:type="dxa"/>
            <w:tcBorders>
              <w:top w:val="nil"/>
              <w:left w:val="nil"/>
              <w:bottom w:val="nil"/>
              <w:right w:val="nil"/>
            </w:tcBorders>
            <w:shd w:val="clear" w:color="000000" w:fill="FFFFFF"/>
            <w:noWrap/>
            <w:vAlign w:val="bottom"/>
            <w:hideMark/>
          </w:tcPr>
          <w:p w14:paraId="36CAFC1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243573C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0.918</w:t>
            </w:r>
          </w:p>
        </w:tc>
        <w:tc>
          <w:tcPr>
            <w:tcW w:w="2835" w:type="dxa"/>
            <w:tcBorders>
              <w:top w:val="nil"/>
              <w:left w:val="nil"/>
              <w:bottom w:val="nil"/>
              <w:right w:val="nil"/>
            </w:tcBorders>
            <w:shd w:val="clear" w:color="000000" w:fill="FFFFFF"/>
            <w:noWrap/>
            <w:vAlign w:val="bottom"/>
            <w:hideMark/>
          </w:tcPr>
          <w:p w14:paraId="31A7F52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0.014</w:t>
            </w:r>
          </w:p>
        </w:tc>
        <w:tc>
          <w:tcPr>
            <w:tcW w:w="2073" w:type="dxa"/>
            <w:tcBorders>
              <w:top w:val="nil"/>
              <w:left w:val="nil"/>
              <w:bottom w:val="nil"/>
              <w:right w:val="nil"/>
            </w:tcBorders>
            <w:shd w:val="clear" w:color="000000" w:fill="FFFFFF"/>
            <w:noWrap/>
            <w:vAlign w:val="bottom"/>
            <w:hideMark/>
          </w:tcPr>
          <w:p w14:paraId="1373F0A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65</w:t>
            </w:r>
          </w:p>
        </w:tc>
      </w:tr>
      <w:tr w:rsidR="00AA498D" w:rsidRPr="008613CD" w14:paraId="3A82E872" w14:textId="77777777" w:rsidTr="006E51B9">
        <w:trPr>
          <w:trHeight w:val="306"/>
        </w:trPr>
        <w:tc>
          <w:tcPr>
            <w:tcW w:w="1559" w:type="dxa"/>
            <w:tcBorders>
              <w:top w:val="nil"/>
              <w:left w:val="nil"/>
              <w:bottom w:val="nil"/>
              <w:right w:val="nil"/>
            </w:tcBorders>
            <w:shd w:val="clear" w:color="000000" w:fill="FFFFFF"/>
            <w:noWrap/>
            <w:vAlign w:val="bottom"/>
            <w:hideMark/>
          </w:tcPr>
          <w:p w14:paraId="779E9B1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AS16</w:t>
            </w:r>
          </w:p>
        </w:tc>
        <w:tc>
          <w:tcPr>
            <w:tcW w:w="1560" w:type="dxa"/>
            <w:tcBorders>
              <w:top w:val="nil"/>
              <w:left w:val="nil"/>
              <w:bottom w:val="nil"/>
              <w:right w:val="nil"/>
            </w:tcBorders>
            <w:shd w:val="clear" w:color="000000" w:fill="FFFFFF"/>
            <w:noWrap/>
            <w:vAlign w:val="bottom"/>
            <w:hideMark/>
          </w:tcPr>
          <w:p w14:paraId="1AAF9CA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5E19F64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1.194</w:t>
            </w:r>
          </w:p>
        </w:tc>
        <w:tc>
          <w:tcPr>
            <w:tcW w:w="2835" w:type="dxa"/>
            <w:tcBorders>
              <w:top w:val="nil"/>
              <w:left w:val="nil"/>
              <w:bottom w:val="nil"/>
              <w:right w:val="nil"/>
            </w:tcBorders>
            <w:shd w:val="clear" w:color="000000" w:fill="FFFFFF"/>
            <w:noWrap/>
            <w:vAlign w:val="bottom"/>
            <w:hideMark/>
          </w:tcPr>
          <w:p w14:paraId="250AF24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0.004</w:t>
            </w:r>
          </w:p>
        </w:tc>
        <w:tc>
          <w:tcPr>
            <w:tcW w:w="2073" w:type="dxa"/>
            <w:tcBorders>
              <w:top w:val="nil"/>
              <w:left w:val="nil"/>
              <w:bottom w:val="nil"/>
              <w:right w:val="nil"/>
            </w:tcBorders>
            <w:shd w:val="clear" w:color="000000" w:fill="FFFFFF"/>
            <w:noWrap/>
            <w:vAlign w:val="bottom"/>
            <w:hideMark/>
          </w:tcPr>
          <w:p w14:paraId="2FFDE69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55</w:t>
            </w:r>
          </w:p>
        </w:tc>
      </w:tr>
      <w:tr w:rsidR="00AA498D" w:rsidRPr="008613CD" w14:paraId="716EEF6E" w14:textId="77777777" w:rsidTr="006E51B9">
        <w:trPr>
          <w:trHeight w:val="306"/>
        </w:trPr>
        <w:tc>
          <w:tcPr>
            <w:tcW w:w="1559" w:type="dxa"/>
            <w:tcBorders>
              <w:top w:val="nil"/>
              <w:left w:val="nil"/>
              <w:bottom w:val="nil"/>
              <w:right w:val="nil"/>
            </w:tcBorders>
            <w:shd w:val="clear" w:color="000000" w:fill="FFFFFF"/>
            <w:noWrap/>
            <w:vAlign w:val="bottom"/>
            <w:hideMark/>
          </w:tcPr>
          <w:p w14:paraId="4B1C37D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lastRenderedPageBreak/>
              <w:t>AS21</w:t>
            </w:r>
          </w:p>
        </w:tc>
        <w:tc>
          <w:tcPr>
            <w:tcW w:w="1560" w:type="dxa"/>
            <w:tcBorders>
              <w:top w:val="nil"/>
              <w:left w:val="nil"/>
              <w:bottom w:val="nil"/>
              <w:right w:val="nil"/>
            </w:tcBorders>
            <w:shd w:val="clear" w:color="000000" w:fill="FFFFFF"/>
            <w:noWrap/>
            <w:vAlign w:val="bottom"/>
            <w:hideMark/>
          </w:tcPr>
          <w:p w14:paraId="1497894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14793B0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0.842</w:t>
            </w:r>
          </w:p>
        </w:tc>
        <w:tc>
          <w:tcPr>
            <w:tcW w:w="2835" w:type="dxa"/>
            <w:tcBorders>
              <w:top w:val="nil"/>
              <w:left w:val="nil"/>
              <w:bottom w:val="nil"/>
              <w:right w:val="nil"/>
            </w:tcBorders>
            <w:shd w:val="clear" w:color="000000" w:fill="FFFFFF"/>
            <w:noWrap/>
            <w:vAlign w:val="bottom"/>
            <w:hideMark/>
          </w:tcPr>
          <w:p w14:paraId="09DA997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0.007</w:t>
            </w:r>
          </w:p>
        </w:tc>
        <w:tc>
          <w:tcPr>
            <w:tcW w:w="2073" w:type="dxa"/>
            <w:tcBorders>
              <w:top w:val="nil"/>
              <w:left w:val="nil"/>
              <w:bottom w:val="nil"/>
              <w:right w:val="nil"/>
            </w:tcBorders>
            <w:shd w:val="clear" w:color="000000" w:fill="FFFFFF"/>
            <w:noWrap/>
            <w:vAlign w:val="bottom"/>
            <w:hideMark/>
          </w:tcPr>
          <w:p w14:paraId="223F4CB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68</w:t>
            </w:r>
          </w:p>
        </w:tc>
      </w:tr>
      <w:tr w:rsidR="00AA498D" w:rsidRPr="008613CD" w14:paraId="6DF3F4CD" w14:textId="77777777" w:rsidTr="006E51B9">
        <w:trPr>
          <w:trHeight w:val="306"/>
        </w:trPr>
        <w:tc>
          <w:tcPr>
            <w:tcW w:w="1559" w:type="dxa"/>
            <w:tcBorders>
              <w:top w:val="nil"/>
              <w:left w:val="nil"/>
              <w:bottom w:val="nil"/>
              <w:right w:val="nil"/>
            </w:tcBorders>
            <w:shd w:val="clear" w:color="000000" w:fill="FFFFFF"/>
            <w:noWrap/>
            <w:vAlign w:val="bottom"/>
            <w:hideMark/>
          </w:tcPr>
          <w:p w14:paraId="47E43ED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AS24</w:t>
            </w:r>
          </w:p>
        </w:tc>
        <w:tc>
          <w:tcPr>
            <w:tcW w:w="1560" w:type="dxa"/>
            <w:tcBorders>
              <w:top w:val="nil"/>
              <w:left w:val="nil"/>
              <w:bottom w:val="nil"/>
              <w:right w:val="nil"/>
            </w:tcBorders>
            <w:shd w:val="clear" w:color="000000" w:fill="FFFFFF"/>
            <w:noWrap/>
            <w:vAlign w:val="bottom"/>
            <w:hideMark/>
          </w:tcPr>
          <w:p w14:paraId="1A4B2C3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USAF-WGI</w:t>
            </w:r>
          </w:p>
        </w:tc>
        <w:tc>
          <w:tcPr>
            <w:tcW w:w="1843" w:type="dxa"/>
            <w:tcBorders>
              <w:top w:val="nil"/>
              <w:left w:val="nil"/>
              <w:bottom w:val="nil"/>
              <w:right w:val="nil"/>
            </w:tcBorders>
            <w:shd w:val="clear" w:color="000000" w:fill="FFFFFF"/>
            <w:noWrap/>
            <w:vAlign w:val="bottom"/>
            <w:hideMark/>
          </w:tcPr>
          <w:p w14:paraId="50EB6A8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0.835</w:t>
            </w:r>
          </w:p>
        </w:tc>
        <w:tc>
          <w:tcPr>
            <w:tcW w:w="2835" w:type="dxa"/>
            <w:tcBorders>
              <w:top w:val="nil"/>
              <w:left w:val="nil"/>
              <w:bottom w:val="nil"/>
              <w:right w:val="nil"/>
            </w:tcBorders>
            <w:shd w:val="clear" w:color="000000" w:fill="FFFFFF"/>
            <w:noWrap/>
            <w:vAlign w:val="bottom"/>
            <w:hideMark/>
          </w:tcPr>
          <w:p w14:paraId="7263B51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0.004</w:t>
            </w:r>
          </w:p>
        </w:tc>
        <w:tc>
          <w:tcPr>
            <w:tcW w:w="2073" w:type="dxa"/>
            <w:tcBorders>
              <w:top w:val="nil"/>
              <w:left w:val="nil"/>
              <w:bottom w:val="nil"/>
              <w:right w:val="nil"/>
            </w:tcBorders>
            <w:shd w:val="clear" w:color="000000" w:fill="FFFFFF"/>
            <w:noWrap/>
            <w:vAlign w:val="bottom"/>
            <w:hideMark/>
          </w:tcPr>
          <w:p w14:paraId="7627BFB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68</w:t>
            </w:r>
          </w:p>
        </w:tc>
      </w:tr>
      <w:tr w:rsidR="00AA498D" w:rsidRPr="008613CD" w14:paraId="0BDECAA2" w14:textId="77777777" w:rsidTr="006E51B9">
        <w:trPr>
          <w:trHeight w:val="306"/>
        </w:trPr>
        <w:tc>
          <w:tcPr>
            <w:tcW w:w="1559" w:type="dxa"/>
            <w:tcBorders>
              <w:top w:val="nil"/>
              <w:left w:val="nil"/>
              <w:bottom w:val="nil"/>
              <w:right w:val="nil"/>
            </w:tcBorders>
            <w:shd w:val="clear" w:color="000000" w:fill="FFFFFF"/>
            <w:noWrap/>
            <w:vAlign w:val="bottom"/>
            <w:hideMark/>
          </w:tcPr>
          <w:p w14:paraId="4303446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AS25</w:t>
            </w:r>
          </w:p>
        </w:tc>
        <w:tc>
          <w:tcPr>
            <w:tcW w:w="1560" w:type="dxa"/>
            <w:tcBorders>
              <w:top w:val="nil"/>
              <w:left w:val="nil"/>
              <w:bottom w:val="nil"/>
              <w:right w:val="nil"/>
            </w:tcBorders>
            <w:shd w:val="clear" w:color="000000" w:fill="FFFFFF"/>
            <w:noWrap/>
            <w:vAlign w:val="bottom"/>
            <w:hideMark/>
          </w:tcPr>
          <w:p w14:paraId="6F63D47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63DBE50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0.830</w:t>
            </w:r>
          </w:p>
        </w:tc>
        <w:tc>
          <w:tcPr>
            <w:tcW w:w="2835" w:type="dxa"/>
            <w:tcBorders>
              <w:top w:val="nil"/>
              <w:left w:val="nil"/>
              <w:bottom w:val="nil"/>
              <w:right w:val="nil"/>
            </w:tcBorders>
            <w:shd w:val="clear" w:color="000000" w:fill="FFFFFF"/>
            <w:noWrap/>
            <w:vAlign w:val="bottom"/>
            <w:hideMark/>
          </w:tcPr>
          <w:p w14:paraId="05ED1B5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0.003</w:t>
            </w:r>
          </w:p>
        </w:tc>
        <w:tc>
          <w:tcPr>
            <w:tcW w:w="2073" w:type="dxa"/>
            <w:tcBorders>
              <w:top w:val="nil"/>
              <w:left w:val="nil"/>
              <w:bottom w:val="nil"/>
              <w:right w:val="nil"/>
            </w:tcBorders>
            <w:shd w:val="clear" w:color="000000" w:fill="FFFFFF"/>
            <w:noWrap/>
            <w:vAlign w:val="bottom"/>
            <w:hideMark/>
          </w:tcPr>
          <w:p w14:paraId="743E0F5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68</w:t>
            </w:r>
          </w:p>
        </w:tc>
      </w:tr>
      <w:tr w:rsidR="00AA498D" w:rsidRPr="008613CD" w14:paraId="1D8525F6" w14:textId="77777777" w:rsidTr="006E51B9">
        <w:trPr>
          <w:trHeight w:val="306"/>
        </w:trPr>
        <w:tc>
          <w:tcPr>
            <w:tcW w:w="1559" w:type="dxa"/>
            <w:tcBorders>
              <w:top w:val="nil"/>
              <w:left w:val="nil"/>
              <w:bottom w:val="nil"/>
              <w:right w:val="nil"/>
            </w:tcBorders>
            <w:shd w:val="clear" w:color="000000" w:fill="FFFFFF"/>
            <w:noWrap/>
            <w:vAlign w:val="bottom"/>
            <w:hideMark/>
          </w:tcPr>
          <w:p w14:paraId="7D10567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AS26</w:t>
            </w:r>
          </w:p>
        </w:tc>
        <w:tc>
          <w:tcPr>
            <w:tcW w:w="1560" w:type="dxa"/>
            <w:tcBorders>
              <w:top w:val="nil"/>
              <w:left w:val="nil"/>
              <w:bottom w:val="nil"/>
              <w:right w:val="nil"/>
            </w:tcBorders>
            <w:shd w:val="clear" w:color="000000" w:fill="FFFFFF"/>
            <w:noWrap/>
            <w:vAlign w:val="bottom"/>
            <w:hideMark/>
          </w:tcPr>
          <w:p w14:paraId="76D29E4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090ECB5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0.984</w:t>
            </w:r>
          </w:p>
        </w:tc>
        <w:tc>
          <w:tcPr>
            <w:tcW w:w="2835" w:type="dxa"/>
            <w:tcBorders>
              <w:top w:val="nil"/>
              <w:left w:val="nil"/>
              <w:bottom w:val="nil"/>
              <w:right w:val="nil"/>
            </w:tcBorders>
            <w:shd w:val="clear" w:color="000000" w:fill="FFFFFF"/>
            <w:noWrap/>
            <w:vAlign w:val="bottom"/>
            <w:hideMark/>
          </w:tcPr>
          <w:p w14:paraId="179C398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0.003</w:t>
            </w:r>
          </w:p>
        </w:tc>
        <w:tc>
          <w:tcPr>
            <w:tcW w:w="2073" w:type="dxa"/>
            <w:tcBorders>
              <w:top w:val="nil"/>
              <w:left w:val="nil"/>
              <w:bottom w:val="nil"/>
              <w:right w:val="nil"/>
            </w:tcBorders>
            <w:shd w:val="clear" w:color="000000" w:fill="FFFFFF"/>
            <w:noWrap/>
            <w:vAlign w:val="bottom"/>
            <w:hideMark/>
          </w:tcPr>
          <w:p w14:paraId="5F56BC5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62</w:t>
            </w:r>
          </w:p>
        </w:tc>
      </w:tr>
      <w:tr w:rsidR="00AA498D" w:rsidRPr="008613CD" w14:paraId="17BC9A7A" w14:textId="77777777" w:rsidTr="006E51B9">
        <w:trPr>
          <w:trHeight w:val="306"/>
        </w:trPr>
        <w:tc>
          <w:tcPr>
            <w:tcW w:w="1559" w:type="dxa"/>
            <w:tcBorders>
              <w:top w:val="nil"/>
              <w:left w:val="nil"/>
              <w:bottom w:val="nil"/>
              <w:right w:val="nil"/>
            </w:tcBorders>
            <w:shd w:val="clear" w:color="000000" w:fill="FFFFFF"/>
            <w:noWrap/>
            <w:vAlign w:val="bottom"/>
            <w:hideMark/>
          </w:tcPr>
          <w:p w14:paraId="180E109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AS30</w:t>
            </w:r>
          </w:p>
        </w:tc>
        <w:tc>
          <w:tcPr>
            <w:tcW w:w="1560" w:type="dxa"/>
            <w:tcBorders>
              <w:top w:val="nil"/>
              <w:left w:val="nil"/>
              <w:bottom w:val="nil"/>
              <w:right w:val="nil"/>
            </w:tcBorders>
            <w:shd w:val="clear" w:color="000000" w:fill="FFFFFF"/>
            <w:noWrap/>
            <w:vAlign w:val="bottom"/>
            <w:hideMark/>
          </w:tcPr>
          <w:p w14:paraId="6E9FD3A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USAF-WGI</w:t>
            </w:r>
          </w:p>
        </w:tc>
        <w:tc>
          <w:tcPr>
            <w:tcW w:w="1843" w:type="dxa"/>
            <w:tcBorders>
              <w:top w:val="nil"/>
              <w:left w:val="nil"/>
              <w:bottom w:val="nil"/>
              <w:right w:val="nil"/>
            </w:tcBorders>
            <w:shd w:val="clear" w:color="000000" w:fill="FFFFFF"/>
            <w:noWrap/>
            <w:vAlign w:val="bottom"/>
            <w:hideMark/>
          </w:tcPr>
          <w:p w14:paraId="0487F3E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0.799</w:t>
            </w:r>
          </w:p>
        </w:tc>
        <w:tc>
          <w:tcPr>
            <w:tcW w:w="2835" w:type="dxa"/>
            <w:tcBorders>
              <w:top w:val="nil"/>
              <w:left w:val="nil"/>
              <w:bottom w:val="nil"/>
              <w:right w:val="nil"/>
            </w:tcBorders>
            <w:shd w:val="clear" w:color="000000" w:fill="FFFFFF"/>
            <w:noWrap/>
            <w:vAlign w:val="bottom"/>
            <w:hideMark/>
          </w:tcPr>
          <w:p w14:paraId="6EA5BCE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0.005</w:t>
            </w:r>
          </w:p>
        </w:tc>
        <w:tc>
          <w:tcPr>
            <w:tcW w:w="2073" w:type="dxa"/>
            <w:tcBorders>
              <w:top w:val="nil"/>
              <w:left w:val="nil"/>
              <w:bottom w:val="nil"/>
              <w:right w:val="nil"/>
            </w:tcBorders>
            <w:shd w:val="clear" w:color="000000" w:fill="FFFFFF"/>
            <w:noWrap/>
            <w:vAlign w:val="bottom"/>
            <w:hideMark/>
          </w:tcPr>
          <w:p w14:paraId="674D337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69</w:t>
            </w:r>
          </w:p>
        </w:tc>
      </w:tr>
      <w:tr w:rsidR="00AA498D" w:rsidRPr="008613CD" w14:paraId="191ABEFB" w14:textId="77777777" w:rsidTr="006E51B9">
        <w:trPr>
          <w:trHeight w:val="306"/>
        </w:trPr>
        <w:tc>
          <w:tcPr>
            <w:tcW w:w="1559" w:type="dxa"/>
            <w:tcBorders>
              <w:top w:val="nil"/>
              <w:left w:val="nil"/>
              <w:bottom w:val="nil"/>
              <w:right w:val="nil"/>
            </w:tcBorders>
            <w:shd w:val="clear" w:color="000000" w:fill="FFFFFF"/>
            <w:noWrap/>
            <w:vAlign w:val="bottom"/>
            <w:hideMark/>
          </w:tcPr>
          <w:p w14:paraId="397EF4E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AS31</w:t>
            </w:r>
          </w:p>
        </w:tc>
        <w:tc>
          <w:tcPr>
            <w:tcW w:w="1560" w:type="dxa"/>
            <w:tcBorders>
              <w:top w:val="nil"/>
              <w:left w:val="nil"/>
              <w:bottom w:val="nil"/>
              <w:right w:val="nil"/>
            </w:tcBorders>
            <w:shd w:val="clear" w:color="000000" w:fill="FFFFFF"/>
            <w:noWrap/>
            <w:vAlign w:val="bottom"/>
            <w:hideMark/>
          </w:tcPr>
          <w:p w14:paraId="5686907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036229A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0.888</w:t>
            </w:r>
          </w:p>
        </w:tc>
        <w:tc>
          <w:tcPr>
            <w:tcW w:w="2835" w:type="dxa"/>
            <w:tcBorders>
              <w:top w:val="nil"/>
              <w:left w:val="nil"/>
              <w:bottom w:val="nil"/>
              <w:right w:val="nil"/>
            </w:tcBorders>
            <w:shd w:val="clear" w:color="000000" w:fill="FFFFFF"/>
            <w:noWrap/>
            <w:vAlign w:val="bottom"/>
            <w:hideMark/>
          </w:tcPr>
          <w:p w14:paraId="67E503D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0.002</w:t>
            </w:r>
          </w:p>
        </w:tc>
        <w:tc>
          <w:tcPr>
            <w:tcW w:w="2073" w:type="dxa"/>
            <w:tcBorders>
              <w:top w:val="nil"/>
              <w:left w:val="nil"/>
              <w:bottom w:val="nil"/>
              <w:right w:val="nil"/>
            </w:tcBorders>
            <w:shd w:val="clear" w:color="000000" w:fill="FFFFFF"/>
            <w:noWrap/>
            <w:vAlign w:val="bottom"/>
            <w:hideMark/>
          </w:tcPr>
          <w:p w14:paraId="57D1724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66</w:t>
            </w:r>
          </w:p>
        </w:tc>
      </w:tr>
      <w:tr w:rsidR="00AA498D" w:rsidRPr="008613CD" w14:paraId="61AD82F9" w14:textId="77777777" w:rsidTr="006E51B9">
        <w:trPr>
          <w:trHeight w:val="306"/>
        </w:trPr>
        <w:tc>
          <w:tcPr>
            <w:tcW w:w="1559" w:type="dxa"/>
            <w:tcBorders>
              <w:top w:val="nil"/>
              <w:left w:val="nil"/>
              <w:bottom w:val="nil"/>
              <w:right w:val="nil"/>
            </w:tcBorders>
            <w:shd w:val="clear" w:color="000000" w:fill="FFFFFF"/>
            <w:noWrap/>
            <w:vAlign w:val="bottom"/>
            <w:hideMark/>
          </w:tcPr>
          <w:p w14:paraId="321D4FD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AS32</w:t>
            </w:r>
          </w:p>
        </w:tc>
        <w:tc>
          <w:tcPr>
            <w:tcW w:w="1560" w:type="dxa"/>
            <w:tcBorders>
              <w:top w:val="nil"/>
              <w:left w:val="nil"/>
              <w:bottom w:val="nil"/>
              <w:right w:val="nil"/>
            </w:tcBorders>
            <w:shd w:val="clear" w:color="000000" w:fill="FFFFFF"/>
            <w:noWrap/>
            <w:vAlign w:val="bottom"/>
            <w:hideMark/>
          </w:tcPr>
          <w:p w14:paraId="298CCED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19E7B88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1.000</w:t>
            </w:r>
          </w:p>
        </w:tc>
        <w:tc>
          <w:tcPr>
            <w:tcW w:w="2835" w:type="dxa"/>
            <w:tcBorders>
              <w:top w:val="nil"/>
              <w:left w:val="nil"/>
              <w:bottom w:val="nil"/>
              <w:right w:val="nil"/>
            </w:tcBorders>
            <w:shd w:val="clear" w:color="000000" w:fill="FFFFFF"/>
            <w:noWrap/>
            <w:vAlign w:val="bottom"/>
            <w:hideMark/>
          </w:tcPr>
          <w:p w14:paraId="699E727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0.011</w:t>
            </w:r>
          </w:p>
        </w:tc>
        <w:tc>
          <w:tcPr>
            <w:tcW w:w="2073" w:type="dxa"/>
            <w:tcBorders>
              <w:top w:val="nil"/>
              <w:left w:val="nil"/>
              <w:bottom w:val="nil"/>
              <w:right w:val="nil"/>
            </w:tcBorders>
            <w:shd w:val="clear" w:color="000000" w:fill="FFFFFF"/>
            <w:noWrap/>
            <w:vAlign w:val="bottom"/>
            <w:hideMark/>
          </w:tcPr>
          <w:p w14:paraId="7E997F1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62</w:t>
            </w:r>
          </w:p>
        </w:tc>
      </w:tr>
      <w:tr w:rsidR="00AA498D" w:rsidRPr="008613CD" w14:paraId="72E1EFCF" w14:textId="77777777" w:rsidTr="006E51B9">
        <w:trPr>
          <w:trHeight w:val="306"/>
        </w:trPr>
        <w:tc>
          <w:tcPr>
            <w:tcW w:w="1559" w:type="dxa"/>
            <w:tcBorders>
              <w:top w:val="nil"/>
              <w:left w:val="nil"/>
              <w:bottom w:val="nil"/>
              <w:right w:val="nil"/>
            </w:tcBorders>
            <w:shd w:val="clear" w:color="000000" w:fill="FFFFFF"/>
            <w:noWrap/>
            <w:vAlign w:val="bottom"/>
            <w:hideMark/>
          </w:tcPr>
          <w:p w14:paraId="588680C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AS38</w:t>
            </w:r>
          </w:p>
        </w:tc>
        <w:tc>
          <w:tcPr>
            <w:tcW w:w="1560" w:type="dxa"/>
            <w:tcBorders>
              <w:top w:val="nil"/>
              <w:left w:val="nil"/>
              <w:bottom w:val="nil"/>
              <w:right w:val="nil"/>
            </w:tcBorders>
            <w:shd w:val="clear" w:color="000000" w:fill="FFFFFF"/>
            <w:noWrap/>
            <w:vAlign w:val="bottom"/>
            <w:hideMark/>
          </w:tcPr>
          <w:p w14:paraId="3B06D82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LYT</w:t>
            </w:r>
          </w:p>
        </w:tc>
        <w:tc>
          <w:tcPr>
            <w:tcW w:w="1843" w:type="dxa"/>
            <w:tcBorders>
              <w:top w:val="nil"/>
              <w:left w:val="nil"/>
              <w:bottom w:val="nil"/>
              <w:right w:val="nil"/>
            </w:tcBorders>
            <w:shd w:val="clear" w:color="000000" w:fill="FFFFFF"/>
            <w:noWrap/>
            <w:vAlign w:val="bottom"/>
            <w:hideMark/>
          </w:tcPr>
          <w:p w14:paraId="109E970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0.830</w:t>
            </w:r>
          </w:p>
        </w:tc>
        <w:tc>
          <w:tcPr>
            <w:tcW w:w="2835" w:type="dxa"/>
            <w:tcBorders>
              <w:top w:val="nil"/>
              <w:left w:val="nil"/>
              <w:bottom w:val="nil"/>
              <w:right w:val="nil"/>
            </w:tcBorders>
            <w:shd w:val="clear" w:color="000000" w:fill="FFFFFF"/>
            <w:noWrap/>
            <w:vAlign w:val="bottom"/>
            <w:hideMark/>
          </w:tcPr>
          <w:p w14:paraId="2F139E2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0.014</w:t>
            </w:r>
          </w:p>
        </w:tc>
        <w:tc>
          <w:tcPr>
            <w:tcW w:w="2073" w:type="dxa"/>
            <w:tcBorders>
              <w:top w:val="nil"/>
              <w:left w:val="nil"/>
              <w:bottom w:val="nil"/>
              <w:right w:val="nil"/>
            </w:tcBorders>
            <w:shd w:val="clear" w:color="000000" w:fill="FFFFFF"/>
            <w:noWrap/>
            <w:vAlign w:val="bottom"/>
            <w:hideMark/>
          </w:tcPr>
          <w:p w14:paraId="1EA674F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68</w:t>
            </w:r>
          </w:p>
        </w:tc>
      </w:tr>
      <w:tr w:rsidR="00AA498D" w:rsidRPr="008613CD" w14:paraId="4270C244" w14:textId="77777777" w:rsidTr="006E51B9">
        <w:trPr>
          <w:trHeight w:val="306"/>
        </w:trPr>
        <w:tc>
          <w:tcPr>
            <w:tcW w:w="1559" w:type="dxa"/>
            <w:tcBorders>
              <w:top w:val="nil"/>
              <w:left w:val="nil"/>
              <w:bottom w:val="nil"/>
              <w:right w:val="nil"/>
            </w:tcBorders>
            <w:shd w:val="clear" w:color="000000" w:fill="FFFFFF"/>
            <w:noWrap/>
            <w:vAlign w:val="bottom"/>
            <w:hideMark/>
          </w:tcPr>
          <w:p w14:paraId="60B9CE5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AS49</w:t>
            </w:r>
          </w:p>
        </w:tc>
        <w:tc>
          <w:tcPr>
            <w:tcW w:w="1560" w:type="dxa"/>
            <w:tcBorders>
              <w:top w:val="nil"/>
              <w:left w:val="nil"/>
              <w:bottom w:val="nil"/>
              <w:right w:val="nil"/>
            </w:tcBorders>
            <w:shd w:val="clear" w:color="000000" w:fill="FFFFFF"/>
            <w:noWrap/>
            <w:vAlign w:val="bottom"/>
            <w:hideMark/>
          </w:tcPr>
          <w:p w14:paraId="532E8A7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3B83F34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1.064</w:t>
            </w:r>
          </w:p>
        </w:tc>
        <w:tc>
          <w:tcPr>
            <w:tcW w:w="2835" w:type="dxa"/>
            <w:tcBorders>
              <w:top w:val="nil"/>
              <w:left w:val="nil"/>
              <w:bottom w:val="nil"/>
              <w:right w:val="nil"/>
            </w:tcBorders>
            <w:shd w:val="clear" w:color="000000" w:fill="FFFFFF"/>
            <w:noWrap/>
            <w:vAlign w:val="bottom"/>
            <w:hideMark/>
          </w:tcPr>
          <w:p w14:paraId="50185C5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0.005</w:t>
            </w:r>
          </w:p>
        </w:tc>
        <w:tc>
          <w:tcPr>
            <w:tcW w:w="2073" w:type="dxa"/>
            <w:tcBorders>
              <w:top w:val="nil"/>
              <w:left w:val="nil"/>
              <w:bottom w:val="nil"/>
              <w:right w:val="nil"/>
            </w:tcBorders>
            <w:shd w:val="clear" w:color="000000" w:fill="FFFFFF"/>
            <w:noWrap/>
            <w:vAlign w:val="bottom"/>
            <w:hideMark/>
          </w:tcPr>
          <w:p w14:paraId="519B008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59</w:t>
            </w:r>
          </w:p>
        </w:tc>
      </w:tr>
      <w:tr w:rsidR="00AA498D" w:rsidRPr="008613CD" w14:paraId="3803E7EF" w14:textId="77777777" w:rsidTr="006E51B9">
        <w:trPr>
          <w:trHeight w:val="306"/>
        </w:trPr>
        <w:tc>
          <w:tcPr>
            <w:tcW w:w="1559" w:type="dxa"/>
            <w:tcBorders>
              <w:top w:val="nil"/>
              <w:left w:val="nil"/>
              <w:bottom w:val="nil"/>
              <w:right w:val="nil"/>
            </w:tcBorders>
            <w:shd w:val="clear" w:color="000000" w:fill="FFFFFF"/>
            <w:noWrap/>
            <w:vAlign w:val="bottom"/>
            <w:hideMark/>
          </w:tcPr>
          <w:p w14:paraId="7AD9888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AS50</w:t>
            </w:r>
          </w:p>
        </w:tc>
        <w:tc>
          <w:tcPr>
            <w:tcW w:w="1560" w:type="dxa"/>
            <w:tcBorders>
              <w:top w:val="nil"/>
              <w:left w:val="nil"/>
              <w:bottom w:val="nil"/>
              <w:right w:val="nil"/>
            </w:tcBorders>
            <w:shd w:val="clear" w:color="000000" w:fill="FFFFFF"/>
            <w:noWrap/>
            <w:vAlign w:val="bottom"/>
            <w:hideMark/>
          </w:tcPr>
          <w:p w14:paraId="0656F35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50C1294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1.088</w:t>
            </w:r>
          </w:p>
        </w:tc>
        <w:tc>
          <w:tcPr>
            <w:tcW w:w="2835" w:type="dxa"/>
            <w:tcBorders>
              <w:top w:val="nil"/>
              <w:left w:val="nil"/>
              <w:bottom w:val="nil"/>
              <w:right w:val="nil"/>
            </w:tcBorders>
            <w:shd w:val="clear" w:color="000000" w:fill="FFFFFF"/>
            <w:noWrap/>
            <w:vAlign w:val="bottom"/>
            <w:hideMark/>
          </w:tcPr>
          <w:p w14:paraId="1D59E4E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0.002</w:t>
            </w:r>
          </w:p>
        </w:tc>
        <w:tc>
          <w:tcPr>
            <w:tcW w:w="2073" w:type="dxa"/>
            <w:tcBorders>
              <w:top w:val="nil"/>
              <w:left w:val="nil"/>
              <w:bottom w:val="nil"/>
              <w:right w:val="nil"/>
            </w:tcBorders>
            <w:shd w:val="clear" w:color="000000" w:fill="FFFFFF"/>
            <w:noWrap/>
            <w:vAlign w:val="bottom"/>
            <w:hideMark/>
          </w:tcPr>
          <w:p w14:paraId="1CB071A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58</w:t>
            </w:r>
          </w:p>
        </w:tc>
      </w:tr>
      <w:tr w:rsidR="00AA498D" w:rsidRPr="008613CD" w14:paraId="35D97EBB" w14:textId="77777777" w:rsidTr="006E51B9">
        <w:trPr>
          <w:trHeight w:val="306"/>
        </w:trPr>
        <w:tc>
          <w:tcPr>
            <w:tcW w:w="1559" w:type="dxa"/>
            <w:tcBorders>
              <w:top w:val="nil"/>
              <w:left w:val="nil"/>
              <w:bottom w:val="nil"/>
              <w:right w:val="nil"/>
            </w:tcBorders>
            <w:shd w:val="clear" w:color="000000" w:fill="FFFFFF"/>
            <w:noWrap/>
            <w:vAlign w:val="bottom"/>
            <w:hideMark/>
          </w:tcPr>
          <w:p w14:paraId="08E5896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AS52</w:t>
            </w:r>
          </w:p>
        </w:tc>
        <w:tc>
          <w:tcPr>
            <w:tcW w:w="1560" w:type="dxa"/>
            <w:tcBorders>
              <w:top w:val="nil"/>
              <w:left w:val="nil"/>
              <w:bottom w:val="nil"/>
              <w:right w:val="nil"/>
            </w:tcBorders>
            <w:shd w:val="clear" w:color="000000" w:fill="FFFFFF"/>
            <w:noWrap/>
            <w:vAlign w:val="bottom"/>
            <w:hideMark/>
          </w:tcPr>
          <w:p w14:paraId="68D401A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LYT</w:t>
            </w:r>
          </w:p>
        </w:tc>
        <w:tc>
          <w:tcPr>
            <w:tcW w:w="1843" w:type="dxa"/>
            <w:tcBorders>
              <w:top w:val="nil"/>
              <w:left w:val="nil"/>
              <w:bottom w:val="nil"/>
              <w:right w:val="nil"/>
            </w:tcBorders>
            <w:shd w:val="clear" w:color="000000" w:fill="FFFFFF"/>
            <w:noWrap/>
            <w:vAlign w:val="bottom"/>
            <w:hideMark/>
          </w:tcPr>
          <w:p w14:paraId="284FBB4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1.151</w:t>
            </w:r>
          </w:p>
        </w:tc>
        <w:tc>
          <w:tcPr>
            <w:tcW w:w="2835" w:type="dxa"/>
            <w:tcBorders>
              <w:top w:val="nil"/>
              <w:left w:val="nil"/>
              <w:bottom w:val="nil"/>
              <w:right w:val="nil"/>
            </w:tcBorders>
            <w:shd w:val="clear" w:color="000000" w:fill="FFFFFF"/>
            <w:noWrap/>
            <w:vAlign w:val="bottom"/>
            <w:hideMark/>
          </w:tcPr>
          <w:p w14:paraId="15D096A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0.019</w:t>
            </w:r>
          </w:p>
        </w:tc>
        <w:tc>
          <w:tcPr>
            <w:tcW w:w="2073" w:type="dxa"/>
            <w:tcBorders>
              <w:top w:val="nil"/>
              <w:left w:val="nil"/>
              <w:bottom w:val="nil"/>
              <w:right w:val="nil"/>
            </w:tcBorders>
            <w:shd w:val="clear" w:color="000000" w:fill="FFFFFF"/>
            <w:noWrap/>
            <w:vAlign w:val="bottom"/>
            <w:hideMark/>
          </w:tcPr>
          <w:p w14:paraId="7E30EBF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56</w:t>
            </w:r>
          </w:p>
        </w:tc>
      </w:tr>
      <w:tr w:rsidR="00AA498D" w:rsidRPr="008613CD" w14:paraId="5F12812E" w14:textId="77777777" w:rsidTr="006E51B9">
        <w:trPr>
          <w:trHeight w:val="306"/>
        </w:trPr>
        <w:tc>
          <w:tcPr>
            <w:tcW w:w="1559" w:type="dxa"/>
            <w:tcBorders>
              <w:top w:val="nil"/>
              <w:left w:val="nil"/>
              <w:bottom w:val="nil"/>
              <w:right w:val="nil"/>
            </w:tcBorders>
            <w:shd w:val="clear" w:color="000000" w:fill="FFFFFF"/>
            <w:noWrap/>
            <w:vAlign w:val="bottom"/>
            <w:hideMark/>
          </w:tcPr>
          <w:p w14:paraId="73DFACA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AS53</w:t>
            </w:r>
          </w:p>
        </w:tc>
        <w:tc>
          <w:tcPr>
            <w:tcW w:w="1560" w:type="dxa"/>
            <w:tcBorders>
              <w:top w:val="nil"/>
              <w:left w:val="nil"/>
              <w:bottom w:val="nil"/>
              <w:right w:val="nil"/>
            </w:tcBorders>
            <w:shd w:val="clear" w:color="000000" w:fill="FFFFFF"/>
            <w:noWrap/>
            <w:vAlign w:val="bottom"/>
            <w:hideMark/>
          </w:tcPr>
          <w:p w14:paraId="66EFE2B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1BD8F16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0.925</w:t>
            </w:r>
          </w:p>
        </w:tc>
        <w:tc>
          <w:tcPr>
            <w:tcW w:w="2835" w:type="dxa"/>
            <w:tcBorders>
              <w:top w:val="nil"/>
              <w:left w:val="nil"/>
              <w:bottom w:val="nil"/>
              <w:right w:val="nil"/>
            </w:tcBorders>
            <w:shd w:val="clear" w:color="000000" w:fill="FFFFFF"/>
            <w:noWrap/>
            <w:vAlign w:val="bottom"/>
            <w:hideMark/>
          </w:tcPr>
          <w:p w14:paraId="6CB2BAD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0.013</w:t>
            </w:r>
          </w:p>
        </w:tc>
        <w:tc>
          <w:tcPr>
            <w:tcW w:w="2073" w:type="dxa"/>
            <w:tcBorders>
              <w:top w:val="nil"/>
              <w:left w:val="nil"/>
              <w:bottom w:val="nil"/>
              <w:right w:val="nil"/>
            </w:tcBorders>
            <w:shd w:val="clear" w:color="000000" w:fill="FFFFFF"/>
            <w:noWrap/>
            <w:vAlign w:val="bottom"/>
            <w:hideMark/>
          </w:tcPr>
          <w:p w14:paraId="1FB7891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65</w:t>
            </w:r>
          </w:p>
        </w:tc>
      </w:tr>
      <w:tr w:rsidR="00AA498D" w:rsidRPr="008613CD" w14:paraId="0464810C" w14:textId="77777777" w:rsidTr="006E51B9">
        <w:trPr>
          <w:trHeight w:val="306"/>
        </w:trPr>
        <w:tc>
          <w:tcPr>
            <w:tcW w:w="1559" w:type="dxa"/>
            <w:tcBorders>
              <w:top w:val="nil"/>
              <w:left w:val="nil"/>
              <w:bottom w:val="nil"/>
              <w:right w:val="nil"/>
            </w:tcBorders>
            <w:shd w:val="clear" w:color="000000" w:fill="FFFFFF"/>
            <w:noWrap/>
            <w:vAlign w:val="bottom"/>
            <w:hideMark/>
          </w:tcPr>
          <w:p w14:paraId="63F2B56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AS54</w:t>
            </w:r>
          </w:p>
        </w:tc>
        <w:tc>
          <w:tcPr>
            <w:tcW w:w="1560" w:type="dxa"/>
            <w:tcBorders>
              <w:top w:val="nil"/>
              <w:left w:val="nil"/>
              <w:bottom w:val="nil"/>
              <w:right w:val="nil"/>
            </w:tcBorders>
            <w:shd w:val="clear" w:color="000000" w:fill="FFFFFF"/>
            <w:noWrap/>
            <w:vAlign w:val="bottom"/>
            <w:hideMark/>
          </w:tcPr>
          <w:p w14:paraId="7125F54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583F7BD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0.987</w:t>
            </w:r>
          </w:p>
        </w:tc>
        <w:tc>
          <w:tcPr>
            <w:tcW w:w="2835" w:type="dxa"/>
            <w:tcBorders>
              <w:top w:val="nil"/>
              <w:left w:val="nil"/>
              <w:bottom w:val="nil"/>
              <w:right w:val="nil"/>
            </w:tcBorders>
            <w:shd w:val="clear" w:color="000000" w:fill="FFFFFF"/>
            <w:noWrap/>
            <w:vAlign w:val="bottom"/>
            <w:hideMark/>
          </w:tcPr>
          <w:p w14:paraId="167F837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0.003</w:t>
            </w:r>
          </w:p>
        </w:tc>
        <w:tc>
          <w:tcPr>
            <w:tcW w:w="2073" w:type="dxa"/>
            <w:tcBorders>
              <w:top w:val="nil"/>
              <w:left w:val="nil"/>
              <w:bottom w:val="nil"/>
              <w:right w:val="nil"/>
            </w:tcBorders>
            <w:shd w:val="clear" w:color="000000" w:fill="FFFFFF"/>
            <w:noWrap/>
            <w:vAlign w:val="bottom"/>
            <w:hideMark/>
          </w:tcPr>
          <w:p w14:paraId="34E305D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62</w:t>
            </w:r>
          </w:p>
        </w:tc>
      </w:tr>
      <w:tr w:rsidR="00AA498D" w:rsidRPr="008613CD" w14:paraId="53476B90" w14:textId="77777777" w:rsidTr="006E51B9">
        <w:trPr>
          <w:trHeight w:val="306"/>
        </w:trPr>
        <w:tc>
          <w:tcPr>
            <w:tcW w:w="1559" w:type="dxa"/>
            <w:tcBorders>
              <w:top w:val="nil"/>
              <w:left w:val="nil"/>
              <w:bottom w:val="nil"/>
              <w:right w:val="nil"/>
            </w:tcBorders>
            <w:shd w:val="clear" w:color="000000" w:fill="FFFFFF"/>
            <w:noWrap/>
            <w:vAlign w:val="bottom"/>
            <w:hideMark/>
          </w:tcPr>
          <w:p w14:paraId="1EB75EB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AS61</w:t>
            </w:r>
          </w:p>
        </w:tc>
        <w:tc>
          <w:tcPr>
            <w:tcW w:w="1560" w:type="dxa"/>
            <w:tcBorders>
              <w:top w:val="nil"/>
              <w:left w:val="nil"/>
              <w:bottom w:val="nil"/>
              <w:right w:val="nil"/>
            </w:tcBorders>
            <w:shd w:val="clear" w:color="000000" w:fill="FFFFFF"/>
            <w:noWrap/>
            <w:vAlign w:val="bottom"/>
            <w:hideMark/>
          </w:tcPr>
          <w:p w14:paraId="7BB92C2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LYT</w:t>
            </w:r>
          </w:p>
        </w:tc>
        <w:tc>
          <w:tcPr>
            <w:tcW w:w="1843" w:type="dxa"/>
            <w:tcBorders>
              <w:top w:val="nil"/>
              <w:left w:val="nil"/>
              <w:bottom w:val="nil"/>
              <w:right w:val="nil"/>
            </w:tcBorders>
            <w:shd w:val="clear" w:color="000000" w:fill="FFFFFF"/>
            <w:noWrap/>
            <w:vAlign w:val="bottom"/>
            <w:hideMark/>
          </w:tcPr>
          <w:p w14:paraId="09E0C62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1.060</w:t>
            </w:r>
          </w:p>
        </w:tc>
        <w:tc>
          <w:tcPr>
            <w:tcW w:w="2835" w:type="dxa"/>
            <w:tcBorders>
              <w:top w:val="nil"/>
              <w:left w:val="nil"/>
              <w:bottom w:val="nil"/>
              <w:right w:val="nil"/>
            </w:tcBorders>
            <w:shd w:val="clear" w:color="000000" w:fill="FFFFFF"/>
            <w:noWrap/>
            <w:vAlign w:val="bottom"/>
            <w:hideMark/>
          </w:tcPr>
          <w:p w14:paraId="0F1F110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0.010</w:t>
            </w:r>
          </w:p>
        </w:tc>
        <w:tc>
          <w:tcPr>
            <w:tcW w:w="2073" w:type="dxa"/>
            <w:tcBorders>
              <w:top w:val="nil"/>
              <w:left w:val="nil"/>
              <w:bottom w:val="nil"/>
              <w:right w:val="nil"/>
            </w:tcBorders>
            <w:shd w:val="clear" w:color="000000" w:fill="FFFFFF"/>
            <w:noWrap/>
            <w:vAlign w:val="bottom"/>
            <w:hideMark/>
          </w:tcPr>
          <w:p w14:paraId="35DBFB6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60</w:t>
            </w:r>
          </w:p>
        </w:tc>
      </w:tr>
      <w:tr w:rsidR="00AA498D" w:rsidRPr="008613CD" w14:paraId="2C870D03" w14:textId="77777777" w:rsidTr="006E51B9">
        <w:trPr>
          <w:trHeight w:val="306"/>
        </w:trPr>
        <w:tc>
          <w:tcPr>
            <w:tcW w:w="1559" w:type="dxa"/>
            <w:tcBorders>
              <w:top w:val="nil"/>
              <w:left w:val="nil"/>
              <w:bottom w:val="nil"/>
              <w:right w:val="nil"/>
            </w:tcBorders>
            <w:shd w:val="clear" w:color="000000" w:fill="FFFFFF"/>
            <w:noWrap/>
            <w:vAlign w:val="bottom"/>
            <w:hideMark/>
          </w:tcPr>
          <w:p w14:paraId="75F65D6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AS63</w:t>
            </w:r>
          </w:p>
        </w:tc>
        <w:tc>
          <w:tcPr>
            <w:tcW w:w="1560" w:type="dxa"/>
            <w:tcBorders>
              <w:top w:val="nil"/>
              <w:left w:val="nil"/>
              <w:bottom w:val="nil"/>
              <w:right w:val="nil"/>
            </w:tcBorders>
            <w:shd w:val="clear" w:color="000000" w:fill="FFFFFF"/>
            <w:noWrap/>
            <w:vAlign w:val="bottom"/>
            <w:hideMark/>
          </w:tcPr>
          <w:p w14:paraId="076A66C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PIPERNO</w:t>
            </w:r>
          </w:p>
        </w:tc>
        <w:tc>
          <w:tcPr>
            <w:tcW w:w="1843" w:type="dxa"/>
            <w:tcBorders>
              <w:top w:val="nil"/>
              <w:left w:val="nil"/>
              <w:bottom w:val="nil"/>
              <w:right w:val="nil"/>
            </w:tcBorders>
            <w:shd w:val="clear" w:color="000000" w:fill="FFFFFF"/>
            <w:noWrap/>
            <w:vAlign w:val="bottom"/>
            <w:hideMark/>
          </w:tcPr>
          <w:p w14:paraId="17F5ADD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1.283</w:t>
            </w:r>
          </w:p>
        </w:tc>
        <w:tc>
          <w:tcPr>
            <w:tcW w:w="2835" w:type="dxa"/>
            <w:tcBorders>
              <w:top w:val="nil"/>
              <w:left w:val="nil"/>
              <w:bottom w:val="nil"/>
              <w:right w:val="nil"/>
            </w:tcBorders>
            <w:shd w:val="clear" w:color="000000" w:fill="FFFFFF"/>
            <w:noWrap/>
            <w:vAlign w:val="bottom"/>
            <w:hideMark/>
          </w:tcPr>
          <w:p w14:paraId="471B113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0.001</w:t>
            </w:r>
          </w:p>
        </w:tc>
        <w:tc>
          <w:tcPr>
            <w:tcW w:w="2073" w:type="dxa"/>
            <w:tcBorders>
              <w:top w:val="nil"/>
              <w:left w:val="nil"/>
              <w:bottom w:val="nil"/>
              <w:right w:val="nil"/>
            </w:tcBorders>
            <w:shd w:val="clear" w:color="000000" w:fill="FFFFFF"/>
            <w:noWrap/>
            <w:vAlign w:val="bottom"/>
            <w:hideMark/>
          </w:tcPr>
          <w:p w14:paraId="7470F57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49</w:t>
            </w:r>
          </w:p>
        </w:tc>
      </w:tr>
      <w:tr w:rsidR="00AA498D" w:rsidRPr="008613CD" w14:paraId="79C5694F" w14:textId="77777777" w:rsidTr="006E51B9">
        <w:trPr>
          <w:trHeight w:val="306"/>
        </w:trPr>
        <w:tc>
          <w:tcPr>
            <w:tcW w:w="1559" w:type="dxa"/>
            <w:tcBorders>
              <w:top w:val="nil"/>
              <w:left w:val="nil"/>
              <w:bottom w:val="nil"/>
              <w:right w:val="nil"/>
            </w:tcBorders>
            <w:shd w:val="clear" w:color="000000" w:fill="FFFFFF"/>
            <w:noWrap/>
            <w:vAlign w:val="bottom"/>
            <w:hideMark/>
          </w:tcPr>
          <w:p w14:paraId="540AF9F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AS69</w:t>
            </w:r>
          </w:p>
        </w:tc>
        <w:tc>
          <w:tcPr>
            <w:tcW w:w="1560" w:type="dxa"/>
            <w:tcBorders>
              <w:top w:val="nil"/>
              <w:left w:val="nil"/>
              <w:bottom w:val="nil"/>
              <w:right w:val="nil"/>
            </w:tcBorders>
            <w:shd w:val="clear" w:color="000000" w:fill="FFFFFF"/>
            <w:noWrap/>
            <w:vAlign w:val="bottom"/>
            <w:hideMark/>
          </w:tcPr>
          <w:p w14:paraId="442361D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PIPERNO</w:t>
            </w:r>
          </w:p>
        </w:tc>
        <w:tc>
          <w:tcPr>
            <w:tcW w:w="1843" w:type="dxa"/>
            <w:tcBorders>
              <w:top w:val="nil"/>
              <w:left w:val="nil"/>
              <w:bottom w:val="nil"/>
              <w:right w:val="nil"/>
            </w:tcBorders>
            <w:shd w:val="clear" w:color="000000" w:fill="FFFFFF"/>
            <w:noWrap/>
            <w:vAlign w:val="bottom"/>
            <w:hideMark/>
          </w:tcPr>
          <w:p w14:paraId="1C6CBC3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1.275</w:t>
            </w:r>
          </w:p>
        </w:tc>
        <w:tc>
          <w:tcPr>
            <w:tcW w:w="2835" w:type="dxa"/>
            <w:tcBorders>
              <w:top w:val="nil"/>
              <w:left w:val="nil"/>
              <w:bottom w:val="nil"/>
              <w:right w:val="nil"/>
            </w:tcBorders>
            <w:shd w:val="clear" w:color="000000" w:fill="FFFFFF"/>
            <w:noWrap/>
            <w:vAlign w:val="bottom"/>
            <w:hideMark/>
          </w:tcPr>
          <w:p w14:paraId="127E28C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0.008</w:t>
            </w:r>
          </w:p>
        </w:tc>
        <w:tc>
          <w:tcPr>
            <w:tcW w:w="2073" w:type="dxa"/>
            <w:tcBorders>
              <w:top w:val="nil"/>
              <w:left w:val="nil"/>
              <w:bottom w:val="nil"/>
              <w:right w:val="nil"/>
            </w:tcBorders>
            <w:shd w:val="clear" w:color="000000" w:fill="FFFFFF"/>
            <w:noWrap/>
            <w:vAlign w:val="bottom"/>
            <w:hideMark/>
          </w:tcPr>
          <w:p w14:paraId="0CF04CF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51</w:t>
            </w:r>
          </w:p>
        </w:tc>
      </w:tr>
      <w:tr w:rsidR="00AA498D" w:rsidRPr="008613CD" w14:paraId="35C67D82" w14:textId="77777777" w:rsidTr="006E51B9">
        <w:trPr>
          <w:trHeight w:val="306"/>
        </w:trPr>
        <w:tc>
          <w:tcPr>
            <w:tcW w:w="1559" w:type="dxa"/>
            <w:tcBorders>
              <w:top w:val="nil"/>
              <w:left w:val="nil"/>
              <w:bottom w:val="nil"/>
              <w:right w:val="nil"/>
            </w:tcBorders>
            <w:shd w:val="clear" w:color="000000" w:fill="FFFFFF"/>
            <w:noWrap/>
            <w:vAlign w:val="bottom"/>
            <w:hideMark/>
          </w:tcPr>
          <w:p w14:paraId="2565E3C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AS70</w:t>
            </w:r>
          </w:p>
        </w:tc>
        <w:tc>
          <w:tcPr>
            <w:tcW w:w="1560" w:type="dxa"/>
            <w:tcBorders>
              <w:top w:val="nil"/>
              <w:left w:val="nil"/>
              <w:bottom w:val="nil"/>
              <w:right w:val="nil"/>
            </w:tcBorders>
            <w:shd w:val="clear" w:color="000000" w:fill="FFFFFF"/>
            <w:noWrap/>
            <w:vAlign w:val="bottom"/>
            <w:hideMark/>
          </w:tcPr>
          <w:p w14:paraId="50E0084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PIPERNO</w:t>
            </w:r>
          </w:p>
        </w:tc>
        <w:tc>
          <w:tcPr>
            <w:tcW w:w="1843" w:type="dxa"/>
            <w:tcBorders>
              <w:top w:val="nil"/>
              <w:left w:val="nil"/>
              <w:bottom w:val="nil"/>
              <w:right w:val="nil"/>
            </w:tcBorders>
            <w:shd w:val="clear" w:color="000000" w:fill="FFFFFF"/>
            <w:noWrap/>
            <w:vAlign w:val="bottom"/>
            <w:hideMark/>
          </w:tcPr>
          <w:p w14:paraId="3DAB8F5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1.302</w:t>
            </w:r>
          </w:p>
        </w:tc>
        <w:tc>
          <w:tcPr>
            <w:tcW w:w="2835" w:type="dxa"/>
            <w:tcBorders>
              <w:top w:val="nil"/>
              <w:left w:val="nil"/>
              <w:bottom w:val="nil"/>
              <w:right w:val="nil"/>
            </w:tcBorders>
            <w:shd w:val="clear" w:color="000000" w:fill="FFFFFF"/>
            <w:noWrap/>
            <w:vAlign w:val="bottom"/>
            <w:hideMark/>
          </w:tcPr>
          <w:p w14:paraId="79A627B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0.002</w:t>
            </w:r>
          </w:p>
        </w:tc>
        <w:tc>
          <w:tcPr>
            <w:tcW w:w="2073" w:type="dxa"/>
            <w:tcBorders>
              <w:top w:val="nil"/>
              <w:left w:val="nil"/>
              <w:bottom w:val="nil"/>
              <w:right w:val="nil"/>
            </w:tcBorders>
            <w:shd w:val="clear" w:color="000000" w:fill="FFFFFF"/>
            <w:noWrap/>
            <w:vAlign w:val="bottom"/>
            <w:hideMark/>
          </w:tcPr>
          <w:p w14:paraId="764E52A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49</w:t>
            </w:r>
          </w:p>
        </w:tc>
      </w:tr>
      <w:tr w:rsidR="00AA498D" w:rsidRPr="008613CD" w14:paraId="60DC44CC" w14:textId="77777777" w:rsidTr="006E51B9">
        <w:trPr>
          <w:trHeight w:val="306"/>
        </w:trPr>
        <w:tc>
          <w:tcPr>
            <w:tcW w:w="1559" w:type="dxa"/>
            <w:tcBorders>
              <w:top w:val="nil"/>
              <w:left w:val="nil"/>
              <w:bottom w:val="nil"/>
              <w:right w:val="nil"/>
            </w:tcBorders>
            <w:shd w:val="clear" w:color="000000" w:fill="FFFFFF"/>
            <w:noWrap/>
            <w:vAlign w:val="bottom"/>
            <w:hideMark/>
          </w:tcPr>
          <w:p w14:paraId="1AC9A2C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AS73</w:t>
            </w:r>
          </w:p>
        </w:tc>
        <w:tc>
          <w:tcPr>
            <w:tcW w:w="1560" w:type="dxa"/>
            <w:tcBorders>
              <w:top w:val="nil"/>
              <w:left w:val="nil"/>
              <w:bottom w:val="nil"/>
              <w:right w:val="nil"/>
            </w:tcBorders>
            <w:shd w:val="clear" w:color="000000" w:fill="FFFFFF"/>
            <w:noWrap/>
            <w:vAlign w:val="bottom"/>
            <w:hideMark/>
          </w:tcPr>
          <w:p w14:paraId="447712E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271DC50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0.816</w:t>
            </w:r>
          </w:p>
        </w:tc>
        <w:tc>
          <w:tcPr>
            <w:tcW w:w="2835" w:type="dxa"/>
            <w:tcBorders>
              <w:top w:val="nil"/>
              <w:left w:val="nil"/>
              <w:bottom w:val="nil"/>
              <w:right w:val="nil"/>
            </w:tcBorders>
            <w:shd w:val="clear" w:color="000000" w:fill="FFFFFF"/>
            <w:noWrap/>
            <w:vAlign w:val="bottom"/>
            <w:hideMark/>
          </w:tcPr>
          <w:p w14:paraId="3C1C302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0.003</w:t>
            </w:r>
          </w:p>
        </w:tc>
        <w:tc>
          <w:tcPr>
            <w:tcW w:w="2073" w:type="dxa"/>
            <w:tcBorders>
              <w:top w:val="nil"/>
              <w:left w:val="nil"/>
              <w:bottom w:val="nil"/>
              <w:right w:val="nil"/>
            </w:tcBorders>
            <w:shd w:val="clear" w:color="000000" w:fill="FFFFFF"/>
            <w:noWrap/>
            <w:vAlign w:val="bottom"/>
            <w:hideMark/>
          </w:tcPr>
          <w:p w14:paraId="206F174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69</w:t>
            </w:r>
          </w:p>
        </w:tc>
      </w:tr>
      <w:tr w:rsidR="00AA498D" w:rsidRPr="008613CD" w14:paraId="1EAA9F11" w14:textId="77777777" w:rsidTr="006E51B9">
        <w:trPr>
          <w:trHeight w:val="306"/>
        </w:trPr>
        <w:tc>
          <w:tcPr>
            <w:tcW w:w="1559" w:type="dxa"/>
            <w:tcBorders>
              <w:top w:val="nil"/>
              <w:left w:val="nil"/>
              <w:bottom w:val="nil"/>
              <w:right w:val="nil"/>
            </w:tcBorders>
            <w:shd w:val="clear" w:color="000000" w:fill="FFFFFF"/>
            <w:noWrap/>
            <w:vAlign w:val="bottom"/>
            <w:hideMark/>
          </w:tcPr>
          <w:p w14:paraId="7D482FA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AS75</w:t>
            </w:r>
          </w:p>
        </w:tc>
        <w:tc>
          <w:tcPr>
            <w:tcW w:w="1560" w:type="dxa"/>
            <w:tcBorders>
              <w:top w:val="nil"/>
              <w:left w:val="nil"/>
              <w:bottom w:val="nil"/>
              <w:right w:val="nil"/>
            </w:tcBorders>
            <w:shd w:val="clear" w:color="000000" w:fill="FFFFFF"/>
            <w:noWrap/>
            <w:vAlign w:val="bottom"/>
            <w:hideMark/>
          </w:tcPr>
          <w:p w14:paraId="555A23C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7E1BE6B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0.959</w:t>
            </w:r>
          </w:p>
        </w:tc>
        <w:tc>
          <w:tcPr>
            <w:tcW w:w="2835" w:type="dxa"/>
            <w:tcBorders>
              <w:top w:val="nil"/>
              <w:left w:val="nil"/>
              <w:bottom w:val="nil"/>
              <w:right w:val="nil"/>
            </w:tcBorders>
            <w:shd w:val="clear" w:color="000000" w:fill="FFFFFF"/>
            <w:noWrap/>
            <w:vAlign w:val="bottom"/>
            <w:hideMark/>
          </w:tcPr>
          <w:p w14:paraId="0F6E7DE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0.005</w:t>
            </w:r>
          </w:p>
        </w:tc>
        <w:tc>
          <w:tcPr>
            <w:tcW w:w="2073" w:type="dxa"/>
            <w:tcBorders>
              <w:top w:val="nil"/>
              <w:left w:val="nil"/>
              <w:bottom w:val="nil"/>
              <w:right w:val="nil"/>
            </w:tcBorders>
            <w:shd w:val="clear" w:color="000000" w:fill="FFFFFF"/>
            <w:noWrap/>
            <w:vAlign w:val="bottom"/>
            <w:hideMark/>
          </w:tcPr>
          <w:p w14:paraId="1CE1D4B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63</w:t>
            </w:r>
          </w:p>
        </w:tc>
      </w:tr>
      <w:tr w:rsidR="00AA498D" w:rsidRPr="008613CD" w14:paraId="401DD8F2" w14:textId="77777777" w:rsidTr="006E51B9">
        <w:trPr>
          <w:trHeight w:val="306"/>
        </w:trPr>
        <w:tc>
          <w:tcPr>
            <w:tcW w:w="1559" w:type="dxa"/>
            <w:tcBorders>
              <w:top w:val="nil"/>
              <w:left w:val="nil"/>
              <w:bottom w:val="nil"/>
              <w:right w:val="nil"/>
            </w:tcBorders>
            <w:shd w:val="clear" w:color="000000" w:fill="FFFFFF"/>
            <w:noWrap/>
            <w:vAlign w:val="bottom"/>
            <w:hideMark/>
          </w:tcPr>
          <w:p w14:paraId="12A50B3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ES03</w:t>
            </w:r>
          </w:p>
        </w:tc>
        <w:tc>
          <w:tcPr>
            <w:tcW w:w="1560" w:type="dxa"/>
            <w:tcBorders>
              <w:top w:val="nil"/>
              <w:left w:val="nil"/>
              <w:bottom w:val="nil"/>
              <w:right w:val="nil"/>
            </w:tcBorders>
            <w:shd w:val="clear" w:color="000000" w:fill="FFFFFF"/>
            <w:noWrap/>
            <w:vAlign w:val="bottom"/>
            <w:hideMark/>
          </w:tcPr>
          <w:p w14:paraId="60AB439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254D148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1.008</w:t>
            </w:r>
          </w:p>
        </w:tc>
        <w:tc>
          <w:tcPr>
            <w:tcW w:w="2835" w:type="dxa"/>
            <w:tcBorders>
              <w:top w:val="nil"/>
              <w:left w:val="nil"/>
              <w:bottom w:val="nil"/>
              <w:right w:val="nil"/>
            </w:tcBorders>
            <w:shd w:val="clear" w:color="000000" w:fill="FFFFFF"/>
            <w:noWrap/>
            <w:vAlign w:val="bottom"/>
            <w:hideMark/>
          </w:tcPr>
          <w:p w14:paraId="191977F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0.014</w:t>
            </w:r>
          </w:p>
        </w:tc>
        <w:tc>
          <w:tcPr>
            <w:tcW w:w="2073" w:type="dxa"/>
            <w:tcBorders>
              <w:top w:val="nil"/>
              <w:left w:val="nil"/>
              <w:bottom w:val="nil"/>
              <w:right w:val="nil"/>
            </w:tcBorders>
            <w:shd w:val="clear" w:color="000000" w:fill="FFFFFF"/>
            <w:noWrap/>
            <w:vAlign w:val="bottom"/>
            <w:hideMark/>
          </w:tcPr>
          <w:p w14:paraId="011C921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62</w:t>
            </w:r>
          </w:p>
        </w:tc>
      </w:tr>
      <w:tr w:rsidR="00AA498D" w:rsidRPr="008613CD" w14:paraId="5345981D" w14:textId="77777777" w:rsidTr="006E51B9">
        <w:trPr>
          <w:trHeight w:val="306"/>
        </w:trPr>
        <w:tc>
          <w:tcPr>
            <w:tcW w:w="1559" w:type="dxa"/>
            <w:tcBorders>
              <w:top w:val="nil"/>
              <w:left w:val="nil"/>
              <w:bottom w:val="nil"/>
              <w:right w:val="nil"/>
            </w:tcBorders>
            <w:shd w:val="clear" w:color="000000" w:fill="FFFFFF"/>
            <w:noWrap/>
            <w:vAlign w:val="bottom"/>
            <w:hideMark/>
          </w:tcPr>
          <w:p w14:paraId="54188C2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ES04</w:t>
            </w:r>
          </w:p>
        </w:tc>
        <w:tc>
          <w:tcPr>
            <w:tcW w:w="1560" w:type="dxa"/>
            <w:tcBorders>
              <w:top w:val="nil"/>
              <w:left w:val="nil"/>
              <w:bottom w:val="nil"/>
              <w:right w:val="nil"/>
            </w:tcBorders>
            <w:shd w:val="clear" w:color="000000" w:fill="FFFFFF"/>
            <w:noWrap/>
            <w:vAlign w:val="bottom"/>
            <w:hideMark/>
          </w:tcPr>
          <w:p w14:paraId="4CC5FAC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6233789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0.843</w:t>
            </w:r>
          </w:p>
        </w:tc>
        <w:tc>
          <w:tcPr>
            <w:tcW w:w="2835" w:type="dxa"/>
            <w:tcBorders>
              <w:top w:val="nil"/>
              <w:left w:val="nil"/>
              <w:bottom w:val="nil"/>
              <w:right w:val="nil"/>
            </w:tcBorders>
            <w:shd w:val="clear" w:color="000000" w:fill="FFFFFF"/>
            <w:noWrap/>
            <w:vAlign w:val="bottom"/>
            <w:hideMark/>
          </w:tcPr>
          <w:p w14:paraId="6BA71FA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0.057</w:t>
            </w:r>
          </w:p>
        </w:tc>
        <w:tc>
          <w:tcPr>
            <w:tcW w:w="2073" w:type="dxa"/>
            <w:tcBorders>
              <w:top w:val="nil"/>
              <w:left w:val="nil"/>
              <w:bottom w:val="nil"/>
              <w:right w:val="nil"/>
            </w:tcBorders>
            <w:shd w:val="clear" w:color="000000" w:fill="FFFFFF"/>
            <w:noWrap/>
            <w:vAlign w:val="bottom"/>
            <w:hideMark/>
          </w:tcPr>
          <w:p w14:paraId="0577780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68</w:t>
            </w:r>
          </w:p>
        </w:tc>
      </w:tr>
      <w:tr w:rsidR="00AA498D" w:rsidRPr="008613CD" w14:paraId="75E34492" w14:textId="77777777" w:rsidTr="006E51B9">
        <w:trPr>
          <w:trHeight w:val="306"/>
        </w:trPr>
        <w:tc>
          <w:tcPr>
            <w:tcW w:w="1559" w:type="dxa"/>
            <w:tcBorders>
              <w:top w:val="nil"/>
              <w:left w:val="nil"/>
              <w:bottom w:val="nil"/>
              <w:right w:val="nil"/>
            </w:tcBorders>
            <w:shd w:val="clear" w:color="000000" w:fill="FFFFFF"/>
            <w:noWrap/>
            <w:vAlign w:val="bottom"/>
            <w:hideMark/>
          </w:tcPr>
          <w:p w14:paraId="2FE9610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ES05</w:t>
            </w:r>
          </w:p>
        </w:tc>
        <w:tc>
          <w:tcPr>
            <w:tcW w:w="1560" w:type="dxa"/>
            <w:tcBorders>
              <w:top w:val="nil"/>
              <w:left w:val="nil"/>
              <w:bottom w:val="nil"/>
              <w:right w:val="nil"/>
            </w:tcBorders>
            <w:shd w:val="clear" w:color="000000" w:fill="FFFFFF"/>
            <w:noWrap/>
            <w:vAlign w:val="bottom"/>
            <w:hideMark/>
          </w:tcPr>
          <w:p w14:paraId="273B66B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2CE03DEB"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1.050</w:t>
            </w:r>
          </w:p>
        </w:tc>
        <w:tc>
          <w:tcPr>
            <w:tcW w:w="2835" w:type="dxa"/>
            <w:tcBorders>
              <w:top w:val="nil"/>
              <w:left w:val="nil"/>
              <w:bottom w:val="nil"/>
              <w:right w:val="nil"/>
            </w:tcBorders>
            <w:shd w:val="clear" w:color="000000" w:fill="FFFFFF"/>
            <w:noWrap/>
            <w:vAlign w:val="bottom"/>
            <w:hideMark/>
          </w:tcPr>
          <w:p w14:paraId="31B4262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0.010</w:t>
            </w:r>
          </w:p>
        </w:tc>
        <w:tc>
          <w:tcPr>
            <w:tcW w:w="2073" w:type="dxa"/>
            <w:tcBorders>
              <w:top w:val="nil"/>
              <w:left w:val="nil"/>
              <w:bottom w:val="nil"/>
              <w:right w:val="nil"/>
            </w:tcBorders>
            <w:shd w:val="clear" w:color="000000" w:fill="FFFFFF"/>
            <w:noWrap/>
            <w:vAlign w:val="bottom"/>
            <w:hideMark/>
          </w:tcPr>
          <w:p w14:paraId="67279DF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60</w:t>
            </w:r>
          </w:p>
        </w:tc>
      </w:tr>
      <w:tr w:rsidR="00AA498D" w:rsidRPr="008613CD" w14:paraId="07065E92" w14:textId="77777777" w:rsidTr="006E51B9">
        <w:trPr>
          <w:trHeight w:val="306"/>
        </w:trPr>
        <w:tc>
          <w:tcPr>
            <w:tcW w:w="1559" w:type="dxa"/>
            <w:tcBorders>
              <w:top w:val="nil"/>
              <w:left w:val="nil"/>
              <w:bottom w:val="nil"/>
              <w:right w:val="nil"/>
            </w:tcBorders>
            <w:shd w:val="clear" w:color="000000" w:fill="FFFFFF"/>
            <w:noWrap/>
            <w:vAlign w:val="bottom"/>
            <w:hideMark/>
          </w:tcPr>
          <w:p w14:paraId="2ACA985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ES08</w:t>
            </w:r>
          </w:p>
        </w:tc>
        <w:tc>
          <w:tcPr>
            <w:tcW w:w="1560" w:type="dxa"/>
            <w:tcBorders>
              <w:top w:val="nil"/>
              <w:left w:val="nil"/>
              <w:bottom w:val="nil"/>
              <w:right w:val="nil"/>
            </w:tcBorders>
            <w:shd w:val="clear" w:color="000000" w:fill="FFFFFF"/>
            <w:noWrap/>
            <w:vAlign w:val="bottom"/>
            <w:hideMark/>
          </w:tcPr>
          <w:p w14:paraId="394217E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379B761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1.155</w:t>
            </w:r>
          </w:p>
        </w:tc>
        <w:tc>
          <w:tcPr>
            <w:tcW w:w="2835" w:type="dxa"/>
            <w:tcBorders>
              <w:top w:val="nil"/>
              <w:left w:val="nil"/>
              <w:bottom w:val="nil"/>
              <w:right w:val="nil"/>
            </w:tcBorders>
            <w:shd w:val="clear" w:color="000000" w:fill="FFFFFF"/>
            <w:noWrap/>
            <w:vAlign w:val="bottom"/>
            <w:hideMark/>
          </w:tcPr>
          <w:p w14:paraId="620D6E1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0.011</w:t>
            </w:r>
          </w:p>
        </w:tc>
        <w:tc>
          <w:tcPr>
            <w:tcW w:w="2073" w:type="dxa"/>
            <w:tcBorders>
              <w:top w:val="nil"/>
              <w:left w:val="nil"/>
              <w:bottom w:val="nil"/>
              <w:right w:val="nil"/>
            </w:tcBorders>
            <w:shd w:val="clear" w:color="000000" w:fill="FFFFFF"/>
            <w:noWrap/>
            <w:vAlign w:val="bottom"/>
            <w:hideMark/>
          </w:tcPr>
          <w:p w14:paraId="3846967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56</w:t>
            </w:r>
          </w:p>
        </w:tc>
      </w:tr>
      <w:tr w:rsidR="00AA498D" w:rsidRPr="008613CD" w14:paraId="671A6551" w14:textId="77777777" w:rsidTr="006E51B9">
        <w:trPr>
          <w:trHeight w:val="306"/>
        </w:trPr>
        <w:tc>
          <w:tcPr>
            <w:tcW w:w="1559" w:type="dxa"/>
            <w:tcBorders>
              <w:top w:val="nil"/>
              <w:left w:val="nil"/>
              <w:bottom w:val="nil"/>
              <w:right w:val="nil"/>
            </w:tcBorders>
            <w:shd w:val="clear" w:color="000000" w:fill="FFFFFF"/>
            <w:noWrap/>
            <w:vAlign w:val="bottom"/>
            <w:hideMark/>
          </w:tcPr>
          <w:p w14:paraId="1A66C1A3"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ES10</w:t>
            </w:r>
          </w:p>
        </w:tc>
        <w:tc>
          <w:tcPr>
            <w:tcW w:w="1560" w:type="dxa"/>
            <w:tcBorders>
              <w:top w:val="nil"/>
              <w:left w:val="nil"/>
              <w:bottom w:val="nil"/>
              <w:right w:val="nil"/>
            </w:tcBorders>
            <w:shd w:val="clear" w:color="000000" w:fill="FFFFFF"/>
            <w:noWrap/>
            <w:vAlign w:val="bottom"/>
            <w:hideMark/>
          </w:tcPr>
          <w:p w14:paraId="731F3F5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10CDBE2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1.330</w:t>
            </w:r>
          </w:p>
        </w:tc>
        <w:tc>
          <w:tcPr>
            <w:tcW w:w="2835" w:type="dxa"/>
            <w:tcBorders>
              <w:top w:val="nil"/>
              <w:left w:val="nil"/>
              <w:bottom w:val="nil"/>
              <w:right w:val="nil"/>
            </w:tcBorders>
            <w:shd w:val="clear" w:color="000000" w:fill="FFFFFF"/>
            <w:noWrap/>
            <w:vAlign w:val="bottom"/>
            <w:hideMark/>
          </w:tcPr>
          <w:p w14:paraId="4003C37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0.003</w:t>
            </w:r>
          </w:p>
        </w:tc>
        <w:tc>
          <w:tcPr>
            <w:tcW w:w="2073" w:type="dxa"/>
            <w:tcBorders>
              <w:top w:val="nil"/>
              <w:left w:val="nil"/>
              <w:bottom w:val="nil"/>
              <w:right w:val="nil"/>
            </w:tcBorders>
            <w:shd w:val="clear" w:color="000000" w:fill="FFFFFF"/>
            <w:noWrap/>
            <w:vAlign w:val="bottom"/>
            <w:hideMark/>
          </w:tcPr>
          <w:p w14:paraId="6B6D9C8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49</w:t>
            </w:r>
          </w:p>
        </w:tc>
      </w:tr>
      <w:tr w:rsidR="00AA498D" w:rsidRPr="008613CD" w14:paraId="7931055E" w14:textId="77777777" w:rsidTr="006E51B9">
        <w:trPr>
          <w:trHeight w:val="306"/>
        </w:trPr>
        <w:tc>
          <w:tcPr>
            <w:tcW w:w="1559" w:type="dxa"/>
            <w:tcBorders>
              <w:top w:val="nil"/>
              <w:left w:val="nil"/>
              <w:bottom w:val="nil"/>
              <w:right w:val="nil"/>
            </w:tcBorders>
            <w:shd w:val="clear" w:color="000000" w:fill="FFFFFF"/>
            <w:noWrap/>
            <w:vAlign w:val="bottom"/>
            <w:hideMark/>
          </w:tcPr>
          <w:p w14:paraId="7AADCDE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ES11</w:t>
            </w:r>
          </w:p>
        </w:tc>
        <w:tc>
          <w:tcPr>
            <w:tcW w:w="1560" w:type="dxa"/>
            <w:tcBorders>
              <w:top w:val="nil"/>
              <w:left w:val="nil"/>
              <w:bottom w:val="nil"/>
              <w:right w:val="nil"/>
            </w:tcBorders>
            <w:shd w:val="clear" w:color="000000" w:fill="FFFFFF"/>
            <w:noWrap/>
            <w:vAlign w:val="bottom"/>
            <w:hideMark/>
          </w:tcPr>
          <w:p w14:paraId="78C041CC"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LYT</w:t>
            </w:r>
          </w:p>
        </w:tc>
        <w:tc>
          <w:tcPr>
            <w:tcW w:w="1843" w:type="dxa"/>
            <w:tcBorders>
              <w:top w:val="nil"/>
              <w:left w:val="nil"/>
              <w:bottom w:val="nil"/>
              <w:right w:val="nil"/>
            </w:tcBorders>
            <w:shd w:val="clear" w:color="000000" w:fill="FFFFFF"/>
            <w:noWrap/>
            <w:vAlign w:val="bottom"/>
            <w:hideMark/>
          </w:tcPr>
          <w:p w14:paraId="02A9222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0.885</w:t>
            </w:r>
          </w:p>
        </w:tc>
        <w:tc>
          <w:tcPr>
            <w:tcW w:w="2835" w:type="dxa"/>
            <w:tcBorders>
              <w:top w:val="nil"/>
              <w:left w:val="nil"/>
              <w:bottom w:val="nil"/>
              <w:right w:val="nil"/>
            </w:tcBorders>
            <w:shd w:val="clear" w:color="000000" w:fill="FFFFFF"/>
            <w:noWrap/>
            <w:vAlign w:val="bottom"/>
            <w:hideMark/>
          </w:tcPr>
          <w:p w14:paraId="2D8EF89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0.021</w:t>
            </w:r>
          </w:p>
        </w:tc>
        <w:tc>
          <w:tcPr>
            <w:tcW w:w="2073" w:type="dxa"/>
            <w:tcBorders>
              <w:top w:val="nil"/>
              <w:left w:val="nil"/>
              <w:bottom w:val="nil"/>
              <w:right w:val="nil"/>
            </w:tcBorders>
            <w:shd w:val="clear" w:color="000000" w:fill="FFFFFF"/>
            <w:noWrap/>
            <w:vAlign w:val="bottom"/>
            <w:hideMark/>
          </w:tcPr>
          <w:p w14:paraId="60E2D5CD"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66</w:t>
            </w:r>
          </w:p>
        </w:tc>
      </w:tr>
      <w:tr w:rsidR="00AA498D" w:rsidRPr="008613CD" w14:paraId="550587A7" w14:textId="77777777" w:rsidTr="006E51B9">
        <w:trPr>
          <w:trHeight w:val="306"/>
        </w:trPr>
        <w:tc>
          <w:tcPr>
            <w:tcW w:w="1559" w:type="dxa"/>
            <w:tcBorders>
              <w:top w:val="nil"/>
              <w:left w:val="nil"/>
              <w:bottom w:val="nil"/>
              <w:right w:val="nil"/>
            </w:tcBorders>
            <w:shd w:val="clear" w:color="000000" w:fill="FFFFFF"/>
            <w:noWrap/>
            <w:vAlign w:val="bottom"/>
            <w:hideMark/>
          </w:tcPr>
          <w:p w14:paraId="68A7D69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ES12</w:t>
            </w:r>
          </w:p>
        </w:tc>
        <w:tc>
          <w:tcPr>
            <w:tcW w:w="1560" w:type="dxa"/>
            <w:tcBorders>
              <w:top w:val="nil"/>
              <w:left w:val="nil"/>
              <w:bottom w:val="nil"/>
              <w:right w:val="nil"/>
            </w:tcBorders>
            <w:shd w:val="clear" w:color="000000" w:fill="FFFFFF"/>
            <w:noWrap/>
            <w:vAlign w:val="bottom"/>
            <w:hideMark/>
          </w:tcPr>
          <w:p w14:paraId="09DF566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5802DCE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1.047</w:t>
            </w:r>
          </w:p>
        </w:tc>
        <w:tc>
          <w:tcPr>
            <w:tcW w:w="2835" w:type="dxa"/>
            <w:tcBorders>
              <w:top w:val="nil"/>
              <w:left w:val="nil"/>
              <w:bottom w:val="nil"/>
              <w:right w:val="nil"/>
            </w:tcBorders>
            <w:shd w:val="clear" w:color="000000" w:fill="FFFFFF"/>
            <w:noWrap/>
            <w:vAlign w:val="bottom"/>
            <w:hideMark/>
          </w:tcPr>
          <w:p w14:paraId="00E14CD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0.003</w:t>
            </w:r>
          </w:p>
        </w:tc>
        <w:tc>
          <w:tcPr>
            <w:tcW w:w="2073" w:type="dxa"/>
            <w:tcBorders>
              <w:top w:val="nil"/>
              <w:left w:val="nil"/>
              <w:bottom w:val="nil"/>
              <w:right w:val="nil"/>
            </w:tcBorders>
            <w:shd w:val="clear" w:color="000000" w:fill="FFFFFF"/>
            <w:noWrap/>
            <w:vAlign w:val="bottom"/>
            <w:hideMark/>
          </w:tcPr>
          <w:p w14:paraId="5E4D42B8"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60</w:t>
            </w:r>
          </w:p>
        </w:tc>
      </w:tr>
      <w:tr w:rsidR="00AA498D" w:rsidRPr="008613CD" w14:paraId="7A7B7FFB" w14:textId="77777777" w:rsidTr="006E51B9">
        <w:trPr>
          <w:trHeight w:val="306"/>
        </w:trPr>
        <w:tc>
          <w:tcPr>
            <w:tcW w:w="1559" w:type="dxa"/>
            <w:tcBorders>
              <w:top w:val="nil"/>
              <w:left w:val="nil"/>
              <w:bottom w:val="nil"/>
              <w:right w:val="nil"/>
            </w:tcBorders>
            <w:shd w:val="clear" w:color="000000" w:fill="FFFFFF"/>
            <w:noWrap/>
            <w:vAlign w:val="bottom"/>
            <w:hideMark/>
          </w:tcPr>
          <w:p w14:paraId="5031EBC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ES14</w:t>
            </w:r>
          </w:p>
        </w:tc>
        <w:tc>
          <w:tcPr>
            <w:tcW w:w="1560" w:type="dxa"/>
            <w:tcBorders>
              <w:top w:val="nil"/>
              <w:left w:val="nil"/>
              <w:bottom w:val="nil"/>
              <w:right w:val="nil"/>
            </w:tcBorders>
            <w:shd w:val="clear" w:color="000000" w:fill="FFFFFF"/>
            <w:noWrap/>
            <w:vAlign w:val="bottom"/>
            <w:hideMark/>
          </w:tcPr>
          <w:p w14:paraId="26302B6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20FD178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1.063</w:t>
            </w:r>
          </w:p>
        </w:tc>
        <w:tc>
          <w:tcPr>
            <w:tcW w:w="2835" w:type="dxa"/>
            <w:tcBorders>
              <w:top w:val="nil"/>
              <w:left w:val="nil"/>
              <w:bottom w:val="nil"/>
              <w:right w:val="nil"/>
            </w:tcBorders>
            <w:shd w:val="clear" w:color="000000" w:fill="FFFFFF"/>
            <w:noWrap/>
            <w:vAlign w:val="bottom"/>
            <w:hideMark/>
          </w:tcPr>
          <w:p w14:paraId="287BA5F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0.004</w:t>
            </w:r>
          </w:p>
        </w:tc>
        <w:tc>
          <w:tcPr>
            <w:tcW w:w="2073" w:type="dxa"/>
            <w:tcBorders>
              <w:top w:val="nil"/>
              <w:left w:val="nil"/>
              <w:bottom w:val="nil"/>
              <w:right w:val="nil"/>
            </w:tcBorders>
            <w:shd w:val="clear" w:color="000000" w:fill="FFFFFF"/>
            <w:noWrap/>
            <w:vAlign w:val="bottom"/>
            <w:hideMark/>
          </w:tcPr>
          <w:p w14:paraId="2A9A3F4F"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60</w:t>
            </w:r>
          </w:p>
        </w:tc>
      </w:tr>
      <w:tr w:rsidR="00AA498D" w:rsidRPr="008613CD" w14:paraId="363BCFFB" w14:textId="77777777" w:rsidTr="006E51B9">
        <w:trPr>
          <w:trHeight w:val="306"/>
        </w:trPr>
        <w:tc>
          <w:tcPr>
            <w:tcW w:w="1559" w:type="dxa"/>
            <w:tcBorders>
              <w:top w:val="nil"/>
              <w:left w:val="nil"/>
              <w:bottom w:val="nil"/>
              <w:right w:val="nil"/>
            </w:tcBorders>
            <w:shd w:val="clear" w:color="000000" w:fill="FFFFFF"/>
            <w:noWrap/>
            <w:vAlign w:val="bottom"/>
            <w:hideMark/>
          </w:tcPr>
          <w:p w14:paraId="6EE9A88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ES17</w:t>
            </w:r>
          </w:p>
        </w:tc>
        <w:tc>
          <w:tcPr>
            <w:tcW w:w="1560" w:type="dxa"/>
            <w:tcBorders>
              <w:top w:val="nil"/>
              <w:left w:val="nil"/>
              <w:bottom w:val="nil"/>
              <w:right w:val="nil"/>
            </w:tcBorders>
            <w:shd w:val="clear" w:color="000000" w:fill="FFFFFF"/>
            <w:noWrap/>
            <w:vAlign w:val="bottom"/>
            <w:hideMark/>
          </w:tcPr>
          <w:p w14:paraId="14F450D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7BCE085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0.999</w:t>
            </w:r>
          </w:p>
        </w:tc>
        <w:tc>
          <w:tcPr>
            <w:tcW w:w="2835" w:type="dxa"/>
            <w:tcBorders>
              <w:top w:val="nil"/>
              <w:left w:val="nil"/>
              <w:bottom w:val="nil"/>
              <w:right w:val="nil"/>
            </w:tcBorders>
            <w:shd w:val="clear" w:color="000000" w:fill="FFFFFF"/>
            <w:noWrap/>
            <w:vAlign w:val="bottom"/>
            <w:hideMark/>
          </w:tcPr>
          <w:p w14:paraId="2A21FED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0.014</w:t>
            </w:r>
          </w:p>
        </w:tc>
        <w:tc>
          <w:tcPr>
            <w:tcW w:w="2073" w:type="dxa"/>
            <w:tcBorders>
              <w:top w:val="nil"/>
              <w:left w:val="nil"/>
              <w:bottom w:val="nil"/>
              <w:right w:val="nil"/>
            </w:tcBorders>
            <w:shd w:val="clear" w:color="000000" w:fill="FFFFFF"/>
            <w:noWrap/>
            <w:vAlign w:val="bottom"/>
            <w:hideMark/>
          </w:tcPr>
          <w:p w14:paraId="7539674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62</w:t>
            </w:r>
          </w:p>
        </w:tc>
      </w:tr>
      <w:tr w:rsidR="00AA498D" w:rsidRPr="008613CD" w14:paraId="7BFBF30F" w14:textId="77777777" w:rsidTr="006E51B9">
        <w:trPr>
          <w:trHeight w:val="306"/>
        </w:trPr>
        <w:tc>
          <w:tcPr>
            <w:tcW w:w="1559" w:type="dxa"/>
            <w:tcBorders>
              <w:top w:val="nil"/>
              <w:left w:val="nil"/>
              <w:bottom w:val="nil"/>
              <w:right w:val="nil"/>
            </w:tcBorders>
            <w:shd w:val="clear" w:color="000000" w:fill="FFFFFF"/>
            <w:noWrap/>
            <w:vAlign w:val="bottom"/>
            <w:hideMark/>
          </w:tcPr>
          <w:p w14:paraId="2FA6AB3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ES18</w:t>
            </w:r>
          </w:p>
        </w:tc>
        <w:tc>
          <w:tcPr>
            <w:tcW w:w="1560" w:type="dxa"/>
            <w:tcBorders>
              <w:top w:val="nil"/>
              <w:left w:val="nil"/>
              <w:bottom w:val="nil"/>
              <w:right w:val="nil"/>
            </w:tcBorders>
            <w:shd w:val="clear" w:color="000000" w:fill="FFFFFF"/>
            <w:noWrap/>
            <w:vAlign w:val="bottom"/>
            <w:hideMark/>
          </w:tcPr>
          <w:p w14:paraId="280377C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281717D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1.080</w:t>
            </w:r>
          </w:p>
        </w:tc>
        <w:tc>
          <w:tcPr>
            <w:tcW w:w="2835" w:type="dxa"/>
            <w:tcBorders>
              <w:top w:val="nil"/>
              <w:left w:val="nil"/>
              <w:bottom w:val="nil"/>
              <w:right w:val="nil"/>
            </w:tcBorders>
            <w:shd w:val="clear" w:color="000000" w:fill="FFFFFF"/>
            <w:noWrap/>
            <w:vAlign w:val="bottom"/>
            <w:hideMark/>
          </w:tcPr>
          <w:p w14:paraId="18FA40F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0.012</w:t>
            </w:r>
          </w:p>
        </w:tc>
        <w:tc>
          <w:tcPr>
            <w:tcW w:w="2073" w:type="dxa"/>
            <w:tcBorders>
              <w:top w:val="nil"/>
              <w:left w:val="nil"/>
              <w:bottom w:val="nil"/>
              <w:right w:val="nil"/>
            </w:tcBorders>
            <w:shd w:val="clear" w:color="000000" w:fill="FFFFFF"/>
            <w:noWrap/>
            <w:vAlign w:val="bottom"/>
            <w:hideMark/>
          </w:tcPr>
          <w:p w14:paraId="539AFD80"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59</w:t>
            </w:r>
          </w:p>
        </w:tc>
      </w:tr>
      <w:tr w:rsidR="00AA498D" w:rsidRPr="008613CD" w14:paraId="473564AA" w14:textId="77777777" w:rsidTr="006E51B9">
        <w:trPr>
          <w:trHeight w:val="306"/>
        </w:trPr>
        <w:tc>
          <w:tcPr>
            <w:tcW w:w="1559" w:type="dxa"/>
            <w:tcBorders>
              <w:top w:val="nil"/>
              <w:left w:val="nil"/>
              <w:bottom w:val="nil"/>
              <w:right w:val="nil"/>
            </w:tcBorders>
            <w:shd w:val="clear" w:color="000000" w:fill="FFFFFF"/>
            <w:noWrap/>
            <w:vAlign w:val="bottom"/>
            <w:hideMark/>
          </w:tcPr>
          <w:p w14:paraId="0BA8854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ES19</w:t>
            </w:r>
          </w:p>
        </w:tc>
        <w:tc>
          <w:tcPr>
            <w:tcW w:w="1560" w:type="dxa"/>
            <w:tcBorders>
              <w:top w:val="nil"/>
              <w:left w:val="nil"/>
              <w:bottom w:val="nil"/>
              <w:right w:val="nil"/>
            </w:tcBorders>
            <w:shd w:val="clear" w:color="000000" w:fill="FFFFFF"/>
            <w:noWrap/>
            <w:vAlign w:val="bottom"/>
            <w:hideMark/>
          </w:tcPr>
          <w:p w14:paraId="5B0EC8B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6137FED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1.002</w:t>
            </w:r>
          </w:p>
        </w:tc>
        <w:tc>
          <w:tcPr>
            <w:tcW w:w="2835" w:type="dxa"/>
            <w:tcBorders>
              <w:top w:val="nil"/>
              <w:left w:val="nil"/>
              <w:bottom w:val="nil"/>
              <w:right w:val="nil"/>
            </w:tcBorders>
            <w:shd w:val="clear" w:color="000000" w:fill="FFFFFF"/>
            <w:noWrap/>
            <w:vAlign w:val="bottom"/>
            <w:hideMark/>
          </w:tcPr>
          <w:p w14:paraId="3C381B1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0.023</w:t>
            </w:r>
          </w:p>
        </w:tc>
        <w:tc>
          <w:tcPr>
            <w:tcW w:w="2073" w:type="dxa"/>
            <w:tcBorders>
              <w:top w:val="nil"/>
              <w:left w:val="nil"/>
              <w:bottom w:val="nil"/>
              <w:right w:val="nil"/>
            </w:tcBorders>
            <w:shd w:val="clear" w:color="000000" w:fill="FFFFFF"/>
            <w:noWrap/>
            <w:vAlign w:val="bottom"/>
            <w:hideMark/>
          </w:tcPr>
          <w:p w14:paraId="4F74999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62</w:t>
            </w:r>
          </w:p>
        </w:tc>
      </w:tr>
      <w:tr w:rsidR="00AA498D" w:rsidRPr="008613CD" w14:paraId="72275FC8" w14:textId="77777777" w:rsidTr="006E51B9">
        <w:trPr>
          <w:trHeight w:val="306"/>
        </w:trPr>
        <w:tc>
          <w:tcPr>
            <w:tcW w:w="1559" w:type="dxa"/>
            <w:tcBorders>
              <w:top w:val="nil"/>
              <w:left w:val="nil"/>
              <w:bottom w:val="nil"/>
              <w:right w:val="nil"/>
            </w:tcBorders>
            <w:shd w:val="clear" w:color="000000" w:fill="FFFFFF"/>
            <w:noWrap/>
            <w:vAlign w:val="bottom"/>
            <w:hideMark/>
          </w:tcPr>
          <w:p w14:paraId="66639EA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ES20</w:t>
            </w:r>
          </w:p>
        </w:tc>
        <w:tc>
          <w:tcPr>
            <w:tcW w:w="1560" w:type="dxa"/>
            <w:tcBorders>
              <w:top w:val="nil"/>
              <w:left w:val="nil"/>
              <w:bottom w:val="nil"/>
              <w:right w:val="nil"/>
            </w:tcBorders>
            <w:shd w:val="clear" w:color="000000" w:fill="FFFFFF"/>
            <w:noWrap/>
            <w:vAlign w:val="bottom"/>
            <w:hideMark/>
          </w:tcPr>
          <w:p w14:paraId="16CB59A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123AE00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0.745</w:t>
            </w:r>
          </w:p>
        </w:tc>
        <w:tc>
          <w:tcPr>
            <w:tcW w:w="2835" w:type="dxa"/>
            <w:tcBorders>
              <w:top w:val="nil"/>
              <w:left w:val="nil"/>
              <w:bottom w:val="nil"/>
              <w:right w:val="nil"/>
            </w:tcBorders>
            <w:shd w:val="clear" w:color="000000" w:fill="FFFFFF"/>
            <w:noWrap/>
            <w:vAlign w:val="bottom"/>
            <w:hideMark/>
          </w:tcPr>
          <w:p w14:paraId="77B0C17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0.015</w:t>
            </w:r>
          </w:p>
        </w:tc>
        <w:tc>
          <w:tcPr>
            <w:tcW w:w="2073" w:type="dxa"/>
            <w:tcBorders>
              <w:top w:val="nil"/>
              <w:left w:val="nil"/>
              <w:bottom w:val="nil"/>
              <w:right w:val="nil"/>
            </w:tcBorders>
            <w:shd w:val="clear" w:color="000000" w:fill="FFFFFF"/>
            <w:noWrap/>
            <w:vAlign w:val="bottom"/>
            <w:hideMark/>
          </w:tcPr>
          <w:p w14:paraId="52FA94B2"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72</w:t>
            </w:r>
          </w:p>
        </w:tc>
      </w:tr>
      <w:tr w:rsidR="00AA498D" w:rsidRPr="008613CD" w14:paraId="5ACA49A6" w14:textId="77777777" w:rsidTr="006E51B9">
        <w:trPr>
          <w:trHeight w:val="306"/>
        </w:trPr>
        <w:tc>
          <w:tcPr>
            <w:tcW w:w="1559" w:type="dxa"/>
            <w:tcBorders>
              <w:top w:val="nil"/>
              <w:left w:val="nil"/>
              <w:bottom w:val="nil"/>
              <w:right w:val="nil"/>
            </w:tcBorders>
            <w:shd w:val="clear" w:color="000000" w:fill="FFFFFF"/>
            <w:noWrap/>
            <w:vAlign w:val="bottom"/>
            <w:hideMark/>
          </w:tcPr>
          <w:p w14:paraId="6B9263CE"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ES21</w:t>
            </w:r>
          </w:p>
        </w:tc>
        <w:tc>
          <w:tcPr>
            <w:tcW w:w="1560" w:type="dxa"/>
            <w:tcBorders>
              <w:top w:val="nil"/>
              <w:left w:val="nil"/>
              <w:bottom w:val="nil"/>
              <w:right w:val="nil"/>
            </w:tcBorders>
            <w:shd w:val="clear" w:color="000000" w:fill="FFFFFF"/>
            <w:noWrap/>
            <w:vAlign w:val="bottom"/>
            <w:hideMark/>
          </w:tcPr>
          <w:p w14:paraId="6A0BC241"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60283185"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1.074</w:t>
            </w:r>
          </w:p>
        </w:tc>
        <w:tc>
          <w:tcPr>
            <w:tcW w:w="2835" w:type="dxa"/>
            <w:tcBorders>
              <w:top w:val="nil"/>
              <w:left w:val="nil"/>
              <w:bottom w:val="nil"/>
              <w:right w:val="nil"/>
            </w:tcBorders>
            <w:shd w:val="clear" w:color="000000" w:fill="FFFFFF"/>
            <w:noWrap/>
            <w:vAlign w:val="bottom"/>
            <w:hideMark/>
          </w:tcPr>
          <w:p w14:paraId="0100A97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0.019</w:t>
            </w:r>
          </w:p>
        </w:tc>
        <w:tc>
          <w:tcPr>
            <w:tcW w:w="2073" w:type="dxa"/>
            <w:tcBorders>
              <w:top w:val="nil"/>
              <w:left w:val="nil"/>
              <w:bottom w:val="nil"/>
              <w:right w:val="nil"/>
            </w:tcBorders>
            <w:shd w:val="clear" w:color="000000" w:fill="FFFFFF"/>
            <w:noWrap/>
            <w:vAlign w:val="bottom"/>
            <w:hideMark/>
          </w:tcPr>
          <w:p w14:paraId="1171EE29"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59</w:t>
            </w:r>
          </w:p>
        </w:tc>
      </w:tr>
      <w:tr w:rsidR="00AA498D" w:rsidRPr="008613CD" w14:paraId="77231F9D" w14:textId="77777777" w:rsidTr="006E51B9">
        <w:trPr>
          <w:trHeight w:val="306"/>
        </w:trPr>
        <w:tc>
          <w:tcPr>
            <w:tcW w:w="1559" w:type="dxa"/>
            <w:tcBorders>
              <w:top w:val="nil"/>
              <w:left w:val="nil"/>
              <w:bottom w:val="nil"/>
              <w:right w:val="nil"/>
            </w:tcBorders>
            <w:shd w:val="clear" w:color="000000" w:fill="FFFFFF"/>
            <w:noWrap/>
            <w:vAlign w:val="bottom"/>
            <w:hideMark/>
          </w:tcPr>
          <w:p w14:paraId="1D7857D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ES22</w:t>
            </w:r>
          </w:p>
        </w:tc>
        <w:tc>
          <w:tcPr>
            <w:tcW w:w="1560" w:type="dxa"/>
            <w:tcBorders>
              <w:top w:val="nil"/>
              <w:left w:val="nil"/>
              <w:bottom w:val="nil"/>
              <w:right w:val="nil"/>
            </w:tcBorders>
            <w:shd w:val="clear" w:color="000000" w:fill="FFFFFF"/>
            <w:noWrap/>
            <w:vAlign w:val="bottom"/>
            <w:hideMark/>
          </w:tcPr>
          <w:p w14:paraId="2CCE658A"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WGI</w:t>
            </w:r>
          </w:p>
        </w:tc>
        <w:tc>
          <w:tcPr>
            <w:tcW w:w="1843" w:type="dxa"/>
            <w:tcBorders>
              <w:top w:val="nil"/>
              <w:left w:val="nil"/>
              <w:bottom w:val="nil"/>
              <w:right w:val="nil"/>
            </w:tcBorders>
            <w:shd w:val="clear" w:color="000000" w:fill="FFFFFF"/>
            <w:noWrap/>
            <w:vAlign w:val="bottom"/>
            <w:hideMark/>
          </w:tcPr>
          <w:p w14:paraId="051A2CD6"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1.153</w:t>
            </w:r>
          </w:p>
        </w:tc>
        <w:tc>
          <w:tcPr>
            <w:tcW w:w="2835" w:type="dxa"/>
            <w:tcBorders>
              <w:top w:val="nil"/>
              <w:left w:val="nil"/>
              <w:bottom w:val="nil"/>
              <w:right w:val="nil"/>
            </w:tcBorders>
            <w:shd w:val="clear" w:color="000000" w:fill="FFFFFF"/>
            <w:noWrap/>
            <w:vAlign w:val="bottom"/>
            <w:hideMark/>
          </w:tcPr>
          <w:p w14:paraId="5836CF14"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0.006</w:t>
            </w:r>
          </w:p>
        </w:tc>
        <w:tc>
          <w:tcPr>
            <w:tcW w:w="2073" w:type="dxa"/>
            <w:tcBorders>
              <w:top w:val="nil"/>
              <w:left w:val="nil"/>
              <w:bottom w:val="nil"/>
              <w:right w:val="nil"/>
            </w:tcBorders>
            <w:shd w:val="clear" w:color="000000" w:fill="FFFFFF"/>
            <w:noWrap/>
            <w:vAlign w:val="bottom"/>
            <w:hideMark/>
          </w:tcPr>
          <w:p w14:paraId="49B31B17" w14:textId="77777777" w:rsidR="00AA498D" w:rsidRPr="008613CD" w:rsidRDefault="00AA498D" w:rsidP="00AA498D">
            <w:pPr>
              <w:spacing w:after="0"/>
              <w:jc w:val="both"/>
              <w:rPr>
                <w:rFonts w:eastAsia="Times New Roman" w:cs="Times New Roman"/>
                <w:lang w:eastAsia="it-IT"/>
              </w:rPr>
            </w:pPr>
            <w:r w:rsidRPr="008613CD">
              <w:rPr>
                <w:rFonts w:eastAsia="Times New Roman" w:cs="Times New Roman"/>
                <w:lang w:eastAsia="it-IT"/>
              </w:rPr>
              <w:t>56</w:t>
            </w:r>
          </w:p>
        </w:tc>
      </w:tr>
    </w:tbl>
    <w:p w14:paraId="429EE7F2" w14:textId="2886AD2E" w:rsidR="00AA498D" w:rsidRPr="00AA498D" w:rsidRDefault="00AA498D" w:rsidP="00AA498D">
      <w:pPr>
        <w:jc w:val="both"/>
        <w:rPr>
          <w:rFonts w:cs="Times New Roman"/>
          <w:i/>
          <w:iCs/>
        </w:rPr>
      </w:pPr>
      <w:r w:rsidRPr="008613CD">
        <w:rPr>
          <w:rFonts w:cs="Times New Roman"/>
          <w:b/>
          <w:bCs/>
          <w:i/>
        </w:rPr>
        <w:lastRenderedPageBreak/>
        <w:t>Table</w:t>
      </w:r>
      <w:r>
        <w:rPr>
          <w:rFonts w:cs="Times New Roman"/>
          <w:b/>
          <w:bCs/>
          <w:i/>
        </w:rPr>
        <w:t xml:space="preserve"> 3</w:t>
      </w:r>
      <w:r w:rsidRPr="008613CD">
        <w:rPr>
          <w:rFonts w:cs="Times New Roman"/>
          <w:b/>
          <w:bCs/>
          <w:i/>
        </w:rPr>
        <w:t>.</w:t>
      </w:r>
      <w:r w:rsidRPr="008613CD">
        <w:rPr>
          <w:rFonts w:cs="Times New Roman"/>
          <w:i/>
        </w:rPr>
        <w:t xml:space="preserve"> </w:t>
      </w:r>
      <w:r w:rsidRPr="00AA498D">
        <w:rPr>
          <w:rFonts w:cs="Times New Roman"/>
          <w:i/>
          <w:iCs/>
        </w:rPr>
        <w:t>Values of bulk density (g/cm3), and total porosity (the sum of open and closed porosity) for the analyzed samples. The method is explained in section 4.2. The standard deviation of density is given by the instrument. Samples were taken from all the Campanian Ignimbrite areal distribution and from different units (</w:t>
      </w:r>
      <w:r>
        <w:rPr>
          <w:rFonts w:cs="Times New Roman"/>
          <w:i/>
          <w:iCs/>
        </w:rPr>
        <w:t>USAF; Unconsolidated Stratified Ash Flow</w:t>
      </w:r>
      <w:r w:rsidRPr="00AA498D">
        <w:rPr>
          <w:rFonts w:cs="Times New Roman"/>
          <w:i/>
          <w:iCs/>
        </w:rPr>
        <w:t xml:space="preserve">; WGI: Welded Gray Ignimbrite; </w:t>
      </w:r>
      <w:r>
        <w:rPr>
          <w:rFonts w:cs="Times New Roman"/>
          <w:i/>
          <w:iCs/>
        </w:rPr>
        <w:t>LYT: Lithified Yellow Tuff; Piperno)</w:t>
      </w:r>
      <w:r w:rsidRPr="00AA498D">
        <w:rPr>
          <w:rFonts w:cs="Times New Roman"/>
          <w:i/>
          <w:iCs/>
        </w:rPr>
        <w:t>.</w:t>
      </w:r>
      <w:r>
        <w:rPr>
          <w:rFonts w:cs="Times New Roman"/>
          <w:i/>
        </w:rPr>
        <w:t xml:space="preserve"> </w:t>
      </w:r>
      <w:bookmarkEnd w:id="0"/>
    </w:p>
    <w:p w14:paraId="6EA69389" w14:textId="3F0C5299" w:rsidR="001C28C1" w:rsidRPr="001C28C1" w:rsidRDefault="00464820" w:rsidP="00AA498D">
      <w:pPr>
        <w:pStyle w:val="Titolo1"/>
        <w:numPr>
          <w:ilvl w:val="0"/>
          <w:numId w:val="0"/>
        </w:numPr>
        <w:ind w:left="567" w:hanging="567"/>
      </w:pPr>
      <w:r>
        <w:t xml:space="preserve">5. </w:t>
      </w:r>
      <w:r w:rsidR="001C28C1">
        <w:t>The volume uncertainties</w:t>
      </w:r>
    </w:p>
    <w:p w14:paraId="0776E323" w14:textId="3F2A0B3B" w:rsidR="001C28C1" w:rsidRPr="001C28C1" w:rsidRDefault="001C28C1" w:rsidP="00AA498D">
      <w:pPr>
        <w:jc w:val="both"/>
        <w:rPr>
          <w:rFonts w:cs="Times New Roman"/>
          <w:szCs w:val="24"/>
        </w:rPr>
      </w:pPr>
      <w:r w:rsidRPr="001C28C1">
        <w:rPr>
          <w:rFonts w:cs="Times New Roman"/>
          <w:szCs w:val="24"/>
        </w:rPr>
        <w:t>The uncertainties were determined by two different methods, one for the proximal area and one for the distal. In the first case, the proximal isopach map was traced fitting thickness data. In order to avoid subjective interpretation, a second isopach map was delineated tracing isopachs differently, but always consistent with data. A new volume was calculated from this second convincing proximal isopach map. The percentage difference with the first map was estimated (3.06%) corresponding to a volume of 1.</w:t>
      </w:r>
      <w:r w:rsidR="00F6100E">
        <w:rPr>
          <w:rFonts w:cs="Times New Roman"/>
          <w:szCs w:val="24"/>
        </w:rPr>
        <w:t>7</w:t>
      </w:r>
      <w:r w:rsidRPr="001C28C1">
        <w:rPr>
          <w:rFonts w:cs="Times New Roman"/>
          <w:szCs w:val="24"/>
        </w:rPr>
        <w:t xml:space="preserve"> km</w:t>
      </w:r>
      <w:r w:rsidRPr="001C28C1">
        <w:rPr>
          <w:rFonts w:cs="Times New Roman"/>
          <w:szCs w:val="24"/>
          <w:vertAlign w:val="superscript"/>
        </w:rPr>
        <w:t>3</w:t>
      </w:r>
      <w:r w:rsidRPr="001C28C1">
        <w:rPr>
          <w:rFonts w:cs="Times New Roman"/>
          <w:szCs w:val="24"/>
        </w:rPr>
        <w:t>.</w:t>
      </w:r>
    </w:p>
    <w:p w14:paraId="0361AD07" w14:textId="74CBA276" w:rsidR="009B3A43" w:rsidRDefault="001C28C1" w:rsidP="00AA498D">
      <w:pPr>
        <w:jc w:val="both"/>
        <w:rPr>
          <w:rFonts w:cs="Times New Roman"/>
          <w:szCs w:val="24"/>
        </w:rPr>
      </w:pPr>
      <w:r w:rsidRPr="001C28C1">
        <w:rPr>
          <w:rFonts w:cs="Times New Roman"/>
          <w:szCs w:val="24"/>
        </w:rPr>
        <w:t xml:space="preserve">The main error in estimating the paleo-valley topography is the extrapolation of the base elevation of the valley itself. For this reason, in the area of Altavilla Irpina, the profiles were modified, and the base elevations were adjusted to reach the maximum difference possible in altitude, always constrained by field data. The volume diverged by 25%, corresponding to a volume of </w:t>
      </w:r>
      <w:r w:rsidR="00F6100E">
        <w:rPr>
          <w:rFonts w:cs="Times New Roman"/>
          <w:szCs w:val="24"/>
        </w:rPr>
        <w:t>4</w:t>
      </w:r>
      <w:r w:rsidRPr="001C28C1">
        <w:rPr>
          <w:rFonts w:cs="Times New Roman"/>
          <w:szCs w:val="24"/>
        </w:rPr>
        <w:t>.9 km</w:t>
      </w:r>
      <w:r w:rsidRPr="001C28C1">
        <w:rPr>
          <w:rFonts w:cs="Times New Roman"/>
          <w:szCs w:val="24"/>
          <w:vertAlign w:val="superscript"/>
        </w:rPr>
        <w:t>3</w:t>
      </w:r>
      <w:r w:rsidRPr="001C28C1">
        <w:rPr>
          <w:rFonts w:cs="Times New Roman"/>
          <w:szCs w:val="24"/>
        </w:rPr>
        <w:t xml:space="preserve">. The total CI volume uncertainties are </w:t>
      </w:r>
      <w:r w:rsidR="00F6100E">
        <w:rPr>
          <w:rFonts w:cs="Times New Roman"/>
          <w:szCs w:val="24"/>
        </w:rPr>
        <w:t>6</w:t>
      </w:r>
      <w:r w:rsidRPr="001C28C1">
        <w:rPr>
          <w:rFonts w:cs="Times New Roman"/>
          <w:szCs w:val="24"/>
        </w:rPr>
        <w:t>.</w:t>
      </w:r>
      <w:r w:rsidR="00F6100E">
        <w:rPr>
          <w:rFonts w:cs="Times New Roman"/>
          <w:szCs w:val="24"/>
        </w:rPr>
        <w:t>6</w:t>
      </w:r>
      <w:r w:rsidRPr="001C28C1">
        <w:rPr>
          <w:rFonts w:cs="Times New Roman"/>
          <w:szCs w:val="24"/>
        </w:rPr>
        <w:t xml:space="preserve"> km</w:t>
      </w:r>
      <w:r w:rsidRPr="001C28C1">
        <w:rPr>
          <w:rFonts w:cs="Times New Roman"/>
          <w:szCs w:val="24"/>
          <w:vertAlign w:val="superscript"/>
        </w:rPr>
        <w:t>3</w:t>
      </w:r>
      <w:r w:rsidRPr="001C28C1">
        <w:rPr>
          <w:rFonts w:cs="Times New Roman"/>
          <w:szCs w:val="24"/>
        </w:rPr>
        <w:t>.</w:t>
      </w:r>
    </w:p>
    <w:p w14:paraId="43247883" w14:textId="7260CBE9" w:rsidR="00AA498D" w:rsidRPr="00AA498D" w:rsidRDefault="00AA498D" w:rsidP="00AA498D">
      <w:pPr>
        <w:jc w:val="both"/>
        <w:rPr>
          <w:rFonts w:cs="Times New Roman"/>
          <w:i/>
          <w:iCs/>
          <w:szCs w:val="24"/>
        </w:rPr>
      </w:pPr>
      <w:r w:rsidRPr="00AA498D">
        <w:rPr>
          <w:rFonts w:cs="Times New Roman"/>
          <w:i/>
          <w:iCs/>
          <w:szCs w:val="24"/>
        </w:rPr>
        <w:t xml:space="preserve">Data related to the location of outcrops and density are also reported in the Repository Data online at </w:t>
      </w:r>
      <w:hyperlink r:id="rId11" w:history="1">
        <w:r w:rsidRPr="00AA498D">
          <w:rPr>
            <w:rStyle w:val="Collegamentoipertestuale"/>
            <w:i/>
            <w:iCs/>
          </w:rPr>
          <w:t>https://mfr.osf.io/render?url=https%3A%2F%2Fosf.io%2Fc8nea%2Fdownload</w:t>
        </w:r>
      </w:hyperlink>
      <w:r w:rsidRPr="00AA498D">
        <w:rPr>
          <w:rFonts w:cs="Times New Roman"/>
          <w:i/>
          <w:iCs/>
          <w:szCs w:val="24"/>
        </w:rPr>
        <w:t>.</w:t>
      </w:r>
    </w:p>
    <w:p w14:paraId="6E89DB2E" w14:textId="2CBFB08B" w:rsidR="00000FB1" w:rsidRDefault="00000FB1" w:rsidP="00AA498D">
      <w:pPr>
        <w:jc w:val="both"/>
        <w:rPr>
          <w:rFonts w:cs="Times New Roman"/>
          <w:b/>
          <w:szCs w:val="24"/>
        </w:rPr>
      </w:pPr>
      <w:r w:rsidRPr="00000FB1">
        <w:rPr>
          <w:rFonts w:cs="Times New Roman"/>
          <w:b/>
          <w:szCs w:val="24"/>
        </w:rPr>
        <w:t>References</w:t>
      </w:r>
    </w:p>
    <w:p w14:paraId="3BEBEBB2"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Aiello, G., Barra, D., Collina, C., Piperno, M., Guidi, A., Stanislao, C. et al. (2018). Geomorphological and paleoenvironmental evolution in the prehistoric framework of the coastland of Mondragone, southern Italy. Quatern. Int. 493, 70-85. doi:10.1016/j.quaint.2018.06.041</w:t>
      </w:r>
    </w:p>
    <w:p w14:paraId="64BDEF3E"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 xml:space="preserve">Aprile, F., Sbrana, A., and Toccaceli, R. M. (2004). Il ruolo dei depositi piroclastici nell’analisi cronostratigrafica dei terreni quaternari del sottosuolo della Piana Campana (Italia meridionale). Il Quaternario 17, 547-554. </w:t>
      </w:r>
    </w:p>
    <w:p w14:paraId="659006B9"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Aprile, F., and Toccaceli, R. M. (2002). Nuove conoscenze sulla stratigrafia e distribuzione dei depositi ignimbritici quaternari nel sottosuolo della piana del Sarno (Salerno-Campania)—Italia meridionale. Il Quaternario 15(2), 2002.</w:t>
      </w:r>
    </w:p>
    <w:p w14:paraId="615EC1F2"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Arienzo, I., Civetta, L., Heumann, A., Wörner, G., and Orsi, G. (2009). Isotopic evidence for open system processes within the Campanian Ignimbrite (Campi Flegrei–Italy) magma chamber. Bull. Volcanol. 71(3), 285. doi:10.1007/s00445-008-0223-0</w:t>
      </w:r>
    </w:p>
    <w:p w14:paraId="0B43397C"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Arienzo, I., Heumann, A., Wörner, G., Civetta, L., and Orsi, G. (2011). Processes and timescales of magma evolution prior to the Campanian Ignimbrite eruption (Campi Flegrei, Italy). Earth Planet. Sci. Lett. 306 (3-4), 217-228. doi:10.1016/j.epsl.2011.04.002</w:t>
      </w:r>
    </w:p>
    <w:p w14:paraId="2D00F1FC"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 xml:space="preserve">Barberi, F., Innocenti, F., Lirer, L., Munno, R., Pescatore, T., and Santacroce, R. (1978). The Campanian Ignimbrite: a Major Prehistoric Eruption in the Neapolitan area (Italy). Bull. </w:t>
      </w:r>
      <w:r w:rsidRPr="00AA498D">
        <w:rPr>
          <w:rFonts w:cs="Times New Roman"/>
          <w:noProof/>
          <w:szCs w:val="24"/>
        </w:rPr>
        <w:lastRenderedPageBreak/>
        <w:t>Volcanol. 41, 10–31. doi:10.1007/BF02597680</w:t>
      </w:r>
    </w:p>
    <w:p w14:paraId="18502345"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Bellucci, F. (1994). Nuove conoscenze stratigrafiche sui depositi vulcanici del sottosuolo del settore meridionale della Piana Campana. Boll. Soc. Geol. It. 113, 395–420.</w:t>
      </w:r>
    </w:p>
    <w:p w14:paraId="5565D5EC"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Cappelletti, P., Cerri, G., Colella, A., de’Gennaro, M., Langella, A., Perrotta, A., et al. (2003). Post-eruptive processes in the Campanian Ignimbrite. Mineral. Petrol. 79, 79–97. doi:10.1007/s00710-003-0003-7</w:t>
      </w:r>
    </w:p>
    <w:p w14:paraId="3ECC9FFE"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Costanzo, M. R., amd Nunziata, C. (2019). VS models in the historical centre of Naples (Southern Italy) from noise cross-correlation. J. Volcanol. Geoth. Res. 369, 80-94. doi:10.1016/j.jvolgeores.2018.11.014</w:t>
      </w:r>
    </w:p>
    <w:p w14:paraId="4B22A445"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De Vivo, B., Petrosino, P., Lima, A., Rolandi, G., and Belkin, H. E. (2010). Research progress in volcanology in the Neapolitan area, southern Italy: a review and some alternative views. Mineral. Petrol.  99 (1-2), 1-28. doi:10.1007/s00710-009-0098-6</w:t>
      </w:r>
    </w:p>
    <w:p w14:paraId="0B04D279"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De Vivo, B., Rolandi, G., Gans, P. B., Calvert, A., Bohrson, W. A., Spera, F. J., et al. (2001). New constraints on the pyroclastic eruptive history of the Campanian volcanic Plain (Italy). Mineral. Petrol. 73, 47–65. doi:10.1007/s007100170010</w:t>
      </w:r>
    </w:p>
    <w:p w14:paraId="530B128B"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Fedele, F. G., Giaccio, B., Isaia, R., and Orsi, G. (2002). Ecosystem Impact of the Campanian Ignimbrite Eruption in Late Pleistocene Europe. Quat. Res. 57, 420–424. doi:10.1006/qres.2002.2331</w:t>
      </w:r>
    </w:p>
    <w:p w14:paraId="6AD34D3D"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Fedele, L., Scarpati, C., Lanphere, M., Melluso, L., Morra, V., Perrotta, A., et al. (2008). The Breccia Museo formation, Campi Flegrei, southern Italy: geochronology, chemostratigraphy and relationship with the Campanian Ignimbrite eruption. Bull. Volcanol. 70, 1189–1219. doi:10.1007/s00445-008-0197-y</w:t>
      </w:r>
    </w:p>
    <w:p w14:paraId="474708D5"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Fedele, L., Scarpati, C., Sparice, D., Perrotta, A., and Laiena, F. (2016). A chemostratigraphic study of the Campanian Ignimbrite eruption (Campi Flegrei, Italy): Insights on magma chamber withdrawal and deposit accumulation as revealed by compositionally zoned stratigraphic and facies framework. J. Volcanol. Geotherm. Res. 324, 105–117. doi:10.1016/j.jvolgeores.2016.05.019</w:t>
      </w:r>
    </w:p>
    <w:p w14:paraId="0B2AADF9"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Fowler, S. J., Spera, F. J., Bohrson, W. A., Belkin, H. E., and De Vivo, B. (2007). Phase equilibria constraints on the chemical and physical evolution of the Campanian Ignimbrite. J. Petrol. 48(3), 459-493. doi:10.1093/petrology/egl068</w:t>
      </w:r>
    </w:p>
    <w:p w14:paraId="7F60CDB8"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Giaccio, B., Hajdas, I., Peresani, M., Fedele, F. G., and Isaia, R. (2006). "The Campanian Ignimbrite tephra and its relevance for the timing of the middle to upper paleolithic shift", in When Neanderthals and modern humans met, eds N. J. Conard (Tübingen Publications in Prehistory. Tübingen: Kerns Verlag.), 343–375.</w:t>
      </w:r>
    </w:p>
    <w:p w14:paraId="3FC108C0"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Giaccio, B., Isaia, R., Fedele, F. G., Di Canzio, E., Hoffecker, J. F., Ronchitelli, A., et al. (2008). The Campanian Ignimbrite and Codola tephra layers: Two temporal/stratigraphic markers for the Early Upper Palaeolithic in southern Italy and eastern Europe. J. Volcanol. Geotherm. Res. 177, 208–226. doi:10.1016/j.jvolgeores.2007.10.007</w:t>
      </w:r>
    </w:p>
    <w:p w14:paraId="0CCB97BA" w14:textId="77777777" w:rsid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lastRenderedPageBreak/>
        <w:t>Incoronato, A., and Nardi, G. (1987). Contribution of rock magnetic studies to determine depositional mechanism and parameters of the "Campanian Ignimbrite" deposits. Rendiconti Acc. Sc. Fis. Nat. Special Issue, 201-214.</w:t>
      </w:r>
    </w:p>
    <w:p w14:paraId="1F201A93" w14:textId="38AE2B9A" w:rsidR="00000FB1" w:rsidRPr="003F72A7" w:rsidRDefault="00747AE4" w:rsidP="00AA498D">
      <w:pPr>
        <w:widowControl w:val="0"/>
        <w:autoSpaceDE w:val="0"/>
        <w:autoSpaceDN w:val="0"/>
        <w:adjustRightInd w:val="0"/>
        <w:ind w:left="480" w:hanging="480"/>
        <w:rPr>
          <w:rFonts w:cs="Times New Roman"/>
          <w:noProof/>
          <w:szCs w:val="24"/>
        </w:rPr>
      </w:pPr>
      <w:r>
        <w:rPr>
          <w:rFonts w:cs="Times New Roman"/>
          <w:noProof/>
          <w:szCs w:val="24"/>
        </w:rPr>
        <w:t>ISPRA (2011</w:t>
      </w:r>
      <w:r w:rsidR="00000FB1" w:rsidRPr="003F72A7">
        <w:rPr>
          <w:rFonts w:cs="Times New Roman"/>
          <w:noProof/>
          <w:szCs w:val="24"/>
        </w:rPr>
        <w:t>). Geological Map n. 446-447 ‘‘Napoli’’; scale 1:50,000. National Geological Survey of Italy, Regione Campania - Settore Difesa Suolo, Napoli, Italy.</w:t>
      </w:r>
    </w:p>
    <w:p w14:paraId="053FC448"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Langella, A., Bish, D. L., Calcaterra, D., and Cappelletti, P. (2013). "L’Ignimbrite Campana (IC)", in Le pietre storiche della Campania dall’oblio alla riscoperta, eds M. De Gennaro, D. Calcaterra and A. Langella (Napoli: Luciano Editore), 155–177.</w:t>
      </w:r>
    </w:p>
    <w:p w14:paraId="7A59A3C5"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Melluso, L., Morra, V., Perrotta, A., Scarpati, C., and Adabbo, M. (1995). The eruption of the Breccia Museo (Campi Flegrei, Italy): Fractional crystallization processes in a shallow, zoned magma chamber and implications for the eruptive dynamics. J. Volcanol. Geotherm. Res. 68, 325–339. doi:10.1016/0377-0273(95)00020-5</w:t>
      </w:r>
    </w:p>
    <w:p w14:paraId="5BECB471"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Milia, A., and Torrente, M. M. (2007). The influence of paleogeographic setting and crustal subsidence on the architecture of ignimbrites in the Bay of Naples (Italy). Earth Planet. Sci. Lett. 263, 192–206. doi:10.1016/j.epsl.2007.08.004</w:t>
      </w:r>
    </w:p>
    <w:p w14:paraId="22D335BC"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Nunziata, C., Natale, M., and Panza, G. F. (2004). Seismic characterization of Neapolitan soils. In Seismic Ground Motion in Large Urban Areas, eds G. F. Panza, I. Paskaleva and C. Nunziata (Basel: Birkhäuser), 1285-1300. doi:10.1007/s00024-003-2492-z</w:t>
      </w:r>
    </w:p>
    <w:p w14:paraId="1BC1293E"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Orsi, G., and Rosi, M. (1991). Large ignimbrite eruptions of the Phlegraean Fields Caldera: the Neapolitan Yellow Tuff and the Campanian Ignimbrite. In Workshop on explosive volcanism, Napoli, September 1-8.</w:t>
      </w:r>
    </w:p>
    <w:p w14:paraId="5C57EEFC"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Orsi, G., de Vita, S., and Di Vito, M. A. (1996). The restless, resurgent Campi Flegrei nested caldera (Italy): constraints on its evolution and configuration. J. Volcanol. Geotherm. Res. 74, 179–214. doi:10.1016/S0377-0273(96)00063-7</w:t>
      </w:r>
    </w:p>
    <w:p w14:paraId="347833FB"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Ort, M. H., Orsi, G., Pappalardo, L., and Fisher, R. V. (2003). Anisotropy of magnetic susceptibility studies of depositional processes in the Campanian Ignimbrite, Italy. Bull. Volcanol. 65, 55–72. doi:10.1007/s00445-002-0241-2</w:t>
      </w:r>
    </w:p>
    <w:p w14:paraId="026EF662"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Ortolani, F., and Aprile, F. (1985). Principali caratteristiche stratigrafiche e strutturali dei depositi superficiali della piana campana. Boll. Soc. Geol. It. 104, 195–206.</w:t>
      </w:r>
    </w:p>
    <w:p w14:paraId="75EECB0A"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Pappalardo, L., Civetta, L., De Vita, S., Di Vito, M., Orsi, G., Carandente, A., et al. (2002). Timing of magma extraction during the Campanian Ignimbrite eruption (Campi Flegrei Caldera). J. Volcanol. Geotherm. Res. 114(3-4), 479-497. doi:10.1016/S0377-0273(01)00302-X</w:t>
      </w:r>
    </w:p>
    <w:p w14:paraId="64F03CBD"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Pappalardo, L., Ottolini, L., and Mastrolorenzo, G. (2008). The Campanian Ignimbrite (southern Italy) geochemical zoning: Insight on the generation of a super-eruption from catastrophic differentiation and fast withdrawal. Contrib. Mineral. Petrol. 156, 1–26. doi:10.1007/s00410-007-0270-0</w:t>
      </w:r>
    </w:p>
    <w:p w14:paraId="6F570409"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 xml:space="preserve">Perrotta, A., Scarpati, C., Luongo, G., and Morra, V. (2006). Chapter 5 The Campi Flegrei caldera </w:t>
      </w:r>
      <w:r w:rsidRPr="00AA498D">
        <w:rPr>
          <w:rFonts w:cs="Times New Roman"/>
          <w:noProof/>
          <w:szCs w:val="24"/>
        </w:rPr>
        <w:lastRenderedPageBreak/>
        <w:t>boundary in the city of Naples. In Developments in Volcanology, eds B. De Vivo (Elsevier), 9, 85–96. doi:10.1016/S1871-644X(06)80019-7.</w:t>
      </w:r>
    </w:p>
    <w:p w14:paraId="7842C441"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Perrotta, A., Scarpati, C., Luongo, G., and Morra, V. (2010). Stratigraphy and volcanological evolution of the southwestern sector of Campi Flegrei and Procida Island, Italy. Geol. Soc. Am. Spec. Pap. 464, 171–191. doi:10.1130/2010.2464(09)</w:t>
      </w:r>
    </w:p>
    <w:p w14:paraId="346FDC89"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Rolandi, G., Bellucci, F., Heizler, M. T., Belkin, H. E., and De Vivo, B. (2003). Tectonic controls on the genesis of ignimbrites from the Campanian Volcanic Zone, southern Italy. Mineral. Petrol. 79, 3–31. doi:10.1007/s00710-003-0014-4</w:t>
      </w:r>
    </w:p>
    <w:p w14:paraId="426C5567"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Rosi, M., and Sbrana, A. (1987). Phlegrean Fields. CNR, Quad. La Ricerca Sci. 114, 1–175.</w:t>
      </w:r>
    </w:p>
    <w:p w14:paraId="51151DE5"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Rosi, M., Sbrana, A., and Vezzoli, L. (1988). Correlazioni tefrostratigrafiche di alcuni livelli di Ischia, Procida e Campi Flegrei. Mem. della Soc. Geol. Ital. 41, 1015–1027.</w:t>
      </w:r>
    </w:p>
    <w:p w14:paraId="3228ACFD"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Rosi, M., Vezzoli, L., Aleotti, P., and Censi, M. (1996). Interaction between caldera collapse and eruptive dynamics during the Campanian Ignimbrite eruption, Phlegraean Fields, Italy. Bull. Volcanol. 57, 541–554. doi:10.1007/BF00304438</w:t>
      </w:r>
    </w:p>
    <w:p w14:paraId="5D8134BC"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Scandone, R., Bellucci, F., Lirer, L., and Rolandi, G. (1991). The structure of the Campanian Plain and the activity of the Neapolitan volcanoes (Italy). J. Volcanol. Geotherm. Res. 48, 1–31. doi:10.1016/0377-0273(91)90030-4</w:t>
      </w:r>
    </w:p>
    <w:p w14:paraId="40D0ED6F"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Scarpati, C., and Perrotta, A. (2016). Stratigraphy and physical parameters of the Plinian phase of the Campanian Ignimbrite eruption. Bull. Geol. Soc. Am. 128, 1147–1159. doi:10.1130/B31331.1</w:t>
      </w:r>
    </w:p>
    <w:p w14:paraId="2A318CB3"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Signorelli, S., Vaggelli, G., Francalanci, L., and Rosi, M. (1999). Origin of magmas feeding the Plinian phase of the Campanian Ignimbrite eruption, Phlegrean Fields (Italy): constraints based on matrix-glass and glass-inclusion compositions. J. Volcanol. Geotherm. Res. 91(2-4), 199-220. doi:10.1016/S0377-0273(99)00036-0</w:t>
      </w:r>
    </w:p>
    <w:p w14:paraId="49EF6C8B"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Smith, V. C., Isaia, R., Engwell, S., and Albert, P. G. (2016). Tephra dispersal during the Campanian Ignimbrite (Italy) eruption: implications for ultra-distal ash transport during the large caldera-forming eruption. Bull. Volcanol. 78, 45. doi:10.1007/s00445-016-1037-0</w:t>
      </w:r>
    </w:p>
    <w:p w14:paraId="0123EF36" w14:textId="77777777" w:rsidR="00AA498D" w:rsidRPr="00AA498D"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Sparice, D. (2015). Definizione delle litofacies e ricostruzione dell’architettura dell’Ignimbrite Campana. [doctoral dissertation/PhD thesis]. [Naples (IT)]: University of Naples Federico II.</w:t>
      </w:r>
    </w:p>
    <w:p w14:paraId="50E49604" w14:textId="4D405A55" w:rsidR="00000FB1" w:rsidRPr="00000FB1" w:rsidRDefault="00AA498D" w:rsidP="00AA498D">
      <w:pPr>
        <w:widowControl w:val="0"/>
        <w:autoSpaceDE w:val="0"/>
        <w:autoSpaceDN w:val="0"/>
        <w:adjustRightInd w:val="0"/>
        <w:ind w:left="480" w:hanging="480"/>
        <w:rPr>
          <w:rFonts w:cs="Times New Roman"/>
          <w:noProof/>
          <w:szCs w:val="24"/>
        </w:rPr>
      </w:pPr>
      <w:r w:rsidRPr="00AA498D">
        <w:rPr>
          <w:rFonts w:cs="Times New Roman"/>
          <w:noProof/>
          <w:szCs w:val="24"/>
        </w:rPr>
        <w:t xml:space="preserve">Torrente, M. M., Milia, A., Bellucci, F., and Rolandi, G. (2010). Extensional tectonics in the Campania Volcanic Zone </w:t>
      </w:r>
      <w:r>
        <w:rPr>
          <w:rFonts w:cs="Times New Roman"/>
          <w:noProof/>
          <w:szCs w:val="24"/>
        </w:rPr>
        <w:t>(E</w:t>
      </w:r>
      <w:r w:rsidRPr="00AA498D">
        <w:rPr>
          <w:rFonts w:cs="Times New Roman"/>
          <w:noProof/>
          <w:szCs w:val="24"/>
        </w:rPr>
        <w:t>astern Tyrrhenian Sea, Italy): New insights into the relationship between faulting and ignimbrite eruptions. Boll. Soc. Geol. It. 129, 297–315. doi:10.3301/IJG.2010.07</w:t>
      </w:r>
    </w:p>
    <w:p w14:paraId="7B65BC41" w14:textId="77777777" w:rsidR="00DE23E8" w:rsidRPr="00AA498D" w:rsidRDefault="00DE23E8" w:rsidP="00AA498D">
      <w:pPr>
        <w:widowControl w:val="0"/>
        <w:autoSpaceDE w:val="0"/>
        <w:autoSpaceDN w:val="0"/>
        <w:adjustRightInd w:val="0"/>
        <w:ind w:left="480" w:hanging="480"/>
        <w:rPr>
          <w:rFonts w:cs="Times New Roman"/>
          <w:noProof/>
          <w:szCs w:val="24"/>
        </w:rPr>
      </w:pPr>
    </w:p>
    <w:sectPr w:rsidR="00DE23E8" w:rsidRPr="00AA498D"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0BC109" w14:textId="77777777" w:rsidR="00270CAE" w:rsidRDefault="00270CAE" w:rsidP="00117666">
      <w:pPr>
        <w:spacing w:after="0"/>
      </w:pPr>
      <w:r>
        <w:separator/>
      </w:r>
    </w:p>
  </w:endnote>
  <w:endnote w:type="continuationSeparator" w:id="0">
    <w:p w14:paraId="6F21AF42" w14:textId="77777777" w:rsidR="00270CAE" w:rsidRDefault="00270CA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6383612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131E8">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6383612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131E8">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35FBD9C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131E8">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35FBD9C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131E8">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D685D" w14:textId="77777777" w:rsidR="00270CAE" w:rsidRDefault="00270CAE" w:rsidP="00117666">
      <w:pPr>
        <w:spacing w:after="0"/>
      </w:pPr>
      <w:r>
        <w:separator/>
      </w:r>
    </w:p>
  </w:footnote>
  <w:footnote w:type="continuationSeparator" w:id="0">
    <w:p w14:paraId="4565D921" w14:textId="77777777" w:rsidR="00270CAE" w:rsidRDefault="00270CA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602352"/>
    <w:multiLevelType w:val="multilevel"/>
    <w:tmpl w:val="BC78EC6A"/>
    <w:lvl w:ilvl="0">
      <w:start w:val="1"/>
      <w:numFmt w:val="decimal"/>
      <w:lvlText w:val="%1."/>
      <w:lvlJc w:val="left"/>
      <w:pPr>
        <w:ind w:left="720" w:hanging="360"/>
      </w:pPr>
      <w:rPr>
        <w:rFonts w:hint="default"/>
        <w:color w:val="auto"/>
      </w:rPr>
    </w:lvl>
    <w:lvl w:ilvl="1">
      <w:start w:val="2"/>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9C13DB"/>
    <w:multiLevelType w:val="hybridMultilevel"/>
    <w:tmpl w:val="B7D4DB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C424025"/>
    <w:multiLevelType w:val="hybridMultilevel"/>
    <w:tmpl w:val="16B69E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C0601A"/>
    <w:multiLevelType w:val="multilevel"/>
    <w:tmpl w:val="2D740DBE"/>
    <w:styleLink w:val="Headings"/>
    <w:lvl w:ilvl="0">
      <w:start w:val="1"/>
      <w:numFmt w:val="decimal"/>
      <w:pStyle w:val="Titolo1"/>
      <w:lvlText w:val="%1"/>
      <w:lvlJc w:val="left"/>
      <w:pPr>
        <w:tabs>
          <w:tab w:val="num" w:pos="567"/>
        </w:tabs>
        <w:ind w:left="567" w:hanging="567"/>
      </w:pPr>
      <w:rPr>
        <w:rFonts w:hint="default"/>
      </w:rPr>
    </w:lvl>
    <w:lvl w:ilvl="1">
      <w:start w:val="1"/>
      <w:numFmt w:val="decimal"/>
      <w:pStyle w:val="Titolo2"/>
      <w:lvlText w:val="%1.%2"/>
      <w:lvlJc w:val="left"/>
      <w:pPr>
        <w:tabs>
          <w:tab w:val="num" w:pos="567"/>
        </w:tabs>
        <w:ind w:left="567" w:hanging="567"/>
      </w:pPr>
      <w:rPr>
        <w:rFonts w:hint="default"/>
      </w:rPr>
    </w:lvl>
    <w:lvl w:ilvl="2">
      <w:start w:val="1"/>
      <w:numFmt w:val="decimal"/>
      <w:pStyle w:val="Titolo3"/>
      <w:lvlText w:val="%1.%2.%3"/>
      <w:lvlJc w:val="left"/>
      <w:pPr>
        <w:tabs>
          <w:tab w:val="num" w:pos="567"/>
        </w:tabs>
        <w:ind w:left="567" w:hanging="567"/>
      </w:pPr>
      <w:rPr>
        <w:rFonts w:hint="default"/>
      </w:rPr>
    </w:lvl>
    <w:lvl w:ilvl="3">
      <w:start w:val="1"/>
      <w:numFmt w:val="decimal"/>
      <w:pStyle w:val="Titolo4"/>
      <w:lvlText w:val="%1.%2.%3.%4"/>
      <w:lvlJc w:val="left"/>
      <w:pPr>
        <w:tabs>
          <w:tab w:val="num" w:pos="567"/>
        </w:tabs>
        <w:ind w:left="567" w:hanging="567"/>
      </w:pPr>
      <w:rPr>
        <w:rFonts w:hint="default"/>
      </w:rPr>
    </w:lvl>
    <w:lvl w:ilvl="4">
      <w:start w:val="1"/>
      <w:numFmt w:val="decimal"/>
      <w:pStyle w:val="Tito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15:restartNumberingAfterBreak="0">
    <w:nsid w:val="2029040F"/>
    <w:multiLevelType w:val="hybridMultilevel"/>
    <w:tmpl w:val="2EBEAE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22C1CF3"/>
    <w:multiLevelType w:val="hybridMultilevel"/>
    <w:tmpl w:val="8ACC40E4"/>
    <w:lvl w:ilvl="0" w:tplc="DA6279B0">
      <w:start w:val="1"/>
      <w:numFmt w:val="bullet"/>
      <w:lvlText w:val="•"/>
      <w:lvlJc w:val="left"/>
      <w:pPr>
        <w:tabs>
          <w:tab w:val="num" w:pos="720"/>
        </w:tabs>
        <w:ind w:left="720" w:hanging="360"/>
      </w:pPr>
      <w:rPr>
        <w:rFonts w:ascii="Arial" w:hAnsi="Arial" w:hint="default"/>
      </w:rPr>
    </w:lvl>
    <w:lvl w:ilvl="1" w:tplc="F96E8C76" w:tentative="1">
      <w:start w:val="1"/>
      <w:numFmt w:val="bullet"/>
      <w:lvlText w:val="•"/>
      <w:lvlJc w:val="left"/>
      <w:pPr>
        <w:tabs>
          <w:tab w:val="num" w:pos="1440"/>
        </w:tabs>
        <w:ind w:left="1440" w:hanging="360"/>
      </w:pPr>
      <w:rPr>
        <w:rFonts w:ascii="Arial" w:hAnsi="Arial" w:hint="default"/>
      </w:rPr>
    </w:lvl>
    <w:lvl w:ilvl="2" w:tplc="356CC6FA" w:tentative="1">
      <w:start w:val="1"/>
      <w:numFmt w:val="bullet"/>
      <w:lvlText w:val="•"/>
      <w:lvlJc w:val="left"/>
      <w:pPr>
        <w:tabs>
          <w:tab w:val="num" w:pos="2160"/>
        </w:tabs>
        <w:ind w:left="2160" w:hanging="360"/>
      </w:pPr>
      <w:rPr>
        <w:rFonts w:ascii="Arial" w:hAnsi="Arial" w:hint="default"/>
      </w:rPr>
    </w:lvl>
    <w:lvl w:ilvl="3" w:tplc="F664DAF8" w:tentative="1">
      <w:start w:val="1"/>
      <w:numFmt w:val="bullet"/>
      <w:lvlText w:val="•"/>
      <w:lvlJc w:val="left"/>
      <w:pPr>
        <w:tabs>
          <w:tab w:val="num" w:pos="2880"/>
        </w:tabs>
        <w:ind w:left="2880" w:hanging="360"/>
      </w:pPr>
      <w:rPr>
        <w:rFonts w:ascii="Arial" w:hAnsi="Arial" w:hint="default"/>
      </w:rPr>
    </w:lvl>
    <w:lvl w:ilvl="4" w:tplc="1722BEA0" w:tentative="1">
      <w:start w:val="1"/>
      <w:numFmt w:val="bullet"/>
      <w:lvlText w:val="•"/>
      <w:lvlJc w:val="left"/>
      <w:pPr>
        <w:tabs>
          <w:tab w:val="num" w:pos="3600"/>
        </w:tabs>
        <w:ind w:left="3600" w:hanging="360"/>
      </w:pPr>
      <w:rPr>
        <w:rFonts w:ascii="Arial" w:hAnsi="Arial" w:hint="default"/>
      </w:rPr>
    </w:lvl>
    <w:lvl w:ilvl="5" w:tplc="8AA6998E" w:tentative="1">
      <w:start w:val="1"/>
      <w:numFmt w:val="bullet"/>
      <w:lvlText w:val="•"/>
      <w:lvlJc w:val="left"/>
      <w:pPr>
        <w:tabs>
          <w:tab w:val="num" w:pos="4320"/>
        </w:tabs>
        <w:ind w:left="4320" w:hanging="360"/>
      </w:pPr>
      <w:rPr>
        <w:rFonts w:ascii="Arial" w:hAnsi="Arial" w:hint="default"/>
      </w:rPr>
    </w:lvl>
    <w:lvl w:ilvl="6" w:tplc="5B567346" w:tentative="1">
      <w:start w:val="1"/>
      <w:numFmt w:val="bullet"/>
      <w:lvlText w:val="•"/>
      <w:lvlJc w:val="left"/>
      <w:pPr>
        <w:tabs>
          <w:tab w:val="num" w:pos="5040"/>
        </w:tabs>
        <w:ind w:left="5040" w:hanging="360"/>
      </w:pPr>
      <w:rPr>
        <w:rFonts w:ascii="Arial" w:hAnsi="Arial" w:hint="default"/>
      </w:rPr>
    </w:lvl>
    <w:lvl w:ilvl="7" w:tplc="DC18FFA0" w:tentative="1">
      <w:start w:val="1"/>
      <w:numFmt w:val="bullet"/>
      <w:lvlText w:val="•"/>
      <w:lvlJc w:val="left"/>
      <w:pPr>
        <w:tabs>
          <w:tab w:val="num" w:pos="5760"/>
        </w:tabs>
        <w:ind w:left="5760" w:hanging="360"/>
      </w:pPr>
      <w:rPr>
        <w:rFonts w:ascii="Arial" w:hAnsi="Arial" w:hint="default"/>
      </w:rPr>
    </w:lvl>
    <w:lvl w:ilvl="8" w:tplc="69A0864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5305B5"/>
    <w:multiLevelType w:val="hybridMultilevel"/>
    <w:tmpl w:val="4F8C24FA"/>
    <w:lvl w:ilvl="0" w:tplc="A9DCD718">
      <w:start w:val="1"/>
      <w:numFmt w:val="bullet"/>
      <w:pStyle w:val="Paragrafoelenco"/>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3994B0B"/>
    <w:multiLevelType w:val="hybridMultilevel"/>
    <w:tmpl w:val="97C8705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4272E93"/>
    <w:multiLevelType w:val="multilevel"/>
    <w:tmpl w:val="BC78EC6A"/>
    <w:lvl w:ilvl="0">
      <w:start w:val="1"/>
      <w:numFmt w:val="decimal"/>
      <w:lvlText w:val="%1."/>
      <w:lvlJc w:val="left"/>
      <w:pPr>
        <w:ind w:left="720" w:hanging="360"/>
      </w:pPr>
      <w:rPr>
        <w:rFonts w:hint="default"/>
        <w:color w:val="auto"/>
      </w:rPr>
    </w:lvl>
    <w:lvl w:ilvl="1">
      <w:start w:val="2"/>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42E2953"/>
    <w:multiLevelType w:val="hybridMultilevel"/>
    <w:tmpl w:val="4CDE3CA0"/>
    <w:lvl w:ilvl="0" w:tplc="C4F0B7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B5935B9"/>
    <w:multiLevelType w:val="hybridMultilevel"/>
    <w:tmpl w:val="4EDE01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434732A"/>
    <w:multiLevelType w:val="hybridMultilevel"/>
    <w:tmpl w:val="DDE438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0942A0D"/>
    <w:multiLevelType w:val="hybridMultilevel"/>
    <w:tmpl w:val="C840CF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45079D8"/>
    <w:multiLevelType w:val="hybridMultilevel"/>
    <w:tmpl w:val="2F36A6B0"/>
    <w:lvl w:ilvl="0" w:tplc="58AC3F62">
      <w:start w:val="1"/>
      <w:numFmt w:val="bullet"/>
      <w:lvlText w:val="•"/>
      <w:lvlJc w:val="left"/>
      <w:pPr>
        <w:tabs>
          <w:tab w:val="num" w:pos="720"/>
        </w:tabs>
        <w:ind w:left="720" w:hanging="360"/>
      </w:pPr>
      <w:rPr>
        <w:rFonts w:ascii="Arial" w:hAnsi="Arial" w:hint="default"/>
      </w:rPr>
    </w:lvl>
    <w:lvl w:ilvl="1" w:tplc="228CBDCA" w:tentative="1">
      <w:start w:val="1"/>
      <w:numFmt w:val="bullet"/>
      <w:lvlText w:val="•"/>
      <w:lvlJc w:val="left"/>
      <w:pPr>
        <w:tabs>
          <w:tab w:val="num" w:pos="1440"/>
        </w:tabs>
        <w:ind w:left="1440" w:hanging="360"/>
      </w:pPr>
      <w:rPr>
        <w:rFonts w:ascii="Arial" w:hAnsi="Arial" w:hint="default"/>
      </w:rPr>
    </w:lvl>
    <w:lvl w:ilvl="2" w:tplc="6964B656" w:tentative="1">
      <w:start w:val="1"/>
      <w:numFmt w:val="bullet"/>
      <w:lvlText w:val="•"/>
      <w:lvlJc w:val="left"/>
      <w:pPr>
        <w:tabs>
          <w:tab w:val="num" w:pos="2160"/>
        </w:tabs>
        <w:ind w:left="2160" w:hanging="360"/>
      </w:pPr>
      <w:rPr>
        <w:rFonts w:ascii="Arial" w:hAnsi="Arial" w:hint="default"/>
      </w:rPr>
    </w:lvl>
    <w:lvl w:ilvl="3" w:tplc="9CEC9ADE" w:tentative="1">
      <w:start w:val="1"/>
      <w:numFmt w:val="bullet"/>
      <w:lvlText w:val="•"/>
      <w:lvlJc w:val="left"/>
      <w:pPr>
        <w:tabs>
          <w:tab w:val="num" w:pos="2880"/>
        </w:tabs>
        <w:ind w:left="2880" w:hanging="360"/>
      </w:pPr>
      <w:rPr>
        <w:rFonts w:ascii="Arial" w:hAnsi="Arial" w:hint="default"/>
      </w:rPr>
    </w:lvl>
    <w:lvl w:ilvl="4" w:tplc="BD366A34" w:tentative="1">
      <w:start w:val="1"/>
      <w:numFmt w:val="bullet"/>
      <w:lvlText w:val="•"/>
      <w:lvlJc w:val="left"/>
      <w:pPr>
        <w:tabs>
          <w:tab w:val="num" w:pos="3600"/>
        </w:tabs>
        <w:ind w:left="3600" w:hanging="360"/>
      </w:pPr>
      <w:rPr>
        <w:rFonts w:ascii="Arial" w:hAnsi="Arial" w:hint="default"/>
      </w:rPr>
    </w:lvl>
    <w:lvl w:ilvl="5" w:tplc="B21A4362" w:tentative="1">
      <w:start w:val="1"/>
      <w:numFmt w:val="bullet"/>
      <w:lvlText w:val="•"/>
      <w:lvlJc w:val="left"/>
      <w:pPr>
        <w:tabs>
          <w:tab w:val="num" w:pos="4320"/>
        </w:tabs>
        <w:ind w:left="4320" w:hanging="360"/>
      </w:pPr>
      <w:rPr>
        <w:rFonts w:ascii="Arial" w:hAnsi="Arial" w:hint="default"/>
      </w:rPr>
    </w:lvl>
    <w:lvl w:ilvl="6" w:tplc="5BCC151A" w:tentative="1">
      <w:start w:val="1"/>
      <w:numFmt w:val="bullet"/>
      <w:lvlText w:val="•"/>
      <w:lvlJc w:val="left"/>
      <w:pPr>
        <w:tabs>
          <w:tab w:val="num" w:pos="5040"/>
        </w:tabs>
        <w:ind w:left="5040" w:hanging="360"/>
      </w:pPr>
      <w:rPr>
        <w:rFonts w:ascii="Arial" w:hAnsi="Arial" w:hint="default"/>
      </w:rPr>
    </w:lvl>
    <w:lvl w:ilvl="7" w:tplc="0062E5D8" w:tentative="1">
      <w:start w:val="1"/>
      <w:numFmt w:val="bullet"/>
      <w:lvlText w:val="•"/>
      <w:lvlJc w:val="left"/>
      <w:pPr>
        <w:tabs>
          <w:tab w:val="num" w:pos="5760"/>
        </w:tabs>
        <w:ind w:left="5760" w:hanging="360"/>
      </w:pPr>
      <w:rPr>
        <w:rFonts w:ascii="Arial" w:hAnsi="Arial" w:hint="default"/>
      </w:rPr>
    </w:lvl>
    <w:lvl w:ilvl="8" w:tplc="457AC2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D1E40C8"/>
    <w:multiLevelType w:val="hybridMultilevel"/>
    <w:tmpl w:val="D3227D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AE5430"/>
    <w:multiLevelType w:val="hybridMultilevel"/>
    <w:tmpl w:val="076280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1" w15:restartNumberingAfterBreak="0">
    <w:nsid w:val="6AB01E7F"/>
    <w:multiLevelType w:val="hybridMultilevel"/>
    <w:tmpl w:val="56927ACC"/>
    <w:lvl w:ilvl="0" w:tplc="748CA438">
      <w:start w:val="1"/>
      <w:numFmt w:val="bullet"/>
      <w:lvlText w:val="•"/>
      <w:lvlJc w:val="left"/>
      <w:pPr>
        <w:tabs>
          <w:tab w:val="num" w:pos="720"/>
        </w:tabs>
        <w:ind w:left="720" w:hanging="360"/>
      </w:pPr>
      <w:rPr>
        <w:rFonts w:ascii="Arial" w:hAnsi="Arial" w:hint="default"/>
      </w:rPr>
    </w:lvl>
    <w:lvl w:ilvl="1" w:tplc="A32099D0" w:tentative="1">
      <w:start w:val="1"/>
      <w:numFmt w:val="bullet"/>
      <w:lvlText w:val="•"/>
      <w:lvlJc w:val="left"/>
      <w:pPr>
        <w:tabs>
          <w:tab w:val="num" w:pos="1440"/>
        </w:tabs>
        <w:ind w:left="1440" w:hanging="360"/>
      </w:pPr>
      <w:rPr>
        <w:rFonts w:ascii="Arial" w:hAnsi="Arial" w:hint="default"/>
      </w:rPr>
    </w:lvl>
    <w:lvl w:ilvl="2" w:tplc="3518374C" w:tentative="1">
      <w:start w:val="1"/>
      <w:numFmt w:val="bullet"/>
      <w:lvlText w:val="•"/>
      <w:lvlJc w:val="left"/>
      <w:pPr>
        <w:tabs>
          <w:tab w:val="num" w:pos="2160"/>
        </w:tabs>
        <w:ind w:left="2160" w:hanging="360"/>
      </w:pPr>
      <w:rPr>
        <w:rFonts w:ascii="Arial" w:hAnsi="Arial" w:hint="default"/>
      </w:rPr>
    </w:lvl>
    <w:lvl w:ilvl="3" w:tplc="EE8E4AF2" w:tentative="1">
      <w:start w:val="1"/>
      <w:numFmt w:val="bullet"/>
      <w:lvlText w:val="•"/>
      <w:lvlJc w:val="left"/>
      <w:pPr>
        <w:tabs>
          <w:tab w:val="num" w:pos="2880"/>
        </w:tabs>
        <w:ind w:left="2880" w:hanging="360"/>
      </w:pPr>
      <w:rPr>
        <w:rFonts w:ascii="Arial" w:hAnsi="Arial" w:hint="default"/>
      </w:rPr>
    </w:lvl>
    <w:lvl w:ilvl="4" w:tplc="753C0D70" w:tentative="1">
      <w:start w:val="1"/>
      <w:numFmt w:val="bullet"/>
      <w:lvlText w:val="•"/>
      <w:lvlJc w:val="left"/>
      <w:pPr>
        <w:tabs>
          <w:tab w:val="num" w:pos="3600"/>
        </w:tabs>
        <w:ind w:left="3600" w:hanging="360"/>
      </w:pPr>
      <w:rPr>
        <w:rFonts w:ascii="Arial" w:hAnsi="Arial" w:hint="default"/>
      </w:rPr>
    </w:lvl>
    <w:lvl w:ilvl="5" w:tplc="D3446728" w:tentative="1">
      <w:start w:val="1"/>
      <w:numFmt w:val="bullet"/>
      <w:lvlText w:val="•"/>
      <w:lvlJc w:val="left"/>
      <w:pPr>
        <w:tabs>
          <w:tab w:val="num" w:pos="4320"/>
        </w:tabs>
        <w:ind w:left="4320" w:hanging="360"/>
      </w:pPr>
      <w:rPr>
        <w:rFonts w:ascii="Arial" w:hAnsi="Arial" w:hint="default"/>
      </w:rPr>
    </w:lvl>
    <w:lvl w:ilvl="6" w:tplc="019E7FCE" w:tentative="1">
      <w:start w:val="1"/>
      <w:numFmt w:val="bullet"/>
      <w:lvlText w:val="•"/>
      <w:lvlJc w:val="left"/>
      <w:pPr>
        <w:tabs>
          <w:tab w:val="num" w:pos="5040"/>
        </w:tabs>
        <w:ind w:left="5040" w:hanging="360"/>
      </w:pPr>
      <w:rPr>
        <w:rFonts w:ascii="Arial" w:hAnsi="Arial" w:hint="default"/>
      </w:rPr>
    </w:lvl>
    <w:lvl w:ilvl="7" w:tplc="5EB80BBE" w:tentative="1">
      <w:start w:val="1"/>
      <w:numFmt w:val="bullet"/>
      <w:lvlText w:val="•"/>
      <w:lvlJc w:val="left"/>
      <w:pPr>
        <w:tabs>
          <w:tab w:val="num" w:pos="5760"/>
        </w:tabs>
        <w:ind w:left="5760" w:hanging="360"/>
      </w:pPr>
      <w:rPr>
        <w:rFonts w:ascii="Arial" w:hAnsi="Arial" w:hint="default"/>
      </w:rPr>
    </w:lvl>
    <w:lvl w:ilvl="8" w:tplc="E17276F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F820538"/>
    <w:multiLevelType w:val="hybridMultilevel"/>
    <w:tmpl w:val="D5DAA9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2"/>
  </w:num>
  <w:num w:numId="4">
    <w:abstractNumId w:val="19"/>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0"/>
  </w:num>
  <w:num w:numId="8">
    <w:abstractNumId w:val="20"/>
  </w:num>
  <w:num w:numId="9">
    <w:abstractNumId w:val="20"/>
  </w:num>
  <w:num w:numId="10">
    <w:abstractNumId w:val="20"/>
  </w:num>
  <w:num w:numId="11">
    <w:abstractNumId w:val="20"/>
  </w:num>
  <w:num w:numId="12">
    <w:abstractNumId w:val="20"/>
  </w:num>
  <w:num w:numId="13">
    <w:abstractNumId w:val="8"/>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6"/>
  </w:num>
  <w:num w:numId="22">
    <w:abstractNumId w:val="11"/>
  </w:num>
  <w:num w:numId="23">
    <w:abstractNumId w:val="16"/>
  </w:num>
  <w:num w:numId="24">
    <w:abstractNumId w:val="18"/>
  </w:num>
  <w:num w:numId="25">
    <w:abstractNumId w:val="22"/>
  </w:num>
  <w:num w:numId="26">
    <w:abstractNumId w:val="1"/>
  </w:num>
  <w:num w:numId="27">
    <w:abstractNumId w:val="12"/>
  </w:num>
  <w:num w:numId="28">
    <w:abstractNumId w:val="3"/>
  </w:num>
  <w:num w:numId="29">
    <w:abstractNumId w:val="7"/>
  </w:num>
  <w:num w:numId="30">
    <w:abstractNumId w:val="15"/>
  </w:num>
  <w:num w:numId="31">
    <w:abstractNumId w:val="21"/>
  </w:num>
  <w:num w:numId="32">
    <w:abstractNumId w:val="9"/>
  </w:num>
  <w:num w:numId="33">
    <w:abstractNumId w:val="14"/>
  </w:num>
  <w:num w:numId="34">
    <w:abstractNumId w:val="13"/>
  </w:num>
  <w:num w:numId="35">
    <w:abstractNumId w:val="10"/>
  </w:num>
  <w:num w:numId="36">
    <w:abstractNumId w:val="4"/>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attachedTemplate r:id="rId1"/>
  <w:defaultTabStop w:val="720"/>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00FB1"/>
    <w:rsid w:val="00007357"/>
    <w:rsid w:val="0001436A"/>
    <w:rsid w:val="00034304"/>
    <w:rsid w:val="00035434"/>
    <w:rsid w:val="00052A14"/>
    <w:rsid w:val="00077D53"/>
    <w:rsid w:val="00105FD9"/>
    <w:rsid w:val="00117666"/>
    <w:rsid w:val="001549D3"/>
    <w:rsid w:val="00160065"/>
    <w:rsid w:val="00177D84"/>
    <w:rsid w:val="001C28C1"/>
    <w:rsid w:val="001D409E"/>
    <w:rsid w:val="001E0330"/>
    <w:rsid w:val="00211E27"/>
    <w:rsid w:val="002131E8"/>
    <w:rsid w:val="00267D18"/>
    <w:rsid w:val="00270CAE"/>
    <w:rsid w:val="00274347"/>
    <w:rsid w:val="002868E2"/>
    <w:rsid w:val="002869C3"/>
    <w:rsid w:val="002936E4"/>
    <w:rsid w:val="002B4A57"/>
    <w:rsid w:val="002C74CA"/>
    <w:rsid w:val="003123F4"/>
    <w:rsid w:val="00313E65"/>
    <w:rsid w:val="003544FB"/>
    <w:rsid w:val="003D2F2D"/>
    <w:rsid w:val="00401590"/>
    <w:rsid w:val="00447801"/>
    <w:rsid w:val="00452E9C"/>
    <w:rsid w:val="00461742"/>
    <w:rsid w:val="00464820"/>
    <w:rsid w:val="004735C8"/>
    <w:rsid w:val="004947A6"/>
    <w:rsid w:val="004961FF"/>
    <w:rsid w:val="00517A89"/>
    <w:rsid w:val="005250F2"/>
    <w:rsid w:val="00593EEA"/>
    <w:rsid w:val="005A5EEE"/>
    <w:rsid w:val="005D2D11"/>
    <w:rsid w:val="006375C7"/>
    <w:rsid w:val="00654E8F"/>
    <w:rsid w:val="00660D05"/>
    <w:rsid w:val="006820B1"/>
    <w:rsid w:val="0068211C"/>
    <w:rsid w:val="006B7D14"/>
    <w:rsid w:val="00701727"/>
    <w:rsid w:val="0070566C"/>
    <w:rsid w:val="00714C50"/>
    <w:rsid w:val="00725A7D"/>
    <w:rsid w:val="00747AE4"/>
    <w:rsid w:val="007501BE"/>
    <w:rsid w:val="00790BB3"/>
    <w:rsid w:val="007C206C"/>
    <w:rsid w:val="0081540B"/>
    <w:rsid w:val="00817DD6"/>
    <w:rsid w:val="00834EF5"/>
    <w:rsid w:val="0083759F"/>
    <w:rsid w:val="00854117"/>
    <w:rsid w:val="00885156"/>
    <w:rsid w:val="00901219"/>
    <w:rsid w:val="009151AA"/>
    <w:rsid w:val="0093429D"/>
    <w:rsid w:val="00943573"/>
    <w:rsid w:val="00964134"/>
    <w:rsid w:val="00970F7D"/>
    <w:rsid w:val="00994A3D"/>
    <w:rsid w:val="009B3A43"/>
    <w:rsid w:val="009C2B12"/>
    <w:rsid w:val="00A174D9"/>
    <w:rsid w:val="00A67855"/>
    <w:rsid w:val="00AA498D"/>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E23E8"/>
    <w:rsid w:val="00E339EF"/>
    <w:rsid w:val="00E52377"/>
    <w:rsid w:val="00E537AD"/>
    <w:rsid w:val="00E64E17"/>
    <w:rsid w:val="00E866C9"/>
    <w:rsid w:val="00EA3D3C"/>
    <w:rsid w:val="00EC090A"/>
    <w:rsid w:val="00ED20B5"/>
    <w:rsid w:val="00F46900"/>
    <w:rsid w:val="00F6100E"/>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B6715"/>
    <w:pPr>
      <w:spacing w:before="120" w:after="240" w:line="240" w:lineRule="auto"/>
    </w:pPr>
    <w:rPr>
      <w:rFonts w:ascii="Times New Roman" w:hAnsi="Times New Roman"/>
      <w:sz w:val="24"/>
    </w:rPr>
  </w:style>
  <w:style w:type="paragraph" w:styleId="Titolo1">
    <w:name w:val="heading 1"/>
    <w:basedOn w:val="Paragrafoelenco"/>
    <w:next w:val="Normale"/>
    <w:link w:val="Titolo1Carattere"/>
    <w:uiPriority w:val="9"/>
    <w:qFormat/>
    <w:rsid w:val="00AB6715"/>
    <w:pPr>
      <w:numPr>
        <w:numId w:val="19"/>
      </w:numPr>
      <w:spacing w:before="240"/>
      <w:contextualSpacing w:val="0"/>
      <w:outlineLvl w:val="0"/>
    </w:pPr>
    <w:rPr>
      <w:b/>
    </w:rPr>
  </w:style>
  <w:style w:type="paragraph" w:styleId="Titolo2">
    <w:name w:val="heading 2"/>
    <w:basedOn w:val="Titolo1"/>
    <w:next w:val="Normale"/>
    <w:link w:val="Titolo2Carattere"/>
    <w:uiPriority w:val="9"/>
    <w:qFormat/>
    <w:rsid w:val="00AB6715"/>
    <w:pPr>
      <w:numPr>
        <w:ilvl w:val="1"/>
      </w:numPr>
      <w:spacing w:after="200"/>
      <w:outlineLvl w:val="1"/>
    </w:pPr>
  </w:style>
  <w:style w:type="paragraph" w:styleId="Titolo3">
    <w:name w:val="heading 3"/>
    <w:basedOn w:val="Normale"/>
    <w:next w:val="Normale"/>
    <w:link w:val="Titolo3Carattere"/>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Titolo4">
    <w:name w:val="heading 4"/>
    <w:basedOn w:val="Titolo3"/>
    <w:next w:val="Normale"/>
    <w:link w:val="Titolo4Carattere"/>
    <w:uiPriority w:val="2"/>
    <w:qFormat/>
    <w:rsid w:val="00AB6715"/>
    <w:pPr>
      <w:numPr>
        <w:ilvl w:val="3"/>
      </w:numPr>
      <w:outlineLvl w:val="3"/>
    </w:pPr>
    <w:rPr>
      <w:iCs/>
    </w:rPr>
  </w:style>
  <w:style w:type="paragraph" w:styleId="Titolo5">
    <w:name w:val="heading 5"/>
    <w:basedOn w:val="Titolo4"/>
    <w:next w:val="Normale"/>
    <w:link w:val="Titolo5Carattere"/>
    <w:uiPriority w:val="2"/>
    <w:qFormat/>
    <w:rsid w:val="00AB6715"/>
    <w:pPr>
      <w:numPr>
        <w:ilvl w:val="4"/>
      </w:numPr>
      <w:outlineLvl w:val="4"/>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B6715"/>
    <w:rPr>
      <w:rFonts w:ascii="Times New Roman" w:eastAsia="Cambria" w:hAnsi="Times New Roman" w:cs="Times New Roman"/>
      <w:b/>
      <w:sz w:val="24"/>
      <w:szCs w:val="24"/>
    </w:rPr>
  </w:style>
  <w:style w:type="character" w:customStyle="1" w:styleId="Titolo2Carattere">
    <w:name w:val="Titolo 2 Carattere"/>
    <w:basedOn w:val="Carpredefinitoparagrafo"/>
    <w:link w:val="Titolo2"/>
    <w:uiPriority w:val="9"/>
    <w:rsid w:val="00AB6715"/>
    <w:rPr>
      <w:rFonts w:ascii="Times New Roman" w:eastAsia="Cambria" w:hAnsi="Times New Roman" w:cs="Times New Roman"/>
      <w:b/>
      <w:sz w:val="24"/>
      <w:szCs w:val="24"/>
    </w:rPr>
  </w:style>
  <w:style w:type="paragraph" w:styleId="Sottotitolo">
    <w:name w:val="Subtitle"/>
    <w:basedOn w:val="Normale"/>
    <w:next w:val="Normale"/>
    <w:link w:val="SottotitoloCarattere"/>
    <w:uiPriority w:val="99"/>
    <w:unhideWhenUsed/>
    <w:qFormat/>
    <w:rsid w:val="00AB6715"/>
    <w:pPr>
      <w:spacing w:before="240"/>
    </w:pPr>
    <w:rPr>
      <w:rFonts w:cs="Times New Roman"/>
      <w:b/>
      <w:szCs w:val="24"/>
    </w:rPr>
  </w:style>
  <w:style w:type="character" w:customStyle="1" w:styleId="SottotitoloCarattere">
    <w:name w:val="Sottotitolo Carattere"/>
    <w:basedOn w:val="Carpredefinitoparagrafo"/>
    <w:link w:val="Sottotitolo"/>
    <w:uiPriority w:val="99"/>
    <w:rsid w:val="00AB6715"/>
    <w:rPr>
      <w:rFonts w:ascii="Times New Roman" w:hAnsi="Times New Roman" w:cs="Times New Roman"/>
      <w:b/>
      <w:sz w:val="24"/>
      <w:szCs w:val="24"/>
    </w:rPr>
  </w:style>
  <w:style w:type="paragraph" w:customStyle="1" w:styleId="AuthorList">
    <w:name w:val="Author List"/>
    <w:aliases w:val="Keywords,Abstract"/>
    <w:basedOn w:val="Sottotitolo"/>
    <w:next w:val="Normale"/>
    <w:uiPriority w:val="1"/>
    <w:qFormat/>
    <w:rsid w:val="00AB6715"/>
  </w:style>
  <w:style w:type="paragraph" w:styleId="Testofumetto">
    <w:name w:val="Balloon Text"/>
    <w:basedOn w:val="Normale"/>
    <w:link w:val="TestofumettoCarattere"/>
    <w:uiPriority w:val="99"/>
    <w:semiHidden/>
    <w:unhideWhenUsed/>
    <w:rsid w:val="00AB6715"/>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B6715"/>
    <w:rPr>
      <w:rFonts w:ascii="Tahoma" w:hAnsi="Tahoma" w:cs="Tahoma"/>
      <w:sz w:val="16"/>
      <w:szCs w:val="16"/>
    </w:rPr>
  </w:style>
  <w:style w:type="character" w:styleId="Titolodellibro">
    <w:name w:val="Book Title"/>
    <w:basedOn w:val="Carpredefinitoparagrafo"/>
    <w:uiPriority w:val="33"/>
    <w:qFormat/>
    <w:rsid w:val="00AB6715"/>
    <w:rPr>
      <w:rFonts w:ascii="Times New Roman" w:hAnsi="Times New Roman"/>
      <w:b/>
      <w:bCs/>
      <w:i/>
      <w:iCs/>
      <w:spacing w:val="5"/>
    </w:rPr>
  </w:style>
  <w:style w:type="paragraph" w:styleId="Didascalia">
    <w:name w:val="caption"/>
    <w:basedOn w:val="Normale"/>
    <w:next w:val="Nessunaspaziatura"/>
    <w:uiPriority w:val="35"/>
    <w:unhideWhenUsed/>
    <w:qFormat/>
    <w:rsid w:val="00AB6715"/>
    <w:pPr>
      <w:keepNext/>
    </w:pPr>
    <w:rPr>
      <w:rFonts w:cs="Times New Roman"/>
      <w:b/>
      <w:bCs/>
      <w:szCs w:val="24"/>
    </w:rPr>
  </w:style>
  <w:style w:type="paragraph" w:styleId="Nessunaspaziatura">
    <w:name w:val="No Spacing"/>
    <w:uiPriority w:val="99"/>
    <w:unhideWhenUsed/>
    <w:qFormat/>
    <w:rsid w:val="00AB6715"/>
    <w:pPr>
      <w:spacing w:after="0" w:line="240" w:lineRule="auto"/>
    </w:pPr>
    <w:rPr>
      <w:rFonts w:ascii="Times New Roman" w:hAnsi="Times New Roman"/>
      <w:sz w:val="24"/>
    </w:rPr>
  </w:style>
  <w:style w:type="character" w:styleId="Rimandocommento">
    <w:name w:val="annotation reference"/>
    <w:basedOn w:val="Carpredefinitoparagrafo"/>
    <w:uiPriority w:val="99"/>
    <w:semiHidden/>
    <w:unhideWhenUsed/>
    <w:rsid w:val="00AB6715"/>
    <w:rPr>
      <w:sz w:val="16"/>
      <w:szCs w:val="16"/>
    </w:rPr>
  </w:style>
  <w:style w:type="paragraph" w:styleId="Testocommento">
    <w:name w:val="annotation text"/>
    <w:basedOn w:val="Normale"/>
    <w:link w:val="TestocommentoCarattere"/>
    <w:uiPriority w:val="99"/>
    <w:unhideWhenUsed/>
    <w:rsid w:val="00AB6715"/>
    <w:rPr>
      <w:sz w:val="20"/>
      <w:szCs w:val="20"/>
    </w:rPr>
  </w:style>
  <w:style w:type="character" w:customStyle="1" w:styleId="TestocommentoCarattere">
    <w:name w:val="Testo commento Carattere"/>
    <w:basedOn w:val="Carpredefinitoparagrafo"/>
    <w:link w:val="Testocommento"/>
    <w:uiPriority w:val="99"/>
    <w:rsid w:val="00AB6715"/>
    <w:rPr>
      <w:rFonts w:ascii="Times New Roman" w:hAnsi="Times New Roman"/>
      <w:sz w:val="20"/>
      <w:szCs w:val="20"/>
    </w:rPr>
  </w:style>
  <w:style w:type="paragraph" w:styleId="Soggettocommento">
    <w:name w:val="annotation subject"/>
    <w:basedOn w:val="Testocommento"/>
    <w:next w:val="Testocommento"/>
    <w:link w:val="SoggettocommentoCarattere"/>
    <w:uiPriority w:val="99"/>
    <w:semiHidden/>
    <w:unhideWhenUsed/>
    <w:rsid w:val="00AB6715"/>
    <w:rPr>
      <w:b/>
      <w:bCs/>
    </w:rPr>
  </w:style>
  <w:style w:type="character" w:customStyle="1" w:styleId="SoggettocommentoCarattere">
    <w:name w:val="Soggetto commento Carattere"/>
    <w:basedOn w:val="TestocommentoCarattere"/>
    <w:link w:val="Soggettocommento"/>
    <w:uiPriority w:val="99"/>
    <w:semiHidden/>
    <w:rsid w:val="00AB6715"/>
    <w:rPr>
      <w:rFonts w:ascii="Times New Roman" w:hAnsi="Times New Roman"/>
      <w:b/>
      <w:bCs/>
      <w:sz w:val="20"/>
      <w:szCs w:val="20"/>
    </w:rPr>
  </w:style>
  <w:style w:type="character" w:styleId="Enfasicorsivo">
    <w:name w:val="Emphasis"/>
    <w:basedOn w:val="Carpredefinitoparagrafo"/>
    <w:uiPriority w:val="20"/>
    <w:qFormat/>
    <w:rsid w:val="00AB6715"/>
    <w:rPr>
      <w:rFonts w:ascii="Times New Roman" w:hAnsi="Times New Roman"/>
      <w:i/>
      <w:iCs/>
    </w:rPr>
  </w:style>
  <w:style w:type="character" w:styleId="Rimandonotadichiusura">
    <w:name w:val="endnote reference"/>
    <w:basedOn w:val="Carpredefinitoparagrafo"/>
    <w:uiPriority w:val="99"/>
    <w:semiHidden/>
    <w:unhideWhenUsed/>
    <w:rsid w:val="00AB6715"/>
    <w:rPr>
      <w:vertAlign w:val="superscript"/>
    </w:rPr>
  </w:style>
  <w:style w:type="paragraph" w:styleId="Testonotadichiusura">
    <w:name w:val="endnote text"/>
    <w:basedOn w:val="Normale"/>
    <w:link w:val="TestonotadichiusuraCarattere"/>
    <w:uiPriority w:val="99"/>
    <w:semiHidden/>
    <w:unhideWhenUsed/>
    <w:rsid w:val="00AB6715"/>
    <w:pPr>
      <w:spacing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AB6715"/>
    <w:rPr>
      <w:rFonts w:ascii="Times New Roman" w:hAnsi="Times New Roman"/>
      <w:sz w:val="20"/>
      <w:szCs w:val="20"/>
    </w:rPr>
  </w:style>
  <w:style w:type="character" w:styleId="Collegamentovisitato">
    <w:name w:val="FollowedHyperlink"/>
    <w:basedOn w:val="Carpredefinitoparagrafo"/>
    <w:uiPriority w:val="99"/>
    <w:semiHidden/>
    <w:unhideWhenUsed/>
    <w:rsid w:val="00AB6715"/>
    <w:rPr>
      <w:color w:val="800080" w:themeColor="followedHyperlink"/>
      <w:u w:val="single"/>
    </w:rPr>
  </w:style>
  <w:style w:type="paragraph" w:styleId="Pidipagina">
    <w:name w:val="footer"/>
    <w:basedOn w:val="Normale"/>
    <w:link w:val="PidipaginaCarattere"/>
    <w:uiPriority w:val="99"/>
    <w:unhideWhenUsed/>
    <w:rsid w:val="00AB6715"/>
    <w:pPr>
      <w:tabs>
        <w:tab w:val="center" w:pos="4844"/>
        <w:tab w:val="right" w:pos="9689"/>
      </w:tabs>
      <w:spacing w:after="0"/>
    </w:pPr>
  </w:style>
  <w:style w:type="character" w:customStyle="1" w:styleId="PidipaginaCarattere">
    <w:name w:val="Piè di pagina Carattere"/>
    <w:basedOn w:val="Carpredefinitoparagrafo"/>
    <w:link w:val="Pidipagina"/>
    <w:uiPriority w:val="99"/>
    <w:rsid w:val="00AB6715"/>
    <w:rPr>
      <w:rFonts w:ascii="Times New Roman" w:hAnsi="Times New Roman"/>
      <w:sz w:val="24"/>
    </w:rPr>
  </w:style>
  <w:style w:type="character" w:styleId="Rimandonotaapidipagina">
    <w:name w:val="footnote reference"/>
    <w:basedOn w:val="Carpredefinitoparagrafo"/>
    <w:uiPriority w:val="99"/>
    <w:semiHidden/>
    <w:unhideWhenUsed/>
    <w:rsid w:val="00AB6715"/>
    <w:rPr>
      <w:vertAlign w:val="superscript"/>
    </w:rPr>
  </w:style>
  <w:style w:type="paragraph" w:styleId="Testonotaapidipagina">
    <w:name w:val="footnote text"/>
    <w:basedOn w:val="Normale"/>
    <w:link w:val="TestonotaapidipaginaCarattere"/>
    <w:uiPriority w:val="99"/>
    <w:semiHidden/>
    <w:unhideWhenUsed/>
    <w:rsid w:val="00AB6715"/>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B6715"/>
    <w:rPr>
      <w:rFonts w:ascii="Times New Roman" w:hAnsi="Times New Roman"/>
      <w:sz w:val="20"/>
      <w:szCs w:val="20"/>
    </w:rPr>
  </w:style>
  <w:style w:type="paragraph" w:styleId="Intestazione">
    <w:name w:val="header"/>
    <w:basedOn w:val="Normale"/>
    <w:link w:val="IntestazioneCarattere"/>
    <w:uiPriority w:val="99"/>
    <w:unhideWhenUsed/>
    <w:rsid w:val="00AB6715"/>
    <w:pPr>
      <w:tabs>
        <w:tab w:val="center" w:pos="4844"/>
        <w:tab w:val="right" w:pos="9689"/>
      </w:tabs>
    </w:pPr>
    <w:rPr>
      <w:b/>
    </w:rPr>
  </w:style>
  <w:style w:type="character" w:customStyle="1" w:styleId="IntestazioneCarattere">
    <w:name w:val="Intestazione Carattere"/>
    <w:basedOn w:val="Carpredefinitoparagrafo"/>
    <w:link w:val="Intestazione"/>
    <w:uiPriority w:val="99"/>
    <w:rsid w:val="00AB6715"/>
    <w:rPr>
      <w:rFonts w:ascii="Times New Roman" w:hAnsi="Times New Roman"/>
      <w:b/>
      <w:sz w:val="24"/>
    </w:rPr>
  </w:style>
  <w:style w:type="paragraph" w:styleId="Paragrafoelenco">
    <w:name w:val="List Paragraph"/>
    <w:basedOn w:val="Normale"/>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Collegamentoipertestuale">
    <w:name w:val="Hyperlink"/>
    <w:basedOn w:val="Carpredefinitoparagrafo"/>
    <w:uiPriority w:val="99"/>
    <w:unhideWhenUsed/>
    <w:rsid w:val="00AB6715"/>
    <w:rPr>
      <w:color w:val="0000FF"/>
      <w:u w:val="single"/>
    </w:rPr>
  </w:style>
  <w:style w:type="character" w:styleId="Enfasiintensa">
    <w:name w:val="Intense Emphasis"/>
    <w:basedOn w:val="Carpredefinitoparagrafo"/>
    <w:uiPriority w:val="21"/>
    <w:unhideWhenUsed/>
    <w:rsid w:val="00AB6715"/>
    <w:rPr>
      <w:rFonts w:ascii="Times New Roman" w:hAnsi="Times New Roman"/>
      <w:i/>
      <w:iCs/>
      <w:color w:val="auto"/>
    </w:rPr>
  </w:style>
  <w:style w:type="character" w:styleId="Riferimentointenso">
    <w:name w:val="Intense Reference"/>
    <w:basedOn w:val="Carpredefinitoparagrafo"/>
    <w:uiPriority w:val="32"/>
    <w:qFormat/>
    <w:rsid w:val="00AB6715"/>
    <w:rPr>
      <w:b/>
      <w:bCs/>
      <w:smallCaps/>
      <w:color w:val="auto"/>
      <w:spacing w:val="5"/>
    </w:rPr>
  </w:style>
  <w:style w:type="character" w:styleId="Numeroriga">
    <w:name w:val="line number"/>
    <w:basedOn w:val="Carpredefinitoparagrafo"/>
    <w:uiPriority w:val="99"/>
    <w:semiHidden/>
    <w:unhideWhenUsed/>
    <w:rsid w:val="00AB6715"/>
  </w:style>
  <w:style w:type="character" w:customStyle="1" w:styleId="Titolo3Carattere">
    <w:name w:val="Titolo 3 Carattere"/>
    <w:basedOn w:val="Carpredefinitoparagrafo"/>
    <w:link w:val="Titolo3"/>
    <w:uiPriority w:val="9"/>
    <w:rsid w:val="00AB6715"/>
    <w:rPr>
      <w:rFonts w:ascii="Times New Roman" w:eastAsiaTheme="majorEastAsia" w:hAnsi="Times New Roman" w:cstheme="majorBidi"/>
      <w:b/>
      <w:sz w:val="24"/>
      <w:szCs w:val="24"/>
    </w:rPr>
  </w:style>
  <w:style w:type="character" w:customStyle="1" w:styleId="Titolo4Carattere">
    <w:name w:val="Titolo 4 Carattere"/>
    <w:basedOn w:val="Carpredefinitoparagrafo"/>
    <w:link w:val="Titolo4"/>
    <w:uiPriority w:val="2"/>
    <w:rsid w:val="00AB6715"/>
    <w:rPr>
      <w:rFonts w:ascii="Times New Roman" w:eastAsiaTheme="majorEastAsia" w:hAnsi="Times New Roman" w:cstheme="majorBidi"/>
      <w:b/>
      <w:iCs/>
      <w:sz w:val="24"/>
      <w:szCs w:val="24"/>
    </w:rPr>
  </w:style>
  <w:style w:type="character" w:customStyle="1" w:styleId="Titolo5Carattere">
    <w:name w:val="Titolo 5 Carattere"/>
    <w:basedOn w:val="Carpredefinitoparagrafo"/>
    <w:link w:val="Titolo5"/>
    <w:uiPriority w:val="2"/>
    <w:rsid w:val="00AB6715"/>
    <w:rPr>
      <w:rFonts w:ascii="Times New Roman" w:eastAsiaTheme="majorEastAsia" w:hAnsi="Times New Roman" w:cstheme="majorBidi"/>
      <w:b/>
      <w:iCs/>
      <w:sz w:val="24"/>
      <w:szCs w:val="24"/>
    </w:rPr>
  </w:style>
  <w:style w:type="paragraph" w:styleId="NormaleWeb">
    <w:name w:val="Normal (Web)"/>
    <w:basedOn w:val="Normale"/>
    <w:uiPriority w:val="99"/>
    <w:unhideWhenUsed/>
    <w:rsid w:val="00AB6715"/>
    <w:pPr>
      <w:spacing w:before="100" w:beforeAutospacing="1" w:after="100" w:afterAutospacing="1"/>
    </w:pPr>
    <w:rPr>
      <w:rFonts w:eastAsia="Times New Roman" w:cs="Times New Roman"/>
      <w:szCs w:val="24"/>
    </w:rPr>
  </w:style>
  <w:style w:type="paragraph" w:styleId="Citazione">
    <w:name w:val="Quote"/>
    <w:basedOn w:val="Normale"/>
    <w:next w:val="Normale"/>
    <w:link w:val="CitazioneCarattere"/>
    <w:uiPriority w:val="29"/>
    <w:qFormat/>
    <w:rsid w:val="00AB6715"/>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AB6715"/>
    <w:rPr>
      <w:rFonts w:ascii="Times New Roman" w:hAnsi="Times New Roman"/>
      <w:i/>
      <w:iCs/>
      <w:color w:val="404040" w:themeColor="text1" w:themeTint="BF"/>
      <w:sz w:val="24"/>
    </w:rPr>
  </w:style>
  <w:style w:type="character" w:styleId="Enfasigrassetto">
    <w:name w:val="Strong"/>
    <w:basedOn w:val="Carpredefinitoparagrafo"/>
    <w:uiPriority w:val="22"/>
    <w:qFormat/>
    <w:rsid w:val="00AB6715"/>
    <w:rPr>
      <w:rFonts w:ascii="Times New Roman" w:hAnsi="Times New Roman"/>
      <w:b/>
      <w:bCs/>
    </w:rPr>
  </w:style>
  <w:style w:type="character" w:styleId="Enfasidelicata">
    <w:name w:val="Subtle Emphasis"/>
    <w:basedOn w:val="Carpredefinitoparagrafo"/>
    <w:uiPriority w:val="19"/>
    <w:qFormat/>
    <w:rsid w:val="00AB6715"/>
    <w:rPr>
      <w:rFonts w:ascii="Times New Roman" w:hAnsi="Times New Roman"/>
      <w:i/>
      <w:iCs/>
      <w:color w:val="404040" w:themeColor="text1" w:themeTint="BF"/>
    </w:rPr>
  </w:style>
  <w:style w:type="table" w:styleId="Grigliatabella">
    <w:name w:val="Table Grid"/>
    <w:basedOn w:val="Tabellanorma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next w:val="Normale"/>
    <w:link w:val="TitoloCarattere"/>
    <w:qFormat/>
    <w:rsid w:val="00AB6715"/>
    <w:pPr>
      <w:suppressLineNumbers/>
      <w:spacing w:before="240" w:after="360"/>
      <w:jc w:val="center"/>
    </w:pPr>
    <w:rPr>
      <w:rFonts w:cs="Times New Roman"/>
      <w:b/>
      <w:sz w:val="32"/>
      <w:szCs w:val="32"/>
    </w:rPr>
  </w:style>
  <w:style w:type="character" w:customStyle="1" w:styleId="TitoloCarattere">
    <w:name w:val="Titolo Carattere"/>
    <w:basedOn w:val="Carpredefinitoparagrafo"/>
    <w:link w:val="Titolo"/>
    <w:rsid w:val="00AB6715"/>
    <w:rPr>
      <w:rFonts w:ascii="Times New Roman" w:hAnsi="Times New Roman" w:cs="Times New Roman"/>
      <w:b/>
      <w:sz w:val="32"/>
      <w:szCs w:val="32"/>
    </w:rPr>
  </w:style>
  <w:style w:type="paragraph" w:customStyle="1" w:styleId="SupplementaryMaterial">
    <w:name w:val="Supplementary Material"/>
    <w:basedOn w:val="Titolo"/>
    <w:next w:val="Titolo"/>
    <w:qFormat/>
    <w:rsid w:val="0001436A"/>
    <w:pPr>
      <w:spacing w:after="120"/>
    </w:pPr>
    <w:rPr>
      <w:i/>
    </w:rPr>
  </w:style>
  <w:style w:type="character" w:styleId="Menzionenonrisolta">
    <w:name w:val="Unresolved Mention"/>
    <w:basedOn w:val="Carpredefinitoparagrafo"/>
    <w:uiPriority w:val="99"/>
    <w:semiHidden/>
    <w:unhideWhenUsed/>
    <w:rsid w:val="001D409E"/>
    <w:rPr>
      <w:color w:val="605E5C"/>
      <w:shd w:val="clear" w:color="auto" w:fill="E1DFDD"/>
    </w:rPr>
  </w:style>
  <w:style w:type="paragraph" w:styleId="Titolosommario">
    <w:name w:val="TOC Heading"/>
    <w:basedOn w:val="Titolo1"/>
    <w:next w:val="Normale"/>
    <w:uiPriority w:val="39"/>
    <w:unhideWhenUsed/>
    <w:qFormat/>
    <w:rsid w:val="00AA498D"/>
    <w:pPr>
      <w:keepNext/>
      <w:keepLines/>
      <w:numPr>
        <w:numId w:val="0"/>
      </w:numPr>
      <w:spacing w:after="0" w:line="259" w:lineRule="auto"/>
      <w:outlineLvl w:val="9"/>
    </w:pPr>
    <w:rPr>
      <w:rFonts w:asciiTheme="majorHAnsi" w:eastAsiaTheme="majorEastAsia" w:hAnsiTheme="majorHAnsi" w:cstheme="majorBidi"/>
      <w:b w:val="0"/>
      <w:color w:val="365F91" w:themeColor="accent1" w:themeShade="BF"/>
      <w:sz w:val="32"/>
      <w:szCs w:val="32"/>
      <w:lang w:val="it-IT" w:eastAsia="it-IT"/>
    </w:rPr>
  </w:style>
  <w:style w:type="paragraph" w:styleId="Sommario1">
    <w:name w:val="toc 1"/>
    <w:basedOn w:val="Normale"/>
    <w:next w:val="Normale"/>
    <w:autoRedefine/>
    <w:uiPriority w:val="39"/>
    <w:unhideWhenUsed/>
    <w:rsid w:val="00AA498D"/>
    <w:pPr>
      <w:spacing w:before="0" w:after="100" w:line="259" w:lineRule="auto"/>
    </w:pPr>
    <w:rPr>
      <w:rFonts w:asciiTheme="minorHAnsi" w:hAnsiTheme="minorHAnsi"/>
      <w:sz w:val="22"/>
      <w:lang w:val="it-IT"/>
    </w:rPr>
  </w:style>
  <w:style w:type="paragraph" w:styleId="Sommario2">
    <w:name w:val="toc 2"/>
    <w:basedOn w:val="Normale"/>
    <w:next w:val="Normale"/>
    <w:autoRedefine/>
    <w:uiPriority w:val="39"/>
    <w:unhideWhenUsed/>
    <w:rsid w:val="00AA498D"/>
    <w:pPr>
      <w:tabs>
        <w:tab w:val="right" w:leader="dot" w:pos="9628"/>
      </w:tabs>
      <w:spacing w:before="0" w:after="100" w:line="259" w:lineRule="auto"/>
      <w:ind w:left="220"/>
    </w:pPr>
    <w:rPr>
      <w:rFonts w:cs="Times New Roman"/>
      <w:noProof/>
      <w:sz w:val="22"/>
    </w:rPr>
  </w:style>
  <w:style w:type="character" w:customStyle="1" w:styleId="Menzionenonrisolta1">
    <w:name w:val="Menzione non risolta1"/>
    <w:basedOn w:val="Carpredefinitoparagrafo"/>
    <w:uiPriority w:val="99"/>
    <w:semiHidden/>
    <w:unhideWhenUsed/>
    <w:rsid w:val="00AA498D"/>
    <w:rPr>
      <w:color w:val="605E5C"/>
      <w:shd w:val="clear" w:color="auto" w:fill="E1DFDD"/>
    </w:rPr>
  </w:style>
  <w:style w:type="character" w:styleId="Testosegnaposto">
    <w:name w:val="Placeholder Text"/>
    <w:basedOn w:val="Carpredefinitoparagrafo"/>
    <w:uiPriority w:val="99"/>
    <w:semiHidden/>
    <w:rsid w:val="00AA498D"/>
    <w:rPr>
      <w:color w:val="808080"/>
    </w:rPr>
  </w:style>
  <w:style w:type="paragraph" w:styleId="Sommario3">
    <w:name w:val="toc 3"/>
    <w:basedOn w:val="Normale"/>
    <w:next w:val="Normale"/>
    <w:autoRedefine/>
    <w:uiPriority w:val="39"/>
    <w:unhideWhenUsed/>
    <w:rsid w:val="00AA498D"/>
    <w:pPr>
      <w:spacing w:before="0" w:after="100" w:line="259" w:lineRule="auto"/>
      <w:ind w:left="440"/>
    </w:pPr>
    <w:rPr>
      <w:rFonts w:asciiTheme="minorHAnsi" w:hAnsiTheme="minorHAnsi"/>
      <w:sz w:val="22"/>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255819514">
      <w:bodyDiv w:val="1"/>
      <w:marLeft w:val="0"/>
      <w:marRight w:val="0"/>
      <w:marTop w:val="0"/>
      <w:marBottom w:val="0"/>
      <w:divBdr>
        <w:top w:val="none" w:sz="0" w:space="0" w:color="auto"/>
        <w:left w:val="none" w:sz="0" w:space="0" w:color="auto"/>
        <w:bottom w:val="none" w:sz="0" w:space="0" w:color="auto"/>
        <w:right w:val="none" w:sz="0" w:space="0" w:color="auto"/>
      </w:divBdr>
      <w:divsChild>
        <w:div w:id="2005278603">
          <w:marLeft w:val="0"/>
          <w:marRight w:val="0"/>
          <w:marTop w:val="15"/>
          <w:marBottom w:val="0"/>
          <w:divBdr>
            <w:top w:val="none" w:sz="0" w:space="0" w:color="auto"/>
            <w:left w:val="none" w:sz="0" w:space="0" w:color="auto"/>
            <w:bottom w:val="none" w:sz="0" w:space="0" w:color="auto"/>
            <w:right w:val="none" w:sz="0" w:space="0" w:color="auto"/>
          </w:divBdr>
        </w:div>
        <w:div w:id="1263077090">
          <w:marLeft w:val="0"/>
          <w:marRight w:val="0"/>
          <w:marTop w:val="15"/>
          <w:marBottom w:val="0"/>
          <w:divBdr>
            <w:top w:val="none" w:sz="0" w:space="0" w:color="auto"/>
            <w:left w:val="none" w:sz="0" w:space="0" w:color="auto"/>
            <w:bottom w:val="none" w:sz="0" w:space="0" w:color="auto"/>
            <w:right w:val="none" w:sz="0" w:space="0" w:color="auto"/>
          </w:divBdr>
          <w:divsChild>
            <w:div w:id="112092236">
              <w:marLeft w:val="0"/>
              <w:marRight w:val="0"/>
              <w:marTop w:val="0"/>
              <w:marBottom w:val="0"/>
              <w:divBdr>
                <w:top w:val="none" w:sz="0" w:space="0" w:color="auto"/>
                <w:left w:val="none" w:sz="0" w:space="0" w:color="auto"/>
                <w:bottom w:val="none" w:sz="0" w:space="0" w:color="auto"/>
                <w:right w:val="none" w:sz="0" w:space="0" w:color="auto"/>
              </w:divBdr>
              <w:divsChild>
                <w:div w:id="725180669">
                  <w:marLeft w:val="0"/>
                  <w:marRight w:val="0"/>
                  <w:marTop w:val="0"/>
                  <w:marBottom w:val="0"/>
                  <w:divBdr>
                    <w:top w:val="none" w:sz="0" w:space="0" w:color="auto"/>
                    <w:left w:val="none" w:sz="0" w:space="0" w:color="auto"/>
                    <w:bottom w:val="none" w:sz="0" w:space="0" w:color="auto"/>
                    <w:right w:val="none" w:sz="0" w:space="0" w:color="auto"/>
                  </w:divBdr>
                </w:div>
                <w:div w:id="1908688460">
                  <w:marLeft w:val="0"/>
                  <w:marRight w:val="0"/>
                  <w:marTop w:val="0"/>
                  <w:marBottom w:val="0"/>
                  <w:divBdr>
                    <w:top w:val="none" w:sz="0" w:space="0" w:color="auto"/>
                    <w:left w:val="none" w:sz="0" w:space="0" w:color="auto"/>
                    <w:bottom w:val="none" w:sz="0" w:space="0" w:color="auto"/>
                    <w:right w:val="none" w:sz="0" w:space="0" w:color="auto"/>
                  </w:divBdr>
                </w:div>
                <w:div w:id="2121484034">
                  <w:marLeft w:val="0"/>
                  <w:marRight w:val="0"/>
                  <w:marTop w:val="0"/>
                  <w:marBottom w:val="0"/>
                  <w:divBdr>
                    <w:top w:val="none" w:sz="0" w:space="0" w:color="auto"/>
                    <w:left w:val="none" w:sz="0" w:space="0" w:color="auto"/>
                    <w:bottom w:val="none" w:sz="0" w:space="0" w:color="auto"/>
                    <w:right w:val="none" w:sz="0" w:space="0" w:color="auto"/>
                  </w:divBdr>
                </w:div>
                <w:div w:id="1194537418">
                  <w:marLeft w:val="0"/>
                  <w:marRight w:val="0"/>
                  <w:marTop w:val="0"/>
                  <w:marBottom w:val="0"/>
                  <w:divBdr>
                    <w:top w:val="none" w:sz="0" w:space="0" w:color="auto"/>
                    <w:left w:val="none" w:sz="0" w:space="0" w:color="auto"/>
                    <w:bottom w:val="none" w:sz="0" w:space="0" w:color="auto"/>
                    <w:right w:val="none" w:sz="0" w:space="0" w:color="auto"/>
                  </w:divBdr>
                </w:div>
                <w:div w:id="662659068">
                  <w:marLeft w:val="0"/>
                  <w:marRight w:val="0"/>
                  <w:marTop w:val="0"/>
                  <w:marBottom w:val="0"/>
                  <w:divBdr>
                    <w:top w:val="none" w:sz="0" w:space="0" w:color="auto"/>
                    <w:left w:val="none" w:sz="0" w:space="0" w:color="auto"/>
                    <w:bottom w:val="none" w:sz="0" w:space="0" w:color="auto"/>
                    <w:right w:val="none" w:sz="0" w:space="0" w:color="auto"/>
                  </w:divBdr>
                </w:div>
                <w:div w:id="2007399870">
                  <w:marLeft w:val="0"/>
                  <w:marRight w:val="0"/>
                  <w:marTop w:val="0"/>
                  <w:marBottom w:val="0"/>
                  <w:divBdr>
                    <w:top w:val="none" w:sz="0" w:space="0" w:color="auto"/>
                    <w:left w:val="none" w:sz="0" w:space="0" w:color="auto"/>
                    <w:bottom w:val="none" w:sz="0" w:space="0" w:color="auto"/>
                    <w:right w:val="none" w:sz="0" w:space="0" w:color="auto"/>
                  </w:divBdr>
                </w:div>
                <w:div w:id="52314208">
                  <w:marLeft w:val="0"/>
                  <w:marRight w:val="0"/>
                  <w:marTop w:val="0"/>
                  <w:marBottom w:val="0"/>
                  <w:divBdr>
                    <w:top w:val="none" w:sz="0" w:space="0" w:color="auto"/>
                    <w:left w:val="none" w:sz="0" w:space="0" w:color="auto"/>
                    <w:bottom w:val="none" w:sz="0" w:space="0" w:color="auto"/>
                    <w:right w:val="none" w:sz="0" w:space="0" w:color="auto"/>
                  </w:divBdr>
                </w:div>
                <w:div w:id="1234778384">
                  <w:marLeft w:val="0"/>
                  <w:marRight w:val="0"/>
                  <w:marTop w:val="0"/>
                  <w:marBottom w:val="0"/>
                  <w:divBdr>
                    <w:top w:val="none" w:sz="0" w:space="0" w:color="auto"/>
                    <w:left w:val="none" w:sz="0" w:space="0" w:color="auto"/>
                    <w:bottom w:val="none" w:sz="0" w:space="0" w:color="auto"/>
                    <w:right w:val="none" w:sz="0" w:space="0" w:color="auto"/>
                  </w:divBdr>
                </w:div>
                <w:div w:id="967859715">
                  <w:marLeft w:val="0"/>
                  <w:marRight w:val="0"/>
                  <w:marTop w:val="0"/>
                  <w:marBottom w:val="0"/>
                  <w:divBdr>
                    <w:top w:val="none" w:sz="0" w:space="0" w:color="auto"/>
                    <w:left w:val="none" w:sz="0" w:space="0" w:color="auto"/>
                    <w:bottom w:val="none" w:sz="0" w:space="0" w:color="auto"/>
                    <w:right w:val="none" w:sz="0" w:space="0" w:color="auto"/>
                  </w:divBdr>
                </w:div>
                <w:div w:id="1063210978">
                  <w:marLeft w:val="0"/>
                  <w:marRight w:val="0"/>
                  <w:marTop w:val="0"/>
                  <w:marBottom w:val="0"/>
                  <w:divBdr>
                    <w:top w:val="none" w:sz="0" w:space="0" w:color="auto"/>
                    <w:left w:val="none" w:sz="0" w:space="0" w:color="auto"/>
                    <w:bottom w:val="none" w:sz="0" w:space="0" w:color="auto"/>
                    <w:right w:val="none" w:sz="0" w:space="0" w:color="auto"/>
                  </w:divBdr>
                </w:div>
                <w:div w:id="526525414">
                  <w:marLeft w:val="0"/>
                  <w:marRight w:val="0"/>
                  <w:marTop w:val="0"/>
                  <w:marBottom w:val="0"/>
                  <w:divBdr>
                    <w:top w:val="none" w:sz="0" w:space="0" w:color="auto"/>
                    <w:left w:val="none" w:sz="0" w:space="0" w:color="auto"/>
                    <w:bottom w:val="none" w:sz="0" w:space="0" w:color="auto"/>
                    <w:right w:val="none" w:sz="0" w:space="0" w:color="auto"/>
                  </w:divBdr>
                </w:div>
                <w:div w:id="1164511764">
                  <w:marLeft w:val="0"/>
                  <w:marRight w:val="0"/>
                  <w:marTop w:val="0"/>
                  <w:marBottom w:val="0"/>
                  <w:divBdr>
                    <w:top w:val="none" w:sz="0" w:space="0" w:color="auto"/>
                    <w:left w:val="none" w:sz="0" w:space="0" w:color="auto"/>
                    <w:bottom w:val="none" w:sz="0" w:space="0" w:color="auto"/>
                    <w:right w:val="none" w:sz="0" w:space="0" w:color="auto"/>
                  </w:divBdr>
                </w:div>
                <w:div w:id="727143838">
                  <w:marLeft w:val="0"/>
                  <w:marRight w:val="0"/>
                  <w:marTop w:val="0"/>
                  <w:marBottom w:val="0"/>
                  <w:divBdr>
                    <w:top w:val="none" w:sz="0" w:space="0" w:color="auto"/>
                    <w:left w:val="none" w:sz="0" w:space="0" w:color="auto"/>
                    <w:bottom w:val="none" w:sz="0" w:space="0" w:color="auto"/>
                    <w:right w:val="none" w:sz="0" w:space="0" w:color="auto"/>
                  </w:divBdr>
                </w:div>
                <w:div w:id="1004550512">
                  <w:marLeft w:val="0"/>
                  <w:marRight w:val="0"/>
                  <w:marTop w:val="0"/>
                  <w:marBottom w:val="0"/>
                  <w:divBdr>
                    <w:top w:val="none" w:sz="0" w:space="0" w:color="auto"/>
                    <w:left w:val="none" w:sz="0" w:space="0" w:color="auto"/>
                    <w:bottom w:val="none" w:sz="0" w:space="0" w:color="auto"/>
                    <w:right w:val="none" w:sz="0" w:space="0" w:color="auto"/>
                  </w:divBdr>
                </w:div>
                <w:div w:id="410350996">
                  <w:marLeft w:val="0"/>
                  <w:marRight w:val="0"/>
                  <w:marTop w:val="0"/>
                  <w:marBottom w:val="0"/>
                  <w:divBdr>
                    <w:top w:val="none" w:sz="0" w:space="0" w:color="auto"/>
                    <w:left w:val="none" w:sz="0" w:space="0" w:color="auto"/>
                    <w:bottom w:val="none" w:sz="0" w:space="0" w:color="auto"/>
                    <w:right w:val="none" w:sz="0" w:space="0" w:color="auto"/>
                  </w:divBdr>
                </w:div>
                <w:div w:id="1697657900">
                  <w:marLeft w:val="0"/>
                  <w:marRight w:val="0"/>
                  <w:marTop w:val="0"/>
                  <w:marBottom w:val="0"/>
                  <w:divBdr>
                    <w:top w:val="none" w:sz="0" w:space="0" w:color="auto"/>
                    <w:left w:val="none" w:sz="0" w:space="0" w:color="auto"/>
                    <w:bottom w:val="none" w:sz="0" w:space="0" w:color="auto"/>
                    <w:right w:val="none" w:sz="0" w:space="0" w:color="auto"/>
                  </w:divBdr>
                </w:div>
                <w:div w:id="292297235">
                  <w:marLeft w:val="0"/>
                  <w:marRight w:val="0"/>
                  <w:marTop w:val="0"/>
                  <w:marBottom w:val="0"/>
                  <w:divBdr>
                    <w:top w:val="none" w:sz="0" w:space="0" w:color="auto"/>
                    <w:left w:val="none" w:sz="0" w:space="0" w:color="auto"/>
                    <w:bottom w:val="none" w:sz="0" w:space="0" w:color="auto"/>
                    <w:right w:val="none" w:sz="0" w:space="0" w:color="auto"/>
                  </w:divBdr>
                </w:div>
                <w:div w:id="1824931849">
                  <w:marLeft w:val="0"/>
                  <w:marRight w:val="0"/>
                  <w:marTop w:val="0"/>
                  <w:marBottom w:val="0"/>
                  <w:divBdr>
                    <w:top w:val="none" w:sz="0" w:space="0" w:color="auto"/>
                    <w:left w:val="none" w:sz="0" w:space="0" w:color="auto"/>
                    <w:bottom w:val="none" w:sz="0" w:space="0" w:color="auto"/>
                    <w:right w:val="none" w:sz="0" w:space="0" w:color="auto"/>
                  </w:divBdr>
                </w:div>
                <w:div w:id="815418863">
                  <w:marLeft w:val="0"/>
                  <w:marRight w:val="0"/>
                  <w:marTop w:val="0"/>
                  <w:marBottom w:val="0"/>
                  <w:divBdr>
                    <w:top w:val="none" w:sz="0" w:space="0" w:color="auto"/>
                    <w:left w:val="none" w:sz="0" w:space="0" w:color="auto"/>
                    <w:bottom w:val="none" w:sz="0" w:space="0" w:color="auto"/>
                    <w:right w:val="none" w:sz="0" w:space="0" w:color="auto"/>
                  </w:divBdr>
                </w:div>
                <w:div w:id="1627154665">
                  <w:marLeft w:val="0"/>
                  <w:marRight w:val="0"/>
                  <w:marTop w:val="0"/>
                  <w:marBottom w:val="0"/>
                  <w:divBdr>
                    <w:top w:val="none" w:sz="0" w:space="0" w:color="auto"/>
                    <w:left w:val="none" w:sz="0" w:space="0" w:color="auto"/>
                    <w:bottom w:val="none" w:sz="0" w:space="0" w:color="auto"/>
                    <w:right w:val="none" w:sz="0" w:space="0" w:color="auto"/>
                  </w:divBdr>
                </w:div>
                <w:div w:id="1818640814">
                  <w:marLeft w:val="0"/>
                  <w:marRight w:val="0"/>
                  <w:marTop w:val="0"/>
                  <w:marBottom w:val="0"/>
                  <w:divBdr>
                    <w:top w:val="none" w:sz="0" w:space="0" w:color="auto"/>
                    <w:left w:val="none" w:sz="0" w:space="0" w:color="auto"/>
                    <w:bottom w:val="none" w:sz="0" w:space="0" w:color="auto"/>
                    <w:right w:val="none" w:sz="0" w:space="0" w:color="auto"/>
                  </w:divBdr>
                </w:div>
                <w:div w:id="959649275">
                  <w:marLeft w:val="0"/>
                  <w:marRight w:val="0"/>
                  <w:marTop w:val="0"/>
                  <w:marBottom w:val="0"/>
                  <w:divBdr>
                    <w:top w:val="none" w:sz="0" w:space="0" w:color="auto"/>
                    <w:left w:val="none" w:sz="0" w:space="0" w:color="auto"/>
                    <w:bottom w:val="none" w:sz="0" w:space="0" w:color="auto"/>
                    <w:right w:val="none" w:sz="0" w:space="0" w:color="auto"/>
                  </w:divBdr>
                </w:div>
                <w:div w:id="1247617879">
                  <w:marLeft w:val="0"/>
                  <w:marRight w:val="0"/>
                  <w:marTop w:val="0"/>
                  <w:marBottom w:val="0"/>
                  <w:divBdr>
                    <w:top w:val="none" w:sz="0" w:space="0" w:color="auto"/>
                    <w:left w:val="none" w:sz="0" w:space="0" w:color="auto"/>
                    <w:bottom w:val="none" w:sz="0" w:space="0" w:color="auto"/>
                    <w:right w:val="none" w:sz="0" w:space="0" w:color="auto"/>
                  </w:divBdr>
                </w:div>
                <w:div w:id="1714574665">
                  <w:marLeft w:val="0"/>
                  <w:marRight w:val="0"/>
                  <w:marTop w:val="0"/>
                  <w:marBottom w:val="0"/>
                  <w:divBdr>
                    <w:top w:val="none" w:sz="0" w:space="0" w:color="auto"/>
                    <w:left w:val="none" w:sz="0" w:space="0" w:color="auto"/>
                    <w:bottom w:val="none" w:sz="0" w:space="0" w:color="auto"/>
                    <w:right w:val="none" w:sz="0" w:space="0" w:color="auto"/>
                  </w:divBdr>
                </w:div>
                <w:div w:id="1695840464">
                  <w:marLeft w:val="0"/>
                  <w:marRight w:val="0"/>
                  <w:marTop w:val="0"/>
                  <w:marBottom w:val="0"/>
                  <w:divBdr>
                    <w:top w:val="none" w:sz="0" w:space="0" w:color="auto"/>
                    <w:left w:val="none" w:sz="0" w:space="0" w:color="auto"/>
                    <w:bottom w:val="none" w:sz="0" w:space="0" w:color="auto"/>
                    <w:right w:val="none" w:sz="0" w:space="0" w:color="auto"/>
                  </w:divBdr>
                </w:div>
                <w:div w:id="2086023169">
                  <w:marLeft w:val="0"/>
                  <w:marRight w:val="0"/>
                  <w:marTop w:val="0"/>
                  <w:marBottom w:val="0"/>
                  <w:divBdr>
                    <w:top w:val="none" w:sz="0" w:space="0" w:color="auto"/>
                    <w:left w:val="none" w:sz="0" w:space="0" w:color="auto"/>
                    <w:bottom w:val="none" w:sz="0" w:space="0" w:color="auto"/>
                    <w:right w:val="none" w:sz="0" w:space="0" w:color="auto"/>
                  </w:divBdr>
                </w:div>
                <w:div w:id="1033731369">
                  <w:marLeft w:val="0"/>
                  <w:marRight w:val="0"/>
                  <w:marTop w:val="0"/>
                  <w:marBottom w:val="0"/>
                  <w:divBdr>
                    <w:top w:val="none" w:sz="0" w:space="0" w:color="auto"/>
                    <w:left w:val="none" w:sz="0" w:space="0" w:color="auto"/>
                    <w:bottom w:val="none" w:sz="0" w:space="0" w:color="auto"/>
                    <w:right w:val="none" w:sz="0" w:space="0" w:color="auto"/>
                  </w:divBdr>
                </w:div>
                <w:div w:id="1057975264">
                  <w:marLeft w:val="0"/>
                  <w:marRight w:val="0"/>
                  <w:marTop w:val="0"/>
                  <w:marBottom w:val="0"/>
                  <w:divBdr>
                    <w:top w:val="none" w:sz="0" w:space="0" w:color="auto"/>
                    <w:left w:val="none" w:sz="0" w:space="0" w:color="auto"/>
                    <w:bottom w:val="none" w:sz="0" w:space="0" w:color="auto"/>
                    <w:right w:val="none" w:sz="0" w:space="0" w:color="auto"/>
                  </w:divBdr>
                </w:div>
                <w:div w:id="138423571">
                  <w:marLeft w:val="0"/>
                  <w:marRight w:val="0"/>
                  <w:marTop w:val="0"/>
                  <w:marBottom w:val="0"/>
                  <w:divBdr>
                    <w:top w:val="none" w:sz="0" w:space="0" w:color="auto"/>
                    <w:left w:val="none" w:sz="0" w:space="0" w:color="auto"/>
                    <w:bottom w:val="none" w:sz="0" w:space="0" w:color="auto"/>
                    <w:right w:val="none" w:sz="0" w:space="0" w:color="auto"/>
                  </w:divBdr>
                </w:div>
                <w:div w:id="890386180">
                  <w:marLeft w:val="0"/>
                  <w:marRight w:val="0"/>
                  <w:marTop w:val="0"/>
                  <w:marBottom w:val="0"/>
                  <w:divBdr>
                    <w:top w:val="none" w:sz="0" w:space="0" w:color="auto"/>
                    <w:left w:val="none" w:sz="0" w:space="0" w:color="auto"/>
                    <w:bottom w:val="none" w:sz="0" w:space="0" w:color="auto"/>
                    <w:right w:val="none" w:sz="0" w:space="0" w:color="auto"/>
                  </w:divBdr>
                </w:div>
                <w:div w:id="574558574">
                  <w:marLeft w:val="0"/>
                  <w:marRight w:val="0"/>
                  <w:marTop w:val="0"/>
                  <w:marBottom w:val="0"/>
                  <w:divBdr>
                    <w:top w:val="none" w:sz="0" w:space="0" w:color="auto"/>
                    <w:left w:val="none" w:sz="0" w:space="0" w:color="auto"/>
                    <w:bottom w:val="none" w:sz="0" w:space="0" w:color="auto"/>
                    <w:right w:val="none" w:sz="0" w:space="0" w:color="auto"/>
                  </w:divBdr>
                </w:div>
                <w:div w:id="857355083">
                  <w:marLeft w:val="0"/>
                  <w:marRight w:val="0"/>
                  <w:marTop w:val="0"/>
                  <w:marBottom w:val="0"/>
                  <w:divBdr>
                    <w:top w:val="none" w:sz="0" w:space="0" w:color="auto"/>
                    <w:left w:val="none" w:sz="0" w:space="0" w:color="auto"/>
                    <w:bottom w:val="none" w:sz="0" w:space="0" w:color="auto"/>
                    <w:right w:val="none" w:sz="0" w:space="0" w:color="auto"/>
                  </w:divBdr>
                </w:div>
                <w:div w:id="1663851779">
                  <w:marLeft w:val="0"/>
                  <w:marRight w:val="0"/>
                  <w:marTop w:val="0"/>
                  <w:marBottom w:val="0"/>
                  <w:divBdr>
                    <w:top w:val="none" w:sz="0" w:space="0" w:color="auto"/>
                    <w:left w:val="none" w:sz="0" w:space="0" w:color="auto"/>
                    <w:bottom w:val="none" w:sz="0" w:space="0" w:color="auto"/>
                    <w:right w:val="none" w:sz="0" w:space="0" w:color="auto"/>
                  </w:divBdr>
                </w:div>
                <w:div w:id="1788231134">
                  <w:marLeft w:val="0"/>
                  <w:marRight w:val="0"/>
                  <w:marTop w:val="0"/>
                  <w:marBottom w:val="0"/>
                  <w:divBdr>
                    <w:top w:val="none" w:sz="0" w:space="0" w:color="auto"/>
                    <w:left w:val="none" w:sz="0" w:space="0" w:color="auto"/>
                    <w:bottom w:val="none" w:sz="0" w:space="0" w:color="auto"/>
                    <w:right w:val="none" w:sz="0" w:space="0" w:color="auto"/>
                  </w:divBdr>
                </w:div>
                <w:div w:id="151718443">
                  <w:marLeft w:val="0"/>
                  <w:marRight w:val="0"/>
                  <w:marTop w:val="0"/>
                  <w:marBottom w:val="0"/>
                  <w:divBdr>
                    <w:top w:val="none" w:sz="0" w:space="0" w:color="auto"/>
                    <w:left w:val="none" w:sz="0" w:space="0" w:color="auto"/>
                    <w:bottom w:val="none" w:sz="0" w:space="0" w:color="auto"/>
                    <w:right w:val="none" w:sz="0" w:space="0" w:color="auto"/>
                  </w:divBdr>
                </w:div>
                <w:div w:id="406462178">
                  <w:marLeft w:val="0"/>
                  <w:marRight w:val="0"/>
                  <w:marTop w:val="0"/>
                  <w:marBottom w:val="0"/>
                  <w:divBdr>
                    <w:top w:val="none" w:sz="0" w:space="0" w:color="auto"/>
                    <w:left w:val="none" w:sz="0" w:space="0" w:color="auto"/>
                    <w:bottom w:val="none" w:sz="0" w:space="0" w:color="auto"/>
                    <w:right w:val="none" w:sz="0" w:space="0" w:color="auto"/>
                  </w:divBdr>
                </w:div>
                <w:div w:id="1340814729">
                  <w:marLeft w:val="0"/>
                  <w:marRight w:val="0"/>
                  <w:marTop w:val="0"/>
                  <w:marBottom w:val="0"/>
                  <w:divBdr>
                    <w:top w:val="none" w:sz="0" w:space="0" w:color="auto"/>
                    <w:left w:val="none" w:sz="0" w:space="0" w:color="auto"/>
                    <w:bottom w:val="none" w:sz="0" w:space="0" w:color="auto"/>
                    <w:right w:val="none" w:sz="0" w:space="0" w:color="auto"/>
                  </w:divBdr>
                </w:div>
                <w:div w:id="1806509863">
                  <w:marLeft w:val="0"/>
                  <w:marRight w:val="0"/>
                  <w:marTop w:val="0"/>
                  <w:marBottom w:val="0"/>
                  <w:divBdr>
                    <w:top w:val="none" w:sz="0" w:space="0" w:color="auto"/>
                    <w:left w:val="none" w:sz="0" w:space="0" w:color="auto"/>
                    <w:bottom w:val="none" w:sz="0" w:space="0" w:color="auto"/>
                    <w:right w:val="none" w:sz="0" w:space="0" w:color="auto"/>
                  </w:divBdr>
                </w:div>
                <w:div w:id="423579284">
                  <w:marLeft w:val="0"/>
                  <w:marRight w:val="0"/>
                  <w:marTop w:val="0"/>
                  <w:marBottom w:val="0"/>
                  <w:divBdr>
                    <w:top w:val="none" w:sz="0" w:space="0" w:color="auto"/>
                    <w:left w:val="none" w:sz="0" w:space="0" w:color="auto"/>
                    <w:bottom w:val="none" w:sz="0" w:space="0" w:color="auto"/>
                    <w:right w:val="none" w:sz="0" w:space="0" w:color="auto"/>
                  </w:divBdr>
                </w:div>
                <w:div w:id="839732871">
                  <w:marLeft w:val="0"/>
                  <w:marRight w:val="0"/>
                  <w:marTop w:val="0"/>
                  <w:marBottom w:val="0"/>
                  <w:divBdr>
                    <w:top w:val="none" w:sz="0" w:space="0" w:color="auto"/>
                    <w:left w:val="none" w:sz="0" w:space="0" w:color="auto"/>
                    <w:bottom w:val="none" w:sz="0" w:space="0" w:color="auto"/>
                    <w:right w:val="none" w:sz="0" w:space="0" w:color="auto"/>
                  </w:divBdr>
                </w:div>
                <w:div w:id="925193228">
                  <w:marLeft w:val="0"/>
                  <w:marRight w:val="0"/>
                  <w:marTop w:val="0"/>
                  <w:marBottom w:val="0"/>
                  <w:divBdr>
                    <w:top w:val="none" w:sz="0" w:space="0" w:color="auto"/>
                    <w:left w:val="none" w:sz="0" w:space="0" w:color="auto"/>
                    <w:bottom w:val="none" w:sz="0" w:space="0" w:color="auto"/>
                    <w:right w:val="none" w:sz="0" w:space="0" w:color="auto"/>
                  </w:divBdr>
                </w:div>
                <w:div w:id="1639604611">
                  <w:marLeft w:val="0"/>
                  <w:marRight w:val="0"/>
                  <w:marTop w:val="0"/>
                  <w:marBottom w:val="0"/>
                  <w:divBdr>
                    <w:top w:val="none" w:sz="0" w:space="0" w:color="auto"/>
                    <w:left w:val="none" w:sz="0" w:space="0" w:color="auto"/>
                    <w:bottom w:val="none" w:sz="0" w:space="0" w:color="auto"/>
                    <w:right w:val="none" w:sz="0" w:space="0" w:color="auto"/>
                  </w:divBdr>
                </w:div>
                <w:div w:id="196090541">
                  <w:marLeft w:val="0"/>
                  <w:marRight w:val="0"/>
                  <w:marTop w:val="0"/>
                  <w:marBottom w:val="0"/>
                  <w:divBdr>
                    <w:top w:val="none" w:sz="0" w:space="0" w:color="auto"/>
                    <w:left w:val="none" w:sz="0" w:space="0" w:color="auto"/>
                    <w:bottom w:val="none" w:sz="0" w:space="0" w:color="auto"/>
                    <w:right w:val="none" w:sz="0" w:space="0" w:color="auto"/>
                  </w:divBdr>
                </w:div>
                <w:div w:id="1912422544">
                  <w:marLeft w:val="0"/>
                  <w:marRight w:val="0"/>
                  <w:marTop w:val="0"/>
                  <w:marBottom w:val="0"/>
                  <w:divBdr>
                    <w:top w:val="none" w:sz="0" w:space="0" w:color="auto"/>
                    <w:left w:val="none" w:sz="0" w:space="0" w:color="auto"/>
                    <w:bottom w:val="none" w:sz="0" w:space="0" w:color="auto"/>
                    <w:right w:val="none" w:sz="0" w:space="0" w:color="auto"/>
                  </w:divBdr>
                </w:div>
                <w:div w:id="1969163294">
                  <w:marLeft w:val="0"/>
                  <w:marRight w:val="0"/>
                  <w:marTop w:val="0"/>
                  <w:marBottom w:val="0"/>
                  <w:divBdr>
                    <w:top w:val="none" w:sz="0" w:space="0" w:color="auto"/>
                    <w:left w:val="none" w:sz="0" w:space="0" w:color="auto"/>
                    <w:bottom w:val="none" w:sz="0" w:space="0" w:color="auto"/>
                    <w:right w:val="none" w:sz="0" w:space="0" w:color="auto"/>
                  </w:divBdr>
                </w:div>
                <w:div w:id="1793860352">
                  <w:marLeft w:val="0"/>
                  <w:marRight w:val="0"/>
                  <w:marTop w:val="0"/>
                  <w:marBottom w:val="0"/>
                  <w:divBdr>
                    <w:top w:val="none" w:sz="0" w:space="0" w:color="auto"/>
                    <w:left w:val="none" w:sz="0" w:space="0" w:color="auto"/>
                    <w:bottom w:val="none" w:sz="0" w:space="0" w:color="auto"/>
                    <w:right w:val="none" w:sz="0" w:space="0" w:color="auto"/>
                  </w:divBdr>
                </w:div>
                <w:div w:id="1240363054">
                  <w:marLeft w:val="0"/>
                  <w:marRight w:val="0"/>
                  <w:marTop w:val="0"/>
                  <w:marBottom w:val="0"/>
                  <w:divBdr>
                    <w:top w:val="none" w:sz="0" w:space="0" w:color="auto"/>
                    <w:left w:val="none" w:sz="0" w:space="0" w:color="auto"/>
                    <w:bottom w:val="none" w:sz="0" w:space="0" w:color="auto"/>
                    <w:right w:val="none" w:sz="0" w:space="0" w:color="auto"/>
                  </w:divBdr>
                </w:div>
                <w:div w:id="970134921">
                  <w:marLeft w:val="0"/>
                  <w:marRight w:val="0"/>
                  <w:marTop w:val="0"/>
                  <w:marBottom w:val="0"/>
                  <w:divBdr>
                    <w:top w:val="none" w:sz="0" w:space="0" w:color="auto"/>
                    <w:left w:val="none" w:sz="0" w:space="0" w:color="auto"/>
                    <w:bottom w:val="none" w:sz="0" w:space="0" w:color="auto"/>
                    <w:right w:val="none" w:sz="0" w:space="0" w:color="auto"/>
                  </w:divBdr>
                </w:div>
                <w:div w:id="785271376">
                  <w:marLeft w:val="0"/>
                  <w:marRight w:val="0"/>
                  <w:marTop w:val="0"/>
                  <w:marBottom w:val="0"/>
                  <w:divBdr>
                    <w:top w:val="none" w:sz="0" w:space="0" w:color="auto"/>
                    <w:left w:val="none" w:sz="0" w:space="0" w:color="auto"/>
                    <w:bottom w:val="none" w:sz="0" w:space="0" w:color="auto"/>
                    <w:right w:val="none" w:sz="0" w:space="0" w:color="auto"/>
                  </w:divBdr>
                </w:div>
                <w:div w:id="134586">
                  <w:marLeft w:val="0"/>
                  <w:marRight w:val="0"/>
                  <w:marTop w:val="0"/>
                  <w:marBottom w:val="0"/>
                  <w:divBdr>
                    <w:top w:val="none" w:sz="0" w:space="0" w:color="auto"/>
                    <w:left w:val="none" w:sz="0" w:space="0" w:color="auto"/>
                    <w:bottom w:val="none" w:sz="0" w:space="0" w:color="auto"/>
                    <w:right w:val="none" w:sz="0" w:space="0" w:color="auto"/>
                  </w:divBdr>
                </w:div>
                <w:div w:id="868302977">
                  <w:marLeft w:val="0"/>
                  <w:marRight w:val="0"/>
                  <w:marTop w:val="0"/>
                  <w:marBottom w:val="0"/>
                  <w:divBdr>
                    <w:top w:val="none" w:sz="0" w:space="0" w:color="auto"/>
                    <w:left w:val="none" w:sz="0" w:space="0" w:color="auto"/>
                    <w:bottom w:val="none" w:sz="0" w:space="0" w:color="auto"/>
                    <w:right w:val="none" w:sz="0" w:space="0" w:color="auto"/>
                  </w:divBdr>
                </w:div>
                <w:div w:id="863858733">
                  <w:marLeft w:val="0"/>
                  <w:marRight w:val="0"/>
                  <w:marTop w:val="0"/>
                  <w:marBottom w:val="0"/>
                  <w:divBdr>
                    <w:top w:val="none" w:sz="0" w:space="0" w:color="auto"/>
                    <w:left w:val="none" w:sz="0" w:space="0" w:color="auto"/>
                    <w:bottom w:val="none" w:sz="0" w:space="0" w:color="auto"/>
                    <w:right w:val="none" w:sz="0" w:space="0" w:color="auto"/>
                  </w:divBdr>
                </w:div>
                <w:div w:id="349333956">
                  <w:marLeft w:val="0"/>
                  <w:marRight w:val="0"/>
                  <w:marTop w:val="0"/>
                  <w:marBottom w:val="0"/>
                  <w:divBdr>
                    <w:top w:val="none" w:sz="0" w:space="0" w:color="auto"/>
                    <w:left w:val="none" w:sz="0" w:space="0" w:color="auto"/>
                    <w:bottom w:val="none" w:sz="0" w:space="0" w:color="auto"/>
                    <w:right w:val="none" w:sz="0" w:space="0" w:color="auto"/>
                  </w:divBdr>
                </w:div>
                <w:div w:id="990137719">
                  <w:marLeft w:val="0"/>
                  <w:marRight w:val="0"/>
                  <w:marTop w:val="0"/>
                  <w:marBottom w:val="0"/>
                  <w:divBdr>
                    <w:top w:val="none" w:sz="0" w:space="0" w:color="auto"/>
                    <w:left w:val="none" w:sz="0" w:space="0" w:color="auto"/>
                    <w:bottom w:val="none" w:sz="0" w:space="0" w:color="auto"/>
                    <w:right w:val="none" w:sz="0" w:space="0" w:color="auto"/>
                  </w:divBdr>
                </w:div>
                <w:div w:id="1734961837">
                  <w:marLeft w:val="0"/>
                  <w:marRight w:val="0"/>
                  <w:marTop w:val="0"/>
                  <w:marBottom w:val="0"/>
                  <w:divBdr>
                    <w:top w:val="none" w:sz="0" w:space="0" w:color="auto"/>
                    <w:left w:val="none" w:sz="0" w:space="0" w:color="auto"/>
                    <w:bottom w:val="none" w:sz="0" w:space="0" w:color="auto"/>
                    <w:right w:val="none" w:sz="0" w:space="0" w:color="auto"/>
                  </w:divBdr>
                </w:div>
                <w:div w:id="274408568">
                  <w:marLeft w:val="0"/>
                  <w:marRight w:val="0"/>
                  <w:marTop w:val="0"/>
                  <w:marBottom w:val="0"/>
                  <w:divBdr>
                    <w:top w:val="none" w:sz="0" w:space="0" w:color="auto"/>
                    <w:left w:val="none" w:sz="0" w:space="0" w:color="auto"/>
                    <w:bottom w:val="none" w:sz="0" w:space="0" w:color="auto"/>
                    <w:right w:val="none" w:sz="0" w:space="0" w:color="auto"/>
                  </w:divBdr>
                </w:div>
                <w:div w:id="658578764">
                  <w:marLeft w:val="0"/>
                  <w:marRight w:val="0"/>
                  <w:marTop w:val="0"/>
                  <w:marBottom w:val="0"/>
                  <w:divBdr>
                    <w:top w:val="none" w:sz="0" w:space="0" w:color="auto"/>
                    <w:left w:val="none" w:sz="0" w:space="0" w:color="auto"/>
                    <w:bottom w:val="none" w:sz="0" w:space="0" w:color="auto"/>
                    <w:right w:val="none" w:sz="0" w:space="0" w:color="auto"/>
                  </w:divBdr>
                </w:div>
                <w:div w:id="2114127516">
                  <w:marLeft w:val="0"/>
                  <w:marRight w:val="0"/>
                  <w:marTop w:val="0"/>
                  <w:marBottom w:val="0"/>
                  <w:divBdr>
                    <w:top w:val="none" w:sz="0" w:space="0" w:color="auto"/>
                    <w:left w:val="none" w:sz="0" w:space="0" w:color="auto"/>
                    <w:bottom w:val="none" w:sz="0" w:space="0" w:color="auto"/>
                    <w:right w:val="none" w:sz="0" w:space="0" w:color="auto"/>
                  </w:divBdr>
                </w:div>
                <w:div w:id="330376429">
                  <w:marLeft w:val="0"/>
                  <w:marRight w:val="0"/>
                  <w:marTop w:val="0"/>
                  <w:marBottom w:val="0"/>
                  <w:divBdr>
                    <w:top w:val="none" w:sz="0" w:space="0" w:color="auto"/>
                    <w:left w:val="none" w:sz="0" w:space="0" w:color="auto"/>
                    <w:bottom w:val="none" w:sz="0" w:space="0" w:color="auto"/>
                    <w:right w:val="none" w:sz="0" w:space="0" w:color="auto"/>
                  </w:divBdr>
                </w:div>
                <w:div w:id="498278207">
                  <w:marLeft w:val="0"/>
                  <w:marRight w:val="0"/>
                  <w:marTop w:val="0"/>
                  <w:marBottom w:val="0"/>
                  <w:divBdr>
                    <w:top w:val="none" w:sz="0" w:space="0" w:color="auto"/>
                    <w:left w:val="none" w:sz="0" w:space="0" w:color="auto"/>
                    <w:bottom w:val="none" w:sz="0" w:space="0" w:color="auto"/>
                    <w:right w:val="none" w:sz="0" w:space="0" w:color="auto"/>
                  </w:divBdr>
                </w:div>
                <w:div w:id="999965276">
                  <w:marLeft w:val="0"/>
                  <w:marRight w:val="0"/>
                  <w:marTop w:val="0"/>
                  <w:marBottom w:val="0"/>
                  <w:divBdr>
                    <w:top w:val="none" w:sz="0" w:space="0" w:color="auto"/>
                    <w:left w:val="none" w:sz="0" w:space="0" w:color="auto"/>
                    <w:bottom w:val="none" w:sz="0" w:space="0" w:color="auto"/>
                    <w:right w:val="none" w:sz="0" w:space="0" w:color="auto"/>
                  </w:divBdr>
                </w:div>
                <w:div w:id="1362054758">
                  <w:marLeft w:val="0"/>
                  <w:marRight w:val="0"/>
                  <w:marTop w:val="0"/>
                  <w:marBottom w:val="0"/>
                  <w:divBdr>
                    <w:top w:val="none" w:sz="0" w:space="0" w:color="auto"/>
                    <w:left w:val="none" w:sz="0" w:space="0" w:color="auto"/>
                    <w:bottom w:val="none" w:sz="0" w:space="0" w:color="auto"/>
                    <w:right w:val="none" w:sz="0" w:space="0" w:color="auto"/>
                  </w:divBdr>
                </w:div>
                <w:div w:id="1317296212">
                  <w:marLeft w:val="0"/>
                  <w:marRight w:val="0"/>
                  <w:marTop w:val="0"/>
                  <w:marBottom w:val="0"/>
                  <w:divBdr>
                    <w:top w:val="none" w:sz="0" w:space="0" w:color="auto"/>
                    <w:left w:val="none" w:sz="0" w:space="0" w:color="auto"/>
                    <w:bottom w:val="none" w:sz="0" w:space="0" w:color="auto"/>
                    <w:right w:val="none" w:sz="0" w:space="0" w:color="auto"/>
                  </w:divBdr>
                </w:div>
                <w:div w:id="940575706">
                  <w:marLeft w:val="0"/>
                  <w:marRight w:val="0"/>
                  <w:marTop w:val="0"/>
                  <w:marBottom w:val="0"/>
                  <w:divBdr>
                    <w:top w:val="none" w:sz="0" w:space="0" w:color="auto"/>
                    <w:left w:val="none" w:sz="0" w:space="0" w:color="auto"/>
                    <w:bottom w:val="none" w:sz="0" w:space="0" w:color="auto"/>
                    <w:right w:val="none" w:sz="0" w:space="0" w:color="auto"/>
                  </w:divBdr>
                </w:div>
                <w:div w:id="775757732">
                  <w:marLeft w:val="0"/>
                  <w:marRight w:val="0"/>
                  <w:marTop w:val="0"/>
                  <w:marBottom w:val="0"/>
                  <w:divBdr>
                    <w:top w:val="none" w:sz="0" w:space="0" w:color="auto"/>
                    <w:left w:val="none" w:sz="0" w:space="0" w:color="auto"/>
                    <w:bottom w:val="none" w:sz="0" w:space="0" w:color="auto"/>
                    <w:right w:val="none" w:sz="0" w:space="0" w:color="auto"/>
                  </w:divBdr>
                </w:div>
                <w:div w:id="1788088225">
                  <w:marLeft w:val="0"/>
                  <w:marRight w:val="0"/>
                  <w:marTop w:val="0"/>
                  <w:marBottom w:val="0"/>
                  <w:divBdr>
                    <w:top w:val="none" w:sz="0" w:space="0" w:color="auto"/>
                    <w:left w:val="none" w:sz="0" w:space="0" w:color="auto"/>
                    <w:bottom w:val="none" w:sz="0" w:space="0" w:color="auto"/>
                    <w:right w:val="none" w:sz="0" w:space="0" w:color="auto"/>
                  </w:divBdr>
                </w:div>
                <w:div w:id="580330737">
                  <w:marLeft w:val="0"/>
                  <w:marRight w:val="0"/>
                  <w:marTop w:val="0"/>
                  <w:marBottom w:val="0"/>
                  <w:divBdr>
                    <w:top w:val="none" w:sz="0" w:space="0" w:color="auto"/>
                    <w:left w:val="none" w:sz="0" w:space="0" w:color="auto"/>
                    <w:bottom w:val="none" w:sz="0" w:space="0" w:color="auto"/>
                    <w:right w:val="none" w:sz="0" w:space="0" w:color="auto"/>
                  </w:divBdr>
                </w:div>
                <w:div w:id="1449929816">
                  <w:marLeft w:val="0"/>
                  <w:marRight w:val="0"/>
                  <w:marTop w:val="0"/>
                  <w:marBottom w:val="0"/>
                  <w:divBdr>
                    <w:top w:val="none" w:sz="0" w:space="0" w:color="auto"/>
                    <w:left w:val="none" w:sz="0" w:space="0" w:color="auto"/>
                    <w:bottom w:val="none" w:sz="0" w:space="0" w:color="auto"/>
                    <w:right w:val="none" w:sz="0" w:space="0" w:color="auto"/>
                  </w:divBdr>
                </w:div>
                <w:div w:id="1248341155">
                  <w:marLeft w:val="0"/>
                  <w:marRight w:val="0"/>
                  <w:marTop w:val="0"/>
                  <w:marBottom w:val="0"/>
                  <w:divBdr>
                    <w:top w:val="none" w:sz="0" w:space="0" w:color="auto"/>
                    <w:left w:val="none" w:sz="0" w:space="0" w:color="auto"/>
                    <w:bottom w:val="none" w:sz="0" w:space="0" w:color="auto"/>
                    <w:right w:val="none" w:sz="0" w:space="0" w:color="auto"/>
                  </w:divBdr>
                </w:div>
                <w:div w:id="80564889">
                  <w:marLeft w:val="0"/>
                  <w:marRight w:val="0"/>
                  <w:marTop w:val="0"/>
                  <w:marBottom w:val="0"/>
                  <w:divBdr>
                    <w:top w:val="none" w:sz="0" w:space="0" w:color="auto"/>
                    <w:left w:val="none" w:sz="0" w:space="0" w:color="auto"/>
                    <w:bottom w:val="none" w:sz="0" w:space="0" w:color="auto"/>
                    <w:right w:val="none" w:sz="0" w:space="0" w:color="auto"/>
                  </w:divBdr>
                </w:div>
                <w:div w:id="1645813286">
                  <w:marLeft w:val="0"/>
                  <w:marRight w:val="0"/>
                  <w:marTop w:val="0"/>
                  <w:marBottom w:val="0"/>
                  <w:divBdr>
                    <w:top w:val="none" w:sz="0" w:space="0" w:color="auto"/>
                    <w:left w:val="none" w:sz="0" w:space="0" w:color="auto"/>
                    <w:bottom w:val="none" w:sz="0" w:space="0" w:color="auto"/>
                    <w:right w:val="none" w:sz="0" w:space="0" w:color="auto"/>
                  </w:divBdr>
                </w:div>
                <w:div w:id="857739513">
                  <w:marLeft w:val="0"/>
                  <w:marRight w:val="0"/>
                  <w:marTop w:val="0"/>
                  <w:marBottom w:val="0"/>
                  <w:divBdr>
                    <w:top w:val="none" w:sz="0" w:space="0" w:color="auto"/>
                    <w:left w:val="none" w:sz="0" w:space="0" w:color="auto"/>
                    <w:bottom w:val="none" w:sz="0" w:space="0" w:color="auto"/>
                    <w:right w:val="none" w:sz="0" w:space="0" w:color="auto"/>
                  </w:divBdr>
                </w:div>
                <w:div w:id="471409946">
                  <w:marLeft w:val="0"/>
                  <w:marRight w:val="0"/>
                  <w:marTop w:val="0"/>
                  <w:marBottom w:val="0"/>
                  <w:divBdr>
                    <w:top w:val="none" w:sz="0" w:space="0" w:color="auto"/>
                    <w:left w:val="none" w:sz="0" w:space="0" w:color="auto"/>
                    <w:bottom w:val="none" w:sz="0" w:space="0" w:color="auto"/>
                    <w:right w:val="none" w:sz="0" w:space="0" w:color="auto"/>
                  </w:divBdr>
                </w:div>
                <w:div w:id="1870532255">
                  <w:marLeft w:val="0"/>
                  <w:marRight w:val="0"/>
                  <w:marTop w:val="0"/>
                  <w:marBottom w:val="0"/>
                  <w:divBdr>
                    <w:top w:val="none" w:sz="0" w:space="0" w:color="auto"/>
                    <w:left w:val="none" w:sz="0" w:space="0" w:color="auto"/>
                    <w:bottom w:val="none" w:sz="0" w:space="0" w:color="auto"/>
                    <w:right w:val="none" w:sz="0" w:space="0" w:color="auto"/>
                  </w:divBdr>
                </w:div>
                <w:div w:id="63458948">
                  <w:marLeft w:val="0"/>
                  <w:marRight w:val="0"/>
                  <w:marTop w:val="0"/>
                  <w:marBottom w:val="0"/>
                  <w:divBdr>
                    <w:top w:val="none" w:sz="0" w:space="0" w:color="auto"/>
                    <w:left w:val="none" w:sz="0" w:space="0" w:color="auto"/>
                    <w:bottom w:val="none" w:sz="0" w:space="0" w:color="auto"/>
                    <w:right w:val="none" w:sz="0" w:space="0" w:color="auto"/>
                  </w:divBdr>
                </w:div>
                <w:div w:id="1062218560">
                  <w:marLeft w:val="0"/>
                  <w:marRight w:val="0"/>
                  <w:marTop w:val="0"/>
                  <w:marBottom w:val="0"/>
                  <w:divBdr>
                    <w:top w:val="none" w:sz="0" w:space="0" w:color="auto"/>
                    <w:left w:val="none" w:sz="0" w:space="0" w:color="auto"/>
                    <w:bottom w:val="none" w:sz="0" w:space="0" w:color="auto"/>
                    <w:right w:val="none" w:sz="0" w:space="0" w:color="auto"/>
                  </w:divBdr>
                </w:div>
                <w:div w:id="1502089675">
                  <w:marLeft w:val="0"/>
                  <w:marRight w:val="0"/>
                  <w:marTop w:val="0"/>
                  <w:marBottom w:val="0"/>
                  <w:divBdr>
                    <w:top w:val="none" w:sz="0" w:space="0" w:color="auto"/>
                    <w:left w:val="none" w:sz="0" w:space="0" w:color="auto"/>
                    <w:bottom w:val="none" w:sz="0" w:space="0" w:color="auto"/>
                    <w:right w:val="none" w:sz="0" w:space="0" w:color="auto"/>
                  </w:divBdr>
                </w:div>
                <w:div w:id="898710957">
                  <w:marLeft w:val="0"/>
                  <w:marRight w:val="0"/>
                  <w:marTop w:val="0"/>
                  <w:marBottom w:val="0"/>
                  <w:divBdr>
                    <w:top w:val="none" w:sz="0" w:space="0" w:color="auto"/>
                    <w:left w:val="none" w:sz="0" w:space="0" w:color="auto"/>
                    <w:bottom w:val="none" w:sz="0" w:space="0" w:color="auto"/>
                    <w:right w:val="none" w:sz="0" w:space="0" w:color="auto"/>
                  </w:divBdr>
                </w:div>
                <w:div w:id="649597148">
                  <w:marLeft w:val="0"/>
                  <w:marRight w:val="0"/>
                  <w:marTop w:val="0"/>
                  <w:marBottom w:val="0"/>
                  <w:divBdr>
                    <w:top w:val="none" w:sz="0" w:space="0" w:color="auto"/>
                    <w:left w:val="none" w:sz="0" w:space="0" w:color="auto"/>
                    <w:bottom w:val="none" w:sz="0" w:space="0" w:color="auto"/>
                    <w:right w:val="none" w:sz="0" w:space="0" w:color="auto"/>
                  </w:divBdr>
                </w:div>
                <w:div w:id="1733458689">
                  <w:marLeft w:val="0"/>
                  <w:marRight w:val="0"/>
                  <w:marTop w:val="0"/>
                  <w:marBottom w:val="0"/>
                  <w:divBdr>
                    <w:top w:val="none" w:sz="0" w:space="0" w:color="auto"/>
                    <w:left w:val="none" w:sz="0" w:space="0" w:color="auto"/>
                    <w:bottom w:val="none" w:sz="0" w:space="0" w:color="auto"/>
                    <w:right w:val="none" w:sz="0" w:space="0" w:color="auto"/>
                  </w:divBdr>
                </w:div>
                <w:div w:id="309987455">
                  <w:marLeft w:val="0"/>
                  <w:marRight w:val="0"/>
                  <w:marTop w:val="0"/>
                  <w:marBottom w:val="0"/>
                  <w:divBdr>
                    <w:top w:val="none" w:sz="0" w:space="0" w:color="auto"/>
                    <w:left w:val="none" w:sz="0" w:space="0" w:color="auto"/>
                    <w:bottom w:val="none" w:sz="0" w:space="0" w:color="auto"/>
                    <w:right w:val="none" w:sz="0" w:space="0" w:color="auto"/>
                  </w:divBdr>
                </w:div>
                <w:div w:id="3436871">
                  <w:marLeft w:val="0"/>
                  <w:marRight w:val="0"/>
                  <w:marTop w:val="0"/>
                  <w:marBottom w:val="0"/>
                  <w:divBdr>
                    <w:top w:val="none" w:sz="0" w:space="0" w:color="auto"/>
                    <w:left w:val="none" w:sz="0" w:space="0" w:color="auto"/>
                    <w:bottom w:val="none" w:sz="0" w:space="0" w:color="auto"/>
                    <w:right w:val="none" w:sz="0" w:space="0" w:color="auto"/>
                  </w:divBdr>
                </w:div>
                <w:div w:id="1739984919">
                  <w:marLeft w:val="0"/>
                  <w:marRight w:val="0"/>
                  <w:marTop w:val="0"/>
                  <w:marBottom w:val="0"/>
                  <w:divBdr>
                    <w:top w:val="none" w:sz="0" w:space="0" w:color="auto"/>
                    <w:left w:val="none" w:sz="0" w:space="0" w:color="auto"/>
                    <w:bottom w:val="none" w:sz="0" w:space="0" w:color="auto"/>
                    <w:right w:val="none" w:sz="0" w:space="0" w:color="auto"/>
                  </w:divBdr>
                </w:div>
                <w:div w:id="1076441769">
                  <w:marLeft w:val="0"/>
                  <w:marRight w:val="0"/>
                  <w:marTop w:val="0"/>
                  <w:marBottom w:val="0"/>
                  <w:divBdr>
                    <w:top w:val="none" w:sz="0" w:space="0" w:color="auto"/>
                    <w:left w:val="none" w:sz="0" w:space="0" w:color="auto"/>
                    <w:bottom w:val="none" w:sz="0" w:space="0" w:color="auto"/>
                    <w:right w:val="none" w:sz="0" w:space="0" w:color="auto"/>
                  </w:divBdr>
                </w:div>
                <w:div w:id="77485486">
                  <w:marLeft w:val="0"/>
                  <w:marRight w:val="0"/>
                  <w:marTop w:val="0"/>
                  <w:marBottom w:val="0"/>
                  <w:divBdr>
                    <w:top w:val="none" w:sz="0" w:space="0" w:color="auto"/>
                    <w:left w:val="none" w:sz="0" w:space="0" w:color="auto"/>
                    <w:bottom w:val="none" w:sz="0" w:space="0" w:color="auto"/>
                    <w:right w:val="none" w:sz="0" w:space="0" w:color="auto"/>
                  </w:divBdr>
                </w:div>
                <w:div w:id="259222624">
                  <w:marLeft w:val="0"/>
                  <w:marRight w:val="0"/>
                  <w:marTop w:val="0"/>
                  <w:marBottom w:val="0"/>
                  <w:divBdr>
                    <w:top w:val="none" w:sz="0" w:space="0" w:color="auto"/>
                    <w:left w:val="none" w:sz="0" w:space="0" w:color="auto"/>
                    <w:bottom w:val="none" w:sz="0" w:space="0" w:color="auto"/>
                    <w:right w:val="none" w:sz="0" w:space="0" w:color="auto"/>
                  </w:divBdr>
                </w:div>
                <w:div w:id="1187937834">
                  <w:marLeft w:val="0"/>
                  <w:marRight w:val="0"/>
                  <w:marTop w:val="0"/>
                  <w:marBottom w:val="0"/>
                  <w:divBdr>
                    <w:top w:val="none" w:sz="0" w:space="0" w:color="auto"/>
                    <w:left w:val="none" w:sz="0" w:space="0" w:color="auto"/>
                    <w:bottom w:val="none" w:sz="0" w:space="0" w:color="auto"/>
                    <w:right w:val="none" w:sz="0" w:space="0" w:color="auto"/>
                  </w:divBdr>
                </w:div>
                <w:div w:id="1309045707">
                  <w:marLeft w:val="0"/>
                  <w:marRight w:val="0"/>
                  <w:marTop w:val="0"/>
                  <w:marBottom w:val="0"/>
                  <w:divBdr>
                    <w:top w:val="none" w:sz="0" w:space="0" w:color="auto"/>
                    <w:left w:val="none" w:sz="0" w:space="0" w:color="auto"/>
                    <w:bottom w:val="none" w:sz="0" w:space="0" w:color="auto"/>
                    <w:right w:val="none" w:sz="0" w:space="0" w:color="auto"/>
                  </w:divBdr>
                </w:div>
                <w:div w:id="1876499763">
                  <w:marLeft w:val="0"/>
                  <w:marRight w:val="0"/>
                  <w:marTop w:val="0"/>
                  <w:marBottom w:val="0"/>
                  <w:divBdr>
                    <w:top w:val="none" w:sz="0" w:space="0" w:color="auto"/>
                    <w:left w:val="none" w:sz="0" w:space="0" w:color="auto"/>
                    <w:bottom w:val="none" w:sz="0" w:space="0" w:color="auto"/>
                    <w:right w:val="none" w:sz="0" w:space="0" w:color="auto"/>
                  </w:divBdr>
                </w:div>
                <w:div w:id="788669260">
                  <w:marLeft w:val="0"/>
                  <w:marRight w:val="0"/>
                  <w:marTop w:val="0"/>
                  <w:marBottom w:val="0"/>
                  <w:divBdr>
                    <w:top w:val="none" w:sz="0" w:space="0" w:color="auto"/>
                    <w:left w:val="none" w:sz="0" w:space="0" w:color="auto"/>
                    <w:bottom w:val="none" w:sz="0" w:space="0" w:color="auto"/>
                    <w:right w:val="none" w:sz="0" w:space="0" w:color="auto"/>
                  </w:divBdr>
                </w:div>
                <w:div w:id="678386626">
                  <w:marLeft w:val="0"/>
                  <w:marRight w:val="0"/>
                  <w:marTop w:val="0"/>
                  <w:marBottom w:val="0"/>
                  <w:divBdr>
                    <w:top w:val="none" w:sz="0" w:space="0" w:color="auto"/>
                    <w:left w:val="none" w:sz="0" w:space="0" w:color="auto"/>
                    <w:bottom w:val="none" w:sz="0" w:space="0" w:color="auto"/>
                    <w:right w:val="none" w:sz="0" w:space="0" w:color="auto"/>
                  </w:divBdr>
                </w:div>
                <w:div w:id="1064336533">
                  <w:marLeft w:val="0"/>
                  <w:marRight w:val="0"/>
                  <w:marTop w:val="0"/>
                  <w:marBottom w:val="0"/>
                  <w:divBdr>
                    <w:top w:val="none" w:sz="0" w:space="0" w:color="auto"/>
                    <w:left w:val="none" w:sz="0" w:space="0" w:color="auto"/>
                    <w:bottom w:val="none" w:sz="0" w:space="0" w:color="auto"/>
                    <w:right w:val="none" w:sz="0" w:space="0" w:color="auto"/>
                  </w:divBdr>
                </w:div>
                <w:div w:id="127553398">
                  <w:marLeft w:val="0"/>
                  <w:marRight w:val="0"/>
                  <w:marTop w:val="0"/>
                  <w:marBottom w:val="0"/>
                  <w:divBdr>
                    <w:top w:val="none" w:sz="0" w:space="0" w:color="auto"/>
                    <w:left w:val="none" w:sz="0" w:space="0" w:color="auto"/>
                    <w:bottom w:val="none" w:sz="0" w:space="0" w:color="auto"/>
                    <w:right w:val="none" w:sz="0" w:space="0" w:color="auto"/>
                  </w:divBdr>
                </w:div>
                <w:div w:id="1923484409">
                  <w:marLeft w:val="0"/>
                  <w:marRight w:val="0"/>
                  <w:marTop w:val="0"/>
                  <w:marBottom w:val="0"/>
                  <w:divBdr>
                    <w:top w:val="none" w:sz="0" w:space="0" w:color="auto"/>
                    <w:left w:val="none" w:sz="0" w:space="0" w:color="auto"/>
                    <w:bottom w:val="none" w:sz="0" w:space="0" w:color="auto"/>
                    <w:right w:val="none" w:sz="0" w:space="0" w:color="auto"/>
                  </w:divBdr>
                </w:div>
                <w:div w:id="2011830016">
                  <w:marLeft w:val="0"/>
                  <w:marRight w:val="0"/>
                  <w:marTop w:val="0"/>
                  <w:marBottom w:val="0"/>
                  <w:divBdr>
                    <w:top w:val="none" w:sz="0" w:space="0" w:color="auto"/>
                    <w:left w:val="none" w:sz="0" w:space="0" w:color="auto"/>
                    <w:bottom w:val="none" w:sz="0" w:space="0" w:color="auto"/>
                    <w:right w:val="none" w:sz="0" w:space="0" w:color="auto"/>
                  </w:divBdr>
                </w:div>
                <w:div w:id="1503081114">
                  <w:marLeft w:val="0"/>
                  <w:marRight w:val="0"/>
                  <w:marTop w:val="0"/>
                  <w:marBottom w:val="0"/>
                  <w:divBdr>
                    <w:top w:val="none" w:sz="0" w:space="0" w:color="auto"/>
                    <w:left w:val="none" w:sz="0" w:space="0" w:color="auto"/>
                    <w:bottom w:val="none" w:sz="0" w:space="0" w:color="auto"/>
                    <w:right w:val="none" w:sz="0" w:space="0" w:color="auto"/>
                  </w:divBdr>
                </w:div>
                <w:div w:id="1299189622">
                  <w:marLeft w:val="0"/>
                  <w:marRight w:val="0"/>
                  <w:marTop w:val="0"/>
                  <w:marBottom w:val="0"/>
                  <w:divBdr>
                    <w:top w:val="none" w:sz="0" w:space="0" w:color="auto"/>
                    <w:left w:val="none" w:sz="0" w:space="0" w:color="auto"/>
                    <w:bottom w:val="none" w:sz="0" w:space="0" w:color="auto"/>
                    <w:right w:val="none" w:sz="0" w:space="0" w:color="auto"/>
                  </w:divBdr>
                </w:div>
                <w:div w:id="572130925">
                  <w:marLeft w:val="0"/>
                  <w:marRight w:val="0"/>
                  <w:marTop w:val="0"/>
                  <w:marBottom w:val="0"/>
                  <w:divBdr>
                    <w:top w:val="none" w:sz="0" w:space="0" w:color="auto"/>
                    <w:left w:val="none" w:sz="0" w:space="0" w:color="auto"/>
                    <w:bottom w:val="none" w:sz="0" w:space="0" w:color="auto"/>
                    <w:right w:val="none" w:sz="0" w:space="0" w:color="auto"/>
                  </w:divBdr>
                </w:div>
                <w:div w:id="2078747493">
                  <w:marLeft w:val="0"/>
                  <w:marRight w:val="0"/>
                  <w:marTop w:val="0"/>
                  <w:marBottom w:val="0"/>
                  <w:divBdr>
                    <w:top w:val="none" w:sz="0" w:space="0" w:color="auto"/>
                    <w:left w:val="none" w:sz="0" w:space="0" w:color="auto"/>
                    <w:bottom w:val="none" w:sz="0" w:space="0" w:color="auto"/>
                    <w:right w:val="none" w:sz="0" w:space="0" w:color="auto"/>
                  </w:divBdr>
                </w:div>
                <w:div w:id="1271277168">
                  <w:marLeft w:val="0"/>
                  <w:marRight w:val="0"/>
                  <w:marTop w:val="0"/>
                  <w:marBottom w:val="0"/>
                  <w:divBdr>
                    <w:top w:val="none" w:sz="0" w:space="0" w:color="auto"/>
                    <w:left w:val="none" w:sz="0" w:space="0" w:color="auto"/>
                    <w:bottom w:val="none" w:sz="0" w:space="0" w:color="auto"/>
                    <w:right w:val="none" w:sz="0" w:space="0" w:color="auto"/>
                  </w:divBdr>
                </w:div>
                <w:div w:id="754789714">
                  <w:marLeft w:val="0"/>
                  <w:marRight w:val="0"/>
                  <w:marTop w:val="0"/>
                  <w:marBottom w:val="0"/>
                  <w:divBdr>
                    <w:top w:val="none" w:sz="0" w:space="0" w:color="auto"/>
                    <w:left w:val="none" w:sz="0" w:space="0" w:color="auto"/>
                    <w:bottom w:val="none" w:sz="0" w:space="0" w:color="auto"/>
                    <w:right w:val="none" w:sz="0" w:space="0" w:color="auto"/>
                  </w:divBdr>
                </w:div>
                <w:div w:id="1151603633">
                  <w:marLeft w:val="0"/>
                  <w:marRight w:val="0"/>
                  <w:marTop w:val="0"/>
                  <w:marBottom w:val="0"/>
                  <w:divBdr>
                    <w:top w:val="none" w:sz="0" w:space="0" w:color="auto"/>
                    <w:left w:val="none" w:sz="0" w:space="0" w:color="auto"/>
                    <w:bottom w:val="none" w:sz="0" w:space="0" w:color="auto"/>
                    <w:right w:val="none" w:sz="0" w:space="0" w:color="auto"/>
                  </w:divBdr>
                </w:div>
                <w:div w:id="106431889">
                  <w:marLeft w:val="0"/>
                  <w:marRight w:val="0"/>
                  <w:marTop w:val="0"/>
                  <w:marBottom w:val="0"/>
                  <w:divBdr>
                    <w:top w:val="none" w:sz="0" w:space="0" w:color="auto"/>
                    <w:left w:val="none" w:sz="0" w:space="0" w:color="auto"/>
                    <w:bottom w:val="none" w:sz="0" w:space="0" w:color="auto"/>
                    <w:right w:val="none" w:sz="0" w:space="0" w:color="auto"/>
                  </w:divBdr>
                </w:div>
                <w:div w:id="302197811">
                  <w:marLeft w:val="0"/>
                  <w:marRight w:val="0"/>
                  <w:marTop w:val="0"/>
                  <w:marBottom w:val="0"/>
                  <w:divBdr>
                    <w:top w:val="none" w:sz="0" w:space="0" w:color="auto"/>
                    <w:left w:val="none" w:sz="0" w:space="0" w:color="auto"/>
                    <w:bottom w:val="none" w:sz="0" w:space="0" w:color="auto"/>
                    <w:right w:val="none" w:sz="0" w:space="0" w:color="auto"/>
                  </w:divBdr>
                </w:div>
                <w:div w:id="783038329">
                  <w:marLeft w:val="0"/>
                  <w:marRight w:val="0"/>
                  <w:marTop w:val="0"/>
                  <w:marBottom w:val="0"/>
                  <w:divBdr>
                    <w:top w:val="none" w:sz="0" w:space="0" w:color="auto"/>
                    <w:left w:val="none" w:sz="0" w:space="0" w:color="auto"/>
                    <w:bottom w:val="none" w:sz="0" w:space="0" w:color="auto"/>
                    <w:right w:val="none" w:sz="0" w:space="0" w:color="auto"/>
                  </w:divBdr>
                </w:div>
                <w:div w:id="691537796">
                  <w:marLeft w:val="0"/>
                  <w:marRight w:val="0"/>
                  <w:marTop w:val="0"/>
                  <w:marBottom w:val="0"/>
                  <w:divBdr>
                    <w:top w:val="none" w:sz="0" w:space="0" w:color="auto"/>
                    <w:left w:val="none" w:sz="0" w:space="0" w:color="auto"/>
                    <w:bottom w:val="none" w:sz="0" w:space="0" w:color="auto"/>
                    <w:right w:val="none" w:sz="0" w:space="0" w:color="auto"/>
                  </w:divBdr>
                </w:div>
                <w:div w:id="1299217056">
                  <w:marLeft w:val="0"/>
                  <w:marRight w:val="0"/>
                  <w:marTop w:val="0"/>
                  <w:marBottom w:val="0"/>
                  <w:divBdr>
                    <w:top w:val="none" w:sz="0" w:space="0" w:color="auto"/>
                    <w:left w:val="none" w:sz="0" w:space="0" w:color="auto"/>
                    <w:bottom w:val="none" w:sz="0" w:space="0" w:color="auto"/>
                    <w:right w:val="none" w:sz="0" w:space="0" w:color="auto"/>
                  </w:divBdr>
                </w:div>
                <w:div w:id="1821774080">
                  <w:marLeft w:val="0"/>
                  <w:marRight w:val="0"/>
                  <w:marTop w:val="0"/>
                  <w:marBottom w:val="0"/>
                  <w:divBdr>
                    <w:top w:val="none" w:sz="0" w:space="0" w:color="auto"/>
                    <w:left w:val="none" w:sz="0" w:space="0" w:color="auto"/>
                    <w:bottom w:val="none" w:sz="0" w:space="0" w:color="auto"/>
                    <w:right w:val="none" w:sz="0" w:space="0" w:color="auto"/>
                  </w:divBdr>
                </w:div>
                <w:div w:id="729153574">
                  <w:marLeft w:val="0"/>
                  <w:marRight w:val="0"/>
                  <w:marTop w:val="0"/>
                  <w:marBottom w:val="0"/>
                  <w:divBdr>
                    <w:top w:val="none" w:sz="0" w:space="0" w:color="auto"/>
                    <w:left w:val="none" w:sz="0" w:space="0" w:color="auto"/>
                    <w:bottom w:val="none" w:sz="0" w:space="0" w:color="auto"/>
                    <w:right w:val="none" w:sz="0" w:space="0" w:color="auto"/>
                  </w:divBdr>
                </w:div>
                <w:div w:id="727849367">
                  <w:marLeft w:val="0"/>
                  <w:marRight w:val="0"/>
                  <w:marTop w:val="0"/>
                  <w:marBottom w:val="0"/>
                  <w:divBdr>
                    <w:top w:val="none" w:sz="0" w:space="0" w:color="auto"/>
                    <w:left w:val="none" w:sz="0" w:space="0" w:color="auto"/>
                    <w:bottom w:val="none" w:sz="0" w:space="0" w:color="auto"/>
                    <w:right w:val="none" w:sz="0" w:space="0" w:color="auto"/>
                  </w:divBdr>
                </w:div>
                <w:div w:id="881135654">
                  <w:marLeft w:val="0"/>
                  <w:marRight w:val="0"/>
                  <w:marTop w:val="0"/>
                  <w:marBottom w:val="0"/>
                  <w:divBdr>
                    <w:top w:val="none" w:sz="0" w:space="0" w:color="auto"/>
                    <w:left w:val="none" w:sz="0" w:space="0" w:color="auto"/>
                    <w:bottom w:val="none" w:sz="0" w:space="0" w:color="auto"/>
                    <w:right w:val="none" w:sz="0" w:space="0" w:color="auto"/>
                  </w:divBdr>
                </w:div>
                <w:div w:id="69696956">
                  <w:marLeft w:val="0"/>
                  <w:marRight w:val="0"/>
                  <w:marTop w:val="0"/>
                  <w:marBottom w:val="0"/>
                  <w:divBdr>
                    <w:top w:val="none" w:sz="0" w:space="0" w:color="auto"/>
                    <w:left w:val="none" w:sz="0" w:space="0" w:color="auto"/>
                    <w:bottom w:val="none" w:sz="0" w:space="0" w:color="auto"/>
                    <w:right w:val="none" w:sz="0" w:space="0" w:color="auto"/>
                  </w:divBdr>
                </w:div>
                <w:div w:id="839583939">
                  <w:marLeft w:val="0"/>
                  <w:marRight w:val="0"/>
                  <w:marTop w:val="0"/>
                  <w:marBottom w:val="0"/>
                  <w:divBdr>
                    <w:top w:val="none" w:sz="0" w:space="0" w:color="auto"/>
                    <w:left w:val="none" w:sz="0" w:space="0" w:color="auto"/>
                    <w:bottom w:val="none" w:sz="0" w:space="0" w:color="auto"/>
                    <w:right w:val="none" w:sz="0" w:space="0" w:color="auto"/>
                  </w:divBdr>
                </w:div>
                <w:div w:id="486288248">
                  <w:marLeft w:val="0"/>
                  <w:marRight w:val="0"/>
                  <w:marTop w:val="0"/>
                  <w:marBottom w:val="0"/>
                  <w:divBdr>
                    <w:top w:val="none" w:sz="0" w:space="0" w:color="auto"/>
                    <w:left w:val="none" w:sz="0" w:space="0" w:color="auto"/>
                    <w:bottom w:val="none" w:sz="0" w:space="0" w:color="auto"/>
                    <w:right w:val="none" w:sz="0" w:space="0" w:color="auto"/>
                  </w:divBdr>
                </w:div>
                <w:div w:id="1114863762">
                  <w:marLeft w:val="0"/>
                  <w:marRight w:val="0"/>
                  <w:marTop w:val="0"/>
                  <w:marBottom w:val="0"/>
                  <w:divBdr>
                    <w:top w:val="none" w:sz="0" w:space="0" w:color="auto"/>
                    <w:left w:val="none" w:sz="0" w:space="0" w:color="auto"/>
                    <w:bottom w:val="none" w:sz="0" w:space="0" w:color="auto"/>
                    <w:right w:val="none" w:sz="0" w:space="0" w:color="auto"/>
                  </w:divBdr>
                </w:div>
                <w:div w:id="907957978">
                  <w:marLeft w:val="0"/>
                  <w:marRight w:val="0"/>
                  <w:marTop w:val="0"/>
                  <w:marBottom w:val="0"/>
                  <w:divBdr>
                    <w:top w:val="none" w:sz="0" w:space="0" w:color="auto"/>
                    <w:left w:val="none" w:sz="0" w:space="0" w:color="auto"/>
                    <w:bottom w:val="none" w:sz="0" w:space="0" w:color="auto"/>
                    <w:right w:val="none" w:sz="0" w:space="0" w:color="auto"/>
                  </w:divBdr>
                </w:div>
                <w:div w:id="2027514075">
                  <w:marLeft w:val="0"/>
                  <w:marRight w:val="0"/>
                  <w:marTop w:val="0"/>
                  <w:marBottom w:val="0"/>
                  <w:divBdr>
                    <w:top w:val="none" w:sz="0" w:space="0" w:color="auto"/>
                    <w:left w:val="none" w:sz="0" w:space="0" w:color="auto"/>
                    <w:bottom w:val="none" w:sz="0" w:space="0" w:color="auto"/>
                    <w:right w:val="none" w:sz="0" w:space="0" w:color="auto"/>
                  </w:divBdr>
                </w:div>
                <w:div w:id="875433257">
                  <w:marLeft w:val="0"/>
                  <w:marRight w:val="0"/>
                  <w:marTop w:val="0"/>
                  <w:marBottom w:val="0"/>
                  <w:divBdr>
                    <w:top w:val="none" w:sz="0" w:space="0" w:color="auto"/>
                    <w:left w:val="none" w:sz="0" w:space="0" w:color="auto"/>
                    <w:bottom w:val="none" w:sz="0" w:space="0" w:color="auto"/>
                    <w:right w:val="none" w:sz="0" w:space="0" w:color="auto"/>
                  </w:divBdr>
                </w:div>
                <w:div w:id="1617131304">
                  <w:marLeft w:val="0"/>
                  <w:marRight w:val="0"/>
                  <w:marTop w:val="0"/>
                  <w:marBottom w:val="0"/>
                  <w:divBdr>
                    <w:top w:val="none" w:sz="0" w:space="0" w:color="auto"/>
                    <w:left w:val="none" w:sz="0" w:space="0" w:color="auto"/>
                    <w:bottom w:val="none" w:sz="0" w:space="0" w:color="auto"/>
                    <w:right w:val="none" w:sz="0" w:space="0" w:color="auto"/>
                  </w:divBdr>
                </w:div>
                <w:div w:id="1888377350">
                  <w:marLeft w:val="0"/>
                  <w:marRight w:val="0"/>
                  <w:marTop w:val="0"/>
                  <w:marBottom w:val="0"/>
                  <w:divBdr>
                    <w:top w:val="none" w:sz="0" w:space="0" w:color="auto"/>
                    <w:left w:val="none" w:sz="0" w:space="0" w:color="auto"/>
                    <w:bottom w:val="none" w:sz="0" w:space="0" w:color="auto"/>
                    <w:right w:val="none" w:sz="0" w:space="0" w:color="auto"/>
                  </w:divBdr>
                </w:div>
                <w:div w:id="730082805">
                  <w:marLeft w:val="0"/>
                  <w:marRight w:val="0"/>
                  <w:marTop w:val="0"/>
                  <w:marBottom w:val="0"/>
                  <w:divBdr>
                    <w:top w:val="none" w:sz="0" w:space="0" w:color="auto"/>
                    <w:left w:val="none" w:sz="0" w:space="0" w:color="auto"/>
                    <w:bottom w:val="none" w:sz="0" w:space="0" w:color="auto"/>
                    <w:right w:val="none" w:sz="0" w:space="0" w:color="auto"/>
                  </w:divBdr>
                </w:div>
                <w:div w:id="546070174">
                  <w:marLeft w:val="0"/>
                  <w:marRight w:val="0"/>
                  <w:marTop w:val="0"/>
                  <w:marBottom w:val="0"/>
                  <w:divBdr>
                    <w:top w:val="none" w:sz="0" w:space="0" w:color="auto"/>
                    <w:left w:val="none" w:sz="0" w:space="0" w:color="auto"/>
                    <w:bottom w:val="none" w:sz="0" w:space="0" w:color="auto"/>
                    <w:right w:val="none" w:sz="0" w:space="0" w:color="auto"/>
                  </w:divBdr>
                </w:div>
                <w:div w:id="161701191">
                  <w:marLeft w:val="0"/>
                  <w:marRight w:val="0"/>
                  <w:marTop w:val="0"/>
                  <w:marBottom w:val="0"/>
                  <w:divBdr>
                    <w:top w:val="none" w:sz="0" w:space="0" w:color="auto"/>
                    <w:left w:val="none" w:sz="0" w:space="0" w:color="auto"/>
                    <w:bottom w:val="none" w:sz="0" w:space="0" w:color="auto"/>
                    <w:right w:val="none" w:sz="0" w:space="0" w:color="auto"/>
                  </w:divBdr>
                </w:div>
                <w:div w:id="591743899">
                  <w:marLeft w:val="0"/>
                  <w:marRight w:val="0"/>
                  <w:marTop w:val="0"/>
                  <w:marBottom w:val="0"/>
                  <w:divBdr>
                    <w:top w:val="none" w:sz="0" w:space="0" w:color="auto"/>
                    <w:left w:val="none" w:sz="0" w:space="0" w:color="auto"/>
                    <w:bottom w:val="none" w:sz="0" w:space="0" w:color="auto"/>
                    <w:right w:val="none" w:sz="0" w:space="0" w:color="auto"/>
                  </w:divBdr>
                </w:div>
                <w:div w:id="565602974">
                  <w:marLeft w:val="0"/>
                  <w:marRight w:val="0"/>
                  <w:marTop w:val="0"/>
                  <w:marBottom w:val="0"/>
                  <w:divBdr>
                    <w:top w:val="none" w:sz="0" w:space="0" w:color="auto"/>
                    <w:left w:val="none" w:sz="0" w:space="0" w:color="auto"/>
                    <w:bottom w:val="none" w:sz="0" w:space="0" w:color="auto"/>
                    <w:right w:val="none" w:sz="0" w:space="0" w:color="auto"/>
                  </w:divBdr>
                </w:div>
                <w:div w:id="1152986766">
                  <w:marLeft w:val="0"/>
                  <w:marRight w:val="0"/>
                  <w:marTop w:val="0"/>
                  <w:marBottom w:val="0"/>
                  <w:divBdr>
                    <w:top w:val="none" w:sz="0" w:space="0" w:color="auto"/>
                    <w:left w:val="none" w:sz="0" w:space="0" w:color="auto"/>
                    <w:bottom w:val="none" w:sz="0" w:space="0" w:color="auto"/>
                    <w:right w:val="none" w:sz="0" w:space="0" w:color="auto"/>
                  </w:divBdr>
                </w:div>
                <w:div w:id="541334320">
                  <w:marLeft w:val="0"/>
                  <w:marRight w:val="0"/>
                  <w:marTop w:val="0"/>
                  <w:marBottom w:val="0"/>
                  <w:divBdr>
                    <w:top w:val="none" w:sz="0" w:space="0" w:color="auto"/>
                    <w:left w:val="none" w:sz="0" w:space="0" w:color="auto"/>
                    <w:bottom w:val="none" w:sz="0" w:space="0" w:color="auto"/>
                    <w:right w:val="none" w:sz="0" w:space="0" w:color="auto"/>
                  </w:divBdr>
                </w:div>
                <w:div w:id="49305842">
                  <w:marLeft w:val="0"/>
                  <w:marRight w:val="0"/>
                  <w:marTop w:val="0"/>
                  <w:marBottom w:val="0"/>
                  <w:divBdr>
                    <w:top w:val="none" w:sz="0" w:space="0" w:color="auto"/>
                    <w:left w:val="none" w:sz="0" w:space="0" w:color="auto"/>
                    <w:bottom w:val="none" w:sz="0" w:space="0" w:color="auto"/>
                    <w:right w:val="none" w:sz="0" w:space="0" w:color="auto"/>
                  </w:divBdr>
                </w:div>
                <w:div w:id="1730377844">
                  <w:marLeft w:val="0"/>
                  <w:marRight w:val="0"/>
                  <w:marTop w:val="0"/>
                  <w:marBottom w:val="0"/>
                  <w:divBdr>
                    <w:top w:val="none" w:sz="0" w:space="0" w:color="auto"/>
                    <w:left w:val="none" w:sz="0" w:space="0" w:color="auto"/>
                    <w:bottom w:val="none" w:sz="0" w:space="0" w:color="auto"/>
                    <w:right w:val="none" w:sz="0" w:space="0" w:color="auto"/>
                  </w:divBdr>
                </w:div>
                <w:div w:id="359820677">
                  <w:marLeft w:val="0"/>
                  <w:marRight w:val="0"/>
                  <w:marTop w:val="0"/>
                  <w:marBottom w:val="0"/>
                  <w:divBdr>
                    <w:top w:val="none" w:sz="0" w:space="0" w:color="auto"/>
                    <w:left w:val="none" w:sz="0" w:space="0" w:color="auto"/>
                    <w:bottom w:val="none" w:sz="0" w:space="0" w:color="auto"/>
                    <w:right w:val="none" w:sz="0" w:space="0" w:color="auto"/>
                  </w:divBdr>
                </w:div>
                <w:div w:id="760954429">
                  <w:marLeft w:val="0"/>
                  <w:marRight w:val="0"/>
                  <w:marTop w:val="0"/>
                  <w:marBottom w:val="0"/>
                  <w:divBdr>
                    <w:top w:val="none" w:sz="0" w:space="0" w:color="auto"/>
                    <w:left w:val="none" w:sz="0" w:space="0" w:color="auto"/>
                    <w:bottom w:val="none" w:sz="0" w:space="0" w:color="auto"/>
                    <w:right w:val="none" w:sz="0" w:space="0" w:color="auto"/>
                  </w:divBdr>
                </w:div>
                <w:div w:id="1324047717">
                  <w:marLeft w:val="0"/>
                  <w:marRight w:val="0"/>
                  <w:marTop w:val="0"/>
                  <w:marBottom w:val="0"/>
                  <w:divBdr>
                    <w:top w:val="none" w:sz="0" w:space="0" w:color="auto"/>
                    <w:left w:val="none" w:sz="0" w:space="0" w:color="auto"/>
                    <w:bottom w:val="none" w:sz="0" w:space="0" w:color="auto"/>
                    <w:right w:val="none" w:sz="0" w:space="0" w:color="auto"/>
                  </w:divBdr>
                </w:div>
                <w:div w:id="278025137">
                  <w:marLeft w:val="0"/>
                  <w:marRight w:val="0"/>
                  <w:marTop w:val="0"/>
                  <w:marBottom w:val="0"/>
                  <w:divBdr>
                    <w:top w:val="none" w:sz="0" w:space="0" w:color="auto"/>
                    <w:left w:val="none" w:sz="0" w:space="0" w:color="auto"/>
                    <w:bottom w:val="none" w:sz="0" w:space="0" w:color="auto"/>
                    <w:right w:val="none" w:sz="0" w:space="0" w:color="auto"/>
                  </w:divBdr>
                </w:div>
                <w:div w:id="1562399198">
                  <w:marLeft w:val="0"/>
                  <w:marRight w:val="0"/>
                  <w:marTop w:val="0"/>
                  <w:marBottom w:val="0"/>
                  <w:divBdr>
                    <w:top w:val="none" w:sz="0" w:space="0" w:color="auto"/>
                    <w:left w:val="none" w:sz="0" w:space="0" w:color="auto"/>
                    <w:bottom w:val="none" w:sz="0" w:space="0" w:color="auto"/>
                    <w:right w:val="none" w:sz="0" w:space="0" w:color="auto"/>
                  </w:divBdr>
                </w:div>
                <w:div w:id="1194418995">
                  <w:marLeft w:val="0"/>
                  <w:marRight w:val="0"/>
                  <w:marTop w:val="0"/>
                  <w:marBottom w:val="0"/>
                  <w:divBdr>
                    <w:top w:val="none" w:sz="0" w:space="0" w:color="auto"/>
                    <w:left w:val="none" w:sz="0" w:space="0" w:color="auto"/>
                    <w:bottom w:val="none" w:sz="0" w:space="0" w:color="auto"/>
                    <w:right w:val="none" w:sz="0" w:space="0" w:color="auto"/>
                  </w:divBdr>
                </w:div>
                <w:div w:id="890535766">
                  <w:marLeft w:val="0"/>
                  <w:marRight w:val="0"/>
                  <w:marTop w:val="0"/>
                  <w:marBottom w:val="0"/>
                  <w:divBdr>
                    <w:top w:val="none" w:sz="0" w:space="0" w:color="auto"/>
                    <w:left w:val="none" w:sz="0" w:space="0" w:color="auto"/>
                    <w:bottom w:val="none" w:sz="0" w:space="0" w:color="auto"/>
                    <w:right w:val="none" w:sz="0" w:space="0" w:color="auto"/>
                  </w:divBdr>
                </w:div>
                <w:div w:id="1137377439">
                  <w:marLeft w:val="0"/>
                  <w:marRight w:val="0"/>
                  <w:marTop w:val="0"/>
                  <w:marBottom w:val="0"/>
                  <w:divBdr>
                    <w:top w:val="none" w:sz="0" w:space="0" w:color="auto"/>
                    <w:left w:val="none" w:sz="0" w:space="0" w:color="auto"/>
                    <w:bottom w:val="none" w:sz="0" w:space="0" w:color="auto"/>
                    <w:right w:val="none" w:sz="0" w:space="0" w:color="auto"/>
                  </w:divBdr>
                </w:div>
                <w:div w:id="1814328597">
                  <w:marLeft w:val="0"/>
                  <w:marRight w:val="0"/>
                  <w:marTop w:val="0"/>
                  <w:marBottom w:val="0"/>
                  <w:divBdr>
                    <w:top w:val="none" w:sz="0" w:space="0" w:color="auto"/>
                    <w:left w:val="none" w:sz="0" w:space="0" w:color="auto"/>
                    <w:bottom w:val="none" w:sz="0" w:space="0" w:color="auto"/>
                    <w:right w:val="none" w:sz="0" w:space="0" w:color="auto"/>
                  </w:divBdr>
                </w:div>
                <w:div w:id="1266842082">
                  <w:marLeft w:val="0"/>
                  <w:marRight w:val="0"/>
                  <w:marTop w:val="0"/>
                  <w:marBottom w:val="0"/>
                  <w:divBdr>
                    <w:top w:val="none" w:sz="0" w:space="0" w:color="auto"/>
                    <w:left w:val="none" w:sz="0" w:space="0" w:color="auto"/>
                    <w:bottom w:val="none" w:sz="0" w:space="0" w:color="auto"/>
                    <w:right w:val="none" w:sz="0" w:space="0" w:color="auto"/>
                  </w:divBdr>
                </w:div>
                <w:div w:id="2080976338">
                  <w:marLeft w:val="0"/>
                  <w:marRight w:val="0"/>
                  <w:marTop w:val="0"/>
                  <w:marBottom w:val="0"/>
                  <w:divBdr>
                    <w:top w:val="none" w:sz="0" w:space="0" w:color="auto"/>
                    <w:left w:val="none" w:sz="0" w:space="0" w:color="auto"/>
                    <w:bottom w:val="none" w:sz="0" w:space="0" w:color="auto"/>
                    <w:right w:val="none" w:sz="0" w:space="0" w:color="auto"/>
                  </w:divBdr>
                </w:div>
                <w:div w:id="1498420833">
                  <w:marLeft w:val="0"/>
                  <w:marRight w:val="0"/>
                  <w:marTop w:val="0"/>
                  <w:marBottom w:val="0"/>
                  <w:divBdr>
                    <w:top w:val="none" w:sz="0" w:space="0" w:color="auto"/>
                    <w:left w:val="none" w:sz="0" w:space="0" w:color="auto"/>
                    <w:bottom w:val="none" w:sz="0" w:space="0" w:color="auto"/>
                    <w:right w:val="none" w:sz="0" w:space="0" w:color="auto"/>
                  </w:divBdr>
                </w:div>
                <w:div w:id="304630739">
                  <w:marLeft w:val="0"/>
                  <w:marRight w:val="0"/>
                  <w:marTop w:val="0"/>
                  <w:marBottom w:val="0"/>
                  <w:divBdr>
                    <w:top w:val="none" w:sz="0" w:space="0" w:color="auto"/>
                    <w:left w:val="none" w:sz="0" w:space="0" w:color="auto"/>
                    <w:bottom w:val="none" w:sz="0" w:space="0" w:color="auto"/>
                    <w:right w:val="none" w:sz="0" w:space="0" w:color="auto"/>
                  </w:divBdr>
                </w:div>
                <w:div w:id="143355255">
                  <w:marLeft w:val="0"/>
                  <w:marRight w:val="0"/>
                  <w:marTop w:val="0"/>
                  <w:marBottom w:val="0"/>
                  <w:divBdr>
                    <w:top w:val="none" w:sz="0" w:space="0" w:color="auto"/>
                    <w:left w:val="none" w:sz="0" w:space="0" w:color="auto"/>
                    <w:bottom w:val="none" w:sz="0" w:space="0" w:color="auto"/>
                    <w:right w:val="none" w:sz="0" w:space="0" w:color="auto"/>
                  </w:divBdr>
                </w:div>
                <w:div w:id="616328279">
                  <w:marLeft w:val="0"/>
                  <w:marRight w:val="0"/>
                  <w:marTop w:val="0"/>
                  <w:marBottom w:val="0"/>
                  <w:divBdr>
                    <w:top w:val="none" w:sz="0" w:space="0" w:color="auto"/>
                    <w:left w:val="none" w:sz="0" w:space="0" w:color="auto"/>
                    <w:bottom w:val="none" w:sz="0" w:space="0" w:color="auto"/>
                    <w:right w:val="none" w:sz="0" w:space="0" w:color="auto"/>
                  </w:divBdr>
                </w:div>
                <w:div w:id="1816947449">
                  <w:marLeft w:val="0"/>
                  <w:marRight w:val="0"/>
                  <w:marTop w:val="0"/>
                  <w:marBottom w:val="0"/>
                  <w:divBdr>
                    <w:top w:val="none" w:sz="0" w:space="0" w:color="auto"/>
                    <w:left w:val="none" w:sz="0" w:space="0" w:color="auto"/>
                    <w:bottom w:val="none" w:sz="0" w:space="0" w:color="auto"/>
                    <w:right w:val="none" w:sz="0" w:space="0" w:color="auto"/>
                  </w:divBdr>
                </w:div>
                <w:div w:id="1739480313">
                  <w:marLeft w:val="0"/>
                  <w:marRight w:val="0"/>
                  <w:marTop w:val="0"/>
                  <w:marBottom w:val="0"/>
                  <w:divBdr>
                    <w:top w:val="none" w:sz="0" w:space="0" w:color="auto"/>
                    <w:left w:val="none" w:sz="0" w:space="0" w:color="auto"/>
                    <w:bottom w:val="none" w:sz="0" w:space="0" w:color="auto"/>
                    <w:right w:val="none" w:sz="0" w:space="0" w:color="auto"/>
                  </w:divBdr>
                </w:div>
                <w:div w:id="1630159119">
                  <w:marLeft w:val="0"/>
                  <w:marRight w:val="0"/>
                  <w:marTop w:val="0"/>
                  <w:marBottom w:val="0"/>
                  <w:divBdr>
                    <w:top w:val="none" w:sz="0" w:space="0" w:color="auto"/>
                    <w:left w:val="none" w:sz="0" w:space="0" w:color="auto"/>
                    <w:bottom w:val="none" w:sz="0" w:space="0" w:color="auto"/>
                    <w:right w:val="none" w:sz="0" w:space="0" w:color="auto"/>
                  </w:divBdr>
                </w:div>
                <w:div w:id="11154011">
                  <w:marLeft w:val="0"/>
                  <w:marRight w:val="0"/>
                  <w:marTop w:val="0"/>
                  <w:marBottom w:val="0"/>
                  <w:divBdr>
                    <w:top w:val="none" w:sz="0" w:space="0" w:color="auto"/>
                    <w:left w:val="none" w:sz="0" w:space="0" w:color="auto"/>
                    <w:bottom w:val="none" w:sz="0" w:space="0" w:color="auto"/>
                    <w:right w:val="none" w:sz="0" w:space="0" w:color="auto"/>
                  </w:divBdr>
                </w:div>
                <w:div w:id="1407805901">
                  <w:marLeft w:val="0"/>
                  <w:marRight w:val="0"/>
                  <w:marTop w:val="0"/>
                  <w:marBottom w:val="0"/>
                  <w:divBdr>
                    <w:top w:val="none" w:sz="0" w:space="0" w:color="auto"/>
                    <w:left w:val="none" w:sz="0" w:space="0" w:color="auto"/>
                    <w:bottom w:val="none" w:sz="0" w:space="0" w:color="auto"/>
                    <w:right w:val="none" w:sz="0" w:space="0" w:color="auto"/>
                  </w:divBdr>
                </w:div>
                <w:div w:id="2122021973">
                  <w:marLeft w:val="0"/>
                  <w:marRight w:val="0"/>
                  <w:marTop w:val="0"/>
                  <w:marBottom w:val="0"/>
                  <w:divBdr>
                    <w:top w:val="none" w:sz="0" w:space="0" w:color="auto"/>
                    <w:left w:val="none" w:sz="0" w:space="0" w:color="auto"/>
                    <w:bottom w:val="none" w:sz="0" w:space="0" w:color="auto"/>
                    <w:right w:val="none" w:sz="0" w:space="0" w:color="auto"/>
                  </w:divBdr>
                </w:div>
                <w:div w:id="68626153">
                  <w:marLeft w:val="0"/>
                  <w:marRight w:val="0"/>
                  <w:marTop w:val="0"/>
                  <w:marBottom w:val="0"/>
                  <w:divBdr>
                    <w:top w:val="none" w:sz="0" w:space="0" w:color="auto"/>
                    <w:left w:val="none" w:sz="0" w:space="0" w:color="auto"/>
                    <w:bottom w:val="none" w:sz="0" w:space="0" w:color="auto"/>
                    <w:right w:val="none" w:sz="0" w:space="0" w:color="auto"/>
                  </w:divBdr>
                </w:div>
                <w:div w:id="1279530108">
                  <w:marLeft w:val="0"/>
                  <w:marRight w:val="0"/>
                  <w:marTop w:val="0"/>
                  <w:marBottom w:val="0"/>
                  <w:divBdr>
                    <w:top w:val="none" w:sz="0" w:space="0" w:color="auto"/>
                    <w:left w:val="none" w:sz="0" w:space="0" w:color="auto"/>
                    <w:bottom w:val="none" w:sz="0" w:space="0" w:color="auto"/>
                    <w:right w:val="none" w:sz="0" w:space="0" w:color="auto"/>
                  </w:divBdr>
                </w:div>
                <w:div w:id="1670059502">
                  <w:marLeft w:val="0"/>
                  <w:marRight w:val="0"/>
                  <w:marTop w:val="0"/>
                  <w:marBottom w:val="0"/>
                  <w:divBdr>
                    <w:top w:val="none" w:sz="0" w:space="0" w:color="auto"/>
                    <w:left w:val="none" w:sz="0" w:space="0" w:color="auto"/>
                    <w:bottom w:val="none" w:sz="0" w:space="0" w:color="auto"/>
                    <w:right w:val="none" w:sz="0" w:space="0" w:color="auto"/>
                  </w:divBdr>
                </w:div>
                <w:div w:id="1799758012">
                  <w:marLeft w:val="0"/>
                  <w:marRight w:val="0"/>
                  <w:marTop w:val="0"/>
                  <w:marBottom w:val="0"/>
                  <w:divBdr>
                    <w:top w:val="none" w:sz="0" w:space="0" w:color="auto"/>
                    <w:left w:val="none" w:sz="0" w:space="0" w:color="auto"/>
                    <w:bottom w:val="none" w:sz="0" w:space="0" w:color="auto"/>
                    <w:right w:val="none" w:sz="0" w:space="0" w:color="auto"/>
                  </w:divBdr>
                </w:div>
                <w:div w:id="1343585711">
                  <w:marLeft w:val="0"/>
                  <w:marRight w:val="0"/>
                  <w:marTop w:val="0"/>
                  <w:marBottom w:val="0"/>
                  <w:divBdr>
                    <w:top w:val="none" w:sz="0" w:space="0" w:color="auto"/>
                    <w:left w:val="none" w:sz="0" w:space="0" w:color="auto"/>
                    <w:bottom w:val="none" w:sz="0" w:space="0" w:color="auto"/>
                    <w:right w:val="none" w:sz="0" w:space="0" w:color="auto"/>
                  </w:divBdr>
                </w:div>
                <w:div w:id="1591305372">
                  <w:marLeft w:val="0"/>
                  <w:marRight w:val="0"/>
                  <w:marTop w:val="0"/>
                  <w:marBottom w:val="0"/>
                  <w:divBdr>
                    <w:top w:val="none" w:sz="0" w:space="0" w:color="auto"/>
                    <w:left w:val="none" w:sz="0" w:space="0" w:color="auto"/>
                    <w:bottom w:val="none" w:sz="0" w:space="0" w:color="auto"/>
                    <w:right w:val="none" w:sz="0" w:space="0" w:color="auto"/>
                  </w:divBdr>
                </w:div>
                <w:div w:id="1749691620">
                  <w:marLeft w:val="0"/>
                  <w:marRight w:val="0"/>
                  <w:marTop w:val="0"/>
                  <w:marBottom w:val="0"/>
                  <w:divBdr>
                    <w:top w:val="none" w:sz="0" w:space="0" w:color="auto"/>
                    <w:left w:val="none" w:sz="0" w:space="0" w:color="auto"/>
                    <w:bottom w:val="none" w:sz="0" w:space="0" w:color="auto"/>
                    <w:right w:val="none" w:sz="0" w:space="0" w:color="auto"/>
                  </w:divBdr>
                </w:div>
                <w:div w:id="886914442">
                  <w:marLeft w:val="0"/>
                  <w:marRight w:val="0"/>
                  <w:marTop w:val="0"/>
                  <w:marBottom w:val="0"/>
                  <w:divBdr>
                    <w:top w:val="none" w:sz="0" w:space="0" w:color="auto"/>
                    <w:left w:val="none" w:sz="0" w:space="0" w:color="auto"/>
                    <w:bottom w:val="none" w:sz="0" w:space="0" w:color="auto"/>
                    <w:right w:val="none" w:sz="0" w:space="0" w:color="auto"/>
                  </w:divBdr>
                </w:div>
                <w:div w:id="1951278477">
                  <w:marLeft w:val="0"/>
                  <w:marRight w:val="0"/>
                  <w:marTop w:val="0"/>
                  <w:marBottom w:val="0"/>
                  <w:divBdr>
                    <w:top w:val="none" w:sz="0" w:space="0" w:color="auto"/>
                    <w:left w:val="none" w:sz="0" w:space="0" w:color="auto"/>
                    <w:bottom w:val="none" w:sz="0" w:space="0" w:color="auto"/>
                    <w:right w:val="none" w:sz="0" w:space="0" w:color="auto"/>
                  </w:divBdr>
                </w:div>
                <w:div w:id="492836690">
                  <w:marLeft w:val="0"/>
                  <w:marRight w:val="0"/>
                  <w:marTop w:val="0"/>
                  <w:marBottom w:val="0"/>
                  <w:divBdr>
                    <w:top w:val="none" w:sz="0" w:space="0" w:color="auto"/>
                    <w:left w:val="none" w:sz="0" w:space="0" w:color="auto"/>
                    <w:bottom w:val="none" w:sz="0" w:space="0" w:color="auto"/>
                    <w:right w:val="none" w:sz="0" w:space="0" w:color="auto"/>
                  </w:divBdr>
                </w:div>
                <w:div w:id="1023551562">
                  <w:marLeft w:val="0"/>
                  <w:marRight w:val="0"/>
                  <w:marTop w:val="0"/>
                  <w:marBottom w:val="0"/>
                  <w:divBdr>
                    <w:top w:val="none" w:sz="0" w:space="0" w:color="auto"/>
                    <w:left w:val="none" w:sz="0" w:space="0" w:color="auto"/>
                    <w:bottom w:val="none" w:sz="0" w:space="0" w:color="auto"/>
                    <w:right w:val="none" w:sz="0" w:space="0" w:color="auto"/>
                  </w:divBdr>
                </w:div>
                <w:div w:id="908686992">
                  <w:marLeft w:val="0"/>
                  <w:marRight w:val="0"/>
                  <w:marTop w:val="0"/>
                  <w:marBottom w:val="0"/>
                  <w:divBdr>
                    <w:top w:val="none" w:sz="0" w:space="0" w:color="auto"/>
                    <w:left w:val="none" w:sz="0" w:space="0" w:color="auto"/>
                    <w:bottom w:val="none" w:sz="0" w:space="0" w:color="auto"/>
                    <w:right w:val="none" w:sz="0" w:space="0" w:color="auto"/>
                  </w:divBdr>
                </w:div>
                <w:div w:id="588928434">
                  <w:marLeft w:val="0"/>
                  <w:marRight w:val="0"/>
                  <w:marTop w:val="0"/>
                  <w:marBottom w:val="0"/>
                  <w:divBdr>
                    <w:top w:val="none" w:sz="0" w:space="0" w:color="auto"/>
                    <w:left w:val="none" w:sz="0" w:space="0" w:color="auto"/>
                    <w:bottom w:val="none" w:sz="0" w:space="0" w:color="auto"/>
                    <w:right w:val="none" w:sz="0" w:space="0" w:color="auto"/>
                  </w:divBdr>
                </w:div>
                <w:div w:id="1063063881">
                  <w:marLeft w:val="0"/>
                  <w:marRight w:val="0"/>
                  <w:marTop w:val="0"/>
                  <w:marBottom w:val="0"/>
                  <w:divBdr>
                    <w:top w:val="none" w:sz="0" w:space="0" w:color="auto"/>
                    <w:left w:val="none" w:sz="0" w:space="0" w:color="auto"/>
                    <w:bottom w:val="none" w:sz="0" w:space="0" w:color="auto"/>
                    <w:right w:val="none" w:sz="0" w:space="0" w:color="auto"/>
                  </w:divBdr>
                </w:div>
                <w:div w:id="512845540">
                  <w:marLeft w:val="0"/>
                  <w:marRight w:val="0"/>
                  <w:marTop w:val="0"/>
                  <w:marBottom w:val="0"/>
                  <w:divBdr>
                    <w:top w:val="none" w:sz="0" w:space="0" w:color="auto"/>
                    <w:left w:val="none" w:sz="0" w:space="0" w:color="auto"/>
                    <w:bottom w:val="none" w:sz="0" w:space="0" w:color="auto"/>
                    <w:right w:val="none" w:sz="0" w:space="0" w:color="auto"/>
                  </w:divBdr>
                </w:div>
                <w:div w:id="1405102384">
                  <w:marLeft w:val="0"/>
                  <w:marRight w:val="0"/>
                  <w:marTop w:val="0"/>
                  <w:marBottom w:val="0"/>
                  <w:divBdr>
                    <w:top w:val="none" w:sz="0" w:space="0" w:color="auto"/>
                    <w:left w:val="none" w:sz="0" w:space="0" w:color="auto"/>
                    <w:bottom w:val="none" w:sz="0" w:space="0" w:color="auto"/>
                    <w:right w:val="none" w:sz="0" w:space="0" w:color="auto"/>
                  </w:divBdr>
                </w:div>
                <w:div w:id="954864947">
                  <w:marLeft w:val="0"/>
                  <w:marRight w:val="0"/>
                  <w:marTop w:val="0"/>
                  <w:marBottom w:val="0"/>
                  <w:divBdr>
                    <w:top w:val="none" w:sz="0" w:space="0" w:color="auto"/>
                    <w:left w:val="none" w:sz="0" w:space="0" w:color="auto"/>
                    <w:bottom w:val="none" w:sz="0" w:space="0" w:color="auto"/>
                    <w:right w:val="none" w:sz="0" w:space="0" w:color="auto"/>
                  </w:divBdr>
                </w:div>
                <w:div w:id="1362625743">
                  <w:marLeft w:val="0"/>
                  <w:marRight w:val="0"/>
                  <w:marTop w:val="0"/>
                  <w:marBottom w:val="0"/>
                  <w:divBdr>
                    <w:top w:val="none" w:sz="0" w:space="0" w:color="auto"/>
                    <w:left w:val="none" w:sz="0" w:space="0" w:color="auto"/>
                    <w:bottom w:val="none" w:sz="0" w:space="0" w:color="auto"/>
                    <w:right w:val="none" w:sz="0" w:space="0" w:color="auto"/>
                  </w:divBdr>
                </w:div>
                <w:div w:id="180820878">
                  <w:marLeft w:val="0"/>
                  <w:marRight w:val="0"/>
                  <w:marTop w:val="0"/>
                  <w:marBottom w:val="0"/>
                  <w:divBdr>
                    <w:top w:val="none" w:sz="0" w:space="0" w:color="auto"/>
                    <w:left w:val="none" w:sz="0" w:space="0" w:color="auto"/>
                    <w:bottom w:val="none" w:sz="0" w:space="0" w:color="auto"/>
                    <w:right w:val="none" w:sz="0" w:space="0" w:color="auto"/>
                  </w:divBdr>
                </w:div>
                <w:div w:id="818034697">
                  <w:marLeft w:val="0"/>
                  <w:marRight w:val="0"/>
                  <w:marTop w:val="0"/>
                  <w:marBottom w:val="0"/>
                  <w:divBdr>
                    <w:top w:val="none" w:sz="0" w:space="0" w:color="auto"/>
                    <w:left w:val="none" w:sz="0" w:space="0" w:color="auto"/>
                    <w:bottom w:val="none" w:sz="0" w:space="0" w:color="auto"/>
                    <w:right w:val="none" w:sz="0" w:space="0" w:color="auto"/>
                  </w:divBdr>
                </w:div>
                <w:div w:id="1212309073">
                  <w:marLeft w:val="0"/>
                  <w:marRight w:val="0"/>
                  <w:marTop w:val="0"/>
                  <w:marBottom w:val="0"/>
                  <w:divBdr>
                    <w:top w:val="none" w:sz="0" w:space="0" w:color="auto"/>
                    <w:left w:val="none" w:sz="0" w:space="0" w:color="auto"/>
                    <w:bottom w:val="none" w:sz="0" w:space="0" w:color="auto"/>
                    <w:right w:val="none" w:sz="0" w:space="0" w:color="auto"/>
                  </w:divBdr>
                </w:div>
                <w:div w:id="1708555524">
                  <w:marLeft w:val="0"/>
                  <w:marRight w:val="0"/>
                  <w:marTop w:val="0"/>
                  <w:marBottom w:val="0"/>
                  <w:divBdr>
                    <w:top w:val="none" w:sz="0" w:space="0" w:color="auto"/>
                    <w:left w:val="none" w:sz="0" w:space="0" w:color="auto"/>
                    <w:bottom w:val="none" w:sz="0" w:space="0" w:color="auto"/>
                    <w:right w:val="none" w:sz="0" w:space="0" w:color="auto"/>
                  </w:divBdr>
                </w:div>
                <w:div w:id="615142735">
                  <w:marLeft w:val="0"/>
                  <w:marRight w:val="0"/>
                  <w:marTop w:val="0"/>
                  <w:marBottom w:val="0"/>
                  <w:divBdr>
                    <w:top w:val="none" w:sz="0" w:space="0" w:color="auto"/>
                    <w:left w:val="none" w:sz="0" w:space="0" w:color="auto"/>
                    <w:bottom w:val="none" w:sz="0" w:space="0" w:color="auto"/>
                    <w:right w:val="none" w:sz="0" w:space="0" w:color="auto"/>
                  </w:divBdr>
                </w:div>
                <w:div w:id="1540358748">
                  <w:marLeft w:val="0"/>
                  <w:marRight w:val="0"/>
                  <w:marTop w:val="0"/>
                  <w:marBottom w:val="0"/>
                  <w:divBdr>
                    <w:top w:val="none" w:sz="0" w:space="0" w:color="auto"/>
                    <w:left w:val="none" w:sz="0" w:space="0" w:color="auto"/>
                    <w:bottom w:val="none" w:sz="0" w:space="0" w:color="auto"/>
                    <w:right w:val="none" w:sz="0" w:space="0" w:color="auto"/>
                  </w:divBdr>
                </w:div>
                <w:div w:id="135148279">
                  <w:marLeft w:val="0"/>
                  <w:marRight w:val="0"/>
                  <w:marTop w:val="0"/>
                  <w:marBottom w:val="0"/>
                  <w:divBdr>
                    <w:top w:val="none" w:sz="0" w:space="0" w:color="auto"/>
                    <w:left w:val="none" w:sz="0" w:space="0" w:color="auto"/>
                    <w:bottom w:val="none" w:sz="0" w:space="0" w:color="auto"/>
                    <w:right w:val="none" w:sz="0" w:space="0" w:color="auto"/>
                  </w:divBdr>
                </w:div>
                <w:div w:id="1187523324">
                  <w:marLeft w:val="0"/>
                  <w:marRight w:val="0"/>
                  <w:marTop w:val="0"/>
                  <w:marBottom w:val="0"/>
                  <w:divBdr>
                    <w:top w:val="none" w:sz="0" w:space="0" w:color="auto"/>
                    <w:left w:val="none" w:sz="0" w:space="0" w:color="auto"/>
                    <w:bottom w:val="none" w:sz="0" w:space="0" w:color="auto"/>
                    <w:right w:val="none" w:sz="0" w:space="0" w:color="auto"/>
                  </w:divBdr>
                </w:div>
                <w:div w:id="132455288">
                  <w:marLeft w:val="0"/>
                  <w:marRight w:val="0"/>
                  <w:marTop w:val="0"/>
                  <w:marBottom w:val="0"/>
                  <w:divBdr>
                    <w:top w:val="none" w:sz="0" w:space="0" w:color="auto"/>
                    <w:left w:val="none" w:sz="0" w:space="0" w:color="auto"/>
                    <w:bottom w:val="none" w:sz="0" w:space="0" w:color="auto"/>
                    <w:right w:val="none" w:sz="0" w:space="0" w:color="auto"/>
                  </w:divBdr>
                </w:div>
                <w:div w:id="1578124915">
                  <w:marLeft w:val="0"/>
                  <w:marRight w:val="0"/>
                  <w:marTop w:val="0"/>
                  <w:marBottom w:val="0"/>
                  <w:divBdr>
                    <w:top w:val="none" w:sz="0" w:space="0" w:color="auto"/>
                    <w:left w:val="none" w:sz="0" w:space="0" w:color="auto"/>
                    <w:bottom w:val="none" w:sz="0" w:space="0" w:color="auto"/>
                    <w:right w:val="none" w:sz="0" w:space="0" w:color="auto"/>
                  </w:divBdr>
                </w:div>
                <w:div w:id="9768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46306">
          <w:marLeft w:val="0"/>
          <w:marRight w:val="0"/>
          <w:marTop w:val="15"/>
          <w:marBottom w:val="0"/>
          <w:divBdr>
            <w:top w:val="none" w:sz="0" w:space="0" w:color="auto"/>
            <w:left w:val="none" w:sz="0" w:space="0" w:color="auto"/>
            <w:bottom w:val="none" w:sz="0" w:space="0" w:color="auto"/>
            <w:right w:val="none" w:sz="0" w:space="0" w:color="auto"/>
          </w:divBdr>
          <w:divsChild>
            <w:div w:id="162281640">
              <w:marLeft w:val="0"/>
              <w:marRight w:val="0"/>
              <w:marTop w:val="0"/>
              <w:marBottom w:val="0"/>
              <w:divBdr>
                <w:top w:val="none" w:sz="0" w:space="0" w:color="auto"/>
                <w:left w:val="none" w:sz="0" w:space="0" w:color="auto"/>
                <w:bottom w:val="none" w:sz="0" w:space="0" w:color="auto"/>
                <w:right w:val="none" w:sz="0" w:space="0" w:color="auto"/>
              </w:divBdr>
              <w:divsChild>
                <w:div w:id="144319790">
                  <w:marLeft w:val="0"/>
                  <w:marRight w:val="0"/>
                  <w:marTop w:val="0"/>
                  <w:marBottom w:val="0"/>
                  <w:divBdr>
                    <w:top w:val="none" w:sz="0" w:space="0" w:color="auto"/>
                    <w:left w:val="none" w:sz="0" w:space="0" w:color="auto"/>
                    <w:bottom w:val="none" w:sz="0" w:space="0" w:color="auto"/>
                    <w:right w:val="none" w:sz="0" w:space="0" w:color="auto"/>
                  </w:divBdr>
                </w:div>
                <w:div w:id="1479376062">
                  <w:marLeft w:val="0"/>
                  <w:marRight w:val="0"/>
                  <w:marTop w:val="0"/>
                  <w:marBottom w:val="0"/>
                  <w:divBdr>
                    <w:top w:val="none" w:sz="0" w:space="0" w:color="auto"/>
                    <w:left w:val="none" w:sz="0" w:space="0" w:color="auto"/>
                    <w:bottom w:val="none" w:sz="0" w:space="0" w:color="auto"/>
                    <w:right w:val="none" w:sz="0" w:space="0" w:color="auto"/>
                  </w:divBdr>
                </w:div>
                <w:div w:id="668291787">
                  <w:marLeft w:val="0"/>
                  <w:marRight w:val="0"/>
                  <w:marTop w:val="0"/>
                  <w:marBottom w:val="0"/>
                  <w:divBdr>
                    <w:top w:val="none" w:sz="0" w:space="0" w:color="auto"/>
                    <w:left w:val="none" w:sz="0" w:space="0" w:color="auto"/>
                    <w:bottom w:val="none" w:sz="0" w:space="0" w:color="auto"/>
                    <w:right w:val="none" w:sz="0" w:space="0" w:color="auto"/>
                  </w:divBdr>
                </w:div>
                <w:div w:id="1458530217">
                  <w:marLeft w:val="0"/>
                  <w:marRight w:val="0"/>
                  <w:marTop w:val="0"/>
                  <w:marBottom w:val="0"/>
                  <w:divBdr>
                    <w:top w:val="none" w:sz="0" w:space="0" w:color="auto"/>
                    <w:left w:val="none" w:sz="0" w:space="0" w:color="auto"/>
                    <w:bottom w:val="none" w:sz="0" w:space="0" w:color="auto"/>
                    <w:right w:val="none" w:sz="0" w:space="0" w:color="auto"/>
                  </w:divBdr>
                </w:div>
                <w:div w:id="1448742082">
                  <w:marLeft w:val="0"/>
                  <w:marRight w:val="0"/>
                  <w:marTop w:val="0"/>
                  <w:marBottom w:val="0"/>
                  <w:divBdr>
                    <w:top w:val="none" w:sz="0" w:space="0" w:color="auto"/>
                    <w:left w:val="none" w:sz="0" w:space="0" w:color="auto"/>
                    <w:bottom w:val="none" w:sz="0" w:space="0" w:color="auto"/>
                    <w:right w:val="none" w:sz="0" w:space="0" w:color="auto"/>
                  </w:divBdr>
                </w:div>
                <w:div w:id="1986204510">
                  <w:marLeft w:val="0"/>
                  <w:marRight w:val="0"/>
                  <w:marTop w:val="0"/>
                  <w:marBottom w:val="0"/>
                  <w:divBdr>
                    <w:top w:val="none" w:sz="0" w:space="0" w:color="auto"/>
                    <w:left w:val="none" w:sz="0" w:space="0" w:color="auto"/>
                    <w:bottom w:val="none" w:sz="0" w:space="0" w:color="auto"/>
                    <w:right w:val="none" w:sz="0" w:space="0" w:color="auto"/>
                  </w:divBdr>
                </w:div>
                <w:div w:id="431584732">
                  <w:marLeft w:val="0"/>
                  <w:marRight w:val="0"/>
                  <w:marTop w:val="0"/>
                  <w:marBottom w:val="0"/>
                  <w:divBdr>
                    <w:top w:val="none" w:sz="0" w:space="0" w:color="auto"/>
                    <w:left w:val="none" w:sz="0" w:space="0" w:color="auto"/>
                    <w:bottom w:val="none" w:sz="0" w:space="0" w:color="auto"/>
                    <w:right w:val="none" w:sz="0" w:space="0" w:color="auto"/>
                  </w:divBdr>
                </w:div>
                <w:div w:id="758331125">
                  <w:marLeft w:val="0"/>
                  <w:marRight w:val="0"/>
                  <w:marTop w:val="0"/>
                  <w:marBottom w:val="0"/>
                  <w:divBdr>
                    <w:top w:val="none" w:sz="0" w:space="0" w:color="auto"/>
                    <w:left w:val="none" w:sz="0" w:space="0" w:color="auto"/>
                    <w:bottom w:val="none" w:sz="0" w:space="0" w:color="auto"/>
                    <w:right w:val="none" w:sz="0" w:space="0" w:color="auto"/>
                  </w:divBdr>
                </w:div>
                <w:div w:id="2052798895">
                  <w:marLeft w:val="0"/>
                  <w:marRight w:val="0"/>
                  <w:marTop w:val="0"/>
                  <w:marBottom w:val="0"/>
                  <w:divBdr>
                    <w:top w:val="none" w:sz="0" w:space="0" w:color="auto"/>
                    <w:left w:val="none" w:sz="0" w:space="0" w:color="auto"/>
                    <w:bottom w:val="none" w:sz="0" w:space="0" w:color="auto"/>
                    <w:right w:val="none" w:sz="0" w:space="0" w:color="auto"/>
                  </w:divBdr>
                </w:div>
                <w:div w:id="108552426">
                  <w:marLeft w:val="0"/>
                  <w:marRight w:val="0"/>
                  <w:marTop w:val="0"/>
                  <w:marBottom w:val="0"/>
                  <w:divBdr>
                    <w:top w:val="none" w:sz="0" w:space="0" w:color="auto"/>
                    <w:left w:val="none" w:sz="0" w:space="0" w:color="auto"/>
                    <w:bottom w:val="none" w:sz="0" w:space="0" w:color="auto"/>
                    <w:right w:val="none" w:sz="0" w:space="0" w:color="auto"/>
                  </w:divBdr>
                </w:div>
                <w:div w:id="327877024">
                  <w:marLeft w:val="0"/>
                  <w:marRight w:val="0"/>
                  <w:marTop w:val="0"/>
                  <w:marBottom w:val="0"/>
                  <w:divBdr>
                    <w:top w:val="none" w:sz="0" w:space="0" w:color="auto"/>
                    <w:left w:val="none" w:sz="0" w:space="0" w:color="auto"/>
                    <w:bottom w:val="none" w:sz="0" w:space="0" w:color="auto"/>
                    <w:right w:val="none" w:sz="0" w:space="0" w:color="auto"/>
                  </w:divBdr>
                </w:div>
                <w:div w:id="1701665928">
                  <w:marLeft w:val="0"/>
                  <w:marRight w:val="0"/>
                  <w:marTop w:val="0"/>
                  <w:marBottom w:val="0"/>
                  <w:divBdr>
                    <w:top w:val="none" w:sz="0" w:space="0" w:color="auto"/>
                    <w:left w:val="none" w:sz="0" w:space="0" w:color="auto"/>
                    <w:bottom w:val="none" w:sz="0" w:space="0" w:color="auto"/>
                    <w:right w:val="none" w:sz="0" w:space="0" w:color="auto"/>
                  </w:divBdr>
                </w:div>
                <w:div w:id="1985624328">
                  <w:marLeft w:val="0"/>
                  <w:marRight w:val="0"/>
                  <w:marTop w:val="0"/>
                  <w:marBottom w:val="0"/>
                  <w:divBdr>
                    <w:top w:val="none" w:sz="0" w:space="0" w:color="auto"/>
                    <w:left w:val="none" w:sz="0" w:space="0" w:color="auto"/>
                    <w:bottom w:val="none" w:sz="0" w:space="0" w:color="auto"/>
                    <w:right w:val="none" w:sz="0" w:space="0" w:color="auto"/>
                  </w:divBdr>
                </w:div>
                <w:div w:id="1936595245">
                  <w:marLeft w:val="0"/>
                  <w:marRight w:val="0"/>
                  <w:marTop w:val="0"/>
                  <w:marBottom w:val="0"/>
                  <w:divBdr>
                    <w:top w:val="none" w:sz="0" w:space="0" w:color="auto"/>
                    <w:left w:val="none" w:sz="0" w:space="0" w:color="auto"/>
                    <w:bottom w:val="none" w:sz="0" w:space="0" w:color="auto"/>
                    <w:right w:val="none" w:sz="0" w:space="0" w:color="auto"/>
                  </w:divBdr>
                </w:div>
                <w:div w:id="1712076339">
                  <w:marLeft w:val="0"/>
                  <w:marRight w:val="0"/>
                  <w:marTop w:val="0"/>
                  <w:marBottom w:val="0"/>
                  <w:divBdr>
                    <w:top w:val="none" w:sz="0" w:space="0" w:color="auto"/>
                    <w:left w:val="none" w:sz="0" w:space="0" w:color="auto"/>
                    <w:bottom w:val="none" w:sz="0" w:space="0" w:color="auto"/>
                    <w:right w:val="none" w:sz="0" w:space="0" w:color="auto"/>
                  </w:divBdr>
                </w:div>
                <w:div w:id="1811827897">
                  <w:marLeft w:val="0"/>
                  <w:marRight w:val="0"/>
                  <w:marTop w:val="0"/>
                  <w:marBottom w:val="0"/>
                  <w:divBdr>
                    <w:top w:val="none" w:sz="0" w:space="0" w:color="auto"/>
                    <w:left w:val="none" w:sz="0" w:space="0" w:color="auto"/>
                    <w:bottom w:val="none" w:sz="0" w:space="0" w:color="auto"/>
                    <w:right w:val="none" w:sz="0" w:space="0" w:color="auto"/>
                  </w:divBdr>
                </w:div>
                <w:div w:id="1852985522">
                  <w:marLeft w:val="0"/>
                  <w:marRight w:val="0"/>
                  <w:marTop w:val="0"/>
                  <w:marBottom w:val="0"/>
                  <w:divBdr>
                    <w:top w:val="none" w:sz="0" w:space="0" w:color="auto"/>
                    <w:left w:val="none" w:sz="0" w:space="0" w:color="auto"/>
                    <w:bottom w:val="none" w:sz="0" w:space="0" w:color="auto"/>
                    <w:right w:val="none" w:sz="0" w:space="0" w:color="auto"/>
                  </w:divBdr>
                </w:div>
                <w:div w:id="1841388068">
                  <w:marLeft w:val="0"/>
                  <w:marRight w:val="0"/>
                  <w:marTop w:val="0"/>
                  <w:marBottom w:val="0"/>
                  <w:divBdr>
                    <w:top w:val="none" w:sz="0" w:space="0" w:color="auto"/>
                    <w:left w:val="none" w:sz="0" w:space="0" w:color="auto"/>
                    <w:bottom w:val="none" w:sz="0" w:space="0" w:color="auto"/>
                    <w:right w:val="none" w:sz="0" w:space="0" w:color="auto"/>
                  </w:divBdr>
                </w:div>
                <w:div w:id="1123422085">
                  <w:marLeft w:val="0"/>
                  <w:marRight w:val="0"/>
                  <w:marTop w:val="0"/>
                  <w:marBottom w:val="0"/>
                  <w:divBdr>
                    <w:top w:val="none" w:sz="0" w:space="0" w:color="auto"/>
                    <w:left w:val="none" w:sz="0" w:space="0" w:color="auto"/>
                    <w:bottom w:val="none" w:sz="0" w:space="0" w:color="auto"/>
                    <w:right w:val="none" w:sz="0" w:space="0" w:color="auto"/>
                  </w:divBdr>
                </w:div>
                <w:div w:id="2079863081">
                  <w:marLeft w:val="0"/>
                  <w:marRight w:val="0"/>
                  <w:marTop w:val="0"/>
                  <w:marBottom w:val="0"/>
                  <w:divBdr>
                    <w:top w:val="none" w:sz="0" w:space="0" w:color="auto"/>
                    <w:left w:val="none" w:sz="0" w:space="0" w:color="auto"/>
                    <w:bottom w:val="none" w:sz="0" w:space="0" w:color="auto"/>
                    <w:right w:val="none" w:sz="0" w:space="0" w:color="auto"/>
                  </w:divBdr>
                </w:div>
                <w:div w:id="4330154">
                  <w:marLeft w:val="0"/>
                  <w:marRight w:val="0"/>
                  <w:marTop w:val="0"/>
                  <w:marBottom w:val="0"/>
                  <w:divBdr>
                    <w:top w:val="none" w:sz="0" w:space="0" w:color="auto"/>
                    <w:left w:val="none" w:sz="0" w:space="0" w:color="auto"/>
                    <w:bottom w:val="none" w:sz="0" w:space="0" w:color="auto"/>
                    <w:right w:val="none" w:sz="0" w:space="0" w:color="auto"/>
                  </w:divBdr>
                </w:div>
                <w:div w:id="42098912">
                  <w:marLeft w:val="0"/>
                  <w:marRight w:val="0"/>
                  <w:marTop w:val="0"/>
                  <w:marBottom w:val="0"/>
                  <w:divBdr>
                    <w:top w:val="none" w:sz="0" w:space="0" w:color="auto"/>
                    <w:left w:val="none" w:sz="0" w:space="0" w:color="auto"/>
                    <w:bottom w:val="none" w:sz="0" w:space="0" w:color="auto"/>
                    <w:right w:val="none" w:sz="0" w:space="0" w:color="auto"/>
                  </w:divBdr>
                </w:div>
                <w:div w:id="213784183">
                  <w:marLeft w:val="0"/>
                  <w:marRight w:val="0"/>
                  <w:marTop w:val="0"/>
                  <w:marBottom w:val="0"/>
                  <w:divBdr>
                    <w:top w:val="none" w:sz="0" w:space="0" w:color="auto"/>
                    <w:left w:val="none" w:sz="0" w:space="0" w:color="auto"/>
                    <w:bottom w:val="none" w:sz="0" w:space="0" w:color="auto"/>
                    <w:right w:val="none" w:sz="0" w:space="0" w:color="auto"/>
                  </w:divBdr>
                </w:div>
                <w:div w:id="1416589098">
                  <w:marLeft w:val="0"/>
                  <w:marRight w:val="0"/>
                  <w:marTop w:val="0"/>
                  <w:marBottom w:val="0"/>
                  <w:divBdr>
                    <w:top w:val="none" w:sz="0" w:space="0" w:color="auto"/>
                    <w:left w:val="none" w:sz="0" w:space="0" w:color="auto"/>
                    <w:bottom w:val="none" w:sz="0" w:space="0" w:color="auto"/>
                    <w:right w:val="none" w:sz="0" w:space="0" w:color="auto"/>
                  </w:divBdr>
                </w:div>
                <w:div w:id="1340347616">
                  <w:marLeft w:val="0"/>
                  <w:marRight w:val="0"/>
                  <w:marTop w:val="0"/>
                  <w:marBottom w:val="0"/>
                  <w:divBdr>
                    <w:top w:val="none" w:sz="0" w:space="0" w:color="auto"/>
                    <w:left w:val="none" w:sz="0" w:space="0" w:color="auto"/>
                    <w:bottom w:val="none" w:sz="0" w:space="0" w:color="auto"/>
                    <w:right w:val="none" w:sz="0" w:space="0" w:color="auto"/>
                  </w:divBdr>
                </w:div>
                <w:div w:id="1403134912">
                  <w:marLeft w:val="0"/>
                  <w:marRight w:val="0"/>
                  <w:marTop w:val="0"/>
                  <w:marBottom w:val="0"/>
                  <w:divBdr>
                    <w:top w:val="none" w:sz="0" w:space="0" w:color="auto"/>
                    <w:left w:val="none" w:sz="0" w:space="0" w:color="auto"/>
                    <w:bottom w:val="none" w:sz="0" w:space="0" w:color="auto"/>
                    <w:right w:val="none" w:sz="0" w:space="0" w:color="auto"/>
                  </w:divBdr>
                </w:div>
                <w:div w:id="2122918739">
                  <w:marLeft w:val="0"/>
                  <w:marRight w:val="0"/>
                  <w:marTop w:val="0"/>
                  <w:marBottom w:val="0"/>
                  <w:divBdr>
                    <w:top w:val="none" w:sz="0" w:space="0" w:color="auto"/>
                    <w:left w:val="none" w:sz="0" w:space="0" w:color="auto"/>
                    <w:bottom w:val="none" w:sz="0" w:space="0" w:color="auto"/>
                    <w:right w:val="none" w:sz="0" w:space="0" w:color="auto"/>
                  </w:divBdr>
                </w:div>
                <w:div w:id="536546950">
                  <w:marLeft w:val="0"/>
                  <w:marRight w:val="0"/>
                  <w:marTop w:val="0"/>
                  <w:marBottom w:val="0"/>
                  <w:divBdr>
                    <w:top w:val="none" w:sz="0" w:space="0" w:color="auto"/>
                    <w:left w:val="none" w:sz="0" w:space="0" w:color="auto"/>
                    <w:bottom w:val="none" w:sz="0" w:space="0" w:color="auto"/>
                    <w:right w:val="none" w:sz="0" w:space="0" w:color="auto"/>
                  </w:divBdr>
                </w:div>
                <w:div w:id="960572843">
                  <w:marLeft w:val="0"/>
                  <w:marRight w:val="0"/>
                  <w:marTop w:val="0"/>
                  <w:marBottom w:val="0"/>
                  <w:divBdr>
                    <w:top w:val="none" w:sz="0" w:space="0" w:color="auto"/>
                    <w:left w:val="none" w:sz="0" w:space="0" w:color="auto"/>
                    <w:bottom w:val="none" w:sz="0" w:space="0" w:color="auto"/>
                    <w:right w:val="none" w:sz="0" w:space="0" w:color="auto"/>
                  </w:divBdr>
                </w:div>
                <w:div w:id="178855256">
                  <w:marLeft w:val="0"/>
                  <w:marRight w:val="0"/>
                  <w:marTop w:val="0"/>
                  <w:marBottom w:val="0"/>
                  <w:divBdr>
                    <w:top w:val="none" w:sz="0" w:space="0" w:color="auto"/>
                    <w:left w:val="none" w:sz="0" w:space="0" w:color="auto"/>
                    <w:bottom w:val="none" w:sz="0" w:space="0" w:color="auto"/>
                    <w:right w:val="none" w:sz="0" w:space="0" w:color="auto"/>
                  </w:divBdr>
                </w:div>
                <w:div w:id="979187196">
                  <w:marLeft w:val="0"/>
                  <w:marRight w:val="0"/>
                  <w:marTop w:val="0"/>
                  <w:marBottom w:val="0"/>
                  <w:divBdr>
                    <w:top w:val="none" w:sz="0" w:space="0" w:color="auto"/>
                    <w:left w:val="none" w:sz="0" w:space="0" w:color="auto"/>
                    <w:bottom w:val="none" w:sz="0" w:space="0" w:color="auto"/>
                    <w:right w:val="none" w:sz="0" w:space="0" w:color="auto"/>
                  </w:divBdr>
                </w:div>
                <w:div w:id="574315589">
                  <w:marLeft w:val="0"/>
                  <w:marRight w:val="0"/>
                  <w:marTop w:val="0"/>
                  <w:marBottom w:val="0"/>
                  <w:divBdr>
                    <w:top w:val="none" w:sz="0" w:space="0" w:color="auto"/>
                    <w:left w:val="none" w:sz="0" w:space="0" w:color="auto"/>
                    <w:bottom w:val="none" w:sz="0" w:space="0" w:color="auto"/>
                    <w:right w:val="none" w:sz="0" w:space="0" w:color="auto"/>
                  </w:divBdr>
                </w:div>
                <w:div w:id="1953395724">
                  <w:marLeft w:val="0"/>
                  <w:marRight w:val="0"/>
                  <w:marTop w:val="0"/>
                  <w:marBottom w:val="0"/>
                  <w:divBdr>
                    <w:top w:val="none" w:sz="0" w:space="0" w:color="auto"/>
                    <w:left w:val="none" w:sz="0" w:space="0" w:color="auto"/>
                    <w:bottom w:val="none" w:sz="0" w:space="0" w:color="auto"/>
                    <w:right w:val="none" w:sz="0" w:space="0" w:color="auto"/>
                  </w:divBdr>
                </w:div>
                <w:div w:id="134495839">
                  <w:marLeft w:val="0"/>
                  <w:marRight w:val="0"/>
                  <w:marTop w:val="0"/>
                  <w:marBottom w:val="0"/>
                  <w:divBdr>
                    <w:top w:val="none" w:sz="0" w:space="0" w:color="auto"/>
                    <w:left w:val="none" w:sz="0" w:space="0" w:color="auto"/>
                    <w:bottom w:val="none" w:sz="0" w:space="0" w:color="auto"/>
                    <w:right w:val="none" w:sz="0" w:space="0" w:color="auto"/>
                  </w:divBdr>
                </w:div>
                <w:div w:id="1878157289">
                  <w:marLeft w:val="0"/>
                  <w:marRight w:val="0"/>
                  <w:marTop w:val="0"/>
                  <w:marBottom w:val="0"/>
                  <w:divBdr>
                    <w:top w:val="none" w:sz="0" w:space="0" w:color="auto"/>
                    <w:left w:val="none" w:sz="0" w:space="0" w:color="auto"/>
                    <w:bottom w:val="none" w:sz="0" w:space="0" w:color="auto"/>
                    <w:right w:val="none" w:sz="0" w:space="0" w:color="auto"/>
                  </w:divBdr>
                </w:div>
                <w:div w:id="2068801858">
                  <w:marLeft w:val="0"/>
                  <w:marRight w:val="0"/>
                  <w:marTop w:val="0"/>
                  <w:marBottom w:val="0"/>
                  <w:divBdr>
                    <w:top w:val="none" w:sz="0" w:space="0" w:color="auto"/>
                    <w:left w:val="none" w:sz="0" w:space="0" w:color="auto"/>
                    <w:bottom w:val="none" w:sz="0" w:space="0" w:color="auto"/>
                    <w:right w:val="none" w:sz="0" w:space="0" w:color="auto"/>
                  </w:divBdr>
                </w:div>
                <w:div w:id="650402078">
                  <w:marLeft w:val="0"/>
                  <w:marRight w:val="0"/>
                  <w:marTop w:val="0"/>
                  <w:marBottom w:val="0"/>
                  <w:divBdr>
                    <w:top w:val="none" w:sz="0" w:space="0" w:color="auto"/>
                    <w:left w:val="none" w:sz="0" w:space="0" w:color="auto"/>
                    <w:bottom w:val="none" w:sz="0" w:space="0" w:color="auto"/>
                    <w:right w:val="none" w:sz="0" w:space="0" w:color="auto"/>
                  </w:divBdr>
                </w:div>
                <w:div w:id="1817258453">
                  <w:marLeft w:val="0"/>
                  <w:marRight w:val="0"/>
                  <w:marTop w:val="0"/>
                  <w:marBottom w:val="0"/>
                  <w:divBdr>
                    <w:top w:val="none" w:sz="0" w:space="0" w:color="auto"/>
                    <w:left w:val="none" w:sz="0" w:space="0" w:color="auto"/>
                    <w:bottom w:val="none" w:sz="0" w:space="0" w:color="auto"/>
                    <w:right w:val="none" w:sz="0" w:space="0" w:color="auto"/>
                  </w:divBdr>
                </w:div>
                <w:div w:id="1514764235">
                  <w:marLeft w:val="0"/>
                  <w:marRight w:val="0"/>
                  <w:marTop w:val="0"/>
                  <w:marBottom w:val="0"/>
                  <w:divBdr>
                    <w:top w:val="none" w:sz="0" w:space="0" w:color="auto"/>
                    <w:left w:val="none" w:sz="0" w:space="0" w:color="auto"/>
                    <w:bottom w:val="none" w:sz="0" w:space="0" w:color="auto"/>
                    <w:right w:val="none" w:sz="0" w:space="0" w:color="auto"/>
                  </w:divBdr>
                </w:div>
                <w:div w:id="1674528537">
                  <w:marLeft w:val="0"/>
                  <w:marRight w:val="0"/>
                  <w:marTop w:val="0"/>
                  <w:marBottom w:val="0"/>
                  <w:divBdr>
                    <w:top w:val="none" w:sz="0" w:space="0" w:color="auto"/>
                    <w:left w:val="none" w:sz="0" w:space="0" w:color="auto"/>
                    <w:bottom w:val="none" w:sz="0" w:space="0" w:color="auto"/>
                    <w:right w:val="none" w:sz="0" w:space="0" w:color="auto"/>
                  </w:divBdr>
                </w:div>
                <w:div w:id="924919841">
                  <w:marLeft w:val="0"/>
                  <w:marRight w:val="0"/>
                  <w:marTop w:val="0"/>
                  <w:marBottom w:val="0"/>
                  <w:divBdr>
                    <w:top w:val="none" w:sz="0" w:space="0" w:color="auto"/>
                    <w:left w:val="none" w:sz="0" w:space="0" w:color="auto"/>
                    <w:bottom w:val="none" w:sz="0" w:space="0" w:color="auto"/>
                    <w:right w:val="none" w:sz="0" w:space="0" w:color="auto"/>
                  </w:divBdr>
                </w:div>
                <w:div w:id="278143711">
                  <w:marLeft w:val="0"/>
                  <w:marRight w:val="0"/>
                  <w:marTop w:val="0"/>
                  <w:marBottom w:val="0"/>
                  <w:divBdr>
                    <w:top w:val="none" w:sz="0" w:space="0" w:color="auto"/>
                    <w:left w:val="none" w:sz="0" w:space="0" w:color="auto"/>
                    <w:bottom w:val="none" w:sz="0" w:space="0" w:color="auto"/>
                    <w:right w:val="none" w:sz="0" w:space="0" w:color="auto"/>
                  </w:divBdr>
                </w:div>
                <w:div w:id="1207569466">
                  <w:marLeft w:val="0"/>
                  <w:marRight w:val="0"/>
                  <w:marTop w:val="0"/>
                  <w:marBottom w:val="0"/>
                  <w:divBdr>
                    <w:top w:val="none" w:sz="0" w:space="0" w:color="auto"/>
                    <w:left w:val="none" w:sz="0" w:space="0" w:color="auto"/>
                    <w:bottom w:val="none" w:sz="0" w:space="0" w:color="auto"/>
                    <w:right w:val="none" w:sz="0" w:space="0" w:color="auto"/>
                  </w:divBdr>
                </w:div>
                <w:div w:id="573007302">
                  <w:marLeft w:val="0"/>
                  <w:marRight w:val="0"/>
                  <w:marTop w:val="0"/>
                  <w:marBottom w:val="0"/>
                  <w:divBdr>
                    <w:top w:val="none" w:sz="0" w:space="0" w:color="auto"/>
                    <w:left w:val="none" w:sz="0" w:space="0" w:color="auto"/>
                    <w:bottom w:val="none" w:sz="0" w:space="0" w:color="auto"/>
                    <w:right w:val="none" w:sz="0" w:space="0" w:color="auto"/>
                  </w:divBdr>
                </w:div>
                <w:div w:id="157548980">
                  <w:marLeft w:val="0"/>
                  <w:marRight w:val="0"/>
                  <w:marTop w:val="0"/>
                  <w:marBottom w:val="0"/>
                  <w:divBdr>
                    <w:top w:val="none" w:sz="0" w:space="0" w:color="auto"/>
                    <w:left w:val="none" w:sz="0" w:space="0" w:color="auto"/>
                    <w:bottom w:val="none" w:sz="0" w:space="0" w:color="auto"/>
                    <w:right w:val="none" w:sz="0" w:space="0" w:color="auto"/>
                  </w:divBdr>
                </w:div>
                <w:div w:id="1612007262">
                  <w:marLeft w:val="0"/>
                  <w:marRight w:val="0"/>
                  <w:marTop w:val="0"/>
                  <w:marBottom w:val="0"/>
                  <w:divBdr>
                    <w:top w:val="none" w:sz="0" w:space="0" w:color="auto"/>
                    <w:left w:val="none" w:sz="0" w:space="0" w:color="auto"/>
                    <w:bottom w:val="none" w:sz="0" w:space="0" w:color="auto"/>
                    <w:right w:val="none" w:sz="0" w:space="0" w:color="auto"/>
                  </w:divBdr>
                </w:div>
                <w:div w:id="142502470">
                  <w:marLeft w:val="0"/>
                  <w:marRight w:val="0"/>
                  <w:marTop w:val="0"/>
                  <w:marBottom w:val="0"/>
                  <w:divBdr>
                    <w:top w:val="none" w:sz="0" w:space="0" w:color="auto"/>
                    <w:left w:val="none" w:sz="0" w:space="0" w:color="auto"/>
                    <w:bottom w:val="none" w:sz="0" w:space="0" w:color="auto"/>
                    <w:right w:val="none" w:sz="0" w:space="0" w:color="auto"/>
                  </w:divBdr>
                </w:div>
                <w:div w:id="547495081">
                  <w:marLeft w:val="0"/>
                  <w:marRight w:val="0"/>
                  <w:marTop w:val="0"/>
                  <w:marBottom w:val="0"/>
                  <w:divBdr>
                    <w:top w:val="none" w:sz="0" w:space="0" w:color="auto"/>
                    <w:left w:val="none" w:sz="0" w:space="0" w:color="auto"/>
                    <w:bottom w:val="none" w:sz="0" w:space="0" w:color="auto"/>
                    <w:right w:val="none" w:sz="0" w:space="0" w:color="auto"/>
                  </w:divBdr>
                </w:div>
                <w:div w:id="582882873">
                  <w:marLeft w:val="0"/>
                  <w:marRight w:val="0"/>
                  <w:marTop w:val="0"/>
                  <w:marBottom w:val="0"/>
                  <w:divBdr>
                    <w:top w:val="none" w:sz="0" w:space="0" w:color="auto"/>
                    <w:left w:val="none" w:sz="0" w:space="0" w:color="auto"/>
                    <w:bottom w:val="none" w:sz="0" w:space="0" w:color="auto"/>
                    <w:right w:val="none" w:sz="0" w:space="0" w:color="auto"/>
                  </w:divBdr>
                </w:div>
                <w:div w:id="466361208">
                  <w:marLeft w:val="0"/>
                  <w:marRight w:val="0"/>
                  <w:marTop w:val="0"/>
                  <w:marBottom w:val="0"/>
                  <w:divBdr>
                    <w:top w:val="none" w:sz="0" w:space="0" w:color="auto"/>
                    <w:left w:val="none" w:sz="0" w:space="0" w:color="auto"/>
                    <w:bottom w:val="none" w:sz="0" w:space="0" w:color="auto"/>
                    <w:right w:val="none" w:sz="0" w:space="0" w:color="auto"/>
                  </w:divBdr>
                </w:div>
                <w:div w:id="1404598534">
                  <w:marLeft w:val="0"/>
                  <w:marRight w:val="0"/>
                  <w:marTop w:val="0"/>
                  <w:marBottom w:val="0"/>
                  <w:divBdr>
                    <w:top w:val="none" w:sz="0" w:space="0" w:color="auto"/>
                    <w:left w:val="none" w:sz="0" w:space="0" w:color="auto"/>
                    <w:bottom w:val="none" w:sz="0" w:space="0" w:color="auto"/>
                    <w:right w:val="none" w:sz="0" w:space="0" w:color="auto"/>
                  </w:divBdr>
                </w:div>
                <w:div w:id="2034921125">
                  <w:marLeft w:val="0"/>
                  <w:marRight w:val="0"/>
                  <w:marTop w:val="0"/>
                  <w:marBottom w:val="0"/>
                  <w:divBdr>
                    <w:top w:val="none" w:sz="0" w:space="0" w:color="auto"/>
                    <w:left w:val="none" w:sz="0" w:space="0" w:color="auto"/>
                    <w:bottom w:val="none" w:sz="0" w:space="0" w:color="auto"/>
                    <w:right w:val="none" w:sz="0" w:space="0" w:color="auto"/>
                  </w:divBdr>
                </w:div>
                <w:div w:id="1375543553">
                  <w:marLeft w:val="0"/>
                  <w:marRight w:val="0"/>
                  <w:marTop w:val="0"/>
                  <w:marBottom w:val="0"/>
                  <w:divBdr>
                    <w:top w:val="none" w:sz="0" w:space="0" w:color="auto"/>
                    <w:left w:val="none" w:sz="0" w:space="0" w:color="auto"/>
                    <w:bottom w:val="none" w:sz="0" w:space="0" w:color="auto"/>
                    <w:right w:val="none" w:sz="0" w:space="0" w:color="auto"/>
                  </w:divBdr>
                </w:div>
                <w:div w:id="718287401">
                  <w:marLeft w:val="0"/>
                  <w:marRight w:val="0"/>
                  <w:marTop w:val="0"/>
                  <w:marBottom w:val="0"/>
                  <w:divBdr>
                    <w:top w:val="none" w:sz="0" w:space="0" w:color="auto"/>
                    <w:left w:val="none" w:sz="0" w:space="0" w:color="auto"/>
                    <w:bottom w:val="none" w:sz="0" w:space="0" w:color="auto"/>
                    <w:right w:val="none" w:sz="0" w:space="0" w:color="auto"/>
                  </w:divBdr>
                </w:div>
                <w:div w:id="1882397571">
                  <w:marLeft w:val="0"/>
                  <w:marRight w:val="0"/>
                  <w:marTop w:val="0"/>
                  <w:marBottom w:val="0"/>
                  <w:divBdr>
                    <w:top w:val="none" w:sz="0" w:space="0" w:color="auto"/>
                    <w:left w:val="none" w:sz="0" w:space="0" w:color="auto"/>
                    <w:bottom w:val="none" w:sz="0" w:space="0" w:color="auto"/>
                    <w:right w:val="none" w:sz="0" w:space="0" w:color="auto"/>
                  </w:divBdr>
                </w:div>
                <w:div w:id="1984118544">
                  <w:marLeft w:val="0"/>
                  <w:marRight w:val="0"/>
                  <w:marTop w:val="0"/>
                  <w:marBottom w:val="0"/>
                  <w:divBdr>
                    <w:top w:val="none" w:sz="0" w:space="0" w:color="auto"/>
                    <w:left w:val="none" w:sz="0" w:space="0" w:color="auto"/>
                    <w:bottom w:val="none" w:sz="0" w:space="0" w:color="auto"/>
                    <w:right w:val="none" w:sz="0" w:space="0" w:color="auto"/>
                  </w:divBdr>
                </w:div>
                <w:div w:id="1707875173">
                  <w:marLeft w:val="0"/>
                  <w:marRight w:val="0"/>
                  <w:marTop w:val="0"/>
                  <w:marBottom w:val="0"/>
                  <w:divBdr>
                    <w:top w:val="none" w:sz="0" w:space="0" w:color="auto"/>
                    <w:left w:val="none" w:sz="0" w:space="0" w:color="auto"/>
                    <w:bottom w:val="none" w:sz="0" w:space="0" w:color="auto"/>
                    <w:right w:val="none" w:sz="0" w:space="0" w:color="auto"/>
                  </w:divBdr>
                </w:div>
                <w:div w:id="207425332">
                  <w:marLeft w:val="0"/>
                  <w:marRight w:val="0"/>
                  <w:marTop w:val="0"/>
                  <w:marBottom w:val="0"/>
                  <w:divBdr>
                    <w:top w:val="none" w:sz="0" w:space="0" w:color="auto"/>
                    <w:left w:val="none" w:sz="0" w:space="0" w:color="auto"/>
                    <w:bottom w:val="none" w:sz="0" w:space="0" w:color="auto"/>
                    <w:right w:val="none" w:sz="0" w:space="0" w:color="auto"/>
                  </w:divBdr>
                </w:div>
                <w:div w:id="1149978817">
                  <w:marLeft w:val="0"/>
                  <w:marRight w:val="0"/>
                  <w:marTop w:val="0"/>
                  <w:marBottom w:val="0"/>
                  <w:divBdr>
                    <w:top w:val="none" w:sz="0" w:space="0" w:color="auto"/>
                    <w:left w:val="none" w:sz="0" w:space="0" w:color="auto"/>
                    <w:bottom w:val="none" w:sz="0" w:space="0" w:color="auto"/>
                    <w:right w:val="none" w:sz="0" w:space="0" w:color="auto"/>
                  </w:divBdr>
                </w:div>
                <w:div w:id="846869272">
                  <w:marLeft w:val="0"/>
                  <w:marRight w:val="0"/>
                  <w:marTop w:val="0"/>
                  <w:marBottom w:val="0"/>
                  <w:divBdr>
                    <w:top w:val="none" w:sz="0" w:space="0" w:color="auto"/>
                    <w:left w:val="none" w:sz="0" w:space="0" w:color="auto"/>
                    <w:bottom w:val="none" w:sz="0" w:space="0" w:color="auto"/>
                    <w:right w:val="none" w:sz="0" w:space="0" w:color="auto"/>
                  </w:divBdr>
                </w:div>
                <w:div w:id="999890566">
                  <w:marLeft w:val="0"/>
                  <w:marRight w:val="0"/>
                  <w:marTop w:val="0"/>
                  <w:marBottom w:val="0"/>
                  <w:divBdr>
                    <w:top w:val="none" w:sz="0" w:space="0" w:color="auto"/>
                    <w:left w:val="none" w:sz="0" w:space="0" w:color="auto"/>
                    <w:bottom w:val="none" w:sz="0" w:space="0" w:color="auto"/>
                    <w:right w:val="none" w:sz="0" w:space="0" w:color="auto"/>
                  </w:divBdr>
                </w:div>
                <w:div w:id="12001635">
                  <w:marLeft w:val="0"/>
                  <w:marRight w:val="0"/>
                  <w:marTop w:val="0"/>
                  <w:marBottom w:val="0"/>
                  <w:divBdr>
                    <w:top w:val="none" w:sz="0" w:space="0" w:color="auto"/>
                    <w:left w:val="none" w:sz="0" w:space="0" w:color="auto"/>
                    <w:bottom w:val="none" w:sz="0" w:space="0" w:color="auto"/>
                    <w:right w:val="none" w:sz="0" w:space="0" w:color="auto"/>
                  </w:divBdr>
                </w:div>
                <w:div w:id="1558972180">
                  <w:marLeft w:val="0"/>
                  <w:marRight w:val="0"/>
                  <w:marTop w:val="0"/>
                  <w:marBottom w:val="0"/>
                  <w:divBdr>
                    <w:top w:val="none" w:sz="0" w:space="0" w:color="auto"/>
                    <w:left w:val="none" w:sz="0" w:space="0" w:color="auto"/>
                    <w:bottom w:val="none" w:sz="0" w:space="0" w:color="auto"/>
                    <w:right w:val="none" w:sz="0" w:space="0" w:color="auto"/>
                  </w:divBdr>
                </w:div>
                <w:div w:id="27878413">
                  <w:marLeft w:val="0"/>
                  <w:marRight w:val="0"/>
                  <w:marTop w:val="0"/>
                  <w:marBottom w:val="0"/>
                  <w:divBdr>
                    <w:top w:val="none" w:sz="0" w:space="0" w:color="auto"/>
                    <w:left w:val="none" w:sz="0" w:space="0" w:color="auto"/>
                    <w:bottom w:val="none" w:sz="0" w:space="0" w:color="auto"/>
                    <w:right w:val="none" w:sz="0" w:space="0" w:color="auto"/>
                  </w:divBdr>
                </w:div>
                <w:div w:id="2133285174">
                  <w:marLeft w:val="0"/>
                  <w:marRight w:val="0"/>
                  <w:marTop w:val="0"/>
                  <w:marBottom w:val="0"/>
                  <w:divBdr>
                    <w:top w:val="none" w:sz="0" w:space="0" w:color="auto"/>
                    <w:left w:val="none" w:sz="0" w:space="0" w:color="auto"/>
                    <w:bottom w:val="none" w:sz="0" w:space="0" w:color="auto"/>
                    <w:right w:val="none" w:sz="0" w:space="0" w:color="auto"/>
                  </w:divBdr>
                </w:div>
                <w:div w:id="487599755">
                  <w:marLeft w:val="0"/>
                  <w:marRight w:val="0"/>
                  <w:marTop w:val="0"/>
                  <w:marBottom w:val="0"/>
                  <w:divBdr>
                    <w:top w:val="none" w:sz="0" w:space="0" w:color="auto"/>
                    <w:left w:val="none" w:sz="0" w:space="0" w:color="auto"/>
                    <w:bottom w:val="none" w:sz="0" w:space="0" w:color="auto"/>
                    <w:right w:val="none" w:sz="0" w:space="0" w:color="auto"/>
                  </w:divBdr>
                </w:div>
                <w:div w:id="428043226">
                  <w:marLeft w:val="0"/>
                  <w:marRight w:val="0"/>
                  <w:marTop w:val="0"/>
                  <w:marBottom w:val="0"/>
                  <w:divBdr>
                    <w:top w:val="none" w:sz="0" w:space="0" w:color="auto"/>
                    <w:left w:val="none" w:sz="0" w:space="0" w:color="auto"/>
                    <w:bottom w:val="none" w:sz="0" w:space="0" w:color="auto"/>
                    <w:right w:val="none" w:sz="0" w:space="0" w:color="auto"/>
                  </w:divBdr>
                </w:div>
                <w:div w:id="608895846">
                  <w:marLeft w:val="0"/>
                  <w:marRight w:val="0"/>
                  <w:marTop w:val="0"/>
                  <w:marBottom w:val="0"/>
                  <w:divBdr>
                    <w:top w:val="none" w:sz="0" w:space="0" w:color="auto"/>
                    <w:left w:val="none" w:sz="0" w:space="0" w:color="auto"/>
                    <w:bottom w:val="none" w:sz="0" w:space="0" w:color="auto"/>
                    <w:right w:val="none" w:sz="0" w:space="0" w:color="auto"/>
                  </w:divBdr>
                </w:div>
                <w:div w:id="1561211887">
                  <w:marLeft w:val="0"/>
                  <w:marRight w:val="0"/>
                  <w:marTop w:val="0"/>
                  <w:marBottom w:val="0"/>
                  <w:divBdr>
                    <w:top w:val="none" w:sz="0" w:space="0" w:color="auto"/>
                    <w:left w:val="none" w:sz="0" w:space="0" w:color="auto"/>
                    <w:bottom w:val="none" w:sz="0" w:space="0" w:color="auto"/>
                    <w:right w:val="none" w:sz="0" w:space="0" w:color="auto"/>
                  </w:divBdr>
                </w:div>
                <w:div w:id="1833598665">
                  <w:marLeft w:val="0"/>
                  <w:marRight w:val="0"/>
                  <w:marTop w:val="0"/>
                  <w:marBottom w:val="0"/>
                  <w:divBdr>
                    <w:top w:val="none" w:sz="0" w:space="0" w:color="auto"/>
                    <w:left w:val="none" w:sz="0" w:space="0" w:color="auto"/>
                    <w:bottom w:val="none" w:sz="0" w:space="0" w:color="auto"/>
                    <w:right w:val="none" w:sz="0" w:space="0" w:color="auto"/>
                  </w:divBdr>
                </w:div>
                <w:div w:id="534197680">
                  <w:marLeft w:val="0"/>
                  <w:marRight w:val="0"/>
                  <w:marTop w:val="0"/>
                  <w:marBottom w:val="0"/>
                  <w:divBdr>
                    <w:top w:val="none" w:sz="0" w:space="0" w:color="auto"/>
                    <w:left w:val="none" w:sz="0" w:space="0" w:color="auto"/>
                    <w:bottom w:val="none" w:sz="0" w:space="0" w:color="auto"/>
                    <w:right w:val="none" w:sz="0" w:space="0" w:color="auto"/>
                  </w:divBdr>
                </w:div>
                <w:div w:id="797063722">
                  <w:marLeft w:val="0"/>
                  <w:marRight w:val="0"/>
                  <w:marTop w:val="0"/>
                  <w:marBottom w:val="0"/>
                  <w:divBdr>
                    <w:top w:val="none" w:sz="0" w:space="0" w:color="auto"/>
                    <w:left w:val="none" w:sz="0" w:space="0" w:color="auto"/>
                    <w:bottom w:val="none" w:sz="0" w:space="0" w:color="auto"/>
                    <w:right w:val="none" w:sz="0" w:space="0" w:color="auto"/>
                  </w:divBdr>
                </w:div>
                <w:div w:id="1717968841">
                  <w:marLeft w:val="0"/>
                  <w:marRight w:val="0"/>
                  <w:marTop w:val="0"/>
                  <w:marBottom w:val="0"/>
                  <w:divBdr>
                    <w:top w:val="none" w:sz="0" w:space="0" w:color="auto"/>
                    <w:left w:val="none" w:sz="0" w:space="0" w:color="auto"/>
                    <w:bottom w:val="none" w:sz="0" w:space="0" w:color="auto"/>
                    <w:right w:val="none" w:sz="0" w:space="0" w:color="auto"/>
                  </w:divBdr>
                </w:div>
                <w:div w:id="28844663">
                  <w:marLeft w:val="0"/>
                  <w:marRight w:val="0"/>
                  <w:marTop w:val="0"/>
                  <w:marBottom w:val="0"/>
                  <w:divBdr>
                    <w:top w:val="none" w:sz="0" w:space="0" w:color="auto"/>
                    <w:left w:val="none" w:sz="0" w:space="0" w:color="auto"/>
                    <w:bottom w:val="none" w:sz="0" w:space="0" w:color="auto"/>
                    <w:right w:val="none" w:sz="0" w:space="0" w:color="auto"/>
                  </w:divBdr>
                </w:div>
                <w:div w:id="1402560777">
                  <w:marLeft w:val="0"/>
                  <w:marRight w:val="0"/>
                  <w:marTop w:val="0"/>
                  <w:marBottom w:val="0"/>
                  <w:divBdr>
                    <w:top w:val="none" w:sz="0" w:space="0" w:color="auto"/>
                    <w:left w:val="none" w:sz="0" w:space="0" w:color="auto"/>
                    <w:bottom w:val="none" w:sz="0" w:space="0" w:color="auto"/>
                    <w:right w:val="none" w:sz="0" w:space="0" w:color="auto"/>
                  </w:divBdr>
                </w:div>
                <w:div w:id="1056667201">
                  <w:marLeft w:val="0"/>
                  <w:marRight w:val="0"/>
                  <w:marTop w:val="0"/>
                  <w:marBottom w:val="0"/>
                  <w:divBdr>
                    <w:top w:val="none" w:sz="0" w:space="0" w:color="auto"/>
                    <w:left w:val="none" w:sz="0" w:space="0" w:color="auto"/>
                    <w:bottom w:val="none" w:sz="0" w:space="0" w:color="auto"/>
                    <w:right w:val="none" w:sz="0" w:space="0" w:color="auto"/>
                  </w:divBdr>
                </w:div>
                <w:div w:id="1262567533">
                  <w:marLeft w:val="0"/>
                  <w:marRight w:val="0"/>
                  <w:marTop w:val="0"/>
                  <w:marBottom w:val="0"/>
                  <w:divBdr>
                    <w:top w:val="none" w:sz="0" w:space="0" w:color="auto"/>
                    <w:left w:val="none" w:sz="0" w:space="0" w:color="auto"/>
                    <w:bottom w:val="none" w:sz="0" w:space="0" w:color="auto"/>
                    <w:right w:val="none" w:sz="0" w:space="0" w:color="auto"/>
                  </w:divBdr>
                </w:div>
                <w:div w:id="853424568">
                  <w:marLeft w:val="0"/>
                  <w:marRight w:val="0"/>
                  <w:marTop w:val="0"/>
                  <w:marBottom w:val="0"/>
                  <w:divBdr>
                    <w:top w:val="none" w:sz="0" w:space="0" w:color="auto"/>
                    <w:left w:val="none" w:sz="0" w:space="0" w:color="auto"/>
                    <w:bottom w:val="none" w:sz="0" w:space="0" w:color="auto"/>
                    <w:right w:val="none" w:sz="0" w:space="0" w:color="auto"/>
                  </w:divBdr>
                </w:div>
                <w:div w:id="1795630767">
                  <w:marLeft w:val="0"/>
                  <w:marRight w:val="0"/>
                  <w:marTop w:val="0"/>
                  <w:marBottom w:val="0"/>
                  <w:divBdr>
                    <w:top w:val="none" w:sz="0" w:space="0" w:color="auto"/>
                    <w:left w:val="none" w:sz="0" w:space="0" w:color="auto"/>
                    <w:bottom w:val="none" w:sz="0" w:space="0" w:color="auto"/>
                    <w:right w:val="none" w:sz="0" w:space="0" w:color="auto"/>
                  </w:divBdr>
                </w:div>
                <w:div w:id="273246824">
                  <w:marLeft w:val="0"/>
                  <w:marRight w:val="0"/>
                  <w:marTop w:val="0"/>
                  <w:marBottom w:val="0"/>
                  <w:divBdr>
                    <w:top w:val="none" w:sz="0" w:space="0" w:color="auto"/>
                    <w:left w:val="none" w:sz="0" w:space="0" w:color="auto"/>
                    <w:bottom w:val="none" w:sz="0" w:space="0" w:color="auto"/>
                    <w:right w:val="none" w:sz="0" w:space="0" w:color="auto"/>
                  </w:divBdr>
                </w:div>
                <w:div w:id="848560869">
                  <w:marLeft w:val="0"/>
                  <w:marRight w:val="0"/>
                  <w:marTop w:val="0"/>
                  <w:marBottom w:val="0"/>
                  <w:divBdr>
                    <w:top w:val="none" w:sz="0" w:space="0" w:color="auto"/>
                    <w:left w:val="none" w:sz="0" w:space="0" w:color="auto"/>
                    <w:bottom w:val="none" w:sz="0" w:space="0" w:color="auto"/>
                    <w:right w:val="none" w:sz="0" w:space="0" w:color="auto"/>
                  </w:divBdr>
                </w:div>
                <w:div w:id="209922523">
                  <w:marLeft w:val="0"/>
                  <w:marRight w:val="0"/>
                  <w:marTop w:val="0"/>
                  <w:marBottom w:val="0"/>
                  <w:divBdr>
                    <w:top w:val="none" w:sz="0" w:space="0" w:color="auto"/>
                    <w:left w:val="none" w:sz="0" w:space="0" w:color="auto"/>
                    <w:bottom w:val="none" w:sz="0" w:space="0" w:color="auto"/>
                    <w:right w:val="none" w:sz="0" w:space="0" w:color="auto"/>
                  </w:divBdr>
                </w:div>
                <w:div w:id="1349523198">
                  <w:marLeft w:val="0"/>
                  <w:marRight w:val="0"/>
                  <w:marTop w:val="0"/>
                  <w:marBottom w:val="0"/>
                  <w:divBdr>
                    <w:top w:val="none" w:sz="0" w:space="0" w:color="auto"/>
                    <w:left w:val="none" w:sz="0" w:space="0" w:color="auto"/>
                    <w:bottom w:val="none" w:sz="0" w:space="0" w:color="auto"/>
                    <w:right w:val="none" w:sz="0" w:space="0" w:color="auto"/>
                  </w:divBdr>
                </w:div>
                <w:div w:id="590941041">
                  <w:marLeft w:val="0"/>
                  <w:marRight w:val="0"/>
                  <w:marTop w:val="0"/>
                  <w:marBottom w:val="0"/>
                  <w:divBdr>
                    <w:top w:val="none" w:sz="0" w:space="0" w:color="auto"/>
                    <w:left w:val="none" w:sz="0" w:space="0" w:color="auto"/>
                    <w:bottom w:val="none" w:sz="0" w:space="0" w:color="auto"/>
                    <w:right w:val="none" w:sz="0" w:space="0" w:color="auto"/>
                  </w:divBdr>
                </w:div>
                <w:div w:id="1909029023">
                  <w:marLeft w:val="0"/>
                  <w:marRight w:val="0"/>
                  <w:marTop w:val="0"/>
                  <w:marBottom w:val="0"/>
                  <w:divBdr>
                    <w:top w:val="none" w:sz="0" w:space="0" w:color="auto"/>
                    <w:left w:val="none" w:sz="0" w:space="0" w:color="auto"/>
                    <w:bottom w:val="none" w:sz="0" w:space="0" w:color="auto"/>
                    <w:right w:val="none" w:sz="0" w:space="0" w:color="auto"/>
                  </w:divBdr>
                </w:div>
                <w:div w:id="419714244">
                  <w:marLeft w:val="0"/>
                  <w:marRight w:val="0"/>
                  <w:marTop w:val="0"/>
                  <w:marBottom w:val="0"/>
                  <w:divBdr>
                    <w:top w:val="none" w:sz="0" w:space="0" w:color="auto"/>
                    <w:left w:val="none" w:sz="0" w:space="0" w:color="auto"/>
                    <w:bottom w:val="none" w:sz="0" w:space="0" w:color="auto"/>
                    <w:right w:val="none" w:sz="0" w:space="0" w:color="auto"/>
                  </w:divBdr>
                </w:div>
                <w:div w:id="111175500">
                  <w:marLeft w:val="0"/>
                  <w:marRight w:val="0"/>
                  <w:marTop w:val="0"/>
                  <w:marBottom w:val="0"/>
                  <w:divBdr>
                    <w:top w:val="none" w:sz="0" w:space="0" w:color="auto"/>
                    <w:left w:val="none" w:sz="0" w:space="0" w:color="auto"/>
                    <w:bottom w:val="none" w:sz="0" w:space="0" w:color="auto"/>
                    <w:right w:val="none" w:sz="0" w:space="0" w:color="auto"/>
                  </w:divBdr>
                </w:div>
                <w:div w:id="2129623519">
                  <w:marLeft w:val="0"/>
                  <w:marRight w:val="0"/>
                  <w:marTop w:val="0"/>
                  <w:marBottom w:val="0"/>
                  <w:divBdr>
                    <w:top w:val="none" w:sz="0" w:space="0" w:color="auto"/>
                    <w:left w:val="none" w:sz="0" w:space="0" w:color="auto"/>
                    <w:bottom w:val="none" w:sz="0" w:space="0" w:color="auto"/>
                    <w:right w:val="none" w:sz="0" w:space="0" w:color="auto"/>
                  </w:divBdr>
                </w:div>
                <w:div w:id="385763202">
                  <w:marLeft w:val="0"/>
                  <w:marRight w:val="0"/>
                  <w:marTop w:val="0"/>
                  <w:marBottom w:val="0"/>
                  <w:divBdr>
                    <w:top w:val="none" w:sz="0" w:space="0" w:color="auto"/>
                    <w:left w:val="none" w:sz="0" w:space="0" w:color="auto"/>
                    <w:bottom w:val="none" w:sz="0" w:space="0" w:color="auto"/>
                    <w:right w:val="none" w:sz="0" w:space="0" w:color="auto"/>
                  </w:divBdr>
                </w:div>
                <w:div w:id="1721241901">
                  <w:marLeft w:val="0"/>
                  <w:marRight w:val="0"/>
                  <w:marTop w:val="0"/>
                  <w:marBottom w:val="0"/>
                  <w:divBdr>
                    <w:top w:val="none" w:sz="0" w:space="0" w:color="auto"/>
                    <w:left w:val="none" w:sz="0" w:space="0" w:color="auto"/>
                    <w:bottom w:val="none" w:sz="0" w:space="0" w:color="auto"/>
                    <w:right w:val="none" w:sz="0" w:space="0" w:color="auto"/>
                  </w:divBdr>
                </w:div>
                <w:div w:id="60838076">
                  <w:marLeft w:val="0"/>
                  <w:marRight w:val="0"/>
                  <w:marTop w:val="0"/>
                  <w:marBottom w:val="0"/>
                  <w:divBdr>
                    <w:top w:val="none" w:sz="0" w:space="0" w:color="auto"/>
                    <w:left w:val="none" w:sz="0" w:space="0" w:color="auto"/>
                    <w:bottom w:val="none" w:sz="0" w:space="0" w:color="auto"/>
                    <w:right w:val="none" w:sz="0" w:space="0" w:color="auto"/>
                  </w:divBdr>
                </w:div>
                <w:div w:id="1497384963">
                  <w:marLeft w:val="0"/>
                  <w:marRight w:val="0"/>
                  <w:marTop w:val="0"/>
                  <w:marBottom w:val="0"/>
                  <w:divBdr>
                    <w:top w:val="none" w:sz="0" w:space="0" w:color="auto"/>
                    <w:left w:val="none" w:sz="0" w:space="0" w:color="auto"/>
                    <w:bottom w:val="none" w:sz="0" w:space="0" w:color="auto"/>
                    <w:right w:val="none" w:sz="0" w:space="0" w:color="auto"/>
                  </w:divBdr>
                </w:div>
                <w:div w:id="1240796186">
                  <w:marLeft w:val="0"/>
                  <w:marRight w:val="0"/>
                  <w:marTop w:val="0"/>
                  <w:marBottom w:val="0"/>
                  <w:divBdr>
                    <w:top w:val="none" w:sz="0" w:space="0" w:color="auto"/>
                    <w:left w:val="none" w:sz="0" w:space="0" w:color="auto"/>
                    <w:bottom w:val="none" w:sz="0" w:space="0" w:color="auto"/>
                    <w:right w:val="none" w:sz="0" w:space="0" w:color="auto"/>
                  </w:divBdr>
                </w:div>
                <w:div w:id="1150902268">
                  <w:marLeft w:val="0"/>
                  <w:marRight w:val="0"/>
                  <w:marTop w:val="0"/>
                  <w:marBottom w:val="0"/>
                  <w:divBdr>
                    <w:top w:val="none" w:sz="0" w:space="0" w:color="auto"/>
                    <w:left w:val="none" w:sz="0" w:space="0" w:color="auto"/>
                    <w:bottom w:val="none" w:sz="0" w:space="0" w:color="auto"/>
                    <w:right w:val="none" w:sz="0" w:space="0" w:color="auto"/>
                  </w:divBdr>
                </w:div>
                <w:div w:id="1982731414">
                  <w:marLeft w:val="0"/>
                  <w:marRight w:val="0"/>
                  <w:marTop w:val="0"/>
                  <w:marBottom w:val="0"/>
                  <w:divBdr>
                    <w:top w:val="none" w:sz="0" w:space="0" w:color="auto"/>
                    <w:left w:val="none" w:sz="0" w:space="0" w:color="auto"/>
                    <w:bottom w:val="none" w:sz="0" w:space="0" w:color="auto"/>
                    <w:right w:val="none" w:sz="0" w:space="0" w:color="auto"/>
                  </w:divBdr>
                </w:div>
                <w:div w:id="1181774703">
                  <w:marLeft w:val="0"/>
                  <w:marRight w:val="0"/>
                  <w:marTop w:val="0"/>
                  <w:marBottom w:val="0"/>
                  <w:divBdr>
                    <w:top w:val="none" w:sz="0" w:space="0" w:color="auto"/>
                    <w:left w:val="none" w:sz="0" w:space="0" w:color="auto"/>
                    <w:bottom w:val="none" w:sz="0" w:space="0" w:color="auto"/>
                    <w:right w:val="none" w:sz="0" w:space="0" w:color="auto"/>
                  </w:divBdr>
                </w:div>
                <w:div w:id="195627325">
                  <w:marLeft w:val="0"/>
                  <w:marRight w:val="0"/>
                  <w:marTop w:val="0"/>
                  <w:marBottom w:val="0"/>
                  <w:divBdr>
                    <w:top w:val="none" w:sz="0" w:space="0" w:color="auto"/>
                    <w:left w:val="none" w:sz="0" w:space="0" w:color="auto"/>
                    <w:bottom w:val="none" w:sz="0" w:space="0" w:color="auto"/>
                    <w:right w:val="none" w:sz="0" w:space="0" w:color="auto"/>
                  </w:divBdr>
                </w:div>
                <w:div w:id="1820002268">
                  <w:marLeft w:val="0"/>
                  <w:marRight w:val="0"/>
                  <w:marTop w:val="0"/>
                  <w:marBottom w:val="0"/>
                  <w:divBdr>
                    <w:top w:val="none" w:sz="0" w:space="0" w:color="auto"/>
                    <w:left w:val="none" w:sz="0" w:space="0" w:color="auto"/>
                    <w:bottom w:val="none" w:sz="0" w:space="0" w:color="auto"/>
                    <w:right w:val="none" w:sz="0" w:space="0" w:color="auto"/>
                  </w:divBdr>
                </w:div>
                <w:div w:id="2125420761">
                  <w:marLeft w:val="0"/>
                  <w:marRight w:val="0"/>
                  <w:marTop w:val="0"/>
                  <w:marBottom w:val="0"/>
                  <w:divBdr>
                    <w:top w:val="none" w:sz="0" w:space="0" w:color="auto"/>
                    <w:left w:val="none" w:sz="0" w:space="0" w:color="auto"/>
                    <w:bottom w:val="none" w:sz="0" w:space="0" w:color="auto"/>
                    <w:right w:val="none" w:sz="0" w:space="0" w:color="auto"/>
                  </w:divBdr>
                </w:div>
                <w:div w:id="262886320">
                  <w:marLeft w:val="0"/>
                  <w:marRight w:val="0"/>
                  <w:marTop w:val="0"/>
                  <w:marBottom w:val="0"/>
                  <w:divBdr>
                    <w:top w:val="none" w:sz="0" w:space="0" w:color="auto"/>
                    <w:left w:val="none" w:sz="0" w:space="0" w:color="auto"/>
                    <w:bottom w:val="none" w:sz="0" w:space="0" w:color="auto"/>
                    <w:right w:val="none" w:sz="0" w:space="0" w:color="auto"/>
                  </w:divBdr>
                </w:div>
                <w:div w:id="694503172">
                  <w:marLeft w:val="0"/>
                  <w:marRight w:val="0"/>
                  <w:marTop w:val="0"/>
                  <w:marBottom w:val="0"/>
                  <w:divBdr>
                    <w:top w:val="none" w:sz="0" w:space="0" w:color="auto"/>
                    <w:left w:val="none" w:sz="0" w:space="0" w:color="auto"/>
                    <w:bottom w:val="none" w:sz="0" w:space="0" w:color="auto"/>
                    <w:right w:val="none" w:sz="0" w:space="0" w:color="auto"/>
                  </w:divBdr>
                </w:div>
                <w:div w:id="1974212057">
                  <w:marLeft w:val="0"/>
                  <w:marRight w:val="0"/>
                  <w:marTop w:val="0"/>
                  <w:marBottom w:val="0"/>
                  <w:divBdr>
                    <w:top w:val="none" w:sz="0" w:space="0" w:color="auto"/>
                    <w:left w:val="none" w:sz="0" w:space="0" w:color="auto"/>
                    <w:bottom w:val="none" w:sz="0" w:space="0" w:color="auto"/>
                    <w:right w:val="none" w:sz="0" w:space="0" w:color="auto"/>
                  </w:divBdr>
                </w:div>
                <w:div w:id="853306062">
                  <w:marLeft w:val="0"/>
                  <w:marRight w:val="0"/>
                  <w:marTop w:val="0"/>
                  <w:marBottom w:val="0"/>
                  <w:divBdr>
                    <w:top w:val="none" w:sz="0" w:space="0" w:color="auto"/>
                    <w:left w:val="none" w:sz="0" w:space="0" w:color="auto"/>
                    <w:bottom w:val="none" w:sz="0" w:space="0" w:color="auto"/>
                    <w:right w:val="none" w:sz="0" w:space="0" w:color="auto"/>
                  </w:divBdr>
                </w:div>
                <w:div w:id="171653744">
                  <w:marLeft w:val="0"/>
                  <w:marRight w:val="0"/>
                  <w:marTop w:val="0"/>
                  <w:marBottom w:val="0"/>
                  <w:divBdr>
                    <w:top w:val="none" w:sz="0" w:space="0" w:color="auto"/>
                    <w:left w:val="none" w:sz="0" w:space="0" w:color="auto"/>
                    <w:bottom w:val="none" w:sz="0" w:space="0" w:color="auto"/>
                    <w:right w:val="none" w:sz="0" w:space="0" w:color="auto"/>
                  </w:divBdr>
                </w:div>
                <w:div w:id="21438120">
                  <w:marLeft w:val="0"/>
                  <w:marRight w:val="0"/>
                  <w:marTop w:val="0"/>
                  <w:marBottom w:val="0"/>
                  <w:divBdr>
                    <w:top w:val="none" w:sz="0" w:space="0" w:color="auto"/>
                    <w:left w:val="none" w:sz="0" w:space="0" w:color="auto"/>
                    <w:bottom w:val="none" w:sz="0" w:space="0" w:color="auto"/>
                    <w:right w:val="none" w:sz="0" w:space="0" w:color="auto"/>
                  </w:divBdr>
                </w:div>
                <w:div w:id="304089540">
                  <w:marLeft w:val="0"/>
                  <w:marRight w:val="0"/>
                  <w:marTop w:val="0"/>
                  <w:marBottom w:val="0"/>
                  <w:divBdr>
                    <w:top w:val="none" w:sz="0" w:space="0" w:color="auto"/>
                    <w:left w:val="none" w:sz="0" w:space="0" w:color="auto"/>
                    <w:bottom w:val="none" w:sz="0" w:space="0" w:color="auto"/>
                    <w:right w:val="none" w:sz="0" w:space="0" w:color="auto"/>
                  </w:divBdr>
                </w:div>
                <w:div w:id="805392346">
                  <w:marLeft w:val="0"/>
                  <w:marRight w:val="0"/>
                  <w:marTop w:val="0"/>
                  <w:marBottom w:val="0"/>
                  <w:divBdr>
                    <w:top w:val="none" w:sz="0" w:space="0" w:color="auto"/>
                    <w:left w:val="none" w:sz="0" w:space="0" w:color="auto"/>
                    <w:bottom w:val="none" w:sz="0" w:space="0" w:color="auto"/>
                    <w:right w:val="none" w:sz="0" w:space="0" w:color="auto"/>
                  </w:divBdr>
                </w:div>
                <w:div w:id="186990332">
                  <w:marLeft w:val="0"/>
                  <w:marRight w:val="0"/>
                  <w:marTop w:val="0"/>
                  <w:marBottom w:val="0"/>
                  <w:divBdr>
                    <w:top w:val="none" w:sz="0" w:space="0" w:color="auto"/>
                    <w:left w:val="none" w:sz="0" w:space="0" w:color="auto"/>
                    <w:bottom w:val="none" w:sz="0" w:space="0" w:color="auto"/>
                    <w:right w:val="none" w:sz="0" w:space="0" w:color="auto"/>
                  </w:divBdr>
                </w:div>
                <w:div w:id="1779596174">
                  <w:marLeft w:val="0"/>
                  <w:marRight w:val="0"/>
                  <w:marTop w:val="0"/>
                  <w:marBottom w:val="0"/>
                  <w:divBdr>
                    <w:top w:val="none" w:sz="0" w:space="0" w:color="auto"/>
                    <w:left w:val="none" w:sz="0" w:space="0" w:color="auto"/>
                    <w:bottom w:val="none" w:sz="0" w:space="0" w:color="auto"/>
                    <w:right w:val="none" w:sz="0" w:space="0" w:color="auto"/>
                  </w:divBdr>
                </w:div>
                <w:div w:id="466701654">
                  <w:marLeft w:val="0"/>
                  <w:marRight w:val="0"/>
                  <w:marTop w:val="0"/>
                  <w:marBottom w:val="0"/>
                  <w:divBdr>
                    <w:top w:val="none" w:sz="0" w:space="0" w:color="auto"/>
                    <w:left w:val="none" w:sz="0" w:space="0" w:color="auto"/>
                    <w:bottom w:val="none" w:sz="0" w:space="0" w:color="auto"/>
                    <w:right w:val="none" w:sz="0" w:space="0" w:color="auto"/>
                  </w:divBdr>
                </w:div>
                <w:div w:id="103813697">
                  <w:marLeft w:val="0"/>
                  <w:marRight w:val="0"/>
                  <w:marTop w:val="0"/>
                  <w:marBottom w:val="0"/>
                  <w:divBdr>
                    <w:top w:val="none" w:sz="0" w:space="0" w:color="auto"/>
                    <w:left w:val="none" w:sz="0" w:space="0" w:color="auto"/>
                    <w:bottom w:val="none" w:sz="0" w:space="0" w:color="auto"/>
                    <w:right w:val="none" w:sz="0" w:space="0" w:color="auto"/>
                  </w:divBdr>
                </w:div>
                <w:div w:id="1622109702">
                  <w:marLeft w:val="0"/>
                  <w:marRight w:val="0"/>
                  <w:marTop w:val="0"/>
                  <w:marBottom w:val="0"/>
                  <w:divBdr>
                    <w:top w:val="none" w:sz="0" w:space="0" w:color="auto"/>
                    <w:left w:val="none" w:sz="0" w:space="0" w:color="auto"/>
                    <w:bottom w:val="none" w:sz="0" w:space="0" w:color="auto"/>
                    <w:right w:val="none" w:sz="0" w:space="0" w:color="auto"/>
                  </w:divBdr>
                </w:div>
                <w:div w:id="165020927">
                  <w:marLeft w:val="0"/>
                  <w:marRight w:val="0"/>
                  <w:marTop w:val="0"/>
                  <w:marBottom w:val="0"/>
                  <w:divBdr>
                    <w:top w:val="none" w:sz="0" w:space="0" w:color="auto"/>
                    <w:left w:val="none" w:sz="0" w:space="0" w:color="auto"/>
                    <w:bottom w:val="none" w:sz="0" w:space="0" w:color="auto"/>
                    <w:right w:val="none" w:sz="0" w:space="0" w:color="auto"/>
                  </w:divBdr>
                </w:div>
                <w:div w:id="1142650206">
                  <w:marLeft w:val="0"/>
                  <w:marRight w:val="0"/>
                  <w:marTop w:val="0"/>
                  <w:marBottom w:val="0"/>
                  <w:divBdr>
                    <w:top w:val="none" w:sz="0" w:space="0" w:color="auto"/>
                    <w:left w:val="none" w:sz="0" w:space="0" w:color="auto"/>
                    <w:bottom w:val="none" w:sz="0" w:space="0" w:color="auto"/>
                    <w:right w:val="none" w:sz="0" w:space="0" w:color="auto"/>
                  </w:divBdr>
                </w:div>
                <w:div w:id="889415523">
                  <w:marLeft w:val="0"/>
                  <w:marRight w:val="0"/>
                  <w:marTop w:val="0"/>
                  <w:marBottom w:val="0"/>
                  <w:divBdr>
                    <w:top w:val="none" w:sz="0" w:space="0" w:color="auto"/>
                    <w:left w:val="none" w:sz="0" w:space="0" w:color="auto"/>
                    <w:bottom w:val="none" w:sz="0" w:space="0" w:color="auto"/>
                    <w:right w:val="none" w:sz="0" w:space="0" w:color="auto"/>
                  </w:divBdr>
                </w:div>
                <w:div w:id="1659771628">
                  <w:marLeft w:val="0"/>
                  <w:marRight w:val="0"/>
                  <w:marTop w:val="0"/>
                  <w:marBottom w:val="0"/>
                  <w:divBdr>
                    <w:top w:val="none" w:sz="0" w:space="0" w:color="auto"/>
                    <w:left w:val="none" w:sz="0" w:space="0" w:color="auto"/>
                    <w:bottom w:val="none" w:sz="0" w:space="0" w:color="auto"/>
                    <w:right w:val="none" w:sz="0" w:space="0" w:color="auto"/>
                  </w:divBdr>
                </w:div>
                <w:div w:id="1825775672">
                  <w:marLeft w:val="0"/>
                  <w:marRight w:val="0"/>
                  <w:marTop w:val="0"/>
                  <w:marBottom w:val="0"/>
                  <w:divBdr>
                    <w:top w:val="none" w:sz="0" w:space="0" w:color="auto"/>
                    <w:left w:val="none" w:sz="0" w:space="0" w:color="auto"/>
                    <w:bottom w:val="none" w:sz="0" w:space="0" w:color="auto"/>
                    <w:right w:val="none" w:sz="0" w:space="0" w:color="auto"/>
                  </w:divBdr>
                </w:div>
                <w:div w:id="272829161">
                  <w:marLeft w:val="0"/>
                  <w:marRight w:val="0"/>
                  <w:marTop w:val="0"/>
                  <w:marBottom w:val="0"/>
                  <w:divBdr>
                    <w:top w:val="none" w:sz="0" w:space="0" w:color="auto"/>
                    <w:left w:val="none" w:sz="0" w:space="0" w:color="auto"/>
                    <w:bottom w:val="none" w:sz="0" w:space="0" w:color="auto"/>
                    <w:right w:val="none" w:sz="0" w:space="0" w:color="auto"/>
                  </w:divBdr>
                </w:div>
                <w:div w:id="441074657">
                  <w:marLeft w:val="0"/>
                  <w:marRight w:val="0"/>
                  <w:marTop w:val="0"/>
                  <w:marBottom w:val="0"/>
                  <w:divBdr>
                    <w:top w:val="none" w:sz="0" w:space="0" w:color="auto"/>
                    <w:left w:val="none" w:sz="0" w:space="0" w:color="auto"/>
                    <w:bottom w:val="none" w:sz="0" w:space="0" w:color="auto"/>
                    <w:right w:val="none" w:sz="0" w:space="0" w:color="auto"/>
                  </w:divBdr>
                </w:div>
                <w:div w:id="727806551">
                  <w:marLeft w:val="0"/>
                  <w:marRight w:val="0"/>
                  <w:marTop w:val="0"/>
                  <w:marBottom w:val="0"/>
                  <w:divBdr>
                    <w:top w:val="none" w:sz="0" w:space="0" w:color="auto"/>
                    <w:left w:val="none" w:sz="0" w:space="0" w:color="auto"/>
                    <w:bottom w:val="none" w:sz="0" w:space="0" w:color="auto"/>
                    <w:right w:val="none" w:sz="0" w:space="0" w:color="auto"/>
                  </w:divBdr>
                </w:div>
                <w:div w:id="256136614">
                  <w:marLeft w:val="0"/>
                  <w:marRight w:val="0"/>
                  <w:marTop w:val="0"/>
                  <w:marBottom w:val="0"/>
                  <w:divBdr>
                    <w:top w:val="none" w:sz="0" w:space="0" w:color="auto"/>
                    <w:left w:val="none" w:sz="0" w:space="0" w:color="auto"/>
                    <w:bottom w:val="none" w:sz="0" w:space="0" w:color="auto"/>
                    <w:right w:val="none" w:sz="0" w:space="0" w:color="auto"/>
                  </w:divBdr>
                </w:div>
                <w:div w:id="1599488348">
                  <w:marLeft w:val="0"/>
                  <w:marRight w:val="0"/>
                  <w:marTop w:val="0"/>
                  <w:marBottom w:val="0"/>
                  <w:divBdr>
                    <w:top w:val="none" w:sz="0" w:space="0" w:color="auto"/>
                    <w:left w:val="none" w:sz="0" w:space="0" w:color="auto"/>
                    <w:bottom w:val="none" w:sz="0" w:space="0" w:color="auto"/>
                    <w:right w:val="none" w:sz="0" w:space="0" w:color="auto"/>
                  </w:divBdr>
                </w:div>
                <w:div w:id="1960449446">
                  <w:marLeft w:val="0"/>
                  <w:marRight w:val="0"/>
                  <w:marTop w:val="0"/>
                  <w:marBottom w:val="0"/>
                  <w:divBdr>
                    <w:top w:val="none" w:sz="0" w:space="0" w:color="auto"/>
                    <w:left w:val="none" w:sz="0" w:space="0" w:color="auto"/>
                    <w:bottom w:val="none" w:sz="0" w:space="0" w:color="auto"/>
                    <w:right w:val="none" w:sz="0" w:space="0" w:color="auto"/>
                  </w:divBdr>
                </w:div>
                <w:div w:id="460271046">
                  <w:marLeft w:val="0"/>
                  <w:marRight w:val="0"/>
                  <w:marTop w:val="0"/>
                  <w:marBottom w:val="0"/>
                  <w:divBdr>
                    <w:top w:val="none" w:sz="0" w:space="0" w:color="auto"/>
                    <w:left w:val="none" w:sz="0" w:space="0" w:color="auto"/>
                    <w:bottom w:val="none" w:sz="0" w:space="0" w:color="auto"/>
                    <w:right w:val="none" w:sz="0" w:space="0" w:color="auto"/>
                  </w:divBdr>
                </w:div>
                <w:div w:id="340356223">
                  <w:marLeft w:val="0"/>
                  <w:marRight w:val="0"/>
                  <w:marTop w:val="0"/>
                  <w:marBottom w:val="0"/>
                  <w:divBdr>
                    <w:top w:val="none" w:sz="0" w:space="0" w:color="auto"/>
                    <w:left w:val="none" w:sz="0" w:space="0" w:color="auto"/>
                    <w:bottom w:val="none" w:sz="0" w:space="0" w:color="auto"/>
                    <w:right w:val="none" w:sz="0" w:space="0" w:color="auto"/>
                  </w:divBdr>
                </w:div>
                <w:div w:id="1559245256">
                  <w:marLeft w:val="0"/>
                  <w:marRight w:val="0"/>
                  <w:marTop w:val="0"/>
                  <w:marBottom w:val="0"/>
                  <w:divBdr>
                    <w:top w:val="none" w:sz="0" w:space="0" w:color="auto"/>
                    <w:left w:val="none" w:sz="0" w:space="0" w:color="auto"/>
                    <w:bottom w:val="none" w:sz="0" w:space="0" w:color="auto"/>
                    <w:right w:val="none" w:sz="0" w:space="0" w:color="auto"/>
                  </w:divBdr>
                </w:div>
                <w:div w:id="1762406907">
                  <w:marLeft w:val="0"/>
                  <w:marRight w:val="0"/>
                  <w:marTop w:val="0"/>
                  <w:marBottom w:val="0"/>
                  <w:divBdr>
                    <w:top w:val="none" w:sz="0" w:space="0" w:color="auto"/>
                    <w:left w:val="none" w:sz="0" w:space="0" w:color="auto"/>
                    <w:bottom w:val="none" w:sz="0" w:space="0" w:color="auto"/>
                    <w:right w:val="none" w:sz="0" w:space="0" w:color="auto"/>
                  </w:divBdr>
                </w:div>
                <w:div w:id="2104954025">
                  <w:marLeft w:val="0"/>
                  <w:marRight w:val="0"/>
                  <w:marTop w:val="0"/>
                  <w:marBottom w:val="0"/>
                  <w:divBdr>
                    <w:top w:val="none" w:sz="0" w:space="0" w:color="auto"/>
                    <w:left w:val="none" w:sz="0" w:space="0" w:color="auto"/>
                    <w:bottom w:val="none" w:sz="0" w:space="0" w:color="auto"/>
                    <w:right w:val="none" w:sz="0" w:space="0" w:color="auto"/>
                  </w:divBdr>
                </w:div>
                <w:div w:id="1204488713">
                  <w:marLeft w:val="0"/>
                  <w:marRight w:val="0"/>
                  <w:marTop w:val="0"/>
                  <w:marBottom w:val="0"/>
                  <w:divBdr>
                    <w:top w:val="none" w:sz="0" w:space="0" w:color="auto"/>
                    <w:left w:val="none" w:sz="0" w:space="0" w:color="auto"/>
                    <w:bottom w:val="none" w:sz="0" w:space="0" w:color="auto"/>
                    <w:right w:val="none" w:sz="0" w:space="0" w:color="auto"/>
                  </w:divBdr>
                </w:div>
                <w:div w:id="2060784807">
                  <w:marLeft w:val="0"/>
                  <w:marRight w:val="0"/>
                  <w:marTop w:val="0"/>
                  <w:marBottom w:val="0"/>
                  <w:divBdr>
                    <w:top w:val="none" w:sz="0" w:space="0" w:color="auto"/>
                    <w:left w:val="none" w:sz="0" w:space="0" w:color="auto"/>
                    <w:bottom w:val="none" w:sz="0" w:space="0" w:color="auto"/>
                    <w:right w:val="none" w:sz="0" w:space="0" w:color="auto"/>
                  </w:divBdr>
                </w:div>
                <w:div w:id="1534342072">
                  <w:marLeft w:val="0"/>
                  <w:marRight w:val="0"/>
                  <w:marTop w:val="0"/>
                  <w:marBottom w:val="0"/>
                  <w:divBdr>
                    <w:top w:val="none" w:sz="0" w:space="0" w:color="auto"/>
                    <w:left w:val="none" w:sz="0" w:space="0" w:color="auto"/>
                    <w:bottom w:val="none" w:sz="0" w:space="0" w:color="auto"/>
                    <w:right w:val="none" w:sz="0" w:space="0" w:color="auto"/>
                  </w:divBdr>
                </w:div>
                <w:div w:id="1048379718">
                  <w:marLeft w:val="0"/>
                  <w:marRight w:val="0"/>
                  <w:marTop w:val="0"/>
                  <w:marBottom w:val="0"/>
                  <w:divBdr>
                    <w:top w:val="none" w:sz="0" w:space="0" w:color="auto"/>
                    <w:left w:val="none" w:sz="0" w:space="0" w:color="auto"/>
                    <w:bottom w:val="none" w:sz="0" w:space="0" w:color="auto"/>
                    <w:right w:val="none" w:sz="0" w:space="0" w:color="auto"/>
                  </w:divBdr>
                </w:div>
                <w:div w:id="1431777772">
                  <w:marLeft w:val="0"/>
                  <w:marRight w:val="0"/>
                  <w:marTop w:val="0"/>
                  <w:marBottom w:val="0"/>
                  <w:divBdr>
                    <w:top w:val="none" w:sz="0" w:space="0" w:color="auto"/>
                    <w:left w:val="none" w:sz="0" w:space="0" w:color="auto"/>
                    <w:bottom w:val="none" w:sz="0" w:space="0" w:color="auto"/>
                    <w:right w:val="none" w:sz="0" w:space="0" w:color="auto"/>
                  </w:divBdr>
                </w:div>
                <w:div w:id="1242061475">
                  <w:marLeft w:val="0"/>
                  <w:marRight w:val="0"/>
                  <w:marTop w:val="0"/>
                  <w:marBottom w:val="0"/>
                  <w:divBdr>
                    <w:top w:val="none" w:sz="0" w:space="0" w:color="auto"/>
                    <w:left w:val="none" w:sz="0" w:space="0" w:color="auto"/>
                    <w:bottom w:val="none" w:sz="0" w:space="0" w:color="auto"/>
                    <w:right w:val="none" w:sz="0" w:space="0" w:color="auto"/>
                  </w:divBdr>
                </w:div>
                <w:div w:id="1080981510">
                  <w:marLeft w:val="0"/>
                  <w:marRight w:val="0"/>
                  <w:marTop w:val="0"/>
                  <w:marBottom w:val="0"/>
                  <w:divBdr>
                    <w:top w:val="none" w:sz="0" w:space="0" w:color="auto"/>
                    <w:left w:val="none" w:sz="0" w:space="0" w:color="auto"/>
                    <w:bottom w:val="none" w:sz="0" w:space="0" w:color="auto"/>
                    <w:right w:val="none" w:sz="0" w:space="0" w:color="auto"/>
                  </w:divBdr>
                </w:div>
                <w:div w:id="990869427">
                  <w:marLeft w:val="0"/>
                  <w:marRight w:val="0"/>
                  <w:marTop w:val="0"/>
                  <w:marBottom w:val="0"/>
                  <w:divBdr>
                    <w:top w:val="none" w:sz="0" w:space="0" w:color="auto"/>
                    <w:left w:val="none" w:sz="0" w:space="0" w:color="auto"/>
                    <w:bottom w:val="none" w:sz="0" w:space="0" w:color="auto"/>
                    <w:right w:val="none" w:sz="0" w:space="0" w:color="auto"/>
                  </w:divBdr>
                </w:div>
                <w:div w:id="1036932620">
                  <w:marLeft w:val="0"/>
                  <w:marRight w:val="0"/>
                  <w:marTop w:val="0"/>
                  <w:marBottom w:val="0"/>
                  <w:divBdr>
                    <w:top w:val="none" w:sz="0" w:space="0" w:color="auto"/>
                    <w:left w:val="none" w:sz="0" w:space="0" w:color="auto"/>
                    <w:bottom w:val="none" w:sz="0" w:space="0" w:color="auto"/>
                    <w:right w:val="none" w:sz="0" w:space="0" w:color="auto"/>
                  </w:divBdr>
                </w:div>
                <w:div w:id="502478863">
                  <w:marLeft w:val="0"/>
                  <w:marRight w:val="0"/>
                  <w:marTop w:val="0"/>
                  <w:marBottom w:val="0"/>
                  <w:divBdr>
                    <w:top w:val="none" w:sz="0" w:space="0" w:color="auto"/>
                    <w:left w:val="none" w:sz="0" w:space="0" w:color="auto"/>
                    <w:bottom w:val="none" w:sz="0" w:space="0" w:color="auto"/>
                    <w:right w:val="none" w:sz="0" w:space="0" w:color="auto"/>
                  </w:divBdr>
                </w:div>
                <w:div w:id="532812539">
                  <w:marLeft w:val="0"/>
                  <w:marRight w:val="0"/>
                  <w:marTop w:val="0"/>
                  <w:marBottom w:val="0"/>
                  <w:divBdr>
                    <w:top w:val="none" w:sz="0" w:space="0" w:color="auto"/>
                    <w:left w:val="none" w:sz="0" w:space="0" w:color="auto"/>
                    <w:bottom w:val="none" w:sz="0" w:space="0" w:color="auto"/>
                    <w:right w:val="none" w:sz="0" w:space="0" w:color="auto"/>
                  </w:divBdr>
                </w:div>
                <w:div w:id="637147673">
                  <w:marLeft w:val="0"/>
                  <w:marRight w:val="0"/>
                  <w:marTop w:val="0"/>
                  <w:marBottom w:val="0"/>
                  <w:divBdr>
                    <w:top w:val="none" w:sz="0" w:space="0" w:color="auto"/>
                    <w:left w:val="none" w:sz="0" w:space="0" w:color="auto"/>
                    <w:bottom w:val="none" w:sz="0" w:space="0" w:color="auto"/>
                    <w:right w:val="none" w:sz="0" w:space="0" w:color="auto"/>
                  </w:divBdr>
                </w:div>
                <w:div w:id="1304895661">
                  <w:marLeft w:val="0"/>
                  <w:marRight w:val="0"/>
                  <w:marTop w:val="0"/>
                  <w:marBottom w:val="0"/>
                  <w:divBdr>
                    <w:top w:val="none" w:sz="0" w:space="0" w:color="auto"/>
                    <w:left w:val="none" w:sz="0" w:space="0" w:color="auto"/>
                    <w:bottom w:val="none" w:sz="0" w:space="0" w:color="auto"/>
                    <w:right w:val="none" w:sz="0" w:space="0" w:color="auto"/>
                  </w:divBdr>
                </w:div>
                <w:div w:id="488861342">
                  <w:marLeft w:val="0"/>
                  <w:marRight w:val="0"/>
                  <w:marTop w:val="0"/>
                  <w:marBottom w:val="0"/>
                  <w:divBdr>
                    <w:top w:val="none" w:sz="0" w:space="0" w:color="auto"/>
                    <w:left w:val="none" w:sz="0" w:space="0" w:color="auto"/>
                    <w:bottom w:val="none" w:sz="0" w:space="0" w:color="auto"/>
                    <w:right w:val="none" w:sz="0" w:space="0" w:color="auto"/>
                  </w:divBdr>
                </w:div>
                <w:div w:id="1254775527">
                  <w:marLeft w:val="0"/>
                  <w:marRight w:val="0"/>
                  <w:marTop w:val="0"/>
                  <w:marBottom w:val="0"/>
                  <w:divBdr>
                    <w:top w:val="none" w:sz="0" w:space="0" w:color="auto"/>
                    <w:left w:val="none" w:sz="0" w:space="0" w:color="auto"/>
                    <w:bottom w:val="none" w:sz="0" w:space="0" w:color="auto"/>
                    <w:right w:val="none" w:sz="0" w:space="0" w:color="auto"/>
                  </w:divBdr>
                </w:div>
                <w:div w:id="1773890980">
                  <w:marLeft w:val="0"/>
                  <w:marRight w:val="0"/>
                  <w:marTop w:val="0"/>
                  <w:marBottom w:val="0"/>
                  <w:divBdr>
                    <w:top w:val="none" w:sz="0" w:space="0" w:color="auto"/>
                    <w:left w:val="none" w:sz="0" w:space="0" w:color="auto"/>
                    <w:bottom w:val="none" w:sz="0" w:space="0" w:color="auto"/>
                    <w:right w:val="none" w:sz="0" w:space="0" w:color="auto"/>
                  </w:divBdr>
                </w:div>
                <w:div w:id="1584099724">
                  <w:marLeft w:val="0"/>
                  <w:marRight w:val="0"/>
                  <w:marTop w:val="0"/>
                  <w:marBottom w:val="0"/>
                  <w:divBdr>
                    <w:top w:val="none" w:sz="0" w:space="0" w:color="auto"/>
                    <w:left w:val="none" w:sz="0" w:space="0" w:color="auto"/>
                    <w:bottom w:val="none" w:sz="0" w:space="0" w:color="auto"/>
                    <w:right w:val="none" w:sz="0" w:space="0" w:color="auto"/>
                  </w:divBdr>
                </w:div>
                <w:div w:id="1067268073">
                  <w:marLeft w:val="0"/>
                  <w:marRight w:val="0"/>
                  <w:marTop w:val="0"/>
                  <w:marBottom w:val="0"/>
                  <w:divBdr>
                    <w:top w:val="none" w:sz="0" w:space="0" w:color="auto"/>
                    <w:left w:val="none" w:sz="0" w:space="0" w:color="auto"/>
                    <w:bottom w:val="none" w:sz="0" w:space="0" w:color="auto"/>
                    <w:right w:val="none" w:sz="0" w:space="0" w:color="auto"/>
                  </w:divBdr>
                </w:div>
                <w:div w:id="2055032206">
                  <w:marLeft w:val="0"/>
                  <w:marRight w:val="0"/>
                  <w:marTop w:val="0"/>
                  <w:marBottom w:val="0"/>
                  <w:divBdr>
                    <w:top w:val="none" w:sz="0" w:space="0" w:color="auto"/>
                    <w:left w:val="none" w:sz="0" w:space="0" w:color="auto"/>
                    <w:bottom w:val="none" w:sz="0" w:space="0" w:color="auto"/>
                    <w:right w:val="none" w:sz="0" w:space="0" w:color="auto"/>
                  </w:divBdr>
                </w:div>
                <w:div w:id="1650356709">
                  <w:marLeft w:val="0"/>
                  <w:marRight w:val="0"/>
                  <w:marTop w:val="0"/>
                  <w:marBottom w:val="0"/>
                  <w:divBdr>
                    <w:top w:val="none" w:sz="0" w:space="0" w:color="auto"/>
                    <w:left w:val="none" w:sz="0" w:space="0" w:color="auto"/>
                    <w:bottom w:val="none" w:sz="0" w:space="0" w:color="auto"/>
                    <w:right w:val="none" w:sz="0" w:space="0" w:color="auto"/>
                  </w:divBdr>
                </w:div>
                <w:div w:id="35932320">
                  <w:marLeft w:val="0"/>
                  <w:marRight w:val="0"/>
                  <w:marTop w:val="0"/>
                  <w:marBottom w:val="0"/>
                  <w:divBdr>
                    <w:top w:val="none" w:sz="0" w:space="0" w:color="auto"/>
                    <w:left w:val="none" w:sz="0" w:space="0" w:color="auto"/>
                    <w:bottom w:val="none" w:sz="0" w:space="0" w:color="auto"/>
                    <w:right w:val="none" w:sz="0" w:space="0" w:color="auto"/>
                  </w:divBdr>
                </w:div>
                <w:div w:id="1118792023">
                  <w:marLeft w:val="0"/>
                  <w:marRight w:val="0"/>
                  <w:marTop w:val="0"/>
                  <w:marBottom w:val="0"/>
                  <w:divBdr>
                    <w:top w:val="none" w:sz="0" w:space="0" w:color="auto"/>
                    <w:left w:val="none" w:sz="0" w:space="0" w:color="auto"/>
                    <w:bottom w:val="none" w:sz="0" w:space="0" w:color="auto"/>
                    <w:right w:val="none" w:sz="0" w:space="0" w:color="auto"/>
                  </w:divBdr>
                </w:div>
                <w:div w:id="1217937928">
                  <w:marLeft w:val="0"/>
                  <w:marRight w:val="0"/>
                  <w:marTop w:val="0"/>
                  <w:marBottom w:val="0"/>
                  <w:divBdr>
                    <w:top w:val="none" w:sz="0" w:space="0" w:color="auto"/>
                    <w:left w:val="none" w:sz="0" w:space="0" w:color="auto"/>
                    <w:bottom w:val="none" w:sz="0" w:space="0" w:color="auto"/>
                    <w:right w:val="none" w:sz="0" w:space="0" w:color="auto"/>
                  </w:divBdr>
                </w:div>
                <w:div w:id="933561666">
                  <w:marLeft w:val="0"/>
                  <w:marRight w:val="0"/>
                  <w:marTop w:val="0"/>
                  <w:marBottom w:val="0"/>
                  <w:divBdr>
                    <w:top w:val="none" w:sz="0" w:space="0" w:color="auto"/>
                    <w:left w:val="none" w:sz="0" w:space="0" w:color="auto"/>
                    <w:bottom w:val="none" w:sz="0" w:space="0" w:color="auto"/>
                    <w:right w:val="none" w:sz="0" w:space="0" w:color="auto"/>
                  </w:divBdr>
                </w:div>
                <w:div w:id="1164274996">
                  <w:marLeft w:val="0"/>
                  <w:marRight w:val="0"/>
                  <w:marTop w:val="0"/>
                  <w:marBottom w:val="0"/>
                  <w:divBdr>
                    <w:top w:val="none" w:sz="0" w:space="0" w:color="auto"/>
                    <w:left w:val="none" w:sz="0" w:space="0" w:color="auto"/>
                    <w:bottom w:val="none" w:sz="0" w:space="0" w:color="auto"/>
                    <w:right w:val="none" w:sz="0" w:space="0" w:color="auto"/>
                  </w:divBdr>
                </w:div>
                <w:div w:id="2066371210">
                  <w:marLeft w:val="0"/>
                  <w:marRight w:val="0"/>
                  <w:marTop w:val="0"/>
                  <w:marBottom w:val="0"/>
                  <w:divBdr>
                    <w:top w:val="none" w:sz="0" w:space="0" w:color="auto"/>
                    <w:left w:val="none" w:sz="0" w:space="0" w:color="auto"/>
                    <w:bottom w:val="none" w:sz="0" w:space="0" w:color="auto"/>
                    <w:right w:val="none" w:sz="0" w:space="0" w:color="auto"/>
                  </w:divBdr>
                </w:div>
                <w:div w:id="415640197">
                  <w:marLeft w:val="0"/>
                  <w:marRight w:val="0"/>
                  <w:marTop w:val="0"/>
                  <w:marBottom w:val="0"/>
                  <w:divBdr>
                    <w:top w:val="none" w:sz="0" w:space="0" w:color="auto"/>
                    <w:left w:val="none" w:sz="0" w:space="0" w:color="auto"/>
                    <w:bottom w:val="none" w:sz="0" w:space="0" w:color="auto"/>
                    <w:right w:val="none" w:sz="0" w:space="0" w:color="auto"/>
                  </w:divBdr>
                </w:div>
                <w:div w:id="1267427704">
                  <w:marLeft w:val="0"/>
                  <w:marRight w:val="0"/>
                  <w:marTop w:val="0"/>
                  <w:marBottom w:val="0"/>
                  <w:divBdr>
                    <w:top w:val="none" w:sz="0" w:space="0" w:color="auto"/>
                    <w:left w:val="none" w:sz="0" w:space="0" w:color="auto"/>
                    <w:bottom w:val="none" w:sz="0" w:space="0" w:color="auto"/>
                    <w:right w:val="none" w:sz="0" w:space="0" w:color="auto"/>
                  </w:divBdr>
                </w:div>
                <w:div w:id="1188638043">
                  <w:marLeft w:val="0"/>
                  <w:marRight w:val="0"/>
                  <w:marTop w:val="0"/>
                  <w:marBottom w:val="0"/>
                  <w:divBdr>
                    <w:top w:val="none" w:sz="0" w:space="0" w:color="auto"/>
                    <w:left w:val="none" w:sz="0" w:space="0" w:color="auto"/>
                    <w:bottom w:val="none" w:sz="0" w:space="0" w:color="auto"/>
                    <w:right w:val="none" w:sz="0" w:space="0" w:color="auto"/>
                  </w:divBdr>
                </w:div>
                <w:div w:id="254024082">
                  <w:marLeft w:val="0"/>
                  <w:marRight w:val="0"/>
                  <w:marTop w:val="0"/>
                  <w:marBottom w:val="0"/>
                  <w:divBdr>
                    <w:top w:val="none" w:sz="0" w:space="0" w:color="auto"/>
                    <w:left w:val="none" w:sz="0" w:space="0" w:color="auto"/>
                    <w:bottom w:val="none" w:sz="0" w:space="0" w:color="auto"/>
                    <w:right w:val="none" w:sz="0" w:space="0" w:color="auto"/>
                  </w:divBdr>
                </w:div>
                <w:div w:id="2056925226">
                  <w:marLeft w:val="0"/>
                  <w:marRight w:val="0"/>
                  <w:marTop w:val="0"/>
                  <w:marBottom w:val="0"/>
                  <w:divBdr>
                    <w:top w:val="none" w:sz="0" w:space="0" w:color="auto"/>
                    <w:left w:val="none" w:sz="0" w:space="0" w:color="auto"/>
                    <w:bottom w:val="none" w:sz="0" w:space="0" w:color="auto"/>
                    <w:right w:val="none" w:sz="0" w:space="0" w:color="auto"/>
                  </w:divBdr>
                </w:div>
                <w:div w:id="1638298911">
                  <w:marLeft w:val="0"/>
                  <w:marRight w:val="0"/>
                  <w:marTop w:val="0"/>
                  <w:marBottom w:val="0"/>
                  <w:divBdr>
                    <w:top w:val="none" w:sz="0" w:space="0" w:color="auto"/>
                    <w:left w:val="none" w:sz="0" w:space="0" w:color="auto"/>
                    <w:bottom w:val="none" w:sz="0" w:space="0" w:color="auto"/>
                    <w:right w:val="none" w:sz="0" w:space="0" w:color="auto"/>
                  </w:divBdr>
                </w:div>
                <w:div w:id="1298145685">
                  <w:marLeft w:val="0"/>
                  <w:marRight w:val="0"/>
                  <w:marTop w:val="0"/>
                  <w:marBottom w:val="0"/>
                  <w:divBdr>
                    <w:top w:val="none" w:sz="0" w:space="0" w:color="auto"/>
                    <w:left w:val="none" w:sz="0" w:space="0" w:color="auto"/>
                    <w:bottom w:val="none" w:sz="0" w:space="0" w:color="auto"/>
                    <w:right w:val="none" w:sz="0" w:space="0" w:color="auto"/>
                  </w:divBdr>
                </w:div>
                <w:div w:id="1538539429">
                  <w:marLeft w:val="0"/>
                  <w:marRight w:val="0"/>
                  <w:marTop w:val="0"/>
                  <w:marBottom w:val="0"/>
                  <w:divBdr>
                    <w:top w:val="none" w:sz="0" w:space="0" w:color="auto"/>
                    <w:left w:val="none" w:sz="0" w:space="0" w:color="auto"/>
                    <w:bottom w:val="none" w:sz="0" w:space="0" w:color="auto"/>
                    <w:right w:val="none" w:sz="0" w:space="0" w:color="auto"/>
                  </w:divBdr>
                </w:div>
                <w:div w:id="1240020397">
                  <w:marLeft w:val="0"/>
                  <w:marRight w:val="0"/>
                  <w:marTop w:val="0"/>
                  <w:marBottom w:val="0"/>
                  <w:divBdr>
                    <w:top w:val="none" w:sz="0" w:space="0" w:color="auto"/>
                    <w:left w:val="none" w:sz="0" w:space="0" w:color="auto"/>
                    <w:bottom w:val="none" w:sz="0" w:space="0" w:color="auto"/>
                    <w:right w:val="none" w:sz="0" w:space="0" w:color="auto"/>
                  </w:divBdr>
                </w:div>
                <w:div w:id="1328286371">
                  <w:marLeft w:val="0"/>
                  <w:marRight w:val="0"/>
                  <w:marTop w:val="0"/>
                  <w:marBottom w:val="0"/>
                  <w:divBdr>
                    <w:top w:val="none" w:sz="0" w:space="0" w:color="auto"/>
                    <w:left w:val="none" w:sz="0" w:space="0" w:color="auto"/>
                    <w:bottom w:val="none" w:sz="0" w:space="0" w:color="auto"/>
                    <w:right w:val="none" w:sz="0" w:space="0" w:color="auto"/>
                  </w:divBdr>
                </w:div>
                <w:div w:id="318268820">
                  <w:marLeft w:val="0"/>
                  <w:marRight w:val="0"/>
                  <w:marTop w:val="0"/>
                  <w:marBottom w:val="0"/>
                  <w:divBdr>
                    <w:top w:val="none" w:sz="0" w:space="0" w:color="auto"/>
                    <w:left w:val="none" w:sz="0" w:space="0" w:color="auto"/>
                    <w:bottom w:val="none" w:sz="0" w:space="0" w:color="auto"/>
                    <w:right w:val="none" w:sz="0" w:space="0" w:color="auto"/>
                  </w:divBdr>
                </w:div>
                <w:div w:id="259605271">
                  <w:marLeft w:val="0"/>
                  <w:marRight w:val="0"/>
                  <w:marTop w:val="0"/>
                  <w:marBottom w:val="0"/>
                  <w:divBdr>
                    <w:top w:val="none" w:sz="0" w:space="0" w:color="auto"/>
                    <w:left w:val="none" w:sz="0" w:space="0" w:color="auto"/>
                    <w:bottom w:val="none" w:sz="0" w:space="0" w:color="auto"/>
                    <w:right w:val="none" w:sz="0" w:space="0" w:color="auto"/>
                  </w:divBdr>
                </w:div>
                <w:div w:id="1498694877">
                  <w:marLeft w:val="0"/>
                  <w:marRight w:val="0"/>
                  <w:marTop w:val="0"/>
                  <w:marBottom w:val="0"/>
                  <w:divBdr>
                    <w:top w:val="none" w:sz="0" w:space="0" w:color="auto"/>
                    <w:left w:val="none" w:sz="0" w:space="0" w:color="auto"/>
                    <w:bottom w:val="none" w:sz="0" w:space="0" w:color="auto"/>
                    <w:right w:val="none" w:sz="0" w:space="0" w:color="auto"/>
                  </w:divBdr>
                </w:div>
                <w:div w:id="20645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54209">
          <w:marLeft w:val="0"/>
          <w:marRight w:val="0"/>
          <w:marTop w:val="15"/>
          <w:marBottom w:val="0"/>
          <w:divBdr>
            <w:top w:val="none" w:sz="0" w:space="0" w:color="auto"/>
            <w:left w:val="none" w:sz="0" w:space="0" w:color="auto"/>
            <w:bottom w:val="none" w:sz="0" w:space="0" w:color="auto"/>
            <w:right w:val="none" w:sz="0" w:space="0" w:color="auto"/>
          </w:divBdr>
          <w:divsChild>
            <w:div w:id="1651858960">
              <w:marLeft w:val="0"/>
              <w:marRight w:val="0"/>
              <w:marTop w:val="0"/>
              <w:marBottom w:val="0"/>
              <w:divBdr>
                <w:top w:val="none" w:sz="0" w:space="0" w:color="auto"/>
                <w:left w:val="none" w:sz="0" w:space="0" w:color="auto"/>
                <w:bottom w:val="none" w:sz="0" w:space="0" w:color="auto"/>
                <w:right w:val="none" w:sz="0" w:space="0" w:color="auto"/>
              </w:divBdr>
              <w:divsChild>
                <w:div w:id="2026712901">
                  <w:marLeft w:val="0"/>
                  <w:marRight w:val="0"/>
                  <w:marTop w:val="0"/>
                  <w:marBottom w:val="0"/>
                  <w:divBdr>
                    <w:top w:val="none" w:sz="0" w:space="0" w:color="auto"/>
                    <w:left w:val="none" w:sz="0" w:space="0" w:color="auto"/>
                    <w:bottom w:val="none" w:sz="0" w:space="0" w:color="auto"/>
                    <w:right w:val="none" w:sz="0" w:space="0" w:color="auto"/>
                  </w:divBdr>
                </w:div>
                <w:div w:id="2036956966">
                  <w:marLeft w:val="0"/>
                  <w:marRight w:val="0"/>
                  <w:marTop w:val="0"/>
                  <w:marBottom w:val="0"/>
                  <w:divBdr>
                    <w:top w:val="none" w:sz="0" w:space="0" w:color="auto"/>
                    <w:left w:val="none" w:sz="0" w:space="0" w:color="auto"/>
                    <w:bottom w:val="none" w:sz="0" w:space="0" w:color="auto"/>
                    <w:right w:val="none" w:sz="0" w:space="0" w:color="auto"/>
                  </w:divBdr>
                </w:div>
                <w:div w:id="1959214296">
                  <w:marLeft w:val="0"/>
                  <w:marRight w:val="0"/>
                  <w:marTop w:val="0"/>
                  <w:marBottom w:val="0"/>
                  <w:divBdr>
                    <w:top w:val="none" w:sz="0" w:space="0" w:color="auto"/>
                    <w:left w:val="none" w:sz="0" w:space="0" w:color="auto"/>
                    <w:bottom w:val="none" w:sz="0" w:space="0" w:color="auto"/>
                    <w:right w:val="none" w:sz="0" w:space="0" w:color="auto"/>
                  </w:divBdr>
                </w:div>
                <w:div w:id="1424957255">
                  <w:marLeft w:val="0"/>
                  <w:marRight w:val="0"/>
                  <w:marTop w:val="0"/>
                  <w:marBottom w:val="0"/>
                  <w:divBdr>
                    <w:top w:val="none" w:sz="0" w:space="0" w:color="auto"/>
                    <w:left w:val="none" w:sz="0" w:space="0" w:color="auto"/>
                    <w:bottom w:val="none" w:sz="0" w:space="0" w:color="auto"/>
                    <w:right w:val="none" w:sz="0" w:space="0" w:color="auto"/>
                  </w:divBdr>
                </w:div>
                <w:div w:id="161357347">
                  <w:marLeft w:val="0"/>
                  <w:marRight w:val="0"/>
                  <w:marTop w:val="0"/>
                  <w:marBottom w:val="0"/>
                  <w:divBdr>
                    <w:top w:val="none" w:sz="0" w:space="0" w:color="auto"/>
                    <w:left w:val="none" w:sz="0" w:space="0" w:color="auto"/>
                    <w:bottom w:val="none" w:sz="0" w:space="0" w:color="auto"/>
                    <w:right w:val="none" w:sz="0" w:space="0" w:color="auto"/>
                  </w:divBdr>
                </w:div>
                <w:div w:id="671688358">
                  <w:marLeft w:val="0"/>
                  <w:marRight w:val="0"/>
                  <w:marTop w:val="0"/>
                  <w:marBottom w:val="0"/>
                  <w:divBdr>
                    <w:top w:val="none" w:sz="0" w:space="0" w:color="auto"/>
                    <w:left w:val="none" w:sz="0" w:space="0" w:color="auto"/>
                    <w:bottom w:val="none" w:sz="0" w:space="0" w:color="auto"/>
                    <w:right w:val="none" w:sz="0" w:space="0" w:color="auto"/>
                  </w:divBdr>
                </w:div>
                <w:div w:id="1314334192">
                  <w:marLeft w:val="0"/>
                  <w:marRight w:val="0"/>
                  <w:marTop w:val="0"/>
                  <w:marBottom w:val="0"/>
                  <w:divBdr>
                    <w:top w:val="none" w:sz="0" w:space="0" w:color="auto"/>
                    <w:left w:val="none" w:sz="0" w:space="0" w:color="auto"/>
                    <w:bottom w:val="none" w:sz="0" w:space="0" w:color="auto"/>
                    <w:right w:val="none" w:sz="0" w:space="0" w:color="auto"/>
                  </w:divBdr>
                </w:div>
                <w:div w:id="83653734">
                  <w:marLeft w:val="0"/>
                  <w:marRight w:val="0"/>
                  <w:marTop w:val="0"/>
                  <w:marBottom w:val="0"/>
                  <w:divBdr>
                    <w:top w:val="none" w:sz="0" w:space="0" w:color="auto"/>
                    <w:left w:val="none" w:sz="0" w:space="0" w:color="auto"/>
                    <w:bottom w:val="none" w:sz="0" w:space="0" w:color="auto"/>
                    <w:right w:val="none" w:sz="0" w:space="0" w:color="auto"/>
                  </w:divBdr>
                </w:div>
                <w:div w:id="182477955">
                  <w:marLeft w:val="0"/>
                  <w:marRight w:val="0"/>
                  <w:marTop w:val="0"/>
                  <w:marBottom w:val="0"/>
                  <w:divBdr>
                    <w:top w:val="none" w:sz="0" w:space="0" w:color="auto"/>
                    <w:left w:val="none" w:sz="0" w:space="0" w:color="auto"/>
                    <w:bottom w:val="none" w:sz="0" w:space="0" w:color="auto"/>
                    <w:right w:val="none" w:sz="0" w:space="0" w:color="auto"/>
                  </w:divBdr>
                </w:div>
                <w:div w:id="368528652">
                  <w:marLeft w:val="0"/>
                  <w:marRight w:val="0"/>
                  <w:marTop w:val="0"/>
                  <w:marBottom w:val="0"/>
                  <w:divBdr>
                    <w:top w:val="none" w:sz="0" w:space="0" w:color="auto"/>
                    <w:left w:val="none" w:sz="0" w:space="0" w:color="auto"/>
                    <w:bottom w:val="none" w:sz="0" w:space="0" w:color="auto"/>
                    <w:right w:val="none" w:sz="0" w:space="0" w:color="auto"/>
                  </w:divBdr>
                </w:div>
                <w:div w:id="1527014678">
                  <w:marLeft w:val="0"/>
                  <w:marRight w:val="0"/>
                  <w:marTop w:val="0"/>
                  <w:marBottom w:val="0"/>
                  <w:divBdr>
                    <w:top w:val="none" w:sz="0" w:space="0" w:color="auto"/>
                    <w:left w:val="none" w:sz="0" w:space="0" w:color="auto"/>
                    <w:bottom w:val="none" w:sz="0" w:space="0" w:color="auto"/>
                    <w:right w:val="none" w:sz="0" w:space="0" w:color="auto"/>
                  </w:divBdr>
                </w:div>
                <w:div w:id="291716085">
                  <w:marLeft w:val="0"/>
                  <w:marRight w:val="0"/>
                  <w:marTop w:val="0"/>
                  <w:marBottom w:val="0"/>
                  <w:divBdr>
                    <w:top w:val="none" w:sz="0" w:space="0" w:color="auto"/>
                    <w:left w:val="none" w:sz="0" w:space="0" w:color="auto"/>
                    <w:bottom w:val="none" w:sz="0" w:space="0" w:color="auto"/>
                    <w:right w:val="none" w:sz="0" w:space="0" w:color="auto"/>
                  </w:divBdr>
                </w:div>
                <w:div w:id="1243761928">
                  <w:marLeft w:val="0"/>
                  <w:marRight w:val="0"/>
                  <w:marTop w:val="0"/>
                  <w:marBottom w:val="0"/>
                  <w:divBdr>
                    <w:top w:val="none" w:sz="0" w:space="0" w:color="auto"/>
                    <w:left w:val="none" w:sz="0" w:space="0" w:color="auto"/>
                    <w:bottom w:val="none" w:sz="0" w:space="0" w:color="auto"/>
                    <w:right w:val="none" w:sz="0" w:space="0" w:color="auto"/>
                  </w:divBdr>
                </w:div>
                <w:div w:id="1526290806">
                  <w:marLeft w:val="0"/>
                  <w:marRight w:val="0"/>
                  <w:marTop w:val="0"/>
                  <w:marBottom w:val="0"/>
                  <w:divBdr>
                    <w:top w:val="none" w:sz="0" w:space="0" w:color="auto"/>
                    <w:left w:val="none" w:sz="0" w:space="0" w:color="auto"/>
                    <w:bottom w:val="none" w:sz="0" w:space="0" w:color="auto"/>
                    <w:right w:val="none" w:sz="0" w:space="0" w:color="auto"/>
                  </w:divBdr>
                </w:div>
                <w:div w:id="705643576">
                  <w:marLeft w:val="0"/>
                  <w:marRight w:val="0"/>
                  <w:marTop w:val="0"/>
                  <w:marBottom w:val="0"/>
                  <w:divBdr>
                    <w:top w:val="none" w:sz="0" w:space="0" w:color="auto"/>
                    <w:left w:val="none" w:sz="0" w:space="0" w:color="auto"/>
                    <w:bottom w:val="none" w:sz="0" w:space="0" w:color="auto"/>
                    <w:right w:val="none" w:sz="0" w:space="0" w:color="auto"/>
                  </w:divBdr>
                </w:div>
                <w:div w:id="1127509035">
                  <w:marLeft w:val="0"/>
                  <w:marRight w:val="0"/>
                  <w:marTop w:val="0"/>
                  <w:marBottom w:val="0"/>
                  <w:divBdr>
                    <w:top w:val="none" w:sz="0" w:space="0" w:color="auto"/>
                    <w:left w:val="none" w:sz="0" w:space="0" w:color="auto"/>
                    <w:bottom w:val="none" w:sz="0" w:space="0" w:color="auto"/>
                    <w:right w:val="none" w:sz="0" w:space="0" w:color="auto"/>
                  </w:divBdr>
                </w:div>
                <w:div w:id="1386561735">
                  <w:marLeft w:val="0"/>
                  <w:marRight w:val="0"/>
                  <w:marTop w:val="0"/>
                  <w:marBottom w:val="0"/>
                  <w:divBdr>
                    <w:top w:val="none" w:sz="0" w:space="0" w:color="auto"/>
                    <w:left w:val="none" w:sz="0" w:space="0" w:color="auto"/>
                    <w:bottom w:val="none" w:sz="0" w:space="0" w:color="auto"/>
                    <w:right w:val="none" w:sz="0" w:space="0" w:color="auto"/>
                  </w:divBdr>
                </w:div>
                <w:div w:id="923144472">
                  <w:marLeft w:val="0"/>
                  <w:marRight w:val="0"/>
                  <w:marTop w:val="0"/>
                  <w:marBottom w:val="0"/>
                  <w:divBdr>
                    <w:top w:val="none" w:sz="0" w:space="0" w:color="auto"/>
                    <w:left w:val="none" w:sz="0" w:space="0" w:color="auto"/>
                    <w:bottom w:val="none" w:sz="0" w:space="0" w:color="auto"/>
                    <w:right w:val="none" w:sz="0" w:space="0" w:color="auto"/>
                  </w:divBdr>
                </w:div>
                <w:div w:id="1483765366">
                  <w:marLeft w:val="0"/>
                  <w:marRight w:val="0"/>
                  <w:marTop w:val="0"/>
                  <w:marBottom w:val="0"/>
                  <w:divBdr>
                    <w:top w:val="none" w:sz="0" w:space="0" w:color="auto"/>
                    <w:left w:val="none" w:sz="0" w:space="0" w:color="auto"/>
                    <w:bottom w:val="none" w:sz="0" w:space="0" w:color="auto"/>
                    <w:right w:val="none" w:sz="0" w:space="0" w:color="auto"/>
                  </w:divBdr>
                </w:div>
                <w:div w:id="1206135154">
                  <w:marLeft w:val="0"/>
                  <w:marRight w:val="0"/>
                  <w:marTop w:val="0"/>
                  <w:marBottom w:val="0"/>
                  <w:divBdr>
                    <w:top w:val="none" w:sz="0" w:space="0" w:color="auto"/>
                    <w:left w:val="none" w:sz="0" w:space="0" w:color="auto"/>
                    <w:bottom w:val="none" w:sz="0" w:space="0" w:color="auto"/>
                    <w:right w:val="none" w:sz="0" w:space="0" w:color="auto"/>
                  </w:divBdr>
                </w:div>
                <w:div w:id="271014139">
                  <w:marLeft w:val="0"/>
                  <w:marRight w:val="0"/>
                  <w:marTop w:val="0"/>
                  <w:marBottom w:val="0"/>
                  <w:divBdr>
                    <w:top w:val="none" w:sz="0" w:space="0" w:color="auto"/>
                    <w:left w:val="none" w:sz="0" w:space="0" w:color="auto"/>
                    <w:bottom w:val="none" w:sz="0" w:space="0" w:color="auto"/>
                    <w:right w:val="none" w:sz="0" w:space="0" w:color="auto"/>
                  </w:divBdr>
                </w:div>
                <w:div w:id="881557407">
                  <w:marLeft w:val="0"/>
                  <w:marRight w:val="0"/>
                  <w:marTop w:val="0"/>
                  <w:marBottom w:val="0"/>
                  <w:divBdr>
                    <w:top w:val="none" w:sz="0" w:space="0" w:color="auto"/>
                    <w:left w:val="none" w:sz="0" w:space="0" w:color="auto"/>
                    <w:bottom w:val="none" w:sz="0" w:space="0" w:color="auto"/>
                    <w:right w:val="none" w:sz="0" w:space="0" w:color="auto"/>
                  </w:divBdr>
                </w:div>
                <w:div w:id="769934107">
                  <w:marLeft w:val="0"/>
                  <w:marRight w:val="0"/>
                  <w:marTop w:val="0"/>
                  <w:marBottom w:val="0"/>
                  <w:divBdr>
                    <w:top w:val="none" w:sz="0" w:space="0" w:color="auto"/>
                    <w:left w:val="none" w:sz="0" w:space="0" w:color="auto"/>
                    <w:bottom w:val="none" w:sz="0" w:space="0" w:color="auto"/>
                    <w:right w:val="none" w:sz="0" w:space="0" w:color="auto"/>
                  </w:divBdr>
                </w:div>
                <w:div w:id="63308555">
                  <w:marLeft w:val="0"/>
                  <w:marRight w:val="0"/>
                  <w:marTop w:val="0"/>
                  <w:marBottom w:val="0"/>
                  <w:divBdr>
                    <w:top w:val="none" w:sz="0" w:space="0" w:color="auto"/>
                    <w:left w:val="none" w:sz="0" w:space="0" w:color="auto"/>
                    <w:bottom w:val="none" w:sz="0" w:space="0" w:color="auto"/>
                    <w:right w:val="none" w:sz="0" w:space="0" w:color="auto"/>
                  </w:divBdr>
                </w:div>
                <w:div w:id="1421483036">
                  <w:marLeft w:val="0"/>
                  <w:marRight w:val="0"/>
                  <w:marTop w:val="0"/>
                  <w:marBottom w:val="0"/>
                  <w:divBdr>
                    <w:top w:val="none" w:sz="0" w:space="0" w:color="auto"/>
                    <w:left w:val="none" w:sz="0" w:space="0" w:color="auto"/>
                    <w:bottom w:val="none" w:sz="0" w:space="0" w:color="auto"/>
                    <w:right w:val="none" w:sz="0" w:space="0" w:color="auto"/>
                  </w:divBdr>
                </w:div>
                <w:div w:id="1555701272">
                  <w:marLeft w:val="0"/>
                  <w:marRight w:val="0"/>
                  <w:marTop w:val="0"/>
                  <w:marBottom w:val="0"/>
                  <w:divBdr>
                    <w:top w:val="none" w:sz="0" w:space="0" w:color="auto"/>
                    <w:left w:val="none" w:sz="0" w:space="0" w:color="auto"/>
                    <w:bottom w:val="none" w:sz="0" w:space="0" w:color="auto"/>
                    <w:right w:val="none" w:sz="0" w:space="0" w:color="auto"/>
                  </w:divBdr>
                </w:div>
                <w:div w:id="112481559">
                  <w:marLeft w:val="0"/>
                  <w:marRight w:val="0"/>
                  <w:marTop w:val="0"/>
                  <w:marBottom w:val="0"/>
                  <w:divBdr>
                    <w:top w:val="none" w:sz="0" w:space="0" w:color="auto"/>
                    <w:left w:val="none" w:sz="0" w:space="0" w:color="auto"/>
                    <w:bottom w:val="none" w:sz="0" w:space="0" w:color="auto"/>
                    <w:right w:val="none" w:sz="0" w:space="0" w:color="auto"/>
                  </w:divBdr>
                </w:div>
                <w:div w:id="2081948099">
                  <w:marLeft w:val="0"/>
                  <w:marRight w:val="0"/>
                  <w:marTop w:val="0"/>
                  <w:marBottom w:val="0"/>
                  <w:divBdr>
                    <w:top w:val="none" w:sz="0" w:space="0" w:color="auto"/>
                    <w:left w:val="none" w:sz="0" w:space="0" w:color="auto"/>
                    <w:bottom w:val="none" w:sz="0" w:space="0" w:color="auto"/>
                    <w:right w:val="none" w:sz="0" w:space="0" w:color="auto"/>
                  </w:divBdr>
                </w:div>
                <w:div w:id="502476774">
                  <w:marLeft w:val="0"/>
                  <w:marRight w:val="0"/>
                  <w:marTop w:val="0"/>
                  <w:marBottom w:val="0"/>
                  <w:divBdr>
                    <w:top w:val="none" w:sz="0" w:space="0" w:color="auto"/>
                    <w:left w:val="none" w:sz="0" w:space="0" w:color="auto"/>
                    <w:bottom w:val="none" w:sz="0" w:space="0" w:color="auto"/>
                    <w:right w:val="none" w:sz="0" w:space="0" w:color="auto"/>
                  </w:divBdr>
                </w:div>
                <w:div w:id="601184365">
                  <w:marLeft w:val="0"/>
                  <w:marRight w:val="0"/>
                  <w:marTop w:val="0"/>
                  <w:marBottom w:val="0"/>
                  <w:divBdr>
                    <w:top w:val="none" w:sz="0" w:space="0" w:color="auto"/>
                    <w:left w:val="none" w:sz="0" w:space="0" w:color="auto"/>
                    <w:bottom w:val="none" w:sz="0" w:space="0" w:color="auto"/>
                    <w:right w:val="none" w:sz="0" w:space="0" w:color="auto"/>
                  </w:divBdr>
                </w:div>
                <w:div w:id="1675303983">
                  <w:marLeft w:val="0"/>
                  <w:marRight w:val="0"/>
                  <w:marTop w:val="0"/>
                  <w:marBottom w:val="0"/>
                  <w:divBdr>
                    <w:top w:val="none" w:sz="0" w:space="0" w:color="auto"/>
                    <w:left w:val="none" w:sz="0" w:space="0" w:color="auto"/>
                    <w:bottom w:val="none" w:sz="0" w:space="0" w:color="auto"/>
                    <w:right w:val="none" w:sz="0" w:space="0" w:color="auto"/>
                  </w:divBdr>
                </w:div>
                <w:div w:id="1048838689">
                  <w:marLeft w:val="0"/>
                  <w:marRight w:val="0"/>
                  <w:marTop w:val="0"/>
                  <w:marBottom w:val="0"/>
                  <w:divBdr>
                    <w:top w:val="none" w:sz="0" w:space="0" w:color="auto"/>
                    <w:left w:val="none" w:sz="0" w:space="0" w:color="auto"/>
                    <w:bottom w:val="none" w:sz="0" w:space="0" w:color="auto"/>
                    <w:right w:val="none" w:sz="0" w:space="0" w:color="auto"/>
                  </w:divBdr>
                </w:div>
                <w:div w:id="776097033">
                  <w:marLeft w:val="0"/>
                  <w:marRight w:val="0"/>
                  <w:marTop w:val="0"/>
                  <w:marBottom w:val="0"/>
                  <w:divBdr>
                    <w:top w:val="none" w:sz="0" w:space="0" w:color="auto"/>
                    <w:left w:val="none" w:sz="0" w:space="0" w:color="auto"/>
                    <w:bottom w:val="none" w:sz="0" w:space="0" w:color="auto"/>
                    <w:right w:val="none" w:sz="0" w:space="0" w:color="auto"/>
                  </w:divBdr>
                </w:div>
                <w:div w:id="2073458709">
                  <w:marLeft w:val="0"/>
                  <w:marRight w:val="0"/>
                  <w:marTop w:val="0"/>
                  <w:marBottom w:val="0"/>
                  <w:divBdr>
                    <w:top w:val="none" w:sz="0" w:space="0" w:color="auto"/>
                    <w:left w:val="none" w:sz="0" w:space="0" w:color="auto"/>
                    <w:bottom w:val="none" w:sz="0" w:space="0" w:color="auto"/>
                    <w:right w:val="none" w:sz="0" w:space="0" w:color="auto"/>
                  </w:divBdr>
                </w:div>
                <w:div w:id="1783259285">
                  <w:marLeft w:val="0"/>
                  <w:marRight w:val="0"/>
                  <w:marTop w:val="0"/>
                  <w:marBottom w:val="0"/>
                  <w:divBdr>
                    <w:top w:val="none" w:sz="0" w:space="0" w:color="auto"/>
                    <w:left w:val="none" w:sz="0" w:space="0" w:color="auto"/>
                    <w:bottom w:val="none" w:sz="0" w:space="0" w:color="auto"/>
                    <w:right w:val="none" w:sz="0" w:space="0" w:color="auto"/>
                  </w:divBdr>
                </w:div>
                <w:div w:id="1210921810">
                  <w:marLeft w:val="0"/>
                  <w:marRight w:val="0"/>
                  <w:marTop w:val="0"/>
                  <w:marBottom w:val="0"/>
                  <w:divBdr>
                    <w:top w:val="none" w:sz="0" w:space="0" w:color="auto"/>
                    <w:left w:val="none" w:sz="0" w:space="0" w:color="auto"/>
                    <w:bottom w:val="none" w:sz="0" w:space="0" w:color="auto"/>
                    <w:right w:val="none" w:sz="0" w:space="0" w:color="auto"/>
                  </w:divBdr>
                </w:div>
                <w:div w:id="1938827276">
                  <w:marLeft w:val="0"/>
                  <w:marRight w:val="0"/>
                  <w:marTop w:val="0"/>
                  <w:marBottom w:val="0"/>
                  <w:divBdr>
                    <w:top w:val="none" w:sz="0" w:space="0" w:color="auto"/>
                    <w:left w:val="none" w:sz="0" w:space="0" w:color="auto"/>
                    <w:bottom w:val="none" w:sz="0" w:space="0" w:color="auto"/>
                    <w:right w:val="none" w:sz="0" w:space="0" w:color="auto"/>
                  </w:divBdr>
                </w:div>
                <w:div w:id="1843205478">
                  <w:marLeft w:val="0"/>
                  <w:marRight w:val="0"/>
                  <w:marTop w:val="0"/>
                  <w:marBottom w:val="0"/>
                  <w:divBdr>
                    <w:top w:val="none" w:sz="0" w:space="0" w:color="auto"/>
                    <w:left w:val="none" w:sz="0" w:space="0" w:color="auto"/>
                    <w:bottom w:val="none" w:sz="0" w:space="0" w:color="auto"/>
                    <w:right w:val="none" w:sz="0" w:space="0" w:color="auto"/>
                  </w:divBdr>
                </w:div>
                <w:div w:id="1969122815">
                  <w:marLeft w:val="0"/>
                  <w:marRight w:val="0"/>
                  <w:marTop w:val="0"/>
                  <w:marBottom w:val="0"/>
                  <w:divBdr>
                    <w:top w:val="none" w:sz="0" w:space="0" w:color="auto"/>
                    <w:left w:val="none" w:sz="0" w:space="0" w:color="auto"/>
                    <w:bottom w:val="none" w:sz="0" w:space="0" w:color="auto"/>
                    <w:right w:val="none" w:sz="0" w:space="0" w:color="auto"/>
                  </w:divBdr>
                </w:div>
                <w:div w:id="1762608026">
                  <w:marLeft w:val="0"/>
                  <w:marRight w:val="0"/>
                  <w:marTop w:val="0"/>
                  <w:marBottom w:val="0"/>
                  <w:divBdr>
                    <w:top w:val="none" w:sz="0" w:space="0" w:color="auto"/>
                    <w:left w:val="none" w:sz="0" w:space="0" w:color="auto"/>
                    <w:bottom w:val="none" w:sz="0" w:space="0" w:color="auto"/>
                    <w:right w:val="none" w:sz="0" w:space="0" w:color="auto"/>
                  </w:divBdr>
                </w:div>
                <w:div w:id="2112361490">
                  <w:marLeft w:val="0"/>
                  <w:marRight w:val="0"/>
                  <w:marTop w:val="0"/>
                  <w:marBottom w:val="0"/>
                  <w:divBdr>
                    <w:top w:val="none" w:sz="0" w:space="0" w:color="auto"/>
                    <w:left w:val="none" w:sz="0" w:space="0" w:color="auto"/>
                    <w:bottom w:val="none" w:sz="0" w:space="0" w:color="auto"/>
                    <w:right w:val="none" w:sz="0" w:space="0" w:color="auto"/>
                  </w:divBdr>
                </w:div>
                <w:div w:id="2034989250">
                  <w:marLeft w:val="0"/>
                  <w:marRight w:val="0"/>
                  <w:marTop w:val="0"/>
                  <w:marBottom w:val="0"/>
                  <w:divBdr>
                    <w:top w:val="none" w:sz="0" w:space="0" w:color="auto"/>
                    <w:left w:val="none" w:sz="0" w:space="0" w:color="auto"/>
                    <w:bottom w:val="none" w:sz="0" w:space="0" w:color="auto"/>
                    <w:right w:val="none" w:sz="0" w:space="0" w:color="auto"/>
                  </w:divBdr>
                </w:div>
                <w:div w:id="1551529711">
                  <w:marLeft w:val="0"/>
                  <w:marRight w:val="0"/>
                  <w:marTop w:val="0"/>
                  <w:marBottom w:val="0"/>
                  <w:divBdr>
                    <w:top w:val="none" w:sz="0" w:space="0" w:color="auto"/>
                    <w:left w:val="none" w:sz="0" w:space="0" w:color="auto"/>
                    <w:bottom w:val="none" w:sz="0" w:space="0" w:color="auto"/>
                    <w:right w:val="none" w:sz="0" w:space="0" w:color="auto"/>
                  </w:divBdr>
                </w:div>
                <w:div w:id="1632397533">
                  <w:marLeft w:val="0"/>
                  <w:marRight w:val="0"/>
                  <w:marTop w:val="0"/>
                  <w:marBottom w:val="0"/>
                  <w:divBdr>
                    <w:top w:val="none" w:sz="0" w:space="0" w:color="auto"/>
                    <w:left w:val="none" w:sz="0" w:space="0" w:color="auto"/>
                    <w:bottom w:val="none" w:sz="0" w:space="0" w:color="auto"/>
                    <w:right w:val="none" w:sz="0" w:space="0" w:color="auto"/>
                  </w:divBdr>
                </w:div>
                <w:div w:id="432239680">
                  <w:marLeft w:val="0"/>
                  <w:marRight w:val="0"/>
                  <w:marTop w:val="0"/>
                  <w:marBottom w:val="0"/>
                  <w:divBdr>
                    <w:top w:val="none" w:sz="0" w:space="0" w:color="auto"/>
                    <w:left w:val="none" w:sz="0" w:space="0" w:color="auto"/>
                    <w:bottom w:val="none" w:sz="0" w:space="0" w:color="auto"/>
                    <w:right w:val="none" w:sz="0" w:space="0" w:color="auto"/>
                  </w:divBdr>
                </w:div>
                <w:div w:id="1498109172">
                  <w:marLeft w:val="0"/>
                  <w:marRight w:val="0"/>
                  <w:marTop w:val="0"/>
                  <w:marBottom w:val="0"/>
                  <w:divBdr>
                    <w:top w:val="none" w:sz="0" w:space="0" w:color="auto"/>
                    <w:left w:val="none" w:sz="0" w:space="0" w:color="auto"/>
                    <w:bottom w:val="none" w:sz="0" w:space="0" w:color="auto"/>
                    <w:right w:val="none" w:sz="0" w:space="0" w:color="auto"/>
                  </w:divBdr>
                </w:div>
                <w:div w:id="858854098">
                  <w:marLeft w:val="0"/>
                  <w:marRight w:val="0"/>
                  <w:marTop w:val="0"/>
                  <w:marBottom w:val="0"/>
                  <w:divBdr>
                    <w:top w:val="none" w:sz="0" w:space="0" w:color="auto"/>
                    <w:left w:val="none" w:sz="0" w:space="0" w:color="auto"/>
                    <w:bottom w:val="none" w:sz="0" w:space="0" w:color="auto"/>
                    <w:right w:val="none" w:sz="0" w:space="0" w:color="auto"/>
                  </w:divBdr>
                </w:div>
                <w:div w:id="571163859">
                  <w:marLeft w:val="0"/>
                  <w:marRight w:val="0"/>
                  <w:marTop w:val="0"/>
                  <w:marBottom w:val="0"/>
                  <w:divBdr>
                    <w:top w:val="none" w:sz="0" w:space="0" w:color="auto"/>
                    <w:left w:val="none" w:sz="0" w:space="0" w:color="auto"/>
                    <w:bottom w:val="none" w:sz="0" w:space="0" w:color="auto"/>
                    <w:right w:val="none" w:sz="0" w:space="0" w:color="auto"/>
                  </w:divBdr>
                </w:div>
                <w:div w:id="21170832">
                  <w:marLeft w:val="0"/>
                  <w:marRight w:val="0"/>
                  <w:marTop w:val="0"/>
                  <w:marBottom w:val="0"/>
                  <w:divBdr>
                    <w:top w:val="none" w:sz="0" w:space="0" w:color="auto"/>
                    <w:left w:val="none" w:sz="0" w:space="0" w:color="auto"/>
                    <w:bottom w:val="none" w:sz="0" w:space="0" w:color="auto"/>
                    <w:right w:val="none" w:sz="0" w:space="0" w:color="auto"/>
                  </w:divBdr>
                </w:div>
                <w:div w:id="1243831938">
                  <w:marLeft w:val="0"/>
                  <w:marRight w:val="0"/>
                  <w:marTop w:val="0"/>
                  <w:marBottom w:val="0"/>
                  <w:divBdr>
                    <w:top w:val="none" w:sz="0" w:space="0" w:color="auto"/>
                    <w:left w:val="none" w:sz="0" w:space="0" w:color="auto"/>
                    <w:bottom w:val="none" w:sz="0" w:space="0" w:color="auto"/>
                    <w:right w:val="none" w:sz="0" w:space="0" w:color="auto"/>
                  </w:divBdr>
                </w:div>
                <w:div w:id="1372269469">
                  <w:marLeft w:val="0"/>
                  <w:marRight w:val="0"/>
                  <w:marTop w:val="0"/>
                  <w:marBottom w:val="0"/>
                  <w:divBdr>
                    <w:top w:val="none" w:sz="0" w:space="0" w:color="auto"/>
                    <w:left w:val="none" w:sz="0" w:space="0" w:color="auto"/>
                    <w:bottom w:val="none" w:sz="0" w:space="0" w:color="auto"/>
                    <w:right w:val="none" w:sz="0" w:space="0" w:color="auto"/>
                  </w:divBdr>
                </w:div>
                <w:div w:id="1056197886">
                  <w:marLeft w:val="0"/>
                  <w:marRight w:val="0"/>
                  <w:marTop w:val="0"/>
                  <w:marBottom w:val="0"/>
                  <w:divBdr>
                    <w:top w:val="none" w:sz="0" w:space="0" w:color="auto"/>
                    <w:left w:val="none" w:sz="0" w:space="0" w:color="auto"/>
                    <w:bottom w:val="none" w:sz="0" w:space="0" w:color="auto"/>
                    <w:right w:val="none" w:sz="0" w:space="0" w:color="auto"/>
                  </w:divBdr>
                </w:div>
                <w:div w:id="1295060258">
                  <w:marLeft w:val="0"/>
                  <w:marRight w:val="0"/>
                  <w:marTop w:val="0"/>
                  <w:marBottom w:val="0"/>
                  <w:divBdr>
                    <w:top w:val="none" w:sz="0" w:space="0" w:color="auto"/>
                    <w:left w:val="none" w:sz="0" w:space="0" w:color="auto"/>
                    <w:bottom w:val="none" w:sz="0" w:space="0" w:color="auto"/>
                    <w:right w:val="none" w:sz="0" w:space="0" w:color="auto"/>
                  </w:divBdr>
                </w:div>
                <w:div w:id="1687058744">
                  <w:marLeft w:val="0"/>
                  <w:marRight w:val="0"/>
                  <w:marTop w:val="0"/>
                  <w:marBottom w:val="0"/>
                  <w:divBdr>
                    <w:top w:val="none" w:sz="0" w:space="0" w:color="auto"/>
                    <w:left w:val="none" w:sz="0" w:space="0" w:color="auto"/>
                    <w:bottom w:val="none" w:sz="0" w:space="0" w:color="auto"/>
                    <w:right w:val="none" w:sz="0" w:space="0" w:color="auto"/>
                  </w:divBdr>
                </w:div>
                <w:div w:id="1963606477">
                  <w:marLeft w:val="0"/>
                  <w:marRight w:val="0"/>
                  <w:marTop w:val="0"/>
                  <w:marBottom w:val="0"/>
                  <w:divBdr>
                    <w:top w:val="none" w:sz="0" w:space="0" w:color="auto"/>
                    <w:left w:val="none" w:sz="0" w:space="0" w:color="auto"/>
                    <w:bottom w:val="none" w:sz="0" w:space="0" w:color="auto"/>
                    <w:right w:val="none" w:sz="0" w:space="0" w:color="auto"/>
                  </w:divBdr>
                </w:div>
                <w:div w:id="1716810188">
                  <w:marLeft w:val="0"/>
                  <w:marRight w:val="0"/>
                  <w:marTop w:val="0"/>
                  <w:marBottom w:val="0"/>
                  <w:divBdr>
                    <w:top w:val="none" w:sz="0" w:space="0" w:color="auto"/>
                    <w:left w:val="none" w:sz="0" w:space="0" w:color="auto"/>
                    <w:bottom w:val="none" w:sz="0" w:space="0" w:color="auto"/>
                    <w:right w:val="none" w:sz="0" w:space="0" w:color="auto"/>
                  </w:divBdr>
                </w:div>
                <w:div w:id="1104886825">
                  <w:marLeft w:val="0"/>
                  <w:marRight w:val="0"/>
                  <w:marTop w:val="0"/>
                  <w:marBottom w:val="0"/>
                  <w:divBdr>
                    <w:top w:val="none" w:sz="0" w:space="0" w:color="auto"/>
                    <w:left w:val="none" w:sz="0" w:space="0" w:color="auto"/>
                    <w:bottom w:val="none" w:sz="0" w:space="0" w:color="auto"/>
                    <w:right w:val="none" w:sz="0" w:space="0" w:color="auto"/>
                  </w:divBdr>
                </w:div>
                <w:div w:id="121928674">
                  <w:marLeft w:val="0"/>
                  <w:marRight w:val="0"/>
                  <w:marTop w:val="0"/>
                  <w:marBottom w:val="0"/>
                  <w:divBdr>
                    <w:top w:val="none" w:sz="0" w:space="0" w:color="auto"/>
                    <w:left w:val="none" w:sz="0" w:space="0" w:color="auto"/>
                    <w:bottom w:val="none" w:sz="0" w:space="0" w:color="auto"/>
                    <w:right w:val="none" w:sz="0" w:space="0" w:color="auto"/>
                  </w:divBdr>
                </w:div>
                <w:div w:id="1033846919">
                  <w:marLeft w:val="0"/>
                  <w:marRight w:val="0"/>
                  <w:marTop w:val="0"/>
                  <w:marBottom w:val="0"/>
                  <w:divBdr>
                    <w:top w:val="none" w:sz="0" w:space="0" w:color="auto"/>
                    <w:left w:val="none" w:sz="0" w:space="0" w:color="auto"/>
                    <w:bottom w:val="none" w:sz="0" w:space="0" w:color="auto"/>
                    <w:right w:val="none" w:sz="0" w:space="0" w:color="auto"/>
                  </w:divBdr>
                </w:div>
                <w:div w:id="587152953">
                  <w:marLeft w:val="0"/>
                  <w:marRight w:val="0"/>
                  <w:marTop w:val="0"/>
                  <w:marBottom w:val="0"/>
                  <w:divBdr>
                    <w:top w:val="none" w:sz="0" w:space="0" w:color="auto"/>
                    <w:left w:val="none" w:sz="0" w:space="0" w:color="auto"/>
                    <w:bottom w:val="none" w:sz="0" w:space="0" w:color="auto"/>
                    <w:right w:val="none" w:sz="0" w:space="0" w:color="auto"/>
                  </w:divBdr>
                </w:div>
                <w:div w:id="696395289">
                  <w:marLeft w:val="0"/>
                  <w:marRight w:val="0"/>
                  <w:marTop w:val="0"/>
                  <w:marBottom w:val="0"/>
                  <w:divBdr>
                    <w:top w:val="none" w:sz="0" w:space="0" w:color="auto"/>
                    <w:left w:val="none" w:sz="0" w:space="0" w:color="auto"/>
                    <w:bottom w:val="none" w:sz="0" w:space="0" w:color="auto"/>
                    <w:right w:val="none" w:sz="0" w:space="0" w:color="auto"/>
                  </w:divBdr>
                </w:div>
                <w:div w:id="502550511">
                  <w:marLeft w:val="0"/>
                  <w:marRight w:val="0"/>
                  <w:marTop w:val="0"/>
                  <w:marBottom w:val="0"/>
                  <w:divBdr>
                    <w:top w:val="none" w:sz="0" w:space="0" w:color="auto"/>
                    <w:left w:val="none" w:sz="0" w:space="0" w:color="auto"/>
                    <w:bottom w:val="none" w:sz="0" w:space="0" w:color="auto"/>
                    <w:right w:val="none" w:sz="0" w:space="0" w:color="auto"/>
                  </w:divBdr>
                </w:div>
                <w:div w:id="489710289">
                  <w:marLeft w:val="0"/>
                  <w:marRight w:val="0"/>
                  <w:marTop w:val="0"/>
                  <w:marBottom w:val="0"/>
                  <w:divBdr>
                    <w:top w:val="none" w:sz="0" w:space="0" w:color="auto"/>
                    <w:left w:val="none" w:sz="0" w:space="0" w:color="auto"/>
                    <w:bottom w:val="none" w:sz="0" w:space="0" w:color="auto"/>
                    <w:right w:val="none" w:sz="0" w:space="0" w:color="auto"/>
                  </w:divBdr>
                </w:div>
                <w:div w:id="128717399">
                  <w:marLeft w:val="0"/>
                  <w:marRight w:val="0"/>
                  <w:marTop w:val="0"/>
                  <w:marBottom w:val="0"/>
                  <w:divBdr>
                    <w:top w:val="none" w:sz="0" w:space="0" w:color="auto"/>
                    <w:left w:val="none" w:sz="0" w:space="0" w:color="auto"/>
                    <w:bottom w:val="none" w:sz="0" w:space="0" w:color="auto"/>
                    <w:right w:val="none" w:sz="0" w:space="0" w:color="auto"/>
                  </w:divBdr>
                </w:div>
                <w:div w:id="660354600">
                  <w:marLeft w:val="0"/>
                  <w:marRight w:val="0"/>
                  <w:marTop w:val="0"/>
                  <w:marBottom w:val="0"/>
                  <w:divBdr>
                    <w:top w:val="none" w:sz="0" w:space="0" w:color="auto"/>
                    <w:left w:val="none" w:sz="0" w:space="0" w:color="auto"/>
                    <w:bottom w:val="none" w:sz="0" w:space="0" w:color="auto"/>
                    <w:right w:val="none" w:sz="0" w:space="0" w:color="auto"/>
                  </w:divBdr>
                </w:div>
                <w:div w:id="872427189">
                  <w:marLeft w:val="0"/>
                  <w:marRight w:val="0"/>
                  <w:marTop w:val="0"/>
                  <w:marBottom w:val="0"/>
                  <w:divBdr>
                    <w:top w:val="none" w:sz="0" w:space="0" w:color="auto"/>
                    <w:left w:val="none" w:sz="0" w:space="0" w:color="auto"/>
                    <w:bottom w:val="none" w:sz="0" w:space="0" w:color="auto"/>
                    <w:right w:val="none" w:sz="0" w:space="0" w:color="auto"/>
                  </w:divBdr>
                </w:div>
                <w:div w:id="1784035905">
                  <w:marLeft w:val="0"/>
                  <w:marRight w:val="0"/>
                  <w:marTop w:val="0"/>
                  <w:marBottom w:val="0"/>
                  <w:divBdr>
                    <w:top w:val="none" w:sz="0" w:space="0" w:color="auto"/>
                    <w:left w:val="none" w:sz="0" w:space="0" w:color="auto"/>
                    <w:bottom w:val="none" w:sz="0" w:space="0" w:color="auto"/>
                    <w:right w:val="none" w:sz="0" w:space="0" w:color="auto"/>
                  </w:divBdr>
                </w:div>
                <w:div w:id="1550341096">
                  <w:marLeft w:val="0"/>
                  <w:marRight w:val="0"/>
                  <w:marTop w:val="0"/>
                  <w:marBottom w:val="0"/>
                  <w:divBdr>
                    <w:top w:val="none" w:sz="0" w:space="0" w:color="auto"/>
                    <w:left w:val="none" w:sz="0" w:space="0" w:color="auto"/>
                    <w:bottom w:val="none" w:sz="0" w:space="0" w:color="auto"/>
                    <w:right w:val="none" w:sz="0" w:space="0" w:color="auto"/>
                  </w:divBdr>
                </w:div>
                <w:div w:id="198206622">
                  <w:marLeft w:val="0"/>
                  <w:marRight w:val="0"/>
                  <w:marTop w:val="0"/>
                  <w:marBottom w:val="0"/>
                  <w:divBdr>
                    <w:top w:val="none" w:sz="0" w:space="0" w:color="auto"/>
                    <w:left w:val="none" w:sz="0" w:space="0" w:color="auto"/>
                    <w:bottom w:val="none" w:sz="0" w:space="0" w:color="auto"/>
                    <w:right w:val="none" w:sz="0" w:space="0" w:color="auto"/>
                  </w:divBdr>
                </w:div>
                <w:div w:id="812941289">
                  <w:marLeft w:val="0"/>
                  <w:marRight w:val="0"/>
                  <w:marTop w:val="0"/>
                  <w:marBottom w:val="0"/>
                  <w:divBdr>
                    <w:top w:val="none" w:sz="0" w:space="0" w:color="auto"/>
                    <w:left w:val="none" w:sz="0" w:space="0" w:color="auto"/>
                    <w:bottom w:val="none" w:sz="0" w:space="0" w:color="auto"/>
                    <w:right w:val="none" w:sz="0" w:space="0" w:color="auto"/>
                  </w:divBdr>
                </w:div>
                <w:div w:id="1051853709">
                  <w:marLeft w:val="0"/>
                  <w:marRight w:val="0"/>
                  <w:marTop w:val="0"/>
                  <w:marBottom w:val="0"/>
                  <w:divBdr>
                    <w:top w:val="none" w:sz="0" w:space="0" w:color="auto"/>
                    <w:left w:val="none" w:sz="0" w:space="0" w:color="auto"/>
                    <w:bottom w:val="none" w:sz="0" w:space="0" w:color="auto"/>
                    <w:right w:val="none" w:sz="0" w:space="0" w:color="auto"/>
                  </w:divBdr>
                </w:div>
                <w:div w:id="1242714255">
                  <w:marLeft w:val="0"/>
                  <w:marRight w:val="0"/>
                  <w:marTop w:val="0"/>
                  <w:marBottom w:val="0"/>
                  <w:divBdr>
                    <w:top w:val="none" w:sz="0" w:space="0" w:color="auto"/>
                    <w:left w:val="none" w:sz="0" w:space="0" w:color="auto"/>
                    <w:bottom w:val="none" w:sz="0" w:space="0" w:color="auto"/>
                    <w:right w:val="none" w:sz="0" w:space="0" w:color="auto"/>
                  </w:divBdr>
                </w:div>
                <w:div w:id="226040739">
                  <w:marLeft w:val="0"/>
                  <w:marRight w:val="0"/>
                  <w:marTop w:val="0"/>
                  <w:marBottom w:val="0"/>
                  <w:divBdr>
                    <w:top w:val="none" w:sz="0" w:space="0" w:color="auto"/>
                    <w:left w:val="none" w:sz="0" w:space="0" w:color="auto"/>
                    <w:bottom w:val="none" w:sz="0" w:space="0" w:color="auto"/>
                    <w:right w:val="none" w:sz="0" w:space="0" w:color="auto"/>
                  </w:divBdr>
                </w:div>
                <w:div w:id="1597254603">
                  <w:marLeft w:val="0"/>
                  <w:marRight w:val="0"/>
                  <w:marTop w:val="0"/>
                  <w:marBottom w:val="0"/>
                  <w:divBdr>
                    <w:top w:val="none" w:sz="0" w:space="0" w:color="auto"/>
                    <w:left w:val="none" w:sz="0" w:space="0" w:color="auto"/>
                    <w:bottom w:val="none" w:sz="0" w:space="0" w:color="auto"/>
                    <w:right w:val="none" w:sz="0" w:space="0" w:color="auto"/>
                  </w:divBdr>
                </w:div>
                <w:div w:id="639071474">
                  <w:marLeft w:val="0"/>
                  <w:marRight w:val="0"/>
                  <w:marTop w:val="0"/>
                  <w:marBottom w:val="0"/>
                  <w:divBdr>
                    <w:top w:val="none" w:sz="0" w:space="0" w:color="auto"/>
                    <w:left w:val="none" w:sz="0" w:space="0" w:color="auto"/>
                    <w:bottom w:val="none" w:sz="0" w:space="0" w:color="auto"/>
                    <w:right w:val="none" w:sz="0" w:space="0" w:color="auto"/>
                  </w:divBdr>
                </w:div>
                <w:div w:id="300160202">
                  <w:marLeft w:val="0"/>
                  <w:marRight w:val="0"/>
                  <w:marTop w:val="0"/>
                  <w:marBottom w:val="0"/>
                  <w:divBdr>
                    <w:top w:val="none" w:sz="0" w:space="0" w:color="auto"/>
                    <w:left w:val="none" w:sz="0" w:space="0" w:color="auto"/>
                    <w:bottom w:val="none" w:sz="0" w:space="0" w:color="auto"/>
                    <w:right w:val="none" w:sz="0" w:space="0" w:color="auto"/>
                  </w:divBdr>
                </w:div>
                <w:div w:id="86583822">
                  <w:marLeft w:val="0"/>
                  <w:marRight w:val="0"/>
                  <w:marTop w:val="0"/>
                  <w:marBottom w:val="0"/>
                  <w:divBdr>
                    <w:top w:val="none" w:sz="0" w:space="0" w:color="auto"/>
                    <w:left w:val="none" w:sz="0" w:space="0" w:color="auto"/>
                    <w:bottom w:val="none" w:sz="0" w:space="0" w:color="auto"/>
                    <w:right w:val="none" w:sz="0" w:space="0" w:color="auto"/>
                  </w:divBdr>
                </w:div>
                <w:div w:id="1612980120">
                  <w:marLeft w:val="0"/>
                  <w:marRight w:val="0"/>
                  <w:marTop w:val="0"/>
                  <w:marBottom w:val="0"/>
                  <w:divBdr>
                    <w:top w:val="none" w:sz="0" w:space="0" w:color="auto"/>
                    <w:left w:val="none" w:sz="0" w:space="0" w:color="auto"/>
                    <w:bottom w:val="none" w:sz="0" w:space="0" w:color="auto"/>
                    <w:right w:val="none" w:sz="0" w:space="0" w:color="auto"/>
                  </w:divBdr>
                </w:div>
                <w:div w:id="761797900">
                  <w:marLeft w:val="0"/>
                  <w:marRight w:val="0"/>
                  <w:marTop w:val="0"/>
                  <w:marBottom w:val="0"/>
                  <w:divBdr>
                    <w:top w:val="none" w:sz="0" w:space="0" w:color="auto"/>
                    <w:left w:val="none" w:sz="0" w:space="0" w:color="auto"/>
                    <w:bottom w:val="none" w:sz="0" w:space="0" w:color="auto"/>
                    <w:right w:val="none" w:sz="0" w:space="0" w:color="auto"/>
                  </w:divBdr>
                </w:div>
                <w:div w:id="1644655860">
                  <w:marLeft w:val="0"/>
                  <w:marRight w:val="0"/>
                  <w:marTop w:val="0"/>
                  <w:marBottom w:val="0"/>
                  <w:divBdr>
                    <w:top w:val="none" w:sz="0" w:space="0" w:color="auto"/>
                    <w:left w:val="none" w:sz="0" w:space="0" w:color="auto"/>
                    <w:bottom w:val="none" w:sz="0" w:space="0" w:color="auto"/>
                    <w:right w:val="none" w:sz="0" w:space="0" w:color="auto"/>
                  </w:divBdr>
                </w:div>
                <w:div w:id="1524854077">
                  <w:marLeft w:val="0"/>
                  <w:marRight w:val="0"/>
                  <w:marTop w:val="0"/>
                  <w:marBottom w:val="0"/>
                  <w:divBdr>
                    <w:top w:val="none" w:sz="0" w:space="0" w:color="auto"/>
                    <w:left w:val="none" w:sz="0" w:space="0" w:color="auto"/>
                    <w:bottom w:val="none" w:sz="0" w:space="0" w:color="auto"/>
                    <w:right w:val="none" w:sz="0" w:space="0" w:color="auto"/>
                  </w:divBdr>
                </w:div>
                <w:div w:id="1665623265">
                  <w:marLeft w:val="0"/>
                  <w:marRight w:val="0"/>
                  <w:marTop w:val="0"/>
                  <w:marBottom w:val="0"/>
                  <w:divBdr>
                    <w:top w:val="none" w:sz="0" w:space="0" w:color="auto"/>
                    <w:left w:val="none" w:sz="0" w:space="0" w:color="auto"/>
                    <w:bottom w:val="none" w:sz="0" w:space="0" w:color="auto"/>
                    <w:right w:val="none" w:sz="0" w:space="0" w:color="auto"/>
                  </w:divBdr>
                </w:div>
                <w:div w:id="571937322">
                  <w:marLeft w:val="0"/>
                  <w:marRight w:val="0"/>
                  <w:marTop w:val="0"/>
                  <w:marBottom w:val="0"/>
                  <w:divBdr>
                    <w:top w:val="none" w:sz="0" w:space="0" w:color="auto"/>
                    <w:left w:val="none" w:sz="0" w:space="0" w:color="auto"/>
                    <w:bottom w:val="none" w:sz="0" w:space="0" w:color="auto"/>
                    <w:right w:val="none" w:sz="0" w:space="0" w:color="auto"/>
                  </w:divBdr>
                </w:div>
                <w:div w:id="1682466220">
                  <w:marLeft w:val="0"/>
                  <w:marRight w:val="0"/>
                  <w:marTop w:val="0"/>
                  <w:marBottom w:val="0"/>
                  <w:divBdr>
                    <w:top w:val="none" w:sz="0" w:space="0" w:color="auto"/>
                    <w:left w:val="none" w:sz="0" w:space="0" w:color="auto"/>
                    <w:bottom w:val="none" w:sz="0" w:space="0" w:color="auto"/>
                    <w:right w:val="none" w:sz="0" w:space="0" w:color="auto"/>
                  </w:divBdr>
                </w:div>
                <w:div w:id="521358290">
                  <w:marLeft w:val="0"/>
                  <w:marRight w:val="0"/>
                  <w:marTop w:val="0"/>
                  <w:marBottom w:val="0"/>
                  <w:divBdr>
                    <w:top w:val="none" w:sz="0" w:space="0" w:color="auto"/>
                    <w:left w:val="none" w:sz="0" w:space="0" w:color="auto"/>
                    <w:bottom w:val="none" w:sz="0" w:space="0" w:color="auto"/>
                    <w:right w:val="none" w:sz="0" w:space="0" w:color="auto"/>
                  </w:divBdr>
                </w:div>
                <w:div w:id="1609268020">
                  <w:marLeft w:val="0"/>
                  <w:marRight w:val="0"/>
                  <w:marTop w:val="0"/>
                  <w:marBottom w:val="0"/>
                  <w:divBdr>
                    <w:top w:val="none" w:sz="0" w:space="0" w:color="auto"/>
                    <w:left w:val="none" w:sz="0" w:space="0" w:color="auto"/>
                    <w:bottom w:val="none" w:sz="0" w:space="0" w:color="auto"/>
                    <w:right w:val="none" w:sz="0" w:space="0" w:color="auto"/>
                  </w:divBdr>
                </w:div>
                <w:div w:id="498271775">
                  <w:marLeft w:val="0"/>
                  <w:marRight w:val="0"/>
                  <w:marTop w:val="0"/>
                  <w:marBottom w:val="0"/>
                  <w:divBdr>
                    <w:top w:val="none" w:sz="0" w:space="0" w:color="auto"/>
                    <w:left w:val="none" w:sz="0" w:space="0" w:color="auto"/>
                    <w:bottom w:val="none" w:sz="0" w:space="0" w:color="auto"/>
                    <w:right w:val="none" w:sz="0" w:space="0" w:color="auto"/>
                  </w:divBdr>
                </w:div>
                <w:div w:id="1773551657">
                  <w:marLeft w:val="0"/>
                  <w:marRight w:val="0"/>
                  <w:marTop w:val="0"/>
                  <w:marBottom w:val="0"/>
                  <w:divBdr>
                    <w:top w:val="none" w:sz="0" w:space="0" w:color="auto"/>
                    <w:left w:val="none" w:sz="0" w:space="0" w:color="auto"/>
                    <w:bottom w:val="none" w:sz="0" w:space="0" w:color="auto"/>
                    <w:right w:val="none" w:sz="0" w:space="0" w:color="auto"/>
                  </w:divBdr>
                </w:div>
                <w:div w:id="225141227">
                  <w:marLeft w:val="0"/>
                  <w:marRight w:val="0"/>
                  <w:marTop w:val="0"/>
                  <w:marBottom w:val="0"/>
                  <w:divBdr>
                    <w:top w:val="none" w:sz="0" w:space="0" w:color="auto"/>
                    <w:left w:val="none" w:sz="0" w:space="0" w:color="auto"/>
                    <w:bottom w:val="none" w:sz="0" w:space="0" w:color="auto"/>
                    <w:right w:val="none" w:sz="0" w:space="0" w:color="auto"/>
                  </w:divBdr>
                </w:div>
                <w:div w:id="455176366">
                  <w:marLeft w:val="0"/>
                  <w:marRight w:val="0"/>
                  <w:marTop w:val="0"/>
                  <w:marBottom w:val="0"/>
                  <w:divBdr>
                    <w:top w:val="none" w:sz="0" w:space="0" w:color="auto"/>
                    <w:left w:val="none" w:sz="0" w:space="0" w:color="auto"/>
                    <w:bottom w:val="none" w:sz="0" w:space="0" w:color="auto"/>
                    <w:right w:val="none" w:sz="0" w:space="0" w:color="auto"/>
                  </w:divBdr>
                </w:div>
                <w:div w:id="1903980659">
                  <w:marLeft w:val="0"/>
                  <w:marRight w:val="0"/>
                  <w:marTop w:val="0"/>
                  <w:marBottom w:val="0"/>
                  <w:divBdr>
                    <w:top w:val="none" w:sz="0" w:space="0" w:color="auto"/>
                    <w:left w:val="none" w:sz="0" w:space="0" w:color="auto"/>
                    <w:bottom w:val="none" w:sz="0" w:space="0" w:color="auto"/>
                    <w:right w:val="none" w:sz="0" w:space="0" w:color="auto"/>
                  </w:divBdr>
                </w:div>
                <w:div w:id="149709831">
                  <w:marLeft w:val="0"/>
                  <w:marRight w:val="0"/>
                  <w:marTop w:val="0"/>
                  <w:marBottom w:val="0"/>
                  <w:divBdr>
                    <w:top w:val="none" w:sz="0" w:space="0" w:color="auto"/>
                    <w:left w:val="none" w:sz="0" w:space="0" w:color="auto"/>
                    <w:bottom w:val="none" w:sz="0" w:space="0" w:color="auto"/>
                    <w:right w:val="none" w:sz="0" w:space="0" w:color="auto"/>
                  </w:divBdr>
                </w:div>
                <w:div w:id="140855961">
                  <w:marLeft w:val="0"/>
                  <w:marRight w:val="0"/>
                  <w:marTop w:val="0"/>
                  <w:marBottom w:val="0"/>
                  <w:divBdr>
                    <w:top w:val="none" w:sz="0" w:space="0" w:color="auto"/>
                    <w:left w:val="none" w:sz="0" w:space="0" w:color="auto"/>
                    <w:bottom w:val="none" w:sz="0" w:space="0" w:color="auto"/>
                    <w:right w:val="none" w:sz="0" w:space="0" w:color="auto"/>
                  </w:divBdr>
                </w:div>
                <w:div w:id="1784493922">
                  <w:marLeft w:val="0"/>
                  <w:marRight w:val="0"/>
                  <w:marTop w:val="0"/>
                  <w:marBottom w:val="0"/>
                  <w:divBdr>
                    <w:top w:val="none" w:sz="0" w:space="0" w:color="auto"/>
                    <w:left w:val="none" w:sz="0" w:space="0" w:color="auto"/>
                    <w:bottom w:val="none" w:sz="0" w:space="0" w:color="auto"/>
                    <w:right w:val="none" w:sz="0" w:space="0" w:color="auto"/>
                  </w:divBdr>
                </w:div>
                <w:div w:id="954480297">
                  <w:marLeft w:val="0"/>
                  <w:marRight w:val="0"/>
                  <w:marTop w:val="0"/>
                  <w:marBottom w:val="0"/>
                  <w:divBdr>
                    <w:top w:val="none" w:sz="0" w:space="0" w:color="auto"/>
                    <w:left w:val="none" w:sz="0" w:space="0" w:color="auto"/>
                    <w:bottom w:val="none" w:sz="0" w:space="0" w:color="auto"/>
                    <w:right w:val="none" w:sz="0" w:space="0" w:color="auto"/>
                  </w:divBdr>
                </w:div>
                <w:div w:id="176388827">
                  <w:marLeft w:val="0"/>
                  <w:marRight w:val="0"/>
                  <w:marTop w:val="0"/>
                  <w:marBottom w:val="0"/>
                  <w:divBdr>
                    <w:top w:val="none" w:sz="0" w:space="0" w:color="auto"/>
                    <w:left w:val="none" w:sz="0" w:space="0" w:color="auto"/>
                    <w:bottom w:val="none" w:sz="0" w:space="0" w:color="auto"/>
                    <w:right w:val="none" w:sz="0" w:space="0" w:color="auto"/>
                  </w:divBdr>
                </w:div>
                <w:div w:id="1105808613">
                  <w:marLeft w:val="0"/>
                  <w:marRight w:val="0"/>
                  <w:marTop w:val="0"/>
                  <w:marBottom w:val="0"/>
                  <w:divBdr>
                    <w:top w:val="none" w:sz="0" w:space="0" w:color="auto"/>
                    <w:left w:val="none" w:sz="0" w:space="0" w:color="auto"/>
                    <w:bottom w:val="none" w:sz="0" w:space="0" w:color="auto"/>
                    <w:right w:val="none" w:sz="0" w:space="0" w:color="auto"/>
                  </w:divBdr>
                </w:div>
                <w:div w:id="378826426">
                  <w:marLeft w:val="0"/>
                  <w:marRight w:val="0"/>
                  <w:marTop w:val="0"/>
                  <w:marBottom w:val="0"/>
                  <w:divBdr>
                    <w:top w:val="none" w:sz="0" w:space="0" w:color="auto"/>
                    <w:left w:val="none" w:sz="0" w:space="0" w:color="auto"/>
                    <w:bottom w:val="none" w:sz="0" w:space="0" w:color="auto"/>
                    <w:right w:val="none" w:sz="0" w:space="0" w:color="auto"/>
                  </w:divBdr>
                </w:div>
                <w:div w:id="1914780702">
                  <w:marLeft w:val="0"/>
                  <w:marRight w:val="0"/>
                  <w:marTop w:val="0"/>
                  <w:marBottom w:val="0"/>
                  <w:divBdr>
                    <w:top w:val="none" w:sz="0" w:space="0" w:color="auto"/>
                    <w:left w:val="none" w:sz="0" w:space="0" w:color="auto"/>
                    <w:bottom w:val="none" w:sz="0" w:space="0" w:color="auto"/>
                    <w:right w:val="none" w:sz="0" w:space="0" w:color="auto"/>
                  </w:divBdr>
                </w:div>
                <w:div w:id="1482427239">
                  <w:marLeft w:val="0"/>
                  <w:marRight w:val="0"/>
                  <w:marTop w:val="0"/>
                  <w:marBottom w:val="0"/>
                  <w:divBdr>
                    <w:top w:val="none" w:sz="0" w:space="0" w:color="auto"/>
                    <w:left w:val="none" w:sz="0" w:space="0" w:color="auto"/>
                    <w:bottom w:val="none" w:sz="0" w:space="0" w:color="auto"/>
                    <w:right w:val="none" w:sz="0" w:space="0" w:color="auto"/>
                  </w:divBdr>
                </w:div>
                <w:div w:id="1816680593">
                  <w:marLeft w:val="0"/>
                  <w:marRight w:val="0"/>
                  <w:marTop w:val="0"/>
                  <w:marBottom w:val="0"/>
                  <w:divBdr>
                    <w:top w:val="none" w:sz="0" w:space="0" w:color="auto"/>
                    <w:left w:val="none" w:sz="0" w:space="0" w:color="auto"/>
                    <w:bottom w:val="none" w:sz="0" w:space="0" w:color="auto"/>
                    <w:right w:val="none" w:sz="0" w:space="0" w:color="auto"/>
                  </w:divBdr>
                </w:div>
                <w:div w:id="1631668140">
                  <w:marLeft w:val="0"/>
                  <w:marRight w:val="0"/>
                  <w:marTop w:val="0"/>
                  <w:marBottom w:val="0"/>
                  <w:divBdr>
                    <w:top w:val="none" w:sz="0" w:space="0" w:color="auto"/>
                    <w:left w:val="none" w:sz="0" w:space="0" w:color="auto"/>
                    <w:bottom w:val="none" w:sz="0" w:space="0" w:color="auto"/>
                    <w:right w:val="none" w:sz="0" w:space="0" w:color="auto"/>
                  </w:divBdr>
                </w:div>
                <w:div w:id="497699945">
                  <w:marLeft w:val="0"/>
                  <w:marRight w:val="0"/>
                  <w:marTop w:val="0"/>
                  <w:marBottom w:val="0"/>
                  <w:divBdr>
                    <w:top w:val="none" w:sz="0" w:space="0" w:color="auto"/>
                    <w:left w:val="none" w:sz="0" w:space="0" w:color="auto"/>
                    <w:bottom w:val="none" w:sz="0" w:space="0" w:color="auto"/>
                    <w:right w:val="none" w:sz="0" w:space="0" w:color="auto"/>
                  </w:divBdr>
                </w:div>
                <w:div w:id="1694764014">
                  <w:marLeft w:val="0"/>
                  <w:marRight w:val="0"/>
                  <w:marTop w:val="0"/>
                  <w:marBottom w:val="0"/>
                  <w:divBdr>
                    <w:top w:val="none" w:sz="0" w:space="0" w:color="auto"/>
                    <w:left w:val="none" w:sz="0" w:space="0" w:color="auto"/>
                    <w:bottom w:val="none" w:sz="0" w:space="0" w:color="auto"/>
                    <w:right w:val="none" w:sz="0" w:space="0" w:color="auto"/>
                  </w:divBdr>
                </w:div>
                <w:div w:id="664865250">
                  <w:marLeft w:val="0"/>
                  <w:marRight w:val="0"/>
                  <w:marTop w:val="0"/>
                  <w:marBottom w:val="0"/>
                  <w:divBdr>
                    <w:top w:val="none" w:sz="0" w:space="0" w:color="auto"/>
                    <w:left w:val="none" w:sz="0" w:space="0" w:color="auto"/>
                    <w:bottom w:val="none" w:sz="0" w:space="0" w:color="auto"/>
                    <w:right w:val="none" w:sz="0" w:space="0" w:color="auto"/>
                  </w:divBdr>
                </w:div>
                <w:div w:id="902520119">
                  <w:marLeft w:val="0"/>
                  <w:marRight w:val="0"/>
                  <w:marTop w:val="0"/>
                  <w:marBottom w:val="0"/>
                  <w:divBdr>
                    <w:top w:val="none" w:sz="0" w:space="0" w:color="auto"/>
                    <w:left w:val="none" w:sz="0" w:space="0" w:color="auto"/>
                    <w:bottom w:val="none" w:sz="0" w:space="0" w:color="auto"/>
                    <w:right w:val="none" w:sz="0" w:space="0" w:color="auto"/>
                  </w:divBdr>
                </w:div>
                <w:div w:id="428889863">
                  <w:marLeft w:val="0"/>
                  <w:marRight w:val="0"/>
                  <w:marTop w:val="0"/>
                  <w:marBottom w:val="0"/>
                  <w:divBdr>
                    <w:top w:val="none" w:sz="0" w:space="0" w:color="auto"/>
                    <w:left w:val="none" w:sz="0" w:space="0" w:color="auto"/>
                    <w:bottom w:val="none" w:sz="0" w:space="0" w:color="auto"/>
                    <w:right w:val="none" w:sz="0" w:space="0" w:color="auto"/>
                  </w:divBdr>
                </w:div>
                <w:div w:id="1105031620">
                  <w:marLeft w:val="0"/>
                  <w:marRight w:val="0"/>
                  <w:marTop w:val="0"/>
                  <w:marBottom w:val="0"/>
                  <w:divBdr>
                    <w:top w:val="none" w:sz="0" w:space="0" w:color="auto"/>
                    <w:left w:val="none" w:sz="0" w:space="0" w:color="auto"/>
                    <w:bottom w:val="none" w:sz="0" w:space="0" w:color="auto"/>
                    <w:right w:val="none" w:sz="0" w:space="0" w:color="auto"/>
                  </w:divBdr>
                </w:div>
                <w:div w:id="211700995">
                  <w:marLeft w:val="0"/>
                  <w:marRight w:val="0"/>
                  <w:marTop w:val="0"/>
                  <w:marBottom w:val="0"/>
                  <w:divBdr>
                    <w:top w:val="none" w:sz="0" w:space="0" w:color="auto"/>
                    <w:left w:val="none" w:sz="0" w:space="0" w:color="auto"/>
                    <w:bottom w:val="none" w:sz="0" w:space="0" w:color="auto"/>
                    <w:right w:val="none" w:sz="0" w:space="0" w:color="auto"/>
                  </w:divBdr>
                </w:div>
                <w:div w:id="2104183027">
                  <w:marLeft w:val="0"/>
                  <w:marRight w:val="0"/>
                  <w:marTop w:val="0"/>
                  <w:marBottom w:val="0"/>
                  <w:divBdr>
                    <w:top w:val="none" w:sz="0" w:space="0" w:color="auto"/>
                    <w:left w:val="none" w:sz="0" w:space="0" w:color="auto"/>
                    <w:bottom w:val="none" w:sz="0" w:space="0" w:color="auto"/>
                    <w:right w:val="none" w:sz="0" w:space="0" w:color="auto"/>
                  </w:divBdr>
                </w:div>
                <w:div w:id="625041644">
                  <w:marLeft w:val="0"/>
                  <w:marRight w:val="0"/>
                  <w:marTop w:val="0"/>
                  <w:marBottom w:val="0"/>
                  <w:divBdr>
                    <w:top w:val="none" w:sz="0" w:space="0" w:color="auto"/>
                    <w:left w:val="none" w:sz="0" w:space="0" w:color="auto"/>
                    <w:bottom w:val="none" w:sz="0" w:space="0" w:color="auto"/>
                    <w:right w:val="none" w:sz="0" w:space="0" w:color="auto"/>
                  </w:divBdr>
                </w:div>
                <w:div w:id="1939210551">
                  <w:marLeft w:val="0"/>
                  <w:marRight w:val="0"/>
                  <w:marTop w:val="0"/>
                  <w:marBottom w:val="0"/>
                  <w:divBdr>
                    <w:top w:val="none" w:sz="0" w:space="0" w:color="auto"/>
                    <w:left w:val="none" w:sz="0" w:space="0" w:color="auto"/>
                    <w:bottom w:val="none" w:sz="0" w:space="0" w:color="auto"/>
                    <w:right w:val="none" w:sz="0" w:space="0" w:color="auto"/>
                  </w:divBdr>
                </w:div>
                <w:div w:id="365369769">
                  <w:marLeft w:val="0"/>
                  <w:marRight w:val="0"/>
                  <w:marTop w:val="0"/>
                  <w:marBottom w:val="0"/>
                  <w:divBdr>
                    <w:top w:val="none" w:sz="0" w:space="0" w:color="auto"/>
                    <w:left w:val="none" w:sz="0" w:space="0" w:color="auto"/>
                    <w:bottom w:val="none" w:sz="0" w:space="0" w:color="auto"/>
                    <w:right w:val="none" w:sz="0" w:space="0" w:color="auto"/>
                  </w:divBdr>
                </w:div>
                <w:div w:id="1978104460">
                  <w:marLeft w:val="0"/>
                  <w:marRight w:val="0"/>
                  <w:marTop w:val="0"/>
                  <w:marBottom w:val="0"/>
                  <w:divBdr>
                    <w:top w:val="none" w:sz="0" w:space="0" w:color="auto"/>
                    <w:left w:val="none" w:sz="0" w:space="0" w:color="auto"/>
                    <w:bottom w:val="none" w:sz="0" w:space="0" w:color="auto"/>
                    <w:right w:val="none" w:sz="0" w:space="0" w:color="auto"/>
                  </w:divBdr>
                </w:div>
                <w:div w:id="107895057">
                  <w:marLeft w:val="0"/>
                  <w:marRight w:val="0"/>
                  <w:marTop w:val="0"/>
                  <w:marBottom w:val="0"/>
                  <w:divBdr>
                    <w:top w:val="none" w:sz="0" w:space="0" w:color="auto"/>
                    <w:left w:val="none" w:sz="0" w:space="0" w:color="auto"/>
                    <w:bottom w:val="none" w:sz="0" w:space="0" w:color="auto"/>
                    <w:right w:val="none" w:sz="0" w:space="0" w:color="auto"/>
                  </w:divBdr>
                </w:div>
                <w:div w:id="103691190">
                  <w:marLeft w:val="0"/>
                  <w:marRight w:val="0"/>
                  <w:marTop w:val="0"/>
                  <w:marBottom w:val="0"/>
                  <w:divBdr>
                    <w:top w:val="none" w:sz="0" w:space="0" w:color="auto"/>
                    <w:left w:val="none" w:sz="0" w:space="0" w:color="auto"/>
                    <w:bottom w:val="none" w:sz="0" w:space="0" w:color="auto"/>
                    <w:right w:val="none" w:sz="0" w:space="0" w:color="auto"/>
                  </w:divBdr>
                </w:div>
                <w:div w:id="1994793193">
                  <w:marLeft w:val="0"/>
                  <w:marRight w:val="0"/>
                  <w:marTop w:val="0"/>
                  <w:marBottom w:val="0"/>
                  <w:divBdr>
                    <w:top w:val="none" w:sz="0" w:space="0" w:color="auto"/>
                    <w:left w:val="none" w:sz="0" w:space="0" w:color="auto"/>
                    <w:bottom w:val="none" w:sz="0" w:space="0" w:color="auto"/>
                    <w:right w:val="none" w:sz="0" w:space="0" w:color="auto"/>
                  </w:divBdr>
                </w:div>
                <w:div w:id="205264250">
                  <w:marLeft w:val="0"/>
                  <w:marRight w:val="0"/>
                  <w:marTop w:val="0"/>
                  <w:marBottom w:val="0"/>
                  <w:divBdr>
                    <w:top w:val="none" w:sz="0" w:space="0" w:color="auto"/>
                    <w:left w:val="none" w:sz="0" w:space="0" w:color="auto"/>
                    <w:bottom w:val="none" w:sz="0" w:space="0" w:color="auto"/>
                    <w:right w:val="none" w:sz="0" w:space="0" w:color="auto"/>
                  </w:divBdr>
                </w:div>
                <w:div w:id="1855457127">
                  <w:marLeft w:val="0"/>
                  <w:marRight w:val="0"/>
                  <w:marTop w:val="0"/>
                  <w:marBottom w:val="0"/>
                  <w:divBdr>
                    <w:top w:val="none" w:sz="0" w:space="0" w:color="auto"/>
                    <w:left w:val="none" w:sz="0" w:space="0" w:color="auto"/>
                    <w:bottom w:val="none" w:sz="0" w:space="0" w:color="auto"/>
                    <w:right w:val="none" w:sz="0" w:space="0" w:color="auto"/>
                  </w:divBdr>
                </w:div>
                <w:div w:id="306280127">
                  <w:marLeft w:val="0"/>
                  <w:marRight w:val="0"/>
                  <w:marTop w:val="0"/>
                  <w:marBottom w:val="0"/>
                  <w:divBdr>
                    <w:top w:val="none" w:sz="0" w:space="0" w:color="auto"/>
                    <w:left w:val="none" w:sz="0" w:space="0" w:color="auto"/>
                    <w:bottom w:val="none" w:sz="0" w:space="0" w:color="auto"/>
                    <w:right w:val="none" w:sz="0" w:space="0" w:color="auto"/>
                  </w:divBdr>
                </w:div>
                <w:div w:id="862672963">
                  <w:marLeft w:val="0"/>
                  <w:marRight w:val="0"/>
                  <w:marTop w:val="0"/>
                  <w:marBottom w:val="0"/>
                  <w:divBdr>
                    <w:top w:val="none" w:sz="0" w:space="0" w:color="auto"/>
                    <w:left w:val="none" w:sz="0" w:space="0" w:color="auto"/>
                    <w:bottom w:val="none" w:sz="0" w:space="0" w:color="auto"/>
                    <w:right w:val="none" w:sz="0" w:space="0" w:color="auto"/>
                  </w:divBdr>
                </w:div>
                <w:div w:id="733509306">
                  <w:marLeft w:val="0"/>
                  <w:marRight w:val="0"/>
                  <w:marTop w:val="0"/>
                  <w:marBottom w:val="0"/>
                  <w:divBdr>
                    <w:top w:val="none" w:sz="0" w:space="0" w:color="auto"/>
                    <w:left w:val="none" w:sz="0" w:space="0" w:color="auto"/>
                    <w:bottom w:val="none" w:sz="0" w:space="0" w:color="auto"/>
                    <w:right w:val="none" w:sz="0" w:space="0" w:color="auto"/>
                  </w:divBdr>
                </w:div>
                <w:div w:id="1586495981">
                  <w:marLeft w:val="0"/>
                  <w:marRight w:val="0"/>
                  <w:marTop w:val="0"/>
                  <w:marBottom w:val="0"/>
                  <w:divBdr>
                    <w:top w:val="none" w:sz="0" w:space="0" w:color="auto"/>
                    <w:left w:val="none" w:sz="0" w:space="0" w:color="auto"/>
                    <w:bottom w:val="none" w:sz="0" w:space="0" w:color="auto"/>
                    <w:right w:val="none" w:sz="0" w:space="0" w:color="auto"/>
                  </w:divBdr>
                </w:div>
                <w:div w:id="1757630189">
                  <w:marLeft w:val="0"/>
                  <w:marRight w:val="0"/>
                  <w:marTop w:val="0"/>
                  <w:marBottom w:val="0"/>
                  <w:divBdr>
                    <w:top w:val="none" w:sz="0" w:space="0" w:color="auto"/>
                    <w:left w:val="none" w:sz="0" w:space="0" w:color="auto"/>
                    <w:bottom w:val="none" w:sz="0" w:space="0" w:color="auto"/>
                    <w:right w:val="none" w:sz="0" w:space="0" w:color="auto"/>
                  </w:divBdr>
                </w:div>
                <w:div w:id="2001732138">
                  <w:marLeft w:val="0"/>
                  <w:marRight w:val="0"/>
                  <w:marTop w:val="0"/>
                  <w:marBottom w:val="0"/>
                  <w:divBdr>
                    <w:top w:val="none" w:sz="0" w:space="0" w:color="auto"/>
                    <w:left w:val="none" w:sz="0" w:space="0" w:color="auto"/>
                    <w:bottom w:val="none" w:sz="0" w:space="0" w:color="auto"/>
                    <w:right w:val="none" w:sz="0" w:space="0" w:color="auto"/>
                  </w:divBdr>
                </w:div>
                <w:div w:id="88089500">
                  <w:marLeft w:val="0"/>
                  <w:marRight w:val="0"/>
                  <w:marTop w:val="0"/>
                  <w:marBottom w:val="0"/>
                  <w:divBdr>
                    <w:top w:val="none" w:sz="0" w:space="0" w:color="auto"/>
                    <w:left w:val="none" w:sz="0" w:space="0" w:color="auto"/>
                    <w:bottom w:val="none" w:sz="0" w:space="0" w:color="auto"/>
                    <w:right w:val="none" w:sz="0" w:space="0" w:color="auto"/>
                  </w:divBdr>
                </w:div>
                <w:div w:id="612131146">
                  <w:marLeft w:val="0"/>
                  <w:marRight w:val="0"/>
                  <w:marTop w:val="0"/>
                  <w:marBottom w:val="0"/>
                  <w:divBdr>
                    <w:top w:val="none" w:sz="0" w:space="0" w:color="auto"/>
                    <w:left w:val="none" w:sz="0" w:space="0" w:color="auto"/>
                    <w:bottom w:val="none" w:sz="0" w:space="0" w:color="auto"/>
                    <w:right w:val="none" w:sz="0" w:space="0" w:color="auto"/>
                  </w:divBdr>
                </w:div>
                <w:div w:id="1904944535">
                  <w:marLeft w:val="0"/>
                  <w:marRight w:val="0"/>
                  <w:marTop w:val="0"/>
                  <w:marBottom w:val="0"/>
                  <w:divBdr>
                    <w:top w:val="none" w:sz="0" w:space="0" w:color="auto"/>
                    <w:left w:val="none" w:sz="0" w:space="0" w:color="auto"/>
                    <w:bottom w:val="none" w:sz="0" w:space="0" w:color="auto"/>
                    <w:right w:val="none" w:sz="0" w:space="0" w:color="auto"/>
                  </w:divBdr>
                </w:div>
                <w:div w:id="505022448">
                  <w:marLeft w:val="0"/>
                  <w:marRight w:val="0"/>
                  <w:marTop w:val="0"/>
                  <w:marBottom w:val="0"/>
                  <w:divBdr>
                    <w:top w:val="none" w:sz="0" w:space="0" w:color="auto"/>
                    <w:left w:val="none" w:sz="0" w:space="0" w:color="auto"/>
                    <w:bottom w:val="none" w:sz="0" w:space="0" w:color="auto"/>
                    <w:right w:val="none" w:sz="0" w:space="0" w:color="auto"/>
                  </w:divBdr>
                </w:div>
                <w:div w:id="2078504085">
                  <w:marLeft w:val="0"/>
                  <w:marRight w:val="0"/>
                  <w:marTop w:val="0"/>
                  <w:marBottom w:val="0"/>
                  <w:divBdr>
                    <w:top w:val="none" w:sz="0" w:space="0" w:color="auto"/>
                    <w:left w:val="none" w:sz="0" w:space="0" w:color="auto"/>
                    <w:bottom w:val="none" w:sz="0" w:space="0" w:color="auto"/>
                    <w:right w:val="none" w:sz="0" w:space="0" w:color="auto"/>
                  </w:divBdr>
                </w:div>
                <w:div w:id="771121922">
                  <w:marLeft w:val="0"/>
                  <w:marRight w:val="0"/>
                  <w:marTop w:val="0"/>
                  <w:marBottom w:val="0"/>
                  <w:divBdr>
                    <w:top w:val="none" w:sz="0" w:space="0" w:color="auto"/>
                    <w:left w:val="none" w:sz="0" w:space="0" w:color="auto"/>
                    <w:bottom w:val="none" w:sz="0" w:space="0" w:color="auto"/>
                    <w:right w:val="none" w:sz="0" w:space="0" w:color="auto"/>
                  </w:divBdr>
                </w:div>
                <w:div w:id="1846090500">
                  <w:marLeft w:val="0"/>
                  <w:marRight w:val="0"/>
                  <w:marTop w:val="0"/>
                  <w:marBottom w:val="0"/>
                  <w:divBdr>
                    <w:top w:val="none" w:sz="0" w:space="0" w:color="auto"/>
                    <w:left w:val="none" w:sz="0" w:space="0" w:color="auto"/>
                    <w:bottom w:val="none" w:sz="0" w:space="0" w:color="auto"/>
                    <w:right w:val="none" w:sz="0" w:space="0" w:color="auto"/>
                  </w:divBdr>
                </w:div>
                <w:div w:id="2083486807">
                  <w:marLeft w:val="0"/>
                  <w:marRight w:val="0"/>
                  <w:marTop w:val="0"/>
                  <w:marBottom w:val="0"/>
                  <w:divBdr>
                    <w:top w:val="none" w:sz="0" w:space="0" w:color="auto"/>
                    <w:left w:val="none" w:sz="0" w:space="0" w:color="auto"/>
                    <w:bottom w:val="none" w:sz="0" w:space="0" w:color="auto"/>
                    <w:right w:val="none" w:sz="0" w:space="0" w:color="auto"/>
                  </w:divBdr>
                </w:div>
                <w:div w:id="1163201127">
                  <w:marLeft w:val="0"/>
                  <w:marRight w:val="0"/>
                  <w:marTop w:val="0"/>
                  <w:marBottom w:val="0"/>
                  <w:divBdr>
                    <w:top w:val="none" w:sz="0" w:space="0" w:color="auto"/>
                    <w:left w:val="none" w:sz="0" w:space="0" w:color="auto"/>
                    <w:bottom w:val="none" w:sz="0" w:space="0" w:color="auto"/>
                    <w:right w:val="none" w:sz="0" w:space="0" w:color="auto"/>
                  </w:divBdr>
                </w:div>
                <w:div w:id="690687184">
                  <w:marLeft w:val="0"/>
                  <w:marRight w:val="0"/>
                  <w:marTop w:val="0"/>
                  <w:marBottom w:val="0"/>
                  <w:divBdr>
                    <w:top w:val="none" w:sz="0" w:space="0" w:color="auto"/>
                    <w:left w:val="none" w:sz="0" w:space="0" w:color="auto"/>
                    <w:bottom w:val="none" w:sz="0" w:space="0" w:color="auto"/>
                    <w:right w:val="none" w:sz="0" w:space="0" w:color="auto"/>
                  </w:divBdr>
                </w:div>
                <w:div w:id="247858400">
                  <w:marLeft w:val="0"/>
                  <w:marRight w:val="0"/>
                  <w:marTop w:val="0"/>
                  <w:marBottom w:val="0"/>
                  <w:divBdr>
                    <w:top w:val="none" w:sz="0" w:space="0" w:color="auto"/>
                    <w:left w:val="none" w:sz="0" w:space="0" w:color="auto"/>
                    <w:bottom w:val="none" w:sz="0" w:space="0" w:color="auto"/>
                    <w:right w:val="none" w:sz="0" w:space="0" w:color="auto"/>
                  </w:divBdr>
                </w:div>
                <w:div w:id="237206789">
                  <w:marLeft w:val="0"/>
                  <w:marRight w:val="0"/>
                  <w:marTop w:val="0"/>
                  <w:marBottom w:val="0"/>
                  <w:divBdr>
                    <w:top w:val="none" w:sz="0" w:space="0" w:color="auto"/>
                    <w:left w:val="none" w:sz="0" w:space="0" w:color="auto"/>
                    <w:bottom w:val="none" w:sz="0" w:space="0" w:color="auto"/>
                    <w:right w:val="none" w:sz="0" w:space="0" w:color="auto"/>
                  </w:divBdr>
                </w:div>
                <w:div w:id="1300498233">
                  <w:marLeft w:val="0"/>
                  <w:marRight w:val="0"/>
                  <w:marTop w:val="0"/>
                  <w:marBottom w:val="0"/>
                  <w:divBdr>
                    <w:top w:val="none" w:sz="0" w:space="0" w:color="auto"/>
                    <w:left w:val="none" w:sz="0" w:space="0" w:color="auto"/>
                    <w:bottom w:val="none" w:sz="0" w:space="0" w:color="auto"/>
                    <w:right w:val="none" w:sz="0" w:space="0" w:color="auto"/>
                  </w:divBdr>
                </w:div>
                <w:div w:id="390077098">
                  <w:marLeft w:val="0"/>
                  <w:marRight w:val="0"/>
                  <w:marTop w:val="0"/>
                  <w:marBottom w:val="0"/>
                  <w:divBdr>
                    <w:top w:val="none" w:sz="0" w:space="0" w:color="auto"/>
                    <w:left w:val="none" w:sz="0" w:space="0" w:color="auto"/>
                    <w:bottom w:val="none" w:sz="0" w:space="0" w:color="auto"/>
                    <w:right w:val="none" w:sz="0" w:space="0" w:color="auto"/>
                  </w:divBdr>
                </w:div>
                <w:div w:id="1866559596">
                  <w:marLeft w:val="0"/>
                  <w:marRight w:val="0"/>
                  <w:marTop w:val="0"/>
                  <w:marBottom w:val="0"/>
                  <w:divBdr>
                    <w:top w:val="none" w:sz="0" w:space="0" w:color="auto"/>
                    <w:left w:val="none" w:sz="0" w:space="0" w:color="auto"/>
                    <w:bottom w:val="none" w:sz="0" w:space="0" w:color="auto"/>
                    <w:right w:val="none" w:sz="0" w:space="0" w:color="auto"/>
                  </w:divBdr>
                </w:div>
                <w:div w:id="319894959">
                  <w:marLeft w:val="0"/>
                  <w:marRight w:val="0"/>
                  <w:marTop w:val="0"/>
                  <w:marBottom w:val="0"/>
                  <w:divBdr>
                    <w:top w:val="none" w:sz="0" w:space="0" w:color="auto"/>
                    <w:left w:val="none" w:sz="0" w:space="0" w:color="auto"/>
                    <w:bottom w:val="none" w:sz="0" w:space="0" w:color="auto"/>
                    <w:right w:val="none" w:sz="0" w:space="0" w:color="auto"/>
                  </w:divBdr>
                </w:div>
                <w:div w:id="442383107">
                  <w:marLeft w:val="0"/>
                  <w:marRight w:val="0"/>
                  <w:marTop w:val="0"/>
                  <w:marBottom w:val="0"/>
                  <w:divBdr>
                    <w:top w:val="none" w:sz="0" w:space="0" w:color="auto"/>
                    <w:left w:val="none" w:sz="0" w:space="0" w:color="auto"/>
                    <w:bottom w:val="none" w:sz="0" w:space="0" w:color="auto"/>
                    <w:right w:val="none" w:sz="0" w:space="0" w:color="auto"/>
                  </w:divBdr>
                </w:div>
                <w:div w:id="150370783">
                  <w:marLeft w:val="0"/>
                  <w:marRight w:val="0"/>
                  <w:marTop w:val="0"/>
                  <w:marBottom w:val="0"/>
                  <w:divBdr>
                    <w:top w:val="none" w:sz="0" w:space="0" w:color="auto"/>
                    <w:left w:val="none" w:sz="0" w:space="0" w:color="auto"/>
                    <w:bottom w:val="none" w:sz="0" w:space="0" w:color="auto"/>
                    <w:right w:val="none" w:sz="0" w:space="0" w:color="auto"/>
                  </w:divBdr>
                </w:div>
                <w:div w:id="226645723">
                  <w:marLeft w:val="0"/>
                  <w:marRight w:val="0"/>
                  <w:marTop w:val="0"/>
                  <w:marBottom w:val="0"/>
                  <w:divBdr>
                    <w:top w:val="none" w:sz="0" w:space="0" w:color="auto"/>
                    <w:left w:val="none" w:sz="0" w:space="0" w:color="auto"/>
                    <w:bottom w:val="none" w:sz="0" w:space="0" w:color="auto"/>
                    <w:right w:val="none" w:sz="0" w:space="0" w:color="auto"/>
                  </w:divBdr>
                </w:div>
                <w:div w:id="552430084">
                  <w:marLeft w:val="0"/>
                  <w:marRight w:val="0"/>
                  <w:marTop w:val="0"/>
                  <w:marBottom w:val="0"/>
                  <w:divBdr>
                    <w:top w:val="none" w:sz="0" w:space="0" w:color="auto"/>
                    <w:left w:val="none" w:sz="0" w:space="0" w:color="auto"/>
                    <w:bottom w:val="none" w:sz="0" w:space="0" w:color="auto"/>
                    <w:right w:val="none" w:sz="0" w:space="0" w:color="auto"/>
                  </w:divBdr>
                </w:div>
                <w:div w:id="1269386651">
                  <w:marLeft w:val="0"/>
                  <w:marRight w:val="0"/>
                  <w:marTop w:val="0"/>
                  <w:marBottom w:val="0"/>
                  <w:divBdr>
                    <w:top w:val="none" w:sz="0" w:space="0" w:color="auto"/>
                    <w:left w:val="none" w:sz="0" w:space="0" w:color="auto"/>
                    <w:bottom w:val="none" w:sz="0" w:space="0" w:color="auto"/>
                    <w:right w:val="none" w:sz="0" w:space="0" w:color="auto"/>
                  </w:divBdr>
                </w:div>
                <w:div w:id="1346982280">
                  <w:marLeft w:val="0"/>
                  <w:marRight w:val="0"/>
                  <w:marTop w:val="0"/>
                  <w:marBottom w:val="0"/>
                  <w:divBdr>
                    <w:top w:val="none" w:sz="0" w:space="0" w:color="auto"/>
                    <w:left w:val="none" w:sz="0" w:space="0" w:color="auto"/>
                    <w:bottom w:val="none" w:sz="0" w:space="0" w:color="auto"/>
                    <w:right w:val="none" w:sz="0" w:space="0" w:color="auto"/>
                  </w:divBdr>
                </w:div>
                <w:div w:id="1701280410">
                  <w:marLeft w:val="0"/>
                  <w:marRight w:val="0"/>
                  <w:marTop w:val="0"/>
                  <w:marBottom w:val="0"/>
                  <w:divBdr>
                    <w:top w:val="none" w:sz="0" w:space="0" w:color="auto"/>
                    <w:left w:val="none" w:sz="0" w:space="0" w:color="auto"/>
                    <w:bottom w:val="none" w:sz="0" w:space="0" w:color="auto"/>
                    <w:right w:val="none" w:sz="0" w:space="0" w:color="auto"/>
                  </w:divBdr>
                </w:div>
                <w:div w:id="486895611">
                  <w:marLeft w:val="0"/>
                  <w:marRight w:val="0"/>
                  <w:marTop w:val="0"/>
                  <w:marBottom w:val="0"/>
                  <w:divBdr>
                    <w:top w:val="none" w:sz="0" w:space="0" w:color="auto"/>
                    <w:left w:val="none" w:sz="0" w:space="0" w:color="auto"/>
                    <w:bottom w:val="none" w:sz="0" w:space="0" w:color="auto"/>
                    <w:right w:val="none" w:sz="0" w:space="0" w:color="auto"/>
                  </w:divBdr>
                </w:div>
                <w:div w:id="126124027">
                  <w:marLeft w:val="0"/>
                  <w:marRight w:val="0"/>
                  <w:marTop w:val="0"/>
                  <w:marBottom w:val="0"/>
                  <w:divBdr>
                    <w:top w:val="none" w:sz="0" w:space="0" w:color="auto"/>
                    <w:left w:val="none" w:sz="0" w:space="0" w:color="auto"/>
                    <w:bottom w:val="none" w:sz="0" w:space="0" w:color="auto"/>
                    <w:right w:val="none" w:sz="0" w:space="0" w:color="auto"/>
                  </w:divBdr>
                </w:div>
                <w:div w:id="1902054973">
                  <w:marLeft w:val="0"/>
                  <w:marRight w:val="0"/>
                  <w:marTop w:val="0"/>
                  <w:marBottom w:val="0"/>
                  <w:divBdr>
                    <w:top w:val="none" w:sz="0" w:space="0" w:color="auto"/>
                    <w:left w:val="none" w:sz="0" w:space="0" w:color="auto"/>
                    <w:bottom w:val="none" w:sz="0" w:space="0" w:color="auto"/>
                    <w:right w:val="none" w:sz="0" w:space="0" w:color="auto"/>
                  </w:divBdr>
                </w:div>
                <w:div w:id="1203051501">
                  <w:marLeft w:val="0"/>
                  <w:marRight w:val="0"/>
                  <w:marTop w:val="0"/>
                  <w:marBottom w:val="0"/>
                  <w:divBdr>
                    <w:top w:val="none" w:sz="0" w:space="0" w:color="auto"/>
                    <w:left w:val="none" w:sz="0" w:space="0" w:color="auto"/>
                    <w:bottom w:val="none" w:sz="0" w:space="0" w:color="auto"/>
                    <w:right w:val="none" w:sz="0" w:space="0" w:color="auto"/>
                  </w:divBdr>
                </w:div>
                <w:div w:id="1772897529">
                  <w:marLeft w:val="0"/>
                  <w:marRight w:val="0"/>
                  <w:marTop w:val="0"/>
                  <w:marBottom w:val="0"/>
                  <w:divBdr>
                    <w:top w:val="none" w:sz="0" w:space="0" w:color="auto"/>
                    <w:left w:val="none" w:sz="0" w:space="0" w:color="auto"/>
                    <w:bottom w:val="none" w:sz="0" w:space="0" w:color="auto"/>
                    <w:right w:val="none" w:sz="0" w:space="0" w:color="auto"/>
                  </w:divBdr>
                </w:div>
                <w:div w:id="557134742">
                  <w:marLeft w:val="0"/>
                  <w:marRight w:val="0"/>
                  <w:marTop w:val="0"/>
                  <w:marBottom w:val="0"/>
                  <w:divBdr>
                    <w:top w:val="none" w:sz="0" w:space="0" w:color="auto"/>
                    <w:left w:val="none" w:sz="0" w:space="0" w:color="auto"/>
                    <w:bottom w:val="none" w:sz="0" w:space="0" w:color="auto"/>
                    <w:right w:val="none" w:sz="0" w:space="0" w:color="auto"/>
                  </w:divBdr>
                </w:div>
                <w:div w:id="416244012">
                  <w:marLeft w:val="0"/>
                  <w:marRight w:val="0"/>
                  <w:marTop w:val="0"/>
                  <w:marBottom w:val="0"/>
                  <w:divBdr>
                    <w:top w:val="none" w:sz="0" w:space="0" w:color="auto"/>
                    <w:left w:val="none" w:sz="0" w:space="0" w:color="auto"/>
                    <w:bottom w:val="none" w:sz="0" w:space="0" w:color="auto"/>
                    <w:right w:val="none" w:sz="0" w:space="0" w:color="auto"/>
                  </w:divBdr>
                </w:div>
                <w:div w:id="1887914712">
                  <w:marLeft w:val="0"/>
                  <w:marRight w:val="0"/>
                  <w:marTop w:val="0"/>
                  <w:marBottom w:val="0"/>
                  <w:divBdr>
                    <w:top w:val="none" w:sz="0" w:space="0" w:color="auto"/>
                    <w:left w:val="none" w:sz="0" w:space="0" w:color="auto"/>
                    <w:bottom w:val="none" w:sz="0" w:space="0" w:color="auto"/>
                    <w:right w:val="none" w:sz="0" w:space="0" w:color="auto"/>
                  </w:divBdr>
                </w:div>
                <w:div w:id="1885675240">
                  <w:marLeft w:val="0"/>
                  <w:marRight w:val="0"/>
                  <w:marTop w:val="0"/>
                  <w:marBottom w:val="0"/>
                  <w:divBdr>
                    <w:top w:val="none" w:sz="0" w:space="0" w:color="auto"/>
                    <w:left w:val="none" w:sz="0" w:space="0" w:color="auto"/>
                    <w:bottom w:val="none" w:sz="0" w:space="0" w:color="auto"/>
                    <w:right w:val="none" w:sz="0" w:space="0" w:color="auto"/>
                  </w:divBdr>
                </w:div>
                <w:div w:id="958494755">
                  <w:marLeft w:val="0"/>
                  <w:marRight w:val="0"/>
                  <w:marTop w:val="0"/>
                  <w:marBottom w:val="0"/>
                  <w:divBdr>
                    <w:top w:val="none" w:sz="0" w:space="0" w:color="auto"/>
                    <w:left w:val="none" w:sz="0" w:space="0" w:color="auto"/>
                    <w:bottom w:val="none" w:sz="0" w:space="0" w:color="auto"/>
                    <w:right w:val="none" w:sz="0" w:space="0" w:color="auto"/>
                  </w:divBdr>
                </w:div>
                <w:div w:id="204173801">
                  <w:marLeft w:val="0"/>
                  <w:marRight w:val="0"/>
                  <w:marTop w:val="0"/>
                  <w:marBottom w:val="0"/>
                  <w:divBdr>
                    <w:top w:val="none" w:sz="0" w:space="0" w:color="auto"/>
                    <w:left w:val="none" w:sz="0" w:space="0" w:color="auto"/>
                    <w:bottom w:val="none" w:sz="0" w:space="0" w:color="auto"/>
                    <w:right w:val="none" w:sz="0" w:space="0" w:color="auto"/>
                  </w:divBdr>
                </w:div>
                <w:div w:id="600141628">
                  <w:marLeft w:val="0"/>
                  <w:marRight w:val="0"/>
                  <w:marTop w:val="0"/>
                  <w:marBottom w:val="0"/>
                  <w:divBdr>
                    <w:top w:val="none" w:sz="0" w:space="0" w:color="auto"/>
                    <w:left w:val="none" w:sz="0" w:space="0" w:color="auto"/>
                    <w:bottom w:val="none" w:sz="0" w:space="0" w:color="auto"/>
                    <w:right w:val="none" w:sz="0" w:space="0" w:color="auto"/>
                  </w:divBdr>
                </w:div>
                <w:div w:id="47848317">
                  <w:marLeft w:val="0"/>
                  <w:marRight w:val="0"/>
                  <w:marTop w:val="0"/>
                  <w:marBottom w:val="0"/>
                  <w:divBdr>
                    <w:top w:val="none" w:sz="0" w:space="0" w:color="auto"/>
                    <w:left w:val="none" w:sz="0" w:space="0" w:color="auto"/>
                    <w:bottom w:val="none" w:sz="0" w:space="0" w:color="auto"/>
                    <w:right w:val="none" w:sz="0" w:space="0" w:color="auto"/>
                  </w:divBdr>
                </w:div>
                <w:div w:id="709771108">
                  <w:marLeft w:val="0"/>
                  <w:marRight w:val="0"/>
                  <w:marTop w:val="0"/>
                  <w:marBottom w:val="0"/>
                  <w:divBdr>
                    <w:top w:val="none" w:sz="0" w:space="0" w:color="auto"/>
                    <w:left w:val="none" w:sz="0" w:space="0" w:color="auto"/>
                    <w:bottom w:val="none" w:sz="0" w:space="0" w:color="auto"/>
                    <w:right w:val="none" w:sz="0" w:space="0" w:color="auto"/>
                  </w:divBdr>
                </w:div>
                <w:div w:id="1952592736">
                  <w:marLeft w:val="0"/>
                  <w:marRight w:val="0"/>
                  <w:marTop w:val="0"/>
                  <w:marBottom w:val="0"/>
                  <w:divBdr>
                    <w:top w:val="none" w:sz="0" w:space="0" w:color="auto"/>
                    <w:left w:val="none" w:sz="0" w:space="0" w:color="auto"/>
                    <w:bottom w:val="none" w:sz="0" w:space="0" w:color="auto"/>
                    <w:right w:val="none" w:sz="0" w:space="0" w:color="auto"/>
                  </w:divBdr>
                </w:div>
                <w:div w:id="1859271451">
                  <w:marLeft w:val="0"/>
                  <w:marRight w:val="0"/>
                  <w:marTop w:val="0"/>
                  <w:marBottom w:val="0"/>
                  <w:divBdr>
                    <w:top w:val="none" w:sz="0" w:space="0" w:color="auto"/>
                    <w:left w:val="none" w:sz="0" w:space="0" w:color="auto"/>
                    <w:bottom w:val="none" w:sz="0" w:space="0" w:color="auto"/>
                    <w:right w:val="none" w:sz="0" w:space="0" w:color="auto"/>
                  </w:divBdr>
                </w:div>
                <w:div w:id="226035383">
                  <w:marLeft w:val="0"/>
                  <w:marRight w:val="0"/>
                  <w:marTop w:val="0"/>
                  <w:marBottom w:val="0"/>
                  <w:divBdr>
                    <w:top w:val="none" w:sz="0" w:space="0" w:color="auto"/>
                    <w:left w:val="none" w:sz="0" w:space="0" w:color="auto"/>
                    <w:bottom w:val="none" w:sz="0" w:space="0" w:color="auto"/>
                    <w:right w:val="none" w:sz="0" w:space="0" w:color="auto"/>
                  </w:divBdr>
                </w:div>
                <w:div w:id="301690631">
                  <w:marLeft w:val="0"/>
                  <w:marRight w:val="0"/>
                  <w:marTop w:val="0"/>
                  <w:marBottom w:val="0"/>
                  <w:divBdr>
                    <w:top w:val="none" w:sz="0" w:space="0" w:color="auto"/>
                    <w:left w:val="none" w:sz="0" w:space="0" w:color="auto"/>
                    <w:bottom w:val="none" w:sz="0" w:space="0" w:color="auto"/>
                    <w:right w:val="none" w:sz="0" w:space="0" w:color="auto"/>
                  </w:divBdr>
                </w:div>
                <w:div w:id="363403037">
                  <w:marLeft w:val="0"/>
                  <w:marRight w:val="0"/>
                  <w:marTop w:val="0"/>
                  <w:marBottom w:val="0"/>
                  <w:divBdr>
                    <w:top w:val="none" w:sz="0" w:space="0" w:color="auto"/>
                    <w:left w:val="none" w:sz="0" w:space="0" w:color="auto"/>
                    <w:bottom w:val="none" w:sz="0" w:space="0" w:color="auto"/>
                    <w:right w:val="none" w:sz="0" w:space="0" w:color="auto"/>
                  </w:divBdr>
                </w:div>
                <w:div w:id="12197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5356">
          <w:marLeft w:val="0"/>
          <w:marRight w:val="0"/>
          <w:marTop w:val="15"/>
          <w:marBottom w:val="0"/>
          <w:divBdr>
            <w:top w:val="none" w:sz="0" w:space="0" w:color="auto"/>
            <w:left w:val="none" w:sz="0" w:space="0" w:color="auto"/>
            <w:bottom w:val="none" w:sz="0" w:space="0" w:color="auto"/>
            <w:right w:val="none" w:sz="0" w:space="0" w:color="auto"/>
          </w:divBdr>
          <w:divsChild>
            <w:div w:id="1736316280">
              <w:marLeft w:val="0"/>
              <w:marRight w:val="0"/>
              <w:marTop w:val="0"/>
              <w:marBottom w:val="0"/>
              <w:divBdr>
                <w:top w:val="none" w:sz="0" w:space="0" w:color="auto"/>
                <w:left w:val="none" w:sz="0" w:space="0" w:color="auto"/>
                <w:bottom w:val="none" w:sz="0" w:space="0" w:color="auto"/>
                <w:right w:val="none" w:sz="0" w:space="0" w:color="auto"/>
              </w:divBdr>
              <w:divsChild>
                <w:div w:id="1717779520">
                  <w:marLeft w:val="0"/>
                  <w:marRight w:val="0"/>
                  <w:marTop w:val="0"/>
                  <w:marBottom w:val="0"/>
                  <w:divBdr>
                    <w:top w:val="none" w:sz="0" w:space="0" w:color="auto"/>
                    <w:left w:val="none" w:sz="0" w:space="0" w:color="auto"/>
                    <w:bottom w:val="none" w:sz="0" w:space="0" w:color="auto"/>
                    <w:right w:val="none" w:sz="0" w:space="0" w:color="auto"/>
                  </w:divBdr>
                </w:div>
                <w:div w:id="30957605">
                  <w:marLeft w:val="0"/>
                  <w:marRight w:val="0"/>
                  <w:marTop w:val="0"/>
                  <w:marBottom w:val="0"/>
                  <w:divBdr>
                    <w:top w:val="none" w:sz="0" w:space="0" w:color="auto"/>
                    <w:left w:val="none" w:sz="0" w:space="0" w:color="auto"/>
                    <w:bottom w:val="none" w:sz="0" w:space="0" w:color="auto"/>
                    <w:right w:val="none" w:sz="0" w:space="0" w:color="auto"/>
                  </w:divBdr>
                </w:div>
                <w:div w:id="2145075666">
                  <w:marLeft w:val="0"/>
                  <w:marRight w:val="0"/>
                  <w:marTop w:val="0"/>
                  <w:marBottom w:val="0"/>
                  <w:divBdr>
                    <w:top w:val="none" w:sz="0" w:space="0" w:color="auto"/>
                    <w:left w:val="none" w:sz="0" w:space="0" w:color="auto"/>
                    <w:bottom w:val="none" w:sz="0" w:space="0" w:color="auto"/>
                    <w:right w:val="none" w:sz="0" w:space="0" w:color="auto"/>
                  </w:divBdr>
                </w:div>
                <w:div w:id="672490043">
                  <w:marLeft w:val="0"/>
                  <w:marRight w:val="0"/>
                  <w:marTop w:val="0"/>
                  <w:marBottom w:val="0"/>
                  <w:divBdr>
                    <w:top w:val="none" w:sz="0" w:space="0" w:color="auto"/>
                    <w:left w:val="none" w:sz="0" w:space="0" w:color="auto"/>
                    <w:bottom w:val="none" w:sz="0" w:space="0" w:color="auto"/>
                    <w:right w:val="none" w:sz="0" w:space="0" w:color="auto"/>
                  </w:divBdr>
                </w:div>
                <w:div w:id="671105121">
                  <w:marLeft w:val="0"/>
                  <w:marRight w:val="0"/>
                  <w:marTop w:val="0"/>
                  <w:marBottom w:val="0"/>
                  <w:divBdr>
                    <w:top w:val="none" w:sz="0" w:space="0" w:color="auto"/>
                    <w:left w:val="none" w:sz="0" w:space="0" w:color="auto"/>
                    <w:bottom w:val="none" w:sz="0" w:space="0" w:color="auto"/>
                    <w:right w:val="none" w:sz="0" w:space="0" w:color="auto"/>
                  </w:divBdr>
                </w:div>
                <w:div w:id="1445926885">
                  <w:marLeft w:val="0"/>
                  <w:marRight w:val="0"/>
                  <w:marTop w:val="0"/>
                  <w:marBottom w:val="0"/>
                  <w:divBdr>
                    <w:top w:val="none" w:sz="0" w:space="0" w:color="auto"/>
                    <w:left w:val="none" w:sz="0" w:space="0" w:color="auto"/>
                    <w:bottom w:val="none" w:sz="0" w:space="0" w:color="auto"/>
                    <w:right w:val="none" w:sz="0" w:space="0" w:color="auto"/>
                  </w:divBdr>
                </w:div>
                <w:div w:id="1100488928">
                  <w:marLeft w:val="0"/>
                  <w:marRight w:val="0"/>
                  <w:marTop w:val="0"/>
                  <w:marBottom w:val="0"/>
                  <w:divBdr>
                    <w:top w:val="none" w:sz="0" w:space="0" w:color="auto"/>
                    <w:left w:val="none" w:sz="0" w:space="0" w:color="auto"/>
                    <w:bottom w:val="none" w:sz="0" w:space="0" w:color="auto"/>
                    <w:right w:val="none" w:sz="0" w:space="0" w:color="auto"/>
                  </w:divBdr>
                </w:div>
                <w:div w:id="1050613308">
                  <w:marLeft w:val="0"/>
                  <w:marRight w:val="0"/>
                  <w:marTop w:val="0"/>
                  <w:marBottom w:val="0"/>
                  <w:divBdr>
                    <w:top w:val="none" w:sz="0" w:space="0" w:color="auto"/>
                    <w:left w:val="none" w:sz="0" w:space="0" w:color="auto"/>
                    <w:bottom w:val="none" w:sz="0" w:space="0" w:color="auto"/>
                    <w:right w:val="none" w:sz="0" w:space="0" w:color="auto"/>
                  </w:divBdr>
                </w:div>
                <w:div w:id="2065251763">
                  <w:marLeft w:val="0"/>
                  <w:marRight w:val="0"/>
                  <w:marTop w:val="0"/>
                  <w:marBottom w:val="0"/>
                  <w:divBdr>
                    <w:top w:val="none" w:sz="0" w:space="0" w:color="auto"/>
                    <w:left w:val="none" w:sz="0" w:space="0" w:color="auto"/>
                    <w:bottom w:val="none" w:sz="0" w:space="0" w:color="auto"/>
                    <w:right w:val="none" w:sz="0" w:space="0" w:color="auto"/>
                  </w:divBdr>
                </w:div>
                <w:div w:id="366954147">
                  <w:marLeft w:val="0"/>
                  <w:marRight w:val="0"/>
                  <w:marTop w:val="0"/>
                  <w:marBottom w:val="0"/>
                  <w:divBdr>
                    <w:top w:val="none" w:sz="0" w:space="0" w:color="auto"/>
                    <w:left w:val="none" w:sz="0" w:space="0" w:color="auto"/>
                    <w:bottom w:val="none" w:sz="0" w:space="0" w:color="auto"/>
                    <w:right w:val="none" w:sz="0" w:space="0" w:color="auto"/>
                  </w:divBdr>
                </w:div>
                <w:div w:id="174459495">
                  <w:marLeft w:val="0"/>
                  <w:marRight w:val="0"/>
                  <w:marTop w:val="0"/>
                  <w:marBottom w:val="0"/>
                  <w:divBdr>
                    <w:top w:val="none" w:sz="0" w:space="0" w:color="auto"/>
                    <w:left w:val="none" w:sz="0" w:space="0" w:color="auto"/>
                    <w:bottom w:val="none" w:sz="0" w:space="0" w:color="auto"/>
                    <w:right w:val="none" w:sz="0" w:space="0" w:color="auto"/>
                  </w:divBdr>
                </w:div>
                <w:div w:id="353307807">
                  <w:marLeft w:val="0"/>
                  <w:marRight w:val="0"/>
                  <w:marTop w:val="0"/>
                  <w:marBottom w:val="0"/>
                  <w:divBdr>
                    <w:top w:val="none" w:sz="0" w:space="0" w:color="auto"/>
                    <w:left w:val="none" w:sz="0" w:space="0" w:color="auto"/>
                    <w:bottom w:val="none" w:sz="0" w:space="0" w:color="auto"/>
                    <w:right w:val="none" w:sz="0" w:space="0" w:color="auto"/>
                  </w:divBdr>
                </w:div>
                <w:div w:id="761223137">
                  <w:marLeft w:val="0"/>
                  <w:marRight w:val="0"/>
                  <w:marTop w:val="0"/>
                  <w:marBottom w:val="0"/>
                  <w:divBdr>
                    <w:top w:val="none" w:sz="0" w:space="0" w:color="auto"/>
                    <w:left w:val="none" w:sz="0" w:space="0" w:color="auto"/>
                    <w:bottom w:val="none" w:sz="0" w:space="0" w:color="auto"/>
                    <w:right w:val="none" w:sz="0" w:space="0" w:color="auto"/>
                  </w:divBdr>
                </w:div>
                <w:div w:id="1790856940">
                  <w:marLeft w:val="0"/>
                  <w:marRight w:val="0"/>
                  <w:marTop w:val="0"/>
                  <w:marBottom w:val="0"/>
                  <w:divBdr>
                    <w:top w:val="none" w:sz="0" w:space="0" w:color="auto"/>
                    <w:left w:val="none" w:sz="0" w:space="0" w:color="auto"/>
                    <w:bottom w:val="none" w:sz="0" w:space="0" w:color="auto"/>
                    <w:right w:val="none" w:sz="0" w:space="0" w:color="auto"/>
                  </w:divBdr>
                </w:div>
                <w:div w:id="1535117499">
                  <w:marLeft w:val="0"/>
                  <w:marRight w:val="0"/>
                  <w:marTop w:val="0"/>
                  <w:marBottom w:val="0"/>
                  <w:divBdr>
                    <w:top w:val="none" w:sz="0" w:space="0" w:color="auto"/>
                    <w:left w:val="none" w:sz="0" w:space="0" w:color="auto"/>
                    <w:bottom w:val="none" w:sz="0" w:space="0" w:color="auto"/>
                    <w:right w:val="none" w:sz="0" w:space="0" w:color="auto"/>
                  </w:divBdr>
                </w:div>
                <w:div w:id="1706442298">
                  <w:marLeft w:val="0"/>
                  <w:marRight w:val="0"/>
                  <w:marTop w:val="0"/>
                  <w:marBottom w:val="0"/>
                  <w:divBdr>
                    <w:top w:val="none" w:sz="0" w:space="0" w:color="auto"/>
                    <w:left w:val="none" w:sz="0" w:space="0" w:color="auto"/>
                    <w:bottom w:val="none" w:sz="0" w:space="0" w:color="auto"/>
                    <w:right w:val="none" w:sz="0" w:space="0" w:color="auto"/>
                  </w:divBdr>
                </w:div>
                <w:div w:id="1292982371">
                  <w:marLeft w:val="0"/>
                  <w:marRight w:val="0"/>
                  <w:marTop w:val="0"/>
                  <w:marBottom w:val="0"/>
                  <w:divBdr>
                    <w:top w:val="none" w:sz="0" w:space="0" w:color="auto"/>
                    <w:left w:val="none" w:sz="0" w:space="0" w:color="auto"/>
                    <w:bottom w:val="none" w:sz="0" w:space="0" w:color="auto"/>
                    <w:right w:val="none" w:sz="0" w:space="0" w:color="auto"/>
                  </w:divBdr>
                </w:div>
                <w:div w:id="1616445714">
                  <w:marLeft w:val="0"/>
                  <w:marRight w:val="0"/>
                  <w:marTop w:val="0"/>
                  <w:marBottom w:val="0"/>
                  <w:divBdr>
                    <w:top w:val="none" w:sz="0" w:space="0" w:color="auto"/>
                    <w:left w:val="none" w:sz="0" w:space="0" w:color="auto"/>
                    <w:bottom w:val="none" w:sz="0" w:space="0" w:color="auto"/>
                    <w:right w:val="none" w:sz="0" w:space="0" w:color="auto"/>
                  </w:divBdr>
                </w:div>
                <w:div w:id="361244276">
                  <w:marLeft w:val="0"/>
                  <w:marRight w:val="0"/>
                  <w:marTop w:val="0"/>
                  <w:marBottom w:val="0"/>
                  <w:divBdr>
                    <w:top w:val="none" w:sz="0" w:space="0" w:color="auto"/>
                    <w:left w:val="none" w:sz="0" w:space="0" w:color="auto"/>
                    <w:bottom w:val="none" w:sz="0" w:space="0" w:color="auto"/>
                    <w:right w:val="none" w:sz="0" w:space="0" w:color="auto"/>
                  </w:divBdr>
                </w:div>
                <w:div w:id="1132022323">
                  <w:marLeft w:val="0"/>
                  <w:marRight w:val="0"/>
                  <w:marTop w:val="0"/>
                  <w:marBottom w:val="0"/>
                  <w:divBdr>
                    <w:top w:val="none" w:sz="0" w:space="0" w:color="auto"/>
                    <w:left w:val="none" w:sz="0" w:space="0" w:color="auto"/>
                    <w:bottom w:val="none" w:sz="0" w:space="0" w:color="auto"/>
                    <w:right w:val="none" w:sz="0" w:space="0" w:color="auto"/>
                  </w:divBdr>
                </w:div>
                <w:div w:id="919798357">
                  <w:marLeft w:val="0"/>
                  <w:marRight w:val="0"/>
                  <w:marTop w:val="0"/>
                  <w:marBottom w:val="0"/>
                  <w:divBdr>
                    <w:top w:val="none" w:sz="0" w:space="0" w:color="auto"/>
                    <w:left w:val="none" w:sz="0" w:space="0" w:color="auto"/>
                    <w:bottom w:val="none" w:sz="0" w:space="0" w:color="auto"/>
                    <w:right w:val="none" w:sz="0" w:space="0" w:color="auto"/>
                  </w:divBdr>
                </w:div>
                <w:div w:id="63645166">
                  <w:marLeft w:val="0"/>
                  <w:marRight w:val="0"/>
                  <w:marTop w:val="0"/>
                  <w:marBottom w:val="0"/>
                  <w:divBdr>
                    <w:top w:val="none" w:sz="0" w:space="0" w:color="auto"/>
                    <w:left w:val="none" w:sz="0" w:space="0" w:color="auto"/>
                    <w:bottom w:val="none" w:sz="0" w:space="0" w:color="auto"/>
                    <w:right w:val="none" w:sz="0" w:space="0" w:color="auto"/>
                  </w:divBdr>
                </w:div>
                <w:div w:id="913929517">
                  <w:marLeft w:val="0"/>
                  <w:marRight w:val="0"/>
                  <w:marTop w:val="0"/>
                  <w:marBottom w:val="0"/>
                  <w:divBdr>
                    <w:top w:val="none" w:sz="0" w:space="0" w:color="auto"/>
                    <w:left w:val="none" w:sz="0" w:space="0" w:color="auto"/>
                    <w:bottom w:val="none" w:sz="0" w:space="0" w:color="auto"/>
                    <w:right w:val="none" w:sz="0" w:space="0" w:color="auto"/>
                  </w:divBdr>
                </w:div>
                <w:div w:id="1572039235">
                  <w:marLeft w:val="0"/>
                  <w:marRight w:val="0"/>
                  <w:marTop w:val="0"/>
                  <w:marBottom w:val="0"/>
                  <w:divBdr>
                    <w:top w:val="none" w:sz="0" w:space="0" w:color="auto"/>
                    <w:left w:val="none" w:sz="0" w:space="0" w:color="auto"/>
                    <w:bottom w:val="none" w:sz="0" w:space="0" w:color="auto"/>
                    <w:right w:val="none" w:sz="0" w:space="0" w:color="auto"/>
                  </w:divBdr>
                </w:div>
                <w:div w:id="641275943">
                  <w:marLeft w:val="0"/>
                  <w:marRight w:val="0"/>
                  <w:marTop w:val="0"/>
                  <w:marBottom w:val="0"/>
                  <w:divBdr>
                    <w:top w:val="none" w:sz="0" w:space="0" w:color="auto"/>
                    <w:left w:val="none" w:sz="0" w:space="0" w:color="auto"/>
                    <w:bottom w:val="none" w:sz="0" w:space="0" w:color="auto"/>
                    <w:right w:val="none" w:sz="0" w:space="0" w:color="auto"/>
                  </w:divBdr>
                </w:div>
                <w:div w:id="514657713">
                  <w:marLeft w:val="0"/>
                  <w:marRight w:val="0"/>
                  <w:marTop w:val="0"/>
                  <w:marBottom w:val="0"/>
                  <w:divBdr>
                    <w:top w:val="none" w:sz="0" w:space="0" w:color="auto"/>
                    <w:left w:val="none" w:sz="0" w:space="0" w:color="auto"/>
                    <w:bottom w:val="none" w:sz="0" w:space="0" w:color="auto"/>
                    <w:right w:val="none" w:sz="0" w:space="0" w:color="auto"/>
                  </w:divBdr>
                </w:div>
                <w:div w:id="1341078002">
                  <w:marLeft w:val="0"/>
                  <w:marRight w:val="0"/>
                  <w:marTop w:val="0"/>
                  <w:marBottom w:val="0"/>
                  <w:divBdr>
                    <w:top w:val="none" w:sz="0" w:space="0" w:color="auto"/>
                    <w:left w:val="none" w:sz="0" w:space="0" w:color="auto"/>
                    <w:bottom w:val="none" w:sz="0" w:space="0" w:color="auto"/>
                    <w:right w:val="none" w:sz="0" w:space="0" w:color="auto"/>
                  </w:divBdr>
                </w:div>
                <w:div w:id="173761990">
                  <w:marLeft w:val="0"/>
                  <w:marRight w:val="0"/>
                  <w:marTop w:val="0"/>
                  <w:marBottom w:val="0"/>
                  <w:divBdr>
                    <w:top w:val="none" w:sz="0" w:space="0" w:color="auto"/>
                    <w:left w:val="none" w:sz="0" w:space="0" w:color="auto"/>
                    <w:bottom w:val="none" w:sz="0" w:space="0" w:color="auto"/>
                    <w:right w:val="none" w:sz="0" w:space="0" w:color="auto"/>
                  </w:divBdr>
                </w:div>
                <w:div w:id="2129663454">
                  <w:marLeft w:val="0"/>
                  <w:marRight w:val="0"/>
                  <w:marTop w:val="0"/>
                  <w:marBottom w:val="0"/>
                  <w:divBdr>
                    <w:top w:val="none" w:sz="0" w:space="0" w:color="auto"/>
                    <w:left w:val="none" w:sz="0" w:space="0" w:color="auto"/>
                    <w:bottom w:val="none" w:sz="0" w:space="0" w:color="auto"/>
                    <w:right w:val="none" w:sz="0" w:space="0" w:color="auto"/>
                  </w:divBdr>
                </w:div>
                <w:div w:id="1816485433">
                  <w:marLeft w:val="0"/>
                  <w:marRight w:val="0"/>
                  <w:marTop w:val="0"/>
                  <w:marBottom w:val="0"/>
                  <w:divBdr>
                    <w:top w:val="none" w:sz="0" w:space="0" w:color="auto"/>
                    <w:left w:val="none" w:sz="0" w:space="0" w:color="auto"/>
                    <w:bottom w:val="none" w:sz="0" w:space="0" w:color="auto"/>
                    <w:right w:val="none" w:sz="0" w:space="0" w:color="auto"/>
                  </w:divBdr>
                </w:div>
                <w:div w:id="1691838823">
                  <w:marLeft w:val="0"/>
                  <w:marRight w:val="0"/>
                  <w:marTop w:val="0"/>
                  <w:marBottom w:val="0"/>
                  <w:divBdr>
                    <w:top w:val="none" w:sz="0" w:space="0" w:color="auto"/>
                    <w:left w:val="none" w:sz="0" w:space="0" w:color="auto"/>
                    <w:bottom w:val="none" w:sz="0" w:space="0" w:color="auto"/>
                    <w:right w:val="none" w:sz="0" w:space="0" w:color="auto"/>
                  </w:divBdr>
                </w:div>
                <w:div w:id="806974105">
                  <w:marLeft w:val="0"/>
                  <w:marRight w:val="0"/>
                  <w:marTop w:val="0"/>
                  <w:marBottom w:val="0"/>
                  <w:divBdr>
                    <w:top w:val="none" w:sz="0" w:space="0" w:color="auto"/>
                    <w:left w:val="none" w:sz="0" w:space="0" w:color="auto"/>
                    <w:bottom w:val="none" w:sz="0" w:space="0" w:color="auto"/>
                    <w:right w:val="none" w:sz="0" w:space="0" w:color="auto"/>
                  </w:divBdr>
                </w:div>
                <w:div w:id="198587928">
                  <w:marLeft w:val="0"/>
                  <w:marRight w:val="0"/>
                  <w:marTop w:val="0"/>
                  <w:marBottom w:val="0"/>
                  <w:divBdr>
                    <w:top w:val="none" w:sz="0" w:space="0" w:color="auto"/>
                    <w:left w:val="none" w:sz="0" w:space="0" w:color="auto"/>
                    <w:bottom w:val="none" w:sz="0" w:space="0" w:color="auto"/>
                    <w:right w:val="none" w:sz="0" w:space="0" w:color="auto"/>
                  </w:divBdr>
                </w:div>
                <w:div w:id="1068070645">
                  <w:marLeft w:val="0"/>
                  <w:marRight w:val="0"/>
                  <w:marTop w:val="0"/>
                  <w:marBottom w:val="0"/>
                  <w:divBdr>
                    <w:top w:val="none" w:sz="0" w:space="0" w:color="auto"/>
                    <w:left w:val="none" w:sz="0" w:space="0" w:color="auto"/>
                    <w:bottom w:val="none" w:sz="0" w:space="0" w:color="auto"/>
                    <w:right w:val="none" w:sz="0" w:space="0" w:color="auto"/>
                  </w:divBdr>
                </w:div>
                <w:div w:id="976377915">
                  <w:marLeft w:val="0"/>
                  <w:marRight w:val="0"/>
                  <w:marTop w:val="0"/>
                  <w:marBottom w:val="0"/>
                  <w:divBdr>
                    <w:top w:val="none" w:sz="0" w:space="0" w:color="auto"/>
                    <w:left w:val="none" w:sz="0" w:space="0" w:color="auto"/>
                    <w:bottom w:val="none" w:sz="0" w:space="0" w:color="auto"/>
                    <w:right w:val="none" w:sz="0" w:space="0" w:color="auto"/>
                  </w:divBdr>
                </w:div>
                <w:div w:id="1965843569">
                  <w:marLeft w:val="0"/>
                  <w:marRight w:val="0"/>
                  <w:marTop w:val="0"/>
                  <w:marBottom w:val="0"/>
                  <w:divBdr>
                    <w:top w:val="none" w:sz="0" w:space="0" w:color="auto"/>
                    <w:left w:val="none" w:sz="0" w:space="0" w:color="auto"/>
                    <w:bottom w:val="none" w:sz="0" w:space="0" w:color="auto"/>
                    <w:right w:val="none" w:sz="0" w:space="0" w:color="auto"/>
                  </w:divBdr>
                </w:div>
                <w:div w:id="1731146864">
                  <w:marLeft w:val="0"/>
                  <w:marRight w:val="0"/>
                  <w:marTop w:val="0"/>
                  <w:marBottom w:val="0"/>
                  <w:divBdr>
                    <w:top w:val="none" w:sz="0" w:space="0" w:color="auto"/>
                    <w:left w:val="none" w:sz="0" w:space="0" w:color="auto"/>
                    <w:bottom w:val="none" w:sz="0" w:space="0" w:color="auto"/>
                    <w:right w:val="none" w:sz="0" w:space="0" w:color="auto"/>
                  </w:divBdr>
                </w:div>
                <w:div w:id="1097367229">
                  <w:marLeft w:val="0"/>
                  <w:marRight w:val="0"/>
                  <w:marTop w:val="0"/>
                  <w:marBottom w:val="0"/>
                  <w:divBdr>
                    <w:top w:val="none" w:sz="0" w:space="0" w:color="auto"/>
                    <w:left w:val="none" w:sz="0" w:space="0" w:color="auto"/>
                    <w:bottom w:val="none" w:sz="0" w:space="0" w:color="auto"/>
                    <w:right w:val="none" w:sz="0" w:space="0" w:color="auto"/>
                  </w:divBdr>
                </w:div>
                <w:div w:id="1350791746">
                  <w:marLeft w:val="0"/>
                  <w:marRight w:val="0"/>
                  <w:marTop w:val="0"/>
                  <w:marBottom w:val="0"/>
                  <w:divBdr>
                    <w:top w:val="none" w:sz="0" w:space="0" w:color="auto"/>
                    <w:left w:val="none" w:sz="0" w:space="0" w:color="auto"/>
                    <w:bottom w:val="none" w:sz="0" w:space="0" w:color="auto"/>
                    <w:right w:val="none" w:sz="0" w:space="0" w:color="auto"/>
                  </w:divBdr>
                </w:div>
                <w:div w:id="2024087508">
                  <w:marLeft w:val="0"/>
                  <w:marRight w:val="0"/>
                  <w:marTop w:val="0"/>
                  <w:marBottom w:val="0"/>
                  <w:divBdr>
                    <w:top w:val="none" w:sz="0" w:space="0" w:color="auto"/>
                    <w:left w:val="none" w:sz="0" w:space="0" w:color="auto"/>
                    <w:bottom w:val="none" w:sz="0" w:space="0" w:color="auto"/>
                    <w:right w:val="none" w:sz="0" w:space="0" w:color="auto"/>
                  </w:divBdr>
                </w:div>
                <w:div w:id="698625800">
                  <w:marLeft w:val="0"/>
                  <w:marRight w:val="0"/>
                  <w:marTop w:val="0"/>
                  <w:marBottom w:val="0"/>
                  <w:divBdr>
                    <w:top w:val="none" w:sz="0" w:space="0" w:color="auto"/>
                    <w:left w:val="none" w:sz="0" w:space="0" w:color="auto"/>
                    <w:bottom w:val="none" w:sz="0" w:space="0" w:color="auto"/>
                    <w:right w:val="none" w:sz="0" w:space="0" w:color="auto"/>
                  </w:divBdr>
                </w:div>
                <w:div w:id="1324121219">
                  <w:marLeft w:val="0"/>
                  <w:marRight w:val="0"/>
                  <w:marTop w:val="0"/>
                  <w:marBottom w:val="0"/>
                  <w:divBdr>
                    <w:top w:val="none" w:sz="0" w:space="0" w:color="auto"/>
                    <w:left w:val="none" w:sz="0" w:space="0" w:color="auto"/>
                    <w:bottom w:val="none" w:sz="0" w:space="0" w:color="auto"/>
                    <w:right w:val="none" w:sz="0" w:space="0" w:color="auto"/>
                  </w:divBdr>
                </w:div>
                <w:div w:id="1364091510">
                  <w:marLeft w:val="0"/>
                  <w:marRight w:val="0"/>
                  <w:marTop w:val="0"/>
                  <w:marBottom w:val="0"/>
                  <w:divBdr>
                    <w:top w:val="none" w:sz="0" w:space="0" w:color="auto"/>
                    <w:left w:val="none" w:sz="0" w:space="0" w:color="auto"/>
                    <w:bottom w:val="none" w:sz="0" w:space="0" w:color="auto"/>
                    <w:right w:val="none" w:sz="0" w:space="0" w:color="auto"/>
                  </w:divBdr>
                </w:div>
                <w:div w:id="1652246887">
                  <w:marLeft w:val="0"/>
                  <w:marRight w:val="0"/>
                  <w:marTop w:val="0"/>
                  <w:marBottom w:val="0"/>
                  <w:divBdr>
                    <w:top w:val="none" w:sz="0" w:space="0" w:color="auto"/>
                    <w:left w:val="none" w:sz="0" w:space="0" w:color="auto"/>
                    <w:bottom w:val="none" w:sz="0" w:space="0" w:color="auto"/>
                    <w:right w:val="none" w:sz="0" w:space="0" w:color="auto"/>
                  </w:divBdr>
                </w:div>
                <w:div w:id="72549047">
                  <w:marLeft w:val="0"/>
                  <w:marRight w:val="0"/>
                  <w:marTop w:val="0"/>
                  <w:marBottom w:val="0"/>
                  <w:divBdr>
                    <w:top w:val="none" w:sz="0" w:space="0" w:color="auto"/>
                    <w:left w:val="none" w:sz="0" w:space="0" w:color="auto"/>
                    <w:bottom w:val="none" w:sz="0" w:space="0" w:color="auto"/>
                    <w:right w:val="none" w:sz="0" w:space="0" w:color="auto"/>
                  </w:divBdr>
                </w:div>
                <w:div w:id="516700606">
                  <w:marLeft w:val="0"/>
                  <w:marRight w:val="0"/>
                  <w:marTop w:val="0"/>
                  <w:marBottom w:val="0"/>
                  <w:divBdr>
                    <w:top w:val="none" w:sz="0" w:space="0" w:color="auto"/>
                    <w:left w:val="none" w:sz="0" w:space="0" w:color="auto"/>
                    <w:bottom w:val="none" w:sz="0" w:space="0" w:color="auto"/>
                    <w:right w:val="none" w:sz="0" w:space="0" w:color="auto"/>
                  </w:divBdr>
                </w:div>
                <w:div w:id="937909503">
                  <w:marLeft w:val="0"/>
                  <w:marRight w:val="0"/>
                  <w:marTop w:val="0"/>
                  <w:marBottom w:val="0"/>
                  <w:divBdr>
                    <w:top w:val="none" w:sz="0" w:space="0" w:color="auto"/>
                    <w:left w:val="none" w:sz="0" w:space="0" w:color="auto"/>
                    <w:bottom w:val="none" w:sz="0" w:space="0" w:color="auto"/>
                    <w:right w:val="none" w:sz="0" w:space="0" w:color="auto"/>
                  </w:divBdr>
                </w:div>
                <w:div w:id="869149006">
                  <w:marLeft w:val="0"/>
                  <w:marRight w:val="0"/>
                  <w:marTop w:val="0"/>
                  <w:marBottom w:val="0"/>
                  <w:divBdr>
                    <w:top w:val="none" w:sz="0" w:space="0" w:color="auto"/>
                    <w:left w:val="none" w:sz="0" w:space="0" w:color="auto"/>
                    <w:bottom w:val="none" w:sz="0" w:space="0" w:color="auto"/>
                    <w:right w:val="none" w:sz="0" w:space="0" w:color="auto"/>
                  </w:divBdr>
                </w:div>
                <w:div w:id="691151409">
                  <w:marLeft w:val="0"/>
                  <w:marRight w:val="0"/>
                  <w:marTop w:val="0"/>
                  <w:marBottom w:val="0"/>
                  <w:divBdr>
                    <w:top w:val="none" w:sz="0" w:space="0" w:color="auto"/>
                    <w:left w:val="none" w:sz="0" w:space="0" w:color="auto"/>
                    <w:bottom w:val="none" w:sz="0" w:space="0" w:color="auto"/>
                    <w:right w:val="none" w:sz="0" w:space="0" w:color="auto"/>
                  </w:divBdr>
                </w:div>
                <w:div w:id="1000810377">
                  <w:marLeft w:val="0"/>
                  <w:marRight w:val="0"/>
                  <w:marTop w:val="0"/>
                  <w:marBottom w:val="0"/>
                  <w:divBdr>
                    <w:top w:val="none" w:sz="0" w:space="0" w:color="auto"/>
                    <w:left w:val="none" w:sz="0" w:space="0" w:color="auto"/>
                    <w:bottom w:val="none" w:sz="0" w:space="0" w:color="auto"/>
                    <w:right w:val="none" w:sz="0" w:space="0" w:color="auto"/>
                  </w:divBdr>
                </w:div>
                <w:div w:id="1237201240">
                  <w:marLeft w:val="0"/>
                  <w:marRight w:val="0"/>
                  <w:marTop w:val="0"/>
                  <w:marBottom w:val="0"/>
                  <w:divBdr>
                    <w:top w:val="none" w:sz="0" w:space="0" w:color="auto"/>
                    <w:left w:val="none" w:sz="0" w:space="0" w:color="auto"/>
                    <w:bottom w:val="none" w:sz="0" w:space="0" w:color="auto"/>
                    <w:right w:val="none" w:sz="0" w:space="0" w:color="auto"/>
                  </w:divBdr>
                </w:div>
                <w:div w:id="377314317">
                  <w:marLeft w:val="0"/>
                  <w:marRight w:val="0"/>
                  <w:marTop w:val="0"/>
                  <w:marBottom w:val="0"/>
                  <w:divBdr>
                    <w:top w:val="none" w:sz="0" w:space="0" w:color="auto"/>
                    <w:left w:val="none" w:sz="0" w:space="0" w:color="auto"/>
                    <w:bottom w:val="none" w:sz="0" w:space="0" w:color="auto"/>
                    <w:right w:val="none" w:sz="0" w:space="0" w:color="auto"/>
                  </w:divBdr>
                </w:div>
                <w:div w:id="2114743835">
                  <w:marLeft w:val="0"/>
                  <w:marRight w:val="0"/>
                  <w:marTop w:val="0"/>
                  <w:marBottom w:val="0"/>
                  <w:divBdr>
                    <w:top w:val="none" w:sz="0" w:space="0" w:color="auto"/>
                    <w:left w:val="none" w:sz="0" w:space="0" w:color="auto"/>
                    <w:bottom w:val="none" w:sz="0" w:space="0" w:color="auto"/>
                    <w:right w:val="none" w:sz="0" w:space="0" w:color="auto"/>
                  </w:divBdr>
                </w:div>
                <w:div w:id="782304485">
                  <w:marLeft w:val="0"/>
                  <w:marRight w:val="0"/>
                  <w:marTop w:val="0"/>
                  <w:marBottom w:val="0"/>
                  <w:divBdr>
                    <w:top w:val="none" w:sz="0" w:space="0" w:color="auto"/>
                    <w:left w:val="none" w:sz="0" w:space="0" w:color="auto"/>
                    <w:bottom w:val="none" w:sz="0" w:space="0" w:color="auto"/>
                    <w:right w:val="none" w:sz="0" w:space="0" w:color="auto"/>
                  </w:divBdr>
                </w:div>
                <w:div w:id="1414931093">
                  <w:marLeft w:val="0"/>
                  <w:marRight w:val="0"/>
                  <w:marTop w:val="0"/>
                  <w:marBottom w:val="0"/>
                  <w:divBdr>
                    <w:top w:val="none" w:sz="0" w:space="0" w:color="auto"/>
                    <w:left w:val="none" w:sz="0" w:space="0" w:color="auto"/>
                    <w:bottom w:val="none" w:sz="0" w:space="0" w:color="auto"/>
                    <w:right w:val="none" w:sz="0" w:space="0" w:color="auto"/>
                  </w:divBdr>
                </w:div>
                <w:div w:id="982466352">
                  <w:marLeft w:val="0"/>
                  <w:marRight w:val="0"/>
                  <w:marTop w:val="0"/>
                  <w:marBottom w:val="0"/>
                  <w:divBdr>
                    <w:top w:val="none" w:sz="0" w:space="0" w:color="auto"/>
                    <w:left w:val="none" w:sz="0" w:space="0" w:color="auto"/>
                    <w:bottom w:val="none" w:sz="0" w:space="0" w:color="auto"/>
                    <w:right w:val="none" w:sz="0" w:space="0" w:color="auto"/>
                  </w:divBdr>
                </w:div>
                <w:div w:id="642392753">
                  <w:marLeft w:val="0"/>
                  <w:marRight w:val="0"/>
                  <w:marTop w:val="0"/>
                  <w:marBottom w:val="0"/>
                  <w:divBdr>
                    <w:top w:val="none" w:sz="0" w:space="0" w:color="auto"/>
                    <w:left w:val="none" w:sz="0" w:space="0" w:color="auto"/>
                    <w:bottom w:val="none" w:sz="0" w:space="0" w:color="auto"/>
                    <w:right w:val="none" w:sz="0" w:space="0" w:color="auto"/>
                  </w:divBdr>
                </w:div>
                <w:div w:id="2000646838">
                  <w:marLeft w:val="0"/>
                  <w:marRight w:val="0"/>
                  <w:marTop w:val="0"/>
                  <w:marBottom w:val="0"/>
                  <w:divBdr>
                    <w:top w:val="none" w:sz="0" w:space="0" w:color="auto"/>
                    <w:left w:val="none" w:sz="0" w:space="0" w:color="auto"/>
                    <w:bottom w:val="none" w:sz="0" w:space="0" w:color="auto"/>
                    <w:right w:val="none" w:sz="0" w:space="0" w:color="auto"/>
                  </w:divBdr>
                </w:div>
                <w:div w:id="1608270639">
                  <w:marLeft w:val="0"/>
                  <w:marRight w:val="0"/>
                  <w:marTop w:val="0"/>
                  <w:marBottom w:val="0"/>
                  <w:divBdr>
                    <w:top w:val="none" w:sz="0" w:space="0" w:color="auto"/>
                    <w:left w:val="none" w:sz="0" w:space="0" w:color="auto"/>
                    <w:bottom w:val="none" w:sz="0" w:space="0" w:color="auto"/>
                    <w:right w:val="none" w:sz="0" w:space="0" w:color="auto"/>
                  </w:divBdr>
                </w:div>
                <w:div w:id="261845759">
                  <w:marLeft w:val="0"/>
                  <w:marRight w:val="0"/>
                  <w:marTop w:val="0"/>
                  <w:marBottom w:val="0"/>
                  <w:divBdr>
                    <w:top w:val="none" w:sz="0" w:space="0" w:color="auto"/>
                    <w:left w:val="none" w:sz="0" w:space="0" w:color="auto"/>
                    <w:bottom w:val="none" w:sz="0" w:space="0" w:color="auto"/>
                    <w:right w:val="none" w:sz="0" w:space="0" w:color="auto"/>
                  </w:divBdr>
                </w:div>
                <w:div w:id="1410496763">
                  <w:marLeft w:val="0"/>
                  <w:marRight w:val="0"/>
                  <w:marTop w:val="0"/>
                  <w:marBottom w:val="0"/>
                  <w:divBdr>
                    <w:top w:val="none" w:sz="0" w:space="0" w:color="auto"/>
                    <w:left w:val="none" w:sz="0" w:space="0" w:color="auto"/>
                    <w:bottom w:val="none" w:sz="0" w:space="0" w:color="auto"/>
                    <w:right w:val="none" w:sz="0" w:space="0" w:color="auto"/>
                  </w:divBdr>
                </w:div>
                <w:div w:id="1701856158">
                  <w:marLeft w:val="0"/>
                  <w:marRight w:val="0"/>
                  <w:marTop w:val="0"/>
                  <w:marBottom w:val="0"/>
                  <w:divBdr>
                    <w:top w:val="none" w:sz="0" w:space="0" w:color="auto"/>
                    <w:left w:val="none" w:sz="0" w:space="0" w:color="auto"/>
                    <w:bottom w:val="none" w:sz="0" w:space="0" w:color="auto"/>
                    <w:right w:val="none" w:sz="0" w:space="0" w:color="auto"/>
                  </w:divBdr>
                </w:div>
                <w:div w:id="480468299">
                  <w:marLeft w:val="0"/>
                  <w:marRight w:val="0"/>
                  <w:marTop w:val="0"/>
                  <w:marBottom w:val="0"/>
                  <w:divBdr>
                    <w:top w:val="none" w:sz="0" w:space="0" w:color="auto"/>
                    <w:left w:val="none" w:sz="0" w:space="0" w:color="auto"/>
                    <w:bottom w:val="none" w:sz="0" w:space="0" w:color="auto"/>
                    <w:right w:val="none" w:sz="0" w:space="0" w:color="auto"/>
                  </w:divBdr>
                </w:div>
                <w:div w:id="628515601">
                  <w:marLeft w:val="0"/>
                  <w:marRight w:val="0"/>
                  <w:marTop w:val="0"/>
                  <w:marBottom w:val="0"/>
                  <w:divBdr>
                    <w:top w:val="none" w:sz="0" w:space="0" w:color="auto"/>
                    <w:left w:val="none" w:sz="0" w:space="0" w:color="auto"/>
                    <w:bottom w:val="none" w:sz="0" w:space="0" w:color="auto"/>
                    <w:right w:val="none" w:sz="0" w:space="0" w:color="auto"/>
                  </w:divBdr>
                </w:div>
                <w:div w:id="681203769">
                  <w:marLeft w:val="0"/>
                  <w:marRight w:val="0"/>
                  <w:marTop w:val="0"/>
                  <w:marBottom w:val="0"/>
                  <w:divBdr>
                    <w:top w:val="none" w:sz="0" w:space="0" w:color="auto"/>
                    <w:left w:val="none" w:sz="0" w:space="0" w:color="auto"/>
                    <w:bottom w:val="none" w:sz="0" w:space="0" w:color="auto"/>
                    <w:right w:val="none" w:sz="0" w:space="0" w:color="auto"/>
                  </w:divBdr>
                </w:div>
                <w:div w:id="498885980">
                  <w:marLeft w:val="0"/>
                  <w:marRight w:val="0"/>
                  <w:marTop w:val="0"/>
                  <w:marBottom w:val="0"/>
                  <w:divBdr>
                    <w:top w:val="none" w:sz="0" w:space="0" w:color="auto"/>
                    <w:left w:val="none" w:sz="0" w:space="0" w:color="auto"/>
                    <w:bottom w:val="none" w:sz="0" w:space="0" w:color="auto"/>
                    <w:right w:val="none" w:sz="0" w:space="0" w:color="auto"/>
                  </w:divBdr>
                </w:div>
                <w:div w:id="294915867">
                  <w:marLeft w:val="0"/>
                  <w:marRight w:val="0"/>
                  <w:marTop w:val="0"/>
                  <w:marBottom w:val="0"/>
                  <w:divBdr>
                    <w:top w:val="none" w:sz="0" w:space="0" w:color="auto"/>
                    <w:left w:val="none" w:sz="0" w:space="0" w:color="auto"/>
                    <w:bottom w:val="none" w:sz="0" w:space="0" w:color="auto"/>
                    <w:right w:val="none" w:sz="0" w:space="0" w:color="auto"/>
                  </w:divBdr>
                </w:div>
                <w:div w:id="380710693">
                  <w:marLeft w:val="0"/>
                  <w:marRight w:val="0"/>
                  <w:marTop w:val="0"/>
                  <w:marBottom w:val="0"/>
                  <w:divBdr>
                    <w:top w:val="none" w:sz="0" w:space="0" w:color="auto"/>
                    <w:left w:val="none" w:sz="0" w:space="0" w:color="auto"/>
                    <w:bottom w:val="none" w:sz="0" w:space="0" w:color="auto"/>
                    <w:right w:val="none" w:sz="0" w:space="0" w:color="auto"/>
                  </w:divBdr>
                </w:div>
                <w:div w:id="1002853656">
                  <w:marLeft w:val="0"/>
                  <w:marRight w:val="0"/>
                  <w:marTop w:val="0"/>
                  <w:marBottom w:val="0"/>
                  <w:divBdr>
                    <w:top w:val="none" w:sz="0" w:space="0" w:color="auto"/>
                    <w:left w:val="none" w:sz="0" w:space="0" w:color="auto"/>
                    <w:bottom w:val="none" w:sz="0" w:space="0" w:color="auto"/>
                    <w:right w:val="none" w:sz="0" w:space="0" w:color="auto"/>
                  </w:divBdr>
                </w:div>
                <w:div w:id="578056661">
                  <w:marLeft w:val="0"/>
                  <w:marRight w:val="0"/>
                  <w:marTop w:val="0"/>
                  <w:marBottom w:val="0"/>
                  <w:divBdr>
                    <w:top w:val="none" w:sz="0" w:space="0" w:color="auto"/>
                    <w:left w:val="none" w:sz="0" w:space="0" w:color="auto"/>
                    <w:bottom w:val="none" w:sz="0" w:space="0" w:color="auto"/>
                    <w:right w:val="none" w:sz="0" w:space="0" w:color="auto"/>
                  </w:divBdr>
                </w:div>
                <w:div w:id="408120722">
                  <w:marLeft w:val="0"/>
                  <w:marRight w:val="0"/>
                  <w:marTop w:val="0"/>
                  <w:marBottom w:val="0"/>
                  <w:divBdr>
                    <w:top w:val="none" w:sz="0" w:space="0" w:color="auto"/>
                    <w:left w:val="none" w:sz="0" w:space="0" w:color="auto"/>
                    <w:bottom w:val="none" w:sz="0" w:space="0" w:color="auto"/>
                    <w:right w:val="none" w:sz="0" w:space="0" w:color="auto"/>
                  </w:divBdr>
                </w:div>
                <w:div w:id="778644730">
                  <w:marLeft w:val="0"/>
                  <w:marRight w:val="0"/>
                  <w:marTop w:val="0"/>
                  <w:marBottom w:val="0"/>
                  <w:divBdr>
                    <w:top w:val="none" w:sz="0" w:space="0" w:color="auto"/>
                    <w:left w:val="none" w:sz="0" w:space="0" w:color="auto"/>
                    <w:bottom w:val="none" w:sz="0" w:space="0" w:color="auto"/>
                    <w:right w:val="none" w:sz="0" w:space="0" w:color="auto"/>
                  </w:divBdr>
                </w:div>
                <w:div w:id="1998528336">
                  <w:marLeft w:val="0"/>
                  <w:marRight w:val="0"/>
                  <w:marTop w:val="0"/>
                  <w:marBottom w:val="0"/>
                  <w:divBdr>
                    <w:top w:val="none" w:sz="0" w:space="0" w:color="auto"/>
                    <w:left w:val="none" w:sz="0" w:space="0" w:color="auto"/>
                    <w:bottom w:val="none" w:sz="0" w:space="0" w:color="auto"/>
                    <w:right w:val="none" w:sz="0" w:space="0" w:color="auto"/>
                  </w:divBdr>
                </w:div>
                <w:div w:id="1409496330">
                  <w:marLeft w:val="0"/>
                  <w:marRight w:val="0"/>
                  <w:marTop w:val="0"/>
                  <w:marBottom w:val="0"/>
                  <w:divBdr>
                    <w:top w:val="none" w:sz="0" w:space="0" w:color="auto"/>
                    <w:left w:val="none" w:sz="0" w:space="0" w:color="auto"/>
                    <w:bottom w:val="none" w:sz="0" w:space="0" w:color="auto"/>
                    <w:right w:val="none" w:sz="0" w:space="0" w:color="auto"/>
                  </w:divBdr>
                </w:div>
                <w:div w:id="1636135872">
                  <w:marLeft w:val="0"/>
                  <w:marRight w:val="0"/>
                  <w:marTop w:val="0"/>
                  <w:marBottom w:val="0"/>
                  <w:divBdr>
                    <w:top w:val="none" w:sz="0" w:space="0" w:color="auto"/>
                    <w:left w:val="none" w:sz="0" w:space="0" w:color="auto"/>
                    <w:bottom w:val="none" w:sz="0" w:space="0" w:color="auto"/>
                    <w:right w:val="none" w:sz="0" w:space="0" w:color="auto"/>
                  </w:divBdr>
                </w:div>
                <w:div w:id="625311598">
                  <w:marLeft w:val="0"/>
                  <w:marRight w:val="0"/>
                  <w:marTop w:val="0"/>
                  <w:marBottom w:val="0"/>
                  <w:divBdr>
                    <w:top w:val="none" w:sz="0" w:space="0" w:color="auto"/>
                    <w:left w:val="none" w:sz="0" w:space="0" w:color="auto"/>
                    <w:bottom w:val="none" w:sz="0" w:space="0" w:color="auto"/>
                    <w:right w:val="none" w:sz="0" w:space="0" w:color="auto"/>
                  </w:divBdr>
                </w:div>
                <w:div w:id="1317103991">
                  <w:marLeft w:val="0"/>
                  <w:marRight w:val="0"/>
                  <w:marTop w:val="0"/>
                  <w:marBottom w:val="0"/>
                  <w:divBdr>
                    <w:top w:val="none" w:sz="0" w:space="0" w:color="auto"/>
                    <w:left w:val="none" w:sz="0" w:space="0" w:color="auto"/>
                    <w:bottom w:val="none" w:sz="0" w:space="0" w:color="auto"/>
                    <w:right w:val="none" w:sz="0" w:space="0" w:color="auto"/>
                  </w:divBdr>
                </w:div>
                <w:div w:id="561020609">
                  <w:marLeft w:val="0"/>
                  <w:marRight w:val="0"/>
                  <w:marTop w:val="0"/>
                  <w:marBottom w:val="0"/>
                  <w:divBdr>
                    <w:top w:val="none" w:sz="0" w:space="0" w:color="auto"/>
                    <w:left w:val="none" w:sz="0" w:space="0" w:color="auto"/>
                    <w:bottom w:val="none" w:sz="0" w:space="0" w:color="auto"/>
                    <w:right w:val="none" w:sz="0" w:space="0" w:color="auto"/>
                  </w:divBdr>
                </w:div>
                <w:div w:id="1674255452">
                  <w:marLeft w:val="0"/>
                  <w:marRight w:val="0"/>
                  <w:marTop w:val="0"/>
                  <w:marBottom w:val="0"/>
                  <w:divBdr>
                    <w:top w:val="none" w:sz="0" w:space="0" w:color="auto"/>
                    <w:left w:val="none" w:sz="0" w:space="0" w:color="auto"/>
                    <w:bottom w:val="none" w:sz="0" w:space="0" w:color="auto"/>
                    <w:right w:val="none" w:sz="0" w:space="0" w:color="auto"/>
                  </w:divBdr>
                </w:div>
                <w:div w:id="226116875">
                  <w:marLeft w:val="0"/>
                  <w:marRight w:val="0"/>
                  <w:marTop w:val="0"/>
                  <w:marBottom w:val="0"/>
                  <w:divBdr>
                    <w:top w:val="none" w:sz="0" w:space="0" w:color="auto"/>
                    <w:left w:val="none" w:sz="0" w:space="0" w:color="auto"/>
                    <w:bottom w:val="none" w:sz="0" w:space="0" w:color="auto"/>
                    <w:right w:val="none" w:sz="0" w:space="0" w:color="auto"/>
                  </w:divBdr>
                </w:div>
                <w:div w:id="1213273585">
                  <w:marLeft w:val="0"/>
                  <w:marRight w:val="0"/>
                  <w:marTop w:val="0"/>
                  <w:marBottom w:val="0"/>
                  <w:divBdr>
                    <w:top w:val="none" w:sz="0" w:space="0" w:color="auto"/>
                    <w:left w:val="none" w:sz="0" w:space="0" w:color="auto"/>
                    <w:bottom w:val="none" w:sz="0" w:space="0" w:color="auto"/>
                    <w:right w:val="none" w:sz="0" w:space="0" w:color="auto"/>
                  </w:divBdr>
                </w:div>
                <w:div w:id="1378821367">
                  <w:marLeft w:val="0"/>
                  <w:marRight w:val="0"/>
                  <w:marTop w:val="0"/>
                  <w:marBottom w:val="0"/>
                  <w:divBdr>
                    <w:top w:val="none" w:sz="0" w:space="0" w:color="auto"/>
                    <w:left w:val="none" w:sz="0" w:space="0" w:color="auto"/>
                    <w:bottom w:val="none" w:sz="0" w:space="0" w:color="auto"/>
                    <w:right w:val="none" w:sz="0" w:space="0" w:color="auto"/>
                  </w:divBdr>
                </w:div>
                <w:div w:id="546721331">
                  <w:marLeft w:val="0"/>
                  <w:marRight w:val="0"/>
                  <w:marTop w:val="0"/>
                  <w:marBottom w:val="0"/>
                  <w:divBdr>
                    <w:top w:val="none" w:sz="0" w:space="0" w:color="auto"/>
                    <w:left w:val="none" w:sz="0" w:space="0" w:color="auto"/>
                    <w:bottom w:val="none" w:sz="0" w:space="0" w:color="auto"/>
                    <w:right w:val="none" w:sz="0" w:space="0" w:color="auto"/>
                  </w:divBdr>
                </w:div>
                <w:div w:id="725448543">
                  <w:marLeft w:val="0"/>
                  <w:marRight w:val="0"/>
                  <w:marTop w:val="0"/>
                  <w:marBottom w:val="0"/>
                  <w:divBdr>
                    <w:top w:val="none" w:sz="0" w:space="0" w:color="auto"/>
                    <w:left w:val="none" w:sz="0" w:space="0" w:color="auto"/>
                    <w:bottom w:val="none" w:sz="0" w:space="0" w:color="auto"/>
                    <w:right w:val="none" w:sz="0" w:space="0" w:color="auto"/>
                  </w:divBdr>
                </w:div>
                <w:div w:id="286860685">
                  <w:marLeft w:val="0"/>
                  <w:marRight w:val="0"/>
                  <w:marTop w:val="0"/>
                  <w:marBottom w:val="0"/>
                  <w:divBdr>
                    <w:top w:val="none" w:sz="0" w:space="0" w:color="auto"/>
                    <w:left w:val="none" w:sz="0" w:space="0" w:color="auto"/>
                    <w:bottom w:val="none" w:sz="0" w:space="0" w:color="auto"/>
                    <w:right w:val="none" w:sz="0" w:space="0" w:color="auto"/>
                  </w:divBdr>
                </w:div>
                <w:div w:id="352609288">
                  <w:marLeft w:val="0"/>
                  <w:marRight w:val="0"/>
                  <w:marTop w:val="0"/>
                  <w:marBottom w:val="0"/>
                  <w:divBdr>
                    <w:top w:val="none" w:sz="0" w:space="0" w:color="auto"/>
                    <w:left w:val="none" w:sz="0" w:space="0" w:color="auto"/>
                    <w:bottom w:val="none" w:sz="0" w:space="0" w:color="auto"/>
                    <w:right w:val="none" w:sz="0" w:space="0" w:color="auto"/>
                  </w:divBdr>
                </w:div>
                <w:div w:id="579481855">
                  <w:marLeft w:val="0"/>
                  <w:marRight w:val="0"/>
                  <w:marTop w:val="0"/>
                  <w:marBottom w:val="0"/>
                  <w:divBdr>
                    <w:top w:val="none" w:sz="0" w:space="0" w:color="auto"/>
                    <w:left w:val="none" w:sz="0" w:space="0" w:color="auto"/>
                    <w:bottom w:val="none" w:sz="0" w:space="0" w:color="auto"/>
                    <w:right w:val="none" w:sz="0" w:space="0" w:color="auto"/>
                  </w:divBdr>
                </w:div>
                <w:div w:id="1226330648">
                  <w:marLeft w:val="0"/>
                  <w:marRight w:val="0"/>
                  <w:marTop w:val="0"/>
                  <w:marBottom w:val="0"/>
                  <w:divBdr>
                    <w:top w:val="none" w:sz="0" w:space="0" w:color="auto"/>
                    <w:left w:val="none" w:sz="0" w:space="0" w:color="auto"/>
                    <w:bottom w:val="none" w:sz="0" w:space="0" w:color="auto"/>
                    <w:right w:val="none" w:sz="0" w:space="0" w:color="auto"/>
                  </w:divBdr>
                </w:div>
                <w:div w:id="34307250">
                  <w:marLeft w:val="0"/>
                  <w:marRight w:val="0"/>
                  <w:marTop w:val="0"/>
                  <w:marBottom w:val="0"/>
                  <w:divBdr>
                    <w:top w:val="none" w:sz="0" w:space="0" w:color="auto"/>
                    <w:left w:val="none" w:sz="0" w:space="0" w:color="auto"/>
                    <w:bottom w:val="none" w:sz="0" w:space="0" w:color="auto"/>
                    <w:right w:val="none" w:sz="0" w:space="0" w:color="auto"/>
                  </w:divBdr>
                </w:div>
                <w:div w:id="1516993030">
                  <w:marLeft w:val="0"/>
                  <w:marRight w:val="0"/>
                  <w:marTop w:val="0"/>
                  <w:marBottom w:val="0"/>
                  <w:divBdr>
                    <w:top w:val="none" w:sz="0" w:space="0" w:color="auto"/>
                    <w:left w:val="none" w:sz="0" w:space="0" w:color="auto"/>
                    <w:bottom w:val="none" w:sz="0" w:space="0" w:color="auto"/>
                    <w:right w:val="none" w:sz="0" w:space="0" w:color="auto"/>
                  </w:divBdr>
                </w:div>
                <w:div w:id="1972786826">
                  <w:marLeft w:val="0"/>
                  <w:marRight w:val="0"/>
                  <w:marTop w:val="0"/>
                  <w:marBottom w:val="0"/>
                  <w:divBdr>
                    <w:top w:val="none" w:sz="0" w:space="0" w:color="auto"/>
                    <w:left w:val="none" w:sz="0" w:space="0" w:color="auto"/>
                    <w:bottom w:val="none" w:sz="0" w:space="0" w:color="auto"/>
                    <w:right w:val="none" w:sz="0" w:space="0" w:color="auto"/>
                  </w:divBdr>
                </w:div>
                <w:div w:id="429279585">
                  <w:marLeft w:val="0"/>
                  <w:marRight w:val="0"/>
                  <w:marTop w:val="0"/>
                  <w:marBottom w:val="0"/>
                  <w:divBdr>
                    <w:top w:val="none" w:sz="0" w:space="0" w:color="auto"/>
                    <w:left w:val="none" w:sz="0" w:space="0" w:color="auto"/>
                    <w:bottom w:val="none" w:sz="0" w:space="0" w:color="auto"/>
                    <w:right w:val="none" w:sz="0" w:space="0" w:color="auto"/>
                  </w:divBdr>
                </w:div>
                <w:div w:id="1054081866">
                  <w:marLeft w:val="0"/>
                  <w:marRight w:val="0"/>
                  <w:marTop w:val="0"/>
                  <w:marBottom w:val="0"/>
                  <w:divBdr>
                    <w:top w:val="none" w:sz="0" w:space="0" w:color="auto"/>
                    <w:left w:val="none" w:sz="0" w:space="0" w:color="auto"/>
                    <w:bottom w:val="none" w:sz="0" w:space="0" w:color="auto"/>
                    <w:right w:val="none" w:sz="0" w:space="0" w:color="auto"/>
                  </w:divBdr>
                </w:div>
                <w:div w:id="843865057">
                  <w:marLeft w:val="0"/>
                  <w:marRight w:val="0"/>
                  <w:marTop w:val="0"/>
                  <w:marBottom w:val="0"/>
                  <w:divBdr>
                    <w:top w:val="none" w:sz="0" w:space="0" w:color="auto"/>
                    <w:left w:val="none" w:sz="0" w:space="0" w:color="auto"/>
                    <w:bottom w:val="none" w:sz="0" w:space="0" w:color="auto"/>
                    <w:right w:val="none" w:sz="0" w:space="0" w:color="auto"/>
                  </w:divBdr>
                </w:div>
                <w:div w:id="1931039472">
                  <w:marLeft w:val="0"/>
                  <w:marRight w:val="0"/>
                  <w:marTop w:val="0"/>
                  <w:marBottom w:val="0"/>
                  <w:divBdr>
                    <w:top w:val="none" w:sz="0" w:space="0" w:color="auto"/>
                    <w:left w:val="none" w:sz="0" w:space="0" w:color="auto"/>
                    <w:bottom w:val="none" w:sz="0" w:space="0" w:color="auto"/>
                    <w:right w:val="none" w:sz="0" w:space="0" w:color="auto"/>
                  </w:divBdr>
                </w:div>
                <w:div w:id="1458598706">
                  <w:marLeft w:val="0"/>
                  <w:marRight w:val="0"/>
                  <w:marTop w:val="0"/>
                  <w:marBottom w:val="0"/>
                  <w:divBdr>
                    <w:top w:val="none" w:sz="0" w:space="0" w:color="auto"/>
                    <w:left w:val="none" w:sz="0" w:space="0" w:color="auto"/>
                    <w:bottom w:val="none" w:sz="0" w:space="0" w:color="auto"/>
                    <w:right w:val="none" w:sz="0" w:space="0" w:color="auto"/>
                  </w:divBdr>
                </w:div>
                <w:div w:id="1753039429">
                  <w:marLeft w:val="0"/>
                  <w:marRight w:val="0"/>
                  <w:marTop w:val="0"/>
                  <w:marBottom w:val="0"/>
                  <w:divBdr>
                    <w:top w:val="none" w:sz="0" w:space="0" w:color="auto"/>
                    <w:left w:val="none" w:sz="0" w:space="0" w:color="auto"/>
                    <w:bottom w:val="none" w:sz="0" w:space="0" w:color="auto"/>
                    <w:right w:val="none" w:sz="0" w:space="0" w:color="auto"/>
                  </w:divBdr>
                </w:div>
                <w:div w:id="1874344576">
                  <w:marLeft w:val="0"/>
                  <w:marRight w:val="0"/>
                  <w:marTop w:val="0"/>
                  <w:marBottom w:val="0"/>
                  <w:divBdr>
                    <w:top w:val="none" w:sz="0" w:space="0" w:color="auto"/>
                    <w:left w:val="none" w:sz="0" w:space="0" w:color="auto"/>
                    <w:bottom w:val="none" w:sz="0" w:space="0" w:color="auto"/>
                    <w:right w:val="none" w:sz="0" w:space="0" w:color="auto"/>
                  </w:divBdr>
                </w:div>
                <w:div w:id="1232501748">
                  <w:marLeft w:val="0"/>
                  <w:marRight w:val="0"/>
                  <w:marTop w:val="0"/>
                  <w:marBottom w:val="0"/>
                  <w:divBdr>
                    <w:top w:val="none" w:sz="0" w:space="0" w:color="auto"/>
                    <w:left w:val="none" w:sz="0" w:space="0" w:color="auto"/>
                    <w:bottom w:val="none" w:sz="0" w:space="0" w:color="auto"/>
                    <w:right w:val="none" w:sz="0" w:space="0" w:color="auto"/>
                  </w:divBdr>
                </w:div>
                <w:div w:id="1631518794">
                  <w:marLeft w:val="0"/>
                  <w:marRight w:val="0"/>
                  <w:marTop w:val="0"/>
                  <w:marBottom w:val="0"/>
                  <w:divBdr>
                    <w:top w:val="none" w:sz="0" w:space="0" w:color="auto"/>
                    <w:left w:val="none" w:sz="0" w:space="0" w:color="auto"/>
                    <w:bottom w:val="none" w:sz="0" w:space="0" w:color="auto"/>
                    <w:right w:val="none" w:sz="0" w:space="0" w:color="auto"/>
                  </w:divBdr>
                </w:div>
                <w:div w:id="292519029">
                  <w:marLeft w:val="0"/>
                  <w:marRight w:val="0"/>
                  <w:marTop w:val="0"/>
                  <w:marBottom w:val="0"/>
                  <w:divBdr>
                    <w:top w:val="none" w:sz="0" w:space="0" w:color="auto"/>
                    <w:left w:val="none" w:sz="0" w:space="0" w:color="auto"/>
                    <w:bottom w:val="none" w:sz="0" w:space="0" w:color="auto"/>
                    <w:right w:val="none" w:sz="0" w:space="0" w:color="auto"/>
                  </w:divBdr>
                </w:div>
                <w:div w:id="1090852012">
                  <w:marLeft w:val="0"/>
                  <w:marRight w:val="0"/>
                  <w:marTop w:val="0"/>
                  <w:marBottom w:val="0"/>
                  <w:divBdr>
                    <w:top w:val="none" w:sz="0" w:space="0" w:color="auto"/>
                    <w:left w:val="none" w:sz="0" w:space="0" w:color="auto"/>
                    <w:bottom w:val="none" w:sz="0" w:space="0" w:color="auto"/>
                    <w:right w:val="none" w:sz="0" w:space="0" w:color="auto"/>
                  </w:divBdr>
                </w:div>
                <w:div w:id="500045047">
                  <w:marLeft w:val="0"/>
                  <w:marRight w:val="0"/>
                  <w:marTop w:val="0"/>
                  <w:marBottom w:val="0"/>
                  <w:divBdr>
                    <w:top w:val="none" w:sz="0" w:space="0" w:color="auto"/>
                    <w:left w:val="none" w:sz="0" w:space="0" w:color="auto"/>
                    <w:bottom w:val="none" w:sz="0" w:space="0" w:color="auto"/>
                    <w:right w:val="none" w:sz="0" w:space="0" w:color="auto"/>
                  </w:divBdr>
                </w:div>
                <w:div w:id="1122650165">
                  <w:marLeft w:val="0"/>
                  <w:marRight w:val="0"/>
                  <w:marTop w:val="0"/>
                  <w:marBottom w:val="0"/>
                  <w:divBdr>
                    <w:top w:val="none" w:sz="0" w:space="0" w:color="auto"/>
                    <w:left w:val="none" w:sz="0" w:space="0" w:color="auto"/>
                    <w:bottom w:val="none" w:sz="0" w:space="0" w:color="auto"/>
                    <w:right w:val="none" w:sz="0" w:space="0" w:color="auto"/>
                  </w:divBdr>
                </w:div>
                <w:div w:id="955528126">
                  <w:marLeft w:val="0"/>
                  <w:marRight w:val="0"/>
                  <w:marTop w:val="0"/>
                  <w:marBottom w:val="0"/>
                  <w:divBdr>
                    <w:top w:val="none" w:sz="0" w:space="0" w:color="auto"/>
                    <w:left w:val="none" w:sz="0" w:space="0" w:color="auto"/>
                    <w:bottom w:val="none" w:sz="0" w:space="0" w:color="auto"/>
                    <w:right w:val="none" w:sz="0" w:space="0" w:color="auto"/>
                  </w:divBdr>
                </w:div>
                <w:div w:id="223570704">
                  <w:marLeft w:val="0"/>
                  <w:marRight w:val="0"/>
                  <w:marTop w:val="0"/>
                  <w:marBottom w:val="0"/>
                  <w:divBdr>
                    <w:top w:val="none" w:sz="0" w:space="0" w:color="auto"/>
                    <w:left w:val="none" w:sz="0" w:space="0" w:color="auto"/>
                    <w:bottom w:val="none" w:sz="0" w:space="0" w:color="auto"/>
                    <w:right w:val="none" w:sz="0" w:space="0" w:color="auto"/>
                  </w:divBdr>
                </w:div>
                <w:div w:id="1764716846">
                  <w:marLeft w:val="0"/>
                  <w:marRight w:val="0"/>
                  <w:marTop w:val="0"/>
                  <w:marBottom w:val="0"/>
                  <w:divBdr>
                    <w:top w:val="none" w:sz="0" w:space="0" w:color="auto"/>
                    <w:left w:val="none" w:sz="0" w:space="0" w:color="auto"/>
                    <w:bottom w:val="none" w:sz="0" w:space="0" w:color="auto"/>
                    <w:right w:val="none" w:sz="0" w:space="0" w:color="auto"/>
                  </w:divBdr>
                </w:div>
                <w:div w:id="408119168">
                  <w:marLeft w:val="0"/>
                  <w:marRight w:val="0"/>
                  <w:marTop w:val="0"/>
                  <w:marBottom w:val="0"/>
                  <w:divBdr>
                    <w:top w:val="none" w:sz="0" w:space="0" w:color="auto"/>
                    <w:left w:val="none" w:sz="0" w:space="0" w:color="auto"/>
                    <w:bottom w:val="none" w:sz="0" w:space="0" w:color="auto"/>
                    <w:right w:val="none" w:sz="0" w:space="0" w:color="auto"/>
                  </w:divBdr>
                </w:div>
                <w:div w:id="984092515">
                  <w:marLeft w:val="0"/>
                  <w:marRight w:val="0"/>
                  <w:marTop w:val="0"/>
                  <w:marBottom w:val="0"/>
                  <w:divBdr>
                    <w:top w:val="none" w:sz="0" w:space="0" w:color="auto"/>
                    <w:left w:val="none" w:sz="0" w:space="0" w:color="auto"/>
                    <w:bottom w:val="none" w:sz="0" w:space="0" w:color="auto"/>
                    <w:right w:val="none" w:sz="0" w:space="0" w:color="auto"/>
                  </w:divBdr>
                </w:div>
                <w:div w:id="1748068998">
                  <w:marLeft w:val="0"/>
                  <w:marRight w:val="0"/>
                  <w:marTop w:val="0"/>
                  <w:marBottom w:val="0"/>
                  <w:divBdr>
                    <w:top w:val="none" w:sz="0" w:space="0" w:color="auto"/>
                    <w:left w:val="none" w:sz="0" w:space="0" w:color="auto"/>
                    <w:bottom w:val="none" w:sz="0" w:space="0" w:color="auto"/>
                    <w:right w:val="none" w:sz="0" w:space="0" w:color="auto"/>
                  </w:divBdr>
                </w:div>
                <w:div w:id="1319572750">
                  <w:marLeft w:val="0"/>
                  <w:marRight w:val="0"/>
                  <w:marTop w:val="0"/>
                  <w:marBottom w:val="0"/>
                  <w:divBdr>
                    <w:top w:val="none" w:sz="0" w:space="0" w:color="auto"/>
                    <w:left w:val="none" w:sz="0" w:space="0" w:color="auto"/>
                    <w:bottom w:val="none" w:sz="0" w:space="0" w:color="auto"/>
                    <w:right w:val="none" w:sz="0" w:space="0" w:color="auto"/>
                  </w:divBdr>
                </w:div>
                <w:div w:id="1523979210">
                  <w:marLeft w:val="0"/>
                  <w:marRight w:val="0"/>
                  <w:marTop w:val="0"/>
                  <w:marBottom w:val="0"/>
                  <w:divBdr>
                    <w:top w:val="none" w:sz="0" w:space="0" w:color="auto"/>
                    <w:left w:val="none" w:sz="0" w:space="0" w:color="auto"/>
                    <w:bottom w:val="none" w:sz="0" w:space="0" w:color="auto"/>
                    <w:right w:val="none" w:sz="0" w:space="0" w:color="auto"/>
                  </w:divBdr>
                </w:div>
                <w:div w:id="1118840027">
                  <w:marLeft w:val="0"/>
                  <w:marRight w:val="0"/>
                  <w:marTop w:val="0"/>
                  <w:marBottom w:val="0"/>
                  <w:divBdr>
                    <w:top w:val="none" w:sz="0" w:space="0" w:color="auto"/>
                    <w:left w:val="none" w:sz="0" w:space="0" w:color="auto"/>
                    <w:bottom w:val="none" w:sz="0" w:space="0" w:color="auto"/>
                    <w:right w:val="none" w:sz="0" w:space="0" w:color="auto"/>
                  </w:divBdr>
                </w:div>
                <w:div w:id="118692552">
                  <w:marLeft w:val="0"/>
                  <w:marRight w:val="0"/>
                  <w:marTop w:val="0"/>
                  <w:marBottom w:val="0"/>
                  <w:divBdr>
                    <w:top w:val="none" w:sz="0" w:space="0" w:color="auto"/>
                    <w:left w:val="none" w:sz="0" w:space="0" w:color="auto"/>
                    <w:bottom w:val="none" w:sz="0" w:space="0" w:color="auto"/>
                    <w:right w:val="none" w:sz="0" w:space="0" w:color="auto"/>
                  </w:divBdr>
                </w:div>
                <w:div w:id="1737125103">
                  <w:marLeft w:val="0"/>
                  <w:marRight w:val="0"/>
                  <w:marTop w:val="0"/>
                  <w:marBottom w:val="0"/>
                  <w:divBdr>
                    <w:top w:val="none" w:sz="0" w:space="0" w:color="auto"/>
                    <w:left w:val="none" w:sz="0" w:space="0" w:color="auto"/>
                    <w:bottom w:val="none" w:sz="0" w:space="0" w:color="auto"/>
                    <w:right w:val="none" w:sz="0" w:space="0" w:color="auto"/>
                  </w:divBdr>
                </w:div>
                <w:div w:id="698892579">
                  <w:marLeft w:val="0"/>
                  <w:marRight w:val="0"/>
                  <w:marTop w:val="0"/>
                  <w:marBottom w:val="0"/>
                  <w:divBdr>
                    <w:top w:val="none" w:sz="0" w:space="0" w:color="auto"/>
                    <w:left w:val="none" w:sz="0" w:space="0" w:color="auto"/>
                    <w:bottom w:val="none" w:sz="0" w:space="0" w:color="auto"/>
                    <w:right w:val="none" w:sz="0" w:space="0" w:color="auto"/>
                  </w:divBdr>
                </w:div>
                <w:div w:id="1691178000">
                  <w:marLeft w:val="0"/>
                  <w:marRight w:val="0"/>
                  <w:marTop w:val="0"/>
                  <w:marBottom w:val="0"/>
                  <w:divBdr>
                    <w:top w:val="none" w:sz="0" w:space="0" w:color="auto"/>
                    <w:left w:val="none" w:sz="0" w:space="0" w:color="auto"/>
                    <w:bottom w:val="none" w:sz="0" w:space="0" w:color="auto"/>
                    <w:right w:val="none" w:sz="0" w:space="0" w:color="auto"/>
                  </w:divBdr>
                </w:div>
                <w:div w:id="137263022">
                  <w:marLeft w:val="0"/>
                  <w:marRight w:val="0"/>
                  <w:marTop w:val="0"/>
                  <w:marBottom w:val="0"/>
                  <w:divBdr>
                    <w:top w:val="none" w:sz="0" w:space="0" w:color="auto"/>
                    <w:left w:val="none" w:sz="0" w:space="0" w:color="auto"/>
                    <w:bottom w:val="none" w:sz="0" w:space="0" w:color="auto"/>
                    <w:right w:val="none" w:sz="0" w:space="0" w:color="auto"/>
                  </w:divBdr>
                </w:div>
                <w:div w:id="198779831">
                  <w:marLeft w:val="0"/>
                  <w:marRight w:val="0"/>
                  <w:marTop w:val="0"/>
                  <w:marBottom w:val="0"/>
                  <w:divBdr>
                    <w:top w:val="none" w:sz="0" w:space="0" w:color="auto"/>
                    <w:left w:val="none" w:sz="0" w:space="0" w:color="auto"/>
                    <w:bottom w:val="none" w:sz="0" w:space="0" w:color="auto"/>
                    <w:right w:val="none" w:sz="0" w:space="0" w:color="auto"/>
                  </w:divBdr>
                </w:div>
                <w:div w:id="764964314">
                  <w:marLeft w:val="0"/>
                  <w:marRight w:val="0"/>
                  <w:marTop w:val="0"/>
                  <w:marBottom w:val="0"/>
                  <w:divBdr>
                    <w:top w:val="none" w:sz="0" w:space="0" w:color="auto"/>
                    <w:left w:val="none" w:sz="0" w:space="0" w:color="auto"/>
                    <w:bottom w:val="none" w:sz="0" w:space="0" w:color="auto"/>
                    <w:right w:val="none" w:sz="0" w:space="0" w:color="auto"/>
                  </w:divBdr>
                </w:div>
                <w:div w:id="1519277141">
                  <w:marLeft w:val="0"/>
                  <w:marRight w:val="0"/>
                  <w:marTop w:val="0"/>
                  <w:marBottom w:val="0"/>
                  <w:divBdr>
                    <w:top w:val="none" w:sz="0" w:space="0" w:color="auto"/>
                    <w:left w:val="none" w:sz="0" w:space="0" w:color="auto"/>
                    <w:bottom w:val="none" w:sz="0" w:space="0" w:color="auto"/>
                    <w:right w:val="none" w:sz="0" w:space="0" w:color="auto"/>
                  </w:divBdr>
                </w:div>
                <w:div w:id="1569683154">
                  <w:marLeft w:val="0"/>
                  <w:marRight w:val="0"/>
                  <w:marTop w:val="0"/>
                  <w:marBottom w:val="0"/>
                  <w:divBdr>
                    <w:top w:val="none" w:sz="0" w:space="0" w:color="auto"/>
                    <w:left w:val="none" w:sz="0" w:space="0" w:color="auto"/>
                    <w:bottom w:val="none" w:sz="0" w:space="0" w:color="auto"/>
                    <w:right w:val="none" w:sz="0" w:space="0" w:color="auto"/>
                  </w:divBdr>
                </w:div>
                <w:div w:id="2121096864">
                  <w:marLeft w:val="0"/>
                  <w:marRight w:val="0"/>
                  <w:marTop w:val="0"/>
                  <w:marBottom w:val="0"/>
                  <w:divBdr>
                    <w:top w:val="none" w:sz="0" w:space="0" w:color="auto"/>
                    <w:left w:val="none" w:sz="0" w:space="0" w:color="auto"/>
                    <w:bottom w:val="none" w:sz="0" w:space="0" w:color="auto"/>
                    <w:right w:val="none" w:sz="0" w:space="0" w:color="auto"/>
                  </w:divBdr>
                </w:div>
                <w:div w:id="1382091370">
                  <w:marLeft w:val="0"/>
                  <w:marRight w:val="0"/>
                  <w:marTop w:val="0"/>
                  <w:marBottom w:val="0"/>
                  <w:divBdr>
                    <w:top w:val="none" w:sz="0" w:space="0" w:color="auto"/>
                    <w:left w:val="none" w:sz="0" w:space="0" w:color="auto"/>
                    <w:bottom w:val="none" w:sz="0" w:space="0" w:color="auto"/>
                    <w:right w:val="none" w:sz="0" w:space="0" w:color="auto"/>
                  </w:divBdr>
                </w:div>
                <w:div w:id="166096013">
                  <w:marLeft w:val="0"/>
                  <w:marRight w:val="0"/>
                  <w:marTop w:val="0"/>
                  <w:marBottom w:val="0"/>
                  <w:divBdr>
                    <w:top w:val="none" w:sz="0" w:space="0" w:color="auto"/>
                    <w:left w:val="none" w:sz="0" w:space="0" w:color="auto"/>
                    <w:bottom w:val="none" w:sz="0" w:space="0" w:color="auto"/>
                    <w:right w:val="none" w:sz="0" w:space="0" w:color="auto"/>
                  </w:divBdr>
                </w:div>
                <w:div w:id="233665543">
                  <w:marLeft w:val="0"/>
                  <w:marRight w:val="0"/>
                  <w:marTop w:val="0"/>
                  <w:marBottom w:val="0"/>
                  <w:divBdr>
                    <w:top w:val="none" w:sz="0" w:space="0" w:color="auto"/>
                    <w:left w:val="none" w:sz="0" w:space="0" w:color="auto"/>
                    <w:bottom w:val="none" w:sz="0" w:space="0" w:color="auto"/>
                    <w:right w:val="none" w:sz="0" w:space="0" w:color="auto"/>
                  </w:divBdr>
                </w:div>
                <w:div w:id="1375545224">
                  <w:marLeft w:val="0"/>
                  <w:marRight w:val="0"/>
                  <w:marTop w:val="0"/>
                  <w:marBottom w:val="0"/>
                  <w:divBdr>
                    <w:top w:val="none" w:sz="0" w:space="0" w:color="auto"/>
                    <w:left w:val="none" w:sz="0" w:space="0" w:color="auto"/>
                    <w:bottom w:val="none" w:sz="0" w:space="0" w:color="auto"/>
                    <w:right w:val="none" w:sz="0" w:space="0" w:color="auto"/>
                  </w:divBdr>
                </w:div>
                <w:div w:id="580869419">
                  <w:marLeft w:val="0"/>
                  <w:marRight w:val="0"/>
                  <w:marTop w:val="0"/>
                  <w:marBottom w:val="0"/>
                  <w:divBdr>
                    <w:top w:val="none" w:sz="0" w:space="0" w:color="auto"/>
                    <w:left w:val="none" w:sz="0" w:space="0" w:color="auto"/>
                    <w:bottom w:val="none" w:sz="0" w:space="0" w:color="auto"/>
                    <w:right w:val="none" w:sz="0" w:space="0" w:color="auto"/>
                  </w:divBdr>
                </w:div>
                <w:div w:id="1504393051">
                  <w:marLeft w:val="0"/>
                  <w:marRight w:val="0"/>
                  <w:marTop w:val="0"/>
                  <w:marBottom w:val="0"/>
                  <w:divBdr>
                    <w:top w:val="none" w:sz="0" w:space="0" w:color="auto"/>
                    <w:left w:val="none" w:sz="0" w:space="0" w:color="auto"/>
                    <w:bottom w:val="none" w:sz="0" w:space="0" w:color="auto"/>
                    <w:right w:val="none" w:sz="0" w:space="0" w:color="auto"/>
                  </w:divBdr>
                </w:div>
                <w:div w:id="656804243">
                  <w:marLeft w:val="0"/>
                  <w:marRight w:val="0"/>
                  <w:marTop w:val="0"/>
                  <w:marBottom w:val="0"/>
                  <w:divBdr>
                    <w:top w:val="none" w:sz="0" w:space="0" w:color="auto"/>
                    <w:left w:val="none" w:sz="0" w:space="0" w:color="auto"/>
                    <w:bottom w:val="none" w:sz="0" w:space="0" w:color="auto"/>
                    <w:right w:val="none" w:sz="0" w:space="0" w:color="auto"/>
                  </w:divBdr>
                </w:div>
                <w:div w:id="1778794969">
                  <w:marLeft w:val="0"/>
                  <w:marRight w:val="0"/>
                  <w:marTop w:val="0"/>
                  <w:marBottom w:val="0"/>
                  <w:divBdr>
                    <w:top w:val="none" w:sz="0" w:space="0" w:color="auto"/>
                    <w:left w:val="none" w:sz="0" w:space="0" w:color="auto"/>
                    <w:bottom w:val="none" w:sz="0" w:space="0" w:color="auto"/>
                    <w:right w:val="none" w:sz="0" w:space="0" w:color="auto"/>
                  </w:divBdr>
                </w:div>
                <w:div w:id="99938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4968">
          <w:marLeft w:val="0"/>
          <w:marRight w:val="0"/>
          <w:marTop w:val="15"/>
          <w:marBottom w:val="0"/>
          <w:divBdr>
            <w:top w:val="none" w:sz="0" w:space="0" w:color="auto"/>
            <w:left w:val="none" w:sz="0" w:space="0" w:color="auto"/>
            <w:bottom w:val="none" w:sz="0" w:space="0" w:color="auto"/>
            <w:right w:val="none" w:sz="0" w:space="0" w:color="auto"/>
          </w:divBdr>
          <w:divsChild>
            <w:div w:id="17970443">
              <w:marLeft w:val="0"/>
              <w:marRight w:val="0"/>
              <w:marTop w:val="0"/>
              <w:marBottom w:val="0"/>
              <w:divBdr>
                <w:top w:val="none" w:sz="0" w:space="0" w:color="auto"/>
                <w:left w:val="none" w:sz="0" w:space="0" w:color="auto"/>
                <w:bottom w:val="none" w:sz="0" w:space="0" w:color="auto"/>
                <w:right w:val="none" w:sz="0" w:space="0" w:color="auto"/>
              </w:divBdr>
              <w:divsChild>
                <w:div w:id="1963657501">
                  <w:marLeft w:val="0"/>
                  <w:marRight w:val="0"/>
                  <w:marTop w:val="0"/>
                  <w:marBottom w:val="0"/>
                  <w:divBdr>
                    <w:top w:val="none" w:sz="0" w:space="0" w:color="auto"/>
                    <w:left w:val="none" w:sz="0" w:space="0" w:color="auto"/>
                    <w:bottom w:val="none" w:sz="0" w:space="0" w:color="auto"/>
                    <w:right w:val="none" w:sz="0" w:space="0" w:color="auto"/>
                  </w:divBdr>
                </w:div>
                <w:div w:id="550073100">
                  <w:marLeft w:val="0"/>
                  <w:marRight w:val="0"/>
                  <w:marTop w:val="0"/>
                  <w:marBottom w:val="0"/>
                  <w:divBdr>
                    <w:top w:val="none" w:sz="0" w:space="0" w:color="auto"/>
                    <w:left w:val="none" w:sz="0" w:space="0" w:color="auto"/>
                    <w:bottom w:val="none" w:sz="0" w:space="0" w:color="auto"/>
                    <w:right w:val="none" w:sz="0" w:space="0" w:color="auto"/>
                  </w:divBdr>
                </w:div>
                <w:div w:id="1086610611">
                  <w:marLeft w:val="0"/>
                  <w:marRight w:val="0"/>
                  <w:marTop w:val="0"/>
                  <w:marBottom w:val="0"/>
                  <w:divBdr>
                    <w:top w:val="none" w:sz="0" w:space="0" w:color="auto"/>
                    <w:left w:val="none" w:sz="0" w:space="0" w:color="auto"/>
                    <w:bottom w:val="none" w:sz="0" w:space="0" w:color="auto"/>
                    <w:right w:val="none" w:sz="0" w:space="0" w:color="auto"/>
                  </w:divBdr>
                </w:div>
                <w:div w:id="1422095777">
                  <w:marLeft w:val="0"/>
                  <w:marRight w:val="0"/>
                  <w:marTop w:val="0"/>
                  <w:marBottom w:val="0"/>
                  <w:divBdr>
                    <w:top w:val="none" w:sz="0" w:space="0" w:color="auto"/>
                    <w:left w:val="none" w:sz="0" w:space="0" w:color="auto"/>
                    <w:bottom w:val="none" w:sz="0" w:space="0" w:color="auto"/>
                    <w:right w:val="none" w:sz="0" w:space="0" w:color="auto"/>
                  </w:divBdr>
                </w:div>
                <w:div w:id="1485120009">
                  <w:marLeft w:val="0"/>
                  <w:marRight w:val="0"/>
                  <w:marTop w:val="0"/>
                  <w:marBottom w:val="0"/>
                  <w:divBdr>
                    <w:top w:val="none" w:sz="0" w:space="0" w:color="auto"/>
                    <w:left w:val="none" w:sz="0" w:space="0" w:color="auto"/>
                    <w:bottom w:val="none" w:sz="0" w:space="0" w:color="auto"/>
                    <w:right w:val="none" w:sz="0" w:space="0" w:color="auto"/>
                  </w:divBdr>
                </w:div>
                <w:div w:id="1290938386">
                  <w:marLeft w:val="0"/>
                  <w:marRight w:val="0"/>
                  <w:marTop w:val="0"/>
                  <w:marBottom w:val="0"/>
                  <w:divBdr>
                    <w:top w:val="none" w:sz="0" w:space="0" w:color="auto"/>
                    <w:left w:val="none" w:sz="0" w:space="0" w:color="auto"/>
                    <w:bottom w:val="none" w:sz="0" w:space="0" w:color="auto"/>
                    <w:right w:val="none" w:sz="0" w:space="0" w:color="auto"/>
                  </w:divBdr>
                </w:div>
                <w:div w:id="1280793583">
                  <w:marLeft w:val="0"/>
                  <w:marRight w:val="0"/>
                  <w:marTop w:val="0"/>
                  <w:marBottom w:val="0"/>
                  <w:divBdr>
                    <w:top w:val="none" w:sz="0" w:space="0" w:color="auto"/>
                    <w:left w:val="none" w:sz="0" w:space="0" w:color="auto"/>
                    <w:bottom w:val="none" w:sz="0" w:space="0" w:color="auto"/>
                    <w:right w:val="none" w:sz="0" w:space="0" w:color="auto"/>
                  </w:divBdr>
                </w:div>
                <w:div w:id="2008364117">
                  <w:marLeft w:val="0"/>
                  <w:marRight w:val="0"/>
                  <w:marTop w:val="0"/>
                  <w:marBottom w:val="0"/>
                  <w:divBdr>
                    <w:top w:val="none" w:sz="0" w:space="0" w:color="auto"/>
                    <w:left w:val="none" w:sz="0" w:space="0" w:color="auto"/>
                    <w:bottom w:val="none" w:sz="0" w:space="0" w:color="auto"/>
                    <w:right w:val="none" w:sz="0" w:space="0" w:color="auto"/>
                  </w:divBdr>
                </w:div>
                <w:div w:id="816806111">
                  <w:marLeft w:val="0"/>
                  <w:marRight w:val="0"/>
                  <w:marTop w:val="0"/>
                  <w:marBottom w:val="0"/>
                  <w:divBdr>
                    <w:top w:val="none" w:sz="0" w:space="0" w:color="auto"/>
                    <w:left w:val="none" w:sz="0" w:space="0" w:color="auto"/>
                    <w:bottom w:val="none" w:sz="0" w:space="0" w:color="auto"/>
                    <w:right w:val="none" w:sz="0" w:space="0" w:color="auto"/>
                  </w:divBdr>
                </w:div>
                <w:div w:id="602686561">
                  <w:marLeft w:val="0"/>
                  <w:marRight w:val="0"/>
                  <w:marTop w:val="0"/>
                  <w:marBottom w:val="0"/>
                  <w:divBdr>
                    <w:top w:val="none" w:sz="0" w:space="0" w:color="auto"/>
                    <w:left w:val="none" w:sz="0" w:space="0" w:color="auto"/>
                    <w:bottom w:val="none" w:sz="0" w:space="0" w:color="auto"/>
                    <w:right w:val="none" w:sz="0" w:space="0" w:color="auto"/>
                  </w:divBdr>
                </w:div>
                <w:div w:id="1605839469">
                  <w:marLeft w:val="0"/>
                  <w:marRight w:val="0"/>
                  <w:marTop w:val="0"/>
                  <w:marBottom w:val="0"/>
                  <w:divBdr>
                    <w:top w:val="none" w:sz="0" w:space="0" w:color="auto"/>
                    <w:left w:val="none" w:sz="0" w:space="0" w:color="auto"/>
                    <w:bottom w:val="none" w:sz="0" w:space="0" w:color="auto"/>
                    <w:right w:val="none" w:sz="0" w:space="0" w:color="auto"/>
                  </w:divBdr>
                </w:div>
                <w:div w:id="647519363">
                  <w:marLeft w:val="0"/>
                  <w:marRight w:val="0"/>
                  <w:marTop w:val="0"/>
                  <w:marBottom w:val="0"/>
                  <w:divBdr>
                    <w:top w:val="none" w:sz="0" w:space="0" w:color="auto"/>
                    <w:left w:val="none" w:sz="0" w:space="0" w:color="auto"/>
                    <w:bottom w:val="none" w:sz="0" w:space="0" w:color="auto"/>
                    <w:right w:val="none" w:sz="0" w:space="0" w:color="auto"/>
                  </w:divBdr>
                </w:div>
                <w:div w:id="951398459">
                  <w:marLeft w:val="0"/>
                  <w:marRight w:val="0"/>
                  <w:marTop w:val="0"/>
                  <w:marBottom w:val="0"/>
                  <w:divBdr>
                    <w:top w:val="none" w:sz="0" w:space="0" w:color="auto"/>
                    <w:left w:val="none" w:sz="0" w:space="0" w:color="auto"/>
                    <w:bottom w:val="none" w:sz="0" w:space="0" w:color="auto"/>
                    <w:right w:val="none" w:sz="0" w:space="0" w:color="auto"/>
                  </w:divBdr>
                </w:div>
                <w:div w:id="1263104079">
                  <w:marLeft w:val="0"/>
                  <w:marRight w:val="0"/>
                  <w:marTop w:val="0"/>
                  <w:marBottom w:val="0"/>
                  <w:divBdr>
                    <w:top w:val="none" w:sz="0" w:space="0" w:color="auto"/>
                    <w:left w:val="none" w:sz="0" w:space="0" w:color="auto"/>
                    <w:bottom w:val="none" w:sz="0" w:space="0" w:color="auto"/>
                    <w:right w:val="none" w:sz="0" w:space="0" w:color="auto"/>
                  </w:divBdr>
                </w:div>
                <w:div w:id="872617626">
                  <w:marLeft w:val="0"/>
                  <w:marRight w:val="0"/>
                  <w:marTop w:val="0"/>
                  <w:marBottom w:val="0"/>
                  <w:divBdr>
                    <w:top w:val="none" w:sz="0" w:space="0" w:color="auto"/>
                    <w:left w:val="none" w:sz="0" w:space="0" w:color="auto"/>
                    <w:bottom w:val="none" w:sz="0" w:space="0" w:color="auto"/>
                    <w:right w:val="none" w:sz="0" w:space="0" w:color="auto"/>
                  </w:divBdr>
                </w:div>
                <w:div w:id="478152054">
                  <w:marLeft w:val="0"/>
                  <w:marRight w:val="0"/>
                  <w:marTop w:val="0"/>
                  <w:marBottom w:val="0"/>
                  <w:divBdr>
                    <w:top w:val="none" w:sz="0" w:space="0" w:color="auto"/>
                    <w:left w:val="none" w:sz="0" w:space="0" w:color="auto"/>
                    <w:bottom w:val="none" w:sz="0" w:space="0" w:color="auto"/>
                    <w:right w:val="none" w:sz="0" w:space="0" w:color="auto"/>
                  </w:divBdr>
                </w:div>
                <w:div w:id="387387628">
                  <w:marLeft w:val="0"/>
                  <w:marRight w:val="0"/>
                  <w:marTop w:val="0"/>
                  <w:marBottom w:val="0"/>
                  <w:divBdr>
                    <w:top w:val="none" w:sz="0" w:space="0" w:color="auto"/>
                    <w:left w:val="none" w:sz="0" w:space="0" w:color="auto"/>
                    <w:bottom w:val="none" w:sz="0" w:space="0" w:color="auto"/>
                    <w:right w:val="none" w:sz="0" w:space="0" w:color="auto"/>
                  </w:divBdr>
                </w:div>
                <w:div w:id="667949765">
                  <w:marLeft w:val="0"/>
                  <w:marRight w:val="0"/>
                  <w:marTop w:val="0"/>
                  <w:marBottom w:val="0"/>
                  <w:divBdr>
                    <w:top w:val="none" w:sz="0" w:space="0" w:color="auto"/>
                    <w:left w:val="none" w:sz="0" w:space="0" w:color="auto"/>
                    <w:bottom w:val="none" w:sz="0" w:space="0" w:color="auto"/>
                    <w:right w:val="none" w:sz="0" w:space="0" w:color="auto"/>
                  </w:divBdr>
                </w:div>
                <w:div w:id="2146191013">
                  <w:marLeft w:val="0"/>
                  <w:marRight w:val="0"/>
                  <w:marTop w:val="0"/>
                  <w:marBottom w:val="0"/>
                  <w:divBdr>
                    <w:top w:val="none" w:sz="0" w:space="0" w:color="auto"/>
                    <w:left w:val="none" w:sz="0" w:space="0" w:color="auto"/>
                    <w:bottom w:val="none" w:sz="0" w:space="0" w:color="auto"/>
                    <w:right w:val="none" w:sz="0" w:space="0" w:color="auto"/>
                  </w:divBdr>
                </w:div>
                <w:div w:id="913589177">
                  <w:marLeft w:val="0"/>
                  <w:marRight w:val="0"/>
                  <w:marTop w:val="0"/>
                  <w:marBottom w:val="0"/>
                  <w:divBdr>
                    <w:top w:val="none" w:sz="0" w:space="0" w:color="auto"/>
                    <w:left w:val="none" w:sz="0" w:space="0" w:color="auto"/>
                    <w:bottom w:val="none" w:sz="0" w:space="0" w:color="auto"/>
                    <w:right w:val="none" w:sz="0" w:space="0" w:color="auto"/>
                  </w:divBdr>
                </w:div>
                <w:div w:id="876506198">
                  <w:marLeft w:val="0"/>
                  <w:marRight w:val="0"/>
                  <w:marTop w:val="0"/>
                  <w:marBottom w:val="0"/>
                  <w:divBdr>
                    <w:top w:val="none" w:sz="0" w:space="0" w:color="auto"/>
                    <w:left w:val="none" w:sz="0" w:space="0" w:color="auto"/>
                    <w:bottom w:val="none" w:sz="0" w:space="0" w:color="auto"/>
                    <w:right w:val="none" w:sz="0" w:space="0" w:color="auto"/>
                  </w:divBdr>
                </w:div>
                <w:div w:id="984167375">
                  <w:marLeft w:val="0"/>
                  <w:marRight w:val="0"/>
                  <w:marTop w:val="0"/>
                  <w:marBottom w:val="0"/>
                  <w:divBdr>
                    <w:top w:val="none" w:sz="0" w:space="0" w:color="auto"/>
                    <w:left w:val="none" w:sz="0" w:space="0" w:color="auto"/>
                    <w:bottom w:val="none" w:sz="0" w:space="0" w:color="auto"/>
                    <w:right w:val="none" w:sz="0" w:space="0" w:color="auto"/>
                  </w:divBdr>
                </w:div>
                <w:div w:id="374543169">
                  <w:marLeft w:val="0"/>
                  <w:marRight w:val="0"/>
                  <w:marTop w:val="0"/>
                  <w:marBottom w:val="0"/>
                  <w:divBdr>
                    <w:top w:val="none" w:sz="0" w:space="0" w:color="auto"/>
                    <w:left w:val="none" w:sz="0" w:space="0" w:color="auto"/>
                    <w:bottom w:val="none" w:sz="0" w:space="0" w:color="auto"/>
                    <w:right w:val="none" w:sz="0" w:space="0" w:color="auto"/>
                  </w:divBdr>
                </w:div>
                <w:div w:id="761342797">
                  <w:marLeft w:val="0"/>
                  <w:marRight w:val="0"/>
                  <w:marTop w:val="0"/>
                  <w:marBottom w:val="0"/>
                  <w:divBdr>
                    <w:top w:val="none" w:sz="0" w:space="0" w:color="auto"/>
                    <w:left w:val="none" w:sz="0" w:space="0" w:color="auto"/>
                    <w:bottom w:val="none" w:sz="0" w:space="0" w:color="auto"/>
                    <w:right w:val="none" w:sz="0" w:space="0" w:color="auto"/>
                  </w:divBdr>
                </w:div>
                <w:div w:id="1335453073">
                  <w:marLeft w:val="0"/>
                  <w:marRight w:val="0"/>
                  <w:marTop w:val="0"/>
                  <w:marBottom w:val="0"/>
                  <w:divBdr>
                    <w:top w:val="none" w:sz="0" w:space="0" w:color="auto"/>
                    <w:left w:val="none" w:sz="0" w:space="0" w:color="auto"/>
                    <w:bottom w:val="none" w:sz="0" w:space="0" w:color="auto"/>
                    <w:right w:val="none" w:sz="0" w:space="0" w:color="auto"/>
                  </w:divBdr>
                </w:div>
                <w:div w:id="580723790">
                  <w:marLeft w:val="0"/>
                  <w:marRight w:val="0"/>
                  <w:marTop w:val="0"/>
                  <w:marBottom w:val="0"/>
                  <w:divBdr>
                    <w:top w:val="none" w:sz="0" w:space="0" w:color="auto"/>
                    <w:left w:val="none" w:sz="0" w:space="0" w:color="auto"/>
                    <w:bottom w:val="none" w:sz="0" w:space="0" w:color="auto"/>
                    <w:right w:val="none" w:sz="0" w:space="0" w:color="auto"/>
                  </w:divBdr>
                </w:div>
                <w:div w:id="1470169415">
                  <w:marLeft w:val="0"/>
                  <w:marRight w:val="0"/>
                  <w:marTop w:val="0"/>
                  <w:marBottom w:val="0"/>
                  <w:divBdr>
                    <w:top w:val="none" w:sz="0" w:space="0" w:color="auto"/>
                    <w:left w:val="none" w:sz="0" w:space="0" w:color="auto"/>
                    <w:bottom w:val="none" w:sz="0" w:space="0" w:color="auto"/>
                    <w:right w:val="none" w:sz="0" w:space="0" w:color="auto"/>
                  </w:divBdr>
                </w:div>
                <w:div w:id="2062247618">
                  <w:marLeft w:val="0"/>
                  <w:marRight w:val="0"/>
                  <w:marTop w:val="0"/>
                  <w:marBottom w:val="0"/>
                  <w:divBdr>
                    <w:top w:val="none" w:sz="0" w:space="0" w:color="auto"/>
                    <w:left w:val="none" w:sz="0" w:space="0" w:color="auto"/>
                    <w:bottom w:val="none" w:sz="0" w:space="0" w:color="auto"/>
                    <w:right w:val="none" w:sz="0" w:space="0" w:color="auto"/>
                  </w:divBdr>
                </w:div>
                <w:div w:id="1267546129">
                  <w:marLeft w:val="0"/>
                  <w:marRight w:val="0"/>
                  <w:marTop w:val="0"/>
                  <w:marBottom w:val="0"/>
                  <w:divBdr>
                    <w:top w:val="none" w:sz="0" w:space="0" w:color="auto"/>
                    <w:left w:val="none" w:sz="0" w:space="0" w:color="auto"/>
                    <w:bottom w:val="none" w:sz="0" w:space="0" w:color="auto"/>
                    <w:right w:val="none" w:sz="0" w:space="0" w:color="auto"/>
                  </w:divBdr>
                </w:div>
                <w:div w:id="1873835311">
                  <w:marLeft w:val="0"/>
                  <w:marRight w:val="0"/>
                  <w:marTop w:val="0"/>
                  <w:marBottom w:val="0"/>
                  <w:divBdr>
                    <w:top w:val="none" w:sz="0" w:space="0" w:color="auto"/>
                    <w:left w:val="none" w:sz="0" w:space="0" w:color="auto"/>
                    <w:bottom w:val="none" w:sz="0" w:space="0" w:color="auto"/>
                    <w:right w:val="none" w:sz="0" w:space="0" w:color="auto"/>
                  </w:divBdr>
                </w:div>
                <w:div w:id="887297540">
                  <w:marLeft w:val="0"/>
                  <w:marRight w:val="0"/>
                  <w:marTop w:val="0"/>
                  <w:marBottom w:val="0"/>
                  <w:divBdr>
                    <w:top w:val="none" w:sz="0" w:space="0" w:color="auto"/>
                    <w:left w:val="none" w:sz="0" w:space="0" w:color="auto"/>
                    <w:bottom w:val="none" w:sz="0" w:space="0" w:color="auto"/>
                    <w:right w:val="none" w:sz="0" w:space="0" w:color="auto"/>
                  </w:divBdr>
                </w:div>
                <w:div w:id="911232561">
                  <w:marLeft w:val="0"/>
                  <w:marRight w:val="0"/>
                  <w:marTop w:val="0"/>
                  <w:marBottom w:val="0"/>
                  <w:divBdr>
                    <w:top w:val="none" w:sz="0" w:space="0" w:color="auto"/>
                    <w:left w:val="none" w:sz="0" w:space="0" w:color="auto"/>
                    <w:bottom w:val="none" w:sz="0" w:space="0" w:color="auto"/>
                    <w:right w:val="none" w:sz="0" w:space="0" w:color="auto"/>
                  </w:divBdr>
                </w:div>
                <w:div w:id="1099374460">
                  <w:marLeft w:val="0"/>
                  <w:marRight w:val="0"/>
                  <w:marTop w:val="0"/>
                  <w:marBottom w:val="0"/>
                  <w:divBdr>
                    <w:top w:val="none" w:sz="0" w:space="0" w:color="auto"/>
                    <w:left w:val="none" w:sz="0" w:space="0" w:color="auto"/>
                    <w:bottom w:val="none" w:sz="0" w:space="0" w:color="auto"/>
                    <w:right w:val="none" w:sz="0" w:space="0" w:color="auto"/>
                  </w:divBdr>
                </w:div>
                <w:div w:id="1758474185">
                  <w:marLeft w:val="0"/>
                  <w:marRight w:val="0"/>
                  <w:marTop w:val="0"/>
                  <w:marBottom w:val="0"/>
                  <w:divBdr>
                    <w:top w:val="none" w:sz="0" w:space="0" w:color="auto"/>
                    <w:left w:val="none" w:sz="0" w:space="0" w:color="auto"/>
                    <w:bottom w:val="none" w:sz="0" w:space="0" w:color="auto"/>
                    <w:right w:val="none" w:sz="0" w:space="0" w:color="auto"/>
                  </w:divBdr>
                </w:div>
                <w:div w:id="1480338437">
                  <w:marLeft w:val="0"/>
                  <w:marRight w:val="0"/>
                  <w:marTop w:val="0"/>
                  <w:marBottom w:val="0"/>
                  <w:divBdr>
                    <w:top w:val="none" w:sz="0" w:space="0" w:color="auto"/>
                    <w:left w:val="none" w:sz="0" w:space="0" w:color="auto"/>
                    <w:bottom w:val="none" w:sz="0" w:space="0" w:color="auto"/>
                    <w:right w:val="none" w:sz="0" w:space="0" w:color="auto"/>
                  </w:divBdr>
                </w:div>
                <w:div w:id="1374191278">
                  <w:marLeft w:val="0"/>
                  <w:marRight w:val="0"/>
                  <w:marTop w:val="0"/>
                  <w:marBottom w:val="0"/>
                  <w:divBdr>
                    <w:top w:val="none" w:sz="0" w:space="0" w:color="auto"/>
                    <w:left w:val="none" w:sz="0" w:space="0" w:color="auto"/>
                    <w:bottom w:val="none" w:sz="0" w:space="0" w:color="auto"/>
                    <w:right w:val="none" w:sz="0" w:space="0" w:color="auto"/>
                  </w:divBdr>
                </w:div>
                <w:div w:id="116264240">
                  <w:marLeft w:val="0"/>
                  <w:marRight w:val="0"/>
                  <w:marTop w:val="0"/>
                  <w:marBottom w:val="0"/>
                  <w:divBdr>
                    <w:top w:val="none" w:sz="0" w:space="0" w:color="auto"/>
                    <w:left w:val="none" w:sz="0" w:space="0" w:color="auto"/>
                    <w:bottom w:val="none" w:sz="0" w:space="0" w:color="auto"/>
                    <w:right w:val="none" w:sz="0" w:space="0" w:color="auto"/>
                  </w:divBdr>
                </w:div>
                <w:div w:id="2111536012">
                  <w:marLeft w:val="0"/>
                  <w:marRight w:val="0"/>
                  <w:marTop w:val="0"/>
                  <w:marBottom w:val="0"/>
                  <w:divBdr>
                    <w:top w:val="none" w:sz="0" w:space="0" w:color="auto"/>
                    <w:left w:val="none" w:sz="0" w:space="0" w:color="auto"/>
                    <w:bottom w:val="none" w:sz="0" w:space="0" w:color="auto"/>
                    <w:right w:val="none" w:sz="0" w:space="0" w:color="auto"/>
                  </w:divBdr>
                </w:div>
                <w:div w:id="1237089646">
                  <w:marLeft w:val="0"/>
                  <w:marRight w:val="0"/>
                  <w:marTop w:val="0"/>
                  <w:marBottom w:val="0"/>
                  <w:divBdr>
                    <w:top w:val="none" w:sz="0" w:space="0" w:color="auto"/>
                    <w:left w:val="none" w:sz="0" w:space="0" w:color="auto"/>
                    <w:bottom w:val="none" w:sz="0" w:space="0" w:color="auto"/>
                    <w:right w:val="none" w:sz="0" w:space="0" w:color="auto"/>
                  </w:divBdr>
                </w:div>
                <w:div w:id="32846998">
                  <w:marLeft w:val="0"/>
                  <w:marRight w:val="0"/>
                  <w:marTop w:val="0"/>
                  <w:marBottom w:val="0"/>
                  <w:divBdr>
                    <w:top w:val="none" w:sz="0" w:space="0" w:color="auto"/>
                    <w:left w:val="none" w:sz="0" w:space="0" w:color="auto"/>
                    <w:bottom w:val="none" w:sz="0" w:space="0" w:color="auto"/>
                    <w:right w:val="none" w:sz="0" w:space="0" w:color="auto"/>
                  </w:divBdr>
                </w:div>
                <w:div w:id="16084886">
                  <w:marLeft w:val="0"/>
                  <w:marRight w:val="0"/>
                  <w:marTop w:val="0"/>
                  <w:marBottom w:val="0"/>
                  <w:divBdr>
                    <w:top w:val="none" w:sz="0" w:space="0" w:color="auto"/>
                    <w:left w:val="none" w:sz="0" w:space="0" w:color="auto"/>
                    <w:bottom w:val="none" w:sz="0" w:space="0" w:color="auto"/>
                    <w:right w:val="none" w:sz="0" w:space="0" w:color="auto"/>
                  </w:divBdr>
                </w:div>
                <w:div w:id="2114275100">
                  <w:marLeft w:val="0"/>
                  <w:marRight w:val="0"/>
                  <w:marTop w:val="0"/>
                  <w:marBottom w:val="0"/>
                  <w:divBdr>
                    <w:top w:val="none" w:sz="0" w:space="0" w:color="auto"/>
                    <w:left w:val="none" w:sz="0" w:space="0" w:color="auto"/>
                    <w:bottom w:val="none" w:sz="0" w:space="0" w:color="auto"/>
                    <w:right w:val="none" w:sz="0" w:space="0" w:color="auto"/>
                  </w:divBdr>
                </w:div>
                <w:div w:id="673725081">
                  <w:marLeft w:val="0"/>
                  <w:marRight w:val="0"/>
                  <w:marTop w:val="0"/>
                  <w:marBottom w:val="0"/>
                  <w:divBdr>
                    <w:top w:val="none" w:sz="0" w:space="0" w:color="auto"/>
                    <w:left w:val="none" w:sz="0" w:space="0" w:color="auto"/>
                    <w:bottom w:val="none" w:sz="0" w:space="0" w:color="auto"/>
                    <w:right w:val="none" w:sz="0" w:space="0" w:color="auto"/>
                  </w:divBdr>
                </w:div>
                <w:div w:id="384067000">
                  <w:marLeft w:val="0"/>
                  <w:marRight w:val="0"/>
                  <w:marTop w:val="0"/>
                  <w:marBottom w:val="0"/>
                  <w:divBdr>
                    <w:top w:val="none" w:sz="0" w:space="0" w:color="auto"/>
                    <w:left w:val="none" w:sz="0" w:space="0" w:color="auto"/>
                    <w:bottom w:val="none" w:sz="0" w:space="0" w:color="auto"/>
                    <w:right w:val="none" w:sz="0" w:space="0" w:color="auto"/>
                  </w:divBdr>
                </w:div>
                <w:div w:id="1652443102">
                  <w:marLeft w:val="0"/>
                  <w:marRight w:val="0"/>
                  <w:marTop w:val="0"/>
                  <w:marBottom w:val="0"/>
                  <w:divBdr>
                    <w:top w:val="none" w:sz="0" w:space="0" w:color="auto"/>
                    <w:left w:val="none" w:sz="0" w:space="0" w:color="auto"/>
                    <w:bottom w:val="none" w:sz="0" w:space="0" w:color="auto"/>
                    <w:right w:val="none" w:sz="0" w:space="0" w:color="auto"/>
                  </w:divBdr>
                </w:div>
                <w:div w:id="725834515">
                  <w:marLeft w:val="0"/>
                  <w:marRight w:val="0"/>
                  <w:marTop w:val="0"/>
                  <w:marBottom w:val="0"/>
                  <w:divBdr>
                    <w:top w:val="none" w:sz="0" w:space="0" w:color="auto"/>
                    <w:left w:val="none" w:sz="0" w:space="0" w:color="auto"/>
                    <w:bottom w:val="none" w:sz="0" w:space="0" w:color="auto"/>
                    <w:right w:val="none" w:sz="0" w:space="0" w:color="auto"/>
                  </w:divBdr>
                </w:div>
                <w:div w:id="81069538">
                  <w:marLeft w:val="0"/>
                  <w:marRight w:val="0"/>
                  <w:marTop w:val="0"/>
                  <w:marBottom w:val="0"/>
                  <w:divBdr>
                    <w:top w:val="none" w:sz="0" w:space="0" w:color="auto"/>
                    <w:left w:val="none" w:sz="0" w:space="0" w:color="auto"/>
                    <w:bottom w:val="none" w:sz="0" w:space="0" w:color="auto"/>
                    <w:right w:val="none" w:sz="0" w:space="0" w:color="auto"/>
                  </w:divBdr>
                </w:div>
                <w:div w:id="1014843448">
                  <w:marLeft w:val="0"/>
                  <w:marRight w:val="0"/>
                  <w:marTop w:val="0"/>
                  <w:marBottom w:val="0"/>
                  <w:divBdr>
                    <w:top w:val="none" w:sz="0" w:space="0" w:color="auto"/>
                    <w:left w:val="none" w:sz="0" w:space="0" w:color="auto"/>
                    <w:bottom w:val="none" w:sz="0" w:space="0" w:color="auto"/>
                    <w:right w:val="none" w:sz="0" w:space="0" w:color="auto"/>
                  </w:divBdr>
                </w:div>
                <w:div w:id="626005749">
                  <w:marLeft w:val="0"/>
                  <w:marRight w:val="0"/>
                  <w:marTop w:val="0"/>
                  <w:marBottom w:val="0"/>
                  <w:divBdr>
                    <w:top w:val="none" w:sz="0" w:space="0" w:color="auto"/>
                    <w:left w:val="none" w:sz="0" w:space="0" w:color="auto"/>
                    <w:bottom w:val="none" w:sz="0" w:space="0" w:color="auto"/>
                    <w:right w:val="none" w:sz="0" w:space="0" w:color="auto"/>
                  </w:divBdr>
                </w:div>
                <w:div w:id="825363101">
                  <w:marLeft w:val="0"/>
                  <w:marRight w:val="0"/>
                  <w:marTop w:val="0"/>
                  <w:marBottom w:val="0"/>
                  <w:divBdr>
                    <w:top w:val="none" w:sz="0" w:space="0" w:color="auto"/>
                    <w:left w:val="none" w:sz="0" w:space="0" w:color="auto"/>
                    <w:bottom w:val="none" w:sz="0" w:space="0" w:color="auto"/>
                    <w:right w:val="none" w:sz="0" w:space="0" w:color="auto"/>
                  </w:divBdr>
                </w:div>
                <w:div w:id="716467136">
                  <w:marLeft w:val="0"/>
                  <w:marRight w:val="0"/>
                  <w:marTop w:val="0"/>
                  <w:marBottom w:val="0"/>
                  <w:divBdr>
                    <w:top w:val="none" w:sz="0" w:space="0" w:color="auto"/>
                    <w:left w:val="none" w:sz="0" w:space="0" w:color="auto"/>
                    <w:bottom w:val="none" w:sz="0" w:space="0" w:color="auto"/>
                    <w:right w:val="none" w:sz="0" w:space="0" w:color="auto"/>
                  </w:divBdr>
                </w:div>
                <w:div w:id="1020008591">
                  <w:marLeft w:val="0"/>
                  <w:marRight w:val="0"/>
                  <w:marTop w:val="0"/>
                  <w:marBottom w:val="0"/>
                  <w:divBdr>
                    <w:top w:val="none" w:sz="0" w:space="0" w:color="auto"/>
                    <w:left w:val="none" w:sz="0" w:space="0" w:color="auto"/>
                    <w:bottom w:val="none" w:sz="0" w:space="0" w:color="auto"/>
                    <w:right w:val="none" w:sz="0" w:space="0" w:color="auto"/>
                  </w:divBdr>
                </w:div>
                <w:div w:id="1084646583">
                  <w:marLeft w:val="0"/>
                  <w:marRight w:val="0"/>
                  <w:marTop w:val="0"/>
                  <w:marBottom w:val="0"/>
                  <w:divBdr>
                    <w:top w:val="none" w:sz="0" w:space="0" w:color="auto"/>
                    <w:left w:val="none" w:sz="0" w:space="0" w:color="auto"/>
                    <w:bottom w:val="none" w:sz="0" w:space="0" w:color="auto"/>
                    <w:right w:val="none" w:sz="0" w:space="0" w:color="auto"/>
                  </w:divBdr>
                </w:div>
                <w:div w:id="1996759272">
                  <w:marLeft w:val="0"/>
                  <w:marRight w:val="0"/>
                  <w:marTop w:val="0"/>
                  <w:marBottom w:val="0"/>
                  <w:divBdr>
                    <w:top w:val="none" w:sz="0" w:space="0" w:color="auto"/>
                    <w:left w:val="none" w:sz="0" w:space="0" w:color="auto"/>
                    <w:bottom w:val="none" w:sz="0" w:space="0" w:color="auto"/>
                    <w:right w:val="none" w:sz="0" w:space="0" w:color="auto"/>
                  </w:divBdr>
                </w:div>
                <w:div w:id="1918855476">
                  <w:marLeft w:val="0"/>
                  <w:marRight w:val="0"/>
                  <w:marTop w:val="0"/>
                  <w:marBottom w:val="0"/>
                  <w:divBdr>
                    <w:top w:val="none" w:sz="0" w:space="0" w:color="auto"/>
                    <w:left w:val="none" w:sz="0" w:space="0" w:color="auto"/>
                    <w:bottom w:val="none" w:sz="0" w:space="0" w:color="auto"/>
                    <w:right w:val="none" w:sz="0" w:space="0" w:color="auto"/>
                  </w:divBdr>
                </w:div>
                <w:div w:id="622345763">
                  <w:marLeft w:val="0"/>
                  <w:marRight w:val="0"/>
                  <w:marTop w:val="0"/>
                  <w:marBottom w:val="0"/>
                  <w:divBdr>
                    <w:top w:val="none" w:sz="0" w:space="0" w:color="auto"/>
                    <w:left w:val="none" w:sz="0" w:space="0" w:color="auto"/>
                    <w:bottom w:val="none" w:sz="0" w:space="0" w:color="auto"/>
                    <w:right w:val="none" w:sz="0" w:space="0" w:color="auto"/>
                  </w:divBdr>
                </w:div>
                <w:div w:id="1885214216">
                  <w:marLeft w:val="0"/>
                  <w:marRight w:val="0"/>
                  <w:marTop w:val="0"/>
                  <w:marBottom w:val="0"/>
                  <w:divBdr>
                    <w:top w:val="none" w:sz="0" w:space="0" w:color="auto"/>
                    <w:left w:val="none" w:sz="0" w:space="0" w:color="auto"/>
                    <w:bottom w:val="none" w:sz="0" w:space="0" w:color="auto"/>
                    <w:right w:val="none" w:sz="0" w:space="0" w:color="auto"/>
                  </w:divBdr>
                </w:div>
                <w:div w:id="1278028485">
                  <w:marLeft w:val="0"/>
                  <w:marRight w:val="0"/>
                  <w:marTop w:val="0"/>
                  <w:marBottom w:val="0"/>
                  <w:divBdr>
                    <w:top w:val="none" w:sz="0" w:space="0" w:color="auto"/>
                    <w:left w:val="none" w:sz="0" w:space="0" w:color="auto"/>
                    <w:bottom w:val="none" w:sz="0" w:space="0" w:color="auto"/>
                    <w:right w:val="none" w:sz="0" w:space="0" w:color="auto"/>
                  </w:divBdr>
                </w:div>
                <w:div w:id="1368750129">
                  <w:marLeft w:val="0"/>
                  <w:marRight w:val="0"/>
                  <w:marTop w:val="0"/>
                  <w:marBottom w:val="0"/>
                  <w:divBdr>
                    <w:top w:val="none" w:sz="0" w:space="0" w:color="auto"/>
                    <w:left w:val="none" w:sz="0" w:space="0" w:color="auto"/>
                    <w:bottom w:val="none" w:sz="0" w:space="0" w:color="auto"/>
                    <w:right w:val="none" w:sz="0" w:space="0" w:color="auto"/>
                  </w:divBdr>
                </w:div>
                <w:div w:id="290285689">
                  <w:marLeft w:val="0"/>
                  <w:marRight w:val="0"/>
                  <w:marTop w:val="0"/>
                  <w:marBottom w:val="0"/>
                  <w:divBdr>
                    <w:top w:val="none" w:sz="0" w:space="0" w:color="auto"/>
                    <w:left w:val="none" w:sz="0" w:space="0" w:color="auto"/>
                    <w:bottom w:val="none" w:sz="0" w:space="0" w:color="auto"/>
                    <w:right w:val="none" w:sz="0" w:space="0" w:color="auto"/>
                  </w:divBdr>
                </w:div>
                <w:div w:id="396051152">
                  <w:marLeft w:val="0"/>
                  <w:marRight w:val="0"/>
                  <w:marTop w:val="0"/>
                  <w:marBottom w:val="0"/>
                  <w:divBdr>
                    <w:top w:val="none" w:sz="0" w:space="0" w:color="auto"/>
                    <w:left w:val="none" w:sz="0" w:space="0" w:color="auto"/>
                    <w:bottom w:val="none" w:sz="0" w:space="0" w:color="auto"/>
                    <w:right w:val="none" w:sz="0" w:space="0" w:color="auto"/>
                  </w:divBdr>
                </w:div>
                <w:div w:id="1047949522">
                  <w:marLeft w:val="0"/>
                  <w:marRight w:val="0"/>
                  <w:marTop w:val="0"/>
                  <w:marBottom w:val="0"/>
                  <w:divBdr>
                    <w:top w:val="none" w:sz="0" w:space="0" w:color="auto"/>
                    <w:left w:val="none" w:sz="0" w:space="0" w:color="auto"/>
                    <w:bottom w:val="none" w:sz="0" w:space="0" w:color="auto"/>
                    <w:right w:val="none" w:sz="0" w:space="0" w:color="auto"/>
                  </w:divBdr>
                </w:div>
                <w:div w:id="1471437593">
                  <w:marLeft w:val="0"/>
                  <w:marRight w:val="0"/>
                  <w:marTop w:val="0"/>
                  <w:marBottom w:val="0"/>
                  <w:divBdr>
                    <w:top w:val="none" w:sz="0" w:space="0" w:color="auto"/>
                    <w:left w:val="none" w:sz="0" w:space="0" w:color="auto"/>
                    <w:bottom w:val="none" w:sz="0" w:space="0" w:color="auto"/>
                    <w:right w:val="none" w:sz="0" w:space="0" w:color="auto"/>
                  </w:divBdr>
                </w:div>
                <w:div w:id="1867213089">
                  <w:marLeft w:val="0"/>
                  <w:marRight w:val="0"/>
                  <w:marTop w:val="0"/>
                  <w:marBottom w:val="0"/>
                  <w:divBdr>
                    <w:top w:val="none" w:sz="0" w:space="0" w:color="auto"/>
                    <w:left w:val="none" w:sz="0" w:space="0" w:color="auto"/>
                    <w:bottom w:val="none" w:sz="0" w:space="0" w:color="auto"/>
                    <w:right w:val="none" w:sz="0" w:space="0" w:color="auto"/>
                  </w:divBdr>
                </w:div>
                <w:div w:id="1200774826">
                  <w:marLeft w:val="0"/>
                  <w:marRight w:val="0"/>
                  <w:marTop w:val="0"/>
                  <w:marBottom w:val="0"/>
                  <w:divBdr>
                    <w:top w:val="none" w:sz="0" w:space="0" w:color="auto"/>
                    <w:left w:val="none" w:sz="0" w:space="0" w:color="auto"/>
                    <w:bottom w:val="none" w:sz="0" w:space="0" w:color="auto"/>
                    <w:right w:val="none" w:sz="0" w:space="0" w:color="auto"/>
                  </w:divBdr>
                </w:div>
                <w:div w:id="1061291208">
                  <w:marLeft w:val="0"/>
                  <w:marRight w:val="0"/>
                  <w:marTop w:val="0"/>
                  <w:marBottom w:val="0"/>
                  <w:divBdr>
                    <w:top w:val="none" w:sz="0" w:space="0" w:color="auto"/>
                    <w:left w:val="none" w:sz="0" w:space="0" w:color="auto"/>
                    <w:bottom w:val="none" w:sz="0" w:space="0" w:color="auto"/>
                    <w:right w:val="none" w:sz="0" w:space="0" w:color="auto"/>
                  </w:divBdr>
                </w:div>
                <w:div w:id="1723676368">
                  <w:marLeft w:val="0"/>
                  <w:marRight w:val="0"/>
                  <w:marTop w:val="0"/>
                  <w:marBottom w:val="0"/>
                  <w:divBdr>
                    <w:top w:val="none" w:sz="0" w:space="0" w:color="auto"/>
                    <w:left w:val="none" w:sz="0" w:space="0" w:color="auto"/>
                    <w:bottom w:val="none" w:sz="0" w:space="0" w:color="auto"/>
                    <w:right w:val="none" w:sz="0" w:space="0" w:color="auto"/>
                  </w:divBdr>
                </w:div>
                <w:div w:id="1755086135">
                  <w:marLeft w:val="0"/>
                  <w:marRight w:val="0"/>
                  <w:marTop w:val="0"/>
                  <w:marBottom w:val="0"/>
                  <w:divBdr>
                    <w:top w:val="none" w:sz="0" w:space="0" w:color="auto"/>
                    <w:left w:val="none" w:sz="0" w:space="0" w:color="auto"/>
                    <w:bottom w:val="none" w:sz="0" w:space="0" w:color="auto"/>
                    <w:right w:val="none" w:sz="0" w:space="0" w:color="auto"/>
                  </w:divBdr>
                </w:div>
                <w:div w:id="1643847547">
                  <w:marLeft w:val="0"/>
                  <w:marRight w:val="0"/>
                  <w:marTop w:val="0"/>
                  <w:marBottom w:val="0"/>
                  <w:divBdr>
                    <w:top w:val="none" w:sz="0" w:space="0" w:color="auto"/>
                    <w:left w:val="none" w:sz="0" w:space="0" w:color="auto"/>
                    <w:bottom w:val="none" w:sz="0" w:space="0" w:color="auto"/>
                    <w:right w:val="none" w:sz="0" w:space="0" w:color="auto"/>
                  </w:divBdr>
                </w:div>
                <w:div w:id="1317487809">
                  <w:marLeft w:val="0"/>
                  <w:marRight w:val="0"/>
                  <w:marTop w:val="0"/>
                  <w:marBottom w:val="0"/>
                  <w:divBdr>
                    <w:top w:val="none" w:sz="0" w:space="0" w:color="auto"/>
                    <w:left w:val="none" w:sz="0" w:space="0" w:color="auto"/>
                    <w:bottom w:val="none" w:sz="0" w:space="0" w:color="auto"/>
                    <w:right w:val="none" w:sz="0" w:space="0" w:color="auto"/>
                  </w:divBdr>
                </w:div>
                <w:div w:id="765149720">
                  <w:marLeft w:val="0"/>
                  <w:marRight w:val="0"/>
                  <w:marTop w:val="0"/>
                  <w:marBottom w:val="0"/>
                  <w:divBdr>
                    <w:top w:val="none" w:sz="0" w:space="0" w:color="auto"/>
                    <w:left w:val="none" w:sz="0" w:space="0" w:color="auto"/>
                    <w:bottom w:val="none" w:sz="0" w:space="0" w:color="auto"/>
                    <w:right w:val="none" w:sz="0" w:space="0" w:color="auto"/>
                  </w:divBdr>
                </w:div>
                <w:div w:id="626157973">
                  <w:marLeft w:val="0"/>
                  <w:marRight w:val="0"/>
                  <w:marTop w:val="0"/>
                  <w:marBottom w:val="0"/>
                  <w:divBdr>
                    <w:top w:val="none" w:sz="0" w:space="0" w:color="auto"/>
                    <w:left w:val="none" w:sz="0" w:space="0" w:color="auto"/>
                    <w:bottom w:val="none" w:sz="0" w:space="0" w:color="auto"/>
                    <w:right w:val="none" w:sz="0" w:space="0" w:color="auto"/>
                  </w:divBdr>
                </w:div>
                <w:div w:id="291907199">
                  <w:marLeft w:val="0"/>
                  <w:marRight w:val="0"/>
                  <w:marTop w:val="0"/>
                  <w:marBottom w:val="0"/>
                  <w:divBdr>
                    <w:top w:val="none" w:sz="0" w:space="0" w:color="auto"/>
                    <w:left w:val="none" w:sz="0" w:space="0" w:color="auto"/>
                    <w:bottom w:val="none" w:sz="0" w:space="0" w:color="auto"/>
                    <w:right w:val="none" w:sz="0" w:space="0" w:color="auto"/>
                  </w:divBdr>
                </w:div>
                <w:div w:id="2017418567">
                  <w:marLeft w:val="0"/>
                  <w:marRight w:val="0"/>
                  <w:marTop w:val="0"/>
                  <w:marBottom w:val="0"/>
                  <w:divBdr>
                    <w:top w:val="none" w:sz="0" w:space="0" w:color="auto"/>
                    <w:left w:val="none" w:sz="0" w:space="0" w:color="auto"/>
                    <w:bottom w:val="none" w:sz="0" w:space="0" w:color="auto"/>
                    <w:right w:val="none" w:sz="0" w:space="0" w:color="auto"/>
                  </w:divBdr>
                </w:div>
                <w:div w:id="475605274">
                  <w:marLeft w:val="0"/>
                  <w:marRight w:val="0"/>
                  <w:marTop w:val="0"/>
                  <w:marBottom w:val="0"/>
                  <w:divBdr>
                    <w:top w:val="none" w:sz="0" w:space="0" w:color="auto"/>
                    <w:left w:val="none" w:sz="0" w:space="0" w:color="auto"/>
                    <w:bottom w:val="none" w:sz="0" w:space="0" w:color="auto"/>
                    <w:right w:val="none" w:sz="0" w:space="0" w:color="auto"/>
                  </w:divBdr>
                </w:div>
                <w:div w:id="1275600785">
                  <w:marLeft w:val="0"/>
                  <w:marRight w:val="0"/>
                  <w:marTop w:val="0"/>
                  <w:marBottom w:val="0"/>
                  <w:divBdr>
                    <w:top w:val="none" w:sz="0" w:space="0" w:color="auto"/>
                    <w:left w:val="none" w:sz="0" w:space="0" w:color="auto"/>
                    <w:bottom w:val="none" w:sz="0" w:space="0" w:color="auto"/>
                    <w:right w:val="none" w:sz="0" w:space="0" w:color="auto"/>
                  </w:divBdr>
                </w:div>
                <w:div w:id="231046386">
                  <w:marLeft w:val="0"/>
                  <w:marRight w:val="0"/>
                  <w:marTop w:val="0"/>
                  <w:marBottom w:val="0"/>
                  <w:divBdr>
                    <w:top w:val="none" w:sz="0" w:space="0" w:color="auto"/>
                    <w:left w:val="none" w:sz="0" w:space="0" w:color="auto"/>
                    <w:bottom w:val="none" w:sz="0" w:space="0" w:color="auto"/>
                    <w:right w:val="none" w:sz="0" w:space="0" w:color="auto"/>
                  </w:divBdr>
                </w:div>
                <w:div w:id="252201254">
                  <w:marLeft w:val="0"/>
                  <w:marRight w:val="0"/>
                  <w:marTop w:val="0"/>
                  <w:marBottom w:val="0"/>
                  <w:divBdr>
                    <w:top w:val="none" w:sz="0" w:space="0" w:color="auto"/>
                    <w:left w:val="none" w:sz="0" w:space="0" w:color="auto"/>
                    <w:bottom w:val="none" w:sz="0" w:space="0" w:color="auto"/>
                    <w:right w:val="none" w:sz="0" w:space="0" w:color="auto"/>
                  </w:divBdr>
                </w:div>
                <w:div w:id="1617714168">
                  <w:marLeft w:val="0"/>
                  <w:marRight w:val="0"/>
                  <w:marTop w:val="0"/>
                  <w:marBottom w:val="0"/>
                  <w:divBdr>
                    <w:top w:val="none" w:sz="0" w:space="0" w:color="auto"/>
                    <w:left w:val="none" w:sz="0" w:space="0" w:color="auto"/>
                    <w:bottom w:val="none" w:sz="0" w:space="0" w:color="auto"/>
                    <w:right w:val="none" w:sz="0" w:space="0" w:color="auto"/>
                  </w:divBdr>
                </w:div>
                <w:div w:id="1743718473">
                  <w:marLeft w:val="0"/>
                  <w:marRight w:val="0"/>
                  <w:marTop w:val="0"/>
                  <w:marBottom w:val="0"/>
                  <w:divBdr>
                    <w:top w:val="none" w:sz="0" w:space="0" w:color="auto"/>
                    <w:left w:val="none" w:sz="0" w:space="0" w:color="auto"/>
                    <w:bottom w:val="none" w:sz="0" w:space="0" w:color="auto"/>
                    <w:right w:val="none" w:sz="0" w:space="0" w:color="auto"/>
                  </w:divBdr>
                </w:div>
                <w:div w:id="1696035863">
                  <w:marLeft w:val="0"/>
                  <w:marRight w:val="0"/>
                  <w:marTop w:val="0"/>
                  <w:marBottom w:val="0"/>
                  <w:divBdr>
                    <w:top w:val="none" w:sz="0" w:space="0" w:color="auto"/>
                    <w:left w:val="none" w:sz="0" w:space="0" w:color="auto"/>
                    <w:bottom w:val="none" w:sz="0" w:space="0" w:color="auto"/>
                    <w:right w:val="none" w:sz="0" w:space="0" w:color="auto"/>
                  </w:divBdr>
                </w:div>
                <w:div w:id="1045906595">
                  <w:marLeft w:val="0"/>
                  <w:marRight w:val="0"/>
                  <w:marTop w:val="0"/>
                  <w:marBottom w:val="0"/>
                  <w:divBdr>
                    <w:top w:val="none" w:sz="0" w:space="0" w:color="auto"/>
                    <w:left w:val="none" w:sz="0" w:space="0" w:color="auto"/>
                    <w:bottom w:val="none" w:sz="0" w:space="0" w:color="auto"/>
                    <w:right w:val="none" w:sz="0" w:space="0" w:color="auto"/>
                  </w:divBdr>
                </w:div>
                <w:div w:id="1203517641">
                  <w:marLeft w:val="0"/>
                  <w:marRight w:val="0"/>
                  <w:marTop w:val="0"/>
                  <w:marBottom w:val="0"/>
                  <w:divBdr>
                    <w:top w:val="none" w:sz="0" w:space="0" w:color="auto"/>
                    <w:left w:val="none" w:sz="0" w:space="0" w:color="auto"/>
                    <w:bottom w:val="none" w:sz="0" w:space="0" w:color="auto"/>
                    <w:right w:val="none" w:sz="0" w:space="0" w:color="auto"/>
                  </w:divBdr>
                </w:div>
                <w:div w:id="2119988605">
                  <w:marLeft w:val="0"/>
                  <w:marRight w:val="0"/>
                  <w:marTop w:val="0"/>
                  <w:marBottom w:val="0"/>
                  <w:divBdr>
                    <w:top w:val="none" w:sz="0" w:space="0" w:color="auto"/>
                    <w:left w:val="none" w:sz="0" w:space="0" w:color="auto"/>
                    <w:bottom w:val="none" w:sz="0" w:space="0" w:color="auto"/>
                    <w:right w:val="none" w:sz="0" w:space="0" w:color="auto"/>
                  </w:divBdr>
                </w:div>
                <w:div w:id="1779526864">
                  <w:marLeft w:val="0"/>
                  <w:marRight w:val="0"/>
                  <w:marTop w:val="0"/>
                  <w:marBottom w:val="0"/>
                  <w:divBdr>
                    <w:top w:val="none" w:sz="0" w:space="0" w:color="auto"/>
                    <w:left w:val="none" w:sz="0" w:space="0" w:color="auto"/>
                    <w:bottom w:val="none" w:sz="0" w:space="0" w:color="auto"/>
                    <w:right w:val="none" w:sz="0" w:space="0" w:color="auto"/>
                  </w:divBdr>
                </w:div>
                <w:div w:id="144704449">
                  <w:marLeft w:val="0"/>
                  <w:marRight w:val="0"/>
                  <w:marTop w:val="0"/>
                  <w:marBottom w:val="0"/>
                  <w:divBdr>
                    <w:top w:val="none" w:sz="0" w:space="0" w:color="auto"/>
                    <w:left w:val="none" w:sz="0" w:space="0" w:color="auto"/>
                    <w:bottom w:val="none" w:sz="0" w:space="0" w:color="auto"/>
                    <w:right w:val="none" w:sz="0" w:space="0" w:color="auto"/>
                  </w:divBdr>
                </w:div>
                <w:div w:id="271665458">
                  <w:marLeft w:val="0"/>
                  <w:marRight w:val="0"/>
                  <w:marTop w:val="0"/>
                  <w:marBottom w:val="0"/>
                  <w:divBdr>
                    <w:top w:val="none" w:sz="0" w:space="0" w:color="auto"/>
                    <w:left w:val="none" w:sz="0" w:space="0" w:color="auto"/>
                    <w:bottom w:val="none" w:sz="0" w:space="0" w:color="auto"/>
                    <w:right w:val="none" w:sz="0" w:space="0" w:color="auto"/>
                  </w:divBdr>
                </w:div>
                <w:div w:id="724186570">
                  <w:marLeft w:val="0"/>
                  <w:marRight w:val="0"/>
                  <w:marTop w:val="0"/>
                  <w:marBottom w:val="0"/>
                  <w:divBdr>
                    <w:top w:val="none" w:sz="0" w:space="0" w:color="auto"/>
                    <w:left w:val="none" w:sz="0" w:space="0" w:color="auto"/>
                    <w:bottom w:val="none" w:sz="0" w:space="0" w:color="auto"/>
                    <w:right w:val="none" w:sz="0" w:space="0" w:color="auto"/>
                  </w:divBdr>
                </w:div>
                <w:div w:id="324212092">
                  <w:marLeft w:val="0"/>
                  <w:marRight w:val="0"/>
                  <w:marTop w:val="0"/>
                  <w:marBottom w:val="0"/>
                  <w:divBdr>
                    <w:top w:val="none" w:sz="0" w:space="0" w:color="auto"/>
                    <w:left w:val="none" w:sz="0" w:space="0" w:color="auto"/>
                    <w:bottom w:val="none" w:sz="0" w:space="0" w:color="auto"/>
                    <w:right w:val="none" w:sz="0" w:space="0" w:color="auto"/>
                  </w:divBdr>
                </w:div>
                <w:div w:id="1325550434">
                  <w:marLeft w:val="0"/>
                  <w:marRight w:val="0"/>
                  <w:marTop w:val="0"/>
                  <w:marBottom w:val="0"/>
                  <w:divBdr>
                    <w:top w:val="none" w:sz="0" w:space="0" w:color="auto"/>
                    <w:left w:val="none" w:sz="0" w:space="0" w:color="auto"/>
                    <w:bottom w:val="none" w:sz="0" w:space="0" w:color="auto"/>
                    <w:right w:val="none" w:sz="0" w:space="0" w:color="auto"/>
                  </w:divBdr>
                </w:div>
                <w:div w:id="296179233">
                  <w:marLeft w:val="0"/>
                  <w:marRight w:val="0"/>
                  <w:marTop w:val="0"/>
                  <w:marBottom w:val="0"/>
                  <w:divBdr>
                    <w:top w:val="none" w:sz="0" w:space="0" w:color="auto"/>
                    <w:left w:val="none" w:sz="0" w:space="0" w:color="auto"/>
                    <w:bottom w:val="none" w:sz="0" w:space="0" w:color="auto"/>
                    <w:right w:val="none" w:sz="0" w:space="0" w:color="auto"/>
                  </w:divBdr>
                </w:div>
                <w:div w:id="1623153309">
                  <w:marLeft w:val="0"/>
                  <w:marRight w:val="0"/>
                  <w:marTop w:val="0"/>
                  <w:marBottom w:val="0"/>
                  <w:divBdr>
                    <w:top w:val="none" w:sz="0" w:space="0" w:color="auto"/>
                    <w:left w:val="none" w:sz="0" w:space="0" w:color="auto"/>
                    <w:bottom w:val="none" w:sz="0" w:space="0" w:color="auto"/>
                    <w:right w:val="none" w:sz="0" w:space="0" w:color="auto"/>
                  </w:divBdr>
                </w:div>
                <w:div w:id="1568102528">
                  <w:marLeft w:val="0"/>
                  <w:marRight w:val="0"/>
                  <w:marTop w:val="0"/>
                  <w:marBottom w:val="0"/>
                  <w:divBdr>
                    <w:top w:val="none" w:sz="0" w:space="0" w:color="auto"/>
                    <w:left w:val="none" w:sz="0" w:space="0" w:color="auto"/>
                    <w:bottom w:val="none" w:sz="0" w:space="0" w:color="auto"/>
                    <w:right w:val="none" w:sz="0" w:space="0" w:color="auto"/>
                  </w:divBdr>
                </w:div>
                <w:div w:id="918634441">
                  <w:marLeft w:val="0"/>
                  <w:marRight w:val="0"/>
                  <w:marTop w:val="0"/>
                  <w:marBottom w:val="0"/>
                  <w:divBdr>
                    <w:top w:val="none" w:sz="0" w:space="0" w:color="auto"/>
                    <w:left w:val="none" w:sz="0" w:space="0" w:color="auto"/>
                    <w:bottom w:val="none" w:sz="0" w:space="0" w:color="auto"/>
                    <w:right w:val="none" w:sz="0" w:space="0" w:color="auto"/>
                  </w:divBdr>
                </w:div>
                <w:div w:id="771628781">
                  <w:marLeft w:val="0"/>
                  <w:marRight w:val="0"/>
                  <w:marTop w:val="0"/>
                  <w:marBottom w:val="0"/>
                  <w:divBdr>
                    <w:top w:val="none" w:sz="0" w:space="0" w:color="auto"/>
                    <w:left w:val="none" w:sz="0" w:space="0" w:color="auto"/>
                    <w:bottom w:val="none" w:sz="0" w:space="0" w:color="auto"/>
                    <w:right w:val="none" w:sz="0" w:space="0" w:color="auto"/>
                  </w:divBdr>
                </w:div>
                <w:div w:id="1930892183">
                  <w:marLeft w:val="0"/>
                  <w:marRight w:val="0"/>
                  <w:marTop w:val="0"/>
                  <w:marBottom w:val="0"/>
                  <w:divBdr>
                    <w:top w:val="none" w:sz="0" w:space="0" w:color="auto"/>
                    <w:left w:val="none" w:sz="0" w:space="0" w:color="auto"/>
                    <w:bottom w:val="none" w:sz="0" w:space="0" w:color="auto"/>
                    <w:right w:val="none" w:sz="0" w:space="0" w:color="auto"/>
                  </w:divBdr>
                </w:div>
                <w:div w:id="535121138">
                  <w:marLeft w:val="0"/>
                  <w:marRight w:val="0"/>
                  <w:marTop w:val="0"/>
                  <w:marBottom w:val="0"/>
                  <w:divBdr>
                    <w:top w:val="none" w:sz="0" w:space="0" w:color="auto"/>
                    <w:left w:val="none" w:sz="0" w:space="0" w:color="auto"/>
                    <w:bottom w:val="none" w:sz="0" w:space="0" w:color="auto"/>
                    <w:right w:val="none" w:sz="0" w:space="0" w:color="auto"/>
                  </w:divBdr>
                </w:div>
                <w:div w:id="249431053">
                  <w:marLeft w:val="0"/>
                  <w:marRight w:val="0"/>
                  <w:marTop w:val="0"/>
                  <w:marBottom w:val="0"/>
                  <w:divBdr>
                    <w:top w:val="none" w:sz="0" w:space="0" w:color="auto"/>
                    <w:left w:val="none" w:sz="0" w:space="0" w:color="auto"/>
                    <w:bottom w:val="none" w:sz="0" w:space="0" w:color="auto"/>
                    <w:right w:val="none" w:sz="0" w:space="0" w:color="auto"/>
                  </w:divBdr>
                </w:div>
                <w:div w:id="1708066933">
                  <w:marLeft w:val="0"/>
                  <w:marRight w:val="0"/>
                  <w:marTop w:val="0"/>
                  <w:marBottom w:val="0"/>
                  <w:divBdr>
                    <w:top w:val="none" w:sz="0" w:space="0" w:color="auto"/>
                    <w:left w:val="none" w:sz="0" w:space="0" w:color="auto"/>
                    <w:bottom w:val="none" w:sz="0" w:space="0" w:color="auto"/>
                    <w:right w:val="none" w:sz="0" w:space="0" w:color="auto"/>
                  </w:divBdr>
                </w:div>
                <w:div w:id="2038505647">
                  <w:marLeft w:val="0"/>
                  <w:marRight w:val="0"/>
                  <w:marTop w:val="0"/>
                  <w:marBottom w:val="0"/>
                  <w:divBdr>
                    <w:top w:val="none" w:sz="0" w:space="0" w:color="auto"/>
                    <w:left w:val="none" w:sz="0" w:space="0" w:color="auto"/>
                    <w:bottom w:val="none" w:sz="0" w:space="0" w:color="auto"/>
                    <w:right w:val="none" w:sz="0" w:space="0" w:color="auto"/>
                  </w:divBdr>
                </w:div>
                <w:div w:id="1633634881">
                  <w:marLeft w:val="0"/>
                  <w:marRight w:val="0"/>
                  <w:marTop w:val="0"/>
                  <w:marBottom w:val="0"/>
                  <w:divBdr>
                    <w:top w:val="none" w:sz="0" w:space="0" w:color="auto"/>
                    <w:left w:val="none" w:sz="0" w:space="0" w:color="auto"/>
                    <w:bottom w:val="none" w:sz="0" w:space="0" w:color="auto"/>
                    <w:right w:val="none" w:sz="0" w:space="0" w:color="auto"/>
                  </w:divBdr>
                </w:div>
                <w:div w:id="1066682136">
                  <w:marLeft w:val="0"/>
                  <w:marRight w:val="0"/>
                  <w:marTop w:val="0"/>
                  <w:marBottom w:val="0"/>
                  <w:divBdr>
                    <w:top w:val="none" w:sz="0" w:space="0" w:color="auto"/>
                    <w:left w:val="none" w:sz="0" w:space="0" w:color="auto"/>
                    <w:bottom w:val="none" w:sz="0" w:space="0" w:color="auto"/>
                    <w:right w:val="none" w:sz="0" w:space="0" w:color="auto"/>
                  </w:divBdr>
                </w:div>
                <w:div w:id="194001248">
                  <w:marLeft w:val="0"/>
                  <w:marRight w:val="0"/>
                  <w:marTop w:val="0"/>
                  <w:marBottom w:val="0"/>
                  <w:divBdr>
                    <w:top w:val="none" w:sz="0" w:space="0" w:color="auto"/>
                    <w:left w:val="none" w:sz="0" w:space="0" w:color="auto"/>
                    <w:bottom w:val="none" w:sz="0" w:space="0" w:color="auto"/>
                    <w:right w:val="none" w:sz="0" w:space="0" w:color="auto"/>
                  </w:divBdr>
                </w:div>
                <w:div w:id="521551649">
                  <w:marLeft w:val="0"/>
                  <w:marRight w:val="0"/>
                  <w:marTop w:val="0"/>
                  <w:marBottom w:val="0"/>
                  <w:divBdr>
                    <w:top w:val="none" w:sz="0" w:space="0" w:color="auto"/>
                    <w:left w:val="none" w:sz="0" w:space="0" w:color="auto"/>
                    <w:bottom w:val="none" w:sz="0" w:space="0" w:color="auto"/>
                    <w:right w:val="none" w:sz="0" w:space="0" w:color="auto"/>
                  </w:divBdr>
                </w:div>
                <w:div w:id="1715157573">
                  <w:marLeft w:val="0"/>
                  <w:marRight w:val="0"/>
                  <w:marTop w:val="0"/>
                  <w:marBottom w:val="0"/>
                  <w:divBdr>
                    <w:top w:val="none" w:sz="0" w:space="0" w:color="auto"/>
                    <w:left w:val="none" w:sz="0" w:space="0" w:color="auto"/>
                    <w:bottom w:val="none" w:sz="0" w:space="0" w:color="auto"/>
                    <w:right w:val="none" w:sz="0" w:space="0" w:color="auto"/>
                  </w:divBdr>
                </w:div>
                <w:div w:id="1886596145">
                  <w:marLeft w:val="0"/>
                  <w:marRight w:val="0"/>
                  <w:marTop w:val="0"/>
                  <w:marBottom w:val="0"/>
                  <w:divBdr>
                    <w:top w:val="none" w:sz="0" w:space="0" w:color="auto"/>
                    <w:left w:val="none" w:sz="0" w:space="0" w:color="auto"/>
                    <w:bottom w:val="none" w:sz="0" w:space="0" w:color="auto"/>
                    <w:right w:val="none" w:sz="0" w:space="0" w:color="auto"/>
                  </w:divBdr>
                </w:div>
                <w:div w:id="1581908393">
                  <w:marLeft w:val="0"/>
                  <w:marRight w:val="0"/>
                  <w:marTop w:val="0"/>
                  <w:marBottom w:val="0"/>
                  <w:divBdr>
                    <w:top w:val="none" w:sz="0" w:space="0" w:color="auto"/>
                    <w:left w:val="none" w:sz="0" w:space="0" w:color="auto"/>
                    <w:bottom w:val="none" w:sz="0" w:space="0" w:color="auto"/>
                    <w:right w:val="none" w:sz="0" w:space="0" w:color="auto"/>
                  </w:divBdr>
                </w:div>
                <w:div w:id="1237207130">
                  <w:marLeft w:val="0"/>
                  <w:marRight w:val="0"/>
                  <w:marTop w:val="0"/>
                  <w:marBottom w:val="0"/>
                  <w:divBdr>
                    <w:top w:val="none" w:sz="0" w:space="0" w:color="auto"/>
                    <w:left w:val="none" w:sz="0" w:space="0" w:color="auto"/>
                    <w:bottom w:val="none" w:sz="0" w:space="0" w:color="auto"/>
                    <w:right w:val="none" w:sz="0" w:space="0" w:color="auto"/>
                  </w:divBdr>
                </w:div>
                <w:div w:id="921331006">
                  <w:marLeft w:val="0"/>
                  <w:marRight w:val="0"/>
                  <w:marTop w:val="0"/>
                  <w:marBottom w:val="0"/>
                  <w:divBdr>
                    <w:top w:val="none" w:sz="0" w:space="0" w:color="auto"/>
                    <w:left w:val="none" w:sz="0" w:space="0" w:color="auto"/>
                    <w:bottom w:val="none" w:sz="0" w:space="0" w:color="auto"/>
                    <w:right w:val="none" w:sz="0" w:space="0" w:color="auto"/>
                  </w:divBdr>
                </w:div>
                <w:div w:id="533345918">
                  <w:marLeft w:val="0"/>
                  <w:marRight w:val="0"/>
                  <w:marTop w:val="0"/>
                  <w:marBottom w:val="0"/>
                  <w:divBdr>
                    <w:top w:val="none" w:sz="0" w:space="0" w:color="auto"/>
                    <w:left w:val="none" w:sz="0" w:space="0" w:color="auto"/>
                    <w:bottom w:val="none" w:sz="0" w:space="0" w:color="auto"/>
                    <w:right w:val="none" w:sz="0" w:space="0" w:color="auto"/>
                  </w:divBdr>
                </w:div>
                <w:div w:id="615714075">
                  <w:marLeft w:val="0"/>
                  <w:marRight w:val="0"/>
                  <w:marTop w:val="0"/>
                  <w:marBottom w:val="0"/>
                  <w:divBdr>
                    <w:top w:val="none" w:sz="0" w:space="0" w:color="auto"/>
                    <w:left w:val="none" w:sz="0" w:space="0" w:color="auto"/>
                    <w:bottom w:val="none" w:sz="0" w:space="0" w:color="auto"/>
                    <w:right w:val="none" w:sz="0" w:space="0" w:color="auto"/>
                  </w:divBdr>
                </w:div>
                <w:div w:id="1399471859">
                  <w:marLeft w:val="0"/>
                  <w:marRight w:val="0"/>
                  <w:marTop w:val="0"/>
                  <w:marBottom w:val="0"/>
                  <w:divBdr>
                    <w:top w:val="none" w:sz="0" w:space="0" w:color="auto"/>
                    <w:left w:val="none" w:sz="0" w:space="0" w:color="auto"/>
                    <w:bottom w:val="none" w:sz="0" w:space="0" w:color="auto"/>
                    <w:right w:val="none" w:sz="0" w:space="0" w:color="auto"/>
                  </w:divBdr>
                </w:div>
                <w:div w:id="236132831">
                  <w:marLeft w:val="0"/>
                  <w:marRight w:val="0"/>
                  <w:marTop w:val="0"/>
                  <w:marBottom w:val="0"/>
                  <w:divBdr>
                    <w:top w:val="none" w:sz="0" w:space="0" w:color="auto"/>
                    <w:left w:val="none" w:sz="0" w:space="0" w:color="auto"/>
                    <w:bottom w:val="none" w:sz="0" w:space="0" w:color="auto"/>
                    <w:right w:val="none" w:sz="0" w:space="0" w:color="auto"/>
                  </w:divBdr>
                </w:div>
                <w:div w:id="387729716">
                  <w:marLeft w:val="0"/>
                  <w:marRight w:val="0"/>
                  <w:marTop w:val="0"/>
                  <w:marBottom w:val="0"/>
                  <w:divBdr>
                    <w:top w:val="none" w:sz="0" w:space="0" w:color="auto"/>
                    <w:left w:val="none" w:sz="0" w:space="0" w:color="auto"/>
                    <w:bottom w:val="none" w:sz="0" w:space="0" w:color="auto"/>
                    <w:right w:val="none" w:sz="0" w:space="0" w:color="auto"/>
                  </w:divBdr>
                </w:div>
                <w:div w:id="1769231879">
                  <w:marLeft w:val="0"/>
                  <w:marRight w:val="0"/>
                  <w:marTop w:val="0"/>
                  <w:marBottom w:val="0"/>
                  <w:divBdr>
                    <w:top w:val="none" w:sz="0" w:space="0" w:color="auto"/>
                    <w:left w:val="none" w:sz="0" w:space="0" w:color="auto"/>
                    <w:bottom w:val="none" w:sz="0" w:space="0" w:color="auto"/>
                    <w:right w:val="none" w:sz="0" w:space="0" w:color="auto"/>
                  </w:divBdr>
                </w:div>
                <w:div w:id="1549950892">
                  <w:marLeft w:val="0"/>
                  <w:marRight w:val="0"/>
                  <w:marTop w:val="0"/>
                  <w:marBottom w:val="0"/>
                  <w:divBdr>
                    <w:top w:val="none" w:sz="0" w:space="0" w:color="auto"/>
                    <w:left w:val="none" w:sz="0" w:space="0" w:color="auto"/>
                    <w:bottom w:val="none" w:sz="0" w:space="0" w:color="auto"/>
                    <w:right w:val="none" w:sz="0" w:space="0" w:color="auto"/>
                  </w:divBdr>
                </w:div>
                <w:div w:id="1872837649">
                  <w:marLeft w:val="0"/>
                  <w:marRight w:val="0"/>
                  <w:marTop w:val="0"/>
                  <w:marBottom w:val="0"/>
                  <w:divBdr>
                    <w:top w:val="none" w:sz="0" w:space="0" w:color="auto"/>
                    <w:left w:val="none" w:sz="0" w:space="0" w:color="auto"/>
                    <w:bottom w:val="none" w:sz="0" w:space="0" w:color="auto"/>
                    <w:right w:val="none" w:sz="0" w:space="0" w:color="auto"/>
                  </w:divBdr>
                </w:div>
                <w:div w:id="2005741218">
                  <w:marLeft w:val="0"/>
                  <w:marRight w:val="0"/>
                  <w:marTop w:val="0"/>
                  <w:marBottom w:val="0"/>
                  <w:divBdr>
                    <w:top w:val="none" w:sz="0" w:space="0" w:color="auto"/>
                    <w:left w:val="none" w:sz="0" w:space="0" w:color="auto"/>
                    <w:bottom w:val="none" w:sz="0" w:space="0" w:color="auto"/>
                    <w:right w:val="none" w:sz="0" w:space="0" w:color="auto"/>
                  </w:divBdr>
                </w:div>
                <w:div w:id="44106880">
                  <w:marLeft w:val="0"/>
                  <w:marRight w:val="0"/>
                  <w:marTop w:val="0"/>
                  <w:marBottom w:val="0"/>
                  <w:divBdr>
                    <w:top w:val="none" w:sz="0" w:space="0" w:color="auto"/>
                    <w:left w:val="none" w:sz="0" w:space="0" w:color="auto"/>
                    <w:bottom w:val="none" w:sz="0" w:space="0" w:color="auto"/>
                    <w:right w:val="none" w:sz="0" w:space="0" w:color="auto"/>
                  </w:divBdr>
                </w:div>
                <w:div w:id="524441265">
                  <w:marLeft w:val="0"/>
                  <w:marRight w:val="0"/>
                  <w:marTop w:val="0"/>
                  <w:marBottom w:val="0"/>
                  <w:divBdr>
                    <w:top w:val="none" w:sz="0" w:space="0" w:color="auto"/>
                    <w:left w:val="none" w:sz="0" w:space="0" w:color="auto"/>
                    <w:bottom w:val="none" w:sz="0" w:space="0" w:color="auto"/>
                    <w:right w:val="none" w:sz="0" w:space="0" w:color="auto"/>
                  </w:divBdr>
                </w:div>
                <w:div w:id="1674795131">
                  <w:marLeft w:val="0"/>
                  <w:marRight w:val="0"/>
                  <w:marTop w:val="0"/>
                  <w:marBottom w:val="0"/>
                  <w:divBdr>
                    <w:top w:val="none" w:sz="0" w:space="0" w:color="auto"/>
                    <w:left w:val="none" w:sz="0" w:space="0" w:color="auto"/>
                    <w:bottom w:val="none" w:sz="0" w:space="0" w:color="auto"/>
                    <w:right w:val="none" w:sz="0" w:space="0" w:color="auto"/>
                  </w:divBdr>
                </w:div>
                <w:div w:id="428891031">
                  <w:marLeft w:val="0"/>
                  <w:marRight w:val="0"/>
                  <w:marTop w:val="0"/>
                  <w:marBottom w:val="0"/>
                  <w:divBdr>
                    <w:top w:val="none" w:sz="0" w:space="0" w:color="auto"/>
                    <w:left w:val="none" w:sz="0" w:space="0" w:color="auto"/>
                    <w:bottom w:val="none" w:sz="0" w:space="0" w:color="auto"/>
                    <w:right w:val="none" w:sz="0" w:space="0" w:color="auto"/>
                  </w:divBdr>
                </w:div>
                <w:div w:id="1254364383">
                  <w:marLeft w:val="0"/>
                  <w:marRight w:val="0"/>
                  <w:marTop w:val="0"/>
                  <w:marBottom w:val="0"/>
                  <w:divBdr>
                    <w:top w:val="none" w:sz="0" w:space="0" w:color="auto"/>
                    <w:left w:val="none" w:sz="0" w:space="0" w:color="auto"/>
                    <w:bottom w:val="none" w:sz="0" w:space="0" w:color="auto"/>
                    <w:right w:val="none" w:sz="0" w:space="0" w:color="auto"/>
                  </w:divBdr>
                </w:div>
                <w:div w:id="1211267734">
                  <w:marLeft w:val="0"/>
                  <w:marRight w:val="0"/>
                  <w:marTop w:val="0"/>
                  <w:marBottom w:val="0"/>
                  <w:divBdr>
                    <w:top w:val="none" w:sz="0" w:space="0" w:color="auto"/>
                    <w:left w:val="none" w:sz="0" w:space="0" w:color="auto"/>
                    <w:bottom w:val="none" w:sz="0" w:space="0" w:color="auto"/>
                    <w:right w:val="none" w:sz="0" w:space="0" w:color="auto"/>
                  </w:divBdr>
                </w:div>
                <w:div w:id="2095853138">
                  <w:marLeft w:val="0"/>
                  <w:marRight w:val="0"/>
                  <w:marTop w:val="0"/>
                  <w:marBottom w:val="0"/>
                  <w:divBdr>
                    <w:top w:val="none" w:sz="0" w:space="0" w:color="auto"/>
                    <w:left w:val="none" w:sz="0" w:space="0" w:color="auto"/>
                    <w:bottom w:val="none" w:sz="0" w:space="0" w:color="auto"/>
                    <w:right w:val="none" w:sz="0" w:space="0" w:color="auto"/>
                  </w:divBdr>
                </w:div>
                <w:div w:id="207108729">
                  <w:marLeft w:val="0"/>
                  <w:marRight w:val="0"/>
                  <w:marTop w:val="0"/>
                  <w:marBottom w:val="0"/>
                  <w:divBdr>
                    <w:top w:val="none" w:sz="0" w:space="0" w:color="auto"/>
                    <w:left w:val="none" w:sz="0" w:space="0" w:color="auto"/>
                    <w:bottom w:val="none" w:sz="0" w:space="0" w:color="auto"/>
                    <w:right w:val="none" w:sz="0" w:space="0" w:color="auto"/>
                  </w:divBdr>
                </w:div>
                <w:div w:id="1426069828">
                  <w:marLeft w:val="0"/>
                  <w:marRight w:val="0"/>
                  <w:marTop w:val="0"/>
                  <w:marBottom w:val="0"/>
                  <w:divBdr>
                    <w:top w:val="none" w:sz="0" w:space="0" w:color="auto"/>
                    <w:left w:val="none" w:sz="0" w:space="0" w:color="auto"/>
                    <w:bottom w:val="none" w:sz="0" w:space="0" w:color="auto"/>
                    <w:right w:val="none" w:sz="0" w:space="0" w:color="auto"/>
                  </w:divBdr>
                </w:div>
                <w:div w:id="1379743274">
                  <w:marLeft w:val="0"/>
                  <w:marRight w:val="0"/>
                  <w:marTop w:val="0"/>
                  <w:marBottom w:val="0"/>
                  <w:divBdr>
                    <w:top w:val="none" w:sz="0" w:space="0" w:color="auto"/>
                    <w:left w:val="none" w:sz="0" w:space="0" w:color="auto"/>
                    <w:bottom w:val="none" w:sz="0" w:space="0" w:color="auto"/>
                    <w:right w:val="none" w:sz="0" w:space="0" w:color="auto"/>
                  </w:divBdr>
                </w:div>
                <w:div w:id="161706853">
                  <w:marLeft w:val="0"/>
                  <w:marRight w:val="0"/>
                  <w:marTop w:val="0"/>
                  <w:marBottom w:val="0"/>
                  <w:divBdr>
                    <w:top w:val="none" w:sz="0" w:space="0" w:color="auto"/>
                    <w:left w:val="none" w:sz="0" w:space="0" w:color="auto"/>
                    <w:bottom w:val="none" w:sz="0" w:space="0" w:color="auto"/>
                    <w:right w:val="none" w:sz="0" w:space="0" w:color="auto"/>
                  </w:divBdr>
                </w:div>
                <w:div w:id="169495301">
                  <w:marLeft w:val="0"/>
                  <w:marRight w:val="0"/>
                  <w:marTop w:val="0"/>
                  <w:marBottom w:val="0"/>
                  <w:divBdr>
                    <w:top w:val="none" w:sz="0" w:space="0" w:color="auto"/>
                    <w:left w:val="none" w:sz="0" w:space="0" w:color="auto"/>
                    <w:bottom w:val="none" w:sz="0" w:space="0" w:color="auto"/>
                    <w:right w:val="none" w:sz="0" w:space="0" w:color="auto"/>
                  </w:divBdr>
                </w:div>
                <w:div w:id="417486052">
                  <w:marLeft w:val="0"/>
                  <w:marRight w:val="0"/>
                  <w:marTop w:val="0"/>
                  <w:marBottom w:val="0"/>
                  <w:divBdr>
                    <w:top w:val="none" w:sz="0" w:space="0" w:color="auto"/>
                    <w:left w:val="none" w:sz="0" w:space="0" w:color="auto"/>
                    <w:bottom w:val="none" w:sz="0" w:space="0" w:color="auto"/>
                    <w:right w:val="none" w:sz="0" w:space="0" w:color="auto"/>
                  </w:divBdr>
                </w:div>
                <w:div w:id="1452286845">
                  <w:marLeft w:val="0"/>
                  <w:marRight w:val="0"/>
                  <w:marTop w:val="0"/>
                  <w:marBottom w:val="0"/>
                  <w:divBdr>
                    <w:top w:val="none" w:sz="0" w:space="0" w:color="auto"/>
                    <w:left w:val="none" w:sz="0" w:space="0" w:color="auto"/>
                    <w:bottom w:val="none" w:sz="0" w:space="0" w:color="auto"/>
                    <w:right w:val="none" w:sz="0" w:space="0" w:color="auto"/>
                  </w:divBdr>
                </w:div>
                <w:div w:id="223221441">
                  <w:marLeft w:val="0"/>
                  <w:marRight w:val="0"/>
                  <w:marTop w:val="0"/>
                  <w:marBottom w:val="0"/>
                  <w:divBdr>
                    <w:top w:val="none" w:sz="0" w:space="0" w:color="auto"/>
                    <w:left w:val="none" w:sz="0" w:space="0" w:color="auto"/>
                    <w:bottom w:val="none" w:sz="0" w:space="0" w:color="auto"/>
                    <w:right w:val="none" w:sz="0" w:space="0" w:color="auto"/>
                  </w:divBdr>
                </w:div>
                <w:div w:id="2041856748">
                  <w:marLeft w:val="0"/>
                  <w:marRight w:val="0"/>
                  <w:marTop w:val="0"/>
                  <w:marBottom w:val="0"/>
                  <w:divBdr>
                    <w:top w:val="none" w:sz="0" w:space="0" w:color="auto"/>
                    <w:left w:val="none" w:sz="0" w:space="0" w:color="auto"/>
                    <w:bottom w:val="none" w:sz="0" w:space="0" w:color="auto"/>
                    <w:right w:val="none" w:sz="0" w:space="0" w:color="auto"/>
                  </w:divBdr>
                </w:div>
                <w:div w:id="1746872279">
                  <w:marLeft w:val="0"/>
                  <w:marRight w:val="0"/>
                  <w:marTop w:val="0"/>
                  <w:marBottom w:val="0"/>
                  <w:divBdr>
                    <w:top w:val="none" w:sz="0" w:space="0" w:color="auto"/>
                    <w:left w:val="none" w:sz="0" w:space="0" w:color="auto"/>
                    <w:bottom w:val="none" w:sz="0" w:space="0" w:color="auto"/>
                    <w:right w:val="none" w:sz="0" w:space="0" w:color="auto"/>
                  </w:divBdr>
                </w:div>
                <w:div w:id="1737893559">
                  <w:marLeft w:val="0"/>
                  <w:marRight w:val="0"/>
                  <w:marTop w:val="0"/>
                  <w:marBottom w:val="0"/>
                  <w:divBdr>
                    <w:top w:val="none" w:sz="0" w:space="0" w:color="auto"/>
                    <w:left w:val="none" w:sz="0" w:space="0" w:color="auto"/>
                    <w:bottom w:val="none" w:sz="0" w:space="0" w:color="auto"/>
                    <w:right w:val="none" w:sz="0" w:space="0" w:color="auto"/>
                  </w:divBdr>
                </w:div>
                <w:div w:id="1239560547">
                  <w:marLeft w:val="0"/>
                  <w:marRight w:val="0"/>
                  <w:marTop w:val="0"/>
                  <w:marBottom w:val="0"/>
                  <w:divBdr>
                    <w:top w:val="none" w:sz="0" w:space="0" w:color="auto"/>
                    <w:left w:val="none" w:sz="0" w:space="0" w:color="auto"/>
                    <w:bottom w:val="none" w:sz="0" w:space="0" w:color="auto"/>
                    <w:right w:val="none" w:sz="0" w:space="0" w:color="auto"/>
                  </w:divBdr>
                </w:div>
                <w:div w:id="1024864669">
                  <w:marLeft w:val="0"/>
                  <w:marRight w:val="0"/>
                  <w:marTop w:val="0"/>
                  <w:marBottom w:val="0"/>
                  <w:divBdr>
                    <w:top w:val="none" w:sz="0" w:space="0" w:color="auto"/>
                    <w:left w:val="none" w:sz="0" w:space="0" w:color="auto"/>
                    <w:bottom w:val="none" w:sz="0" w:space="0" w:color="auto"/>
                    <w:right w:val="none" w:sz="0" w:space="0" w:color="auto"/>
                  </w:divBdr>
                </w:div>
                <w:div w:id="1470711388">
                  <w:marLeft w:val="0"/>
                  <w:marRight w:val="0"/>
                  <w:marTop w:val="0"/>
                  <w:marBottom w:val="0"/>
                  <w:divBdr>
                    <w:top w:val="none" w:sz="0" w:space="0" w:color="auto"/>
                    <w:left w:val="none" w:sz="0" w:space="0" w:color="auto"/>
                    <w:bottom w:val="none" w:sz="0" w:space="0" w:color="auto"/>
                    <w:right w:val="none" w:sz="0" w:space="0" w:color="auto"/>
                  </w:divBdr>
                </w:div>
                <w:div w:id="1329677243">
                  <w:marLeft w:val="0"/>
                  <w:marRight w:val="0"/>
                  <w:marTop w:val="0"/>
                  <w:marBottom w:val="0"/>
                  <w:divBdr>
                    <w:top w:val="none" w:sz="0" w:space="0" w:color="auto"/>
                    <w:left w:val="none" w:sz="0" w:space="0" w:color="auto"/>
                    <w:bottom w:val="none" w:sz="0" w:space="0" w:color="auto"/>
                    <w:right w:val="none" w:sz="0" w:space="0" w:color="auto"/>
                  </w:divBdr>
                </w:div>
                <w:div w:id="65345046">
                  <w:marLeft w:val="0"/>
                  <w:marRight w:val="0"/>
                  <w:marTop w:val="0"/>
                  <w:marBottom w:val="0"/>
                  <w:divBdr>
                    <w:top w:val="none" w:sz="0" w:space="0" w:color="auto"/>
                    <w:left w:val="none" w:sz="0" w:space="0" w:color="auto"/>
                    <w:bottom w:val="none" w:sz="0" w:space="0" w:color="auto"/>
                    <w:right w:val="none" w:sz="0" w:space="0" w:color="auto"/>
                  </w:divBdr>
                </w:div>
                <w:div w:id="1666468273">
                  <w:marLeft w:val="0"/>
                  <w:marRight w:val="0"/>
                  <w:marTop w:val="0"/>
                  <w:marBottom w:val="0"/>
                  <w:divBdr>
                    <w:top w:val="none" w:sz="0" w:space="0" w:color="auto"/>
                    <w:left w:val="none" w:sz="0" w:space="0" w:color="auto"/>
                    <w:bottom w:val="none" w:sz="0" w:space="0" w:color="auto"/>
                    <w:right w:val="none" w:sz="0" w:space="0" w:color="auto"/>
                  </w:divBdr>
                </w:div>
                <w:div w:id="858661478">
                  <w:marLeft w:val="0"/>
                  <w:marRight w:val="0"/>
                  <w:marTop w:val="0"/>
                  <w:marBottom w:val="0"/>
                  <w:divBdr>
                    <w:top w:val="none" w:sz="0" w:space="0" w:color="auto"/>
                    <w:left w:val="none" w:sz="0" w:space="0" w:color="auto"/>
                    <w:bottom w:val="none" w:sz="0" w:space="0" w:color="auto"/>
                    <w:right w:val="none" w:sz="0" w:space="0" w:color="auto"/>
                  </w:divBdr>
                </w:div>
                <w:div w:id="688531139">
                  <w:marLeft w:val="0"/>
                  <w:marRight w:val="0"/>
                  <w:marTop w:val="0"/>
                  <w:marBottom w:val="0"/>
                  <w:divBdr>
                    <w:top w:val="none" w:sz="0" w:space="0" w:color="auto"/>
                    <w:left w:val="none" w:sz="0" w:space="0" w:color="auto"/>
                    <w:bottom w:val="none" w:sz="0" w:space="0" w:color="auto"/>
                    <w:right w:val="none" w:sz="0" w:space="0" w:color="auto"/>
                  </w:divBdr>
                </w:div>
                <w:div w:id="663438785">
                  <w:marLeft w:val="0"/>
                  <w:marRight w:val="0"/>
                  <w:marTop w:val="0"/>
                  <w:marBottom w:val="0"/>
                  <w:divBdr>
                    <w:top w:val="none" w:sz="0" w:space="0" w:color="auto"/>
                    <w:left w:val="none" w:sz="0" w:space="0" w:color="auto"/>
                    <w:bottom w:val="none" w:sz="0" w:space="0" w:color="auto"/>
                    <w:right w:val="none" w:sz="0" w:space="0" w:color="auto"/>
                  </w:divBdr>
                </w:div>
                <w:div w:id="343440878">
                  <w:marLeft w:val="0"/>
                  <w:marRight w:val="0"/>
                  <w:marTop w:val="0"/>
                  <w:marBottom w:val="0"/>
                  <w:divBdr>
                    <w:top w:val="none" w:sz="0" w:space="0" w:color="auto"/>
                    <w:left w:val="none" w:sz="0" w:space="0" w:color="auto"/>
                    <w:bottom w:val="none" w:sz="0" w:space="0" w:color="auto"/>
                    <w:right w:val="none" w:sz="0" w:space="0" w:color="auto"/>
                  </w:divBdr>
                </w:div>
                <w:div w:id="984242107">
                  <w:marLeft w:val="0"/>
                  <w:marRight w:val="0"/>
                  <w:marTop w:val="0"/>
                  <w:marBottom w:val="0"/>
                  <w:divBdr>
                    <w:top w:val="none" w:sz="0" w:space="0" w:color="auto"/>
                    <w:left w:val="none" w:sz="0" w:space="0" w:color="auto"/>
                    <w:bottom w:val="none" w:sz="0" w:space="0" w:color="auto"/>
                    <w:right w:val="none" w:sz="0" w:space="0" w:color="auto"/>
                  </w:divBdr>
                </w:div>
                <w:div w:id="1064717614">
                  <w:marLeft w:val="0"/>
                  <w:marRight w:val="0"/>
                  <w:marTop w:val="0"/>
                  <w:marBottom w:val="0"/>
                  <w:divBdr>
                    <w:top w:val="none" w:sz="0" w:space="0" w:color="auto"/>
                    <w:left w:val="none" w:sz="0" w:space="0" w:color="auto"/>
                    <w:bottom w:val="none" w:sz="0" w:space="0" w:color="auto"/>
                    <w:right w:val="none" w:sz="0" w:space="0" w:color="auto"/>
                  </w:divBdr>
                </w:div>
                <w:div w:id="136339207">
                  <w:marLeft w:val="0"/>
                  <w:marRight w:val="0"/>
                  <w:marTop w:val="0"/>
                  <w:marBottom w:val="0"/>
                  <w:divBdr>
                    <w:top w:val="none" w:sz="0" w:space="0" w:color="auto"/>
                    <w:left w:val="none" w:sz="0" w:space="0" w:color="auto"/>
                    <w:bottom w:val="none" w:sz="0" w:space="0" w:color="auto"/>
                    <w:right w:val="none" w:sz="0" w:space="0" w:color="auto"/>
                  </w:divBdr>
                </w:div>
                <w:div w:id="1140995775">
                  <w:marLeft w:val="0"/>
                  <w:marRight w:val="0"/>
                  <w:marTop w:val="0"/>
                  <w:marBottom w:val="0"/>
                  <w:divBdr>
                    <w:top w:val="none" w:sz="0" w:space="0" w:color="auto"/>
                    <w:left w:val="none" w:sz="0" w:space="0" w:color="auto"/>
                    <w:bottom w:val="none" w:sz="0" w:space="0" w:color="auto"/>
                    <w:right w:val="none" w:sz="0" w:space="0" w:color="auto"/>
                  </w:divBdr>
                </w:div>
                <w:div w:id="1450858547">
                  <w:marLeft w:val="0"/>
                  <w:marRight w:val="0"/>
                  <w:marTop w:val="0"/>
                  <w:marBottom w:val="0"/>
                  <w:divBdr>
                    <w:top w:val="none" w:sz="0" w:space="0" w:color="auto"/>
                    <w:left w:val="none" w:sz="0" w:space="0" w:color="auto"/>
                    <w:bottom w:val="none" w:sz="0" w:space="0" w:color="auto"/>
                    <w:right w:val="none" w:sz="0" w:space="0" w:color="auto"/>
                  </w:divBdr>
                </w:div>
                <w:div w:id="1074471941">
                  <w:marLeft w:val="0"/>
                  <w:marRight w:val="0"/>
                  <w:marTop w:val="0"/>
                  <w:marBottom w:val="0"/>
                  <w:divBdr>
                    <w:top w:val="none" w:sz="0" w:space="0" w:color="auto"/>
                    <w:left w:val="none" w:sz="0" w:space="0" w:color="auto"/>
                    <w:bottom w:val="none" w:sz="0" w:space="0" w:color="auto"/>
                    <w:right w:val="none" w:sz="0" w:space="0" w:color="auto"/>
                  </w:divBdr>
                </w:div>
                <w:div w:id="1977484697">
                  <w:marLeft w:val="0"/>
                  <w:marRight w:val="0"/>
                  <w:marTop w:val="0"/>
                  <w:marBottom w:val="0"/>
                  <w:divBdr>
                    <w:top w:val="none" w:sz="0" w:space="0" w:color="auto"/>
                    <w:left w:val="none" w:sz="0" w:space="0" w:color="auto"/>
                    <w:bottom w:val="none" w:sz="0" w:space="0" w:color="auto"/>
                    <w:right w:val="none" w:sz="0" w:space="0" w:color="auto"/>
                  </w:divBdr>
                </w:div>
                <w:div w:id="920868709">
                  <w:marLeft w:val="0"/>
                  <w:marRight w:val="0"/>
                  <w:marTop w:val="0"/>
                  <w:marBottom w:val="0"/>
                  <w:divBdr>
                    <w:top w:val="none" w:sz="0" w:space="0" w:color="auto"/>
                    <w:left w:val="none" w:sz="0" w:space="0" w:color="auto"/>
                    <w:bottom w:val="none" w:sz="0" w:space="0" w:color="auto"/>
                    <w:right w:val="none" w:sz="0" w:space="0" w:color="auto"/>
                  </w:divBdr>
                </w:div>
                <w:div w:id="1441727077">
                  <w:marLeft w:val="0"/>
                  <w:marRight w:val="0"/>
                  <w:marTop w:val="0"/>
                  <w:marBottom w:val="0"/>
                  <w:divBdr>
                    <w:top w:val="none" w:sz="0" w:space="0" w:color="auto"/>
                    <w:left w:val="none" w:sz="0" w:space="0" w:color="auto"/>
                    <w:bottom w:val="none" w:sz="0" w:space="0" w:color="auto"/>
                    <w:right w:val="none" w:sz="0" w:space="0" w:color="auto"/>
                  </w:divBdr>
                </w:div>
                <w:div w:id="1813017247">
                  <w:marLeft w:val="0"/>
                  <w:marRight w:val="0"/>
                  <w:marTop w:val="0"/>
                  <w:marBottom w:val="0"/>
                  <w:divBdr>
                    <w:top w:val="none" w:sz="0" w:space="0" w:color="auto"/>
                    <w:left w:val="none" w:sz="0" w:space="0" w:color="auto"/>
                    <w:bottom w:val="none" w:sz="0" w:space="0" w:color="auto"/>
                    <w:right w:val="none" w:sz="0" w:space="0" w:color="auto"/>
                  </w:divBdr>
                </w:div>
                <w:div w:id="1599558467">
                  <w:marLeft w:val="0"/>
                  <w:marRight w:val="0"/>
                  <w:marTop w:val="0"/>
                  <w:marBottom w:val="0"/>
                  <w:divBdr>
                    <w:top w:val="none" w:sz="0" w:space="0" w:color="auto"/>
                    <w:left w:val="none" w:sz="0" w:space="0" w:color="auto"/>
                    <w:bottom w:val="none" w:sz="0" w:space="0" w:color="auto"/>
                    <w:right w:val="none" w:sz="0" w:space="0" w:color="auto"/>
                  </w:divBdr>
                </w:div>
                <w:div w:id="1290015724">
                  <w:marLeft w:val="0"/>
                  <w:marRight w:val="0"/>
                  <w:marTop w:val="0"/>
                  <w:marBottom w:val="0"/>
                  <w:divBdr>
                    <w:top w:val="none" w:sz="0" w:space="0" w:color="auto"/>
                    <w:left w:val="none" w:sz="0" w:space="0" w:color="auto"/>
                    <w:bottom w:val="none" w:sz="0" w:space="0" w:color="auto"/>
                    <w:right w:val="none" w:sz="0" w:space="0" w:color="auto"/>
                  </w:divBdr>
                </w:div>
                <w:div w:id="1644893680">
                  <w:marLeft w:val="0"/>
                  <w:marRight w:val="0"/>
                  <w:marTop w:val="0"/>
                  <w:marBottom w:val="0"/>
                  <w:divBdr>
                    <w:top w:val="none" w:sz="0" w:space="0" w:color="auto"/>
                    <w:left w:val="none" w:sz="0" w:space="0" w:color="auto"/>
                    <w:bottom w:val="none" w:sz="0" w:space="0" w:color="auto"/>
                    <w:right w:val="none" w:sz="0" w:space="0" w:color="auto"/>
                  </w:divBdr>
                </w:div>
                <w:div w:id="674958789">
                  <w:marLeft w:val="0"/>
                  <w:marRight w:val="0"/>
                  <w:marTop w:val="0"/>
                  <w:marBottom w:val="0"/>
                  <w:divBdr>
                    <w:top w:val="none" w:sz="0" w:space="0" w:color="auto"/>
                    <w:left w:val="none" w:sz="0" w:space="0" w:color="auto"/>
                    <w:bottom w:val="none" w:sz="0" w:space="0" w:color="auto"/>
                    <w:right w:val="none" w:sz="0" w:space="0" w:color="auto"/>
                  </w:divBdr>
                </w:div>
                <w:div w:id="1326515295">
                  <w:marLeft w:val="0"/>
                  <w:marRight w:val="0"/>
                  <w:marTop w:val="0"/>
                  <w:marBottom w:val="0"/>
                  <w:divBdr>
                    <w:top w:val="none" w:sz="0" w:space="0" w:color="auto"/>
                    <w:left w:val="none" w:sz="0" w:space="0" w:color="auto"/>
                    <w:bottom w:val="none" w:sz="0" w:space="0" w:color="auto"/>
                    <w:right w:val="none" w:sz="0" w:space="0" w:color="auto"/>
                  </w:divBdr>
                </w:div>
                <w:div w:id="949238733">
                  <w:marLeft w:val="0"/>
                  <w:marRight w:val="0"/>
                  <w:marTop w:val="0"/>
                  <w:marBottom w:val="0"/>
                  <w:divBdr>
                    <w:top w:val="none" w:sz="0" w:space="0" w:color="auto"/>
                    <w:left w:val="none" w:sz="0" w:space="0" w:color="auto"/>
                    <w:bottom w:val="none" w:sz="0" w:space="0" w:color="auto"/>
                    <w:right w:val="none" w:sz="0" w:space="0" w:color="auto"/>
                  </w:divBdr>
                </w:div>
                <w:div w:id="1348369716">
                  <w:marLeft w:val="0"/>
                  <w:marRight w:val="0"/>
                  <w:marTop w:val="0"/>
                  <w:marBottom w:val="0"/>
                  <w:divBdr>
                    <w:top w:val="none" w:sz="0" w:space="0" w:color="auto"/>
                    <w:left w:val="none" w:sz="0" w:space="0" w:color="auto"/>
                    <w:bottom w:val="none" w:sz="0" w:space="0" w:color="auto"/>
                    <w:right w:val="none" w:sz="0" w:space="0" w:color="auto"/>
                  </w:divBdr>
                </w:div>
                <w:div w:id="1556550137">
                  <w:marLeft w:val="0"/>
                  <w:marRight w:val="0"/>
                  <w:marTop w:val="0"/>
                  <w:marBottom w:val="0"/>
                  <w:divBdr>
                    <w:top w:val="none" w:sz="0" w:space="0" w:color="auto"/>
                    <w:left w:val="none" w:sz="0" w:space="0" w:color="auto"/>
                    <w:bottom w:val="none" w:sz="0" w:space="0" w:color="auto"/>
                    <w:right w:val="none" w:sz="0" w:space="0" w:color="auto"/>
                  </w:divBdr>
                </w:div>
                <w:div w:id="227957753">
                  <w:marLeft w:val="0"/>
                  <w:marRight w:val="0"/>
                  <w:marTop w:val="0"/>
                  <w:marBottom w:val="0"/>
                  <w:divBdr>
                    <w:top w:val="none" w:sz="0" w:space="0" w:color="auto"/>
                    <w:left w:val="none" w:sz="0" w:space="0" w:color="auto"/>
                    <w:bottom w:val="none" w:sz="0" w:space="0" w:color="auto"/>
                    <w:right w:val="none" w:sz="0" w:space="0" w:color="auto"/>
                  </w:divBdr>
                </w:div>
                <w:div w:id="240258561">
                  <w:marLeft w:val="0"/>
                  <w:marRight w:val="0"/>
                  <w:marTop w:val="0"/>
                  <w:marBottom w:val="0"/>
                  <w:divBdr>
                    <w:top w:val="none" w:sz="0" w:space="0" w:color="auto"/>
                    <w:left w:val="none" w:sz="0" w:space="0" w:color="auto"/>
                    <w:bottom w:val="none" w:sz="0" w:space="0" w:color="auto"/>
                    <w:right w:val="none" w:sz="0" w:space="0" w:color="auto"/>
                  </w:divBdr>
                </w:div>
                <w:div w:id="1387610587">
                  <w:marLeft w:val="0"/>
                  <w:marRight w:val="0"/>
                  <w:marTop w:val="0"/>
                  <w:marBottom w:val="0"/>
                  <w:divBdr>
                    <w:top w:val="none" w:sz="0" w:space="0" w:color="auto"/>
                    <w:left w:val="none" w:sz="0" w:space="0" w:color="auto"/>
                    <w:bottom w:val="none" w:sz="0" w:space="0" w:color="auto"/>
                    <w:right w:val="none" w:sz="0" w:space="0" w:color="auto"/>
                  </w:divBdr>
                </w:div>
                <w:div w:id="42487166">
                  <w:marLeft w:val="0"/>
                  <w:marRight w:val="0"/>
                  <w:marTop w:val="0"/>
                  <w:marBottom w:val="0"/>
                  <w:divBdr>
                    <w:top w:val="none" w:sz="0" w:space="0" w:color="auto"/>
                    <w:left w:val="none" w:sz="0" w:space="0" w:color="auto"/>
                    <w:bottom w:val="none" w:sz="0" w:space="0" w:color="auto"/>
                    <w:right w:val="none" w:sz="0" w:space="0" w:color="auto"/>
                  </w:divBdr>
                </w:div>
                <w:div w:id="1947734315">
                  <w:marLeft w:val="0"/>
                  <w:marRight w:val="0"/>
                  <w:marTop w:val="0"/>
                  <w:marBottom w:val="0"/>
                  <w:divBdr>
                    <w:top w:val="none" w:sz="0" w:space="0" w:color="auto"/>
                    <w:left w:val="none" w:sz="0" w:space="0" w:color="auto"/>
                    <w:bottom w:val="none" w:sz="0" w:space="0" w:color="auto"/>
                    <w:right w:val="none" w:sz="0" w:space="0" w:color="auto"/>
                  </w:divBdr>
                </w:div>
                <w:div w:id="556547102">
                  <w:marLeft w:val="0"/>
                  <w:marRight w:val="0"/>
                  <w:marTop w:val="0"/>
                  <w:marBottom w:val="0"/>
                  <w:divBdr>
                    <w:top w:val="none" w:sz="0" w:space="0" w:color="auto"/>
                    <w:left w:val="none" w:sz="0" w:space="0" w:color="auto"/>
                    <w:bottom w:val="none" w:sz="0" w:space="0" w:color="auto"/>
                    <w:right w:val="none" w:sz="0" w:space="0" w:color="auto"/>
                  </w:divBdr>
                </w:div>
                <w:div w:id="1718044424">
                  <w:marLeft w:val="0"/>
                  <w:marRight w:val="0"/>
                  <w:marTop w:val="0"/>
                  <w:marBottom w:val="0"/>
                  <w:divBdr>
                    <w:top w:val="none" w:sz="0" w:space="0" w:color="auto"/>
                    <w:left w:val="none" w:sz="0" w:space="0" w:color="auto"/>
                    <w:bottom w:val="none" w:sz="0" w:space="0" w:color="auto"/>
                    <w:right w:val="none" w:sz="0" w:space="0" w:color="auto"/>
                  </w:divBdr>
                </w:div>
                <w:div w:id="774249617">
                  <w:marLeft w:val="0"/>
                  <w:marRight w:val="0"/>
                  <w:marTop w:val="0"/>
                  <w:marBottom w:val="0"/>
                  <w:divBdr>
                    <w:top w:val="none" w:sz="0" w:space="0" w:color="auto"/>
                    <w:left w:val="none" w:sz="0" w:space="0" w:color="auto"/>
                    <w:bottom w:val="none" w:sz="0" w:space="0" w:color="auto"/>
                    <w:right w:val="none" w:sz="0" w:space="0" w:color="auto"/>
                  </w:divBdr>
                </w:div>
                <w:div w:id="2132286958">
                  <w:marLeft w:val="0"/>
                  <w:marRight w:val="0"/>
                  <w:marTop w:val="0"/>
                  <w:marBottom w:val="0"/>
                  <w:divBdr>
                    <w:top w:val="none" w:sz="0" w:space="0" w:color="auto"/>
                    <w:left w:val="none" w:sz="0" w:space="0" w:color="auto"/>
                    <w:bottom w:val="none" w:sz="0" w:space="0" w:color="auto"/>
                    <w:right w:val="none" w:sz="0" w:space="0" w:color="auto"/>
                  </w:divBdr>
                </w:div>
                <w:div w:id="983899559">
                  <w:marLeft w:val="0"/>
                  <w:marRight w:val="0"/>
                  <w:marTop w:val="0"/>
                  <w:marBottom w:val="0"/>
                  <w:divBdr>
                    <w:top w:val="none" w:sz="0" w:space="0" w:color="auto"/>
                    <w:left w:val="none" w:sz="0" w:space="0" w:color="auto"/>
                    <w:bottom w:val="none" w:sz="0" w:space="0" w:color="auto"/>
                    <w:right w:val="none" w:sz="0" w:space="0" w:color="auto"/>
                  </w:divBdr>
                </w:div>
                <w:div w:id="759061550">
                  <w:marLeft w:val="0"/>
                  <w:marRight w:val="0"/>
                  <w:marTop w:val="0"/>
                  <w:marBottom w:val="0"/>
                  <w:divBdr>
                    <w:top w:val="none" w:sz="0" w:space="0" w:color="auto"/>
                    <w:left w:val="none" w:sz="0" w:space="0" w:color="auto"/>
                    <w:bottom w:val="none" w:sz="0" w:space="0" w:color="auto"/>
                    <w:right w:val="none" w:sz="0" w:space="0" w:color="auto"/>
                  </w:divBdr>
                </w:div>
                <w:div w:id="6637309">
                  <w:marLeft w:val="0"/>
                  <w:marRight w:val="0"/>
                  <w:marTop w:val="0"/>
                  <w:marBottom w:val="0"/>
                  <w:divBdr>
                    <w:top w:val="none" w:sz="0" w:space="0" w:color="auto"/>
                    <w:left w:val="none" w:sz="0" w:space="0" w:color="auto"/>
                    <w:bottom w:val="none" w:sz="0" w:space="0" w:color="auto"/>
                    <w:right w:val="none" w:sz="0" w:space="0" w:color="auto"/>
                  </w:divBdr>
                </w:div>
                <w:div w:id="96297886">
                  <w:marLeft w:val="0"/>
                  <w:marRight w:val="0"/>
                  <w:marTop w:val="0"/>
                  <w:marBottom w:val="0"/>
                  <w:divBdr>
                    <w:top w:val="none" w:sz="0" w:space="0" w:color="auto"/>
                    <w:left w:val="none" w:sz="0" w:space="0" w:color="auto"/>
                    <w:bottom w:val="none" w:sz="0" w:space="0" w:color="auto"/>
                    <w:right w:val="none" w:sz="0" w:space="0" w:color="auto"/>
                  </w:divBdr>
                </w:div>
                <w:div w:id="999578771">
                  <w:marLeft w:val="0"/>
                  <w:marRight w:val="0"/>
                  <w:marTop w:val="0"/>
                  <w:marBottom w:val="0"/>
                  <w:divBdr>
                    <w:top w:val="none" w:sz="0" w:space="0" w:color="auto"/>
                    <w:left w:val="none" w:sz="0" w:space="0" w:color="auto"/>
                    <w:bottom w:val="none" w:sz="0" w:space="0" w:color="auto"/>
                    <w:right w:val="none" w:sz="0" w:space="0" w:color="auto"/>
                  </w:divBdr>
                </w:div>
                <w:div w:id="191304554">
                  <w:marLeft w:val="0"/>
                  <w:marRight w:val="0"/>
                  <w:marTop w:val="0"/>
                  <w:marBottom w:val="0"/>
                  <w:divBdr>
                    <w:top w:val="none" w:sz="0" w:space="0" w:color="auto"/>
                    <w:left w:val="none" w:sz="0" w:space="0" w:color="auto"/>
                    <w:bottom w:val="none" w:sz="0" w:space="0" w:color="auto"/>
                    <w:right w:val="none" w:sz="0" w:space="0" w:color="auto"/>
                  </w:divBdr>
                </w:div>
                <w:div w:id="1312368201">
                  <w:marLeft w:val="0"/>
                  <w:marRight w:val="0"/>
                  <w:marTop w:val="0"/>
                  <w:marBottom w:val="0"/>
                  <w:divBdr>
                    <w:top w:val="none" w:sz="0" w:space="0" w:color="auto"/>
                    <w:left w:val="none" w:sz="0" w:space="0" w:color="auto"/>
                    <w:bottom w:val="none" w:sz="0" w:space="0" w:color="auto"/>
                    <w:right w:val="none" w:sz="0" w:space="0" w:color="auto"/>
                  </w:divBdr>
                </w:div>
                <w:div w:id="1464543775">
                  <w:marLeft w:val="0"/>
                  <w:marRight w:val="0"/>
                  <w:marTop w:val="0"/>
                  <w:marBottom w:val="0"/>
                  <w:divBdr>
                    <w:top w:val="none" w:sz="0" w:space="0" w:color="auto"/>
                    <w:left w:val="none" w:sz="0" w:space="0" w:color="auto"/>
                    <w:bottom w:val="none" w:sz="0" w:space="0" w:color="auto"/>
                    <w:right w:val="none" w:sz="0" w:space="0" w:color="auto"/>
                  </w:divBdr>
                </w:div>
                <w:div w:id="136338773">
                  <w:marLeft w:val="0"/>
                  <w:marRight w:val="0"/>
                  <w:marTop w:val="0"/>
                  <w:marBottom w:val="0"/>
                  <w:divBdr>
                    <w:top w:val="none" w:sz="0" w:space="0" w:color="auto"/>
                    <w:left w:val="none" w:sz="0" w:space="0" w:color="auto"/>
                    <w:bottom w:val="none" w:sz="0" w:space="0" w:color="auto"/>
                    <w:right w:val="none" w:sz="0" w:space="0" w:color="auto"/>
                  </w:divBdr>
                </w:div>
                <w:div w:id="663432692">
                  <w:marLeft w:val="0"/>
                  <w:marRight w:val="0"/>
                  <w:marTop w:val="0"/>
                  <w:marBottom w:val="0"/>
                  <w:divBdr>
                    <w:top w:val="none" w:sz="0" w:space="0" w:color="auto"/>
                    <w:left w:val="none" w:sz="0" w:space="0" w:color="auto"/>
                    <w:bottom w:val="none" w:sz="0" w:space="0" w:color="auto"/>
                    <w:right w:val="none" w:sz="0" w:space="0" w:color="auto"/>
                  </w:divBdr>
                </w:div>
                <w:div w:id="1251437">
                  <w:marLeft w:val="0"/>
                  <w:marRight w:val="0"/>
                  <w:marTop w:val="0"/>
                  <w:marBottom w:val="0"/>
                  <w:divBdr>
                    <w:top w:val="none" w:sz="0" w:space="0" w:color="auto"/>
                    <w:left w:val="none" w:sz="0" w:space="0" w:color="auto"/>
                    <w:bottom w:val="none" w:sz="0" w:space="0" w:color="auto"/>
                    <w:right w:val="none" w:sz="0" w:space="0" w:color="auto"/>
                  </w:divBdr>
                </w:div>
                <w:div w:id="745297802">
                  <w:marLeft w:val="0"/>
                  <w:marRight w:val="0"/>
                  <w:marTop w:val="0"/>
                  <w:marBottom w:val="0"/>
                  <w:divBdr>
                    <w:top w:val="none" w:sz="0" w:space="0" w:color="auto"/>
                    <w:left w:val="none" w:sz="0" w:space="0" w:color="auto"/>
                    <w:bottom w:val="none" w:sz="0" w:space="0" w:color="auto"/>
                    <w:right w:val="none" w:sz="0" w:space="0" w:color="auto"/>
                  </w:divBdr>
                </w:div>
                <w:div w:id="1892113753">
                  <w:marLeft w:val="0"/>
                  <w:marRight w:val="0"/>
                  <w:marTop w:val="0"/>
                  <w:marBottom w:val="0"/>
                  <w:divBdr>
                    <w:top w:val="none" w:sz="0" w:space="0" w:color="auto"/>
                    <w:left w:val="none" w:sz="0" w:space="0" w:color="auto"/>
                    <w:bottom w:val="none" w:sz="0" w:space="0" w:color="auto"/>
                    <w:right w:val="none" w:sz="0" w:space="0" w:color="auto"/>
                  </w:divBdr>
                </w:div>
                <w:div w:id="979074410">
                  <w:marLeft w:val="0"/>
                  <w:marRight w:val="0"/>
                  <w:marTop w:val="0"/>
                  <w:marBottom w:val="0"/>
                  <w:divBdr>
                    <w:top w:val="none" w:sz="0" w:space="0" w:color="auto"/>
                    <w:left w:val="none" w:sz="0" w:space="0" w:color="auto"/>
                    <w:bottom w:val="none" w:sz="0" w:space="0" w:color="auto"/>
                    <w:right w:val="none" w:sz="0" w:space="0" w:color="auto"/>
                  </w:divBdr>
                </w:div>
                <w:div w:id="1821342134">
                  <w:marLeft w:val="0"/>
                  <w:marRight w:val="0"/>
                  <w:marTop w:val="0"/>
                  <w:marBottom w:val="0"/>
                  <w:divBdr>
                    <w:top w:val="none" w:sz="0" w:space="0" w:color="auto"/>
                    <w:left w:val="none" w:sz="0" w:space="0" w:color="auto"/>
                    <w:bottom w:val="none" w:sz="0" w:space="0" w:color="auto"/>
                    <w:right w:val="none" w:sz="0" w:space="0" w:color="auto"/>
                  </w:divBdr>
                </w:div>
                <w:div w:id="1679114505">
                  <w:marLeft w:val="0"/>
                  <w:marRight w:val="0"/>
                  <w:marTop w:val="0"/>
                  <w:marBottom w:val="0"/>
                  <w:divBdr>
                    <w:top w:val="none" w:sz="0" w:space="0" w:color="auto"/>
                    <w:left w:val="none" w:sz="0" w:space="0" w:color="auto"/>
                    <w:bottom w:val="none" w:sz="0" w:space="0" w:color="auto"/>
                    <w:right w:val="none" w:sz="0" w:space="0" w:color="auto"/>
                  </w:divBdr>
                </w:div>
                <w:div w:id="208347827">
                  <w:marLeft w:val="0"/>
                  <w:marRight w:val="0"/>
                  <w:marTop w:val="0"/>
                  <w:marBottom w:val="0"/>
                  <w:divBdr>
                    <w:top w:val="none" w:sz="0" w:space="0" w:color="auto"/>
                    <w:left w:val="none" w:sz="0" w:space="0" w:color="auto"/>
                    <w:bottom w:val="none" w:sz="0" w:space="0" w:color="auto"/>
                    <w:right w:val="none" w:sz="0" w:space="0" w:color="auto"/>
                  </w:divBdr>
                </w:div>
                <w:div w:id="917910337">
                  <w:marLeft w:val="0"/>
                  <w:marRight w:val="0"/>
                  <w:marTop w:val="0"/>
                  <w:marBottom w:val="0"/>
                  <w:divBdr>
                    <w:top w:val="none" w:sz="0" w:space="0" w:color="auto"/>
                    <w:left w:val="none" w:sz="0" w:space="0" w:color="auto"/>
                    <w:bottom w:val="none" w:sz="0" w:space="0" w:color="auto"/>
                    <w:right w:val="none" w:sz="0" w:space="0" w:color="auto"/>
                  </w:divBdr>
                </w:div>
                <w:div w:id="1714112188">
                  <w:marLeft w:val="0"/>
                  <w:marRight w:val="0"/>
                  <w:marTop w:val="0"/>
                  <w:marBottom w:val="0"/>
                  <w:divBdr>
                    <w:top w:val="none" w:sz="0" w:space="0" w:color="auto"/>
                    <w:left w:val="none" w:sz="0" w:space="0" w:color="auto"/>
                    <w:bottom w:val="none" w:sz="0" w:space="0" w:color="auto"/>
                    <w:right w:val="none" w:sz="0" w:space="0" w:color="auto"/>
                  </w:divBdr>
                </w:div>
                <w:div w:id="716899354">
                  <w:marLeft w:val="0"/>
                  <w:marRight w:val="0"/>
                  <w:marTop w:val="0"/>
                  <w:marBottom w:val="0"/>
                  <w:divBdr>
                    <w:top w:val="none" w:sz="0" w:space="0" w:color="auto"/>
                    <w:left w:val="none" w:sz="0" w:space="0" w:color="auto"/>
                    <w:bottom w:val="none" w:sz="0" w:space="0" w:color="auto"/>
                    <w:right w:val="none" w:sz="0" w:space="0" w:color="auto"/>
                  </w:divBdr>
                </w:div>
                <w:div w:id="1956477595">
                  <w:marLeft w:val="0"/>
                  <w:marRight w:val="0"/>
                  <w:marTop w:val="0"/>
                  <w:marBottom w:val="0"/>
                  <w:divBdr>
                    <w:top w:val="none" w:sz="0" w:space="0" w:color="auto"/>
                    <w:left w:val="none" w:sz="0" w:space="0" w:color="auto"/>
                    <w:bottom w:val="none" w:sz="0" w:space="0" w:color="auto"/>
                    <w:right w:val="none" w:sz="0" w:space="0" w:color="auto"/>
                  </w:divBdr>
                </w:div>
                <w:div w:id="1204169428">
                  <w:marLeft w:val="0"/>
                  <w:marRight w:val="0"/>
                  <w:marTop w:val="0"/>
                  <w:marBottom w:val="0"/>
                  <w:divBdr>
                    <w:top w:val="none" w:sz="0" w:space="0" w:color="auto"/>
                    <w:left w:val="none" w:sz="0" w:space="0" w:color="auto"/>
                    <w:bottom w:val="none" w:sz="0" w:space="0" w:color="auto"/>
                    <w:right w:val="none" w:sz="0" w:space="0" w:color="auto"/>
                  </w:divBdr>
                </w:div>
                <w:div w:id="691300136">
                  <w:marLeft w:val="0"/>
                  <w:marRight w:val="0"/>
                  <w:marTop w:val="0"/>
                  <w:marBottom w:val="0"/>
                  <w:divBdr>
                    <w:top w:val="none" w:sz="0" w:space="0" w:color="auto"/>
                    <w:left w:val="none" w:sz="0" w:space="0" w:color="auto"/>
                    <w:bottom w:val="none" w:sz="0" w:space="0" w:color="auto"/>
                    <w:right w:val="none" w:sz="0" w:space="0" w:color="auto"/>
                  </w:divBdr>
                </w:div>
                <w:div w:id="125128679">
                  <w:marLeft w:val="0"/>
                  <w:marRight w:val="0"/>
                  <w:marTop w:val="0"/>
                  <w:marBottom w:val="0"/>
                  <w:divBdr>
                    <w:top w:val="none" w:sz="0" w:space="0" w:color="auto"/>
                    <w:left w:val="none" w:sz="0" w:space="0" w:color="auto"/>
                    <w:bottom w:val="none" w:sz="0" w:space="0" w:color="auto"/>
                    <w:right w:val="none" w:sz="0" w:space="0" w:color="auto"/>
                  </w:divBdr>
                </w:div>
                <w:div w:id="1589345322">
                  <w:marLeft w:val="0"/>
                  <w:marRight w:val="0"/>
                  <w:marTop w:val="0"/>
                  <w:marBottom w:val="0"/>
                  <w:divBdr>
                    <w:top w:val="none" w:sz="0" w:space="0" w:color="auto"/>
                    <w:left w:val="none" w:sz="0" w:space="0" w:color="auto"/>
                    <w:bottom w:val="none" w:sz="0" w:space="0" w:color="auto"/>
                    <w:right w:val="none" w:sz="0" w:space="0" w:color="auto"/>
                  </w:divBdr>
                </w:div>
                <w:div w:id="2074348877">
                  <w:marLeft w:val="0"/>
                  <w:marRight w:val="0"/>
                  <w:marTop w:val="0"/>
                  <w:marBottom w:val="0"/>
                  <w:divBdr>
                    <w:top w:val="none" w:sz="0" w:space="0" w:color="auto"/>
                    <w:left w:val="none" w:sz="0" w:space="0" w:color="auto"/>
                    <w:bottom w:val="none" w:sz="0" w:space="0" w:color="auto"/>
                    <w:right w:val="none" w:sz="0" w:space="0" w:color="auto"/>
                  </w:divBdr>
                </w:div>
                <w:div w:id="1217203168">
                  <w:marLeft w:val="0"/>
                  <w:marRight w:val="0"/>
                  <w:marTop w:val="0"/>
                  <w:marBottom w:val="0"/>
                  <w:divBdr>
                    <w:top w:val="none" w:sz="0" w:space="0" w:color="auto"/>
                    <w:left w:val="none" w:sz="0" w:space="0" w:color="auto"/>
                    <w:bottom w:val="none" w:sz="0" w:space="0" w:color="auto"/>
                    <w:right w:val="none" w:sz="0" w:space="0" w:color="auto"/>
                  </w:divBdr>
                </w:div>
                <w:div w:id="488790221">
                  <w:marLeft w:val="0"/>
                  <w:marRight w:val="0"/>
                  <w:marTop w:val="0"/>
                  <w:marBottom w:val="0"/>
                  <w:divBdr>
                    <w:top w:val="none" w:sz="0" w:space="0" w:color="auto"/>
                    <w:left w:val="none" w:sz="0" w:space="0" w:color="auto"/>
                    <w:bottom w:val="none" w:sz="0" w:space="0" w:color="auto"/>
                    <w:right w:val="none" w:sz="0" w:space="0" w:color="auto"/>
                  </w:divBdr>
                </w:div>
                <w:div w:id="1590116072">
                  <w:marLeft w:val="0"/>
                  <w:marRight w:val="0"/>
                  <w:marTop w:val="0"/>
                  <w:marBottom w:val="0"/>
                  <w:divBdr>
                    <w:top w:val="none" w:sz="0" w:space="0" w:color="auto"/>
                    <w:left w:val="none" w:sz="0" w:space="0" w:color="auto"/>
                    <w:bottom w:val="none" w:sz="0" w:space="0" w:color="auto"/>
                    <w:right w:val="none" w:sz="0" w:space="0" w:color="auto"/>
                  </w:divBdr>
                </w:div>
                <w:div w:id="1521160290">
                  <w:marLeft w:val="0"/>
                  <w:marRight w:val="0"/>
                  <w:marTop w:val="0"/>
                  <w:marBottom w:val="0"/>
                  <w:divBdr>
                    <w:top w:val="none" w:sz="0" w:space="0" w:color="auto"/>
                    <w:left w:val="none" w:sz="0" w:space="0" w:color="auto"/>
                    <w:bottom w:val="none" w:sz="0" w:space="0" w:color="auto"/>
                    <w:right w:val="none" w:sz="0" w:space="0" w:color="auto"/>
                  </w:divBdr>
                </w:div>
                <w:div w:id="2109308217">
                  <w:marLeft w:val="0"/>
                  <w:marRight w:val="0"/>
                  <w:marTop w:val="0"/>
                  <w:marBottom w:val="0"/>
                  <w:divBdr>
                    <w:top w:val="none" w:sz="0" w:space="0" w:color="auto"/>
                    <w:left w:val="none" w:sz="0" w:space="0" w:color="auto"/>
                    <w:bottom w:val="none" w:sz="0" w:space="0" w:color="auto"/>
                    <w:right w:val="none" w:sz="0" w:space="0" w:color="auto"/>
                  </w:divBdr>
                </w:div>
                <w:div w:id="541282314">
                  <w:marLeft w:val="0"/>
                  <w:marRight w:val="0"/>
                  <w:marTop w:val="0"/>
                  <w:marBottom w:val="0"/>
                  <w:divBdr>
                    <w:top w:val="none" w:sz="0" w:space="0" w:color="auto"/>
                    <w:left w:val="none" w:sz="0" w:space="0" w:color="auto"/>
                    <w:bottom w:val="none" w:sz="0" w:space="0" w:color="auto"/>
                    <w:right w:val="none" w:sz="0" w:space="0" w:color="auto"/>
                  </w:divBdr>
                </w:div>
                <w:div w:id="1005087757">
                  <w:marLeft w:val="0"/>
                  <w:marRight w:val="0"/>
                  <w:marTop w:val="0"/>
                  <w:marBottom w:val="0"/>
                  <w:divBdr>
                    <w:top w:val="none" w:sz="0" w:space="0" w:color="auto"/>
                    <w:left w:val="none" w:sz="0" w:space="0" w:color="auto"/>
                    <w:bottom w:val="none" w:sz="0" w:space="0" w:color="auto"/>
                    <w:right w:val="none" w:sz="0" w:space="0" w:color="auto"/>
                  </w:divBdr>
                </w:div>
                <w:div w:id="1229610435">
                  <w:marLeft w:val="0"/>
                  <w:marRight w:val="0"/>
                  <w:marTop w:val="0"/>
                  <w:marBottom w:val="0"/>
                  <w:divBdr>
                    <w:top w:val="none" w:sz="0" w:space="0" w:color="auto"/>
                    <w:left w:val="none" w:sz="0" w:space="0" w:color="auto"/>
                    <w:bottom w:val="none" w:sz="0" w:space="0" w:color="auto"/>
                    <w:right w:val="none" w:sz="0" w:space="0" w:color="auto"/>
                  </w:divBdr>
                </w:div>
                <w:div w:id="654770958">
                  <w:marLeft w:val="0"/>
                  <w:marRight w:val="0"/>
                  <w:marTop w:val="0"/>
                  <w:marBottom w:val="0"/>
                  <w:divBdr>
                    <w:top w:val="none" w:sz="0" w:space="0" w:color="auto"/>
                    <w:left w:val="none" w:sz="0" w:space="0" w:color="auto"/>
                    <w:bottom w:val="none" w:sz="0" w:space="0" w:color="auto"/>
                    <w:right w:val="none" w:sz="0" w:space="0" w:color="auto"/>
                  </w:divBdr>
                </w:div>
                <w:div w:id="1002972041">
                  <w:marLeft w:val="0"/>
                  <w:marRight w:val="0"/>
                  <w:marTop w:val="0"/>
                  <w:marBottom w:val="0"/>
                  <w:divBdr>
                    <w:top w:val="none" w:sz="0" w:space="0" w:color="auto"/>
                    <w:left w:val="none" w:sz="0" w:space="0" w:color="auto"/>
                    <w:bottom w:val="none" w:sz="0" w:space="0" w:color="auto"/>
                    <w:right w:val="none" w:sz="0" w:space="0" w:color="auto"/>
                  </w:divBdr>
                </w:div>
                <w:div w:id="1441535917">
                  <w:marLeft w:val="0"/>
                  <w:marRight w:val="0"/>
                  <w:marTop w:val="0"/>
                  <w:marBottom w:val="0"/>
                  <w:divBdr>
                    <w:top w:val="none" w:sz="0" w:space="0" w:color="auto"/>
                    <w:left w:val="none" w:sz="0" w:space="0" w:color="auto"/>
                    <w:bottom w:val="none" w:sz="0" w:space="0" w:color="auto"/>
                    <w:right w:val="none" w:sz="0" w:space="0" w:color="auto"/>
                  </w:divBdr>
                </w:div>
                <w:div w:id="1415710485">
                  <w:marLeft w:val="0"/>
                  <w:marRight w:val="0"/>
                  <w:marTop w:val="0"/>
                  <w:marBottom w:val="0"/>
                  <w:divBdr>
                    <w:top w:val="none" w:sz="0" w:space="0" w:color="auto"/>
                    <w:left w:val="none" w:sz="0" w:space="0" w:color="auto"/>
                    <w:bottom w:val="none" w:sz="0" w:space="0" w:color="auto"/>
                    <w:right w:val="none" w:sz="0" w:space="0" w:color="auto"/>
                  </w:divBdr>
                </w:div>
                <w:div w:id="1187713223">
                  <w:marLeft w:val="0"/>
                  <w:marRight w:val="0"/>
                  <w:marTop w:val="0"/>
                  <w:marBottom w:val="0"/>
                  <w:divBdr>
                    <w:top w:val="none" w:sz="0" w:space="0" w:color="auto"/>
                    <w:left w:val="none" w:sz="0" w:space="0" w:color="auto"/>
                    <w:bottom w:val="none" w:sz="0" w:space="0" w:color="auto"/>
                    <w:right w:val="none" w:sz="0" w:space="0" w:color="auto"/>
                  </w:divBdr>
                </w:div>
                <w:div w:id="594246533">
                  <w:marLeft w:val="0"/>
                  <w:marRight w:val="0"/>
                  <w:marTop w:val="0"/>
                  <w:marBottom w:val="0"/>
                  <w:divBdr>
                    <w:top w:val="none" w:sz="0" w:space="0" w:color="auto"/>
                    <w:left w:val="none" w:sz="0" w:space="0" w:color="auto"/>
                    <w:bottom w:val="none" w:sz="0" w:space="0" w:color="auto"/>
                    <w:right w:val="none" w:sz="0" w:space="0" w:color="auto"/>
                  </w:divBdr>
                </w:div>
                <w:div w:id="995305275">
                  <w:marLeft w:val="0"/>
                  <w:marRight w:val="0"/>
                  <w:marTop w:val="0"/>
                  <w:marBottom w:val="0"/>
                  <w:divBdr>
                    <w:top w:val="none" w:sz="0" w:space="0" w:color="auto"/>
                    <w:left w:val="none" w:sz="0" w:space="0" w:color="auto"/>
                    <w:bottom w:val="none" w:sz="0" w:space="0" w:color="auto"/>
                    <w:right w:val="none" w:sz="0" w:space="0" w:color="auto"/>
                  </w:divBdr>
                </w:div>
                <w:div w:id="661272238">
                  <w:marLeft w:val="0"/>
                  <w:marRight w:val="0"/>
                  <w:marTop w:val="0"/>
                  <w:marBottom w:val="0"/>
                  <w:divBdr>
                    <w:top w:val="none" w:sz="0" w:space="0" w:color="auto"/>
                    <w:left w:val="none" w:sz="0" w:space="0" w:color="auto"/>
                    <w:bottom w:val="none" w:sz="0" w:space="0" w:color="auto"/>
                    <w:right w:val="none" w:sz="0" w:space="0" w:color="auto"/>
                  </w:divBdr>
                </w:div>
                <w:div w:id="1197350192">
                  <w:marLeft w:val="0"/>
                  <w:marRight w:val="0"/>
                  <w:marTop w:val="0"/>
                  <w:marBottom w:val="0"/>
                  <w:divBdr>
                    <w:top w:val="none" w:sz="0" w:space="0" w:color="auto"/>
                    <w:left w:val="none" w:sz="0" w:space="0" w:color="auto"/>
                    <w:bottom w:val="none" w:sz="0" w:space="0" w:color="auto"/>
                    <w:right w:val="none" w:sz="0" w:space="0" w:color="auto"/>
                  </w:divBdr>
                </w:div>
                <w:div w:id="1386487161">
                  <w:marLeft w:val="0"/>
                  <w:marRight w:val="0"/>
                  <w:marTop w:val="0"/>
                  <w:marBottom w:val="0"/>
                  <w:divBdr>
                    <w:top w:val="none" w:sz="0" w:space="0" w:color="auto"/>
                    <w:left w:val="none" w:sz="0" w:space="0" w:color="auto"/>
                    <w:bottom w:val="none" w:sz="0" w:space="0" w:color="auto"/>
                    <w:right w:val="none" w:sz="0" w:space="0" w:color="auto"/>
                  </w:divBdr>
                </w:div>
                <w:div w:id="1226526165">
                  <w:marLeft w:val="0"/>
                  <w:marRight w:val="0"/>
                  <w:marTop w:val="0"/>
                  <w:marBottom w:val="0"/>
                  <w:divBdr>
                    <w:top w:val="none" w:sz="0" w:space="0" w:color="auto"/>
                    <w:left w:val="none" w:sz="0" w:space="0" w:color="auto"/>
                    <w:bottom w:val="none" w:sz="0" w:space="0" w:color="auto"/>
                    <w:right w:val="none" w:sz="0" w:space="0" w:color="auto"/>
                  </w:divBdr>
                </w:div>
                <w:div w:id="2134710153">
                  <w:marLeft w:val="0"/>
                  <w:marRight w:val="0"/>
                  <w:marTop w:val="0"/>
                  <w:marBottom w:val="0"/>
                  <w:divBdr>
                    <w:top w:val="none" w:sz="0" w:space="0" w:color="auto"/>
                    <w:left w:val="none" w:sz="0" w:space="0" w:color="auto"/>
                    <w:bottom w:val="none" w:sz="0" w:space="0" w:color="auto"/>
                    <w:right w:val="none" w:sz="0" w:space="0" w:color="auto"/>
                  </w:divBdr>
                </w:div>
                <w:div w:id="68039301">
                  <w:marLeft w:val="0"/>
                  <w:marRight w:val="0"/>
                  <w:marTop w:val="0"/>
                  <w:marBottom w:val="0"/>
                  <w:divBdr>
                    <w:top w:val="none" w:sz="0" w:space="0" w:color="auto"/>
                    <w:left w:val="none" w:sz="0" w:space="0" w:color="auto"/>
                    <w:bottom w:val="none" w:sz="0" w:space="0" w:color="auto"/>
                    <w:right w:val="none" w:sz="0" w:space="0" w:color="auto"/>
                  </w:divBdr>
                </w:div>
                <w:div w:id="512495177">
                  <w:marLeft w:val="0"/>
                  <w:marRight w:val="0"/>
                  <w:marTop w:val="0"/>
                  <w:marBottom w:val="0"/>
                  <w:divBdr>
                    <w:top w:val="none" w:sz="0" w:space="0" w:color="auto"/>
                    <w:left w:val="none" w:sz="0" w:space="0" w:color="auto"/>
                    <w:bottom w:val="none" w:sz="0" w:space="0" w:color="auto"/>
                    <w:right w:val="none" w:sz="0" w:space="0" w:color="auto"/>
                  </w:divBdr>
                </w:div>
                <w:div w:id="621884657">
                  <w:marLeft w:val="0"/>
                  <w:marRight w:val="0"/>
                  <w:marTop w:val="0"/>
                  <w:marBottom w:val="0"/>
                  <w:divBdr>
                    <w:top w:val="none" w:sz="0" w:space="0" w:color="auto"/>
                    <w:left w:val="none" w:sz="0" w:space="0" w:color="auto"/>
                    <w:bottom w:val="none" w:sz="0" w:space="0" w:color="auto"/>
                    <w:right w:val="none" w:sz="0" w:space="0" w:color="auto"/>
                  </w:divBdr>
                </w:div>
                <w:div w:id="515313199">
                  <w:marLeft w:val="0"/>
                  <w:marRight w:val="0"/>
                  <w:marTop w:val="0"/>
                  <w:marBottom w:val="0"/>
                  <w:divBdr>
                    <w:top w:val="none" w:sz="0" w:space="0" w:color="auto"/>
                    <w:left w:val="none" w:sz="0" w:space="0" w:color="auto"/>
                    <w:bottom w:val="none" w:sz="0" w:space="0" w:color="auto"/>
                    <w:right w:val="none" w:sz="0" w:space="0" w:color="auto"/>
                  </w:divBdr>
                </w:div>
                <w:div w:id="770853973">
                  <w:marLeft w:val="0"/>
                  <w:marRight w:val="0"/>
                  <w:marTop w:val="0"/>
                  <w:marBottom w:val="0"/>
                  <w:divBdr>
                    <w:top w:val="none" w:sz="0" w:space="0" w:color="auto"/>
                    <w:left w:val="none" w:sz="0" w:space="0" w:color="auto"/>
                    <w:bottom w:val="none" w:sz="0" w:space="0" w:color="auto"/>
                    <w:right w:val="none" w:sz="0" w:space="0" w:color="auto"/>
                  </w:divBdr>
                </w:div>
                <w:div w:id="1983196976">
                  <w:marLeft w:val="0"/>
                  <w:marRight w:val="0"/>
                  <w:marTop w:val="0"/>
                  <w:marBottom w:val="0"/>
                  <w:divBdr>
                    <w:top w:val="none" w:sz="0" w:space="0" w:color="auto"/>
                    <w:left w:val="none" w:sz="0" w:space="0" w:color="auto"/>
                    <w:bottom w:val="none" w:sz="0" w:space="0" w:color="auto"/>
                    <w:right w:val="none" w:sz="0" w:space="0" w:color="auto"/>
                  </w:divBdr>
                </w:div>
                <w:div w:id="1607493432">
                  <w:marLeft w:val="0"/>
                  <w:marRight w:val="0"/>
                  <w:marTop w:val="0"/>
                  <w:marBottom w:val="0"/>
                  <w:divBdr>
                    <w:top w:val="none" w:sz="0" w:space="0" w:color="auto"/>
                    <w:left w:val="none" w:sz="0" w:space="0" w:color="auto"/>
                    <w:bottom w:val="none" w:sz="0" w:space="0" w:color="auto"/>
                    <w:right w:val="none" w:sz="0" w:space="0" w:color="auto"/>
                  </w:divBdr>
                </w:div>
                <w:div w:id="2121681431">
                  <w:marLeft w:val="0"/>
                  <w:marRight w:val="0"/>
                  <w:marTop w:val="0"/>
                  <w:marBottom w:val="0"/>
                  <w:divBdr>
                    <w:top w:val="none" w:sz="0" w:space="0" w:color="auto"/>
                    <w:left w:val="none" w:sz="0" w:space="0" w:color="auto"/>
                    <w:bottom w:val="none" w:sz="0" w:space="0" w:color="auto"/>
                    <w:right w:val="none" w:sz="0" w:space="0" w:color="auto"/>
                  </w:divBdr>
                </w:div>
                <w:div w:id="1745297758">
                  <w:marLeft w:val="0"/>
                  <w:marRight w:val="0"/>
                  <w:marTop w:val="0"/>
                  <w:marBottom w:val="0"/>
                  <w:divBdr>
                    <w:top w:val="none" w:sz="0" w:space="0" w:color="auto"/>
                    <w:left w:val="none" w:sz="0" w:space="0" w:color="auto"/>
                    <w:bottom w:val="none" w:sz="0" w:space="0" w:color="auto"/>
                    <w:right w:val="none" w:sz="0" w:space="0" w:color="auto"/>
                  </w:divBdr>
                </w:div>
                <w:div w:id="632639920">
                  <w:marLeft w:val="0"/>
                  <w:marRight w:val="0"/>
                  <w:marTop w:val="0"/>
                  <w:marBottom w:val="0"/>
                  <w:divBdr>
                    <w:top w:val="none" w:sz="0" w:space="0" w:color="auto"/>
                    <w:left w:val="none" w:sz="0" w:space="0" w:color="auto"/>
                    <w:bottom w:val="none" w:sz="0" w:space="0" w:color="auto"/>
                    <w:right w:val="none" w:sz="0" w:space="0" w:color="auto"/>
                  </w:divBdr>
                </w:div>
                <w:div w:id="1726757357">
                  <w:marLeft w:val="0"/>
                  <w:marRight w:val="0"/>
                  <w:marTop w:val="0"/>
                  <w:marBottom w:val="0"/>
                  <w:divBdr>
                    <w:top w:val="none" w:sz="0" w:space="0" w:color="auto"/>
                    <w:left w:val="none" w:sz="0" w:space="0" w:color="auto"/>
                    <w:bottom w:val="none" w:sz="0" w:space="0" w:color="auto"/>
                    <w:right w:val="none" w:sz="0" w:space="0" w:color="auto"/>
                  </w:divBdr>
                </w:div>
                <w:div w:id="1417360332">
                  <w:marLeft w:val="0"/>
                  <w:marRight w:val="0"/>
                  <w:marTop w:val="0"/>
                  <w:marBottom w:val="0"/>
                  <w:divBdr>
                    <w:top w:val="none" w:sz="0" w:space="0" w:color="auto"/>
                    <w:left w:val="none" w:sz="0" w:space="0" w:color="auto"/>
                    <w:bottom w:val="none" w:sz="0" w:space="0" w:color="auto"/>
                    <w:right w:val="none" w:sz="0" w:space="0" w:color="auto"/>
                  </w:divBdr>
                </w:div>
                <w:div w:id="515265732">
                  <w:marLeft w:val="0"/>
                  <w:marRight w:val="0"/>
                  <w:marTop w:val="0"/>
                  <w:marBottom w:val="0"/>
                  <w:divBdr>
                    <w:top w:val="none" w:sz="0" w:space="0" w:color="auto"/>
                    <w:left w:val="none" w:sz="0" w:space="0" w:color="auto"/>
                    <w:bottom w:val="none" w:sz="0" w:space="0" w:color="auto"/>
                    <w:right w:val="none" w:sz="0" w:space="0" w:color="auto"/>
                  </w:divBdr>
                </w:div>
                <w:div w:id="254747678">
                  <w:marLeft w:val="0"/>
                  <w:marRight w:val="0"/>
                  <w:marTop w:val="0"/>
                  <w:marBottom w:val="0"/>
                  <w:divBdr>
                    <w:top w:val="none" w:sz="0" w:space="0" w:color="auto"/>
                    <w:left w:val="none" w:sz="0" w:space="0" w:color="auto"/>
                    <w:bottom w:val="none" w:sz="0" w:space="0" w:color="auto"/>
                    <w:right w:val="none" w:sz="0" w:space="0" w:color="auto"/>
                  </w:divBdr>
                </w:div>
                <w:div w:id="387731727">
                  <w:marLeft w:val="0"/>
                  <w:marRight w:val="0"/>
                  <w:marTop w:val="0"/>
                  <w:marBottom w:val="0"/>
                  <w:divBdr>
                    <w:top w:val="none" w:sz="0" w:space="0" w:color="auto"/>
                    <w:left w:val="none" w:sz="0" w:space="0" w:color="auto"/>
                    <w:bottom w:val="none" w:sz="0" w:space="0" w:color="auto"/>
                    <w:right w:val="none" w:sz="0" w:space="0" w:color="auto"/>
                  </w:divBdr>
                </w:div>
                <w:div w:id="1309089715">
                  <w:marLeft w:val="0"/>
                  <w:marRight w:val="0"/>
                  <w:marTop w:val="0"/>
                  <w:marBottom w:val="0"/>
                  <w:divBdr>
                    <w:top w:val="none" w:sz="0" w:space="0" w:color="auto"/>
                    <w:left w:val="none" w:sz="0" w:space="0" w:color="auto"/>
                    <w:bottom w:val="none" w:sz="0" w:space="0" w:color="auto"/>
                    <w:right w:val="none" w:sz="0" w:space="0" w:color="auto"/>
                  </w:divBdr>
                </w:div>
                <w:div w:id="945842404">
                  <w:marLeft w:val="0"/>
                  <w:marRight w:val="0"/>
                  <w:marTop w:val="0"/>
                  <w:marBottom w:val="0"/>
                  <w:divBdr>
                    <w:top w:val="none" w:sz="0" w:space="0" w:color="auto"/>
                    <w:left w:val="none" w:sz="0" w:space="0" w:color="auto"/>
                    <w:bottom w:val="none" w:sz="0" w:space="0" w:color="auto"/>
                    <w:right w:val="none" w:sz="0" w:space="0" w:color="auto"/>
                  </w:divBdr>
                </w:div>
                <w:div w:id="619185742">
                  <w:marLeft w:val="0"/>
                  <w:marRight w:val="0"/>
                  <w:marTop w:val="0"/>
                  <w:marBottom w:val="0"/>
                  <w:divBdr>
                    <w:top w:val="none" w:sz="0" w:space="0" w:color="auto"/>
                    <w:left w:val="none" w:sz="0" w:space="0" w:color="auto"/>
                    <w:bottom w:val="none" w:sz="0" w:space="0" w:color="auto"/>
                    <w:right w:val="none" w:sz="0" w:space="0" w:color="auto"/>
                  </w:divBdr>
                </w:div>
                <w:div w:id="1886480722">
                  <w:marLeft w:val="0"/>
                  <w:marRight w:val="0"/>
                  <w:marTop w:val="0"/>
                  <w:marBottom w:val="0"/>
                  <w:divBdr>
                    <w:top w:val="none" w:sz="0" w:space="0" w:color="auto"/>
                    <w:left w:val="none" w:sz="0" w:space="0" w:color="auto"/>
                    <w:bottom w:val="none" w:sz="0" w:space="0" w:color="auto"/>
                    <w:right w:val="none" w:sz="0" w:space="0" w:color="auto"/>
                  </w:divBdr>
                </w:div>
                <w:div w:id="498235289">
                  <w:marLeft w:val="0"/>
                  <w:marRight w:val="0"/>
                  <w:marTop w:val="0"/>
                  <w:marBottom w:val="0"/>
                  <w:divBdr>
                    <w:top w:val="none" w:sz="0" w:space="0" w:color="auto"/>
                    <w:left w:val="none" w:sz="0" w:space="0" w:color="auto"/>
                    <w:bottom w:val="none" w:sz="0" w:space="0" w:color="auto"/>
                    <w:right w:val="none" w:sz="0" w:space="0" w:color="auto"/>
                  </w:divBdr>
                </w:div>
                <w:div w:id="1539589740">
                  <w:marLeft w:val="0"/>
                  <w:marRight w:val="0"/>
                  <w:marTop w:val="0"/>
                  <w:marBottom w:val="0"/>
                  <w:divBdr>
                    <w:top w:val="none" w:sz="0" w:space="0" w:color="auto"/>
                    <w:left w:val="none" w:sz="0" w:space="0" w:color="auto"/>
                    <w:bottom w:val="none" w:sz="0" w:space="0" w:color="auto"/>
                    <w:right w:val="none" w:sz="0" w:space="0" w:color="auto"/>
                  </w:divBdr>
                </w:div>
                <w:div w:id="1209488321">
                  <w:marLeft w:val="0"/>
                  <w:marRight w:val="0"/>
                  <w:marTop w:val="0"/>
                  <w:marBottom w:val="0"/>
                  <w:divBdr>
                    <w:top w:val="none" w:sz="0" w:space="0" w:color="auto"/>
                    <w:left w:val="none" w:sz="0" w:space="0" w:color="auto"/>
                    <w:bottom w:val="none" w:sz="0" w:space="0" w:color="auto"/>
                    <w:right w:val="none" w:sz="0" w:space="0" w:color="auto"/>
                  </w:divBdr>
                </w:div>
                <w:div w:id="610670230">
                  <w:marLeft w:val="0"/>
                  <w:marRight w:val="0"/>
                  <w:marTop w:val="0"/>
                  <w:marBottom w:val="0"/>
                  <w:divBdr>
                    <w:top w:val="none" w:sz="0" w:space="0" w:color="auto"/>
                    <w:left w:val="none" w:sz="0" w:space="0" w:color="auto"/>
                    <w:bottom w:val="none" w:sz="0" w:space="0" w:color="auto"/>
                    <w:right w:val="none" w:sz="0" w:space="0" w:color="auto"/>
                  </w:divBdr>
                </w:div>
                <w:div w:id="234438217">
                  <w:marLeft w:val="0"/>
                  <w:marRight w:val="0"/>
                  <w:marTop w:val="0"/>
                  <w:marBottom w:val="0"/>
                  <w:divBdr>
                    <w:top w:val="none" w:sz="0" w:space="0" w:color="auto"/>
                    <w:left w:val="none" w:sz="0" w:space="0" w:color="auto"/>
                    <w:bottom w:val="none" w:sz="0" w:space="0" w:color="auto"/>
                    <w:right w:val="none" w:sz="0" w:space="0" w:color="auto"/>
                  </w:divBdr>
                </w:div>
                <w:div w:id="357439142">
                  <w:marLeft w:val="0"/>
                  <w:marRight w:val="0"/>
                  <w:marTop w:val="0"/>
                  <w:marBottom w:val="0"/>
                  <w:divBdr>
                    <w:top w:val="none" w:sz="0" w:space="0" w:color="auto"/>
                    <w:left w:val="none" w:sz="0" w:space="0" w:color="auto"/>
                    <w:bottom w:val="none" w:sz="0" w:space="0" w:color="auto"/>
                    <w:right w:val="none" w:sz="0" w:space="0" w:color="auto"/>
                  </w:divBdr>
                </w:div>
                <w:div w:id="1897549402">
                  <w:marLeft w:val="0"/>
                  <w:marRight w:val="0"/>
                  <w:marTop w:val="0"/>
                  <w:marBottom w:val="0"/>
                  <w:divBdr>
                    <w:top w:val="none" w:sz="0" w:space="0" w:color="auto"/>
                    <w:left w:val="none" w:sz="0" w:space="0" w:color="auto"/>
                    <w:bottom w:val="none" w:sz="0" w:space="0" w:color="auto"/>
                    <w:right w:val="none" w:sz="0" w:space="0" w:color="auto"/>
                  </w:divBdr>
                </w:div>
                <w:div w:id="78604906">
                  <w:marLeft w:val="0"/>
                  <w:marRight w:val="0"/>
                  <w:marTop w:val="0"/>
                  <w:marBottom w:val="0"/>
                  <w:divBdr>
                    <w:top w:val="none" w:sz="0" w:space="0" w:color="auto"/>
                    <w:left w:val="none" w:sz="0" w:space="0" w:color="auto"/>
                    <w:bottom w:val="none" w:sz="0" w:space="0" w:color="auto"/>
                    <w:right w:val="none" w:sz="0" w:space="0" w:color="auto"/>
                  </w:divBdr>
                </w:div>
                <w:div w:id="345331443">
                  <w:marLeft w:val="0"/>
                  <w:marRight w:val="0"/>
                  <w:marTop w:val="0"/>
                  <w:marBottom w:val="0"/>
                  <w:divBdr>
                    <w:top w:val="none" w:sz="0" w:space="0" w:color="auto"/>
                    <w:left w:val="none" w:sz="0" w:space="0" w:color="auto"/>
                    <w:bottom w:val="none" w:sz="0" w:space="0" w:color="auto"/>
                    <w:right w:val="none" w:sz="0" w:space="0" w:color="auto"/>
                  </w:divBdr>
                </w:div>
                <w:div w:id="1095319845">
                  <w:marLeft w:val="0"/>
                  <w:marRight w:val="0"/>
                  <w:marTop w:val="0"/>
                  <w:marBottom w:val="0"/>
                  <w:divBdr>
                    <w:top w:val="none" w:sz="0" w:space="0" w:color="auto"/>
                    <w:left w:val="none" w:sz="0" w:space="0" w:color="auto"/>
                    <w:bottom w:val="none" w:sz="0" w:space="0" w:color="auto"/>
                    <w:right w:val="none" w:sz="0" w:space="0" w:color="auto"/>
                  </w:divBdr>
                </w:div>
                <w:div w:id="1262832155">
                  <w:marLeft w:val="0"/>
                  <w:marRight w:val="0"/>
                  <w:marTop w:val="0"/>
                  <w:marBottom w:val="0"/>
                  <w:divBdr>
                    <w:top w:val="none" w:sz="0" w:space="0" w:color="auto"/>
                    <w:left w:val="none" w:sz="0" w:space="0" w:color="auto"/>
                    <w:bottom w:val="none" w:sz="0" w:space="0" w:color="auto"/>
                    <w:right w:val="none" w:sz="0" w:space="0" w:color="auto"/>
                  </w:divBdr>
                </w:div>
                <w:div w:id="8333770">
                  <w:marLeft w:val="0"/>
                  <w:marRight w:val="0"/>
                  <w:marTop w:val="0"/>
                  <w:marBottom w:val="0"/>
                  <w:divBdr>
                    <w:top w:val="none" w:sz="0" w:space="0" w:color="auto"/>
                    <w:left w:val="none" w:sz="0" w:space="0" w:color="auto"/>
                    <w:bottom w:val="none" w:sz="0" w:space="0" w:color="auto"/>
                    <w:right w:val="none" w:sz="0" w:space="0" w:color="auto"/>
                  </w:divBdr>
                </w:div>
                <w:div w:id="1275408580">
                  <w:marLeft w:val="0"/>
                  <w:marRight w:val="0"/>
                  <w:marTop w:val="0"/>
                  <w:marBottom w:val="0"/>
                  <w:divBdr>
                    <w:top w:val="none" w:sz="0" w:space="0" w:color="auto"/>
                    <w:left w:val="none" w:sz="0" w:space="0" w:color="auto"/>
                    <w:bottom w:val="none" w:sz="0" w:space="0" w:color="auto"/>
                    <w:right w:val="none" w:sz="0" w:space="0" w:color="auto"/>
                  </w:divBdr>
                </w:div>
                <w:div w:id="1959412406">
                  <w:marLeft w:val="0"/>
                  <w:marRight w:val="0"/>
                  <w:marTop w:val="0"/>
                  <w:marBottom w:val="0"/>
                  <w:divBdr>
                    <w:top w:val="none" w:sz="0" w:space="0" w:color="auto"/>
                    <w:left w:val="none" w:sz="0" w:space="0" w:color="auto"/>
                    <w:bottom w:val="none" w:sz="0" w:space="0" w:color="auto"/>
                    <w:right w:val="none" w:sz="0" w:space="0" w:color="auto"/>
                  </w:divBdr>
                </w:div>
                <w:div w:id="1804033706">
                  <w:marLeft w:val="0"/>
                  <w:marRight w:val="0"/>
                  <w:marTop w:val="0"/>
                  <w:marBottom w:val="0"/>
                  <w:divBdr>
                    <w:top w:val="none" w:sz="0" w:space="0" w:color="auto"/>
                    <w:left w:val="none" w:sz="0" w:space="0" w:color="auto"/>
                    <w:bottom w:val="none" w:sz="0" w:space="0" w:color="auto"/>
                    <w:right w:val="none" w:sz="0" w:space="0" w:color="auto"/>
                  </w:divBdr>
                </w:div>
                <w:div w:id="1323898577">
                  <w:marLeft w:val="0"/>
                  <w:marRight w:val="0"/>
                  <w:marTop w:val="0"/>
                  <w:marBottom w:val="0"/>
                  <w:divBdr>
                    <w:top w:val="none" w:sz="0" w:space="0" w:color="auto"/>
                    <w:left w:val="none" w:sz="0" w:space="0" w:color="auto"/>
                    <w:bottom w:val="none" w:sz="0" w:space="0" w:color="auto"/>
                    <w:right w:val="none" w:sz="0" w:space="0" w:color="auto"/>
                  </w:divBdr>
                </w:div>
                <w:div w:id="1782530308">
                  <w:marLeft w:val="0"/>
                  <w:marRight w:val="0"/>
                  <w:marTop w:val="0"/>
                  <w:marBottom w:val="0"/>
                  <w:divBdr>
                    <w:top w:val="none" w:sz="0" w:space="0" w:color="auto"/>
                    <w:left w:val="none" w:sz="0" w:space="0" w:color="auto"/>
                    <w:bottom w:val="none" w:sz="0" w:space="0" w:color="auto"/>
                    <w:right w:val="none" w:sz="0" w:space="0" w:color="auto"/>
                  </w:divBdr>
                </w:div>
                <w:div w:id="1255360696">
                  <w:marLeft w:val="0"/>
                  <w:marRight w:val="0"/>
                  <w:marTop w:val="0"/>
                  <w:marBottom w:val="0"/>
                  <w:divBdr>
                    <w:top w:val="none" w:sz="0" w:space="0" w:color="auto"/>
                    <w:left w:val="none" w:sz="0" w:space="0" w:color="auto"/>
                    <w:bottom w:val="none" w:sz="0" w:space="0" w:color="auto"/>
                    <w:right w:val="none" w:sz="0" w:space="0" w:color="auto"/>
                  </w:divBdr>
                </w:div>
                <w:div w:id="1788235433">
                  <w:marLeft w:val="0"/>
                  <w:marRight w:val="0"/>
                  <w:marTop w:val="0"/>
                  <w:marBottom w:val="0"/>
                  <w:divBdr>
                    <w:top w:val="none" w:sz="0" w:space="0" w:color="auto"/>
                    <w:left w:val="none" w:sz="0" w:space="0" w:color="auto"/>
                    <w:bottom w:val="none" w:sz="0" w:space="0" w:color="auto"/>
                    <w:right w:val="none" w:sz="0" w:space="0" w:color="auto"/>
                  </w:divBdr>
                </w:div>
                <w:div w:id="1010526023">
                  <w:marLeft w:val="0"/>
                  <w:marRight w:val="0"/>
                  <w:marTop w:val="0"/>
                  <w:marBottom w:val="0"/>
                  <w:divBdr>
                    <w:top w:val="none" w:sz="0" w:space="0" w:color="auto"/>
                    <w:left w:val="none" w:sz="0" w:space="0" w:color="auto"/>
                    <w:bottom w:val="none" w:sz="0" w:space="0" w:color="auto"/>
                    <w:right w:val="none" w:sz="0" w:space="0" w:color="auto"/>
                  </w:divBdr>
                </w:div>
                <w:div w:id="1053190367">
                  <w:marLeft w:val="0"/>
                  <w:marRight w:val="0"/>
                  <w:marTop w:val="0"/>
                  <w:marBottom w:val="0"/>
                  <w:divBdr>
                    <w:top w:val="none" w:sz="0" w:space="0" w:color="auto"/>
                    <w:left w:val="none" w:sz="0" w:space="0" w:color="auto"/>
                    <w:bottom w:val="none" w:sz="0" w:space="0" w:color="auto"/>
                    <w:right w:val="none" w:sz="0" w:space="0" w:color="auto"/>
                  </w:divBdr>
                </w:div>
                <w:div w:id="1454517197">
                  <w:marLeft w:val="0"/>
                  <w:marRight w:val="0"/>
                  <w:marTop w:val="0"/>
                  <w:marBottom w:val="0"/>
                  <w:divBdr>
                    <w:top w:val="none" w:sz="0" w:space="0" w:color="auto"/>
                    <w:left w:val="none" w:sz="0" w:space="0" w:color="auto"/>
                    <w:bottom w:val="none" w:sz="0" w:space="0" w:color="auto"/>
                    <w:right w:val="none" w:sz="0" w:space="0" w:color="auto"/>
                  </w:divBdr>
                </w:div>
                <w:div w:id="1888952442">
                  <w:marLeft w:val="0"/>
                  <w:marRight w:val="0"/>
                  <w:marTop w:val="0"/>
                  <w:marBottom w:val="0"/>
                  <w:divBdr>
                    <w:top w:val="none" w:sz="0" w:space="0" w:color="auto"/>
                    <w:left w:val="none" w:sz="0" w:space="0" w:color="auto"/>
                    <w:bottom w:val="none" w:sz="0" w:space="0" w:color="auto"/>
                    <w:right w:val="none" w:sz="0" w:space="0" w:color="auto"/>
                  </w:divBdr>
                </w:div>
                <w:div w:id="2117360861">
                  <w:marLeft w:val="0"/>
                  <w:marRight w:val="0"/>
                  <w:marTop w:val="0"/>
                  <w:marBottom w:val="0"/>
                  <w:divBdr>
                    <w:top w:val="none" w:sz="0" w:space="0" w:color="auto"/>
                    <w:left w:val="none" w:sz="0" w:space="0" w:color="auto"/>
                    <w:bottom w:val="none" w:sz="0" w:space="0" w:color="auto"/>
                    <w:right w:val="none" w:sz="0" w:space="0" w:color="auto"/>
                  </w:divBdr>
                </w:div>
                <w:div w:id="564342052">
                  <w:marLeft w:val="0"/>
                  <w:marRight w:val="0"/>
                  <w:marTop w:val="0"/>
                  <w:marBottom w:val="0"/>
                  <w:divBdr>
                    <w:top w:val="none" w:sz="0" w:space="0" w:color="auto"/>
                    <w:left w:val="none" w:sz="0" w:space="0" w:color="auto"/>
                    <w:bottom w:val="none" w:sz="0" w:space="0" w:color="auto"/>
                    <w:right w:val="none" w:sz="0" w:space="0" w:color="auto"/>
                  </w:divBdr>
                </w:div>
                <w:div w:id="1390033129">
                  <w:marLeft w:val="0"/>
                  <w:marRight w:val="0"/>
                  <w:marTop w:val="0"/>
                  <w:marBottom w:val="0"/>
                  <w:divBdr>
                    <w:top w:val="none" w:sz="0" w:space="0" w:color="auto"/>
                    <w:left w:val="none" w:sz="0" w:space="0" w:color="auto"/>
                    <w:bottom w:val="none" w:sz="0" w:space="0" w:color="auto"/>
                    <w:right w:val="none" w:sz="0" w:space="0" w:color="auto"/>
                  </w:divBdr>
                </w:div>
                <w:div w:id="1383870226">
                  <w:marLeft w:val="0"/>
                  <w:marRight w:val="0"/>
                  <w:marTop w:val="0"/>
                  <w:marBottom w:val="0"/>
                  <w:divBdr>
                    <w:top w:val="none" w:sz="0" w:space="0" w:color="auto"/>
                    <w:left w:val="none" w:sz="0" w:space="0" w:color="auto"/>
                    <w:bottom w:val="none" w:sz="0" w:space="0" w:color="auto"/>
                    <w:right w:val="none" w:sz="0" w:space="0" w:color="auto"/>
                  </w:divBdr>
                </w:div>
                <w:div w:id="1514997971">
                  <w:marLeft w:val="0"/>
                  <w:marRight w:val="0"/>
                  <w:marTop w:val="0"/>
                  <w:marBottom w:val="0"/>
                  <w:divBdr>
                    <w:top w:val="none" w:sz="0" w:space="0" w:color="auto"/>
                    <w:left w:val="none" w:sz="0" w:space="0" w:color="auto"/>
                    <w:bottom w:val="none" w:sz="0" w:space="0" w:color="auto"/>
                    <w:right w:val="none" w:sz="0" w:space="0" w:color="auto"/>
                  </w:divBdr>
                </w:div>
                <w:div w:id="549221251">
                  <w:marLeft w:val="0"/>
                  <w:marRight w:val="0"/>
                  <w:marTop w:val="0"/>
                  <w:marBottom w:val="0"/>
                  <w:divBdr>
                    <w:top w:val="none" w:sz="0" w:space="0" w:color="auto"/>
                    <w:left w:val="none" w:sz="0" w:space="0" w:color="auto"/>
                    <w:bottom w:val="none" w:sz="0" w:space="0" w:color="auto"/>
                    <w:right w:val="none" w:sz="0" w:space="0" w:color="auto"/>
                  </w:divBdr>
                </w:div>
                <w:div w:id="455180230">
                  <w:marLeft w:val="0"/>
                  <w:marRight w:val="0"/>
                  <w:marTop w:val="0"/>
                  <w:marBottom w:val="0"/>
                  <w:divBdr>
                    <w:top w:val="none" w:sz="0" w:space="0" w:color="auto"/>
                    <w:left w:val="none" w:sz="0" w:space="0" w:color="auto"/>
                    <w:bottom w:val="none" w:sz="0" w:space="0" w:color="auto"/>
                    <w:right w:val="none" w:sz="0" w:space="0" w:color="auto"/>
                  </w:divBdr>
                </w:div>
                <w:div w:id="174731950">
                  <w:marLeft w:val="0"/>
                  <w:marRight w:val="0"/>
                  <w:marTop w:val="0"/>
                  <w:marBottom w:val="0"/>
                  <w:divBdr>
                    <w:top w:val="none" w:sz="0" w:space="0" w:color="auto"/>
                    <w:left w:val="none" w:sz="0" w:space="0" w:color="auto"/>
                    <w:bottom w:val="none" w:sz="0" w:space="0" w:color="auto"/>
                    <w:right w:val="none" w:sz="0" w:space="0" w:color="auto"/>
                  </w:divBdr>
                </w:div>
                <w:div w:id="1602027873">
                  <w:marLeft w:val="0"/>
                  <w:marRight w:val="0"/>
                  <w:marTop w:val="0"/>
                  <w:marBottom w:val="0"/>
                  <w:divBdr>
                    <w:top w:val="none" w:sz="0" w:space="0" w:color="auto"/>
                    <w:left w:val="none" w:sz="0" w:space="0" w:color="auto"/>
                    <w:bottom w:val="none" w:sz="0" w:space="0" w:color="auto"/>
                    <w:right w:val="none" w:sz="0" w:space="0" w:color="auto"/>
                  </w:divBdr>
                </w:div>
                <w:div w:id="2072919730">
                  <w:marLeft w:val="0"/>
                  <w:marRight w:val="0"/>
                  <w:marTop w:val="0"/>
                  <w:marBottom w:val="0"/>
                  <w:divBdr>
                    <w:top w:val="none" w:sz="0" w:space="0" w:color="auto"/>
                    <w:left w:val="none" w:sz="0" w:space="0" w:color="auto"/>
                    <w:bottom w:val="none" w:sz="0" w:space="0" w:color="auto"/>
                    <w:right w:val="none" w:sz="0" w:space="0" w:color="auto"/>
                  </w:divBdr>
                </w:div>
                <w:div w:id="1446535340">
                  <w:marLeft w:val="0"/>
                  <w:marRight w:val="0"/>
                  <w:marTop w:val="0"/>
                  <w:marBottom w:val="0"/>
                  <w:divBdr>
                    <w:top w:val="none" w:sz="0" w:space="0" w:color="auto"/>
                    <w:left w:val="none" w:sz="0" w:space="0" w:color="auto"/>
                    <w:bottom w:val="none" w:sz="0" w:space="0" w:color="auto"/>
                    <w:right w:val="none" w:sz="0" w:space="0" w:color="auto"/>
                  </w:divBdr>
                </w:div>
                <w:div w:id="960385067">
                  <w:marLeft w:val="0"/>
                  <w:marRight w:val="0"/>
                  <w:marTop w:val="0"/>
                  <w:marBottom w:val="0"/>
                  <w:divBdr>
                    <w:top w:val="none" w:sz="0" w:space="0" w:color="auto"/>
                    <w:left w:val="none" w:sz="0" w:space="0" w:color="auto"/>
                    <w:bottom w:val="none" w:sz="0" w:space="0" w:color="auto"/>
                    <w:right w:val="none" w:sz="0" w:space="0" w:color="auto"/>
                  </w:divBdr>
                </w:div>
                <w:div w:id="796142712">
                  <w:marLeft w:val="0"/>
                  <w:marRight w:val="0"/>
                  <w:marTop w:val="0"/>
                  <w:marBottom w:val="0"/>
                  <w:divBdr>
                    <w:top w:val="none" w:sz="0" w:space="0" w:color="auto"/>
                    <w:left w:val="none" w:sz="0" w:space="0" w:color="auto"/>
                    <w:bottom w:val="none" w:sz="0" w:space="0" w:color="auto"/>
                    <w:right w:val="none" w:sz="0" w:space="0" w:color="auto"/>
                  </w:divBdr>
                </w:div>
                <w:div w:id="2141799855">
                  <w:marLeft w:val="0"/>
                  <w:marRight w:val="0"/>
                  <w:marTop w:val="0"/>
                  <w:marBottom w:val="0"/>
                  <w:divBdr>
                    <w:top w:val="none" w:sz="0" w:space="0" w:color="auto"/>
                    <w:left w:val="none" w:sz="0" w:space="0" w:color="auto"/>
                    <w:bottom w:val="none" w:sz="0" w:space="0" w:color="auto"/>
                    <w:right w:val="none" w:sz="0" w:space="0" w:color="auto"/>
                  </w:divBdr>
                </w:div>
                <w:div w:id="1769226768">
                  <w:marLeft w:val="0"/>
                  <w:marRight w:val="0"/>
                  <w:marTop w:val="0"/>
                  <w:marBottom w:val="0"/>
                  <w:divBdr>
                    <w:top w:val="none" w:sz="0" w:space="0" w:color="auto"/>
                    <w:left w:val="none" w:sz="0" w:space="0" w:color="auto"/>
                    <w:bottom w:val="none" w:sz="0" w:space="0" w:color="auto"/>
                    <w:right w:val="none" w:sz="0" w:space="0" w:color="auto"/>
                  </w:divBdr>
                </w:div>
                <w:div w:id="1870486884">
                  <w:marLeft w:val="0"/>
                  <w:marRight w:val="0"/>
                  <w:marTop w:val="0"/>
                  <w:marBottom w:val="0"/>
                  <w:divBdr>
                    <w:top w:val="none" w:sz="0" w:space="0" w:color="auto"/>
                    <w:left w:val="none" w:sz="0" w:space="0" w:color="auto"/>
                    <w:bottom w:val="none" w:sz="0" w:space="0" w:color="auto"/>
                    <w:right w:val="none" w:sz="0" w:space="0" w:color="auto"/>
                  </w:divBdr>
                </w:div>
                <w:div w:id="1697270952">
                  <w:marLeft w:val="0"/>
                  <w:marRight w:val="0"/>
                  <w:marTop w:val="0"/>
                  <w:marBottom w:val="0"/>
                  <w:divBdr>
                    <w:top w:val="none" w:sz="0" w:space="0" w:color="auto"/>
                    <w:left w:val="none" w:sz="0" w:space="0" w:color="auto"/>
                    <w:bottom w:val="none" w:sz="0" w:space="0" w:color="auto"/>
                    <w:right w:val="none" w:sz="0" w:space="0" w:color="auto"/>
                  </w:divBdr>
                </w:div>
                <w:div w:id="1916160535">
                  <w:marLeft w:val="0"/>
                  <w:marRight w:val="0"/>
                  <w:marTop w:val="0"/>
                  <w:marBottom w:val="0"/>
                  <w:divBdr>
                    <w:top w:val="none" w:sz="0" w:space="0" w:color="auto"/>
                    <w:left w:val="none" w:sz="0" w:space="0" w:color="auto"/>
                    <w:bottom w:val="none" w:sz="0" w:space="0" w:color="auto"/>
                    <w:right w:val="none" w:sz="0" w:space="0" w:color="auto"/>
                  </w:divBdr>
                </w:div>
                <w:div w:id="1800957683">
                  <w:marLeft w:val="0"/>
                  <w:marRight w:val="0"/>
                  <w:marTop w:val="0"/>
                  <w:marBottom w:val="0"/>
                  <w:divBdr>
                    <w:top w:val="none" w:sz="0" w:space="0" w:color="auto"/>
                    <w:left w:val="none" w:sz="0" w:space="0" w:color="auto"/>
                    <w:bottom w:val="none" w:sz="0" w:space="0" w:color="auto"/>
                    <w:right w:val="none" w:sz="0" w:space="0" w:color="auto"/>
                  </w:divBdr>
                </w:div>
                <w:div w:id="273482665">
                  <w:marLeft w:val="0"/>
                  <w:marRight w:val="0"/>
                  <w:marTop w:val="0"/>
                  <w:marBottom w:val="0"/>
                  <w:divBdr>
                    <w:top w:val="none" w:sz="0" w:space="0" w:color="auto"/>
                    <w:left w:val="none" w:sz="0" w:space="0" w:color="auto"/>
                    <w:bottom w:val="none" w:sz="0" w:space="0" w:color="auto"/>
                    <w:right w:val="none" w:sz="0" w:space="0" w:color="auto"/>
                  </w:divBdr>
                </w:div>
                <w:div w:id="1972243172">
                  <w:marLeft w:val="0"/>
                  <w:marRight w:val="0"/>
                  <w:marTop w:val="0"/>
                  <w:marBottom w:val="0"/>
                  <w:divBdr>
                    <w:top w:val="none" w:sz="0" w:space="0" w:color="auto"/>
                    <w:left w:val="none" w:sz="0" w:space="0" w:color="auto"/>
                    <w:bottom w:val="none" w:sz="0" w:space="0" w:color="auto"/>
                    <w:right w:val="none" w:sz="0" w:space="0" w:color="auto"/>
                  </w:divBdr>
                </w:div>
                <w:div w:id="1627390976">
                  <w:marLeft w:val="0"/>
                  <w:marRight w:val="0"/>
                  <w:marTop w:val="0"/>
                  <w:marBottom w:val="0"/>
                  <w:divBdr>
                    <w:top w:val="none" w:sz="0" w:space="0" w:color="auto"/>
                    <w:left w:val="none" w:sz="0" w:space="0" w:color="auto"/>
                    <w:bottom w:val="none" w:sz="0" w:space="0" w:color="auto"/>
                    <w:right w:val="none" w:sz="0" w:space="0" w:color="auto"/>
                  </w:divBdr>
                </w:div>
                <w:div w:id="1990207845">
                  <w:marLeft w:val="0"/>
                  <w:marRight w:val="0"/>
                  <w:marTop w:val="0"/>
                  <w:marBottom w:val="0"/>
                  <w:divBdr>
                    <w:top w:val="none" w:sz="0" w:space="0" w:color="auto"/>
                    <w:left w:val="none" w:sz="0" w:space="0" w:color="auto"/>
                    <w:bottom w:val="none" w:sz="0" w:space="0" w:color="auto"/>
                    <w:right w:val="none" w:sz="0" w:space="0" w:color="auto"/>
                  </w:divBdr>
                </w:div>
                <w:div w:id="468476876">
                  <w:marLeft w:val="0"/>
                  <w:marRight w:val="0"/>
                  <w:marTop w:val="0"/>
                  <w:marBottom w:val="0"/>
                  <w:divBdr>
                    <w:top w:val="none" w:sz="0" w:space="0" w:color="auto"/>
                    <w:left w:val="none" w:sz="0" w:space="0" w:color="auto"/>
                    <w:bottom w:val="none" w:sz="0" w:space="0" w:color="auto"/>
                    <w:right w:val="none" w:sz="0" w:space="0" w:color="auto"/>
                  </w:divBdr>
                </w:div>
                <w:div w:id="890073081">
                  <w:marLeft w:val="0"/>
                  <w:marRight w:val="0"/>
                  <w:marTop w:val="0"/>
                  <w:marBottom w:val="0"/>
                  <w:divBdr>
                    <w:top w:val="none" w:sz="0" w:space="0" w:color="auto"/>
                    <w:left w:val="none" w:sz="0" w:space="0" w:color="auto"/>
                    <w:bottom w:val="none" w:sz="0" w:space="0" w:color="auto"/>
                    <w:right w:val="none" w:sz="0" w:space="0" w:color="auto"/>
                  </w:divBdr>
                </w:div>
                <w:div w:id="1155145571">
                  <w:marLeft w:val="0"/>
                  <w:marRight w:val="0"/>
                  <w:marTop w:val="0"/>
                  <w:marBottom w:val="0"/>
                  <w:divBdr>
                    <w:top w:val="none" w:sz="0" w:space="0" w:color="auto"/>
                    <w:left w:val="none" w:sz="0" w:space="0" w:color="auto"/>
                    <w:bottom w:val="none" w:sz="0" w:space="0" w:color="auto"/>
                    <w:right w:val="none" w:sz="0" w:space="0" w:color="auto"/>
                  </w:divBdr>
                </w:div>
                <w:div w:id="824929277">
                  <w:marLeft w:val="0"/>
                  <w:marRight w:val="0"/>
                  <w:marTop w:val="0"/>
                  <w:marBottom w:val="0"/>
                  <w:divBdr>
                    <w:top w:val="none" w:sz="0" w:space="0" w:color="auto"/>
                    <w:left w:val="none" w:sz="0" w:space="0" w:color="auto"/>
                    <w:bottom w:val="none" w:sz="0" w:space="0" w:color="auto"/>
                    <w:right w:val="none" w:sz="0" w:space="0" w:color="auto"/>
                  </w:divBdr>
                </w:div>
                <w:div w:id="1782799515">
                  <w:marLeft w:val="0"/>
                  <w:marRight w:val="0"/>
                  <w:marTop w:val="0"/>
                  <w:marBottom w:val="0"/>
                  <w:divBdr>
                    <w:top w:val="none" w:sz="0" w:space="0" w:color="auto"/>
                    <w:left w:val="none" w:sz="0" w:space="0" w:color="auto"/>
                    <w:bottom w:val="none" w:sz="0" w:space="0" w:color="auto"/>
                    <w:right w:val="none" w:sz="0" w:space="0" w:color="auto"/>
                  </w:divBdr>
                </w:div>
                <w:div w:id="1137187689">
                  <w:marLeft w:val="0"/>
                  <w:marRight w:val="0"/>
                  <w:marTop w:val="0"/>
                  <w:marBottom w:val="0"/>
                  <w:divBdr>
                    <w:top w:val="none" w:sz="0" w:space="0" w:color="auto"/>
                    <w:left w:val="none" w:sz="0" w:space="0" w:color="auto"/>
                    <w:bottom w:val="none" w:sz="0" w:space="0" w:color="auto"/>
                    <w:right w:val="none" w:sz="0" w:space="0" w:color="auto"/>
                  </w:divBdr>
                </w:div>
                <w:div w:id="595480972">
                  <w:marLeft w:val="0"/>
                  <w:marRight w:val="0"/>
                  <w:marTop w:val="0"/>
                  <w:marBottom w:val="0"/>
                  <w:divBdr>
                    <w:top w:val="none" w:sz="0" w:space="0" w:color="auto"/>
                    <w:left w:val="none" w:sz="0" w:space="0" w:color="auto"/>
                    <w:bottom w:val="none" w:sz="0" w:space="0" w:color="auto"/>
                    <w:right w:val="none" w:sz="0" w:space="0" w:color="auto"/>
                  </w:divBdr>
                </w:div>
                <w:div w:id="74136636">
                  <w:marLeft w:val="0"/>
                  <w:marRight w:val="0"/>
                  <w:marTop w:val="0"/>
                  <w:marBottom w:val="0"/>
                  <w:divBdr>
                    <w:top w:val="none" w:sz="0" w:space="0" w:color="auto"/>
                    <w:left w:val="none" w:sz="0" w:space="0" w:color="auto"/>
                    <w:bottom w:val="none" w:sz="0" w:space="0" w:color="auto"/>
                    <w:right w:val="none" w:sz="0" w:space="0" w:color="auto"/>
                  </w:divBdr>
                </w:div>
                <w:div w:id="1608195835">
                  <w:marLeft w:val="0"/>
                  <w:marRight w:val="0"/>
                  <w:marTop w:val="0"/>
                  <w:marBottom w:val="0"/>
                  <w:divBdr>
                    <w:top w:val="none" w:sz="0" w:space="0" w:color="auto"/>
                    <w:left w:val="none" w:sz="0" w:space="0" w:color="auto"/>
                    <w:bottom w:val="none" w:sz="0" w:space="0" w:color="auto"/>
                    <w:right w:val="none" w:sz="0" w:space="0" w:color="auto"/>
                  </w:divBdr>
                </w:div>
                <w:div w:id="622157352">
                  <w:marLeft w:val="0"/>
                  <w:marRight w:val="0"/>
                  <w:marTop w:val="0"/>
                  <w:marBottom w:val="0"/>
                  <w:divBdr>
                    <w:top w:val="none" w:sz="0" w:space="0" w:color="auto"/>
                    <w:left w:val="none" w:sz="0" w:space="0" w:color="auto"/>
                    <w:bottom w:val="none" w:sz="0" w:space="0" w:color="auto"/>
                    <w:right w:val="none" w:sz="0" w:space="0" w:color="auto"/>
                  </w:divBdr>
                </w:div>
                <w:div w:id="1431584938">
                  <w:marLeft w:val="0"/>
                  <w:marRight w:val="0"/>
                  <w:marTop w:val="0"/>
                  <w:marBottom w:val="0"/>
                  <w:divBdr>
                    <w:top w:val="none" w:sz="0" w:space="0" w:color="auto"/>
                    <w:left w:val="none" w:sz="0" w:space="0" w:color="auto"/>
                    <w:bottom w:val="none" w:sz="0" w:space="0" w:color="auto"/>
                    <w:right w:val="none" w:sz="0" w:space="0" w:color="auto"/>
                  </w:divBdr>
                </w:div>
                <w:div w:id="1614554142">
                  <w:marLeft w:val="0"/>
                  <w:marRight w:val="0"/>
                  <w:marTop w:val="0"/>
                  <w:marBottom w:val="0"/>
                  <w:divBdr>
                    <w:top w:val="none" w:sz="0" w:space="0" w:color="auto"/>
                    <w:left w:val="none" w:sz="0" w:space="0" w:color="auto"/>
                    <w:bottom w:val="none" w:sz="0" w:space="0" w:color="auto"/>
                    <w:right w:val="none" w:sz="0" w:space="0" w:color="auto"/>
                  </w:divBdr>
                </w:div>
                <w:div w:id="934896957">
                  <w:marLeft w:val="0"/>
                  <w:marRight w:val="0"/>
                  <w:marTop w:val="0"/>
                  <w:marBottom w:val="0"/>
                  <w:divBdr>
                    <w:top w:val="none" w:sz="0" w:space="0" w:color="auto"/>
                    <w:left w:val="none" w:sz="0" w:space="0" w:color="auto"/>
                    <w:bottom w:val="none" w:sz="0" w:space="0" w:color="auto"/>
                    <w:right w:val="none" w:sz="0" w:space="0" w:color="auto"/>
                  </w:divBdr>
                </w:div>
                <w:div w:id="1920286926">
                  <w:marLeft w:val="0"/>
                  <w:marRight w:val="0"/>
                  <w:marTop w:val="0"/>
                  <w:marBottom w:val="0"/>
                  <w:divBdr>
                    <w:top w:val="none" w:sz="0" w:space="0" w:color="auto"/>
                    <w:left w:val="none" w:sz="0" w:space="0" w:color="auto"/>
                    <w:bottom w:val="none" w:sz="0" w:space="0" w:color="auto"/>
                    <w:right w:val="none" w:sz="0" w:space="0" w:color="auto"/>
                  </w:divBdr>
                </w:div>
                <w:div w:id="1283078064">
                  <w:marLeft w:val="0"/>
                  <w:marRight w:val="0"/>
                  <w:marTop w:val="0"/>
                  <w:marBottom w:val="0"/>
                  <w:divBdr>
                    <w:top w:val="none" w:sz="0" w:space="0" w:color="auto"/>
                    <w:left w:val="none" w:sz="0" w:space="0" w:color="auto"/>
                    <w:bottom w:val="none" w:sz="0" w:space="0" w:color="auto"/>
                    <w:right w:val="none" w:sz="0" w:space="0" w:color="auto"/>
                  </w:divBdr>
                </w:div>
                <w:div w:id="36317823">
                  <w:marLeft w:val="0"/>
                  <w:marRight w:val="0"/>
                  <w:marTop w:val="0"/>
                  <w:marBottom w:val="0"/>
                  <w:divBdr>
                    <w:top w:val="none" w:sz="0" w:space="0" w:color="auto"/>
                    <w:left w:val="none" w:sz="0" w:space="0" w:color="auto"/>
                    <w:bottom w:val="none" w:sz="0" w:space="0" w:color="auto"/>
                    <w:right w:val="none" w:sz="0" w:space="0" w:color="auto"/>
                  </w:divBdr>
                </w:div>
                <w:div w:id="1843739872">
                  <w:marLeft w:val="0"/>
                  <w:marRight w:val="0"/>
                  <w:marTop w:val="0"/>
                  <w:marBottom w:val="0"/>
                  <w:divBdr>
                    <w:top w:val="none" w:sz="0" w:space="0" w:color="auto"/>
                    <w:left w:val="none" w:sz="0" w:space="0" w:color="auto"/>
                    <w:bottom w:val="none" w:sz="0" w:space="0" w:color="auto"/>
                    <w:right w:val="none" w:sz="0" w:space="0" w:color="auto"/>
                  </w:divBdr>
                </w:div>
                <w:div w:id="1831290257">
                  <w:marLeft w:val="0"/>
                  <w:marRight w:val="0"/>
                  <w:marTop w:val="0"/>
                  <w:marBottom w:val="0"/>
                  <w:divBdr>
                    <w:top w:val="none" w:sz="0" w:space="0" w:color="auto"/>
                    <w:left w:val="none" w:sz="0" w:space="0" w:color="auto"/>
                    <w:bottom w:val="none" w:sz="0" w:space="0" w:color="auto"/>
                    <w:right w:val="none" w:sz="0" w:space="0" w:color="auto"/>
                  </w:divBdr>
                </w:div>
                <w:div w:id="1565943523">
                  <w:marLeft w:val="0"/>
                  <w:marRight w:val="0"/>
                  <w:marTop w:val="0"/>
                  <w:marBottom w:val="0"/>
                  <w:divBdr>
                    <w:top w:val="none" w:sz="0" w:space="0" w:color="auto"/>
                    <w:left w:val="none" w:sz="0" w:space="0" w:color="auto"/>
                    <w:bottom w:val="none" w:sz="0" w:space="0" w:color="auto"/>
                    <w:right w:val="none" w:sz="0" w:space="0" w:color="auto"/>
                  </w:divBdr>
                </w:div>
                <w:div w:id="1075199034">
                  <w:marLeft w:val="0"/>
                  <w:marRight w:val="0"/>
                  <w:marTop w:val="0"/>
                  <w:marBottom w:val="0"/>
                  <w:divBdr>
                    <w:top w:val="none" w:sz="0" w:space="0" w:color="auto"/>
                    <w:left w:val="none" w:sz="0" w:space="0" w:color="auto"/>
                    <w:bottom w:val="none" w:sz="0" w:space="0" w:color="auto"/>
                    <w:right w:val="none" w:sz="0" w:space="0" w:color="auto"/>
                  </w:divBdr>
                </w:div>
                <w:div w:id="422727544">
                  <w:marLeft w:val="0"/>
                  <w:marRight w:val="0"/>
                  <w:marTop w:val="0"/>
                  <w:marBottom w:val="0"/>
                  <w:divBdr>
                    <w:top w:val="none" w:sz="0" w:space="0" w:color="auto"/>
                    <w:left w:val="none" w:sz="0" w:space="0" w:color="auto"/>
                    <w:bottom w:val="none" w:sz="0" w:space="0" w:color="auto"/>
                    <w:right w:val="none" w:sz="0" w:space="0" w:color="auto"/>
                  </w:divBdr>
                </w:div>
                <w:div w:id="1214929682">
                  <w:marLeft w:val="0"/>
                  <w:marRight w:val="0"/>
                  <w:marTop w:val="0"/>
                  <w:marBottom w:val="0"/>
                  <w:divBdr>
                    <w:top w:val="none" w:sz="0" w:space="0" w:color="auto"/>
                    <w:left w:val="none" w:sz="0" w:space="0" w:color="auto"/>
                    <w:bottom w:val="none" w:sz="0" w:space="0" w:color="auto"/>
                    <w:right w:val="none" w:sz="0" w:space="0" w:color="auto"/>
                  </w:divBdr>
                </w:div>
                <w:div w:id="1645961393">
                  <w:marLeft w:val="0"/>
                  <w:marRight w:val="0"/>
                  <w:marTop w:val="0"/>
                  <w:marBottom w:val="0"/>
                  <w:divBdr>
                    <w:top w:val="none" w:sz="0" w:space="0" w:color="auto"/>
                    <w:left w:val="none" w:sz="0" w:space="0" w:color="auto"/>
                    <w:bottom w:val="none" w:sz="0" w:space="0" w:color="auto"/>
                    <w:right w:val="none" w:sz="0" w:space="0" w:color="auto"/>
                  </w:divBdr>
                </w:div>
                <w:div w:id="71129216">
                  <w:marLeft w:val="0"/>
                  <w:marRight w:val="0"/>
                  <w:marTop w:val="0"/>
                  <w:marBottom w:val="0"/>
                  <w:divBdr>
                    <w:top w:val="none" w:sz="0" w:space="0" w:color="auto"/>
                    <w:left w:val="none" w:sz="0" w:space="0" w:color="auto"/>
                    <w:bottom w:val="none" w:sz="0" w:space="0" w:color="auto"/>
                    <w:right w:val="none" w:sz="0" w:space="0" w:color="auto"/>
                  </w:divBdr>
                </w:div>
                <w:div w:id="1212114728">
                  <w:marLeft w:val="0"/>
                  <w:marRight w:val="0"/>
                  <w:marTop w:val="0"/>
                  <w:marBottom w:val="0"/>
                  <w:divBdr>
                    <w:top w:val="none" w:sz="0" w:space="0" w:color="auto"/>
                    <w:left w:val="none" w:sz="0" w:space="0" w:color="auto"/>
                    <w:bottom w:val="none" w:sz="0" w:space="0" w:color="auto"/>
                    <w:right w:val="none" w:sz="0" w:space="0" w:color="auto"/>
                  </w:divBdr>
                </w:div>
                <w:div w:id="368070230">
                  <w:marLeft w:val="0"/>
                  <w:marRight w:val="0"/>
                  <w:marTop w:val="0"/>
                  <w:marBottom w:val="0"/>
                  <w:divBdr>
                    <w:top w:val="none" w:sz="0" w:space="0" w:color="auto"/>
                    <w:left w:val="none" w:sz="0" w:space="0" w:color="auto"/>
                    <w:bottom w:val="none" w:sz="0" w:space="0" w:color="auto"/>
                    <w:right w:val="none" w:sz="0" w:space="0" w:color="auto"/>
                  </w:divBdr>
                </w:div>
                <w:div w:id="1444110117">
                  <w:marLeft w:val="0"/>
                  <w:marRight w:val="0"/>
                  <w:marTop w:val="0"/>
                  <w:marBottom w:val="0"/>
                  <w:divBdr>
                    <w:top w:val="none" w:sz="0" w:space="0" w:color="auto"/>
                    <w:left w:val="none" w:sz="0" w:space="0" w:color="auto"/>
                    <w:bottom w:val="none" w:sz="0" w:space="0" w:color="auto"/>
                    <w:right w:val="none" w:sz="0" w:space="0" w:color="auto"/>
                  </w:divBdr>
                </w:div>
                <w:div w:id="1034429081">
                  <w:marLeft w:val="0"/>
                  <w:marRight w:val="0"/>
                  <w:marTop w:val="0"/>
                  <w:marBottom w:val="0"/>
                  <w:divBdr>
                    <w:top w:val="none" w:sz="0" w:space="0" w:color="auto"/>
                    <w:left w:val="none" w:sz="0" w:space="0" w:color="auto"/>
                    <w:bottom w:val="none" w:sz="0" w:space="0" w:color="auto"/>
                    <w:right w:val="none" w:sz="0" w:space="0" w:color="auto"/>
                  </w:divBdr>
                </w:div>
                <w:div w:id="1363435809">
                  <w:marLeft w:val="0"/>
                  <w:marRight w:val="0"/>
                  <w:marTop w:val="0"/>
                  <w:marBottom w:val="0"/>
                  <w:divBdr>
                    <w:top w:val="none" w:sz="0" w:space="0" w:color="auto"/>
                    <w:left w:val="none" w:sz="0" w:space="0" w:color="auto"/>
                    <w:bottom w:val="none" w:sz="0" w:space="0" w:color="auto"/>
                    <w:right w:val="none" w:sz="0" w:space="0" w:color="auto"/>
                  </w:divBdr>
                </w:div>
                <w:div w:id="1288194967">
                  <w:marLeft w:val="0"/>
                  <w:marRight w:val="0"/>
                  <w:marTop w:val="0"/>
                  <w:marBottom w:val="0"/>
                  <w:divBdr>
                    <w:top w:val="none" w:sz="0" w:space="0" w:color="auto"/>
                    <w:left w:val="none" w:sz="0" w:space="0" w:color="auto"/>
                    <w:bottom w:val="none" w:sz="0" w:space="0" w:color="auto"/>
                    <w:right w:val="none" w:sz="0" w:space="0" w:color="auto"/>
                  </w:divBdr>
                </w:div>
                <w:div w:id="2036033773">
                  <w:marLeft w:val="0"/>
                  <w:marRight w:val="0"/>
                  <w:marTop w:val="0"/>
                  <w:marBottom w:val="0"/>
                  <w:divBdr>
                    <w:top w:val="none" w:sz="0" w:space="0" w:color="auto"/>
                    <w:left w:val="none" w:sz="0" w:space="0" w:color="auto"/>
                    <w:bottom w:val="none" w:sz="0" w:space="0" w:color="auto"/>
                    <w:right w:val="none" w:sz="0" w:space="0" w:color="auto"/>
                  </w:divBdr>
                </w:div>
                <w:div w:id="1995450730">
                  <w:marLeft w:val="0"/>
                  <w:marRight w:val="0"/>
                  <w:marTop w:val="0"/>
                  <w:marBottom w:val="0"/>
                  <w:divBdr>
                    <w:top w:val="none" w:sz="0" w:space="0" w:color="auto"/>
                    <w:left w:val="none" w:sz="0" w:space="0" w:color="auto"/>
                    <w:bottom w:val="none" w:sz="0" w:space="0" w:color="auto"/>
                    <w:right w:val="none" w:sz="0" w:space="0" w:color="auto"/>
                  </w:divBdr>
                </w:div>
                <w:div w:id="1696882755">
                  <w:marLeft w:val="0"/>
                  <w:marRight w:val="0"/>
                  <w:marTop w:val="0"/>
                  <w:marBottom w:val="0"/>
                  <w:divBdr>
                    <w:top w:val="none" w:sz="0" w:space="0" w:color="auto"/>
                    <w:left w:val="none" w:sz="0" w:space="0" w:color="auto"/>
                    <w:bottom w:val="none" w:sz="0" w:space="0" w:color="auto"/>
                    <w:right w:val="none" w:sz="0" w:space="0" w:color="auto"/>
                  </w:divBdr>
                </w:div>
                <w:div w:id="482620106">
                  <w:marLeft w:val="0"/>
                  <w:marRight w:val="0"/>
                  <w:marTop w:val="0"/>
                  <w:marBottom w:val="0"/>
                  <w:divBdr>
                    <w:top w:val="none" w:sz="0" w:space="0" w:color="auto"/>
                    <w:left w:val="none" w:sz="0" w:space="0" w:color="auto"/>
                    <w:bottom w:val="none" w:sz="0" w:space="0" w:color="auto"/>
                    <w:right w:val="none" w:sz="0" w:space="0" w:color="auto"/>
                  </w:divBdr>
                </w:div>
                <w:div w:id="1963995407">
                  <w:marLeft w:val="0"/>
                  <w:marRight w:val="0"/>
                  <w:marTop w:val="0"/>
                  <w:marBottom w:val="0"/>
                  <w:divBdr>
                    <w:top w:val="none" w:sz="0" w:space="0" w:color="auto"/>
                    <w:left w:val="none" w:sz="0" w:space="0" w:color="auto"/>
                    <w:bottom w:val="none" w:sz="0" w:space="0" w:color="auto"/>
                    <w:right w:val="none" w:sz="0" w:space="0" w:color="auto"/>
                  </w:divBdr>
                </w:div>
                <w:div w:id="604726554">
                  <w:marLeft w:val="0"/>
                  <w:marRight w:val="0"/>
                  <w:marTop w:val="0"/>
                  <w:marBottom w:val="0"/>
                  <w:divBdr>
                    <w:top w:val="none" w:sz="0" w:space="0" w:color="auto"/>
                    <w:left w:val="none" w:sz="0" w:space="0" w:color="auto"/>
                    <w:bottom w:val="none" w:sz="0" w:space="0" w:color="auto"/>
                    <w:right w:val="none" w:sz="0" w:space="0" w:color="auto"/>
                  </w:divBdr>
                </w:div>
                <w:div w:id="1085491566">
                  <w:marLeft w:val="0"/>
                  <w:marRight w:val="0"/>
                  <w:marTop w:val="0"/>
                  <w:marBottom w:val="0"/>
                  <w:divBdr>
                    <w:top w:val="none" w:sz="0" w:space="0" w:color="auto"/>
                    <w:left w:val="none" w:sz="0" w:space="0" w:color="auto"/>
                    <w:bottom w:val="none" w:sz="0" w:space="0" w:color="auto"/>
                    <w:right w:val="none" w:sz="0" w:space="0" w:color="auto"/>
                  </w:divBdr>
                </w:div>
                <w:div w:id="829366676">
                  <w:marLeft w:val="0"/>
                  <w:marRight w:val="0"/>
                  <w:marTop w:val="0"/>
                  <w:marBottom w:val="0"/>
                  <w:divBdr>
                    <w:top w:val="none" w:sz="0" w:space="0" w:color="auto"/>
                    <w:left w:val="none" w:sz="0" w:space="0" w:color="auto"/>
                    <w:bottom w:val="none" w:sz="0" w:space="0" w:color="auto"/>
                    <w:right w:val="none" w:sz="0" w:space="0" w:color="auto"/>
                  </w:divBdr>
                </w:div>
                <w:div w:id="985086255">
                  <w:marLeft w:val="0"/>
                  <w:marRight w:val="0"/>
                  <w:marTop w:val="0"/>
                  <w:marBottom w:val="0"/>
                  <w:divBdr>
                    <w:top w:val="none" w:sz="0" w:space="0" w:color="auto"/>
                    <w:left w:val="none" w:sz="0" w:space="0" w:color="auto"/>
                    <w:bottom w:val="none" w:sz="0" w:space="0" w:color="auto"/>
                    <w:right w:val="none" w:sz="0" w:space="0" w:color="auto"/>
                  </w:divBdr>
                </w:div>
                <w:div w:id="1346980598">
                  <w:marLeft w:val="0"/>
                  <w:marRight w:val="0"/>
                  <w:marTop w:val="0"/>
                  <w:marBottom w:val="0"/>
                  <w:divBdr>
                    <w:top w:val="none" w:sz="0" w:space="0" w:color="auto"/>
                    <w:left w:val="none" w:sz="0" w:space="0" w:color="auto"/>
                    <w:bottom w:val="none" w:sz="0" w:space="0" w:color="auto"/>
                    <w:right w:val="none" w:sz="0" w:space="0" w:color="auto"/>
                  </w:divBdr>
                </w:div>
                <w:div w:id="1592662997">
                  <w:marLeft w:val="0"/>
                  <w:marRight w:val="0"/>
                  <w:marTop w:val="0"/>
                  <w:marBottom w:val="0"/>
                  <w:divBdr>
                    <w:top w:val="none" w:sz="0" w:space="0" w:color="auto"/>
                    <w:left w:val="none" w:sz="0" w:space="0" w:color="auto"/>
                    <w:bottom w:val="none" w:sz="0" w:space="0" w:color="auto"/>
                    <w:right w:val="none" w:sz="0" w:space="0" w:color="auto"/>
                  </w:divBdr>
                </w:div>
                <w:div w:id="1217202901">
                  <w:marLeft w:val="0"/>
                  <w:marRight w:val="0"/>
                  <w:marTop w:val="0"/>
                  <w:marBottom w:val="0"/>
                  <w:divBdr>
                    <w:top w:val="none" w:sz="0" w:space="0" w:color="auto"/>
                    <w:left w:val="none" w:sz="0" w:space="0" w:color="auto"/>
                    <w:bottom w:val="none" w:sz="0" w:space="0" w:color="auto"/>
                    <w:right w:val="none" w:sz="0" w:space="0" w:color="auto"/>
                  </w:divBdr>
                </w:div>
                <w:div w:id="668405755">
                  <w:marLeft w:val="0"/>
                  <w:marRight w:val="0"/>
                  <w:marTop w:val="0"/>
                  <w:marBottom w:val="0"/>
                  <w:divBdr>
                    <w:top w:val="none" w:sz="0" w:space="0" w:color="auto"/>
                    <w:left w:val="none" w:sz="0" w:space="0" w:color="auto"/>
                    <w:bottom w:val="none" w:sz="0" w:space="0" w:color="auto"/>
                    <w:right w:val="none" w:sz="0" w:space="0" w:color="auto"/>
                  </w:divBdr>
                </w:div>
                <w:div w:id="523439763">
                  <w:marLeft w:val="0"/>
                  <w:marRight w:val="0"/>
                  <w:marTop w:val="0"/>
                  <w:marBottom w:val="0"/>
                  <w:divBdr>
                    <w:top w:val="none" w:sz="0" w:space="0" w:color="auto"/>
                    <w:left w:val="none" w:sz="0" w:space="0" w:color="auto"/>
                    <w:bottom w:val="none" w:sz="0" w:space="0" w:color="auto"/>
                    <w:right w:val="none" w:sz="0" w:space="0" w:color="auto"/>
                  </w:divBdr>
                </w:div>
                <w:div w:id="860049520">
                  <w:marLeft w:val="0"/>
                  <w:marRight w:val="0"/>
                  <w:marTop w:val="0"/>
                  <w:marBottom w:val="0"/>
                  <w:divBdr>
                    <w:top w:val="none" w:sz="0" w:space="0" w:color="auto"/>
                    <w:left w:val="none" w:sz="0" w:space="0" w:color="auto"/>
                    <w:bottom w:val="none" w:sz="0" w:space="0" w:color="auto"/>
                    <w:right w:val="none" w:sz="0" w:space="0" w:color="auto"/>
                  </w:divBdr>
                </w:div>
                <w:div w:id="173228002">
                  <w:marLeft w:val="0"/>
                  <w:marRight w:val="0"/>
                  <w:marTop w:val="0"/>
                  <w:marBottom w:val="0"/>
                  <w:divBdr>
                    <w:top w:val="none" w:sz="0" w:space="0" w:color="auto"/>
                    <w:left w:val="none" w:sz="0" w:space="0" w:color="auto"/>
                    <w:bottom w:val="none" w:sz="0" w:space="0" w:color="auto"/>
                    <w:right w:val="none" w:sz="0" w:space="0" w:color="auto"/>
                  </w:divBdr>
                </w:div>
                <w:div w:id="1267731476">
                  <w:marLeft w:val="0"/>
                  <w:marRight w:val="0"/>
                  <w:marTop w:val="0"/>
                  <w:marBottom w:val="0"/>
                  <w:divBdr>
                    <w:top w:val="none" w:sz="0" w:space="0" w:color="auto"/>
                    <w:left w:val="none" w:sz="0" w:space="0" w:color="auto"/>
                    <w:bottom w:val="none" w:sz="0" w:space="0" w:color="auto"/>
                    <w:right w:val="none" w:sz="0" w:space="0" w:color="auto"/>
                  </w:divBdr>
                </w:div>
                <w:div w:id="1874341007">
                  <w:marLeft w:val="0"/>
                  <w:marRight w:val="0"/>
                  <w:marTop w:val="0"/>
                  <w:marBottom w:val="0"/>
                  <w:divBdr>
                    <w:top w:val="none" w:sz="0" w:space="0" w:color="auto"/>
                    <w:left w:val="none" w:sz="0" w:space="0" w:color="auto"/>
                    <w:bottom w:val="none" w:sz="0" w:space="0" w:color="auto"/>
                    <w:right w:val="none" w:sz="0" w:space="0" w:color="auto"/>
                  </w:divBdr>
                </w:div>
                <w:div w:id="2137674487">
                  <w:marLeft w:val="0"/>
                  <w:marRight w:val="0"/>
                  <w:marTop w:val="0"/>
                  <w:marBottom w:val="0"/>
                  <w:divBdr>
                    <w:top w:val="none" w:sz="0" w:space="0" w:color="auto"/>
                    <w:left w:val="none" w:sz="0" w:space="0" w:color="auto"/>
                    <w:bottom w:val="none" w:sz="0" w:space="0" w:color="auto"/>
                    <w:right w:val="none" w:sz="0" w:space="0" w:color="auto"/>
                  </w:divBdr>
                </w:div>
                <w:div w:id="1769694942">
                  <w:marLeft w:val="0"/>
                  <w:marRight w:val="0"/>
                  <w:marTop w:val="0"/>
                  <w:marBottom w:val="0"/>
                  <w:divBdr>
                    <w:top w:val="none" w:sz="0" w:space="0" w:color="auto"/>
                    <w:left w:val="none" w:sz="0" w:space="0" w:color="auto"/>
                    <w:bottom w:val="none" w:sz="0" w:space="0" w:color="auto"/>
                    <w:right w:val="none" w:sz="0" w:space="0" w:color="auto"/>
                  </w:divBdr>
                </w:div>
                <w:div w:id="1926765384">
                  <w:marLeft w:val="0"/>
                  <w:marRight w:val="0"/>
                  <w:marTop w:val="0"/>
                  <w:marBottom w:val="0"/>
                  <w:divBdr>
                    <w:top w:val="none" w:sz="0" w:space="0" w:color="auto"/>
                    <w:left w:val="none" w:sz="0" w:space="0" w:color="auto"/>
                    <w:bottom w:val="none" w:sz="0" w:space="0" w:color="auto"/>
                    <w:right w:val="none" w:sz="0" w:space="0" w:color="auto"/>
                  </w:divBdr>
                </w:div>
                <w:div w:id="694577992">
                  <w:marLeft w:val="0"/>
                  <w:marRight w:val="0"/>
                  <w:marTop w:val="0"/>
                  <w:marBottom w:val="0"/>
                  <w:divBdr>
                    <w:top w:val="none" w:sz="0" w:space="0" w:color="auto"/>
                    <w:left w:val="none" w:sz="0" w:space="0" w:color="auto"/>
                    <w:bottom w:val="none" w:sz="0" w:space="0" w:color="auto"/>
                    <w:right w:val="none" w:sz="0" w:space="0" w:color="auto"/>
                  </w:divBdr>
                </w:div>
                <w:div w:id="1404451408">
                  <w:marLeft w:val="0"/>
                  <w:marRight w:val="0"/>
                  <w:marTop w:val="0"/>
                  <w:marBottom w:val="0"/>
                  <w:divBdr>
                    <w:top w:val="none" w:sz="0" w:space="0" w:color="auto"/>
                    <w:left w:val="none" w:sz="0" w:space="0" w:color="auto"/>
                    <w:bottom w:val="none" w:sz="0" w:space="0" w:color="auto"/>
                    <w:right w:val="none" w:sz="0" w:space="0" w:color="auto"/>
                  </w:divBdr>
                </w:div>
                <w:div w:id="791285193">
                  <w:marLeft w:val="0"/>
                  <w:marRight w:val="0"/>
                  <w:marTop w:val="0"/>
                  <w:marBottom w:val="0"/>
                  <w:divBdr>
                    <w:top w:val="none" w:sz="0" w:space="0" w:color="auto"/>
                    <w:left w:val="none" w:sz="0" w:space="0" w:color="auto"/>
                    <w:bottom w:val="none" w:sz="0" w:space="0" w:color="auto"/>
                    <w:right w:val="none" w:sz="0" w:space="0" w:color="auto"/>
                  </w:divBdr>
                </w:div>
                <w:div w:id="1515193837">
                  <w:marLeft w:val="0"/>
                  <w:marRight w:val="0"/>
                  <w:marTop w:val="0"/>
                  <w:marBottom w:val="0"/>
                  <w:divBdr>
                    <w:top w:val="none" w:sz="0" w:space="0" w:color="auto"/>
                    <w:left w:val="none" w:sz="0" w:space="0" w:color="auto"/>
                    <w:bottom w:val="none" w:sz="0" w:space="0" w:color="auto"/>
                    <w:right w:val="none" w:sz="0" w:space="0" w:color="auto"/>
                  </w:divBdr>
                </w:div>
                <w:div w:id="1498693160">
                  <w:marLeft w:val="0"/>
                  <w:marRight w:val="0"/>
                  <w:marTop w:val="0"/>
                  <w:marBottom w:val="0"/>
                  <w:divBdr>
                    <w:top w:val="none" w:sz="0" w:space="0" w:color="auto"/>
                    <w:left w:val="none" w:sz="0" w:space="0" w:color="auto"/>
                    <w:bottom w:val="none" w:sz="0" w:space="0" w:color="auto"/>
                    <w:right w:val="none" w:sz="0" w:space="0" w:color="auto"/>
                  </w:divBdr>
                </w:div>
                <w:div w:id="691684818">
                  <w:marLeft w:val="0"/>
                  <w:marRight w:val="0"/>
                  <w:marTop w:val="0"/>
                  <w:marBottom w:val="0"/>
                  <w:divBdr>
                    <w:top w:val="none" w:sz="0" w:space="0" w:color="auto"/>
                    <w:left w:val="none" w:sz="0" w:space="0" w:color="auto"/>
                    <w:bottom w:val="none" w:sz="0" w:space="0" w:color="auto"/>
                    <w:right w:val="none" w:sz="0" w:space="0" w:color="auto"/>
                  </w:divBdr>
                </w:div>
                <w:div w:id="496501490">
                  <w:marLeft w:val="0"/>
                  <w:marRight w:val="0"/>
                  <w:marTop w:val="0"/>
                  <w:marBottom w:val="0"/>
                  <w:divBdr>
                    <w:top w:val="none" w:sz="0" w:space="0" w:color="auto"/>
                    <w:left w:val="none" w:sz="0" w:space="0" w:color="auto"/>
                    <w:bottom w:val="none" w:sz="0" w:space="0" w:color="auto"/>
                    <w:right w:val="none" w:sz="0" w:space="0" w:color="auto"/>
                  </w:divBdr>
                </w:div>
                <w:div w:id="236476154">
                  <w:marLeft w:val="0"/>
                  <w:marRight w:val="0"/>
                  <w:marTop w:val="0"/>
                  <w:marBottom w:val="0"/>
                  <w:divBdr>
                    <w:top w:val="none" w:sz="0" w:space="0" w:color="auto"/>
                    <w:left w:val="none" w:sz="0" w:space="0" w:color="auto"/>
                    <w:bottom w:val="none" w:sz="0" w:space="0" w:color="auto"/>
                    <w:right w:val="none" w:sz="0" w:space="0" w:color="auto"/>
                  </w:divBdr>
                </w:div>
                <w:div w:id="17187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6055">
          <w:marLeft w:val="0"/>
          <w:marRight w:val="0"/>
          <w:marTop w:val="15"/>
          <w:marBottom w:val="0"/>
          <w:divBdr>
            <w:top w:val="none" w:sz="0" w:space="0" w:color="auto"/>
            <w:left w:val="none" w:sz="0" w:space="0" w:color="auto"/>
            <w:bottom w:val="none" w:sz="0" w:space="0" w:color="auto"/>
            <w:right w:val="none" w:sz="0" w:space="0" w:color="auto"/>
          </w:divBdr>
          <w:divsChild>
            <w:div w:id="1906062751">
              <w:marLeft w:val="0"/>
              <w:marRight w:val="0"/>
              <w:marTop w:val="0"/>
              <w:marBottom w:val="0"/>
              <w:divBdr>
                <w:top w:val="none" w:sz="0" w:space="0" w:color="auto"/>
                <w:left w:val="none" w:sz="0" w:space="0" w:color="auto"/>
                <w:bottom w:val="none" w:sz="0" w:space="0" w:color="auto"/>
                <w:right w:val="none" w:sz="0" w:space="0" w:color="auto"/>
              </w:divBdr>
              <w:divsChild>
                <w:div w:id="588387802">
                  <w:marLeft w:val="0"/>
                  <w:marRight w:val="0"/>
                  <w:marTop w:val="0"/>
                  <w:marBottom w:val="0"/>
                  <w:divBdr>
                    <w:top w:val="none" w:sz="0" w:space="0" w:color="auto"/>
                    <w:left w:val="none" w:sz="0" w:space="0" w:color="auto"/>
                    <w:bottom w:val="none" w:sz="0" w:space="0" w:color="auto"/>
                    <w:right w:val="none" w:sz="0" w:space="0" w:color="auto"/>
                  </w:divBdr>
                </w:div>
                <w:div w:id="1402405507">
                  <w:marLeft w:val="0"/>
                  <w:marRight w:val="0"/>
                  <w:marTop w:val="0"/>
                  <w:marBottom w:val="0"/>
                  <w:divBdr>
                    <w:top w:val="none" w:sz="0" w:space="0" w:color="auto"/>
                    <w:left w:val="none" w:sz="0" w:space="0" w:color="auto"/>
                    <w:bottom w:val="none" w:sz="0" w:space="0" w:color="auto"/>
                    <w:right w:val="none" w:sz="0" w:space="0" w:color="auto"/>
                  </w:divBdr>
                </w:div>
                <w:div w:id="1684286181">
                  <w:marLeft w:val="0"/>
                  <w:marRight w:val="0"/>
                  <w:marTop w:val="0"/>
                  <w:marBottom w:val="0"/>
                  <w:divBdr>
                    <w:top w:val="none" w:sz="0" w:space="0" w:color="auto"/>
                    <w:left w:val="none" w:sz="0" w:space="0" w:color="auto"/>
                    <w:bottom w:val="none" w:sz="0" w:space="0" w:color="auto"/>
                    <w:right w:val="none" w:sz="0" w:space="0" w:color="auto"/>
                  </w:divBdr>
                </w:div>
                <w:div w:id="441386720">
                  <w:marLeft w:val="0"/>
                  <w:marRight w:val="0"/>
                  <w:marTop w:val="0"/>
                  <w:marBottom w:val="0"/>
                  <w:divBdr>
                    <w:top w:val="none" w:sz="0" w:space="0" w:color="auto"/>
                    <w:left w:val="none" w:sz="0" w:space="0" w:color="auto"/>
                    <w:bottom w:val="none" w:sz="0" w:space="0" w:color="auto"/>
                    <w:right w:val="none" w:sz="0" w:space="0" w:color="auto"/>
                  </w:divBdr>
                </w:div>
                <w:div w:id="1540628472">
                  <w:marLeft w:val="0"/>
                  <w:marRight w:val="0"/>
                  <w:marTop w:val="0"/>
                  <w:marBottom w:val="0"/>
                  <w:divBdr>
                    <w:top w:val="none" w:sz="0" w:space="0" w:color="auto"/>
                    <w:left w:val="none" w:sz="0" w:space="0" w:color="auto"/>
                    <w:bottom w:val="none" w:sz="0" w:space="0" w:color="auto"/>
                    <w:right w:val="none" w:sz="0" w:space="0" w:color="auto"/>
                  </w:divBdr>
                </w:div>
                <w:div w:id="2142728885">
                  <w:marLeft w:val="0"/>
                  <w:marRight w:val="0"/>
                  <w:marTop w:val="0"/>
                  <w:marBottom w:val="0"/>
                  <w:divBdr>
                    <w:top w:val="none" w:sz="0" w:space="0" w:color="auto"/>
                    <w:left w:val="none" w:sz="0" w:space="0" w:color="auto"/>
                    <w:bottom w:val="none" w:sz="0" w:space="0" w:color="auto"/>
                    <w:right w:val="none" w:sz="0" w:space="0" w:color="auto"/>
                  </w:divBdr>
                </w:div>
                <w:div w:id="1140926954">
                  <w:marLeft w:val="0"/>
                  <w:marRight w:val="0"/>
                  <w:marTop w:val="0"/>
                  <w:marBottom w:val="0"/>
                  <w:divBdr>
                    <w:top w:val="none" w:sz="0" w:space="0" w:color="auto"/>
                    <w:left w:val="none" w:sz="0" w:space="0" w:color="auto"/>
                    <w:bottom w:val="none" w:sz="0" w:space="0" w:color="auto"/>
                    <w:right w:val="none" w:sz="0" w:space="0" w:color="auto"/>
                  </w:divBdr>
                </w:div>
                <w:div w:id="431976409">
                  <w:marLeft w:val="0"/>
                  <w:marRight w:val="0"/>
                  <w:marTop w:val="0"/>
                  <w:marBottom w:val="0"/>
                  <w:divBdr>
                    <w:top w:val="none" w:sz="0" w:space="0" w:color="auto"/>
                    <w:left w:val="none" w:sz="0" w:space="0" w:color="auto"/>
                    <w:bottom w:val="none" w:sz="0" w:space="0" w:color="auto"/>
                    <w:right w:val="none" w:sz="0" w:space="0" w:color="auto"/>
                  </w:divBdr>
                </w:div>
                <w:div w:id="2034262164">
                  <w:marLeft w:val="0"/>
                  <w:marRight w:val="0"/>
                  <w:marTop w:val="0"/>
                  <w:marBottom w:val="0"/>
                  <w:divBdr>
                    <w:top w:val="none" w:sz="0" w:space="0" w:color="auto"/>
                    <w:left w:val="none" w:sz="0" w:space="0" w:color="auto"/>
                    <w:bottom w:val="none" w:sz="0" w:space="0" w:color="auto"/>
                    <w:right w:val="none" w:sz="0" w:space="0" w:color="auto"/>
                  </w:divBdr>
                </w:div>
                <w:div w:id="709572638">
                  <w:marLeft w:val="0"/>
                  <w:marRight w:val="0"/>
                  <w:marTop w:val="0"/>
                  <w:marBottom w:val="0"/>
                  <w:divBdr>
                    <w:top w:val="none" w:sz="0" w:space="0" w:color="auto"/>
                    <w:left w:val="none" w:sz="0" w:space="0" w:color="auto"/>
                    <w:bottom w:val="none" w:sz="0" w:space="0" w:color="auto"/>
                    <w:right w:val="none" w:sz="0" w:space="0" w:color="auto"/>
                  </w:divBdr>
                </w:div>
                <w:div w:id="1811941191">
                  <w:marLeft w:val="0"/>
                  <w:marRight w:val="0"/>
                  <w:marTop w:val="0"/>
                  <w:marBottom w:val="0"/>
                  <w:divBdr>
                    <w:top w:val="none" w:sz="0" w:space="0" w:color="auto"/>
                    <w:left w:val="none" w:sz="0" w:space="0" w:color="auto"/>
                    <w:bottom w:val="none" w:sz="0" w:space="0" w:color="auto"/>
                    <w:right w:val="none" w:sz="0" w:space="0" w:color="auto"/>
                  </w:divBdr>
                </w:div>
                <w:div w:id="1164202152">
                  <w:marLeft w:val="0"/>
                  <w:marRight w:val="0"/>
                  <w:marTop w:val="0"/>
                  <w:marBottom w:val="0"/>
                  <w:divBdr>
                    <w:top w:val="none" w:sz="0" w:space="0" w:color="auto"/>
                    <w:left w:val="none" w:sz="0" w:space="0" w:color="auto"/>
                    <w:bottom w:val="none" w:sz="0" w:space="0" w:color="auto"/>
                    <w:right w:val="none" w:sz="0" w:space="0" w:color="auto"/>
                  </w:divBdr>
                </w:div>
                <w:div w:id="1436170916">
                  <w:marLeft w:val="0"/>
                  <w:marRight w:val="0"/>
                  <w:marTop w:val="0"/>
                  <w:marBottom w:val="0"/>
                  <w:divBdr>
                    <w:top w:val="none" w:sz="0" w:space="0" w:color="auto"/>
                    <w:left w:val="none" w:sz="0" w:space="0" w:color="auto"/>
                    <w:bottom w:val="none" w:sz="0" w:space="0" w:color="auto"/>
                    <w:right w:val="none" w:sz="0" w:space="0" w:color="auto"/>
                  </w:divBdr>
                </w:div>
                <w:div w:id="1052923220">
                  <w:marLeft w:val="0"/>
                  <w:marRight w:val="0"/>
                  <w:marTop w:val="0"/>
                  <w:marBottom w:val="0"/>
                  <w:divBdr>
                    <w:top w:val="none" w:sz="0" w:space="0" w:color="auto"/>
                    <w:left w:val="none" w:sz="0" w:space="0" w:color="auto"/>
                    <w:bottom w:val="none" w:sz="0" w:space="0" w:color="auto"/>
                    <w:right w:val="none" w:sz="0" w:space="0" w:color="auto"/>
                  </w:divBdr>
                </w:div>
                <w:div w:id="211039959">
                  <w:marLeft w:val="0"/>
                  <w:marRight w:val="0"/>
                  <w:marTop w:val="0"/>
                  <w:marBottom w:val="0"/>
                  <w:divBdr>
                    <w:top w:val="none" w:sz="0" w:space="0" w:color="auto"/>
                    <w:left w:val="none" w:sz="0" w:space="0" w:color="auto"/>
                    <w:bottom w:val="none" w:sz="0" w:space="0" w:color="auto"/>
                    <w:right w:val="none" w:sz="0" w:space="0" w:color="auto"/>
                  </w:divBdr>
                </w:div>
                <w:div w:id="1578438916">
                  <w:marLeft w:val="0"/>
                  <w:marRight w:val="0"/>
                  <w:marTop w:val="0"/>
                  <w:marBottom w:val="0"/>
                  <w:divBdr>
                    <w:top w:val="none" w:sz="0" w:space="0" w:color="auto"/>
                    <w:left w:val="none" w:sz="0" w:space="0" w:color="auto"/>
                    <w:bottom w:val="none" w:sz="0" w:space="0" w:color="auto"/>
                    <w:right w:val="none" w:sz="0" w:space="0" w:color="auto"/>
                  </w:divBdr>
                </w:div>
                <w:div w:id="1148859002">
                  <w:marLeft w:val="0"/>
                  <w:marRight w:val="0"/>
                  <w:marTop w:val="0"/>
                  <w:marBottom w:val="0"/>
                  <w:divBdr>
                    <w:top w:val="none" w:sz="0" w:space="0" w:color="auto"/>
                    <w:left w:val="none" w:sz="0" w:space="0" w:color="auto"/>
                    <w:bottom w:val="none" w:sz="0" w:space="0" w:color="auto"/>
                    <w:right w:val="none" w:sz="0" w:space="0" w:color="auto"/>
                  </w:divBdr>
                </w:div>
                <w:div w:id="2059357058">
                  <w:marLeft w:val="0"/>
                  <w:marRight w:val="0"/>
                  <w:marTop w:val="0"/>
                  <w:marBottom w:val="0"/>
                  <w:divBdr>
                    <w:top w:val="none" w:sz="0" w:space="0" w:color="auto"/>
                    <w:left w:val="none" w:sz="0" w:space="0" w:color="auto"/>
                    <w:bottom w:val="none" w:sz="0" w:space="0" w:color="auto"/>
                    <w:right w:val="none" w:sz="0" w:space="0" w:color="auto"/>
                  </w:divBdr>
                </w:div>
                <w:div w:id="1637248988">
                  <w:marLeft w:val="0"/>
                  <w:marRight w:val="0"/>
                  <w:marTop w:val="0"/>
                  <w:marBottom w:val="0"/>
                  <w:divBdr>
                    <w:top w:val="none" w:sz="0" w:space="0" w:color="auto"/>
                    <w:left w:val="none" w:sz="0" w:space="0" w:color="auto"/>
                    <w:bottom w:val="none" w:sz="0" w:space="0" w:color="auto"/>
                    <w:right w:val="none" w:sz="0" w:space="0" w:color="auto"/>
                  </w:divBdr>
                </w:div>
                <w:div w:id="1828285856">
                  <w:marLeft w:val="0"/>
                  <w:marRight w:val="0"/>
                  <w:marTop w:val="0"/>
                  <w:marBottom w:val="0"/>
                  <w:divBdr>
                    <w:top w:val="none" w:sz="0" w:space="0" w:color="auto"/>
                    <w:left w:val="none" w:sz="0" w:space="0" w:color="auto"/>
                    <w:bottom w:val="none" w:sz="0" w:space="0" w:color="auto"/>
                    <w:right w:val="none" w:sz="0" w:space="0" w:color="auto"/>
                  </w:divBdr>
                </w:div>
                <w:div w:id="1241141317">
                  <w:marLeft w:val="0"/>
                  <w:marRight w:val="0"/>
                  <w:marTop w:val="0"/>
                  <w:marBottom w:val="0"/>
                  <w:divBdr>
                    <w:top w:val="none" w:sz="0" w:space="0" w:color="auto"/>
                    <w:left w:val="none" w:sz="0" w:space="0" w:color="auto"/>
                    <w:bottom w:val="none" w:sz="0" w:space="0" w:color="auto"/>
                    <w:right w:val="none" w:sz="0" w:space="0" w:color="auto"/>
                  </w:divBdr>
                </w:div>
                <w:div w:id="274949450">
                  <w:marLeft w:val="0"/>
                  <w:marRight w:val="0"/>
                  <w:marTop w:val="0"/>
                  <w:marBottom w:val="0"/>
                  <w:divBdr>
                    <w:top w:val="none" w:sz="0" w:space="0" w:color="auto"/>
                    <w:left w:val="none" w:sz="0" w:space="0" w:color="auto"/>
                    <w:bottom w:val="none" w:sz="0" w:space="0" w:color="auto"/>
                    <w:right w:val="none" w:sz="0" w:space="0" w:color="auto"/>
                  </w:divBdr>
                </w:div>
                <w:div w:id="1849632956">
                  <w:marLeft w:val="0"/>
                  <w:marRight w:val="0"/>
                  <w:marTop w:val="0"/>
                  <w:marBottom w:val="0"/>
                  <w:divBdr>
                    <w:top w:val="none" w:sz="0" w:space="0" w:color="auto"/>
                    <w:left w:val="none" w:sz="0" w:space="0" w:color="auto"/>
                    <w:bottom w:val="none" w:sz="0" w:space="0" w:color="auto"/>
                    <w:right w:val="none" w:sz="0" w:space="0" w:color="auto"/>
                  </w:divBdr>
                </w:div>
                <w:div w:id="1015811330">
                  <w:marLeft w:val="0"/>
                  <w:marRight w:val="0"/>
                  <w:marTop w:val="0"/>
                  <w:marBottom w:val="0"/>
                  <w:divBdr>
                    <w:top w:val="none" w:sz="0" w:space="0" w:color="auto"/>
                    <w:left w:val="none" w:sz="0" w:space="0" w:color="auto"/>
                    <w:bottom w:val="none" w:sz="0" w:space="0" w:color="auto"/>
                    <w:right w:val="none" w:sz="0" w:space="0" w:color="auto"/>
                  </w:divBdr>
                </w:div>
                <w:div w:id="317808027">
                  <w:marLeft w:val="0"/>
                  <w:marRight w:val="0"/>
                  <w:marTop w:val="0"/>
                  <w:marBottom w:val="0"/>
                  <w:divBdr>
                    <w:top w:val="none" w:sz="0" w:space="0" w:color="auto"/>
                    <w:left w:val="none" w:sz="0" w:space="0" w:color="auto"/>
                    <w:bottom w:val="none" w:sz="0" w:space="0" w:color="auto"/>
                    <w:right w:val="none" w:sz="0" w:space="0" w:color="auto"/>
                  </w:divBdr>
                </w:div>
                <w:div w:id="749548879">
                  <w:marLeft w:val="0"/>
                  <w:marRight w:val="0"/>
                  <w:marTop w:val="0"/>
                  <w:marBottom w:val="0"/>
                  <w:divBdr>
                    <w:top w:val="none" w:sz="0" w:space="0" w:color="auto"/>
                    <w:left w:val="none" w:sz="0" w:space="0" w:color="auto"/>
                    <w:bottom w:val="none" w:sz="0" w:space="0" w:color="auto"/>
                    <w:right w:val="none" w:sz="0" w:space="0" w:color="auto"/>
                  </w:divBdr>
                </w:div>
                <w:div w:id="765881208">
                  <w:marLeft w:val="0"/>
                  <w:marRight w:val="0"/>
                  <w:marTop w:val="0"/>
                  <w:marBottom w:val="0"/>
                  <w:divBdr>
                    <w:top w:val="none" w:sz="0" w:space="0" w:color="auto"/>
                    <w:left w:val="none" w:sz="0" w:space="0" w:color="auto"/>
                    <w:bottom w:val="none" w:sz="0" w:space="0" w:color="auto"/>
                    <w:right w:val="none" w:sz="0" w:space="0" w:color="auto"/>
                  </w:divBdr>
                </w:div>
                <w:div w:id="291442472">
                  <w:marLeft w:val="0"/>
                  <w:marRight w:val="0"/>
                  <w:marTop w:val="0"/>
                  <w:marBottom w:val="0"/>
                  <w:divBdr>
                    <w:top w:val="none" w:sz="0" w:space="0" w:color="auto"/>
                    <w:left w:val="none" w:sz="0" w:space="0" w:color="auto"/>
                    <w:bottom w:val="none" w:sz="0" w:space="0" w:color="auto"/>
                    <w:right w:val="none" w:sz="0" w:space="0" w:color="auto"/>
                  </w:divBdr>
                </w:div>
                <w:div w:id="64226503">
                  <w:marLeft w:val="0"/>
                  <w:marRight w:val="0"/>
                  <w:marTop w:val="0"/>
                  <w:marBottom w:val="0"/>
                  <w:divBdr>
                    <w:top w:val="none" w:sz="0" w:space="0" w:color="auto"/>
                    <w:left w:val="none" w:sz="0" w:space="0" w:color="auto"/>
                    <w:bottom w:val="none" w:sz="0" w:space="0" w:color="auto"/>
                    <w:right w:val="none" w:sz="0" w:space="0" w:color="auto"/>
                  </w:divBdr>
                </w:div>
                <w:div w:id="1521436324">
                  <w:marLeft w:val="0"/>
                  <w:marRight w:val="0"/>
                  <w:marTop w:val="0"/>
                  <w:marBottom w:val="0"/>
                  <w:divBdr>
                    <w:top w:val="none" w:sz="0" w:space="0" w:color="auto"/>
                    <w:left w:val="none" w:sz="0" w:space="0" w:color="auto"/>
                    <w:bottom w:val="none" w:sz="0" w:space="0" w:color="auto"/>
                    <w:right w:val="none" w:sz="0" w:space="0" w:color="auto"/>
                  </w:divBdr>
                </w:div>
                <w:div w:id="596015017">
                  <w:marLeft w:val="0"/>
                  <w:marRight w:val="0"/>
                  <w:marTop w:val="0"/>
                  <w:marBottom w:val="0"/>
                  <w:divBdr>
                    <w:top w:val="none" w:sz="0" w:space="0" w:color="auto"/>
                    <w:left w:val="none" w:sz="0" w:space="0" w:color="auto"/>
                    <w:bottom w:val="none" w:sz="0" w:space="0" w:color="auto"/>
                    <w:right w:val="none" w:sz="0" w:space="0" w:color="auto"/>
                  </w:divBdr>
                </w:div>
                <w:div w:id="1238710568">
                  <w:marLeft w:val="0"/>
                  <w:marRight w:val="0"/>
                  <w:marTop w:val="0"/>
                  <w:marBottom w:val="0"/>
                  <w:divBdr>
                    <w:top w:val="none" w:sz="0" w:space="0" w:color="auto"/>
                    <w:left w:val="none" w:sz="0" w:space="0" w:color="auto"/>
                    <w:bottom w:val="none" w:sz="0" w:space="0" w:color="auto"/>
                    <w:right w:val="none" w:sz="0" w:space="0" w:color="auto"/>
                  </w:divBdr>
                </w:div>
                <w:div w:id="967009714">
                  <w:marLeft w:val="0"/>
                  <w:marRight w:val="0"/>
                  <w:marTop w:val="0"/>
                  <w:marBottom w:val="0"/>
                  <w:divBdr>
                    <w:top w:val="none" w:sz="0" w:space="0" w:color="auto"/>
                    <w:left w:val="none" w:sz="0" w:space="0" w:color="auto"/>
                    <w:bottom w:val="none" w:sz="0" w:space="0" w:color="auto"/>
                    <w:right w:val="none" w:sz="0" w:space="0" w:color="auto"/>
                  </w:divBdr>
                </w:div>
                <w:div w:id="10189322">
                  <w:marLeft w:val="0"/>
                  <w:marRight w:val="0"/>
                  <w:marTop w:val="0"/>
                  <w:marBottom w:val="0"/>
                  <w:divBdr>
                    <w:top w:val="none" w:sz="0" w:space="0" w:color="auto"/>
                    <w:left w:val="none" w:sz="0" w:space="0" w:color="auto"/>
                    <w:bottom w:val="none" w:sz="0" w:space="0" w:color="auto"/>
                    <w:right w:val="none" w:sz="0" w:space="0" w:color="auto"/>
                  </w:divBdr>
                </w:div>
                <w:div w:id="208151411">
                  <w:marLeft w:val="0"/>
                  <w:marRight w:val="0"/>
                  <w:marTop w:val="0"/>
                  <w:marBottom w:val="0"/>
                  <w:divBdr>
                    <w:top w:val="none" w:sz="0" w:space="0" w:color="auto"/>
                    <w:left w:val="none" w:sz="0" w:space="0" w:color="auto"/>
                    <w:bottom w:val="none" w:sz="0" w:space="0" w:color="auto"/>
                    <w:right w:val="none" w:sz="0" w:space="0" w:color="auto"/>
                  </w:divBdr>
                </w:div>
                <w:div w:id="204635102">
                  <w:marLeft w:val="0"/>
                  <w:marRight w:val="0"/>
                  <w:marTop w:val="0"/>
                  <w:marBottom w:val="0"/>
                  <w:divBdr>
                    <w:top w:val="none" w:sz="0" w:space="0" w:color="auto"/>
                    <w:left w:val="none" w:sz="0" w:space="0" w:color="auto"/>
                    <w:bottom w:val="none" w:sz="0" w:space="0" w:color="auto"/>
                    <w:right w:val="none" w:sz="0" w:space="0" w:color="auto"/>
                  </w:divBdr>
                </w:div>
                <w:div w:id="507015346">
                  <w:marLeft w:val="0"/>
                  <w:marRight w:val="0"/>
                  <w:marTop w:val="0"/>
                  <w:marBottom w:val="0"/>
                  <w:divBdr>
                    <w:top w:val="none" w:sz="0" w:space="0" w:color="auto"/>
                    <w:left w:val="none" w:sz="0" w:space="0" w:color="auto"/>
                    <w:bottom w:val="none" w:sz="0" w:space="0" w:color="auto"/>
                    <w:right w:val="none" w:sz="0" w:space="0" w:color="auto"/>
                  </w:divBdr>
                </w:div>
                <w:div w:id="2072773546">
                  <w:marLeft w:val="0"/>
                  <w:marRight w:val="0"/>
                  <w:marTop w:val="0"/>
                  <w:marBottom w:val="0"/>
                  <w:divBdr>
                    <w:top w:val="none" w:sz="0" w:space="0" w:color="auto"/>
                    <w:left w:val="none" w:sz="0" w:space="0" w:color="auto"/>
                    <w:bottom w:val="none" w:sz="0" w:space="0" w:color="auto"/>
                    <w:right w:val="none" w:sz="0" w:space="0" w:color="auto"/>
                  </w:divBdr>
                </w:div>
                <w:div w:id="550731718">
                  <w:marLeft w:val="0"/>
                  <w:marRight w:val="0"/>
                  <w:marTop w:val="0"/>
                  <w:marBottom w:val="0"/>
                  <w:divBdr>
                    <w:top w:val="none" w:sz="0" w:space="0" w:color="auto"/>
                    <w:left w:val="none" w:sz="0" w:space="0" w:color="auto"/>
                    <w:bottom w:val="none" w:sz="0" w:space="0" w:color="auto"/>
                    <w:right w:val="none" w:sz="0" w:space="0" w:color="auto"/>
                  </w:divBdr>
                </w:div>
                <w:div w:id="209000439">
                  <w:marLeft w:val="0"/>
                  <w:marRight w:val="0"/>
                  <w:marTop w:val="0"/>
                  <w:marBottom w:val="0"/>
                  <w:divBdr>
                    <w:top w:val="none" w:sz="0" w:space="0" w:color="auto"/>
                    <w:left w:val="none" w:sz="0" w:space="0" w:color="auto"/>
                    <w:bottom w:val="none" w:sz="0" w:space="0" w:color="auto"/>
                    <w:right w:val="none" w:sz="0" w:space="0" w:color="auto"/>
                  </w:divBdr>
                </w:div>
                <w:div w:id="2126922351">
                  <w:marLeft w:val="0"/>
                  <w:marRight w:val="0"/>
                  <w:marTop w:val="0"/>
                  <w:marBottom w:val="0"/>
                  <w:divBdr>
                    <w:top w:val="none" w:sz="0" w:space="0" w:color="auto"/>
                    <w:left w:val="none" w:sz="0" w:space="0" w:color="auto"/>
                    <w:bottom w:val="none" w:sz="0" w:space="0" w:color="auto"/>
                    <w:right w:val="none" w:sz="0" w:space="0" w:color="auto"/>
                  </w:divBdr>
                </w:div>
                <w:div w:id="775176838">
                  <w:marLeft w:val="0"/>
                  <w:marRight w:val="0"/>
                  <w:marTop w:val="0"/>
                  <w:marBottom w:val="0"/>
                  <w:divBdr>
                    <w:top w:val="none" w:sz="0" w:space="0" w:color="auto"/>
                    <w:left w:val="none" w:sz="0" w:space="0" w:color="auto"/>
                    <w:bottom w:val="none" w:sz="0" w:space="0" w:color="auto"/>
                    <w:right w:val="none" w:sz="0" w:space="0" w:color="auto"/>
                  </w:divBdr>
                </w:div>
                <w:div w:id="1030911009">
                  <w:marLeft w:val="0"/>
                  <w:marRight w:val="0"/>
                  <w:marTop w:val="0"/>
                  <w:marBottom w:val="0"/>
                  <w:divBdr>
                    <w:top w:val="none" w:sz="0" w:space="0" w:color="auto"/>
                    <w:left w:val="none" w:sz="0" w:space="0" w:color="auto"/>
                    <w:bottom w:val="none" w:sz="0" w:space="0" w:color="auto"/>
                    <w:right w:val="none" w:sz="0" w:space="0" w:color="auto"/>
                  </w:divBdr>
                </w:div>
                <w:div w:id="864445949">
                  <w:marLeft w:val="0"/>
                  <w:marRight w:val="0"/>
                  <w:marTop w:val="0"/>
                  <w:marBottom w:val="0"/>
                  <w:divBdr>
                    <w:top w:val="none" w:sz="0" w:space="0" w:color="auto"/>
                    <w:left w:val="none" w:sz="0" w:space="0" w:color="auto"/>
                    <w:bottom w:val="none" w:sz="0" w:space="0" w:color="auto"/>
                    <w:right w:val="none" w:sz="0" w:space="0" w:color="auto"/>
                  </w:divBdr>
                </w:div>
                <w:div w:id="1068726946">
                  <w:marLeft w:val="0"/>
                  <w:marRight w:val="0"/>
                  <w:marTop w:val="0"/>
                  <w:marBottom w:val="0"/>
                  <w:divBdr>
                    <w:top w:val="none" w:sz="0" w:space="0" w:color="auto"/>
                    <w:left w:val="none" w:sz="0" w:space="0" w:color="auto"/>
                    <w:bottom w:val="none" w:sz="0" w:space="0" w:color="auto"/>
                    <w:right w:val="none" w:sz="0" w:space="0" w:color="auto"/>
                  </w:divBdr>
                </w:div>
                <w:div w:id="1167986743">
                  <w:marLeft w:val="0"/>
                  <w:marRight w:val="0"/>
                  <w:marTop w:val="0"/>
                  <w:marBottom w:val="0"/>
                  <w:divBdr>
                    <w:top w:val="none" w:sz="0" w:space="0" w:color="auto"/>
                    <w:left w:val="none" w:sz="0" w:space="0" w:color="auto"/>
                    <w:bottom w:val="none" w:sz="0" w:space="0" w:color="auto"/>
                    <w:right w:val="none" w:sz="0" w:space="0" w:color="auto"/>
                  </w:divBdr>
                </w:div>
                <w:div w:id="131867588">
                  <w:marLeft w:val="0"/>
                  <w:marRight w:val="0"/>
                  <w:marTop w:val="0"/>
                  <w:marBottom w:val="0"/>
                  <w:divBdr>
                    <w:top w:val="none" w:sz="0" w:space="0" w:color="auto"/>
                    <w:left w:val="none" w:sz="0" w:space="0" w:color="auto"/>
                    <w:bottom w:val="none" w:sz="0" w:space="0" w:color="auto"/>
                    <w:right w:val="none" w:sz="0" w:space="0" w:color="auto"/>
                  </w:divBdr>
                </w:div>
                <w:div w:id="587887191">
                  <w:marLeft w:val="0"/>
                  <w:marRight w:val="0"/>
                  <w:marTop w:val="0"/>
                  <w:marBottom w:val="0"/>
                  <w:divBdr>
                    <w:top w:val="none" w:sz="0" w:space="0" w:color="auto"/>
                    <w:left w:val="none" w:sz="0" w:space="0" w:color="auto"/>
                    <w:bottom w:val="none" w:sz="0" w:space="0" w:color="auto"/>
                    <w:right w:val="none" w:sz="0" w:space="0" w:color="auto"/>
                  </w:divBdr>
                </w:div>
                <w:div w:id="191574966">
                  <w:marLeft w:val="0"/>
                  <w:marRight w:val="0"/>
                  <w:marTop w:val="0"/>
                  <w:marBottom w:val="0"/>
                  <w:divBdr>
                    <w:top w:val="none" w:sz="0" w:space="0" w:color="auto"/>
                    <w:left w:val="none" w:sz="0" w:space="0" w:color="auto"/>
                    <w:bottom w:val="none" w:sz="0" w:space="0" w:color="auto"/>
                    <w:right w:val="none" w:sz="0" w:space="0" w:color="auto"/>
                  </w:divBdr>
                </w:div>
                <w:div w:id="1962029410">
                  <w:marLeft w:val="0"/>
                  <w:marRight w:val="0"/>
                  <w:marTop w:val="0"/>
                  <w:marBottom w:val="0"/>
                  <w:divBdr>
                    <w:top w:val="none" w:sz="0" w:space="0" w:color="auto"/>
                    <w:left w:val="none" w:sz="0" w:space="0" w:color="auto"/>
                    <w:bottom w:val="none" w:sz="0" w:space="0" w:color="auto"/>
                    <w:right w:val="none" w:sz="0" w:space="0" w:color="auto"/>
                  </w:divBdr>
                </w:div>
                <w:div w:id="344526136">
                  <w:marLeft w:val="0"/>
                  <w:marRight w:val="0"/>
                  <w:marTop w:val="0"/>
                  <w:marBottom w:val="0"/>
                  <w:divBdr>
                    <w:top w:val="none" w:sz="0" w:space="0" w:color="auto"/>
                    <w:left w:val="none" w:sz="0" w:space="0" w:color="auto"/>
                    <w:bottom w:val="none" w:sz="0" w:space="0" w:color="auto"/>
                    <w:right w:val="none" w:sz="0" w:space="0" w:color="auto"/>
                  </w:divBdr>
                </w:div>
                <w:div w:id="932972926">
                  <w:marLeft w:val="0"/>
                  <w:marRight w:val="0"/>
                  <w:marTop w:val="0"/>
                  <w:marBottom w:val="0"/>
                  <w:divBdr>
                    <w:top w:val="none" w:sz="0" w:space="0" w:color="auto"/>
                    <w:left w:val="none" w:sz="0" w:space="0" w:color="auto"/>
                    <w:bottom w:val="none" w:sz="0" w:space="0" w:color="auto"/>
                    <w:right w:val="none" w:sz="0" w:space="0" w:color="auto"/>
                  </w:divBdr>
                </w:div>
                <w:div w:id="585307449">
                  <w:marLeft w:val="0"/>
                  <w:marRight w:val="0"/>
                  <w:marTop w:val="0"/>
                  <w:marBottom w:val="0"/>
                  <w:divBdr>
                    <w:top w:val="none" w:sz="0" w:space="0" w:color="auto"/>
                    <w:left w:val="none" w:sz="0" w:space="0" w:color="auto"/>
                    <w:bottom w:val="none" w:sz="0" w:space="0" w:color="auto"/>
                    <w:right w:val="none" w:sz="0" w:space="0" w:color="auto"/>
                  </w:divBdr>
                </w:div>
                <w:div w:id="864828975">
                  <w:marLeft w:val="0"/>
                  <w:marRight w:val="0"/>
                  <w:marTop w:val="0"/>
                  <w:marBottom w:val="0"/>
                  <w:divBdr>
                    <w:top w:val="none" w:sz="0" w:space="0" w:color="auto"/>
                    <w:left w:val="none" w:sz="0" w:space="0" w:color="auto"/>
                    <w:bottom w:val="none" w:sz="0" w:space="0" w:color="auto"/>
                    <w:right w:val="none" w:sz="0" w:space="0" w:color="auto"/>
                  </w:divBdr>
                </w:div>
                <w:div w:id="457650935">
                  <w:marLeft w:val="0"/>
                  <w:marRight w:val="0"/>
                  <w:marTop w:val="0"/>
                  <w:marBottom w:val="0"/>
                  <w:divBdr>
                    <w:top w:val="none" w:sz="0" w:space="0" w:color="auto"/>
                    <w:left w:val="none" w:sz="0" w:space="0" w:color="auto"/>
                    <w:bottom w:val="none" w:sz="0" w:space="0" w:color="auto"/>
                    <w:right w:val="none" w:sz="0" w:space="0" w:color="auto"/>
                  </w:divBdr>
                </w:div>
                <w:div w:id="1163471125">
                  <w:marLeft w:val="0"/>
                  <w:marRight w:val="0"/>
                  <w:marTop w:val="0"/>
                  <w:marBottom w:val="0"/>
                  <w:divBdr>
                    <w:top w:val="none" w:sz="0" w:space="0" w:color="auto"/>
                    <w:left w:val="none" w:sz="0" w:space="0" w:color="auto"/>
                    <w:bottom w:val="none" w:sz="0" w:space="0" w:color="auto"/>
                    <w:right w:val="none" w:sz="0" w:space="0" w:color="auto"/>
                  </w:divBdr>
                </w:div>
                <w:div w:id="324289493">
                  <w:marLeft w:val="0"/>
                  <w:marRight w:val="0"/>
                  <w:marTop w:val="0"/>
                  <w:marBottom w:val="0"/>
                  <w:divBdr>
                    <w:top w:val="none" w:sz="0" w:space="0" w:color="auto"/>
                    <w:left w:val="none" w:sz="0" w:space="0" w:color="auto"/>
                    <w:bottom w:val="none" w:sz="0" w:space="0" w:color="auto"/>
                    <w:right w:val="none" w:sz="0" w:space="0" w:color="auto"/>
                  </w:divBdr>
                </w:div>
                <w:div w:id="1337267057">
                  <w:marLeft w:val="0"/>
                  <w:marRight w:val="0"/>
                  <w:marTop w:val="0"/>
                  <w:marBottom w:val="0"/>
                  <w:divBdr>
                    <w:top w:val="none" w:sz="0" w:space="0" w:color="auto"/>
                    <w:left w:val="none" w:sz="0" w:space="0" w:color="auto"/>
                    <w:bottom w:val="none" w:sz="0" w:space="0" w:color="auto"/>
                    <w:right w:val="none" w:sz="0" w:space="0" w:color="auto"/>
                  </w:divBdr>
                </w:div>
                <w:div w:id="1473448652">
                  <w:marLeft w:val="0"/>
                  <w:marRight w:val="0"/>
                  <w:marTop w:val="0"/>
                  <w:marBottom w:val="0"/>
                  <w:divBdr>
                    <w:top w:val="none" w:sz="0" w:space="0" w:color="auto"/>
                    <w:left w:val="none" w:sz="0" w:space="0" w:color="auto"/>
                    <w:bottom w:val="none" w:sz="0" w:space="0" w:color="auto"/>
                    <w:right w:val="none" w:sz="0" w:space="0" w:color="auto"/>
                  </w:divBdr>
                </w:div>
                <w:div w:id="1228221211">
                  <w:marLeft w:val="0"/>
                  <w:marRight w:val="0"/>
                  <w:marTop w:val="0"/>
                  <w:marBottom w:val="0"/>
                  <w:divBdr>
                    <w:top w:val="none" w:sz="0" w:space="0" w:color="auto"/>
                    <w:left w:val="none" w:sz="0" w:space="0" w:color="auto"/>
                    <w:bottom w:val="none" w:sz="0" w:space="0" w:color="auto"/>
                    <w:right w:val="none" w:sz="0" w:space="0" w:color="auto"/>
                  </w:divBdr>
                </w:div>
                <w:div w:id="765924046">
                  <w:marLeft w:val="0"/>
                  <w:marRight w:val="0"/>
                  <w:marTop w:val="0"/>
                  <w:marBottom w:val="0"/>
                  <w:divBdr>
                    <w:top w:val="none" w:sz="0" w:space="0" w:color="auto"/>
                    <w:left w:val="none" w:sz="0" w:space="0" w:color="auto"/>
                    <w:bottom w:val="none" w:sz="0" w:space="0" w:color="auto"/>
                    <w:right w:val="none" w:sz="0" w:space="0" w:color="auto"/>
                  </w:divBdr>
                </w:div>
                <w:div w:id="2066025207">
                  <w:marLeft w:val="0"/>
                  <w:marRight w:val="0"/>
                  <w:marTop w:val="0"/>
                  <w:marBottom w:val="0"/>
                  <w:divBdr>
                    <w:top w:val="none" w:sz="0" w:space="0" w:color="auto"/>
                    <w:left w:val="none" w:sz="0" w:space="0" w:color="auto"/>
                    <w:bottom w:val="none" w:sz="0" w:space="0" w:color="auto"/>
                    <w:right w:val="none" w:sz="0" w:space="0" w:color="auto"/>
                  </w:divBdr>
                </w:div>
                <w:div w:id="1076901701">
                  <w:marLeft w:val="0"/>
                  <w:marRight w:val="0"/>
                  <w:marTop w:val="0"/>
                  <w:marBottom w:val="0"/>
                  <w:divBdr>
                    <w:top w:val="none" w:sz="0" w:space="0" w:color="auto"/>
                    <w:left w:val="none" w:sz="0" w:space="0" w:color="auto"/>
                    <w:bottom w:val="none" w:sz="0" w:space="0" w:color="auto"/>
                    <w:right w:val="none" w:sz="0" w:space="0" w:color="auto"/>
                  </w:divBdr>
                </w:div>
                <w:div w:id="1534228070">
                  <w:marLeft w:val="0"/>
                  <w:marRight w:val="0"/>
                  <w:marTop w:val="0"/>
                  <w:marBottom w:val="0"/>
                  <w:divBdr>
                    <w:top w:val="none" w:sz="0" w:space="0" w:color="auto"/>
                    <w:left w:val="none" w:sz="0" w:space="0" w:color="auto"/>
                    <w:bottom w:val="none" w:sz="0" w:space="0" w:color="auto"/>
                    <w:right w:val="none" w:sz="0" w:space="0" w:color="auto"/>
                  </w:divBdr>
                </w:div>
                <w:div w:id="1620068046">
                  <w:marLeft w:val="0"/>
                  <w:marRight w:val="0"/>
                  <w:marTop w:val="0"/>
                  <w:marBottom w:val="0"/>
                  <w:divBdr>
                    <w:top w:val="none" w:sz="0" w:space="0" w:color="auto"/>
                    <w:left w:val="none" w:sz="0" w:space="0" w:color="auto"/>
                    <w:bottom w:val="none" w:sz="0" w:space="0" w:color="auto"/>
                    <w:right w:val="none" w:sz="0" w:space="0" w:color="auto"/>
                  </w:divBdr>
                </w:div>
                <w:div w:id="2086100077">
                  <w:marLeft w:val="0"/>
                  <w:marRight w:val="0"/>
                  <w:marTop w:val="0"/>
                  <w:marBottom w:val="0"/>
                  <w:divBdr>
                    <w:top w:val="none" w:sz="0" w:space="0" w:color="auto"/>
                    <w:left w:val="none" w:sz="0" w:space="0" w:color="auto"/>
                    <w:bottom w:val="none" w:sz="0" w:space="0" w:color="auto"/>
                    <w:right w:val="none" w:sz="0" w:space="0" w:color="auto"/>
                  </w:divBdr>
                </w:div>
                <w:div w:id="1848518530">
                  <w:marLeft w:val="0"/>
                  <w:marRight w:val="0"/>
                  <w:marTop w:val="0"/>
                  <w:marBottom w:val="0"/>
                  <w:divBdr>
                    <w:top w:val="none" w:sz="0" w:space="0" w:color="auto"/>
                    <w:left w:val="none" w:sz="0" w:space="0" w:color="auto"/>
                    <w:bottom w:val="none" w:sz="0" w:space="0" w:color="auto"/>
                    <w:right w:val="none" w:sz="0" w:space="0" w:color="auto"/>
                  </w:divBdr>
                </w:div>
                <w:div w:id="1003625610">
                  <w:marLeft w:val="0"/>
                  <w:marRight w:val="0"/>
                  <w:marTop w:val="0"/>
                  <w:marBottom w:val="0"/>
                  <w:divBdr>
                    <w:top w:val="none" w:sz="0" w:space="0" w:color="auto"/>
                    <w:left w:val="none" w:sz="0" w:space="0" w:color="auto"/>
                    <w:bottom w:val="none" w:sz="0" w:space="0" w:color="auto"/>
                    <w:right w:val="none" w:sz="0" w:space="0" w:color="auto"/>
                  </w:divBdr>
                </w:div>
                <w:div w:id="2062242707">
                  <w:marLeft w:val="0"/>
                  <w:marRight w:val="0"/>
                  <w:marTop w:val="0"/>
                  <w:marBottom w:val="0"/>
                  <w:divBdr>
                    <w:top w:val="none" w:sz="0" w:space="0" w:color="auto"/>
                    <w:left w:val="none" w:sz="0" w:space="0" w:color="auto"/>
                    <w:bottom w:val="none" w:sz="0" w:space="0" w:color="auto"/>
                    <w:right w:val="none" w:sz="0" w:space="0" w:color="auto"/>
                  </w:divBdr>
                </w:div>
                <w:div w:id="1219630930">
                  <w:marLeft w:val="0"/>
                  <w:marRight w:val="0"/>
                  <w:marTop w:val="0"/>
                  <w:marBottom w:val="0"/>
                  <w:divBdr>
                    <w:top w:val="none" w:sz="0" w:space="0" w:color="auto"/>
                    <w:left w:val="none" w:sz="0" w:space="0" w:color="auto"/>
                    <w:bottom w:val="none" w:sz="0" w:space="0" w:color="auto"/>
                    <w:right w:val="none" w:sz="0" w:space="0" w:color="auto"/>
                  </w:divBdr>
                </w:div>
                <w:div w:id="861284638">
                  <w:marLeft w:val="0"/>
                  <w:marRight w:val="0"/>
                  <w:marTop w:val="0"/>
                  <w:marBottom w:val="0"/>
                  <w:divBdr>
                    <w:top w:val="none" w:sz="0" w:space="0" w:color="auto"/>
                    <w:left w:val="none" w:sz="0" w:space="0" w:color="auto"/>
                    <w:bottom w:val="none" w:sz="0" w:space="0" w:color="auto"/>
                    <w:right w:val="none" w:sz="0" w:space="0" w:color="auto"/>
                  </w:divBdr>
                </w:div>
                <w:div w:id="1912349673">
                  <w:marLeft w:val="0"/>
                  <w:marRight w:val="0"/>
                  <w:marTop w:val="0"/>
                  <w:marBottom w:val="0"/>
                  <w:divBdr>
                    <w:top w:val="none" w:sz="0" w:space="0" w:color="auto"/>
                    <w:left w:val="none" w:sz="0" w:space="0" w:color="auto"/>
                    <w:bottom w:val="none" w:sz="0" w:space="0" w:color="auto"/>
                    <w:right w:val="none" w:sz="0" w:space="0" w:color="auto"/>
                  </w:divBdr>
                </w:div>
                <w:div w:id="1119766604">
                  <w:marLeft w:val="0"/>
                  <w:marRight w:val="0"/>
                  <w:marTop w:val="0"/>
                  <w:marBottom w:val="0"/>
                  <w:divBdr>
                    <w:top w:val="none" w:sz="0" w:space="0" w:color="auto"/>
                    <w:left w:val="none" w:sz="0" w:space="0" w:color="auto"/>
                    <w:bottom w:val="none" w:sz="0" w:space="0" w:color="auto"/>
                    <w:right w:val="none" w:sz="0" w:space="0" w:color="auto"/>
                  </w:divBdr>
                </w:div>
                <w:div w:id="746807181">
                  <w:marLeft w:val="0"/>
                  <w:marRight w:val="0"/>
                  <w:marTop w:val="0"/>
                  <w:marBottom w:val="0"/>
                  <w:divBdr>
                    <w:top w:val="none" w:sz="0" w:space="0" w:color="auto"/>
                    <w:left w:val="none" w:sz="0" w:space="0" w:color="auto"/>
                    <w:bottom w:val="none" w:sz="0" w:space="0" w:color="auto"/>
                    <w:right w:val="none" w:sz="0" w:space="0" w:color="auto"/>
                  </w:divBdr>
                </w:div>
                <w:div w:id="1107389037">
                  <w:marLeft w:val="0"/>
                  <w:marRight w:val="0"/>
                  <w:marTop w:val="0"/>
                  <w:marBottom w:val="0"/>
                  <w:divBdr>
                    <w:top w:val="none" w:sz="0" w:space="0" w:color="auto"/>
                    <w:left w:val="none" w:sz="0" w:space="0" w:color="auto"/>
                    <w:bottom w:val="none" w:sz="0" w:space="0" w:color="auto"/>
                    <w:right w:val="none" w:sz="0" w:space="0" w:color="auto"/>
                  </w:divBdr>
                </w:div>
                <w:div w:id="115177868">
                  <w:marLeft w:val="0"/>
                  <w:marRight w:val="0"/>
                  <w:marTop w:val="0"/>
                  <w:marBottom w:val="0"/>
                  <w:divBdr>
                    <w:top w:val="none" w:sz="0" w:space="0" w:color="auto"/>
                    <w:left w:val="none" w:sz="0" w:space="0" w:color="auto"/>
                    <w:bottom w:val="none" w:sz="0" w:space="0" w:color="auto"/>
                    <w:right w:val="none" w:sz="0" w:space="0" w:color="auto"/>
                  </w:divBdr>
                </w:div>
                <w:div w:id="194468907">
                  <w:marLeft w:val="0"/>
                  <w:marRight w:val="0"/>
                  <w:marTop w:val="0"/>
                  <w:marBottom w:val="0"/>
                  <w:divBdr>
                    <w:top w:val="none" w:sz="0" w:space="0" w:color="auto"/>
                    <w:left w:val="none" w:sz="0" w:space="0" w:color="auto"/>
                    <w:bottom w:val="none" w:sz="0" w:space="0" w:color="auto"/>
                    <w:right w:val="none" w:sz="0" w:space="0" w:color="auto"/>
                  </w:divBdr>
                </w:div>
                <w:div w:id="1891575949">
                  <w:marLeft w:val="0"/>
                  <w:marRight w:val="0"/>
                  <w:marTop w:val="0"/>
                  <w:marBottom w:val="0"/>
                  <w:divBdr>
                    <w:top w:val="none" w:sz="0" w:space="0" w:color="auto"/>
                    <w:left w:val="none" w:sz="0" w:space="0" w:color="auto"/>
                    <w:bottom w:val="none" w:sz="0" w:space="0" w:color="auto"/>
                    <w:right w:val="none" w:sz="0" w:space="0" w:color="auto"/>
                  </w:divBdr>
                </w:div>
                <w:div w:id="1137602772">
                  <w:marLeft w:val="0"/>
                  <w:marRight w:val="0"/>
                  <w:marTop w:val="0"/>
                  <w:marBottom w:val="0"/>
                  <w:divBdr>
                    <w:top w:val="none" w:sz="0" w:space="0" w:color="auto"/>
                    <w:left w:val="none" w:sz="0" w:space="0" w:color="auto"/>
                    <w:bottom w:val="none" w:sz="0" w:space="0" w:color="auto"/>
                    <w:right w:val="none" w:sz="0" w:space="0" w:color="auto"/>
                  </w:divBdr>
                </w:div>
                <w:div w:id="298652067">
                  <w:marLeft w:val="0"/>
                  <w:marRight w:val="0"/>
                  <w:marTop w:val="0"/>
                  <w:marBottom w:val="0"/>
                  <w:divBdr>
                    <w:top w:val="none" w:sz="0" w:space="0" w:color="auto"/>
                    <w:left w:val="none" w:sz="0" w:space="0" w:color="auto"/>
                    <w:bottom w:val="none" w:sz="0" w:space="0" w:color="auto"/>
                    <w:right w:val="none" w:sz="0" w:space="0" w:color="auto"/>
                  </w:divBdr>
                </w:div>
                <w:div w:id="894435441">
                  <w:marLeft w:val="0"/>
                  <w:marRight w:val="0"/>
                  <w:marTop w:val="0"/>
                  <w:marBottom w:val="0"/>
                  <w:divBdr>
                    <w:top w:val="none" w:sz="0" w:space="0" w:color="auto"/>
                    <w:left w:val="none" w:sz="0" w:space="0" w:color="auto"/>
                    <w:bottom w:val="none" w:sz="0" w:space="0" w:color="auto"/>
                    <w:right w:val="none" w:sz="0" w:space="0" w:color="auto"/>
                  </w:divBdr>
                </w:div>
                <w:div w:id="12805535">
                  <w:marLeft w:val="0"/>
                  <w:marRight w:val="0"/>
                  <w:marTop w:val="0"/>
                  <w:marBottom w:val="0"/>
                  <w:divBdr>
                    <w:top w:val="none" w:sz="0" w:space="0" w:color="auto"/>
                    <w:left w:val="none" w:sz="0" w:space="0" w:color="auto"/>
                    <w:bottom w:val="none" w:sz="0" w:space="0" w:color="auto"/>
                    <w:right w:val="none" w:sz="0" w:space="0" w:color="auto"/>
                  </w:divBdr>
                </w:div>
                <w:div w:id="562642439">
                  <w:marLeft w:val="0"/>
                  <w:marRight w:val="0"/>
                  <w:marTop w:val="0"/>
                  <w:marBottom w:val="0"/>
                  <w:divBdr>
                    <w:top w:val="none" w:sz="0" w:space="0" w:color="auto"/>
                    <w:left w:val="none" w:sz="0" w:space="0" w:color="auto"/>
                    <w:bottom w:val="none" w:sz="0" w:space="0" w:color="auto"/>
                    <w:right w:val="none" w:sz="0" w:space="0" w:color="auto"/>
                  </w:divBdr>
                </w:div>
                <w:div w:id="1046563664">
                  <w:marLeft w:val="0"/>
                  <w:marRight w:val="0"/>
                  <w:marTop w:val="0"/>
                  <w:marBottom w:val="0"/>
                  <w:divBdr>
                    <w:top w:val="none" w:sz="0" w:space="0" w:color="auto"/>
                    <w:left w:val="none" w:sz="0" w:space="0" w:color="auto"/>
                    <w:bottom w:val="none" w:sz="0" w:space="0" w:color="auto"/>
                    <w:right w:val="none" w:sz="0" w:space="0" w:color="auto"/>
                  </w:divBdr>
                </w:div>
                <w:div w:id="1316839108">
                  <w:marLeft w:val="0"/>
                  <w:marRight w:val="0"/>
                  <w:marTop w:val="0"/>
                  <w:marBottom w:val="0"/>
                  <w:divBdr>
                    <w:top w:val="none" w:sz="0" w:space="0" w:color="auto"/>
                    <w:left w:val="none" w:sz="0" w:space="0" w:color="auto"/>
                    <w:bottom w:val="none" w:sz="0" w:space="0" w:color="auto"/>
                    <w:right w:val="none" w:sz="0" w:space="0" w:color="auto"/>
                  </w:divBdr>
                </w:div>
                <w:div w:id="764544473">
                  <w:marLeft w:val="0"/>
                  <w:marRight w:val="0"/>
                  <w:marTop w:val="0"/>
                  <w:marBottom w:val="0"/>
                  <w:divBdr>
                    <w:top w:val="none" w:sz="0" w:space="0" w:color="auto"/>
                    <w:left w:val="none" w:sz="0" w:space="0" w:color="auto"/>
                    <w:bottom w:val="none" w:sz="0" w:space="0" w:color="auto"/>
                    <w:right w:val="none" w:sz="0" w:space="0" w:color="auto"/>
                  </w:divBdr>
                </w:div>
                <w:div w:id="1411928971">
                  <w:marLeft w:val="0"/>
                  <w:marRight w:val="0"/>
                  <w:marTop w:val="0"/>
                  <w:marBottom w:val="0"/>
                  <w:divBdr>
                    <w:top w:val="none" w:sz="0" w:space="0" w:color="auto"/>
                    <w:left w:val="none" w:sz="0" w:space="0" w:color="auto"/>
                    <w:bottom w:val="none" w:sz="0" w:space="0" w:color="auto"/>
                    <w:right w:val="none" w:sz="0" w:space="0" w:color="auto"/>
                  </w:divBdr>
                </w:div>
                <w:div w:id="156072625">
                  <w:marLeft w:val="0"/>
                  <w:marRight w:val="0"/>
                  <w:marTop w:val="0"/>
                  <w:marBottom w:val="0"/>
                  <w:divBdr>
                    <w:top w:val="none" w:sz="0" w:space="0" w:color="auto"/>
                    <w:left w:val="none" w:sz="0" w:space="0" w:color="auto"/>
                    <w:bottom w:val="none" w:sz="0" w:space="0" w:color="auto"/>
                    <w:right w:val="none" w:sz="0" w:space="0" w:color="auto"/>
                  </w:divBdr>
                </w:div>
                <w:div w:id="1911428317">
                  <w:marLeft w:val="0"/>
                  <w:marRight w:val="0"/>
                  <w:marTop w:val="0"/>
                  <w:marBottom w:val="0"/>
                  <w:divBdr>
                    <w:top w:val="none" w:sz="0" w:space="0" w:color="auto"/>
                    <w:left w:val="none" w:sz="0" w:space="0" w:color="auto"/>
                    <w:bottom w:val="none" w:sz="0" w:space="0" w:color="auto"/>
                    <w:right w:val="none" w:sz="0" w:space="0" w:color="auto"/>
                  </w:divBdr>
                </w:div>
                <w:div w:id="2032103584">
                  <w:marLeft w:val="0"/>
                  <w:marRight w:val="0"/>
                  <w:marTop w:val="0"/>
                  <w:marBottom w:val="0"/>
                  <w:divBdr>
                    <w:top w:val="none" w:sz="0" w:space="0" w:color="auto"/>
                    <w:left w:val="none" w:sz="0" w:space="0" w:color="auto"/>
                    <w:bottom w:val="none" w:sz="0" w:space="0" w:color="auto"/>
                    <w:right w:val="none" w:sz="0" w:space="0" w:color="auto"/>
                  </w:divBdr>
                </w:div>
                <w:div w:id="1349257489">
                  <w:marLeft w:val="0"/>
                  <w:marRight w:val="0"/>
                  <w:marTop w:val="0"/>
                  <w:marBottom w:val="0"/>
                  <w:divBdr>
                    <w:top w:val="none" w:sz="0" w:space="0" w:color="auto"/>
                    <w:left w:val="none" w:sz="0" w:space="0" w:color="auto"/>
                    <w:bottom w:val="none" w:sz="0" w:space="0" w:color="auto"/>
                    <w:right w:val="none" w:sz="0" w:space="0" w:color="auto"/>
                  </w:divBdr>
                </w:div>
                <w:div w:id="1730688833">
                  <w:marLeft w:val="0"/>
                  <w:marRight w:val="0"/>
                  <w:marTop w:val="0"/>
                  <w:marBottom w:val="0"/>
                  <w:divBdr>
                    <w:top w:val="none" w:sz="0" w:space="0" w:color="auto"/>
                    <w:left w:val="none" w:sz="0" w:space="0" w:color="auto"/>
                    <w:bottom w:val="none" w:sz="0" w:space="0" w:color="auto"/>
                    <w:right w:val="none" w:sz="0" w:space="0" w:color="auto"/>
                  </w:divBdr>
                </w:div>
                <w:div w:id="1596669698">
                  <w:marLeft w:val="0"/>
                  <w:marRight w:val="0"/>
                  <w:marTop w:val="0"/>
                  <w:marBottom w:val="0"/>
                  <w:divBdr>
                    <w:top w:val="none" w:sz="0" w:space="0" w:color="auto"/>
                    <w:left w:val="none" w:sz="0" w:space="0" w:color="auto"/>
                    <w:bottom w:val="none" w:sz="0" w:space="0" w:color="auto"/>
                    <w:right w:val="none" w:sz="0" w:space="0" w:color="auto"/>
                  </w:divBdr>
                </w:div>
                <w:div w:id="1127118621">
                  <w:marLeft w:val="0"/>
                  <w:marRight w:val="0"/>
                  <w:marTop w:val="0"/>
                  <w:marBottom w:val="0"/>
                  <w:divBdr>
                    <w:top w:val="none" w:sz="0" w:space="0" w:color="auto"/>
                    <w:left w:val="none" w:sz="0" w:space="0" w:color="auto"/>
                    <w:bottom w:val="none" w:sz="0" w:space="0" w:color="auto"/>
                    <w:right w:val="none" w:sz="0" w:space="0" w:color="auto"/>
                  </w:divBdr>
                </w:div>
                <w:div w:id="1002464755">
                  <w:marLeft w:val="0"/>
                  <w:marRight w:val="0"/>
                  <w:marTop w:val="0"/>
                  <w:marBottom w:val="0"/>
                  <w:divBdr>
                    <w:top w:val="none" w:sz="0" w:space="0" w:color="auto"/>
                    <w:left w:val="none" w:sz="0" w:space="0" w:color="auto"/>
                    <w:bottom w:val="none" w:sz="0" w:space="0" w:color="auto"/>
                    <w:right w:val="none" w:sz="0" w:space="0" w:color="auto"/>
                  </w:divBdr>
                </w:div>
                <w:div w:id="838882544">
                  <w:marLeft w:val="0"/>
                  <w:marRight w:val="0"/>
                  <w:marTop w:val="0"/>
                  <w:marBottom w:val="0"/>
                  <w:divBdr>
                    <w:top w:val="none" w:sz="0" w:space="0" w:color="auto"/>
                    <w:left w:val="none" w:sz="0" w:space="0" w:color="auto"/>
                    <w:bottom w:val="none" w:sz="0" w:space="0" w:color="auto"/>
                    <w:right w:val="none" w:sz="0" w:space="0" w:color="auto"/>
                  </w:divBdr>
                </w:div>
                <w:div w:id="325404168">
                  <w:marLeft w:val="0"/>
                  <w:marRight w:val="0"/>
                  <w:marTop w:val="0"/>
                  <w:marBottom w:val="0"/>
                  <w:divBdr>
                    <w:top w:val="none" w:sz="0" w:space="0" w:color="auto"/>
                    <w:left w:val="none" w:sz="0" w:space="0" w:color="auto"/>
                    <w:bottom w:val="none" w:sz="0" w:space="0" w:color="auto"/>
                    <w:right w:val="none" w:sz="0" w:space="0" w:color="auto"/>
                  </w:divBdr>
                </w:div>
                <w:div w:id="1015349681">
                  <w:marLeft w:val="0"/>
                  <w:marRight w:val="0"/>
                  <w:marTop w:val="0"/>
                  <w:marBottom w:val="0"/>
                  <w:divBdr>
                    <w:top w:val="none" w:sz="0" w:space="0" w:color="auto"/>
                    <w:left w:val="none" w:sz="0" w:space="0" w:color="auto"/>
                    <w:bottom w:val="none" w:sz="0" w:space="0" w:color="auto"/>
                    <w:right w:val="none" w:sz="0" w:space="0" w:color="auto"/>
                  </w:divBdr>
                </w:div>
                <w:div w:id="1605189531">
                  <w:marLeft w:val="0"/>
                  <w:marRight w:val="0"/>
                  <w:marTop w:val="0"/>
                  <w:marBottom w:val="0"/>
                  <w:divBdr>
                    <w:top w:val="none" w:sz="0" w:space="0" w:color="auto"/>
                    <w:left w:val="none" w:sz="0" w:space="0" w:color="auto"/>
                    <w:bottom w:val="none" w:sz="0" w:space="0" w:color="auto"/>
                    <w:right w:val="none" w:sz="0" w:space="0" w:color="auto"/>
                  </w:divBdr>
                </w:div>
                <w:div w:id="1175730054">
                  <w:marLeft w:val="0"/>
                  <w:marRight w:val="0"/>
                  <w:marTop w:val="0"/>
                  <w:marBottom w:val="0"/>
                  <w:divBdr>
                    <w:top w:val="none" w:sz="0" w:space="0" w:color="auto"/>
                    <w:left w:val="none" w:sz="0" w:space="0" w:color="auto"/>
                    <w:bottom w:val="none" w:sz="0" w:space="0" w:color="auto"/>
                    <w:right w:val="none" w:sz="0" w:space="0" w:color="auto"/>
                  </w:divBdr>
                </w:div>
                <w:div w:id="744838881">
                  <w:marLeft w:val="0"/>
                  <w:marRight w:val="0"/>
                  <w:marTop w:val="0"/>
                  <w:marBottom w:val="0"/>
                  <w:divBdr>
                    <w:top w:val="none" w:sz="0" w:space="0" w:color="auto"/>
                    <w:left w:val="none" w:sz="0" w:space="0" w:color="auto"/>
                    <w:bottom w:val="none" w:sz="0" w:space="0" w:color="auto"/>
                    <w:right w:val="none" w:sz="0" w:space="0" w:color="auto"/>
                  </w:divBdr>
                </w:div>
                <w:div w:id="299656696">
                  <w:marLeft w:val="0"/>
                  <w:marRight w:val="0"/>
                  <w:marTop w:val="0"/>
                  <w:marBottom w:val="0"/>
                  <w:divBdr>
                    <w:top w:val="none" w:sz="0" w:space="0" w:color="auto"/>
                    <w:left w:val="none" w:sz="0" w:space="0" w:color="auto"/>
                    <w:bottom w:val="none" w:sz="0" w:space="0" w:color="auto"/>
                    <w:right w:val="none" w:sz="0" w:space="0" w:color="auto"/>
                  </w:divBdr>
                </w:div>
                <w:div w:id="304823271">
                  <w:marLeft w:val="0"/>
                  <w:marRight w:val="0"/>
                  <w:marTop w:val="0"/>
                  <w:marBottom w:val="0"/>
                  <w:divBdr>
                    <w:top w:val="none" w:sz="0" w:space="0" w:color="auto"/>
                    <w:left w:val="none" w:sz="0" w:space="0" w:color="auto"/>
                    <w:bottom w:val="none" w:sz="0" w:space="0" w:color="auto"/>
                    <w:right w:val="none" w:sz="0" w:space="0" w:color="auto"/>
                  </w:divBdr>
                </w:div>
                <w:div w:id="765423365">
                  <w:marLeft w:val="0"/>
                  <w:marRight w:val="0"/>
                  <w:marTop w:val="0"/>
                  <w:marBottom w:val="0"/>
                  <w:divBdr>
                    <w:top w:val="none" w:sz="0" w:space="0" w:color="auto"/>
                    <w:left w:val="none" w:sz="0" w:space="0" w:color="auto"/>
                    <w:bottom w:val="none" w:sz="0" w:space="0" w:color="auto"/>
                    <w:right w:val="none" w:sz="0" w:space="0" w:color="auto"/>
                  </w:divBdr>
                </w:div>
                <w:div w:id="1145120307">
                  <w:marLeft w:val="0"/>
                  <w:marRight w:val="0"/>
                  <w:marTop w:val="0"/>
                  <w:marBottom w:val="0"/>
                  <w:divBdr>
                    <w:top w:val="none" w:sz="0" w:space="0" w:color="auto"/>
                    <w:left w:val="none" w:sz="0" w:space="0" w:color="auto"/>
                    <w:bottom w:val="none" w:sz="0" w:space="0" w:color="auto"/>
                    <w:right w:val="none" w:sz="0" w:space="0" w:color="auto"/>
                  </w:divBdr>
                </w:div>
                <w:div w:id="89548880">
                  <w:marLeft w:val="0"/>
                  <w:marRight w:val="0"/>
                  <w:marTop w:val="0"/>
                  <w:marBottom w:val="0"/>
                  <w:divBdr>
                    <w:top w:val="none" w:sz="0" w:space="0" w:color="auto"/>
                    <w:left w:val="none" w:sz="0" w:space="0" w:color="auto"/>
                    <w:bottom w:val="none" w:sz="0" w:space="0" w:color="auto"/>
                    <w:right w:val="none" w:sz="0" w:space="0" w:color="auto"/>
                  </w:divBdr>
                </w:div>
                <w:div w:id="1909993312">
                  <w:marLeft w:val="0"/>
                  <w:marRight w:val="0"/>
                  <w:marTop w:val="0"/>
                  <w:marBottom w:val="0"/>
                  <w:divBdr>
                    <w:top w:val="none" w:sz="0" w:space="0" w:color="auto"/>
                    <w:left w:val="none" w:sz="0" w:space="0" w:color="auto"/>
                    <w:bottom w:val="none" w:sz="0" w:space="0" w:color="auto"/>
                    <w:right w:val="none" w:sz="0" w:space="0" w:color="auto"/>
                  </w:divBdr>
                </w:div>
                <w:div w:id="513691034">
                  <w:marLeft w:val="0"/>
                  <w:marRight w:val="0"/>
                  <w:marTop w:val="0"/>
                  <w:marBottom w:val="0"/>
                  <w:divBdr>
                    <w:top w:val="none" w:sz="0" w:space="0" w:color="auto"/>
                    <w:left w:val="none" w:sz="0" w:space="0" w:color="auto"/>
                    <w:bottom w:val="none" w:sz="0" w:space="0" w:color="auto"/>
                    <w:right w:val="none" w:sz="0" w:space="0" w:color="auto"/>
                  </w:divBdr>
                </w:div>
                <w:div w:id="733892633">
                  <w:marLeft w:val="0"/>
                  <w:marRight w:val="0"/>
                  <w:marTop w:val="0"/>
                  <w:marBottom w:val="0"/>
                  <w:divBdr>
                    <w:top w:val="none" w:sz="0" w:space="0" w:color="auto"/>
                    <w:left w:val="none" w:sz="0" w:space="0" w:color="auto"/>
                    <w:bottom w:val="none" w:sz="0" w:space="0" w:color="auto"/>
                    <w:right w:val="none" w:sz="0" w:space="0" w:color="auto"/>
                  </w:divBdr>
                </w:div>
                <w:div w:id="1991328649">
                  <w:marLeft w:val="0"/>
                  <w:marRight w:val="0"/>
                  <w:marTop w:val="0"/>
                  <w:marBottom w:val="0"/>
                  <w:divBdr>
                    <w:top w:val="none" w:sz="0" w:space="0" w:color="auto"/>
                    <w:left w:val="none" w:sz="0" w:space="0" w:color="auto"/>
                    <w:bottom w:val="none" w:sz="0" w:space="0" w:color="auto"/>
                    <w:right w:val="none" w:sz="0" w:space="0" w:color="auto"/>
                  </w:divBdr>
                </w:div>
                <w:div w:id="198973651">
                  <w:marLeft w:val="0"/>
                  <w:marRight w:val="0"/>
                  <w:marTop w:val="0"/>
                  <w:marBottom w:val="0"/>
                  <w:divBdr>
                    <w:top w:val="none" w:sz="0" w:space="0" w:color="auto"/>
                    <w:left w:val="none" w:sz="0" w:space="0" w:color="auto"/>
                    <w:bottom w:val="none" w:sz="0" w:space="0" w:color="auto"/>
                    <w:right w:val="none" w:sz="0" w:space="0" w:color="auto"/>
                  </w:divBdr>
                </w:div>
                <w:div w:id="2009400481">
                  <w:marLeft w:val="0"/>
                  <w:marRight w:val="0"/>
                  <w:marTop w:val="0"/>
                  <w:marBottom w:val="0"/>
                  <w:divBdr>
                    <w:top w:val="none" w:sz="0" w:space="0" w:color="auto"/>
                    <w:left w:val="none" w:sz="0" w:space="0" w:color="auto"/>
                    <w:bottom w:val="none" w:sz="0" w:space="0" w:color="auto"/>
                    <w:right w:val="none" w:sz="0" w:space="0" w:color="auto"/>
                  </w:divBdr>
                </w:div>
                <w:div w:id="506023431">
                  <w:marLeft w:val="0"/>
                  <w:marRight w:val="0"/>
                  <w:marTop w:val="0"/>
                  <w:marBottom w:val="0"/>
                  <w:divBdr>
                    <w:top w:val="none" w:sz="0" w:space="0" w:color="auto"/>
                    <w:left w:val="none" w:sz="0" w:space="0" w:color="auto"/>
                    <w:bottom w:val="none" w:sz="0" w:space="0" w:color="auto"/>
                    <w:right w:val="none" w:sz="0" w:space="0" w:color="auto"/>
                  </w:divBdr>
                </w:div>
                <w:div w:id="1954359516">
                  <w:marLeft w:val="0"/>
                  <w:marRight w:val="0"/>
                  <w:marTop w:val="0"/>
                  <w:marBottom w:val="0"/>
                  <w:divBdr>
                    <w:top w:val="none" w:sz="0" w:space="0" w:color="auto"/>
                    <w:left w:val="none" w:sz="0" w:space="0" w:color="auto"/>
                    <w:bottom w:val="none" w:sz="0" w:space="0" w:color="auto"/>
                    <w:right w:val="none" w:sz="0" w:space="0" w:color="auto"/>
                  </w:divBdr>
                </w:div>
                <w:div w:id="176116448">
                  <w:marLeft w:val="0"/>
                  <w:marRight w:val="0"/>
                  <w:marTop w:val="0"/>
                  <w:marBottom w:val="0"/>
                  <w:divBdr>
                    <w:top w:val="none" w:sz="0" w:space="0" w:color="auto"/>
                    <w:left w:val="none" w:sz="0" w:space="0" w:color="auto"/>
                    <w:bottom w:val="none" w:sz="0" w:space="0" w:color="auto"/>
                    <w:right w:val="none" w:sz="0" w:space="0" w:color="auto"/>
                  </w:divBdr>
                </w:div>
                <w:div w:id="1822887731">
                  <w:marLeft w:val="0"/>
                  <w:marRight w:val="0"/>
                  <w:marTop w:val="0"/>
                  <w:marBottom w:val="0"/>
                  <w:divBdr>
                    <w:top w:val="none" w:sz="0" w:space="0" w:color="auto"/>
                    <w:left w:val="none" w:sz="0" w:space="0" w:color="auto"/>
                    <w:bottom w:val="none" w:sz="0" w:space="0" w:color="auto"/>
                    <w:right w:val="none" w:sz="0" w:space="0" w:color="auto"/>
                  </w:divBdr>
                </w:div>
                <w:div w:id="898057233">
                  <w:marLeft w:val="0"/>
                  <w:marRight w:val="0"/>
                  <w:marTop w:val="0"/>
                  <w:marBottom w:val="0"/>
                  <w:divBdr>
                    <w:top w:val="none" w:sz="0" w:space="0" w:color="auto"/>
                    <w:left w:val="none" w:sz="0" w:space="0" w:color="auto"/>
                    <w:bottom w:val="none" w:sz="0" w:space="0" w:color="auto"/>
                    <w:right w:val="none" w:sz="0" w:space="0" w:color="auto"/>
                  </w:divBdr>
                </w:div>
                <w:div w:id="1828471567">
                  <w:marLeft w:val="0"/>
                  <w:marRight w:val="0"/>
                  <w:marTop w:val="0"/>
                  <w:marBottom w:val="0"/>
                  <w:divBdr>
                    <w:top w:val="none" w:sz="0" w:space="0" w:color="auto"/>
                    <w:left w:val="none" w:sz="0" w:space="0" w:color="auto"/>
                    <w:bottom w:val="none" w:sz="0" w:space="0" w:color="auto"/>
                    <w:right w:val="none" w:sz="0" w:space="0" w:color="auto"/>
                  </w:divBdr>
                </w:div>
                <w:div w:id="938411790">
                  <w:marLeft w:val="0"/>
                  <w:marRight w:val="0"/>
                  <w:marTop w:val="0"/>
                  <w:marBottom w:val="0"/>
                  <w:divBdr>
                    <w:top w:val="none" w:sz="0" w:space="0" w:color="auto"/>
                    <w:left w:val="none" w:sz="0" w:space="0" w:color="auto"/>
                    <w:bottom w:val="none" w:sz="0" w:space="0" w:color="auto"/>
                    <w:right w:val="none" w:sz="0" w:space="0" w:color="auto"/>
                  </w:divBdr>
                </w:div>
                <w:div w:id="1027563037">
                  <w:marLeft w:val="0"/>
                  <w:marRight w:val="0"/>
                  <w:marTop w:val="0"/>
                  <w:marBottom w:val="0"/>
                  <w:divBdr>
                    <w:top w:val="none" w:sz="0" w:space="0" w:color="auto"/>
                    <w:left w:val="none" w:sz="0" w:space="0" w:color="auto"/>
                    <w:bottom w:val="none" w:sz="0" w:space="0" w:color="auto"/>
                    <w:right w:val="none" w:sz="0" w:space="0" w:color="auto"/>
                  </w:divBdr>
                </w:div>
                <w:div w:id="681517263">
                  <w:marLeft w:val="0"/>
                  <w:marRight w:val="0"/>
                  <w:marTop w:val="0"/>
                  <w:marBottom w:val="0"/>
                  <w:divBdr>
                    <w:top w:val="none" w:sz="0" w:space="0" w:color="auto"/>
                    <w:left w:val="none" w:sz="0" w:space="0" w:color="auto"/>
                    <w:bottom w:val="none" w:sz="0" w:space="0" w:color="auto"/>
                    <w:right w:val="none" w:sz="0" w:space="0" w:color="auto"/>
                  </w:divBdr>
                </w:div>
                <w:div w:id="670840284">
                  <w:marLeft w:val="0"/>
                  <w:marRight w:val="0"/>
                  <w:marTop w:val="0"/>
                  <w:marBottom w:val="0"/>
                  <w:divBdr>
                    <w:top w:val="none" w:sz="0" w:space="0" w:color="auto"/>
                    <w:left w:val="none" w:sz="0" w:space="0" w:color="auto"/>
                    <w:bottom w:val="none" w:sz="0" w:space="0" w:color="auto"/>
                    <w:right w:val="none" w:sz="0" w:space="0" w:color="auto"/>
                  </w:divBdr>
                </w:div>
                <w:div w:id="1572500822">
                  <w:marLeft w:val="0"/>
                  <w:marRight w:val="0"/>
                  <w:marTop w:val="0"/>
                  <w:marBottom w:val="0"/>
                  <w:divBdr>
                    <w:top w:val="none" w:sz="0" w:space="0" w:color="auto"/>
                    <w:left w:val="none" w:sz="0" w:space="0" w:color="auto"/>
                    <w:bottom w:val="none" w:sz="0" w:space="0" w:color="auto"/>
                    <w:right w:val="none" w:sz="0" w:space="0" w:color="auto"/>
                  </w:divBdr>
                </w:div>
                <w:div w:id="30501838">
                  <w:marLeft w:val="0"/>
                  <w:marRight w:val="0"/>
                  <w:marTop w:val="0"/>
                  <w:marBottom w:val="0"/>
                  <w:divBdr>
                    <w:top w:val="none" w:sz="0" w:space="0" w:color="auto"/>
                    <w:left w:val="none" w:sz="0" w:space="0" w:color="auto"/>
                    <w:bottom w:val="none" w:sz="0" w:space="0" w:color="auto"/>
                    <w:right w:val="none" w:sz="0" w:space="0" w:color="auto"/>
                  </w:divBdr>
                </w:div>
                <w:div w:id="1715276857">
                  <w:marLeft w:val="0"/>
                  <w:marRight w:val="0"/>
                  <w:marTop w:val="0"/>
                  <w:marBottom w:val="0"/>
                  <w:divBdr>
                    <w:top w:val="none" w:sz="0" w:space="0" w:color="auto"/>
                    <w:left w:val="none" w:sz="0" w:space="0" w:color="auto"/>
                    <w:bottom w:val="none" w:sz="0" w:space="0" w:color="auto"/>
                    <w:right w:val="none" w:sz="0" w:space="0" w:color="auto"/>
                  </w:divBdr>
                </w:div>
                <w:div w:id="2042441023">
                  <w:marLeft w:val="0"/>
                  <w:marRight w:val="0"/>
                  <w:marTop w:val="0"/>
                  <w:marBottom w:val="0"/>
                  <w:divBdr>
                    <w:top w:val="none" w:sz="0" w:space="0" w:color="auto"/>
                    <w:left w:val="none" w:sz="0" w:space="0" w:color="auto"/>
                    <w:bottom w:val="none" w:sz="0" w:space="0" w:color="auto"/>
                    <w:right w:val="none" w:sz="0" w:space="0" w:color="auto"/>
                  </w:divBdr>
                </w:div>
                <w:div w:id="1920477299">
                  <w:marLeft w:val="0"/>
                  <w:marRight w:val="0"/>
                  <w:marTop w:val="0"/>
                  <w:marBottom w:val="0"/>
                  <w:divBdr>
                    <w:top w:val="none" w:sz="0" w:space="0" w:color="auto"/>
                    <w:left w:val="none" w:sz="0" w:space="0" w:color="auto"/>
                    <w:bottom w:val="none" w:sz="0" w:space="0" w:color="auto"/>
                    <w:right w:val="none" w:sz="0" w:space="0" w:color="auto"/>
                  </w:divBdr>
                </w:div>
                <w:div w:id="1735199236">
                  <w:marLeft w:val="0"/>
                  <w:marRight w:val="0"/>
                  <w:marTop w:val="0"/>
                  <w:marBottom w:val="0"/>
                  <w:divBdr>
                    <w:top w:val="none" w:sz="0" w:space="0" w:color="auto"/>
                    <w:left w:val="none" w:sz="0" w:space="0" w:color="auto"/>
                    <w:bottom w:val="none" w:sz="0" w:space="0" w:color="auto"/>
                    <w:right w:val="none" w:sz="0" w:space="0" w:color="auto"/>
                  </w:divBdr>
                </w:div>
                <w:div w:id="1200975299">
                  <w:marLeft w:val="0"/>
                  <w:marRight w:val="0"/>
                  <w:marTop w:val="0"/>
                  <w:marBottom w:val="0"/>
                  <w:divBdr>
                    <w:top w:val="none" w:sz="0" w:space="0" w:color="auto"/>
                    <w:left w:val="none" w:sz="0" w:space="0" w:color="auto"/>
                    <w:bottom w:val="none" w:sz="0" w:space="0" w:color="auto"/>
                    <w:right w:val="none" w:sz="0" w:space="0" w:color="auto"/>
                  </w:divBdr>
                </w:div>
                <w:div w:id="2048335301">
                  <w:marLeft w:val="0"/>
                  <w:marRight w:val="0"/>
                  <w:marTop w:val="0"/>
                  <w:marBottom w:val="0"/>
                  <w:divBdr>
                    <w:top w:val="none" w:sz="0" w:space="0" w:color="auto"/>
                    <w:left w:val="none" w:sz="0" w:space="0" w:color="auto"/>
                    <w:bottom w:val="none" w:sz="0" w:space="0" w:color="auto"/>
                    <w:right w:val="none" w:sz="0" w:space="0" w:color="auto"/>
                  </w:divBdr>
                </w:div>
                <w:div w:id="807089607">
                  <w:marLeft w:val="0"/>
                  <w:marRight w:val="0"/>
                  <w:marTop w:val="0"/>
                  <w:marBottom w:val="0"/>
                  <w:divBdr>
                    <w:top w:val="none" w:sz="0" w:space="0" w:color="auto"/>
                    <w:left w:val="none" w:sz="0" w:space="0" w:color="auto"/>
                    <w:bottom w:val="none" w:sz="0" w:space="0" w:color="auto"/>
                    <w:right w:val="none" w:sz="0" w:space="0" w:color="auto"/>
                  </w:divBdr>
                </w:div>
                <w:div w:id="676884473">
                  <w:marLeft w:val="0"/>
                  <w:marRight w:val="0"/>
                  <w:marTop w:val="0"/>
                  <w:marBottom w:val="0"/>
                  <w:divBdr>
                    <w:top w:val="none" w:sz="0" w:space="0" w:color="auto"/>
                    <w:left w:val="none" w:sz="0" w:space="0" w:color="auto"/>
                    <w:bottom w:val="none" w:sz="0" w:space="0" w:color="auto"/>
                    <w:right w:val="none" w:sz="0" w:space="0" w:color="auto"/>
                  </w:divBdr>
                </w:div>
                <w:div w:id="1492062909">
                  <w:marLeft w:val="0"/>
                  <w:marRight w:val="0"/>
                  <w:marTop w:val="0"/>
                  <w:marBottom w:val="0"/>
                  <w:divBdr>
                    <w:top w:val="none" w:sz="0" w:space="0" w:color="auto"/>
                    <w:left w:val="none" w:sz="0" w:space="0" w:color="auto"/>
                    <w:bottom w:val="none" w:sz="0" w:space="0" w:color="auto"/>
                    <w:right w:val="none" w:sz="0" w:space="0" w:color="auto"/>
                  </w:divBdr>
                </w:div>
                <w:div w:id="1459102363">
                  <w:marLeft w:val="0"/>
                  <w:marRight w:val="0"/>
                  <w:marTop w:val="0"/>
                  <w:marBottom w:val="0"/>
                  <w:divBdr>
                    <w:top w:val="none" w:sz="0" w:space="0" w:color="auto"/>
                    <w:left w:val="none" w:sz="0" w:space="0" w:color="auto"/>
                    <w:bottom w:val="none" w:sz="0" w:space="0" w:color="auto"/>
                    <w:right w:val="none" w:sz="0" w:space="0" w:color="auto"/>
                  </w:divBdr>
                </w:div>
                <w:div w:id="546911864">
                  <w:marLeft w:val="0"/>
                  <w:marRight w:val="0"/>
                  <w:marTop w:val="0"/>
                  <w:marBottom w:val="0"/>
                  <w:divBdr>
                    <w:top w:val="none" w:sz="0" w:space="0" w:color="auto"/>
                    <w:left w:val="none" w:sz="0" w:space="0" w:color="auto"/>
                    <w:bottom w:val="none" w:sz="0" w:space="0" w:color="auto"/>
                    <w:right w:val="none" w:sz="0" w:space="0" w:color="auto"/>
                  </w:divBdr>
                </w:div>
                <w:div w:id="1141658321">
                  <w:marLeft w:val="0"/>
                  <w:marRight w:val="0"/>
                  <w:marTop w:val="0"/>
                  <w:marBottom w:val="0"/>
                  <w:divBdr>
                    <w:top w:val="none" w:sz="0" w:space="0" w:color="auto"/>
                    <w:left w:val="none" w:sz="0" w:space="0" w:color="auto"/>
                    <w:bottom w:val="none" w:sz="0" w:space="0" w:color="auto"/>
                    <w:right w:val="none" w:sz="0" w:space="0" w:color="auto"/>
                  </w:divBdr>
                </w:div>
                <w:div w:id="1016032202">
                  <w:marLeft w:val="0"/>
                  <w:marRight w:val="0"/>
                  <w:marTop w:val="0"/>
                  <w:marBottom w:val="0"/>
                  <w:divBdr>
                    <w:top w:val="none" w:sz="0" w:space="0" w:color="auto"/>
                    <w:left w:val="none" w:sz="0" w:space="0" w:color="auto"/>
                    <w:bottom w:val="none" w:sz="0" w:space="0" w:color="auto"/>
                    <w:right w:val="none" w:sz="0" w:space="0" w:color="auto"/>
                  </w:divBdr>
                </w:div>
                <w:div w:id="1395809699">
                  <w:marLeft w:val="0"/>
                  <w:marRight w:val="0"/>
                  <w:marTop w:val="0"/>
                  <w:marBottom w:val="0"/>
                  <w:divBdr>
                    <w:top w:val="none" w:sz="0" w:space="0" w:color="auto"/>
                    <w:left w:val="none" w:sz="0" w:space="0" w:color="auto"/>
                    <w:bottom w:val="none" w:sz="0" w:space="0" w:color="auto"/>
                    <w:right w:val="none" w:sz="0" w:space="0" w:color="auto"/>
                  </w:divBdr>
                </w:div>
                <w:div w:id="1752313124">
                  <w:marLeft w:val="0"/>
                  <w:marRight w:val="0"/>
                  <w:marTop w:val="0"/>
                  <w:marBottom w:val="0"/>
                  <w:divBdr>
                    <w:top w:val="none" w:sz="0" w:space="0" w:color="auto"/>
                    <w:left w:val="none" w:sz="0" w:space="0" w:color="auto"/>
                    <w:bottom w:val="none" w:sz="0" w:space="0" w:color="auto"/>
                    <w:right w:val="none" w:sz="0" w:space="0" w:color="auto"/>
                  </w:divBdr>
                </w:div>
                <w:div w:id="1374184683">
                  <w:marLeft w:val="0"/>
                  <w:marRight w:val="0"/>
                  <w:marTop w:val="0"/>
                  <w:marBottom w:val="0"/>
                  <w:divBdr>
                    <w:top w:val="none" w:sz="0" w:space="0" w:color="auto"/>
                    <w:left w:val="none" w:sz="0" w:space="0" w:color="auto"/>
                    <w:bottom w:val="none" w:sz="0" w:space="0" w:color="auto"/>
                    <w:right w:val="none" w:sz="0" w:space="0" w:color="auto"/>
                  </w:divBdr>
                </w:div>
                <w:div w:id="803549194">
                  <w:marLeft w:val="0"/>
                  <w:marRight w:val="0"/>
                  <w:marTop w:val="0"/>
                  <w:marBottom w:val="0"/>
                  <w:divBdr>
                    <w:top w:val="none" w:sz="0" w:space="0" w:color="auto"/>
                    <w:left w:val="none" w:sz="0" w:space="0" w:color="auto"/>
                    <w:bottom w:val="none" w:sz="0" w:space="0" w:color="auto"/>
                    <w:right w:val="none" w:sz="0" w:space="0" w:color="auto"/>
                  </w:divBdr>
                </w:div>
                <w:div w:id="181673420">
                  <w:marLeft w:val="0"/>
                  <w:marRight w:val="0"/>
                  <w:marTop w:val="0"/>
                  <w:marBottom w:val="0"/>
                  <w:divBdr>
                    <w:top w:val="none" w:sz="0" w:space="0" w:color="auto"/>
                    <w:left w:val="none" w:sz="0" w:space="0" w:color="auto"/>
                    <w:bottom w:val="none" w:sz="0" w:space="0" w:color="auto"/>
                    <w:right w:val="none" w:sz="0" w:space="0" w:color="auto"/>
                  </w:divBdr>
                </w:div>
                <w:div w:id="508642530">
                  <w:marLeft w:val="0"/>
                  <w:marRight w:val="0"/>
                  <w:marTop w:val="0"/>
                  <w:marBottom w:val="0"/>
                  <w:divBdr>
                    <w:top w:val="none" w:sz="0" w:space="0" w:color="auto"/>
                    <w:left w:val="none" w:sz="0" w:space="0" w:color="auto"/>
                    <w:bottom w:val="none" w:sz="0" w:space="0" w:color="auto"/>
                    <w:right w:val="none" w:sz="0" w:space="0" w:color="auto"/>
                  </w:divBdr>
                </w:div>
                <w:div w:id="921796470">
                  <w:marLeft w:val="0"/>
                  <w:marRight w:val="0"/>
                  <w:marTop w:val="0"/>
                  <w:marBottom w:val="0"/>
                  <w:divBdr>
                    <w:top w:val="none" w:sz="0" w:space="0" w:color="auto"/>
                    <w:left w:val="none" w:sz="0" w:space="0" w:color="auto"/>
                    <w:bottom w:val="none" w:sz="0" w:space="0" w:color="auto"/>
                    <w:right w:val="none" w:sz="0" w:space="0" w:color="auto"/>
                  </w:divBdr>
                </w:div>
                <w:div w:id="198055947">
                  <w:marLeft w:val="0"/>
                  <w:marRight w:val="0"/>
                  <w:marTop w:val="0"/>
                  <w:marBottom w:val="0"/>
                  <w:divBdr>
                    <w:top w:val="none" w:sz="0" w:space="0" w:color="auto"/>
                    <w:left w:val="none" w:sz="0" w:space="0" w:color="auto"/>
                    <w:bottom w:val="none" w:sz="0" w:space="0" w:color="auto"/>
                    <w:right w:val="none" w:sz="0" w:space="0" w:color="auto"/>
                  </w:divBdr>
                </w:div>
                <w:div w:id="1961105986">
                  <w:marLeft w:val="0"/>
                  <w:marRight w:val="0"/>
                  <w:marTop w:val="0"/>
                  <w:marBottom w:val="0"/>
                  <w:divBdr>
                    <w:top w:val="none" w:sz="0" w:space="0" w:color="auto"/>
                    <w:left w:val="none" w:sz="0" w:space="0" w:color="auto"/>
                    <w:bottom w:val="none" w:sz="0" w:space="0" w:color="auto"/>
                    <w:right w:val="none" w:sz="0" w:space="0" w:color="auto"/>
                  </w:divBdr>
                </w:div>
                <w:div w:id="1587500935">
                  <w:marLeft w:val="0"/>
                  <w:marRight w:val="0"/>
                  <w:marTop w:val="0"/>
                  <w:marBottom w:val="0"/>
                  <w:divBdr>
                    <w:top w:val="none" w:sz="0" w:space="0" w:color="auto"/>
                    <w:left w:val="none" w:sz="0" w:space="0" w:color="auto"/>
                    <w:bottom w:val="none" w:sz="0" w:space="0" w:color="auto"/>
                    <w:right w:val="none" w:sz="0" w:space="0" w:color="auto"/>
                  </w:divBdr>
                </w:div>
                <w:div w:id="1737244658">
                  <w:marLeft w:val="0"/>
                  <w:marRight w:val="0"/>
                  <w:marTop w:val="0"/>
                  <w:marBottom w:val="0"/>
                  <w:divBdr>
                    <w:top w:val="none" w:sz="0" w:space="0" w:color="auto"/>
                    <w:left w:val="none" w:sz="0" w:space="0" w:color="auto"/>
                    <w:bottom w:val="none" w:sz="0" w:space="0" w:color="auto"/>
                    <w:right w:val="none" w:sz="0" w:space="0" w:color="auto"/>
                  </w:divBdr>
                </w:div>
                <w:div w:id="1177110365">
                  <w:marLeft w:val="0"/>
                  <w:marRight w:val="0"/>
                  <w:marTop w:val="0"/>
                  <w:marBottom w:val="0"/>
                  <w:divBdr>
                    <w:top w:val="none" w:sz="0" w:space="0" w:color="auto"/>
                    <w:left w:val="none" w:sz="0" w:space="0" w:color="auto"/>
                    <w:bottom w:val="none" w:sz="0" w:space="0" w:color="auto"/>
                    <w:right w:val="none" w:sz="0" w:space="0" w:color="auto"/>
                  </w:divBdr>
                </w:div>
                <w:div w:id="1762021220">
                  <w:marLeft w:val="0"/>
                  <w:marRight w:val="0"/>
                  <w:marTop w:val="0"/>
                  <w:marBottom w:val="0"/>
                  <w:divBdr>
                    <w:top w:val="none" w:sz="0" w:space="0" w:color="auto"/>
                    <w:left w:val="none" w:sz="0" w:space="0" w:color="auto"/>
                    <w:bottom w:val="none" w:sz="0" w:space="0" w:color="auto"/>
                    <w:right w:val="none" w:sz="0" w:space="0" w:color="auto"/>
                  </w:divBdr>
                </w:div>
                <w:div w:id="1358510586">
                  <w:marLeft w:val="0"/>
                  <w:marRight w:val="0"/>
                  <w:marTop w:val="0"/>
                  <w:marBottom w:val="0"/>
                  <w:divBdr>
                    <w:top w:val="none" w:sz="0" w:space="0" w:color="auto"/>
                    <w:left w:val="none" w:sz="0" w:space="0" w:color="auto"/>
                    <w:bottom w:val="none" w:sz="0" w:space="0" w:color="auto"/>
                    <w:right w:val="none" w:sz="0" w:space="0" w:color="auto"/>
                  </w:divBdr>
                </w:div>
                <w:div w:id="913707638">
                  <w:marLeft w:val="0"/>
                  <w:marRight w:val="0"/>
                  <w:marTop w:val="0"/>
                  <w:marBottom w:val="0"/>
                  <w:divBdr>
                    <w:top w:val="none" w:sz="0" w:space="0" w:color="auto"/>
                    <w:left w:val="none" w:sz="0" w:space="0" w:color="auto"/>
                    <w:bottom w:val="none" w:sz="0" w:space="0" w:color="auto"/>
                    <w:right w:val="none" w:sz="0" w:space="0" w:color="auto"/>
                  </w:divBdr>
                </w:div>
                <w:div w:id="1153793786">
                  <w:marLeft w:val="0"/>
                  <w:marRight w:val="0"/>
                  <w:marTop w:val="0"/>
                  <w:marBottom w:val="0"/>
                  <w:divBdr>
                    <w:top w:val="none" w:sz="0" w:space="0" w:color="auto"/>
                    <w:left w:val="none" w:sz="0" w:space="0" w:color="auto"/>
                    <w:bottom w:val="none" w:sz="0" w:space="0" w:color="auto"/>
                    <w:right w:val="none" w:sz="0" w:space="0" w:color="auto"/>
                  </w:divBdr>
                </w:div>
                <w:div w:id="2032030707">
                  <w:marLeft w:val="0"/>
                  <w:marRight w:val="0"/>
                  <w:marTop w:val="0"/>
                  <w:marBottom w:val="0"/>
                  <w:divBdr>
                    <w:top w:val="none" w:sz="0" w:space="0" w:color="auto"/>
                    <w:left w:val="none" w:sz="0" w:space="0" w:color="auto"/>
                    <w:bottom w:val="none" w:sz="0" w:space="0" w:color="auto"/>
                    <w:right w:val="none" w:sz="0" w:space="0" w:color="auto"/>
                  </w:divBdr>
                </w:div>
                <w:div w:id="784034579">
                  <w:marLeft w:val="0"/>
                  <w:marRight w:val="0"/>
                  <w:marTop w:val="0"/>
                  <w:marBottom w:val="0"/>
                  <w:divBdr>
                    <w:top w:val="none" w:sz="0" w:space="0" w:color="auto"/>
                    <w:left w:val="none" w:sz="0" w:space="0" w:color="auto"/>
                    <w:bottom w:val="none" w:sz="0" w:space="0" w:color="auto"/>
                    <w:right w:val="none" w:sz="0" w:space="0" w:color="auto"/>
                  </w:divBdr>
                </w:div>
                <w:div w:id="1856192362">
                  <w:marLeft w:val="0"/>
                  <w:marRight w:val="0"/>
                  <w:marTop w:val="0"/>
                  <w:marBottom w:val="0"/>
                  <w:divBdr>
                    <w:top w:val="none" w:sz="0" w:space="0" w:color="auto"/>
                    <w:left w:val="none" w:sz="0" w:space="0" w:color="auto"/>
                    <w:bottom w:val="none" w:sz="0" w:space="0" w:color="auto"/>
                    <w:right w:val="none" w:sz="0" w:space="0" w:color="auto"/>
                  </w:divBdr>
                </w:div>
                <w:div w:id="1493334104">
                  <w:marLeft w:val="0"/>
                  <w:marRight w:val="0"/>
                  <w:marTop w:val="0"/>
                  <w:marBottom w:val="0"/>
                  <w:divBdr>
                    <w:top w:val="none" w:sz="0" w:space="0" w:color="auto"/>
                    <w:left w:val="none" w:sz="0" w:space="0" w:color="auto"/>
                    <w:bottom w:val="none" w:sz="0" w:space="0" w:color="auto"/>
                    <w:right w:val="none" w:sz="0" w:space="0" w:color="auto"/>
                  </w:divBdr>
                </w:div>
                <w:div w:id="2003435571">
                  <w:marLeft w:val="0"/>
                  <w:marRight w:val="0"/>
                  <w:marTop w:val="0"/>
                  <w:marBottom w:val="0"/>
                  <w:divBdr>
                    <w:top w:val="none" w:sz="0" w:space="0" w:color="auto"/>
                    <w:left w:val="none" w:sz="0" w:space="0" w:color="auto"/>
                    <w:bottom w:val="none" w:sz="0" w:space="0" w:color="auto"/>
                    <w:right w:val="none" w:sz="0" w:space="0" w:color="auto"/>
                  </w:divBdr>
                </w:div>
                <w:div w:id="1046300432">
                  <w:marLeft w:val="0"/>
                  <w:marRight w:val="0"/>
                  <w:marTop w:val="0"/>
                  <w:marBottom w:val="0"/>
                  <w:divBdr>
                    <w:top w:val="none" w:sz="0" w:space="0" w:color="auto"/>
                    <w:left w:val="none" w:sz="0" w:space="0" w:color="auto"/>
                    <w:bottom w:val="none" w:sz="0" w:space="0" w:color="auto"/>
                    <w:right w:val="none" w:sz="0" w:space="0" w:color="auto"/>
                  </w:divBdr>
                </w:div>
                <w:div w:id="1245530985">
                  <w:marLeft w:val="0"/>
                  <w:marRight w:val="0"/>
                  <w:marTop w:val="0"/>
                  <w:marBottom w:val="0"/>
                  <w:divBdr>
                    <w:top w:val="none" w:sz="0" w:space="0" w:color="auto"/>
                    <w:left w:val="none" w:sz="0" w:space="0" w:color="auto"/>
                    <w:bottom w:val="none" w:sz="0" w:space="0" w:color="auto"/>
                    <w:right w:val="none" w:sz="0" w:space="0" w:color="auto"/>
                  </w:divBdr>
                </w:div>
                <w:div w:id="680132752">
                  <w:marLeft w:val="0"/>
                  <w:marRight w:val="0"/>
                  <w:marTop w:val="0"/>
                  <w:marBottom w:val="0"/>
                  <w:divBdr>
                    <w:top w:val="none" w:sz="0" w:space="0" w:color="auto"/>
                    <w:left w:val="none" w:sz="0" w:space="0" w:color="auto"/>
                    <w:bottom w:val="none" w:sz="0" w:space="0" w:color="auto"/>
                    <w:right w:val="none" w:sz="0" w:space="0" w:color="auto"/>
                  </w:divBdr>
                </w:div>
                <w:div w:id="606232622">
                  <w:marLeft w:val="0"/>
                  <w:marRight w:val="0"/>
                  <w:marTop w:val="0"/>
                  <w:marBottom w:val="0"/>
                  <w:divBdr>
                    <w:top w:val="none" w:sz="0" w:space="0" w:color="auto"/>
                    <w:left w:val="none" w:sz="0" w:space="0" w:color="auto"/>
                    <w:bottom w:val="none" w:sz="0" w:space="0" w:color="auto"/>
                    <w:right w:val="none" w:sz="0" w:space="0" w:color="auto"/>
                  </w:divBdr>
                </w:div>
                <w:div w:id="1596673008">
                  <w:marLeft w:val="0"/>
                  <w:marRight w:val="0"/>
                  <w:marTop w:val="0"/>
                  <w:marBottom w:val="0"/>
                  <w:divBdr>
                    <w:top w:val="none" w:sz="0" w:space="0" w:color="auto"/>
                    <w:left w:val="none" w:sz="0" w:space="0" w:color="auto"/>
                    <w:bottom w:val="none" w:sz="0" w:space="0" w:color="auto"/>
                    <w:right w:val="none" w:sz="0" w:space="0" w:color="auto"/>
                  </w:divBdr>
                </w:div>
                <w:div w:id="1726755131">
                  <w:marLeft w:val="0"/>
                  <w:marRight w:val="0"/>
                  <w:marTop w:val="0"/>
                  <w:marBottom w:val="0"/>
                  <w:divBdr>
                    <w:top w:val="none" w:sz="0" w:space="0" w:color="auto"/>
                    <w:left w:val="none" w:sz="0" w:space="0" w:color="auto"/>
                    <w:bottom w:val="none" w:sz="0" w:space="0" w:color="auto"/>
                    <w:right w:val="none" w:sz="0" w:space="0" w:color="auto"/>
                  </w:divBdr>
                </w:div>
                <w:div w:id="1034962598">
                  <w:marLeft w:val="0"/>
                  <w:marRight w:val="0"/>
                  <w:marTop w:val="0"/>
                  <w:marBottom w:val="0"/>
                  <w:divBdr>
                    <w:top w:val="none" w:sz="0" w:space="0" w:color="auto"/>
                    <w:left w:val="none" w:sz="0" w:space="0" w:color="auto"/>
                    <w:bottom w:val="none" w:sz="0" w:space="0" w:color="auto"/>
                    <w:right w:val="none" w:sz="0" w:space="0" w:color="auto"/>
                  </w:divBdr>
                </w:div>
                <w:div w:id="1774786343">
                  <w:marLeft w:val="0"/>
                  <w:marRight w:val="0"/>
                  <w:marTop w:val="0"/>
                  <w:marBottom w:val="0"/>
                  <w:divBdr>
                    <w:top w:val="none" w:sz="0" w:space="0" w:color="auto"/>
                    <w:left w:val="none" w:sz="0" w:space="0" w:color="auto"/>
                    <w:bottom w:val="none" w:sz="0" w:space="0" w:color="auto"/>
                    <w:right w:val="none" w:sz="0" w:space="0" w:color="auto"/>
                  </w:divBdr>
                </w:div>
                <w:div w:id="1299529564">
                  <w:marLeft w:val="0"/>
                  <w:marRight w:val="0"/>
                  <w:marTop w:val="0"/>
                  <w:marBottom w:val="0"/>
                  <w:divBdr>
                    <w:top w:val="none" w:sz="0" w:space="0" w:color="auto"/>
                    <w:left w:val="none" w:sz="0" w:space="0" w:color="auto"/>
                    <w:bottom w:val="none" w:sz="0" w:space="0" w:color="auto"/>
                    <w:right w:val="none" w:sz="0" w:space="0" w:color="auto"/>
                  </w:divBdr>
                </w:div>
                <w:div w:id="1273781005">
                  <w:marLeft w:val="0"/>
                  <w:marRight w:val="0"/>
                  <w:marTop w:val="0"/>
                  <w:marBottom w:val="0"/>
                  <w:divBdr>
                    <w:top w:val="none" w:sz="0" w:space="0" w:color="auto"/>
                    <w:left w:val="none" w:sz="0" w:space="0" w:color="auto"/>
                    <w:bottom w:val="none" w:sz="0" w:space="0" w:color="auto"/>
                    <w:right w:val="none" w:sz="0" w:space="0" w:color="auto"/>
                  </w:divBdr>
                </w:div>
                <w:div w:id="719281624">
                  <w:marLeft w:val="0"/>
                  <w:marRight w:val="0"/>
                  <w:marTop w:val="0"/>
                  <w:marBottom w:val="0"/>
                  <w:divBdr>
                    <w:top w:val="none" w:sz="0" w:space="0" w:color="auto"/>
                    <w:left w:val="none" w:sz="0" w:space="0" w:color="auto"/>
                    <w:bottom w:val="none" w:sz="0" w:space="0" w:color="auto"/>
                    <w:right w:val="none" w:sz="0" w:space="0" w:color="auto"/>
                  </w:divBdr>
                </w:div>
                <w:div w:id="1447891194">
                  <w:marLeft w:val="0"/>
                  <w:marRight w:val="0"/>
                  <w:marTop w:val="0"/>
                  <w:marBottom w:val="0"/>
                  <w:divBdr>
                    <w:top w:val="none" w:sz="0" w:space="0" w:color="auto"/>
                    <w:left w:val="none" w:sz="0" w:space="0" w:color="auto"/>
                    <w:bottom w:val="none" w:sz="0" w:space="0" w:color="auto"/>
                    <w:right w:val="none" w:sz="0" w:space="0" w:color="auto"/>
                  </w:divBdr>
                </w:div>
                <w:div w:id="1548688446">
                  <w:marLeft w:val="0"/>
                  <w:marRight w:val="0"/>
                  <w:marTop w:val="0"/>
                  <w:marBottom w:val="0"/>
                  <w:divBdr>
                    <w:top w:val="none" w:sz="0" w:space="0" w:color="auto"/>
                    <w:left w:val="none" w:sz="0" w:space="0" w:color="auto"/>
                    <w:bottom w:val="none" w:sz="0" w:space="0" w:color="auto"/>
                    <w:right w:val="none" w:sz="0" w:space="0" w:color="auto"/>
                  </w:divBdr>
                </w:div>
                <w:div w:id="371156731">
                  <w:marLeft w:val="0"/>
                  <w:marRight w:val="0"/>
                  <w:marTop w:val="0"/>
                  <w:marBottom w:val="0"/>
                  <w:divBdr>
                    <w:top w:val="none" w:sz="0" w:space="0" w:color="auto"/>
                    <w:left w:val="none" w:sz="0" w:space="0" w:color="auto"/>
                    <w:bottom w:val="none" w:sz="0" w:space="0" w:color="auto"/>
                    <w:right w:val="none" w:sz="0" w:space="0" w:color="auto"/>
                  </w:divBdr>
                </w:div>
                <w:div w:id="1161969113">
                  <w:marLeft w:val="0"/>
                  <w:marRight w:val="0"/>
                  <w:marTop w:val="0"/>
                  <w:marBottom w:val="0"/>
                  <w:divBdr>
                    <w:top w:val="none" w:sz="0" w:space="0" w:color="auto"/>
                    <w:left w:val="none" w:sz="0" w:space="0" w:color="auto"/>
                    <w:bottom w:val="none" w:sz="0" w:space="0" w:color="auto"/>
                    <w:right w:val="none" w:sz="0" w:space="0" w:color="auto"/>
                  </w:divBdr>
                </w:div>
                <w:div w:id="1255017197">
                  <w:marLeft w:val="0"/>
                  <w:marRight w:val="0"/>
                  <w:marTop w:val="0"/>
                  <w:marBottom w:val="0"/>
                  <w:divBdr>
                    <w:top w:val="none" w:sz="0" w:space="0" w:color="auto"/>
                    <w:left w:val="none" w:sz="0" w:space="0" w:color="auto"/>
                    <w:bottom w:val="none" w:sz="0" w:space="0" w:color="auto"/>
                    <w:right w:val="none" w:sz="0" w:space="0" w:color="auto"/>
                  </w:divBdr>
                </w:div>
                <w:div w:id="1129519614">
                  <w:marLeft w:val="0"/>
                  <w:marRight w:val="0"/>
                  <w:marTop w:val="0"/>
                  <w:marBottom w:val="0"/>
                  <w:divBdr>
                    <w:top w:val="none" w:sz="0" w:space="0" w:color="auto"/>
                    <w:left w:val="none" w:sz="0" w:space="0" w:color="auto"/>
                    <w:bottom w:val="none" w:sz="0" w:space="0" w:color="auto"/>
                    <w:right w:val="none" w:sz="0" w:space="0" w:color="auto"/>
                  </w:divBdr>
                </w:div>
                <w:div w:id="579482373">
                  <w:marLeft w:val="0"/>
                  <w:marRight w:val="0"/>
                  <w:marTop w:val="0"/>
                  <w:marBottom w:val="0"/>
                  <w:divBdr>
                    <w:top w:val="none" w:sz="0" w:space="0" w:color="auto"/>
                    <w:left w:val="none" w:sz="0" w:space="0" w:color="auto"/>
                    <w:bottom w:val="none" w:sz="0" w:space="0" w:color="auto"/>
                    <w:right w:val="none" w:sz="0" w:space="0" w:color="auto"/>
                  </w:divBdr>
                </w:div>
                <w:div w:id="1554778234">
                  <w:marLeft w:val="0"/>
                  <w:marRight w:val="0"/>
                  <w:marTop w:val="0"/>
                  <w:marBottom w:val="0"/>
                  <w:divBdr>
                    <w:top w:val="none" w:sz="0" w:space="0" w:color="auto"/>
                    <w:left w:val="none" w:sz="0" w:space="0" w:color="auto"/>
                    <w:bottom w:val="none" w:sz="0" w:space="0" w:color="auto"/>
                    <w:right w:val="none" w:sz="0" w:space="0" w:color="auto"/>
                  </w:divBdr>
                </w:div>
                <w:div w:id="965156396">
                  <w:marLeft w:val="0"/>
                  <w:marRight w:val="0"/>
                  <w:marTop w:val="0"/>
                  <w:marBottom w:val="0"/>
                  <w:divBdr>
                    <w:top w:val="none" w:sz="0" w:space="0" w:color="auto"/>
                    <w:left w:val="none" w:sz="0" w:space="0" w:color="auto"/>
                    <w:bottom w:val="none" w:sz="0" w:space="0" w:color="auto"/>
                    <w:right w:val="none" w:sz="0" w:space="0" w:color="auto"/>
                  </w:divBdr>
                </w:div>
                <w:div w:id="324207810">
                  <w:marLeft w:val="0"/>
                  <w:marRight w:val="0"/>
                  <w:marTop w:val="0"/>
                  <w:marBottom w:val="0"/>
                  <w:divBdr>
                    <w:top w:val="none" w:sz="0" w:space="0" w:color="auto"/>
                    <w:left w:val="none" w:sz="0" w:space="0" w:color="auto"/>
                    <w:bottom w:val="none" w:sz="0" w:space="0" w:color="auto"/>
                    <w:right w:val="none" w:sz="0" w:space="0" w:color="auto"/>
                  </w:divBdr>
                </w:div>
                <w:div w:id="358628832">
                  <w:marLeft w:val="0"/>
                  <w:marRight w:val="0"/>
                  <w:marTop w:val="0"/>
                  <w:marBottom w:val="0"/>
                  <w:divBdr>
                    <w:top w:val="none" w:sz="0" w:space="0" w:color="auto"/>
                    <w:left w:val="none" w:sz="0" w:space="0" w:color="auto"/>
                    <w:bottom w:val="none" w:sz="0" w:space="0" w:color="auto"/>
                    <w:right w:val="none" w:sz="0" w:space="0" w:color="auto"/>
                  </w:divBdr>
                </w:div>
                <w:div w:id="1460106896">
                  <w:marLeft w:val="0"/>
                  <w:marRight w:val="0"/>
                  <w:marTop w:val="0"/>
                  <w:marBottom w:val="0"/>
                  <w:divBdr>
                    <w:top w:val="none" w:sz="0" w:space="0" w:color="auto"/>
                    <w:left w:val="none" w:sz="0" w:space="0" w:color="auto"/>
                    <w:bottom w:val="none" w:sz="0" w:space="0" w:color="auto"/>
                    <w:right w:val="none" w:sz="0" w:space="0" w:color="auto"/>
                  </w:divBdr>
                </w:div>
                <w:div w:id="621033962">
                  <w:marLeft w:val="0"/>
                  <w:marRight w:val="0"/>
                  <w:marTop w:val="0"/>
                  <w:marBottom w:val="0"/>
                  <w:divBdr>
                    <w:top w:val="none" w:sz="0" w:space="0" w:color="auto"/>
                    <w:left w:val="none" w:sz="0" w:space="0" w:color="auto"/>
                    <w:bottom w:val="none" w:sz="0" w:space="0" w:color="auto"/>
                    <w:right w:val="none" w:sz="0" w:space="0" w:color="auto"/>
                  </w:divBdr>
                </w:div>
                <w:div w:id="1334380716">
                  <w:marLeft w:val="0"/>
                  <w:marRight w:val="0"/>
                  <w:marTop w:val="0"/>
                  <w:marBottom w:val="0"/>
                  <w:divBdr>
                    <w:top w:val="none" w:sz="0" w:space="0" w:color="auto"/>
                    <w:left w:val="none" w:sz="0" w:space="0" w:color="auto"/>
                    <w:bottom w:val="none" w:sz="0" w:space="0" w:color="auto"/>
                    <w:right w:val="none" w:sz="0" w:space="0" w:color="auto"/>
                  </w:divBdr>
                </w:div>
                <w:div w:id="1243366776">
                  <w:marLeft w:val="0"/>
                  <w:marRight w:val="0"/>
                  <w:marTop w:val="0"/>
                  <w:marBottom w:val="0"/>
                  <w:divBdr>
                    <w:top w:val="none" w:sz="0" w:space="0" w:color="auto"/>
                    <w:left w:val="none" w:sz="0" w:space="0" w:color="auto"/>
                    <w:bottom w:val="none" w:sz="0" w:space="0" w:color="auto"/>
                    <w:right w:val="none" w:sz="0" w:space="0" w:color="auto"/>
                  </w:divBdr>
                </w:div>
                <w:div w:id="996957426">
                  <w:marLeft w:val="0"/>
                  <w:marRight w:val="0"/>
                  <w:marTop w:val="0"/>
                  <w:marBottom w:val="0"/>
                  <w:divBdr>
                    <w:top w:val="none" w:sz="0" w:space="0" w:color="auto"/>
                    <w:left w:val="none" w:sz="0" w:space="0" w:color="auto"/>
                    <w:bottom w:val="none" w:sz="0" w:space="0" w:color="auto"/>
                    <w:right w:val="none" w:sz="0" w:space="0" w:color="auto"/>
                  </w:divBdr>
                </w:div>
                <w:div w:id="1688290101">
                  <w:marLeft w:val="0"/>
                  <w:marRight w:val="0"/>
                  <w:marTop w:val="0"/>
                  <w:marBottom w:val="0"/>
                  <w:divBdr>
                    <w:top w:val="none" w:sz="0" w:space="0" w:color="auto"/>
                    <w:left w:val="none" w:sz="0" w:space="0" w:color="auto"/>
                    <w:bottom w:val="none" w:sz="0" w:space="0" w:color="auto"/>
                    <w:right w:val="none" w:sz="0" w:space="0" w:color="auto"/>
                  </w:divBdr>
                </w:div>
                <w:div w:id="1424104129">
                  <w:marLeft w:val="0"/>
                  <w:marRight w:val="0"/>
                  <w:marTop w:val="0"/>
                  <w:marBottom w:val="0"/>
                  <w:divBdr>
                    <w:top w:val="none" w:sz="0" w:space="0" w:color="auto"/>
                    <w:left w:val="none" w:sz="0" w:space="0" w:color="auto"/>
                    <w:bottom w:val="none" w:sz="0" w:space="0" w:color="auto"/>
                    <w:right w:val="none" w:sz="0" w:space="0" w:color="auto"/>
                  </w:divBdr>
                </w:div>
                <w:div w:id="1730834727">
                  <w:marLeft w:val="0"/>
                  <w:marRight w:val="0"/>
                  <w:marTop w:val="0"/>
                  <w:marBottom w:val="0"/>
                  <w:divBdr>
                    <w:top w:val="none" w:sz="0" w:space="0" w:color="auto"/>
                    <w:left w:val="none" w:sz="0" w:space="0" w:color="auto"/>
                    <w:bottom w:val="none" w:sz="0" w:space="0" w:color="auto"/>
                    <w:right w:val="none" w:sz="0" w:space="0" w:color="auto"/>
                  </w:divBdr>
                </w:div>
                <w:div w:id="126975049">
                  <w:marLeft w:val="0"/>
                  <w:marRight w:val="0"/>
                  <w:marTop w:val="0"/>
                  <w:marBottom w:val="0"/>
                  <w:divBdr>
                    <w:top w:val="none" w:sz="0" w:space="0" w:color="auto"/>
                    <w:left w:val="none" w:sz="0" w:space="0" w:color="auto"/>
                    <w:bottom w:val="none" w:sz="0" w:space="0" w:color="auto"/>
                    <w:right w:val="none" w:sz="0" w:space="0" w:color="auto"/>
                  </w:divBdr>
                </w:div>
                <w:div w:id="492455273">
                  <w:marLeft w:val="0"/>
                  <w:marRight w:val="0"/>
                  <w:marTop w:val="0"/>
                  <w:marBottom w:val="0"/>
                  <w:divBdr>
                    <w:top w:val="none" w:sz="0" w:space="0" w:color="auto"/>
                    <w:left w:val="none" w:sz="0" w:space="0" w:color="auto"/>
                    <w:bottom w:val="none" w:sz="0" w:space="0" w:color="auto"/>
                    <w:right w:val="none" w:sz="0" w:space="0" w:color="auto"/>
                  </w:divBdr>
                </w:div>
                <w:div w:id="1500848674">
                  <w:marLeft w:val="0"/>
                  <w:marRight w:val="0"/>
                  <w:marTop w:val="0"/>
                  <w:marBottom w:val="0"/>
                  <w:divBdr>
                    <w:top w:val="none" w:sz="0" w:space="0" w:color="auto"/>
                    <w:left w:val="none" w:sz="0" w:space="0" w:color="auto"/>
                    <w:bottom w:val="none" w:sz="0" w:space="0" w:color="auto"/>
                    <w:right w:val="none" w:sz="0" w:space="0" w:color="auto"/>
                  </w:divBdr>
                </w:div>
                <w:div w:id="2081098836">
                  <w:marLeft w:val="0"/>
                  <w:marRight w:val="0"/>
                  <w:marTop w:val="0"/>
                  <w:marBottom w:val="0"/>
                  <w:divBdr>
                    <w:top w:val="none" w:sz="0" w:space="0" w:color="auto"/>
                    <w:left w:val="none" w:sz="0" w:space="0" w:color="auto"/>
                    <w:bottom w:val="none" w:sz="0" w:space="0" w:color="auto"/>
                    <w:right w:val="none" w:sz="0" w:space="0" w:color="auto"/>
                  </w:divBdr>
                </w:div>
                <w:div w:id="2030066042">
                  <w:marLeft w:val="0"/>
                  <w:marRight w:val="0"/>
                  <w:marTop w:val="0"/>
                  <w:marBottom w:val="0"/>
                  <w:divBdr>
                    <w:top w:val="none" w:sz="0" w:space="0" w:color="auto"/>
                    <w:left w:val="none" w:sz="0" w:space="0" w:color="auto"/>
                    <w:bottom w:val="none" w:sz="0" w:space="0" w:color="auto"/>
                    <w:right w:val="none" w:sz="0" w:space="0" w:color="auto"/>
                  </w:divBdr>
                </w:div>
                <w:div w:id="1379864838">
                  <w:marLeft w:val="0"/>
                  <w:marRight w:val="0"/>
                  <w:marTop w:val="0"/>
                  <w:marBottom w:val="0"/>
                  <w:divBdr>
                    <w:top w:val="none" w:sz="0" w:space="0" w:color="auto"/>
                    <w:left w:val="none" w:sz="0" w:space="0" w:color="auto"/>
                    <w:bottom w:val="none" w:sz="0" w:space="0" w:color="auto"/>
                    <w:right w:val="none" w:sz="0" w:space="0" w:color="auto"/>
                  </w:divBdr>
                </w:div>
                <w:div w:id="429156316">
                  <w:marLeft w:val="0"/>
                  <w:marRight w:val="0"/>
                  <w:marTop w:val="0"/>
                  <w:marBottom w:val="0"/>
                  <w:divBdr>
                    <w:top w:val="none" w:sz="0" w:space="0" w:color="auto"/>
                    <w:left w:val="none" w:sz="0" w:space="0" w:color="auto"/>
                    <w:bottom w:val="none" w:sz="0" w:space="0" w:color="auto"/>
                    <w:right w:val="none" w:sz="0" w:space="0" w:color="auto"/>
                  </w:divBdr>
                </w:div>
                <w:div w:id="447507700">
                  <w:marLeft w:val="0"/>
                  <w:marRight w:val="0"/>
                  <w:marTop w:val="0"/>
                  <w:marBottom w:val="0"/>
                  <w:divBdr>
                    <w:top w:val="none" w:sz="0" w:space="0" w:color="auto"/>
                    <w:left w:val="none" w:sz="0" w:space="0" w:color="auto"/>
                    <w:bottom w:val="none" w:sz="0" w:space="0" w:color="auto"/>
                    <w:right w:val="none" w:sz="0" w:space="0" w:color="auto"/>
                  </w:divBdr>
                </w:div>
                <w:div w:id="2113932907">
                  <w:marLeft w:val="0"/>
                  <w:marRight w:val="0"/>
                  <w:marTop w:val="0"/>
                  <w:marBottom w:val="0"/>
                  <w:divBdr>
                    <w:top w:val="none" w:sz="0" w:space="0" w:color="auto"/>
                    <w:left w:val="none" w:sz="0" w:space="0" w:color="auto"/>
                    <w:bottom w:val="none" w:sz="0" w:space="0" w:color="auto"/>
                    <w:right w:val="none" w:sz="0" w:space="0" w:color="auto"/>
                  </w:divBdr>
                </w:div>
                <w:div w:id="433015860">
                  <w:marLeft w:val="0"/>
                  <w:marRight w:val="0"/>
                  <w:marTop w:val="0"/>
                  <w:marBottom w:val="0"/>
                  <w:divBdr>
                    <w:top w:val="none" w:sz="0" w:space="0" w:color="auto"/>
                    <w:left w:val="none" w:sz="0" w:space="0" w:color="auto"/>
                    <w:bottom w:val="none" w:sz="0" w:space="0" w:color="auto"/>
                    <w:right w:val="none" w:sz="0" w:space="0" w:color="auto"/>
                  </w:divBdr>
                </w:div>
                <w:div w:id="2011177131">
                  <w:marLeft w:val="0"/>
                  <w:marRight w:val="0"/>
                  <w:marTop w:val="0"/>
                  <w:marBottom w:val="0"/>
                  <w:divBdr>
                    <w:top w:val="none" w:sz="0" w:space="0" w:color="auto"/>
                    <w:left w:val="none" w:sz="0" w:space="0" w:color="auto"/>
                    <w:bottom w:val="none" w:sz="0" w:space="0" w:color="auto"/>
                    <w:right w:val="none" w:sz="0" w:space="0" w:color="auto"/>
                  </w:divBdr>
                </w:div>
                <w:div w:id="1161118548">
                  <w:marLeft w:val="0"/>
                  <w:marRight w:val="0"/>
                  <w:marTop w:val="0"/>
                  <w:marBottom w:val="0"/>
                  <w:divBdr>
                    <w:top w:val="none" w:sz="0" w:space="0" w:color="auto"/>
                    <w:left w:val="none" w:sz="0" w:space="0" w:color="auto"/>
                    <w:bottom w:val="none" w:sz="0" w:space="0" w:color="auto"/>
                    <w:right w:val="none" w:sz="0" w:space="0" w:color="auto"/>
                  </w:divBdr>
                </w:div>
                <w:div w:id="255528874">
                  <w:marLeft w:val="0"/>
                  <w:marRight w:val="0"/>
                  <w:marTop w:val="0"/>
                  <w:marBottom w:val="0"/>
                  <w:divBdr>
                    <w:top w:val="none" w:sz="0" w:space="0" w:color="auto"/>
                    <w:left w:val="none" w:sz="0" w:space="0" w:color="auto"/>
                    <w:bottom w:val="none" w:sz="0" w:space="0" w:color="auto"/>
                    <w:right w:val="none" w:sz="0" w:space="0" w:color="auto"/>
                  </w:divBdr>
                </w:div>
                <w:div w:id="77680515">
                  <w:marLeft w:val="0"/>
                  <w:marRight w:val="0"/>
                  <w:marTop w:val="0"/>
                  <w:marBottom w:val="0"/>
                  <w:divBdr>
                    <w:top w:val="none" w:sz="0" w:space="0" w:color="auto"/>
                    <w:left w:val="none" w:sz="0" w:space="0" w:color="auto"/>
                    <w:bottom w:val="none" w:sz="0" w:space="0" w:color="auto"/>
                    <w:right w:val="none" w:sz="0" w:space="0" w:color="auto"/>
                  </w:divBdr>
                </w:div>
                <w:div w:id="1637832163">
                  <w:marLeft w:val="0"/>
                  <w:marRight w:val="0"/>
                  <w:marTop w:val="0"/>
                  <w:marBottom w:val="0"/>
                  <w:divBdr>
                    <w:top w:val="none" w:sz="0" w:space="0" w:color="auto"/>
                    <w:left w:val="none" w:sz="0" w:space="0" w:color="auto"/>
                    <w:bottom w:val="none" w:sz="0" w:space="0" w:color="auto"/>
                    <w:right w:val="none" w:sz="0" w:space="0" w:color="auto"/>
                  </w:divBdr>
                </w:div>
                <w:div w:id="373582072">
                  <w:marLeft w:val="0"/>
                  <w:marRight w:val="0"/>
                  <w:marTop w:val="0"/>
                  <w:marBottom w:val="0"/>
                  <w:divBdr>
                    <w:top w:val="none" w:sz="0" w:space="0" w:color="auto"/>
                    <w:left w:val="none" w:sz="0" w:space="0" w:color="auto"/>
                    <w:bottom w:val="none" w:sz="0" w:space="0" w:color="auto"/>
                    <w:right w:val="none" w:sz="0" w:space="0" w:color="auto"/>
                  </w:divBdr>
                </w:div>
                <w:div w:id="134615325">
                  <w:marLeft w:val="0"/>
                  <w:marRight w:val="0"/>
                  <w:marTop w:val="0"/>
                  <w:marBottom w:val="0"/>
                  <w:divBdr>
                    <w:top w:val="none" w:sz="0" w:space="0" w:color="auto"/>
                    <w:left w:val="none" w:sz="0" w:space="0" w:color="auto"/>
                    <w:bottom w:val="none" w:sz="0" w:space="0" w:color="auto"/>
                    <w:right w:val="none" w:sz="0" w:space="0" w:color="auto"/>
                  </w:divBdr>
                </w:div>
                <w:div w:id="127361476">
                  <w:marLeft w:val="0"/>
                  <w:marRight w:val="0"/>
                  <w:marTop w:val="0"/>
                  <w:marBottom w:val="0"/>
                  <w:divBdr>
                    <w:top w:val="none" w:sz="0" w:space="0" w:color="auto"/>
                    <w:left w:val="none" w:sz="0" w:space="0" w:color="auto"/>
                    <w:bottom w:val="none" w:sz="0" w:space="0" w:color="auto"/>
                    <w:right w:val="none" w:sz="0" w:space="0" w:color="auto"/>
                  </w:divBdr>
                </w:div>
                <w:div w:id="1279946355">
                  <w:marLeft w:val="0"/>
                  <w:marRight w:val="0"/>
                  <w:marTop w:val="0"/>
                  <w:marBottom w:val="0"/>
                  <w:divBdr>
                    <w:top w:val="none" w:sz="0" w:space="0" w:color="auto"/>
                    <w:left w:val="none" w:sz="0" w:space="0" w:color="auto"/>
                    <w:bottom w:val="none" w:sz="0" w:space="0" w:color="auto"/>
                    <w:right w:val="none" w:sz="0" w:space="0" w:color="auto"/>
                  </w:divBdr>
                </w:div>
                <w:div w:id="1234319536">
                  <w:marLeft w:val="0"/>
                  <w:marRight w:val="0"/>
                  <w:marTop w:val="0"/>
                  <w:marBottom w:val="0"/>
                  <w:divBdr>
                    <w:top w:val="none" w:sz="0" w:space="0" w:color="auto"/>
                    <w:left w:val="none" w:sz="0" w:space="0" w:color="auto"/>
                    <w:bottom w:val="none" w:sz="0" w:space="0" w:color="auto"/>
                    <w:right w:val="none" w:sz="0" w:space="0" w:color="auto"/>
                  </w:divBdr>
                </w:div>
                <w:div w:id="1129663174">
                  <w:marLeft w:val="0"/>
                  <w:marRight w:val="0"/>
                  <w:marTop w:val="0"/>
                  <w:marBottom w:val="0"/>
                  <w:divBdr>
                    <w:top w:val="none" w:sz="0" w:space="0" w:color="auto"/>
                    <w:left w:val="none" w:sz="0" w:space="0" w:color="auto"/>
                    <w:bottom w:val="none" w:sz="0" w:space="0" w:color="auto"/>
                    <w:right w:val="none" w:sz="0" w:space="0" w:color="auto"/>
                  </w:divBdr>
                </w:div>
                <w:div w:id="864094693">
                  <w:marLeft w:val="0"/>
                  <w:marRight w:val="0"/>
                  <w:marTop w:val="0"/>
                  <w:marBottom w:val="0"/>
                  <w:divBdr>
                    <w:top w:val="none" w:sz="0" w:space="0" w:color="auto"/>
                    <w:left w:val="none" w:sz="0" w:space="0" w:color="auto"/>
                    <w:bottom w:val="none" w:sz="0" w:space="0" w:color="auto"/>
                    <w:right w:val="none" w:sz="0" w:space="0" w:color="auto"/>
                  </w:divBdr>
                </w:div>
                <w:div w:id="699084110">
                  <w:marLeft w:val="0"/>
                  <w:marRight w:val="0"/>
                  <w:marTop w:val="0"/>
                  <w:marBottom w:val="0"/>
                  <w:divBdr>
                    <w:top w:val="none" w:sz="0" w:space="0" w:color="auto"/>
                    <w:left w:val="none" w:sz="0" w:space="0" w:color="auto"/>
                    <w:bottom w:val="none" w:sz="0" w:space="0" w:color="auto"/>
                    <w:right w:val="none" w:sz="0" w:space="0" w:color="auto"/>
                  </w:divBdr>
                </w:div>
                <w:div w:id="836922100">
                  <w:marLeft w:val="0"/>
                  <w:marRight w:val="0"/>
                  <w:marTop w:val="0"/>
                  <w:marBottom w:val="0"/>
                  <w:divBdr>
                    <w:top w:val="none" w:sz="0" w:space="0" w:color="auto"/>
                    <w:left w:val="none" w:sz="0" w:space="0" w:color="auto"/>
                    <w:bottom w:val="none" w:sz="0" w:space="0" w:color="auto"/>
                    <w:right w:val="none" w:sz="0" w:space="0" w:color="auto"/>
                  </w:divBdr>
                </w:div>
                <w:div w:id="778372642">
                  <w:marLeft w:val="0"/>
                  <w:marRight w:val="0"/>
                  <w:marTop w:val="0"/>
                  <w:marBottom w:val="0"/>
                  <w:divBdr>
                    <w:top w:val="none" w:sz="0" w:space="0" w:color="auto"/>
                    <w:left w:val="none" w:sz="0" w:space="0" w:color="auto"/>
                    <w:bottom w:val="none" w:sz="0" w:space="0" w:color="auto"/>
                    <w:right w:val="none" w:sz="0" w:space="0" w:color="auto"/>
                  </w:divBdr>
                </w:div>
                <w:div w:id="1139805639">
                  <w:marLeft w:val="0"/>
                  <w:marRight w:val="0"/>
                  <w:marTop w:val="0"/>
                  <w:marBottom w:val="0"/>
                  <w:divBdr>
                    <w:top w:val="none" w:sz="0" w:space="0" w:color="auto"/>
                    <w:left w:val="none" w:sz="0" w:space="0" w:color="auto"/>
                    <w:bottom w:val="none" w:sz="0" w:space="0" w:color="auto"/>
                    <w:right w:val="none" w:sz="0" w:space="0" w:color="auto"/>
                  </w:divBdr>
                </w:div>
                <w:div w:id="499543607">
                  <w:marLeft w:val="0"/>
                  <w:marRight w:val="0"/>
                  <w:marTop w:val="0"/>
                  <w:marBottom w:val="0"/>
                  <w:divBdr>
                    <w:top w:val="none" w:sz="0" w:space="0" w:color="auto"/>
                    <w:left w:val="none" w:sz="0" w:space="0" w:color="auto"/>
                    <w:bottom w:val="none" w:sz="0" w:space="0" w:color="auto"/>
                    <w:right w:val="none" w:sz="0" w:space="0" w:color="auto"/>
                  </w:divBdr>
                </w:div>
                <w:div w:id="1622761205">
                  <w:marLeft w:val="0"/>
                  <w:marRight w:val="0"/>
                  <w:marTop w:val="0"/>
                  <w:marBottom w:val="0"/>
                  <w:divBdr>
                    <w:top w:val="none" w:sz="0" w:space="0" w:color="auto"/>
                    <w:left w:val="none" w:sz="0" w:space="0" w:color="auto"/>
                    <w:bottom w:val="none" w:sz="0" w:space="0" w:color="auto"/>
                    <w:right w:val="none" w:sz="0" w:space="0" w:color="auto"/>
                  </w:divBdr>
                </w:div>
                <w:div w:id="1875533510">
                  <w:marLeft w:val="0"/>
                  <w:marRight w:val="0"/>
                  <w:marTop w:val="0"/>
                  <w:marBottom w:val="0"/>
                  <w:divBdr>
                    <w:top w:val="none" w:sz="0" w:space="0" w:color="auto"/>
                    <w:left w:val="none" w:sz="0" w:space="0" w:color="auto"/>
                    <w:bottom w:val="none" w:sz="0" w:space="0" w:color="auto"/>
                    <w:right w:val="none" w:sz="0" w:space="0" w:color="auto"/>
                  </w:divBdr>
                </w:div>
                <w:div w:id="2146271038">
                  <w:marLeft w:val="0"/>
                  <w:marRight w:val="0"/>
                  <w:marTop w:val="0"/>
                  <w:marBottom w:val="0"/>
                  <w:divBdr>
                    <w:top w:val="none" w:sz="0" w:space="0" w:color="auto"/>
                    <w:left w:val="none" w:sz="0" w:space="0" w:color="auto"/>
                    <w:bottom w:val="none" w:sz="0" w:space="0" w:color="auto"/>
                    <w:right w:val="none" w:sz="0" w:space="0" w:color="auto"/>
                  </w:divBdr>
                </w:div>
                <w:div w:id="167602906">
                  <w:marLeft w:val="0"/>
                  <w:marRight w:val="0"/>
                  <w:marTop w:val="0"/>
                  <w:marBottom w:val="0"/>
                  <w:divBdr>
                    <w:top w:val="none" w:sz="0" w:space="0" w:color="auto"/>
                    <w:left w:val="none" w:sz="0" w:space="0" w:color="auto"/>
                    <w:bottom w:val="none" w:sz="0" w:space="0" w:color="auto"/>
                    <w:right w:val="none" w:sz="0" w:space="0" w:color="auto"/>
                  </w:divBdr>
                </w:div>
                <w:div w:id="1419978279">
                  <w:marLeft w:val="0"/>
                  <w:marRight w:val="0"/>
                  <w:marTop w:val="0"/>
                  <w:marBottom w:val="0"/>
                  <w:divBdr>
                    <w:top w:val="none" w:sz="0" w:space="0" w:color="auto"/>
                    <w:left w:val="none" w:sz="0" w:space="0" w:color="auto"/>
                    <w:bottom w:val="none" w:sz="0" w:space="0" w:color="auto"/>
                    <w:right w:val="none" w:sz="0" w:space="0" w:color="auto"/>
                  </w:divBdr>
                </w:div>
                <w:div w:id="911815448">
                  <w:marLeft w:val="0"/>
                  <w:marRight w:val="0"/>
                  <w:marTop w:val="0"/>
                  <w:marBottom w:val="0"/>
                  <w:divBdr>
                    <w:top w:val="none" w:sz="0" w:space="0" w:color="auto"/>
                    <w:left w:val="none" w:sz="0" w:space="0" w:color="auto"/>
                    <w:bottom w:val="none" w:sz="0" w:space="0" w:color="auto"/>
                    <w:right w:val="none" w:sz="0" w:space="0" w:color="auto"/>
                  </w:divBdr>
                </w:div>
                <w:div w:id="1034965335">
                  <w:marLeft w:val="0"/>
                  <w:marRight w:val="0"/>
                  <w:marTop w:val="0"/>
                  <w:marBottom w:val="0"/>
                  <w:divBdr>
                    <w:top w:val="none" w:sz="0" w:space="0" w:color="auto"/>
                    <w:left w:val="none" w:sz="0" w:space="0" w:color="auto"/>
                    <w:bottom w:val="none" w:sz="0" w:space="0" w:color="auto"/>
                    <w:right w:val="none" w:sz="0" w:space="0" w:color="auto"/>
                  </w:divBdr>
                </w:div>
                <w:div w:id="700907832">
                  <w:marLeft w:val="0"/>
                  <w:marRight w:val="0"/>
                  <w:marTop w:val="0"/>
                  <w:marBottom w:val="0"/>
                  <w:divBdr>
                    <w:top w:val="none" w:sz="0" w:space="0" w:color="auto"/>
                    <w:left w:val="none" w:sz="0" w:space="0" w:color="auto"/>
                    <w:bottom w:val="none" w:sz="0" w:space="0" w:color="auto"/>
                    <w:right w:val="none" w:sz="0" w:space="0" w:color="auto"/>
                  </w:divBdr>
                </w:div>
                <w:div w:id="1297688474">
                  <w:marLeft w:val="0"/>
                  <w:marRight w:val="0"/>
                  <w:marTop w:val="0"/>
                  <w:marBottom w:val="0"/>
                  <w:divBdr>
                    <w:top w:val="none" w:sz="0" w:space="0" w:color="auto"/>
                    <w:left w:val="none" w:sz="0" w:space="0" w:color="auto"/>
                    <w:bottom w:val="none" w:sz="0" w:space="0" w:color="auto"/>
                    <w:right w:val="none" w:sz="0" w:space="0" w:color="auto"/>
                  </w:divBdr>
                </w:div>
                <w:div w:id="1682006597">
                  <w:marLeft w:val="0"/>
                  <w:marRight w:val="0"/>
                  <w:marTop w:val="0"/>
                  <w:marBottom w:val="0"/>
                  <w:divBdr>
                    <w:top w:val="none" w:sz="0" w:space="0" w:color="auto"/>
                    <w:left w:val="none" w:sz="0" w:space="0" w:color="auto"/>
                    <w:bottom w:val="none" w:sz="0" w:space="0" w:color="auto"/>
                    <w:right w:val="none" w:sz="0" w:space="0" w:color="auto"/>
                  </w:divBdr>
                </w:div>
                <w:div w:id="356080058">
                  <w:marLeft w:val="0"/>
                  <w:marRight w:val="0"/>
                  <w:marTop w:val="0"/>
                  <w:marBottom w:val="0"/>
                  <w:divBdr>
                    <w:top w:val="none" w:sz="0" w:space="0" w:color="auto"/>
                    <w:left w:val="none" w:sz="0" w:space="0" w:color="auto"/>
                    <w:bottom w:val="none" w:sz="0" w:space="0" w:color="auto"/>
                    <w:right w:val="none" w:sz="0" w:space="0" w:color="auto"/>
                  </w:divBdr>
                </w:div>
                <w:div w:id="1152015824">
                  <w:marLeft w:val="0"/>
                  <w:marRight w:val="0"/>
                  <w:marTop w:val="0"/>
                  <w:marBottom w:val="0"/>
                  <w:divBdr>
                    <w:top w:val="none" w:sz="0" w:space="0" w:color="auto"/>
                    <w:left w:val="none" w:sz="0" w:space="0" w:color="auto"/>
                    <w:bottom w:val="none" w:sz="0" w:space="0" w:color="auto"/>
                    <w:right w:val="none" w:sz="0" w:space="0" w:color="auto"/>
                  </w:divBdr>
                </w:div>
                <w:div w:id="316494655">
                  <w:marLeft w:val="0"/>
                  <w:marRight w:val="0"/>
                  <w:marTop w:val="0"/>
                  <w:marBottom w:val="0"/>
                  <w:divBdr>
                    <w:top w:val="none" w:sz="0" w:space="0" w:color="auto"/>
                    <w:left w:val="none" w:sz="0" w:space="0" w:color="auto"/>
                    <w:bottom w:val="none" w:sz="0" w:space="0" w:color="auto"/>
                    <w:right w:val="none" w:sz="0" w:space="0" w:color="auto"/>
                  </w:divBdr>
                </w:div>
                <w:div w:id="1252855294">
                  <w:marLeft w:val="0"/>
                  <w:marRight w:val="0"/>
                  <w:marTop w:val="0"/>
                  <w:marBottom w:val="0"/>
                  <w:divBdr>
                    <w:top w:val="none" w:sz="0" w:space="0" w:color="auto"/>
                    <w:left w:val="none" w:sz="0" w:space="0" w:color="auto"/>
                    <w:bottom w:val="none" w:sz="0" w:space="0" w:color="auto"/>
                    <w:right w:val="none" w:sz="0" w:space="0" w:color="auto"/>
                  </w:divBdr>
                </w:div>
                <w:div w:id="1435634511">
                  <w:marLeft w:val="0"/>
                  <w:marRight w:val="0"/>
                  <w:marTop w:val="0"/>
                  <w:marBottom w:val="0"/>
                  <w:divBdr>
                    <w:top w:val="none" w:sz="0" w:space="0" w:color="auto"/>
                    <w:left w:val="none" w:sz="0" w:space="0" w:color="auto"/>
                    <w:bottom w:val="none" w:sz="0" w:space="0" w:color="auto"/>
                    <w:right w:val="none" w:sz="0" w:space="0" w:color="auto"/>
                  </w:divBdr>
                </w:div>
                <w:div w:id="1806435141">
                  <w:marLeft w:val="0"/>
                  <w:marRight w:val="0"/>
                  <w:marTop w:val="0"/>
                  <w:marBottom w:val="0"/>
                  <w:divBdr>
                    <w:top w:val="none" w:sz="0" w:space="0" w:color="auto"/>
                    <w:left w:val="none" w:sz="0" w:space="0" w:color="auto"/>
                    <w:bottom w:val="none" w:sz="0" w:space="0" w:color="auto"/>
                    <w:right w:val="none" w:sz="0" w:space="0" w:color="auto"/>
                  </w:divBdr>
                </w:div>
                <w:div w:id="1917086213">
                  <w:marLeft w:val="0"/>
                  <w:marRight w:val="0"/>
                  <w:marTop w:val="0"/>
                  <w:marBottom w:val="0"/>
                  <w:divBdr>
                    <w:top w:val="none" w:sz="0" w:space="0" w:color="auto"/>
                    <w:left w:val="none" w:sz="0" w:space="0" w:color="auto"/>
                    <w:bottom w:val="none" w:sz="0" w:space="0" w:color="auto"/>
                    <w:right w:val="none" w:sz="0" w:space="0" w:color="auto"/>
                  </w:divBdr>
                </w:div>
                <w:div w:id="1451168500">
                  <w:marLeft w:val="0"/>
                  <w:marRight w:val="0"/>
                  <w:marTop w:val="0"/>
                  <w:marBottom w:val="0"/>
                  <w:divBdr>
                    <w:top w:val="none" w:sz="0" w:space="0" w:color="auto"/>
                    <w:left w:val="none" w:sz="0" w:space="0" w:color="auto"/>
                    <w:bottom w:val="none" w:sz="0" w:space="0" w:color="auto"/>
                    <w:right w:val="none" w:sz="0" w:space="0" w:color="auto"/>
                  </w:divBdr>
                </w:div>
                <w:div w:id="400257975">
                  <w:marLeft w:val="0"/>
                  <w:marRight w:val="0"/>
                  <w:marTop w:val="0"/>
                  <w:marBottom w:val="0"/>
                  <w:divBdr>
                    <w:top w:val="none" w:sz="0" w:space="0" w:color="auto"/>
                    <w:left w:val="none" w:sz="0" w:space="0" w:color="auto"/>
                    <w:bottom w:val="none" w:sz="0" w:space="0" w:color="auto"/>
                    <w:right w:val="none" w:sz="0" w:space="0" w:color="auto"/>
                  </w:divBdr>
                </w:div>
                <w:div w:id="1498184593">
                  <w:marLeft w:val="0"/>
                  <w:marRight w:val="0"/>
                  <w:marTop w:val="0"/>
                  <w:marBottom w:val="0"/>
                  <w:divBdr>
                    <w:top w:val="none" w:sz="0" w:space="0" w:color="auto"/>
                    <w:left w:val="none" w:sz="0" w:space="0" w:color="auto"/>
                    <w:bottom w:val="none" w:sz="0" w:space="0" w:color="auto"/>
                    <w:right w:val="none" w:sz="0" w:space="0" w:color="auto"/>
                  </w:divBdr>
                </w:div>
                <w:div w:id="223874038">
                  <w:marLeft w:val="0"/>
                  <w:marRight w:val="0"/>
                  <w:marTop w:val="0"/>
                  <w:marBottom w:val="0"/>
                  <w:divBdr>
                    <w:top w:val="none" w:sz="0" w:space="0" w:color="auto"/>
                    <w:left w:val="none" w:sz="0" w:space="0" w:color="auto"/>
                    <w:bottom w:val="none" w:sz="0" w:space="0" w:color="auto"/>
                    <w:right w:val="none" w:sz="0" w:space="0" w:color="auto"/>
                  </w:divBdr>
                </w:div>
                <w:div w:id="2058115733">
                  <w:marLeft w:val="0"/>
                  <w:marRight w:val="0"/>
                  <w:marTop w:val="0"/>
                  <w:marBottom w:val="0"/>
                  <w:divBdr>
                    <w:top w:val="none" w:sz="0" w:space="0" w:color="auto"/>
                    <w:left w:val="none" w:sz="0" w:space="0" w:color="auto"/>
                    <w:bottom w:val="none" w:sz="0" w:space="0" w:color="auto"/>
                    <w:right w:val="none" w:sz="0" w:space="0" w:color="auto"/>
                  </w:divBdr>
                </w:div>
                <w:div w:id="702747831">
                  <w:marLeft w:val="0"/>
                  <w:marRight w:val="0"/>
                  <w:marTop w:val="0"/>
                  <w:marBottom w:val="0"/>
                  <w:divBdr>
                    <w:top w:val="none" w:sz="0" w:space="0" w:color="auto"/>
                    <w:left w:val="none" w:sz="0" w:space="0" w:color="auto"/>
                    <w:bottom w:val="none" w:sz="0" w:space="0" w:color="auto"/>
                    <w:right w:val="none" w:sz="0" w:space="0" w:color="auto"/>
                  </w:divBdr>
                </w:div>
                <w:div w:id="874931238">
                  <w:marLeft w:val="0"/>
                  <w:marRight w:val="0"/>
                  <w:marTop w:val="0"/>
                  <w:marBottom w:val="0"/>
                  <w:divBdr>
                    <w:top w:val="none" w:sz="0" w:space="0" w:color="auto"/>
                    <w:left w:val="none" w:sz="0" w:space="0" w:color="auto"/>
                    <w:bottom w:val="none" w:sz="0" w:space="0" w:color="auto"/>
                    <w:right w:val="none" w:sz="0" w:space="0" w:color="auto"/>
                  </w:divBdr>
                </w:div>
                <w:div w:id="945768431">
                  <w:marLeft w:val="0"/>
                  <w:marRight w:val="0"/>
                  <w:marTop w:val="0"/>
                  <w:marBottom w:val="0"/>
                  <w:divBdr>
                    <w:top w:val="none" w:sz="0" w:space="0" w:color="auto"/>
                    <w:left w:val="none" w:sz="0" w:space="0" w:color="auto"/>
                    <w:bottom w:val="none" w:sz="0" w:space="0" w:color="auto"/>
                    <w:right w:val="none" w:sz="0" w:space="0" w:color="auto"/>
                  </w:divBdr>
                </w:div>
                <w:div w:id="1097359906">
                  <w:marLeft w:val="0"/>
                  <w:marRight w:val="0"/>
                  <w:marTop w:val="0"/>
                  <w:marBottom w:val="0"/>
                  <w:divBdr>
                    <w:top w:val="none" w:sz="0" w:space="0" w:color="auto"/>
                    <w:left w:val="none" w:sz="0" w:space="0" w:color="auto"/>
                    <w:bottom w:val="none" w:sz="0" w:space="0" w:color="auto"/>
                    <w:right w:val="none" w:sz="0" w:space="0" w:color="auto"/>
                  </w:divBdr>
                </w:div>
                <w:div w:id="1566336989">
                  <w:marLeft w:val="0"/>
                  <w:marRight w:val="0"/>
                  <w:marTop w:val="0"/>
                  <w:marBottom w:val="0"/>
                  <w:divBdr>
                    <w:top w:val="none" w:sz="0" w:space="0" w:color="auto"/>
                    <w:left w:val="none" w:sz="0" w:space="0" w:color="auto"/>
                    <w:bottom w:val="none" w:sz="0" w:space="0" w:color="auto"/>
                    <w:right w:val="none" w:sz="0" w:space="0" w:color="auto"/>
                  </w:divBdr>
                </w:div>
                <w:div w:id="638534808">
                  <w:marLeft w:val="0"/>
                  <w:marRight w:val="0"/>
                  <w:marTop w:val="0"/>
                  <w:marBottom w:val="0"/>
                  <w:divBdr>
                    <w:top w:val="none" w:sz="0" w:space="0" w:color="auto"/>
                    <w:left w:val="none" w:sz="0" w:space="0" w:color="auto"/>
                    <w:bottom w:val="none" w:sz="0" w:space="0" w:color="auto"/>
                    <w:right w:val="none" w:sz="0" w:space="0" w:color="auto"/>
                  </w:divBdr>
                </w:div>
                <w:div w:id="170879882">
                  <w:marLeft w:val="0"/>
                  <w:marRight w:val="0"/>
                  <w:marTop w:val="0"/>
                  <w:marBottom w:val="0"/>
                  <w:divBdr>
                    <w:top w:val="none" w:sz="0" w:space="0" w:color="auto"/>
                    <w:left w:val="none" w:sz="0" w:space="0" w:color="auto"/>
                    <w:bottom w:val="none" w:sz="0" w:space="0" w:color="auto"/>
                    <w:right w:val="none" w:sz="0" w:space="0" w:color="auto"/>
                  </w:divBdr>
                </w:div>
                <w:div w:id="995301144">
                  <w:marLeft w:val="0"/>
                  <w:marRight w:val="0"/>
                  <w:marTop w:val="0"/>
                  <w:marBottom w:val="0"/>
                  <w:divBdr>
                    <w:top w:val="none" w:sz="0" w:space="0" w:color="auto"/>
                    <w:left w:val="none" w:sz="0" w:space="0" w:color="auto"/>
                    <w:bottom w:val="none" w:sz="0" w:space="0" w:color="auto"/>
                    <w:right w:val="none" w:sz="0" w:space="0" w:color="auto"/>
                  </w:divBdr>
                </w:div>
                <w:div w:id="206767210">
                  <w:marLeft w:val="0"/>
                  <w:marRight w:val="0"/>
                  <w:marTop w:val="0"/>
                  <w:marBottom w:val="0"/>
                  <w:divBdr>
                    <w:top w:val="none" w:sz="0" w:space="0" w:color="auto"/>
                    <w:left w:val="none" w:sz="0" w:space="0" w:color="auto"/>
                    <w:bottom w:val="none" w:sz="0" w:space="0" w:color="auto"/>
                    <w:right w:val="none" w:sz="0" w:space="0" w:color="auto"/>
                  </w:divBdr>
                </w:div>
                <w:div w:id="1838687099">
                  <w:marLeft w:val="0"/>
                  <w:marRight w:val="0"/>
                  <w:marTop w:val="0"/>
                  <w:marBottom w:val="0"/>
                  <w:divBdr>
                    <w:top w:val="none" w:sz="0" w:space="0" w:color="auto"/>
                    <w:left w:val="none" w:sz="0" w:space="0" w:color="auto"/>
                    <w:bottom w:val="none" w:sz="0" w:space="0" w:color="auto"/>
                    <w:right w:val="none" w:sz="0" w:space="0" w:color="auto"/>
                  </w:divBdr>
                </w:div>
                <w:div w:id="805469435">
                  <w:marLeft w:val="0"/>
                  <w:marRight w:val="0"/>
                  <w:marTop w:val="0"/>
                  <w:marBottom w:val="0"/>
                  <w:divBdr>
                    <w:top w:val="none" w:sz="0" w:space="0" w:color="auto"/>
                    <w:left w:val="none" w:sz="0" w:space="0" w:color="auto"/>
                    <w:bottom w:val="none" w:sz="0" w:space="0" w:color="auto"/>
                    <w:right w:val="none" w:sz="0" w:space="0" w:color="auto"/>
                  </w:divBdr>
                </w:div>
                <w:div w:id="1241910617">
                  <w:marLeft w:val="0"/>
                  <w:marRight w:val="0"/>
                  <w:marTop w:val="0"/>
                  <w:marBottom w:val="0"/>
                  <w:divBdr>
                    <w:top w:val="none" w:sz="0" w:space="0" w:color="auto"/>
                    <w:left w:val="none" w:sz="0" w:space="0" w:color="auto"/>
                    <w:bottom w:val="none" w:sz="0" w:space="0" w:color="auto"/>
                    <w:right w:val="none" w:sz="0" w:space="0" w:color="auto"/>
                  </w:divBdr>
                </w:div>
                <w:div w:id="738864630">
                  <w:marLeft w:val="0"/>
                  <w:marRight w:val="0"/>
                  <w:marTop w:val="0"/>
                  <w:marBottom w:val="0"/>
                  <w:divBdr>
                    <w:top w:val="none" w:sz="0" w:space="0" w:color="auto"/>
                    <w:left w:val="none" w:sz="0" w:space="0" w:color="auto"/>
                    <w:bottom w:val="none" w:sz="0" w:space="0" w:color="auto"/>
                    <w:right w:val="none" w:sz="0" w:space="0" w:color="auto"/>
                  </w:divBdr>
                </w:div>
                <w:div w:id="1442257592">
                  <w:marLeft w:val="0"/>
                  <w:marRight w:val="0"/>
                  <w:marTop w:val="0"/>
                  <w:marBottom w:val="0"/>
                  <w:divBdr>
                    <w:top w:val="none" w:sz="0" w:space="0" w:color="auto"/>
                    <w:left w:val="none" w:sz="0" w:space="0" w:color="auto"/>
                    <w:bottom w:val="none" w:sz="0" w:space="0" w:color="auto"/>
                    <w:right w:val="none" w:sz="0" w:space="0" w:color="auto"/>
                  </w:divBdr>
                </w:div>
                <w:div w:id="192379773">
                  <w:marLeft w:val="0"/>
                  <w:marRight w:val="0"/>
                  <w:marTop w:val="0"/>
                  <w:marBottom w:val="0"/>
                  <w:divBdr>
                    <w:top w:val="none" w:sz="0" w:space="0" w:color="auto"/>
                    <w:left w:val="none" w:sz="0" w:space="0" w:color="auto"/>
                    <w:bottom w:val="none" w:sz="0" w:space="0" w:color="auto"/>
                    <w:right w:val="none" w:sz="0" w:space="0" w:color="auto"/>
                  </w:divBdr>
                </w:div>
                <w:div w:id="667051355">
                  <w:marLeft w:val="0"/>
                  <w:marRight w:val="0"/>
                  <w:marTop w:val="0"/>
                  <w:marBottom w:val="0"/>
                  <w:divBdr>
                    <w:top w:val="none" w:sz="0" w:space="0" w:color="auto"/>
                    <w:left w:val="none" w:sz="0" w:space="0" w:color="auto"/>
                    <w:bottom w:val="none" w:sz="0" w:space="0" w:color="auto"/>
                    <w:right w:val="none" w:sz="0" w:space="0" w:color="auto"/>
                  </w:divBdr>
                </w:div>
                <w:div w:id="2135901023">
                  <w:marLeft w:val="0"/>
                  <w:marRight w:val="0"/>
                  <w:marTop w:val="0"/>
                  <w:marBottom w:val="0"/>
                  <w:divBdr>
                    <w:top w:val="none" w:sz="0" w:space="0" w:color="auto"/>
                    <w:left w:val="none" w:sz="0" w:space="0" w:color="auto"/>
                    <w:bottom w:val="none" w:sz="0" w:space="0" w:color="auto"/>
                    <w:right w:val="none" w:sz="0" w:space="0" w:color="auto"/>
                  </w:divBdr>
                </w:div>
                <w:div w:id="741105075">
                  <w:marLeft w:val="0"/>
                  <w:marRight w:val="0"/>
                  <w:marTop w:val="0"/>
                  <w:marBottom w:val="0"/>
                  <w:divBdr>
                    <w:top w:val="none" w:sz="0" w:space="0" w:color="auto"/>
                    <w:left w:val="none" w:sz="0" w:space="0" w:color="auto"/>
                    <w:bottom w:val="none" w:sz="0" w:space="0" w:color="auto"/>
                    <w:right w:val="none" w:sz="0" w:space="0" w:color="auto"/>
                  </w:divBdr>
                </w:div>
                <w:div w:id="1292443046">
                  <w:marLeft w:val="0"/>
                  <w:marRight w:val="0"/>
                  <w:marTop w:val="0"/>
                  <w:marBottom w:val="0"/>
                  <w:divBdr>
                    <w:top w:val="none" w:sz="0" w:space="0" w:color="auto"/>
                    <w:left w:val="none" w:sz="0" w:space="0" w:color="auto"/>
                    <w:bottom w:val="none" w:sz="0" w:space="0" w:color="auto"/>
                    <w:right w:val="none" w:sz="0" w:space="0" w:color="auto"/>
                  </w:divBdr>
                </w:div>
                <w:div w:id="149563381">
                  <w:marLeft w:val="0"/>
                  <w:marRight w:val="0"/>
                  <w:marTop w:val="0"/>
                  <w:marBottom w:val="0"/>
                  <w:divBdr>
                    <w:top w:val="none" w:sz="0" w:space="0" w:color="auto"/>
                    <w:left w:val="none" w:sz="0" w:space="0" w:color="auto"/>
                    <w:bottom w:val="none" w:sz="0" w:space="0" w:color="auto"/>
                    <w:right w:val="none" w:sz="0" w:space="0" w:color="auto"/>
                  </w:divBdr>
                </w:div>
                <w:div w:id="1924953032">
                  <w:marLeft w:val="0"/>
                  <w:marRight w:val="0"/>
                  <w:marTop w:val="0"/>
                  <w:marBottom w:val="0"/>
                  <w:divBdr>
                    <w:top w:val="none" w:sz="0" w:space="0" w:color="auto"/>
                    <w:left w:val="none" w:sz="0" w:space="0" w:color="auto"/>
                    <w:bottom w:val="none" w:sz="0" w:space="0" w:color="auto"/>
                    <w:right w:val="none" w:sz="0" w:space="0" w:color="auto"/>
                  </w:divBdr>
                </w:div>
                <w:div w:id="1974552974">
                  <w:marLeft w:val="0"/>
                  <w:marRight w:val="0"/>
                  <w:marTop w:val="0"/>
                  <w:marBottom w:val="0"/>
                  <w:divBdr>
                    <w:top w:val="none" w:sz="0" w:space="0" w:color="auto"/>
                    <w:left w:val="none" w:sz="0" w:space="0" w:color="auto"/>
                    <w:bottom w:val="none" w:sz="0" w:space="0" w:color="auto"/>
                    <w:right w:val="none" w:sz="0" w:space="0" w:color="auto"/>
                  </w:divBdr>
                </w:div>
                <w:div w:id="1850483617">
                  <w:marLeft w:val="0"/>
                  <w:marRight w:val="0"/>
                  <w:marTop w:val="0"/>
                  <w:marBottom w:val="0"/>
                  <w:divBdr>
                    <w:top w:val="none" w:sz="0" w:space="0" w:color="auto"/>
                    <w:left w:val="none" w:sz="0" w:space="0" w:color="auto"/>
                    <w:bottom w:val="none" w:sz="0" w:space="0" w:color="auto"/>
                    <w:right w:val="none" w:sz="0" w:space="0" w:color="auto"/>
                  </w:divBdr>
                </w:div>
                <w:div w:id="2035955090">
                  <w:marLeft w:val="0"/>
                  <w:marRight w:val="0"/>
                  <w:marTop w:val="0"/>
                  <w:marBottom w:val="0"/>
                  <w:divBdr>
                    <w:top w:val="none" w:sz="0" w:space="0" w:color="auto"/>
                    <w:left w:val="none" w:sz="0" w:space="0" w:color="auto"/>
                    <w:bottom w:val="none" w:sz="0" w:space="0" w:color="auto"/>
                    <w:right w:val="none" w:sz="0" w:space="0" w:color="auto"/>
                  </w:divBdr>
                </w:div>
                <w:div w:id="793476554">
                  <w:marLeft w:val="0"/>
                  <w:marRight w:val="0"/>
                  <w:marTop w:val="0"/>
                  <w:marBottom w:val="0"/>
                  <w:divBdr>
                    <w:top w:val="none" w:sz="0" w:space="0" w:color="auto"/>
                    <w:left w:val="none" w:sz="0" w:space="0" w:color="auto"/>
                    <w:bottom w:val="none" w:sz="0" w:space="0" w:color="auto"/>
                    <w:right w:val="none" w:sz="0" w:space="0" w:color="auto"/>
                  </w:divBdr>
                </w:div>
                <w:div w:id="1551378882">
                  <w:marLeft w:val="0"/>
                  <w:marRight w:val="0"/>
                  <w:marTop w:val="0"/>
                  <w:marBottom w:val="0"/>
                  <w:divBdr>
                    <w:top w:val="none" w:sz="0" w:space="0" w:color="auto"/>
                    <w:left w:val="none" w:sz="0" w:space="0" w:color="auto"/>
                    <w:bottom w:val="none" w:sz="0" w:space="0" w:color="auto"/>
                    <w:right w:val="none" w:sz="0" w:space="0" w:color="auto"/>
                  </w:divBdr>
                </w:div>
                <w:div w:id="2026008810">
                  <w:marLeft w:val="0"/>
                  <w:marRight w:val="0"/>
                  <w:marTop w:val="0"/>
                  <w:marBottom w:val="0"/>
                  <w:divBdr>
                    <w:top w:val="none" w:sz="0" w:space="0" w:color="auto"/>
                    <w:left w:val="none" w:sz="0" w:space="0" w:color="auto"/>
                    <w:bottom w:val="none" w:sz="0" w:space="0" w:color="auto"/>
                    <w:right w:val="none" w:sz="0" w:space="0" w:color="auto"/>
                  </w:divBdr>
                </w:div>
                <w:div w:id="1819153922">
                  <w:marLeft w:val="0"/>
                  <w:marRight w:val="0"/>
                  <w:marTop w:val="0"/>
                  <w:marBottom w:val="0"/>
                  <w:divBdr>
                    <w:top w:val="none" w:sz="0" w:space="0" w:color="auto"/>
                    <w:left w:val="none" w:sz="0" w:space="0" w:color="auto"/>
                    <w:bottom w:val="none" w:sz="0" w:space="0" w:color="auto"/>
                    <w:right w:val="none" w:sz="0" w:space="0" w:color="auto"/>
                  </w:divBdr>
                </w:div>
                <w:div w:id="1676960247">
                  <w:marLeft w:val="0"/>
                  <w:marRight w:val="0"/>
                  <w:marTop w:val="0"/>
                  <w:marBottom w:val="0"/>
                  <w:divBdr>
                    <w:top w:val="none" w:sz="0" w:space="0" w:color="auto"/>
                    <w:left w:val="none" w:sz="0" w:space="0" w:color="auto"/>
                    <w:bottom w:val="none" w:sz="0" w:space="0" w:color="auto"/>
                    <w:right w:val="none" w:sz="0" w:space="0" w:color="auto"/>
                  </w:divBdr>
                </w:div>
                <w:div w:id="1414931672">
                  <w:marLeft w:val="0"/>
                  <w:marRight w:val="0"/>
                  <w:marTop w:val="0"/>
                  <w:marBottom w:val="0"/>
                  <w:divBdr>
                    <w:top w:val="none" w:sz="0" w:space="0" w:color="auto"/>
                    <w:left w:val="none" w:sz="0" w:space="0" w:color="auto"/>
                    <w:bottom w:val="none" w:sz="0" w:space="0" w:color="auto"/>
                    <w:right w:val="none" w:sz="0" w:space="0" w:color="auto"/>
                  </w:divBdr>
                </w:div>
                <w:div w:id="2088185643">
                  <w:marLeft w:val="0"/>
                  <w:marRight w:val="0"/>
                  <w:marTop w:val="0"/>
                  <w:marBottom w:val="0"/>
                  <w:divBdr>
                    <w:top w:val="none" w:sz="0" w:space="0" w:color="auto"/>
                    <w:left w:val="none" w:sz="0" w:space="0" w:color="auto"/>
                    <w:bottom w:val="none" w:sz="0" w:space="0" w:color="auto"/>
                    <w:right w:val="none" w:sz="0" w:space="0" w:color="auto"/>
                  </w:divBdr>
                </w:div>
                <w:div w:id="221798352">
                  <w:marLeft w:val="0"/>
                  <w:marRight w:val="0"/>
                  <w:marTop w:val="0"/>
                  <w:marBottom w:val="0"/>
                  <w:divBdr>
                    <w:top w:val="none" w:sz="0" w:space="0" w:color="auto"/>
                    <w:left w:val="none" w:sz="0" w:space="0" w:color="auto"/>
                    <w:bottom w:val="none" w:sz="0" w:space="0" w:color="auto"/>
                    <w:right w:val="none" w:sz="0" w:space="0" w:color="auto"/>
                  </w:divBdr>
                </w:div>
                <w:div w:id="1518931133">
                  <w:marLeft w:val="0"/>
                  <w:marRight w:val="0"/>
                  <w:marTop w:val="0"/>
                  <w:marBottom w:val="0"/>
                  <w:divBdr>
                    <w:top w:val="none" w:sz="0" w:space="0" w:color="auto"/>
                    <w:left w:val="none" w:sz="0" w:space="0" w:color="auto"/>
                    <w:bottom w:val="none" w:sz="0" w:space="0" w:color="auto"/>
                    <w:right w:val="none" w:sz="0" w:space="0" w:color="auto"/>
                  </w:divBdr>
                </w:div>
                <w:div w:id="1130704292">
                  <w:marLeft w:val="0"/>
                  <w:marRight w:val="0"/>
                  <w:marTop w:val="0"/>
                  <w:marBottom w:val="0"/>
                  <w:divBdr>
                    <w:top w:val="none" w:sz="0" w:space="0" w:color="auto"/>
                    <w:left w:val="none" w:sz="0" w:space="0" w:color="auto"/>
                    <w:bottom w:val="none" w:sz="0" w:space="0" w:color="auto"/>
                    <w:right w:val="none" w:sz="0" w:space="0" w:color="auto"/>
                  </w:divBdr>
                </w:div>
                <w:div w:id="81070235">
                  <w:marLeft w:val="0"/>
                  <w:marRight w:val="0"/>
                  <w:marTop w:val="0"/>
                  <w:marBottom w:val="0"/>
                  <w:divBdr>
                    <w:top w:val="none" w:sz="0" w:space="0" w:color="auto"/>
                    <w:left w:val="none" w:sz="0" w:space="0" w:color="auto"/>
                    <w:bottom w:val="none" w:sz="0" w:space="0" w:color="auto"/>
                    <w:right w:val="none" w:sz="0" w:space="0" w:color="auto"/>
                  </w:divBdr>
                </w:div>
                <w:div w:id="1053695496">
                  <w:marLeft w:val="0"/>
                  <w:marRight w:val="0"/>
                  <w:marTop w:val="0"/>
                  <w:marBottom w:val="0"/>
                  <w:divBdr>
                    <w:top w:val="none" w:sz="0" w:space="0" w:color="auto"/>
                    <w:left w:val="none" w:sz="0" w:space="0" w:color="auto"/>
                    <w:bottom w:val="none" w:sz="0" w:space="0" w:color="auto"/>
                    <w:right w:val="none" w:sz="0" w:space="0" w:color="auto"/>
                  </w:divBdr>
                </w:div>
                <w:div w:id="638993076">
                  <w:marLeft w:val="0"/>
                  <w:marRight w:val="0"/>
                  <w:marTop w:val="0"/>
                  <w:marBottom w:val="0"/>
                  <w:divBdr>
                    <w:top w:val="none" w:sz="0" w:space="0" w:color="auto"/>
                    <w:left w:val="none" w:sz="0" w:space="0" w:color="auto"/>
                    <w:bottom w:val="none" w:sz="0" w:space="0" w:color="auto"/>
                    <w:right w:val="none" w:sz="0" w:space="0" w:color="auto"/>
                  </w:divBdr>
                </w:div>
                <w:div w:id="86314631">
                  <w:marLeft w:val="0"/>
                  <w:marRight w:val="0"/>
                  <w:marTop w:val="0"/>
                  <w:marBottom w:val="0"/>
                  <w:divBdr>
                    <w:top w:val="none" w:sz="0" w:space="0" w:color="auto"/>
                    <w:left w:val="none" w:sz="0" w:space="0" w:color="auto"/>
                    <w:bottom w:val="none" w:sz="0" w:space="0" w:color="auto"/>
                    <w:right w:val="none" w:sz="0" w:space="0" w:color="auto"/>
                  </w:divBdr>
                </w:div>
                <w:div w:id="1778257704">
                  <w:marLeft w:val="0"/>
                  <w:marRight w:val="0"/>
                  <w:marTop w:val="0"/>
                  <w:marBottom w:val="0"/>
                  <w:divBdr>
                    <w:top w:val="none" w:sz="0" w:space="0" w:color="auto"/>
                    <w:left w:val="none" w:sz="0" w:space="0" w:color="auto"/>
                    <w:bottom w:val="none" w:sz="0" w:space="0" w:color="auto"/>
                    <w:right w:val="none" w:sz="0" w:space="0" w:color="auto"/>
                  </w:divBdr>
                </w:div>
                <w:div w:id="2114935370">
                  <w:marLeft w:val="0"/>
                  <w:marRight w:val="0"/>
                  <w:marTop w:val="0"/>
                  <w:marBottom w:val="0"/>
                  <w:divBdr>
                    <w:top w:val="none" w:sz="0" w:space="0" w:color="auto"/>
                    <w:left w:val="none" w:sz="0" w:space="0" w:color="auto"/>
                    <w:bottom w:val="none" w:sz="0" w:space="0" w:color="auto"/>
                    <w:right w:val="none" w:sz="0" w:space="0" w:color="auto"/>
                  </w:divBdr>
                </w:div>
                <w:div w:id="1846091873">
                  <w:marLeft w:val="0"/>
                  <w:marRight w:val="0"/>
                  <w:marTop w:val="0"/>
                  <w:marBottom w:val="0"/>
                  <w:divBdr>
                    <w:top w:val="none" w:sz="0" w:space="0" w:color="auto"/>
                    <w:left w:val="none" w:sz="0" w:space="0" w:color="auto"/>
                    <w:bottom w:val="none" w:sz="0" w:space="0" w:color="auto"/>
                    <w:right w:val="none" w:sz="0" w:space="0" w:color="auto"/>
                  </w:divBdr>
                </w:div>
                <w:div w:id="667444220">
                  <w:marLeft w:val="0"/>
                  <w:marRight w:val="0"/>
                  <w:marTop w:val="0"/>
                  <w:marBottom w:val="0"/>
                  <w:divBdr>
                    <w:top w:val="none" w:sz="0" w:space="0" w:color="auto"/>
                    <w:left w:val="none" w:sz="0" w:space="0" w:color="auto"/>
                    <w:bottom w:val="none" w:sz="0" w:space="0" w:color="auto"/>
                    <w:right w:val="none" w:sz="0" w:space="0" w:color="auto"/>
                  </w:divBdr>
                </w:div>
                <w:div w:id="1596598270">
                  <w:marLeft w:val="0"/>
                  <w:marRight w:val="0"/>
                  <w:marTop w:val="0"/>
                  <w:marBottom w:val="0"/>
                  <w:divBdr>
                    <w:top w:val="none" w:sz="0" w:space="0" w:color="auto"/>
                    <w:left w:val="none" w:sz="0" w:space="0" w:color="auto"/>
                    <w:bottom w:val="none" w:sz="0" w:space="0" w:color="auto"/>
                    <w:right w:val="none" w:sz="0" w:space="0" w:color="auto"/>
                  </w:divBdr>
                </w:div>
                <w:div w:id="1178076910">
                  <w:marLeft w:val="0"/>
                  <w:marRight w:val="0"/>
                  <w:marTop w:val="0"/>
                  <w:marBottom w:val="0"/>
                  <w:divBdr>
                    <w:top w:val="none" w:sz="0" w:space="0" w:color="auto"/>
                    <w:left w:val="none" w:sz="0" w:space="0" w:color="auto"/>
                    <w:bottom w:val="none" w:sz="0" w:space="0" w:color="auto"/>
                    <w:right w:val="none" w:sz="0" w:space="0" w:color="auto"/>
                  </w:divBdr>
                </w:div>
                <w:div w:id="1450587767">
                  <w:marLeft w:val="0"/>
                  <w:marRight w:val="0"/>
                  <w:marTop w:val="0"/>
                  <w:marBottom w:val="0"/>
                  <w:divBdr>
                    <w:top w:val="none" w:sz="0" w:space="0" w:color="auto"/>
                    <w:left w:val="none" w:sz="0" w:space="0" w:color="auto"/>
                    <w:bottom w:val="none" w:sz="0" w:space="0" w:color="auto"/>
                    <w:right w:val="none" w:sz="0" w:space="0" w:color="auto"/>
                  </w:divBdr>
                </w:div>
                <w:div w:id="236939988">
                  <w:marLeft w:val="0"/>
                  <w:marRight w:val="0"/>
                  <w:marTop w:val="0"/>
                  <w:marBottom w:val="0"/>
                  <w:divBdr>
                    <w:top w:val="none" w:sz="0" w:space="0" w:color="auto"/>
                    <w:left w:val="none" w:sz="0" w:space="0" w:color="auto"/>
                    <w:bottom w:val="none" w:sz="0" w:space="0" w:color="auto"/>
                    <w:right w:val="none" w:sz="0" w:space="0" w:color="auto"/>
                  </w:divBdr>
                </w:div>
                <w:div w:id="1938442919">
                  <w:marLeft w:val="0"/>
                  <w:marRight w:val="0"/>
                  <w:marTop w:val="0"/>
                  <w:marBottom w:val="0"/>
                  <w:divBdr>
                    <w:top w:val="none" w:sz="0" w:space="0" w:color="auto"/>
                    <w:left w:val="none" w:sz="0" w:space="0" w:color="auto"/>
                    <w:bottom w:val="none" w:sz="0" w:space="0" w:color="auto"/>
                    <w:right w:val="none" w:sz="0" w:space="0" w:color="auto"/>
                  </w:divBdr>
                </w:div>
                <w:div w:id="291176518">
                  <w:marLeft w:val="0"/>
                  <w:marRight w:val="0"/>
                  <w:marTop w:val="0"/>
                  <w:marBottom w:val="0"/>
                  <w:divBdr>
                    <w:top w:val="none" w:sz="0" w:space="0" w:color="auto"/>
                    <w:left w:val="none" w:sz="0" w:space="0" w:color="auto"/>
                    <w:bottom w:val="none" w:sz="0" w:space="0" w:color="auto"/>
                    <w:right w:val="none" w:sz="0" w:space="0" w:color="auto"/>
                  </w:divBdr>
                </w:div>
                <w:div w:id="385643544">
                  <w:marLeft w:val="0"/>
                  <w:marRight w:val="0"/>
                  <w:marTop w:val="0"/>
                  <w:marBottom w:val="0"/>
                  <w:divBdr>
                    <w:top w:val="none" w:sz="0" w:space="0" w:color="auto"/>
                    <w:left w:val="none" w:sz="0" w:space="0" w:color="auto"/>
                    <w:bottom w:val="none" w:sz="0" w:space="0" w:color="auto"/>
                    <w:right w:val="none" w:sz="0" w:space="0" w:color="auto"/>
                  </w:divBdr>
                </w:div>
                <w:div w:id="1544554806">
                  <w:marLeft w:val="0"/>
                  <w:marRight w:val="0"/>
                  <w:marTop w:val="0"/>
                  <w:marBottom w:val="0"/>
                  <w:divBdr>
                    <w:top w:val="none" w:sz="0" w:space="0" w:color="auto"/>
                    <w:left w:val="none" w:sz="0" w:space="0" w:color="auto"/>
                    <w:bottom w:val="none" w:sz="0" w:space="0" w:color="auto"/>
                    <w:right w:val="none" w:sz="0" w:space="0" w:color="auto"/>
                  </w:divBdr>
                </w:div>
                <w:div w:id="2007592722">
                  <w:marLeft w:val="0"/>
                  <w:marRight w:val="0"/>
                  <w:marTop w:val="0"/>
                  <w:marBottom w:val="0"/>
                  <w:divBdr>
                    <w:top w:val="none" w:sz="0" w:space="0" w:color="auto"/>
                    <w:left w:val="none" w:sz="0" w:space="0" w:color="auto"/>
                    <w:bottom w:val="none" w:sz="0" w:space="0" w:color="auto"/>
                    <w:right w:val="none" w:sz="0" w:space="0" w:color="auto"/>
                  </w:divBdr>
                </w:div>
                <w:div w:id="744567105">
                  <w:marLeft w:val="0"/>
                  <w:marRight w:val="0"/>
                  <w:marTop w:val="0"/>
                  <w:marBottom w:val="0"/>
                  <w:divBdr>
                    <w:top w:val="none" w:sz="0" w:space="0" w:color="auto"/>
                    <w:left w:val="none" w:sz="0" w:space="0" w:color="auto"/>
                    <w:bottom w:val="none" w:sz="0" w:space="0" w:color="auto"/>
                    <w:right w:val="none" w:sz="0" w:space="0" w:color="auto"/>
                  </w:divBdr>
                </w:div>
                <w:div w:id="500657684">
                  <w:marLeft w:val="0"/>
                  <w:marRight w:val="0"/>
                  <w:marTop w:val="0"/>
                  <w:marBottom w:val="0"/>
                  <w:divBdr>
                    <w:top w:val="none" w:sz="0" w:space="0" w:color="auto"/>
                    <w:left w:val="none" w:sz="0" w:space="0" w:color="auto"/>
                    <w:bottom w:val="none" w:sz="0" w:space="0" w:color="auto"/>
                    <w:right w:val="none" w:sz="0" w:space="0" w:color="auto"/>
                  </w:divBdr>
                </w:div>
                <w:div w:id="338197804">
                  <w:marLeft w:val="0"/>
                  <w:marRight w:val="0"/>
                  <w:marTop w:val="0"/>
                  <w:marBottom w:val="0"/>
                  <w:divBdr>
                    <w:top w:val="none" w:sz="0" w:space="0" w:color="auto"/>
                    <w:left w:val="none" w:sz="0" w:space="0" w:color="auto"/>
                    <w:bottom w:val="none" w:sz="0" w:space="0" w:color="auto"/>
                    <w:right w:val="none" w:sz="0" w:space="0" w:color="auto"/>
                  </w:divBdr>
                </w:div>
                <w:div w:id="736245225">
                  <w:marLeft w:val="0"/>
                  <w:marRight w:val="0"/>
                  <w:marTop w:val="0"/>
                  <w:marBottom w:val="0"/>
                  <w:divBdr>
                    <w:top w:val="none" w:sz="0" w:space="0" w:color="auto"/>
                    <w:left w:val="none" w:sz="0" w:space="0" w:color="auto"/>
                    <w:bottom w:val="none" w:sz="0" w:space="0" w:color="auto"/>
                    <w:right w:val="none" w:sz="0" w:space="0" w:color="auto"/>
                  </w:divBdr>
                </w:div>
                <w:div w:id="887842696">
                  <w:marLeft w:val="0"/>
                  <w:marRight w:val="0"/>
                  <w:marTop w:val="0"/>
                  <w:marBottom w:val="0"/>
                  <w:divBdr>
                    <w:top w:val="none" w:sz="0" w:space="0" w:color="auto"/>
                    <w:left w:val="none" w:sz="0" w:space="0" w:color="auto"/>
                    <w:bottom w:val="none" w:sz="0" w:space="0" w:color="auto"/>
                    <w:right w:val="none" w:sz="0" w:space="0" w:color="auto"/>
                  </w:divBdr>
                </w:div>
                <w:div w:id="2078671864">
                  <w:marLeft w:val="0"/>
                  <w:marRight w:val="0"/>
                  <w:marTop w:val="0"/>
                  <w:marBottom w:val="0"/>
                  <w:divBdr>
                    <w:top w:val="none" w:sz="0" w:space="0" w:color="auto"/>
                    <w:left w:val="none" w:sz="0" w:space="0" w:color="auto"/>
                    <w:bottom w:val="none" w:sz="0" w:space="0" w:color="auto"/>
                    <w:right w:val="none" w:sz="0" w:space="0" w:color="auto"/>
                  </w:divBdr>
                </w:div>
                <w:div w:id="1139610527">
                  <w:marLeft w:val="0"/>
                  <w:marRight w:val="0"/>
                  <w:marTop w:val="0"/>
                  <w:marBottom w:val="0"/>
                  <w:divBdr>
                    <w:top w:val="none" w:sz="0" w:space="0" w:color="auto"/>
                    <w:left w:val="none" w:sz="0" w:space="0" w:color="auto"/>
                    <w:bottom w:val="none" w:sz="0" w:space="0" w:color="auto"/>
                    <w:right w:val="none" w:sz="0" w:space="0" w:color="auto"/>
                  </w:divBdr>
                </w:div>
                <w:div w:id="1412506615">
                  <w:marLeft w:val="0"/>
                  <w:marRight w:val="0"/>
                  <w:marTop w:val="0"/>
                  <w:marBottom w:val="0"/>
                  <w:divBdr>
                    <w:top w:val="none" w:sz="0" w:space="0" w:color="auto"/>
                    <w:left w:val="none" w:sz="0" w:space="0" w:color="auto"/>
                    <w:bottom w:val="none" w:sz="0" w:space="0" w:color="auto"/>
                    <w:right w:val="none" w:sz="0" w:space="0" w:color="auto"/>
                  </w:divBdr>
                </w:div>
                <w:div w:id="1517184542">
                  <w:marLeft w:val="0"/>
                  <w:marRight w:val="0"/>
                  <w:marTop w:val="0"/>
                  <w:marBottom w:val="0"/>
                  <w:divBdr>
                    <w:top w:val="none" w:sz="0" w:space="0" w:color="auto"/>
                    <w:left w:val="none" w:sz="0" w:space="0" w:color="auto"/>
                    <w:bottom w:val="none" w:sz="0" w:space="0" w:color="auto"/>
                    <w:right w:val="none" w:sz="0" w:space="0" w:color="auto"/>
                  </w:divBdr>
                </w:div>
                <w:div w:id="907617934">
                  <w:marLeft w:val="0"/>
                  <w:marRight w:val="0"/>
                  <w:marTop w:val="0"/>
                  <w:marBottom w:val="0"/>
                  <w:divBdr>
                    <w:top w:val="none" w:sz="0" w:space="0" w:color="auto"/>
                    <w:left w:val="none" w:sz="0" w:space="0" w:color="auto"/>
                    <w:bottom w:val="none" w:sz="0" w:space="0" w:color="auto"/>
                    <w:right w:val="none" w:sz="0" w:space="0" w:color="auto"/>
                  </w:divBdr>
                </w:div>
                <w:div w:id="635333949">
                  <w:marLeft w:val="0"/>
                  <w:marRight w:val="0"/>
                  <w:marTop w:val="0"/>
                  <w:marBottom w:val="0"/>
                  <w:divBdr>
                    <w:top w:val="none" w:sz="0" w:space="0" w:color="auto"/>
                    <w:left w:val="none" w:sz="0" w:space="0" w:color="auto"/>
                    <w:bottom w:val="none" w:sz="0" w:space="0" w:color="auto"/>
                    <w:right w:val="none" w:sz="0" w:space="0" w:color="auto"/>
                  </w:divBdr>
                </w:div>
                <w:div w:id="1736002473">
                  <w:marLeft w:val="0"/>
                  <w:marRight w:val="0"/>
                  <w:marTop w:val="0"/>
                  <w:marBottom w:val="0"/>
                  <w:divBdr>
                    <w:top w:val="none" w:sz="0" w:space="0" w:color="auto"/>
                    <w:left w:val="none" w:sz="0" w:space="0" w:color="auto"/>
                    <w:bottom w:val="none" w:sz="0" w:space="0" w:color="auto"/>
                    <w:right w:val="none" w:sz="0" w:space="0" w:color="auto"/>
                  </w:divBdr>
                </w:div>
                <w:div w:id="630787837">
                  <w:marLeft w:val="0"/>
                  <w:marRight w:val="0"/>
                  <w:marTop w:val="0"/>
                  <w:marBottom w:val="0"/>
                  <w:divBdr>
                    <w:top w:val="none" w:sz="0" w:space="0" w:color="auto"/>
                    <w:left w:val="none" w:sz="0" w:space="0" w:color="auto"/>
                    <w:bottom w:val="none" w:sz="0" w:space="0" w:color="auto"/>
                    <w:right w:val="none" w:sz="0" w:space="0" w:color="auto"/>
                  </w:divBdr>
                </w:div>
                <w:div w:id="163789382">
                  <w:marLeft w:val="0"/>
                  <w:marRight w:val="0"/>
                  <w:marTop w:val="0"/>
                  <w:marBottom w:val="0"/>
                  <w:divBdr>
                    <w:top w:val="none" w:sz="0" w:space="0" w:color="auto"/>
                    <w:left w:val="none" w:sz="0" w:space="0" w:color="auto"/>
                    <w:bottom w:val="none" w:sz="0" w:space="0" w:color="auto"/>
                    <w:right w:val="none" w:sz="0" w:space="0" w:color="auto"/>
                  </w:divBdr>
                </w:div>
                <w:div w:id="579680103">
                  <w:marLeft w:val="0"/>
                  <w:marRight w:val="0"/>
                  <w:marTop w:val="0"/>
                  <w:marBottom w:val="0"/>
                  <w:divBdr>
                    <w:top w:val="none" w:sz="0" w:space="0" w:color="auto"/>
                    <w:left w:val="none" w:sz="0" w:space="0" w:color="auto"/>
                    <w:bottom w:val="none" w:sz="0" w:space="0" w:color="auto"/>
                    <w:right w:val="none" w:sz="0" w:space="0" w:color="auto"/>
                  </w:divBdr>
                </w:div>
                <w:div w:id="2089769949">
                  <w:marLeft w:val="0"/>
                  <w:marRight w:val="0"/>
                  <w:marTop w:val="0"/>
                  <w:marBottom w:val="0"/>
                  <w:divBdr>
                    <w:top w:val="none" w:sz="0" w:space="0" w:color="auto"/>
                    <w:left w:val="none" w:sz="0" w:space="0" w:color="auto"/>
                    <w:bottom w:val="none" w:sz="0" w:space="0" w:color="auto"/>
                    <w:right w:val="none" w:sz="0" w:space="0" w:color="auto"/>
                  </w:divBdr>
                </w:div>
                <w:div w:id="1242522377">
                  <w:marLeft w:val="0"/>
                  <w:marRight w:val="0"/>
                  <w:marTop w:val="0"/>
                  <w:marBottom w:val="0"/>
                  <w:divBdr>
                    <w:top w:val="none" w:sz="0" w:space="0" w:color="auto"/>
                    <w:left w:val="none" w:sz="0" w:space="0" w:color="auto"/>
                    <w:bottom w:val="none" w:sz="0" w:space="0" w:color="auto"/>
                    <w:right w:val="none" w:sz="0" w:space="0" w:color="auto"/>
                  </w:divBdr>
                </w:div>
                <w:div w:id="1778064070">
                  <w:marLeft w:val="0"/>
                  <w:marRight w:val="0"/>
                  <w:marTop w:val="0"/>
                  <w:marBottom w:val="0"/>
                  <w:divBdr>
                    <w:top w:val="none" w:sz="0" w:space="0" w:color="auto"/>
                    <w:left w:val="none" w:sz="0" w:space="0" w:color="auto"/>
                    <w:bottom w:val="none" w:sz="0" w:space="0" w:color="auto"/>
                    <w:right w:val="none" w:sz="0" w:space="0" w:color="auto"/>
                  </w:divBdr>
                </w:div>
                <w:div w:id="866217623">
                  <w:marLeft w:val="0"/>
                  <w:marRight w:val="0"/>
                  <w:marTop w:val="0"/>
                  <w:marBottom w:val="0"/>
                  <w:divBdr>
                    <w:top w:val="none" w:sz="0" w:space="0" w:color="auto"/>
                    <w:left w:val="none" w:sz="0" w:space="0" w:color="auto"/>
                    <w:bottom w:val="none" w:sz="0" w:space="0" w:color="auto"/>
                    <w:right w:val="none" w:sz="0" w:space="0" w:color="auto"/>
                  </w:divBdr>
                </w:div>
                <w:div w:id="833763606">
                  <w:marLeft w:val="0"/>
                  <w:marRight w:val="0"/>
                  <w:marTop w:val="0"/>
                  <w:marBottom w:val="0"/>
                  <w:divBdr>
                    <w:top w:val="none" w:sz="0" w:space="0" w:color="auto"/>
                    <w:left w:val="none" w:sz="0" w:space="0" w:color="auto"/>
                    <w:bottom w:val="none" w:sz="0" w:space="0" w:color="auto"/>
                    <w:right w:val="none" w:sz="0" w:space="0" w:color="auto"/>
                  </w:divBdr>
                </w:div>
                <w:div w:id="264922013">
                  <w:marLeft w:val="0"/>
                  <w:marRight w:val="0"/>
                  <w:marTop w:val="0"/>
                  <w:marBottom w:val="0"/>
                  <w:divBdr>
                    <w:top w:val="none" w:sz="0" w:space="0" w:color="auto"/>
                    <w:left w:val="none" w:sz="0" w:space="0" w:color="auto"/>
                    <w:bottom w:val="none" w:sz="0" w:space="0" w:color="auto"/>
                    <w:right w:val="none" w:sz="0" w:space="0" w:color="auto"/>
                  </w:divBdr>
                </w:div>
                <w:div w:id="393353583">
                  <w:marLeft w:val="0"/>
                  <w:marRight w:val="0"/>
                  <w:marTop w:val="0"/>
                  <w:marBottom w:val="0"/>
                  <w:divBdr>
                    <w:top w:val="none" w:sz="0" w:space="0" w:color="auto"/>
                    <w:left w:val="none" w:sz="0" w:space="0" w:color="auto"/>
                    <w:bottom w:val="none" w:sz="0" w:space="0" w:color="auto"/>
                    <w:right w:val="none" w:sz="0" w:space="0" w:color="auto"/>
                  </w:divBdr>
                </w:div>
                <w:div w:id="916984868">
                  <w:marLeft w:val="0"/>
                  <w:marRight w:val="0"/>
                  <w:marTop w:val="0"/>
                  <w:marBottom w:val="0"/>
                  <w:divBdr>
                    <w:top w:val="none" w:sz="0" w:space="0" w:color="auto"/>
                    <w:left w:val="none" w:sz="0" w:space="0" w:color="auto"/>
                    <w:bottom w:val="none" w:sz="0" w:space="0" w:color="auto"/>
                    <w:right w:val="none" w:sz="0" w:space="0" w:color="auto"/>
                  </w:divBdr>
                </w:div>
                <w:div w:id="710808144">
                  <w:marLeft w:val="0"/>
                  <w:marRight w:val="0"/>
                  <w:marTop w:val="0"/>
                  <w:marBottom w:val="0"/>
                  <w:divBdr>
                    <w:top w:val="none" w:sz="0" w:space="0" w:color="auto"/>
                    <w:left w:val="none" w:sz="0" w:space="0" w:color="auto"/>
                    <w:bottom w:val="none" w:sz="0" w:space="0" w:color="auto"/>
                    <w:right w:val="none" w:sz="0" w:space="0" w:color="auto"/>
                  </w:divBdr>
                </w:div>
                <w:div w:id="589779223">
                  <w:marLeft w:val="0"/>
                  <w:marRight w:val="0"/>
                  <w:marTop w:val="0"/>
                  <w:marBottom w:val="0"/>
                  <w:divBdr>
                    <w:top w:val="none" w:sz="0" w:space="0" w:color="auto"/>
                    <w:left w:val="none" w:sz="0" w:space="0" w:color="auto"/>
                    <w:bottom w:val="none" w:sz="0" w:space="0" w:color="auto"/>
                    <w:right w:val="none" w:sz="0" w:space="0" w:color="auto"/>
                  </w:divBdr>
                </w:div>
                <w:div w:id="147015895">
                  <w:marLeft w:val="0"/>
                  <w:marRight w:val="0"/>
                  <w:marTop w:val="0"/>
                  <w:marBottom w:val="0"/>
                  <w:divBdr>
                    <w:top w:val="none" w:sz="0" w:space="0" w:color="auto"/>
                    <w:left w:val="none" w:sz="0" w:space="0" w:color="auto"/>
                    <w:bottom w:val="none" w:sz="0" w:space="0" w:color="auto"/>
                    <w:right w:val="none" w:sz="0" w:space="0" w:color="auto"/>
                  </w:divBdr>
                </w:div>
                <w:div w:id="158428575">
                  <w:marLeft w:val="0"/>
                  <w:marRight w:val="0"/>
                  <w:marTop w:val="0"/>
                  <w:marBottom w:val="0"/>
                  <w:divBdr>
                    <w:top w:val="none" w:sz="0" w:space="0" w:color="auto"/>
                    <w:left w:val="none" w:sz="0" w:space="0" w:color="auto"/>
                    <w:bottom w:val="none" w:sz="0" w:space="0" w:color="auto"/>
                    <w:right w:val="none" w:sz="0" w:space="0" w:color="auto"/>
                  </w:divBdr>
                </w:div>
                <w:div w:id="388386078">
                  <w:marLeft w:val="0"/>
                  <w:marRight w:val="0"/>
                  <w:marTop w:val="0"/>
                  <w:marBottom w:val="0"/>
                  <w:divBdr>
                    <w:top w:val="none" w:sz="0" w:space="0" w:color="auto"/>
                    <w:left w:val="none" w:sz="0" w:space="0" w:color="auto"/>
                    <w:bottom w:val="none" w:sz="0" w:space="0" w:color="auto"/>
                    <w:right w:val="none" w:sz="0" w:space="0" w:color="auto"/>
                  </w:divBdr>
                </w:div>
                <w:div w:id="674302395">
                  <w:marLeft w:val="0"/>
                  <w:marRight w:val="0"/>
                  <w:marTop w:val="0"/>
                  <w:marBottom w:val="0"/>
                  <w:divBdr>
                    <w:top w:val="none" w:sz="0" w:space="0" w:color="auto"/>
                    <w:left w:val="none" w:sz="0" w:space="0" w:color="auto"/>
                    <w:bottom w:val="none" w:sz="0" w:space="0" w:color="auto"/>
                    <w:right w:val="none" w:sz="0" w:space="0" w:color="auto"/>
                  </w:divBdr>
                </w:div>
                <w:div w:id="1457404308">
                  <w:marLeft w:val="0"/>
                  <w:marRight w:val="0"/>
                  <w:marTop w:val="0"/>
                  <w:marBottom w:val="0"/>
                  <w:divBdr>
                    <w:top w:val="none" w:sz="0" w:space="0" w:color="auto"/>
                    <w:left w:val="none" w:sz="0" w:space="0" w:color="auto"/>
                    <w:bottom w:val="none" w:sz="0" w:space="0" w:color="auto"/>
                    <w:right w:val="none" w:sz="0" w:space="0" w:color="auto"/>
                  </w:divBdr>
                </w:div>
                <w:div w:id="179272363">
                  <w:marLeft w:val="0"/>
                  <w:marRight w:val="0"/>
                  <w:marTop w:val="0"/>
                  <w:marBottom w:val="0"/>
                  <w:divBdr>
                    <w:top w:val="none" w:sz="0" w:space="0" w:color="auto"/>
                    <w:left w:val="none" w:sz="0" w:space="0" w:color="auto"/>
                    <w:bottom w:val="none" w:sz="0" w:space="0" w:color="auto"/>
                    <w:right w:val="none" w:sz="0" w:space="0" w:color="auto"/>
                  </w:divBdr>
                </w:div>
                <w:div w:id="303000992">
                  <w:marLeft w:val="0"/>
                  <w:marRight w:val="0"/>
                  <w:marTop w:val="0"/>
                  <w:marBottom w:val="0"/>
                  <w:divBdr>
                    <w:top w:val="none" w:sz="0" w:space="0" w:color="auto"/>
                    <w:left w:val="none" w:sz="0" w:space="0" w:color="auto"/>
                    <w:bottom w:val="none" w:sz="0" w:space="0" w:color="auto"/>
                    <w:right w:val="none" w:sz="0" w:space="0" w:color="auto"/>
                  </w:divBdr>
                </w:div>
                <w:div w:id="682783630">
                  <w:marLeft w:val="0"/>
                  <w:marRight w:val="0"/>
                  <w:marTop w:val="0"/>
                  <w:marBottom w:val="0"/>
                  <w:divBdr>
                    <w:top w:val="none" w:sz="0" w:space="0" w:color="auto"/>
                    <w:left w:val="none" w:sz="0" w:space="0" w:color="auto"/>
                    <w:bottom w:val="none" w:sz="0" w:space="0" w:color="auto"/>
                    <w:right w:val="none" w:sz="0" w:space="0" w:color="auto"/>
                  </w:divBdr>
                </w:div>
                <w:div w:id="825587368">
                  <w:marLeft w:val="0"/>
                  <w:marRight w:val="0"/>
                  <w:marTop w:val="0"/>
                  <w:marBottom w:val="0"/>
                  <w:divBdr>
                    <w:top w:val="none" w:sz="0" w:space="0" w:color="auto"/>
                    <w:left w:val="none" w:sz="0" w:space="0" w:color="auto"/>
                    <w:bottom w:val="none" w:sz="0" w:space="0" w:color="auto"/>
                    <w:right w:val="none" w:sz="0" w:space="0" w:color="auto"/>
                  </w:divBdr>
                </w:div>
                <w:div w:id="921373771">
                  <w:marLeft w:val="0"/>
                  <w:marRight w:val="0"/>
                  <w:marTop w:val="0"/>
                  <w:marBottom w:val="0"/>
                  <w:divBdr>
                    <w:top w:val="none" w:sz="0" w:space="0" w:color="auto"/>
                    <w:left w:val="none" w:sz="0" w:space="0" w:color="auto"/>
                    <w:bottom w:val="none" w:sz="0" w:space="0" w:color="auto"/>
                    <w:right w:val="none" w:sz="0" w:space="0" w:color="auto"/>
                  </w:divBdr>
                </w:div>
                <w:div w:id="841747530">
                  <w:marLeft w:val="0"/>
                  <w:marRight w:val="0"/>
                  <w:marTop w:val="0"/>
                  <w:marBottom w:val="0"/>
                  <w:divBdr>
                    <w:top w:val="none" w:sz="0" w:space="0" w:color="auto"/>
                    <w:left w:val="none" w:sz="0" w:space="0" w:color="auto"/>
                    <w:bottom w:val="none" w:sz="0" w:space="0" w:color="auto"/>
                    <w:right w:val="none" w:sz="0" w:space="0" w:color="auto"/>
                  </w:divBdr>
                </w:div>
                <w:div w:id="2093771217">
                  <w:marLeft w:val="0"/>
                  <w:marRight w:val="0"/>
                  <w:marTop w:val="0"/>
                  <w:marBottom w:val="0"/>
                  <w:divBdr>
                    <w:top w:val="none" w:sz="0" w:space="0" w:color="auto"/>
                    <w:left w:val="none" w:sz="0" w:space="0" w:color="auto"/>
                    <w:bottom w:val="none" w:sz="0" w:space="0" w:color="auto"/>
                    <w:right w:val="none" w:sz="0" w:space="0" w:color="auto"/>
                  </w:divBdr>
                </w:div>
                <w:div w:id="456149391">
                  <w:marLeft w:val="0"/>
                  <w:marRight w:val="0"/>
                  <w:marTop w:val="0"/>
                  <w:marBottom w:val="0"/>
                  <w:divBdr>
                    <w:top w:val="none" w:sz="0" w:space="0" w:color="auto"/>
                    <w:left w:val="none" w:sz="0" w:space="0" w:color="auto"/>
                    <w:bottom w:val="none" w:sz="0" w:space="0" w:color="auto"/>
                    <w:right w:val="none" w:sz="0" w:space="0" w:color="auto"/>
                  </w:divBdr>
                </w:div>
                <w:div w:id="326985661">
                  <w:marLeft w:val="0"/>
                  <w:marRight w:val="0"/>
                  <w:marTop w:val="0"/>
                  <w:marBottom w:val="0"/>
                  <w:divBdr>
                    <w:top w:val="none" w:sz="0" w:space="0" w:color="auto"/>
                    <w:left w:val="none" w:sz="0" w:space="0" w:color="auto"/>
                    <w:bottom w:val="none" w:sz="0" w:space="0" w:color="auto"/>
                    <w:right w:val="none" w:sz="0" w:space="0" w:color="auto"/>
                  </w:divBdr>
                </w:div>
                <w:div w:id="1447966068">
                  <w:marLeft w:val="0"/>
                  <w:marRight w:val="0"/>
                  <w:marTop w:val="0"/>
                  <w:marBottom w:val="0"/>
                  <w:divBdr>
                    <w:top w:val="none" w:sz="0" w:space="0" w:color="auto"/>
                    <w:left w:val="none" w:sz="0" w:space="0" w:color="auto"/>
                    <w:bottom w:val="none" w:sz="0" w:space="0" w:color="auto"/>
                    <w:right w:val="none" w:sz="0" w:space="0" w:color="auto"/>
                  </w:divBdr>
                </w:div>
                <w:div w:id="942609258">
                  <w:marLeft w:val="0"/>
                  <w:marRight w:val="0"/>
                  <w:marTop w:val="0"/>
                  <w:marBottom w:val="0"/>
                  <w:divBdr>
                    <w:top w:val="none" w:sz="0" w:space="0" w:color="auto"/>
                    <w:left w:val="none" w:sz="0" w:space="0" w:color="auto"/>
                    <w:bottom w:val="none" w:sz="0" w:space="0" w:color="auto"/>
                    <w:right w:val="none" w:sz="0" w:space="0" w:color="auto"/>
                  </w:divBdr>
                </w:div>
                <w:div w:id="1677923703">
                  <w:marLeft w:val="0"/>
                  <w:marRight w:val="0"/>
                  <w:marTop w:val="0"/>
                  <w:marBottom w:val="0"/>
                  <w:divBdr>
                    <w:top w:val="none" w:sz="0" w:space="0" w:color="auto"/>
                    <w:left w:val="none" w:sz="0" w:space="0" w:color="auto"/>
                    <w:bottom w:val="none" w:sz="0" w:space="0" w:color="auto"/>
                    <w:right w:val="none" w:sz="0" w:space="0" w:color="auto"/>
                  </w:divBdr>
                </w:div>
                <w:div w:id="2078941669">
                  <w:marLeft w:val="0"/>
                  <w:marRight w:val="0"/>
                  <w:marTop w:val="0"/>
                  <w:marBottom w:val="0"/>
                  <w:divBdr>
                    <w:top w:val="none" w:sz="0" w:space="0" w:color="auto"/>
                    <w:left w:val="none" w:sz="0" w:space="0" w:color="auto"/>
                    <w:bottom w:val="none" w:sz="0" w:space="0" w:color="auto"/>
                    <w:right w:val="none" w:sz="0" w:space="0" w:color="auto"/>
                  </w:divBdr>
                </w:div>
                <w:div w:id="1682125676">
                  <w:marLeft w:val="0"/>
                  <w:marRight w:val="0"/>
                  <w:marTop w:val="0"/>
                  <w:marBottom w:val="0"/>
                  <w:divBdr>
                    <w:top w:val="none" w:sz="0" w:space="0" w:color="auto"/>
                    <w:left w:val="none" w:sz="0" w:space="0" w:color="auto"/>
                    <w:bottom w:val="none" w:sz="0" w:space="0" w:color="auto"/>
                    <w:right w:val="none" w:sz="0" w:space="0" w:color="auto"/>
                  </w:divBdr>
                </w:div>
                <w:div w:id="1135879050">
                  <w:marLeft w:val="0"/>
                  <w:marRight w:val="0"/>
                  <w:marTop w:val="0"/>
                  <w:marBottom w:val="0"/>
                  <w:divBdr>
                    <w:top w:val="none" w:sz="0" w:space="0" w:color="auto"/>
                    <w:left w:val="none" w:sz="0" w:space="0" w:color="auto"/>
                    <w:bottom w:val="none" w:sz="0" w:space="0" w:color="auto"/>
                    <w:right w:val="none" w:sz="0" w:space="0" w:color="auto"/>
                  </w:divBdr>
                </w:div>
                <w:div w:id="83308468">
                  <w:marLeft w:val="0"/>
                  <w:marRight w:val="0"/>
                  <w:marTop w:val="0"/>
                  <w:marBottom w:val="0"/>
                  <w:divBdr>
                    <w:top w:val="none" w:sz="0" w:space="0" w:color="auto"/>
                    <w:left w:val="none" w:sz="0" w:space="0" w:color="auto"/>
                    <w:bottom w:val="none" w:sz="0" w:space="0" w:color="auto"/>
                    <w:right w:val="none" w:sz="0" w:space="0" w:color="auto"/>
                  </w:divBdr>
                </w:div>
                <w:div w:id="786124325">
                  <w:marLeft w:val="0"/>
                  <w:marRight w:val="0"/>
                  <w:marTop w:val="0"/>
                  <w:marBottom w:val="0"/>
                  <w:divBdr>
                    <w:top w:val="none" w:sz="0" w:space="0" w:color="auto"/>
                    <w:left w:val="none" w:sz="0" w:space="0" w:color="auto"/>
                    <w:bottom w:val="none" w:sz="0" w:space="0" w:color="auto"/>
                    <w:right w:val="none" w:sz="0" w:space="0" w:color="auto"/>
                  </w:divBdr>
                </w:div>
                <w:div w:id="2066099940">
                  <w:marLeft w:val="0"/>
                  <w:marRight w:val="0"/>
                  <w:marTop w:val="0"/>
                  <w:marBottom w:val="0"/>
                  <w:divBdr>
                    <w:top w:val="none" w:sz="0" w:space="0" w:color="auto"/>
                    <w:left w:val="none" w:sz="0" w:space="0" w:color="auto"/>
                    <w:bottom w:val="none" w:sz="0" w:space="0" w:color="auto"/>
                    <w:right w:val="none" w:sz="0" w:space="0" w:color="auto"/>
                  </w:divBdr>
                </w:div>
                <w:div w:id="2116358950">
                  <w:marLeft w:val="0"/>
                  <w:marRight w:val="0"/>
                  <w:marTop w:val="0"/>
                  <w:marBottom w:val="0"/>
                  <w:divBdr>
                    <w:top w:val="none" w:sz="0" w:space="0" w:color="auto"/>
                    <w:left w:val="none" w:sz="0" w:space="0" w:color="auto"/>
                    <w:bottom w:val="none" w:sz="0" w:space="0" w:color="auto"/>
                    <w:right w:val="none" w:sz="0" w:space="0" w:color="auto"/>
                  </w:divBdr>
                </w:div>
                <w:div w:id="417213183">
                  <w:marLeft w:val="0"/>
                  <w:marRight w:val="0"/>
                  <w:marTop w:val="0"/>
                  <w:marBottom w:val="0"/>
                  <w:divBdr>
                    <w:top w:val="none" w:sz="0" w:space="0" w:color="auto"/>
                    <w:left w:val="none" w:sz="0" w:space="0" w:color="auto"/>
                    <w:bottom w:val="none" w:sz="0" w:space="0" w:color="auto"/>
                    <w:right w:val="none" w:sz="0" w:space="0" w:color="auto"/>
                  </w:divBdr>
                </w:div>
                <w:div w:id="102727388">
                  <w:marLeft w:val="0"/>
                  <w:marRight w:val="0"/>
                  <w:marTop w:val="0"/>
                  <w:marBottom w:val="0"/>
                  <w:divBdr>
                    <w:top w:val="none" w:sz="0" w:space="0" w:color="auto"/>
                    <w:left w:val="none" w:sz="0" w:space="0" w:color="auto"/>
                    <w:bottom w:val="none" w:sz="0" w:space="0" w:color="auto"/>
                    <w:right w:val="none" w:sz="0" w:space="0" w:color="auto"/>
                  </w:divBdr>
                </w:div>
                <w:div w:id="1492722593">
                  <w:marLeft w:val="0"/>
                  <w:marRight w:val="0"/>
                  <w:marTop w:val="0"/>
                  <w:marBottom w:val="0"/>
                  <w:divBdr>
                    <w:top w:val="none" w:sz="0" w:space="0" w:color="auto"/>
                    <w:left w:val="none" w:sz="0" w:space="0" w:color="auto"/>
                    <w:bottom w:val="none" w:sz="0" w:space="0" w:color="auto"/>
                    <w:right w:val="none" w:sz="0" w:space="0" w:color="auto"/>
                  </w:divBdr>
                </w:div>
                <w:div w:id="2068524514">
                  <w:marLeft w:val="0"/>
                  <w:marRight w:val="0"/>
                  <w:marTop w:val="0"/>
                  <w:marBottom w:val="0"/>
                  <w:divBdr>
                    <w:top w:val="none" w:sz="0" w:space="0" w:color="auto"/>
                    <w:left w:val="none" w:sz="0" w:space="0" w:color="auto"/>
                    <w:bottom w:val="none" w:sz="0" w:space="0" w:color="auto"/>
                    <w:right w:val="none" w:sz="0" w:space="0" w:color="auto"/>
                  </w:divBdr>
                </w:div>
                <w:div w:id="1086340639">
                  <w:marLeft w:val="0"/>
                  <w:marRight w:val="0"/>
                  <w:marTop w:val="0"/>
                  <w:marBottom w:val="0"/>
                  <w:divBdr>
                    <w:top w:val="none" w:sz="0" w:space="0" w:color="auto"/>
                    <w:left w:val="none" w:sz="0" w:space="0" w:color="auto"/>
                    <w:bottom w:val="none" w:sz="0" w:space="0" w:color="auto"/>
                    <w:right w:val="none" w:sz="0" w:space="0" w:color="auto"/>
                  </w:divBdr>
                </w:div>
                <w:div w:id="1084885842">
                  <w:marLeft w:val="0"/>
                  <w:marRight w:val="0"/>
                  <w:marTop w:val="0"/>
                  <w:marBottom w:val="0"/>
                  <w:divBdr>
                    <w:top w:val="none" w:sz="0" w:space="0" w:color="auto"/>
                    <w:left w:val="none" w:sz="0" w:space="0" w:color="auto"/>
                    <w:bottom w:val="none" w:sz="0" w:space="0" w:color="auto"/>
                    <w:right w:val="none" w:sz="0" w:space="0" w:color="auto"/>
                  </w:divBdr>
                </w:div>
                <w:div w:id="1642536613">
                  <w:marLeft w:val="0"/>
                  <w:marRight w:val="0"/>
                  <w:marTop w:val="0"/>
                  <w:marBottom w:val="0"/>
                  <w:divBdr>
                    <w:top w:val="none" w:sz="0" w:space="0" w:color="auto"/>
                    <w:left w:val="none" w:sz="0" w:space="0" w:color="auto"/>
                    <w:bottom w:val="none" w:sz="0" w:space="0" w:color="auto"/>
                    <w:right w:val="none" w:sz="0" w:space="0" w:color="auto"/>
                  </w:divBdr>
                </w:div>
                <w:div w:id="749351208">
                  <w:marLeft w:val="0"/>
                  <w:marRight w:val="0"/>
                  <w:marTop w:val="0"/>
                  <w:marBottom w:val="0"/>
                  <w:divBdr>
                    <w:top w:val="none" w:sz="0" w:space="0" w:color="auto"/>
                    <w:left w:val="none" w:sz="0" w:space="0" w:color="auto"/>
                    <w:bottom w:val="none" w:sz="0" w:space="0" w:color="auto"/>
                    <w:right w:val="none" w:sz="0" w:space="0" w:color="auto"/>
                  </w:divBdr>
                </w:div>
                <w:div w:id="1468937505">
                  <w:marLeft w:val="0"/>
                  <w:marRight w:val="0"/>
                  <w:marTop w:val="0"/>
                  <w:marBottom w:val="0"/>
                  <w:divBdr>
                    <w:top w:val="none" w:sz="0" w:space="0" w:color="auto"/>
                    <w:left w:val="none" w:sz="0" w:space="0" w:color="auto"/>
                    <w:bottom w:val="none" w:sz="0" w:space="0" w:color="auto"/>
                    <w:right w:val="none" w:sz="0" w:space="0" w:color="auto"/>
                  </w:divBdr>
                </w:div>
                <w:div w:id="1483085538">
                  <w:marLeft w:val="0"/>
                  <w:marRight w:val="0"/>
                  <w:marTop w:val="0"/>
                  <w:marBottom w:val="0"/>
                  <w:divBdr>
                    <w:top w:val="none" w:sz="0" w:space="0" w:color="auto"/>
                    <w:left w:val="none" w:sz="0" w:space="0" w:color="auto"/>
                    <w:bottom w:val="none" w:sz="0" w:space="0" w:color="auto"/>
                    <w:right w:val="none" w:sz="0" w:space="0" w:color="auto"/>
                  </w:divBdr>
                </w:div>
                <w:div w:id="1760170952">
                  <w:marLeft w:val="0"/>
                  <w:marRight w:val="0"/>
                  <w:marTop w:val="0"/>
                  <w:marBottom w:val="0"/>
                  <w:divBdr>
                    <w:top w:val="none" w:sz="0" w:space="0" w:color="auto"/>
                    <w:left w:val="none" w:sz="0" w:space="0" w:color="auto"/>
                    <w:bottom w:val="none" w:sz="0" w:space="0" w:color="auto"/>
                    <w:right w:val="none" w:sz="0" w:space="0" w:color="auto"/>
                  </w:divBdr>
                </w:div>
                <w:div w:id="1536431216">
                  <w:marLeft w:val="0"/>
                  <w:marRight w:val="0"/>
                  <w:marTop w:val="0"/>
                  <w:marBottom w:val="0"/>
                  <w:divBdr>
                    <w:top w:val="none" w:sz="0" w:space="0" w:color="auto"/>
                    <w:left w:val="none" w:sz="0" w:space="0" w:color="auto"/>
                    <w:bottom w:val="none" w:sz="0" w:space="0" w:color="auto"/>
                    <w:right w:val="none" w:sz="0" w:space="0" w:color="auto"/>
                  </w:divBdr>
                </w:div>
                <w:div w:id="565140661">
                  <w:marLeft w:val="0"/>
                  <w:marRight w:val="0"/>
                  <w:marTop w:val="0"/>
                  <w:marBottom w:val="0"/>
                  <w:divBdr>
                    <w:top w:val="none" w:sz="0" w:space="0" w:color="auto"/>
                    <w:left w:val="none" w:sz="0" w:space="0" w:color="auto"/>
                    <w:bottom w:val="none" w:sz="0" w:space="0" w:color="auto"/>
                    <w:right w:val="none" w:sz="0" w:space="0" w:color="auto"/>
                  </w:divBdr>
                </w:div>
                <w:div w:id="1073814649">
                  <w:marLeft w:val="0"/>
                  <w:marRight w:val="0"/>
                  <w:marTop w:val="0"/>
                  <w:marBottom w:val="0"/>
                  <w:divBdr>
                    <w:top w:val="none" w:sz="0" w:space="0" w:color="auto"/>
                    <w:left w:val="none" w:sz="0" w:space="0" w:color="auto"/>
                    <w:bottom w:val="none" w:sz="0" w:space="0" w:color="auto"/>
                    <w:right w:val="none" w:sz="0" w:space="0" w:color="auto"/>
                  </w:divBdr>
                </w:div>
                <w:div w:id="1761485824">
                  <w:marLeft w:val="0"/>
                  <w:marRight w:val="0"/>
                  <w:marTop w:val="0"/>
                  <w:marBottom w:val="0"/>
                  <w:divBdr>
                    <w:top w:val="none" w:sz="0" w:space="0" w:color="auto"/>
                    <w:left w:val="none" w:sz="0" w:space="0" w:color="auto"/>
                    <w:bottom w:val="none" w:sz="0" w:space="0" w:color="auto"/>
                    <w:right w:val="none" w:sz="0" w:space="0" w:color="auto"/>
                  </w:divBdr>
                </w:div>
                <w:div w:id="838815175">
                  <w:marLeft w:val="0"/>
                  <w:marRight w:val="0"/>
                  <w:marTop w:val="0"/>
                  <w:marBottom w:val="0"/>
                  <w:divBdr>
                    <w:top w:val="none" w:sz="0" w:space="0" w:color="auto"/>
                    <w:left w:val="none" w:sz="0" w:space="0" w:color="auto"/>
                    <w:bottom w:val="none" w:sz="0" w:space="0" w:color="auto"/>
                    <w:right w:val="none" w:sz="0" w:space="0" w:color="auto"/>
                  </w:divBdr>
                </w:div>
                <w:div w:id="209906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7365">
          <w:marLeft w:val="0"/>
          <w:marRight w:val="0"/>
          <w:marTop w:val="15"/>
          <w:marBottom w:val="0"/>
          <w:divBdr>
            <w:top w:val="none" w:sz="0" w:space="0" w:color="auto"/>
            <w:left w:val="none" w:sz="0" w:space="0" w:color="auto"/>
            <w:bottom w:val="none" w:sz="0" w:space="0" w:color="auto"/>
            <w:right w:val="none" w:sz="0" w:space="0" w:color="auto"/>
          </w:divBdr>
          <w:divsChild>
            <w:div w:id="1443720919">
              <w:marLeft w:val="0"/>
              <w:marRight w:val="0"/>
              <w:marTop w:val="0"/>
              <w:marBottom w:val="0"/>
              <w:divBdr>
                <w:top w:val="none" w:sz="0" w:space="0" w:color="auto"/>
                <w:left w:val="none" w:sz="0" w:space="0" w:color="auto"/>
                <w:bottom w:val="none" w:sz="0" w:space="0" w:color="auto"/>
                <w:right w:val="none" w:sz="0" w:space="0" w:color="auto"/>
              </w:divBdr>
              <w:divsChild>
                <w:div w:id="836968182">
                  <w:marLeft w:val="0"/>
                  <w:marRight w:val="0"/>
                  <w:marTop w:val="0"/>
                  <w:marBottom w:val="0"/>
                  <w:divBdr>
                    <w:top w:val="none" w:sz="0" w:space="0" w:color="auto"/>
                    <w:left w:val="none" w:sz="0" w:space="0" w:color="auto"/>
                    <w:bottom w:val="none" w:sz="0" w:space="0" w:color="auto"/>
                    <w:right w:val="none" w:sz="0" w:space="0" w:color="auto"/>
                  </w:divBdr>
                </w:div>
                <w:div w:id="1382753176">
                  <w:marLeft w:val="0"/>
                  <w:marRight w:val="0"/>
                  <w:marTop w:val="0"/>
                  <w:marBottom w:val="0"/>
                  <w:divBdr>
                    <w:top w:val="none" w:sz="0" w:space="0" w:color="auto"/>
                    <w:left w:val="none" w:sz="0" w:space="0" w:color="auto"/>
                    <w:bottom w:val="none" w:sz="0" w:space="0" w:color="auto"/>
                    <w:right w:val="none" w:sz="0" w:space="0" w:color="auto"/>
                  </w:divBdr>
                </w:div>
                <w:div w:id="315031588">
                  <w:marLeft w:val="0"/>
                  <w:marRight w:val="0"/>
                  <w:marTop w:val="0"/>
                  <w:marBottom w:val="0"/>
                  <w:divBdr>
                    <w:top w:val="none" w:sz="0" w:space="0" w:color="auto"/>
                    <w:left w:val="none" w:sz="0" w:space="0" w:color="auto"/>
                    <w:bottom w:val="none" w:sz="0" w:space="0" w:color="auto"/>
                    <w:right w:val="none" w:sz="0" w:space="0" w:color="auto"/>
                  </w:divBdr>
                </w:div>
                <w:div w:id="2115048481">
                  <w:marLeft w:val="0"/>
                  <w:marRight w:val="0"/>
                  <w:marTop w:val="0"/>
                  <w:marBottom w:val="0"/>
                  <w:divBdr>
                    <w:top w:val="none" w:sz="0" w:space="0" w:color="auto"/>
                    <w:left w:val="none" w:sz="0" w:space="0" w:color="auto"/>
                    <w:bottom w:val="none" w:sz="0" w:space="0" w:color="auto"/>
                    <w:right w:val="none" w:sz="0" w:space="0" w:color="auto"/>
                  </w:divBdr>
                </w:div>
                <w:div w:id="1400209210">
                  <w:marLeft w:val="0"/>
                  <w:marRight w:val="0"/>
                  <w:marTop w:val="0"/>
                  <w:marBottom w:val="0"/>
                  <w:divBdr>
                    <w:top w:val="none" w:sz="0" w:space="0" w:color="auto"/>
                    <w:left w:val="none" w:sz="0" w:space="0" w:color="auto"/>
                    <w:bottom w:val="none" w:sz="0" w:space="0" w:color="auto"/>
                    <w:right w:val="none" w:sz="0" w:space="0" w:color="auto"/>
                  </w:divBdr>
                </w:div>
                <w:div w:id="2090736095">
                  <w:marLeft w:val="0"/>
                  <w:marRight w:val="0"/>
                  <w:marTop w:val="0"/>
                  <w:marBottom w:val="0"/>
                  <w:divBdr>
                    <w:top w:val="none" w:sz="0" w:space="0" w:color="auto"/>
                    <w:left w:val="none" w:sz="0" w:space="0" w:color="auto"/>
                    <w:bottom w:val="none" w:sz="0" w:space="0" w:color="auto"/>
                    <w:right w:val="none" w:sz="0" w:space="0" w:color="auto"/>
                  </w:divBdr>
                </w:div>
                <w:div w:id="84621073">
                  <w:marLeft w:val="0"/>
                  <w:marRight w:val="0"/>
                  <w:marTop w:val="0"/>
                  <w:marBottom w:val="0"/>
                  <w:divBdr>
                    <w:top w:val="none" w:sz="0" w:space="0" w:color="auto"/>
                    <w:left w:val="none" w:sz="0" w:space="0" w:color="auto"/>
                    <w:bottom w:val="none" w:sz="0" w:space="0" w:color="auto"/>
                    <w:right w:val="none" w:sz="0" w:space="0" w:color="auto"/>
                  </w:divBdr>
                </w:div>
                <w:div w:id="337972129">
                  <w:marLeft w:val="0"/>
                  <w:marRight w:val="0"/>
                  <w:marTop w:val="0"/>
                  <w:marBottom w:val="0"/>
                  <w:divBdr>
                    <w:top w:val="none" w:sz="0" w:space="0" w:color="auto"/>
                    <w:left w:val="none" w:sz="0" w:space="0" w:color="auto"/>
                    <w:bottom w:val="none" w:sz="0" w:space="0" w:color="auto"/>
                    <w:right w:val="none" w:sz="0" w:space="0" w:color="auto"/>
                  </w:divBdr>
                </w:div>
                <w:div w:id="554241726">
                  <w:marLeft w:val="0"/>
                  <w:marRight w:val="0"/>
                  <w:marTop w:val="0"/>
                  <w:marBottom w:val="0"/>
                  <w:divBdr>
                    <w:top w:val="none" w:sz="0" w:space="0" w:color="auto"/>
                    <w:left w:val="none" w:sz="0" w:space="0" w:color="auto"/>
                    <w:bottom w:val="none" w:sz="0" w:space="0" w:color="auto"/>
                    <w:right w:val="none" w:sz="0" w:space="0" w:color="auto"/>
                  </w:divBdr>
                </w:div>
                <w:div w:id="746148663">
                  <w:marLeft w:val="0"/>
                  <w:marRight w:val="0"/>
                  <w:marTop w:val="0"/>
                  <w:marBottom w:val="0"/>
                  <w:divBdr>
                    <w:top w:val="none" w:sz="0" w:space="0" w:color="auto"/>
                    <w:left w:val="none" w:sz="0" w:space="0" w:color="auto"/>
                    <w:bottom w:val="none" w:sz="0" w:space="0" w:color="auto"/>
                    <w:right w:val="none" w:sz="0" w:space="0" w:color="auto"/>
                  </w:divBdr>
                </w:div>
                <w:div w:id="111635457">
                  <w:marLeft w:val="0"/>
                  <w:marRight w:val="0"/>
                  <w:marTop w:val="0"/>
                  <w:marBottom w:val="0"/>
                  <w:divBdr>
                    <w:top w:val="none" w:sz="0" w:space="0" w:color="auto"/>
                    <w:left w:val="none" w:sz="0" w:space="0" w:color="auto"/>
                    <w:bottom w:val="none" w:sz="0" w:space="0" w:color="auto"/>
                    <w:right w:val="none" w:sz="0" w:space="0" w:color="auto"/>
                  </w:divBdr>
                </w:div>
                <w:div w:id="2122218659">
                  <w:marLeft w:val="0"/>
                  <w:marRight w:val="0"/>
                  <w:marTop w:val="0"/>
                  <w:marBottom w:val="0"/>
                  <w:divBdr>
                    <w:top w:val="none" w:sz="0" w:space="0" w:color="auto"/>
                    <w:left w:val="none" w:sz="0" w:space="0" w:color="auto"/>
                    <w:bottom w:val="none" w:sz="0" w:space="0" w:color="auto"/>
                    <w:right w:val="none" w:sz="0" w:space="0" w:color="auto"/>
                  </w:divBdr>
                </w:div>
                <w:div w:id="750128735">
                  <w:marLeft w:val="0"/>
                  <w:marRight w:val="0"/>
                  <w:marTop w:val="0"/>
                  <w:marBottom w:val="0"/>
                  <w:divBdr>
                    <w:top w:val="none" w:sz="0" w:space="0" w:color="auto"/>
                    <w:left w:val="none" w:sz="0" w:space="0" w:color="auto"/>
                    <w:bottom w:val="none" w:sz="0" w:space="0" w:color="auto"/>
                    <w:right w:val="none" w:sz="0" w:space="0" w:color="auto"/>
                  </w:divBdr>
                </w:div>
                <w:div w:id="1272320485">
                  <w:marLeft w:val="0"/>
                  <w:marRight w:val="0"/>
                  <w:marTop w:val="0"/>
                  <w:marBottom w:val="0"/>
                  <w:divBdr>
                    <w:top w:val="none" w:sz="0" w:space="0" w:color="auto"/>
                    <w:left w:val="none" w:sz="0" w:space="0" w:color="auto"/>
                    <w:bottom w:val="none" w:sz="0" w:space="0" w:color="auto"/>
                    <w:right w:val="none" w:sz="0" w:space="0" w:color="auto"/>
                  </w:divBdr>
                </w:div>
                <w:div w:id="2099329512">
                  <w:marLeft w:val="0"/>
                  <w:marRight w:val="0"/>
                  <w:marTop w:val="0"/>
                  <w:marBottom w:val="0"/>
                  <w:divBdr>
                    <w:top w:val="none" w:sz="0" w:space="0" w:color="auto"/>
                    <w:left w:val="none" w:sz="0" w:space="0" w:color="auto"/>
                    <w:bottom w:val="none" w:sz="0" w:space="0" w:color="auto"/>
                    <w:right w:val="none" w:sz="0" w:space="0" w:color="auto"/>
                  </w:divBdr>
                </w:div>
                <w:div w:id="613169876">
                  <w:marLeft w:val="0"/>
                  <w:marRight w:val="0"/>
                  <w:marTop w:val="0"/>
                  <w:marBottom w:val="0"/>
                  <w:divBdr>
                    <w:top w:val="none" w:sz="0" w:space="0" w:color="auto"/>
                    <w:left w:val="none" w:sz="0" w:space="0" w:color="auto"/>
                    <w:bottom w:val="none" w:sz="0" w:space="0" w:color="auto"/>
                    <w:right w:val="none" w:sz="0" w:space="0" w:color="auto"/>
                  </w:divBdr>
                </w:div>
                <w:div w:id="1749687335">
                  <w:marLeft w:val="0"/>
                  <w:marRight w:val="0"/>
                  <w:marTop w:val="0"/>
                  <w:marBottom w:val="0"/>
                  <w:divBdr>
                    <w:top w:val="none" w:sz="0" w:space="0" w:color="auto"/>
                    <w:left w:val="none" w:sz="0" w:space="0" w:color="auto"/>
                    <w:bottom w:val="none" w:sz="0" w:space="0" w:color="auto"/>
                    <w:right w:val="none" w:sz="0" w:space="0" w:color="auto"/>
                  </w:divBdr>
                </w:div>
                <w:div w:id="195315341">
                  <w:marLeft w:val="0"/>
                  <w:marRight w:val="0"/>
                  <w:marTop w:val="0"/>
                  <w:marBottom w:val="0"/>
                  <w:divBdr>
                    <w:top w:val="none" w:sz="0" w:space="0" w:color="auto"/>
                    <w:left w:val="none" w:sz="0" w:space="0" w:color="auto"/>
                    <w:bottom w:val="none" w:sz="0" w:space="0" w:color="auto"/>
                    <w:right w:val="none" w:sz="0" w:space="0" w:color="auto"/>
                  </w:divBdr>
                </w:div>
                <w:div w:id="825128467">
                  <w:marLeft w:val="0"/>
                  <w:marRight w:val="0"/>
                  <w:marTop w:val="0"/>
                  <w:marBottom w:val="0"/>
                  <w:divBdr>
                    <w:top w:val="none" w:sz="0" w:space="0" w:color="auto"/>
                    <w:left w:val="none" w:sz="0" w:space="0" w:color="auto"/>
                    <w:bottom w:val="none" w:sz="0" w:space="0" w:color="auto"/>
                    <w:right w:val="none" w:sz="0" w:space="0" w:color="auto"/>
                  </w:divBdr>
                </w:div>
                <w:div w:id="1339190032">
                  <w:marLeft w:val="0"/>
                  <w:marRight w:val="0"/>
                  <w:marTop w:val="0"/>
                  <w:marBottom w:val="0"/>
                  <w:divBdr>
                    <w:top w:val="none" w:sz="0" w:space="0" w:color="auto"/>
                    <w:left w:val="none" w:sz="0" w:space="0" w:color="auto"/>
                    <w:bottom w:val="none" w:sz="0" w:space="0" w:color="auto"/>
                    <w:right w:val="none" w:sz="0" w:space="0" w:color="auto"/>
                  </w:divBdr>
                </w:div>
                <w:div w:id="1514606297">
                  <w:marLeft w:val="0"/>
                  <w:marRight w:val="0"/>
                  <w:marTop w:val="0"/>
                  <w:marBottom w:val="0"/>
                  <w:divBdr>
                    <w:top w:val="none" w:sz="0" w:space="0" w:color="auto"/>
                    <w:left w:val="none" w:sz="0" w:space="0" w:color="auto"/>
                    <w:bottom w:val="none" w:sz="0" w:space="0" w:color="auto"/>
                    <w:right w:val="none" w:sz="0" w:space="0" w:color="auto"/>
                  </w:divBdr>
                </w:div>
                <w:div w:id="943802641">
                  <w:marLeft w:val="0"/>
                  <w:marRight w:val="0"/>
                  <w:marTop w:val="0"/>
                  <w:marBottom w:val="0"/>
                  <w:divBdr>
                    <w:top w:val="none" w:sz="0" w:space="0" w:color="auto"/>
                    <w:left w:val="none" w:sz="0" w:space="0" w:color="auto"/>
                    <w:bottom w:val="none" w:sz="0" w:space="0" w:color="auto"/>
                    <w:right w:val="none" w:sz="0" w:space="0" w:color="auto"/>
                  </w:divBdr>
                </w:div>
                <w:div w:id="716779193">
                  <w:marLeft w:val="0"/>
                  <w:marRight w:val="0"/>
                  <w:marTop w:val="0"/>
                  <w:marBottom w:val="0"/>
                  <w:divBdr>
                    <w:top w:val="none" w:sz="0" w:space="0" w:color="auto"/>
                    <w:left w:val="none" w:sz="0" w:space="0" w:color="auto"/>
                    <w:bottom w:val="none" w:sz="0" w:space="0" w:color="auto"/>
                    <w:right w:val="none" w:sz="0" w:space="0" w:color="auto"/>
                  </w:divBdr>
                </w:div>
                <w:div w:id="104740228">
                  <w:marLeft w:val="0"/>
                  <w:marRight w:val="0"/>
                  <w:marTop w:val="0"/>
                  <w:marBottom w:val="0"/>
                  <w:divBdr>
                    <w:top w:val="none" w:sz="0" w:space="0" w:color="auto"/>
                    <w:left w:val="none" w:sz="0" w:space="0" w:color="auto"/>
                    <w:bottom w:val="none" w:sz="0" w:space="0" w:color="auto"/>
                    <w:right w:val="none" w:sz="0" w:space="0" w:color="auto"/>
                  </w:divBdr>
                </w:div>
                <w:div w:id="625895365">
                  <w:marLeft w:val="0"/>
                  <w:marRight w:val="0"/>
                  <w:marTop w:val="0"/>
                  <w:marBottom w:val="0"/>
                  <w:divBdr>
                    <w:top w:val="none" w:sz="0" w:space="0" w:color="auto"/>
                    <w:left w:val="none" w:sz="0" w:space="0" w:color="auto"/>
                    <w:bottom w:val="none" w:sz="0" w:space="0" w:color="auto"/>
                    <w:right w:val="none" w:sz="0" w:space="0" w:color="auto"/>
                  </w:divBdr>
                </w:div>
                <w:div w:id="374816390">
                  <w:marLeft w:val="0"/>
                  <w:marRight w:val="0"/>
                  <w:marTop w:val="0"/>
                  <w:marBottom w:val="0"/>
                  <w:divBdr>
                    <w:top w:val="none" w:sz="0" w:space="0" w:color="auto"/>
                    <w:left w:val="none" w:sz="0" w:space="0" w:color="auto"/>
                    <w:bottom w:val="none" w:sz="0" w:space="0" w:color="auto"/>
                    <w:right w:val="none" w:sz="0" w:space="0" w:color="auto"/>
                  </w:divBdr>
                </w:div>
                <w:div w:id="661356315">
                  <w:marLeft w:val="0"/>
                  <w:marRight w:val="0"/>
                  <w:marTop w:val="0"/>
                  <w:marBottom w:val="0"/>
                  <w:divBdr>
                    <w:top w:val="none" w:sz="0" w:space="0" w:color="auto"/>
                    <w:left w:val="none" w:sz="0" w:space="0" w:color="auto"/>
                    <w:bottom w:val="none" w:sz="0" w:space="0" w:color="auto"/>
                    <w:right w:val="none" w:sz="0" w:space="0" w:color="auto"/>
                  </w:divBdr>
                </w:div>
                <w:div w:id="1475215426">
                  <w:marLeft w:val="0"/>
                  <w:marRight w:val="0"/>
                  <w:marTop w:val="0"/>
                  <w:marBottom w:val="0"/>
                  <w:divBdr>
                    <w:top w:val="none" w:sz="0" w:space="0" w:color="auto"/>
                    <w:left w:val="none" w:sz="0" w:space="0" w:color="auto"/>
                    <w:bottom w:val="none" w:sz="0" w:space="0" w:color="auto"/>
                    <w:right w:val="none" w:sz="0" w:space="0" w:color="auto"/>
                  </w:divBdr>
                </w:div>
                <w:div w:id="1986350858">
                  <w:marLeft w:val="0"/>
                  <w:marRight w:val="0"/>
                  <w:marTop w:val="0"/>
                  <w:marBottom w:val="0"/>
                  <w:divBdr>
                    <w:top w:val="none" w:sz="0" w:space="0" w:color="auto"/>
                    <w:left w:val="none" w:sz="0" w:space="0" w:color="auto"/>
                    <w:bottom w:val="none" w:sz="0" w:space="0" w:color="auto"/>
                    <w:right w:val="none" w:sz="0" w:space="0" w:color="auto"/>
                  </w:divBdr>
                </w:div>
                <w:div w:id="1225800168">
                  <w:marLeft w:val="0"/>
                  <w:marRight w:val="0"/>
                  <w:marTop w:val="0"/>
                  <w:marBottom w:val="0"/>
                  <w:divBdr>
                    <w:top w:val="none" w:sz="0" w:space="0" w:color="auto"/>
                    <w:left w:val="none" w:sz="0" w:space="0" w:color="auto"/>
                    <w:bottom w:val="none" w:sz="0" w:space="0" w:color="auto"/>
                    <w:right w:val="none" w:sz="0" w:space="0" w:color="auto"/>
                  </w:divBdr>
                </w:div>
                <w:div w:id="259919197">
                  <w:marLeft w:val="0"/>
                  <w:marRight w:val="0"/>
                  <w:marTop w:val="0"/>
                  <w:marBottom w:val="0"/>
                  <w:divBdr>
                    <w:top w:val="none" w:sz="0" w:space="0" w:color="auto"/>
                    <w:left w:val="none" w:sz="0" w:space="0" w:color="auto"/>
                    <w:bottom w:val="none" w:sz="0" w:space="0" w:color="auto"/>
                    <w:right w:val="none" w:sz="0" w:space="0" w:color="auto"/>
                  </w:divBdr>
                </w:div>
                <w:div w:id="682515448">
                  <w:marLeft w:val="0"/>
                  <w:marRight w:val="0"/>
                  <w:marTop w:val="0"/>
                  <w:marBottom w:val="0"/>
                  <w:divBdr>
                    <w:top w:val="none" w:sz="0" w:space="0" w:color="auto"/>
                    <w:left w:val="none" w:sz="0" w:space="0" w:color="auto"/>
                    <w:bottom w:val="none" w:sz="0" w:space="0" w:color="auto"/>
                    <w:right w:val="none" w:sz="0" w:space="0" w:color="auto"/>
                  </w:divBdr>
                </w:div>
                <w:div w:id="1595625154">
                  <w:marLeft w:val="0"/>
                  <w:marRight w:val="0"/>
                  <w:marTop w:val="0"/>
                  <w:marBottom w:val="0"/>
                  <w:divBdr>
                    <w:top w:val="none" w:sz="0" w:space="0" w:color="auto"/>
                    <w:left w:val="none" w:sz="0" w:space="0" w:color="auto"/>
                    <w:bottom w:val="none" w:sz="0" w:space="0" w:color="auto"/>
                    <w:right w:val="none" w:sz="0" w:space="0" w:color="auto"/>
                  </w:divBdr>
                </w:div>
                <w:div w:id="2084258836">
                  <w:marLeft w:val="0"/>
                  <w:marRight w:val="0"/>
                  <w:marTop w:val="0"/>
                  <w:marBottom w:val="0"/>
                  <w:divBdr>
                    <w:top w:val="none" w:sz="0" w:space="0" w:color="auto"/>
                    <w:left w:val="none" w:sz="0" w:space="0" w:color="auto"/>
                    <w:bottom w:val="none" w:sz="0" w:space="0" w:color="auto"/>
                    <w:right w:val="none" w:sz="0" w:space="0" w:color="auto"/>
                  </w:divBdr>
                </w:div>
                <w:div w:id="1565525691">
                  <w:marLeft w:val="0"/>
                  <w:marRight w:val="0"/>
                  <w:marTop w:val="0"/>
                  <w:marBottom w:val="0"/>
                  <w:divBdr>
                    <w:top w:val="none" w:sz="0" w:space="0" w:color="auto"/>
                    <w:left w:val="none" w:sz="0" w:space="0" w:color="auto"/>
                    <w:bottom w:val="none" w:sz="0" w:space="0" w:color="auto"/>
                    <w:right w:val="none" w:sz="0" w:space="0" w:color="auto"/>
                  </w:divBdr>
                </w:div>
                <w:div w:id="890381417">
                  <w:marLeft w:val="0"/>
                  <w:marRight w:val="0"/>
                  <w:marTop w:val="0"/>
                  <w:marBottom w:val="0"/>
                  <w:divBdr>
                    <w:top w:val="none" w:sz="0" w:space="0" w:color="auto"/>
                    <w:left w:val="none" w:sz="0" w:space="0" w:color="auto"/>
                    <w:bottom w:val="none" w:sz="0" w:space="0" w:color="auto"/>
                    <w:right w:val="none" w:sz="0" w:space="0" w:color="auto"/>
                  </w:divBdr>
                </w:div>
                <w:div w:id="1884638918">
                  <w:marLeft w:val="0"/>
                  <w:marRight w:val="0"/>
                  <w:marTop w:val="0"/>
                  <w:marBottom w:val="0"/>
                  <w:divBdr>
                    <w:top w:val="none" w:sz="0" w:space="0" w:color="auto"/>
                    <w:left w:val="none" w:sz="0" w:space="0" w:color="auto"/>
                    <w:bottom w:val="none" w:sz="0" w:space="0" w:color="auto"/>
                    <w:right w:val="none" w:sz="0" w:space="0" w:color="auto"/>
                  </w:divBdr>
                </w:div>
                <w:div w:id="319970361">
                  <w:marLeft w:val="0"/>
                  <w:marRight w:val="0"/>
                  <w:marTop w:val="0"/>
                  <w:marBottom w:val="0"/>
                  <w:divBdr>
                    <w:top w:val="none" w:sz="0" w:space="0" w:color="auto"/>
                    <w:left w:val="none" w:sz="0" w:space="0" w:color="auto"/>
                    <w:bottom w:val="none" w:sz="0" w:space="0" w:color="auto"/>
                    <w:right w:val="none" w:sz="0" w:space="0" w:color="auto"/>
                  </w:divBdr>
                </w:div>
                <w:div w:id="413667957">
                  <w:marLeft w:val="0"/>
                  <w:marRight w:val="0"/>
                  <w:marTop w:val="0"/>
                  <w:marBottom w:val="0"/>
                  <w:divBdr>
                    <w:top w:val="none" w:sz="0" w:space="0" w:color="auto"/>
                    <w:left w:val="none" w:sz="0" w:space="0" w:color="auto"/>
                    <w:bottom w:val="none" w:sz="0" w:space="0" w:color="auto"/>
                    <w:right w:val="none" w:sz="0" w:space="0" w:color="auto"/>
                  </w:divBdr>
                </w:div>
                <w:div w:id="718239375">
                  <w:marLeft w:val="0"/>
                  <w:marRight w:val="0"/>
                  <w:marTop w:val="0"/>
                  <w:marBottom w:val="0"/>
                  <w:divBdr>
                    <w:top w:val="none" w:sz="0" w:space="0" w:color="auto"/>
                    <w:left w:val="none" w:sz="0" w:space="0" w:color="auto"/>
                    <w:bottom w:val="none" w:sz="0" w:space="0" w:color="auto"/>
                    <w:right w:val="none" w:sz="0" w:space="0" w:color="auto"/>
                  </w:divBdr>
                </w:div>
                <w:div w:id="1775518919">
                  <w:marLeft w:val="0"/>
                  <w:marRight w:val="0"/>
                  <w:marTop w:val="0"/>
                  <w:marBottom w:val="0"/>
                  <w:divBdr>
                    <w:top w:val="none" w:sz="0" w:space="0" w:color="auto"/>
                    <w:left w:val="none" w:sz="0" w:space="0" w:color="auto"/>
                    <w:bottom w:val="none" w:sz="0" w:space="0" w:color="auto"/>
                    <w:right w:val="none" w:sz="0" w:space="0" w:color="auto"/>
                  </w:divBdr>
                </w:div>
                <w:div w:id="479662550">
                  <w:marLeft w:val="0"/>
                  <w:marRight w:val="0"/>
                  <w:marTop w:val="0"/>
                  <w:marBottom w:val="0"/>
                  <w:divBdr>
                    <w:top w:val="none" w:sz="0" w:space="0" w:color="auto"/>
                    <w:left w:val="none" w:sz="0" w:space="0" w:color="auto"/>
                    <w:bottom w:val="none" w:sz="0" w:space="0" w:color="auto"/>
                    <w:right w:val="none" w:sz="0" w:space="0" w:color="auto"/>
                  </w:divBdr>
                </w:div>
                <w:div w:id="1595018170">
                  <w:marLeft w:val="0"/>
                  <w:marRight w:val="0"/>
                  <w:marTop w:val="0"/>
                  <w:marBottom w:val="0"/>
                  <w:divBdr>
                    <w:top w:val="none" w:sz="0" w:space="0" w:color="auto"/>
                    <w:left w:val="none" w:sz="0" w:space="0" w:color="auto"/>
                    <w:bottom w:val="none" w:sz="0" w:space="0" w:color="auto"/>
                    <w:right w:val="none" w:sz="0" w:space="0" w:color="auto"/>
                  </w:divBdr>
                </w:div>
                <w:div w:id="1884436692">
                  <w:marLeft w:val="0"/>
                  <w:marRight w:val="0"/>
                  <w:marTop w:val="0"/>
                  <w:marBottom w:val="0"/>
                  <w:divBdr>
                    <w:top w:val="none" w:sz="0" w:space="0" w:color="auto"/>
                    <w:left w:val="none" w:sz="0" w:space="0" w:color="auto"/>
                    <w:bottom w:val="none" w:sz="0" w:space="0" w:color="auto"/>
                    <w:right w:val="none" w:sz="0" w:space="0" w:color="auto"/>
                  </w:divBdr>
                </w:div>
                <w:div w:id="917204855">
                  <w:marLeft w:val="0"/>
                  <w:marRight w:val="0"/>
                  <w:marTop w:val="0"/>
                  <w:marBottom w:val="0"/>
                  <w:divBdr>
                    <w:top w:val="none" w:sz="0" w:space="0" w:color="auto"/>
                    <w:left w:val="none" w:sz="0" w:space="0" w:color="auto"/>
                    <w:bottom w:val="none" w:sz="0" w:space="0" w:color="auto"/>
                    <w:right w:val="none" w:sz="0" w:space="0" w:color="auto"/>
                  </w:divBdr>
                </w:div>
                <w:div w:id="1460952883">
                  <w:marLeft w:val="0"/>
                  <w:marRight w:val="0"/>
                  <w:marTop w:val="0"/>
                  <w:marBottom w:val="0"/>
                  <w:divBdr>
                    <w:top w:val="none" w:sz="0" w:space="0" w:color="auto"/>
                    <w:left w:val="none" w:sz="0" w:space="0" w:color="auto"/>
                    <w:bottom w:val="none" w:sz="0" w:space="0" w:color="auto"/>
                    <w:right w:val="none" w:sz="0" w:space="0" w:color="auto"/>
                  </w:divBdr>
                </w:div>
                <w:div w:id="1203522619">
                  <w:marLeft w:val="0"/>
                  <w:marRight w:val="0"/>
                  <w:marTop w:val="0"/>
                  <w:marBottom w:val="0"/>
                  <w:divBdr>
                    <w:top w:val="none" w:sz="0" w:space="0" w:color="auto"/>
                    <w:left w:val="none" w:sz="0" w:space="0" w:color="auto"/>
                    <w:bottom w:val="none" w:sz="0" w:space="0" w:color="auto"/>
                    <w:right w:val="none" w:sz="0" w:space="0" w:color="auto"/>
                  </w:divBdr>
                </w:div>
                <w:div w:id="609704072">
                  <w:marLeft w:val="0"/>
                  <w:marRight w:val="0"/>
                  <w:marTop w:val="0"/>
                  <w:marBottom w:val="0"/>
                  <w:divBdr>
                    <w:top w:val="none" w:sz="0" w:space="0" w:color="auto"/>
                    <w:left w:val="none" w:sz="0" w:space="0" w:color="auto"/>
                    <w:bottom w:val="none" w:sz="0" w:space="0" w:color="auto"/>
                    <w:right w:val="none" w:sz="0" w:space="0" w:color="auto"/>
                  </w:divBdr>
                </w:div>
                <w:div w:id="1863666831">
                  <w:marLeft w:val="0"/>
                  <w:marRight w:val="0"/>
                  <w:marTop w:val="0"/>
                  <w:marBottom w:val="0"/>
                  <w:divBdr>
                    <w:top w:val="none" w:sz="0" w:space="0" w:color="auto"/>
                    <w:left w:val="none" w:sz="0" w:space="0" w:color="auto"/>
                    <w:bottom w:val="none" w:sz="0" w:space="0" w:color="auto"/>
                    <w:right w:val="none" w:sz="0" w:space="0" w:color="auto"/>
                  </w:divBdr>
                </w:div>
                <w:div w:id="877089070">
                  <w:marLeft w:val="0"/>
                  <w:marRight w:val="0"/>
                  <w:marTop w:val="0"/>
                  <w:marBottom w:val="0"/>
                  <w:divBdr>
                    <w:top w:val="none" w:sz="0" w:space="0" w:color="auto"/>
                    <w:left w:val="none" w:sz="0" w:space="0" w:color="auto"/>
                    <w:bottom w:val="none" w:sz="0" w:space="0" w:color="auto"/>
                    <w:right w:val="none" w:sz="0" w:space="0" w:color="auto"/>
                  </w:divBdr>
                </w:div>
                <w:div w:id="1927955524">
                  <w:marLeft w:val="0"/>
                  <w:marRight w:val="0"/>
                  <w:marTop w:val="0"/>
                  <w:marBottom w:val="0"/>
                  <w:divBdr>
                    <w:top w:val="none" w:sz="0" w:space="0" w:color="auto"/>
                    <w:left w:val="none" w:sz="0" w:space="0" w:color="auto"/>
                    <w:bottom w:val="none" w:sz="0" w:space="0" w:color="auto"/>
                    <w:right w:val="none" w:sz="0" w:space="0" w:color="auto"/>
                  </w:divBdr>
                </w:div>
                <w:div w:id="2041201135">
                  <w:marLeft w:val="0"/>
                  <w:marRight w:val="0"/>
                  <w:marTop w:val="0"/>
                  <w:marBottom w:val="0"/>
                  <w:divBdr>
                    <w:top w:val="none" w:sz="0" w:space="0" w:color="auto"/>
                    <w:left w:val="none" w:sz="0" w:space="0" w:color="auto"/>
                    <w:bottom w:val="none" w:sz="0" w:space="0" w:color="auto"/>
                    <w:right w:val="none" w:sz="0" w:space="0" w:color="auto"/>
                  </w:divBdr>
                </w:div>
                <w:div w:id="415595521">
                  <w:marLeft w:val="0"/>
                  <w:marRight w:val="0"/>
                  <w:marTop w:val="0"/>
                  <w:marBottom w:val="0"/>
                  <w:divBdr>
                    <w:top w:val="none" w:sz="0" w:space="0" w:color="auto"/>
                    <w:left w:val="none" w:sz="0" w:space="0" w:color="auto"/>
                    <w:bottom w:val="none" w:sz="0" w:space="0" w:color="auto"/>
                    <w:right w:val="none" w:sz="0" w:space="0" w:color="auto"/>
                  </w:divBdr>
                </w:div>
                <w:div w:id="1907379605">
                  <w:marLeft w:val="0"/>
                  <w:marRight w:val="0"/>
                  <w:marTop w:val="0"/>
                  <w:marBottom w:val="0"/>
                  <w:divBdr>
                    <w:top w:val="none" w:sz="0" w:space="0" w:color="auto"/>
                    <w:left w:val="none" w:sz="0" w:space="0" w:color="auto"/>
                    <w:bottom w:val="none" w:sz="0" w:space="0" w:color="auto"/>
                    <w:right w:val="none" w:sz="0" w:space="0" w:color="auto"/>
                  </w:divBdr>
                </w:div>
                <w:div w:id="1515877878">
                  <w:marLeft w:val="0"/>
                  <w:marRight w:val="0"/>
                  <w:marTop w:val="0"/>
                  <w:marBottom w:val="0"/>
                  <w:divBdr>
                    <w:top w:val="none" w:sz="0" w:space="0" w:color="auto"/>
                    <w:left w:val="none" w:sz="0" w:space="0" w:color="auto"/>
                    <w:bottom w:val="none" w:sz="0" w:space="0" w:color="auto"/>
                    <w:right w:val="none" w:sz="0" w:space="0" w:color="auto"/>
                  </w:divBdr>
                </w:div>
                <w:div w:id="145054263">
                  <w:marLeft w:val="0"/>
                  <w:marRight w:val="0"/>
                  <w:marTop w:val="0"/>
                  <w:marBottom w:val="0"/>
                  <w:divBdr>
                    <w:top w:val="none" w:sz="0" w:space="0" w:color="auto"/>
                    <w:left w:val="none" w:sz="0" w:space="0" w:color="auto"/>
                    <w:bottom w:val="none" w:sz="0" w:space="0" w:color="auto"/>
                    <w:right w:val="none" w:sz="0" w:space="0" w:color="auto"/>
                  </w:divBdr>
                </w:div>
                <w:div w:id="100537849">
                  <w:marLeft w:val="0"/>
                  <w:marRight w:val="0"/>
                  <w:marTop w:val="0"/>
                  <w:marBottom w:val="0"/>
                  <w:divBdr>
                    <w:top w:val="none" w:sz="0" w:space="0" w:color="auto"/>
                    <w:left w:val="none" w:sz="0" w:space="0" w:color="auto"/>
                    <w:bottom w:val="none" w:sz="0" w:space="0" w:color="auto"/>
                    <w:right w:val="none" w:sz="0" w:space="0" w:color="auto"/>
                  </w:divBdr>
                </w:div>
                <w:div w:id="2111386753">
                  <w:marLeft w:val="0"/>
                  <w:marRight w:val="0"/>
                  <w:marTop w:val="0"/>
                  <w:marBottom w:val="0"/>
                  <w:divBdr>
                    <w:top w:val="none" w:sz="0" w:space="0" w:color="auto"/>
                    <w:left w:val="none" w:sz="0" w:space="0" w:color="auto"/>
                    <w:bottom w:val="none" w:sz="0" w:space="0" w:color="auto"/>
                    <w:right w:val="none" w:sz="0" w:space="0" w:color="auto"/>
                  </w:divBdr>
                </w:div>
                <w:div w:id="1205563351">
                  <w:marLeft w:val="0"/>
                  <w:marRight w:val="0"/>
                  <w:marTop w:val="0"/>
                  <w:marBottom w:val="0"/>
                  <w:divBdr>
                    <w:top w:val="none" w:sz="0" w:space="0" w:color="auto"/>
                    <w:left w:val="none" w:sz="0" w:space="0" w:color="auto"/>
                    <w:bottom w:val="none" w:sz="0" w:space="0" w:color="auto"/>
                    <w:right w:val="none" w:sz="0" w:space="0" w:color="auto"/>
                  </w:divBdr>
                </w:div>
                <w:div w:id="788476755">
                  <w:marLeft w:val="0"/>
                  <w:marRight w:val="0"/>
                  <w:marTop w:val="0"/>
                  <w:marBottom w:val="0"/>
                  <w:divBdr>
                    <w:top w:val="none" w:sz="0" w:space="0" w:color="auto"/>
                    <w:left w:val="none" w:sz="0" w:space="0" w:color="auto"/>
                    <w:bottom w:val="none" w:sz="0" w:space="0" w:color="auto"/>
                    <w:right w:val="none" w:sz="0" w:space="0" w:color="auto"/>
                  </w:divBdr>
                </w:div>
                <w:div w:id="2113357878">
                  <w:marLeft w:val="0"/>
                  <w:marRight w:val="0"/>
                  <w:marTop w:val="0"/>
                  <w:marBottom w:val="0"/>
                  <w:divBdr>
                    <w:top w:val="none" w:sz="0" w:space="0" w:color="auto"/>
                    <w:left w:val="none" w:sz="0" w:space="0" w:color="auto"/>
                    <w:bottom w:val="none" w:sz="0" w:space="0" w:color="auto"/>
                    <w:right w:val="none" w:sz="0" w:space="0" w:color="auto"/>
                  </w:divBdr>
                </w:div>
                <w:div w:id="1502352636">
                  <w:marLeft w:val="0"/>
                  <w:marRight w:val="0"/>
                  <w:marTop w:val="0"/>
                  <w:marBottom w:val="0"/>
                  <w:divBdr>
                    <w:top w:val="none" w:sz="0" w:space="0" w:color="auto"/>
                    <w:left w:val="none" w:sz="0" w:space="0" w:color="auto"/>
                    <w:bottom w:val="none" w:sz="0" w:space="0" w:color="auto"/>
                    <w:right w:val="none" w:sz="0" w:space="0" w:color="auto"/>
                  </w:divBdr>
                </w:div>
                <w:div w:id="310525355">
                  <w:marLeft w:val="0"/>
                  <w:marRight w:val="0"/>
                  <w:marTop w:val="0"/>
                  <w:marBottom w:val="0"/>
                  <w:divBdr>
                    <w:top w:val="none" w:sz="0" w:space="0" w:color="auto"/>
                    <w:left w:val="none" w:sz="0" w:space="0" w:color="auto"/>
                    <w:bottom w:val="none" w:sz="0" w:space="0" w:color="auto"/>
                    <w:right w:val="none" w:sz="0" w:space="0" w:color="auto"/>
                  </w:divBdr>
                </w:div>
                <w:div w:id="1626038834">
                  <w:marLeft w:val="0"/>
                  <w:marRight w:val="0"/>
                  <w:marTop w:val="0"/>
                  <w:marBottom w:val="0"/>
                  <w:divBdr>
                    <w:top w:val="none" w:sz="0" w:space="0" w:color="auto"/>
                    <w:left w:val="none" w:sz="0" w:space="0" w:color="auto"/>
                    <w:bottom w:val="none" w:sz="0" w:space="0" w:color="auto"/>
                    <w:right w:val="none" w:sz="0" w:space="0" w:color="auto"/>
                  </w:divBdr>
                </w:div>
                <w:div w:id="999234572">
                  <w:marLeft w:val="0"/>
                  <w:marRight w:val="0"/>
                  <w:marTop w:val="0"/>
                  <w:marBottom w:val="0"/>
                  <w:divBdr>
                    <w:top w:val="none" w:sz="0" w:space="0" w:color="auto"/>
                    <w:left w:val="none" w:sz="0" w:space="0" w:color="auto"/>
                    <w:bottom w:val="none" w:sz="0" w:space="0" w:color="auto"/>
                    <w:right w:val="none" w:sz="0" w:space="0" w:color="auto"/>
                  </w:divBdr>
                </w:div>
                <w:div w:id="335380034">
                  <w:marLeft w:val="0"/>
                  <w:marRight w:val="0"/>
                  <w:marTop w:val="0"/>
                  <w:marBottom w:val="0"/>
                  <w:divBdr>
                    <w:top w:val="none" w:sz="0" w:space="0" w:color="auto"/>
                    <w:left w:val="none" w:sz="0" w:space="0" w:color="auto"/>
                    <w:bottom w:val="none" w:sz="0" w:space="0" w:color="auto"/>
                    <w:right w:val="none" w:sz="0" w:space="0" w:color="auto"/>
                  </w:divBdr>
                </w:div>
                <w:div w:id="1700088575">
                  <w:marLeft w:val="0"/>
                  <w:marRight w:val="0"/>
                  <w:marTop w:val="0"/>
                  <w:marBottom w:val="0"/>
                  <w:divBdr>
                    <w:top w:val="none" w:sz="0" w:space="0" w:color="auto"/>
                    <w:left w:val="none" w:sz="0" w:space="0" w:color="auto"/>
                    <w:bottom w:val="none" w:sz="0" w:space="0" w:color="auto"/>
                    <w:right w:val="none" w:sz="0" w:space="0" w:color="auto"/>
                  </w:divBdr>
                </w:div>
                <w:div w:id="808937010">
                  <w:marLeft w:val="0"/>
                  <w:marRight w:val="0"/>
                  <w:marTop w:val="0"/>
                  <w:marBottom w:val="0"/>
                  <w:divBdr>
                    <w:top w:val="none" w:sz="0" w:space="0" w:color="auto"/>
                    <w:left w:val="none" w:sz="0" w:space="0" w:color="auto"/>
                    <w:bottom w:val="none" w:sz="0" w:space="0" w:color="auto"/>
                    <w:right w:val="none" w:sz="0" w:space="0" w:color="auto"/>
                  </w:divBdr>
                </w:div>
                <w:div w:id="712998766">
                  <w:marLeft w:val="0"/>
                  <w:marRight w:val="0"/>
                  <w:marTop w:val="0"/>
                  <w:marBottom w:val="0"/>
                  <w:divBdr>
                    <w:top w:val="none" w:sz="0" w:space="0" w:color="auto"/>
                    <w:left w:val="none" w:sz="0" w:space="0" w:color="auto"/>
                    <w:bottom w:val="none" w:sz="0" w:space="0" w:color="auto"/>
                    <w:right w:val="none" w:sz="0" w:space="0" w:color="auto"/>
                  </w:divBdr>
                </w:div>
                <w:div w:id="1437290799">
                  <w:marLeft w:val="0"/>
                  <w:marRight w:val="0"/>
                  <w:marTop w:val="0"/>
                  <w:marBottom w:val="0"/>
                  <w:divBdr>
                    <w:top w:val="none" w:sz="0" w:space="0" w:color="auto"/>
                    <w:left w:val="none" w:sz="0" w:space="0" w:color="auto"/>
                    <w:bottom w:val="none" w:sz="0" w:space="0" w:color="auto"/>
                    <w:right w:val="none" w:sz="0" w:space="0" w:color="auto"/>
                  </w:divBdr>
                </w:div>
                <w:div w:id="356858567">
                  <w:marLeft w:val="0"/>
                  <w:marRight w:val="0"/>
                  <w:marTop w:val="0"/>
                  <w:marBottom w:val="0"/>
                  <w:divBdr>
                    <w:top w:val="none" w:sz="0" w:space="0" w:color="auto"/>
                    <w:left w:val="none" w:sz="0" w:space="0" w:color="auto"/>
                    <w:bottom w:val="none" w:sz="0" w:space="0" w:color="auto"/>
                    <w:right w:val="none" w:sz="0" w:space="0" w:color="auto"/>
                  </w:divBdr>
                </w:div>
                <w:div w:id="2060548581">
                  <w:marLeft w:val="0"/>
                  <w:marRight w:val="0"/>
                  <w:marTop w:val="0"/>
                  <w:marBottom w:val="0"/>
                  <w:divBdr>
                    <w:top w:val="none" w:sz="0" w:space="0" w:color="auto"/>
                    <w:left w:val="none" w:sz="0" w:space="0" w:color="auto"/>
                    <w:bottom w:val="none" w:sz="0" w:space="0" w:color="auto"/>
                    <w:right w:val="none" w:sz="0" w:space="0" w:color="auto"/>
                  </w:divBdr>
                </w:div>
                <w:div w:id="2124110057">
                  <w:marLeft w:val="0"/>
                  <w:marRight w:val="0"/>
                  <w:marTop w:val="0"/>
                  <w:marBottom w:val="0"/>
                  <w:divBdr>
                    <w:top w:val="none" w:sz="0" w:space="0" w:color="auto"/>
                    <w:left w:val="none" w:sz="0" w:space="0" w:color="auto"/>
                    <w:bottom w:val="none" w:sz="0" w:space="0" w:color="auto"/>
                    <w:right w:val="none" w:sz="0" w:space="0" w:color="auto"/>
                  </w:divBdr>
                </w:div>
                <w:div w:id="306979500">
                  <w:marLeft w:val="0"/>
                  <w:marRight w:val="0"/>
                  <w:marTop w:val="0"/>
                  <w:marBottom w:val="0"/>
                  <w:divBdr>
                    <w:top w:val="none" w:sz="0" w:space="0" w:color="auto"/>
                    <w:left w:val="none" w:sz="0" w:space="0" w:color="auto"/>
                    <w:bottom w:val="none" w:sz="0" w:space="0" w:color="auto"/>
                    <w:right w:val="none" w:sz="0" w:space="0" w:color="auto"/>
                  </w:divBdr>
                </w:div>
                <w:div w:id="704908906">
                  <w:marLeft w:val="0"/>
                  <w:marRight w:val="0"/>
                  <w:marTop w:val="0"/>
                  <w:marBottom w:val="0"/>
                  <w:divBdr>
                    <w:top w:val="none" w:sz="0" w:space="0" w:color="auto"/>
                    <w:left w:val="none" w:sz="0" w:space="0" w:color="auto"/>
                    <w:bottom w:val="none" w:sz="0" w:space="0" w:color="auto"/>
                    <w:right w:val="none" w:sz="0" w:space="0" w:color="auto"/>
                  </w:divBdr>
                </w:div>
                <w:div w:id="2074113029">
                  <w:marLeft w:val="0"/>
                  <w:marRight w:val="0"/>
                  <w:marTop w:val="0"/>
                  <w:marBottom w:val="0"/>
                  <w:divBdr>
                    <w:top w:val="none" w:sz="0" w:space="0" w:color="auto"/>
                    <w:left w:val="none" w:sz="0" w:space="0" w:color="auto"/>
                    <w:bottom w:val="none" w:sz="0" w:space="0" w:color="auto"/>
                    <w:right w:val="none" w:sz="0" w:space="0" w:color="auto"/>
                  </w:divBdr>
                </w:div>
                <w:div w:id="66999850">
                  <w:marLeft w:val="0"/>
                  <w:marRight w:val="0"/>
                  <w:marTop w:val="0"/>
                  <w:marBottom w:val="0"/>
                  <w:divBdr>
                    <w:top w:val="none" w:sz="0" w:space="0" w:color="auto"/>
                    <w:left w:val="none" w:sz="0" w:space="0" w:color="auto"/>
                    <w:bottom w:val="none" w:sz="0" w:space="0" w:color="auto"/>
                    <w:right w:val="none" w:sz="0" w:space="0" w:color="auto"/>
                  </w:divBdr>
                </w:div>
                <w:div w:id="747338587">
                  <w:marLeft w:val="0"/>
                  <w:marRight w:val="0"/>
                  <w:marTop w:val="0"/>
                  <w:marBottom w:val="0"/>
                  <w:divBdr>
                    <w:top w:val="none" w:sz="0" w:space="0" w:color="auto"/>
                    <w:left w:val="none" w:sz="0" w:space="0" w:color="auto"/>
                    <w:bottom w:val="none" w:sz="0" w:space="0" w:color="auto"/>
                    <w:right w:val="none" w:sz="0" w:space="0" w:color="auto"/>
                  </w:divBdr>
                </w:div>
                <w:div w:id="87507951">
                  <w:marLeft w:val="0"/>
                  <w:marRight w:val="0"/>
                  <w:marTop w:val="0"/>
                  <w:marBottom w:val="0"/>
                  <w:divBdr>
                    <w:top w:val="none" w:sz="0" w:space="0" w:color="auto"/>
                    <w:left w:val="none" w:sz="0" w:space="0" w:color="auto"/>
                    <w:bottom w:val="none" w:sz="0" w:space="0" w:color="auto"/>
                    <w:right w:val="none" w:sz="0" w:space="0" w:color="auto"/>
                  </w:divBdr>
                </w:div>
                <w:div w:id="1254125619">
                  <w:marLeft w:val="0"/>
                  <w:marRight w:val="0"/>
                  <w:marTop w:val="0"/>
                  <w:marBottom w:val="0"/>
                  <w:divBdr>
                    <w:top w:val="none" w:sz="0" w:space="0" w:color="auto"/>
                    <w:left w:val="none" w:sz="0" w:space="0" w:color="auto"/>
                    <w:bottom w:val="none" w:sz="0" w:space="0" w:color="auto"/>
                    <w:right w:val="none" w:sz="0" w:space="0" w:color="auto"/>
                  </w:divBdr>
                </w:div>
                <w:div w:id="103353794">
                  <w:marLeft w:val="0"/>
                  <w:marRight w:val="0"/>
                  <w:marTop w:val="0"/>
                  <w:marBottom w:val="0"/>
                  <w:divBdr>
                    <w:top w:val="none" w:sz="0" w:space="0" w:color="auto"/>
                    <w:left w:val="none" w:sz="0" w:space="0" w:color="auto"/>
                    <w:bottom w:val="none" w:sz="0" w:space="0" w:color="auto"/>
                    <w:right w:val="none" w:sz="0" w:space="0" w:color="auto"/>
                  </w:divBdr>
                </w:div>
                <w:div w:id="1448311922">
                  <w:marLeft w:val="0"/>
                  <w:marRight w:val="0"/>
                  <w:marTop w:val="0"/>
                  <w:marBottom w:val="0"/>
                  <w:divBdr>
                    <w:top w:val="none" w:sz="0" w:space="0" w:color="auto"/>
                    <w:left w:val="none" w:sz="0" w:space="0" w:color="auto"/>
                    <w:bottom w:val="none" w:sz="0" w:space="0" w:color="auto"/>
                    <w:right w:val="none" w:sz="0" w:space="0" w:color="auto"/>
                  </w:divBdr>
                </w:div>
                <w:div w:id="1568488709">
                  <w:marLeft w:val="0"/>
                  <w:marRight w:val="0"/>
                  <w:marTop w:val="0"/>
                  <w:marBottom w:val="0"/>
                  <w:divBdr>
                    <w:top w:val="none" w:sz="0" w:space="0" w:color="auto"/>
                    <w:left w:val="none" w:sz="0" w:space="0" w:color="auto"/>
                    <w:bottom w:val="none" w:sz="0" w:space="0" w:color="auto"/>
                    <w:right w:val="none" w:sz="0" w:space="0" w:color="auto"/>
                  </w:divBdr>
                </w:div>
                <w:div w:id="1950776829">
                  <w:marLeft w:val="0"/>
                  <w:marRight w:val="0"/>
                  <w:marTop w:val="0"/>
                  <w:marBottom w:val="0"/>
                  <w:divBdr>
                    <w:top w:val="none" w:sz="0" w:space="0" w:color="auto"/>
                    <w:left w:val="none" w:sz="0" w:space="0" w:color="auto"/>
                    <w:bottom w:val="none" w:sz="0" w:space="0" w:color="auto"/>
                    <w:right w:val="none" w:sz="0" w:space="0" w:color="auto"/>
                  </w:divBdr>
                </w:div>
                <w:div w:id="2143306238">
                  <w:marLeft w:val="0"/>
                  <w:marRight w:val="0"/>
                  <w:marTop w:val="0"/>
                  <w:marBottom w:val="0"/>
                  <w:divBdr>
                    <w:top w:val="none" w:sz="0" w:space="0" w:color="auto"/>
                    <w:left w:val="none" w:sz="0" w:space="0" w:color="auto"/>
                    <w:bottom w:val="none" w:sz="0" w:space="0" w:color="auto"/>
                    <w:right w:val="none" w:sz="0" w:space="0" w:color="auto"/>
                  </w:divBdr>
                </w:div>
                <w:div w:id="1137722309">
                  <w:marLeft w:val="0"/>
                  <w:marRight w:val="0"/>
                  <w:marTop w:val="0"/>
                  <w:marBottom w:val="0"/>
                  <w:divBdr>
                    <w:top w:val="none" w:sz="0" w:space="0" w:color="auto"/>
                    <w:left w:val="none" w:sz="0" w:space="0" w:color="auto"/>
                    <w:bottom w:val="none" w:sz="0" w:space="0" w:color="auto"/>
                    <w:right w:val="none" w:sz="0" w:space="0" w:color="auto"/>
                  </w:divBdr>
                </w:div>
                <w:div w:id="1794906992">
                  <w:marLeft w:val="0"/>
                  <w:marRight w:val="0"/>
                  <w:marTop w:val="0"/>
                  <w:marBottom w:val="0"/>
                  <w:divBdr>
                    <w:top w:val="none" w:sz="0" w:space="0" w:color="auto"/>
                    <w:left w:val="none" w:sz="0" w:space="0" w:color="auto"/>
                    <w:bottom w:val="none" w:sz="0" w:space="0" w:color="auto"/>
                    <w:right w:val="none" w:sz="0" w:space="0" w:color="auto"/>
                  </w:divBdr>
                </w:div>
                <w:div w:id="744689121">
                  <w:marLeft w:val="0"/>
                  <w:marRight w:val="0"/>
                  <w:marTop w:val="0"/>
                  <w:marBottom w:val="0"/>
                  <w:divBdr>
                    <w:top w:val="none" w:sz="0" w:space="0" w:color="auto"/>
                    <w:left w:val="none" w:sz="0" w:space="0" w:color="auto"/>
                    <w:bottom w:val="none" w:sz="0" w:space="0" w:color="auto"/>
                    <w:right w:val="none" w:sz="0" w:space="0" w:color="auto"/>
                  </w:divBdr>
                </w:div>
                <w:div w:id="263850715">
                  <w:marLeft w:val="0"/>
                  <w:marRight w:val="0"/>
                  <w:marTop w:val="0"/>
                  <w:marBottom w:val="0"/>
                  <w:divBdr>
                    <w:top w:val="none" w:sz="0" w:space="0" w:color="auto"/>
                    <w:left w:val="none" w:sz="0" w:space="0" w:color="auto"/>
                    <w:bottom w:val="none" w:sz="0" w:space="0" w:color="auto"/>
                    <w:right w:val="none" w:sz="0" w:space="0" w:color="auto"/>
                  </w:divBdr>
                </w:div>
                <w:div w:id="80567751">
                  <w:marLeft w:val="0"/>
                  <w:marRight w:val="0"/>
                  <w:marTop w:val="0"/>
                  <w:marBottom w:val="0"/>
                  <w:divBdr>
                    <w:top w:val="none" w:sz="0" w:space="0" w:color="auto"/>
                    <w:left w:val="none" w:sz="0" w:space="0" w:color="auto"/>
                    <w:bottom w:val="none" w:sz="0" w:space="0" w:color="auto"/>
                    <w:right w:val="none" w:sz="0" w:space="0" w:color="auto"/>
                  </w:divBdr>
                </w:div>
                <w:div w:id="1288704476">
                  <w:marLeft w:val="0"/>
                  <w:marRight w:val="0"/>
                  <w:marTop w:val="0"/>
                  <w:marBottom w:val="0"/>
                  <w:divBdr>
                    <w:top w:val="none" w:sz="0" w:space="0" w:color="auto"/>
                    <w:left w:val="none" w:sz="0" w:space="0" w:color="auto"/>
                    <w:bottom w:val="none" w:sz="0" w:space="0" w:color="auto"/>
                    <w:right w:val="none" w:sz="0" w:space="0" w:color="auto"/>
                  </w:divBdr>
                </w:div>
                <w:div w:id="630601456">
                  <w:marLeft w:val="0"/>
                  <w:marRight w:val="0"/>
                  <w:marTop w:val="0"/>
                  <w:marBottom w:val="0"/>
                  <w:divBdr>
                    <w:top w:val="none" w:sz="0" w:space="0" w:color="auto"/>
                    <w:left w:val="none" w:sz="0" w:space="0" w:color="auto"/>
                    <w:bottom w:val="none" w:sz="0" w:space="0" w:color="auto"/>
                    <w:right w:val="none" w:sz="0" w:space="0" w:color="auto"/>
                  </w:divBdr>
                </w:div>
                <w:div w:id="831070871">
                  <w:marLeft w:val="0"/>
                  <w:marRight w:val="0"/>
                  <w:marTop w:val="0"/>
                  <w:marBottom w:val="0"/>
                  <w:divBdr>
                    <w:top w:val="none" w:sz="0" w:space="0" w:color="auto"/>
                    <w:left w:val="none" w:sz="0" w:space="0" w:color="auto"/>
                    <w:bottom w:val="none" w:sz="0" w:space="0" w:color="auto"/>
                    <w:right w:val="none" w:sz="0" w:space="0" w:color="auto"/>
                  </w:divBdr>
                </w:div>
                <w:div w:id="76828733">
                  <w:marLeft w:val="0"/>
                  <w:marRight w:val="0"/>
                  <w:marTop w:val="0"/>
                  <w:marBottom w:val="0"/>
                  <w:divBdr>
                    <w:top w:val="none" w:sz="0" w:space="0" w:color="auto"/>
                    <w:left w:val="none" w:sz="0" w:space="0" w:color="auto"/>
                    <w:bottom w:val="none" w:sz="0" w:space="0" w:color="auto"/>
                    <w:right w:val="none" w:sz="0" w:space="0" w:color="auto"/>
                  </w:divBdr>
                </w:div>
                <w:div w:id="1492524173">
                  <w:marLeft w:val="0"/>
                  <w:marRight w:val="0"/>
                  <w:marTop w:val="0"/>
                  <w:marBottom w:val="0"/>
                  <w:divBdr>
                    <w:top w:val="none" w:sz="0" w:space="0" w:color="auto"/>
                    <w:left w:val="none" w:sz="0" w:space="0" w:color="auto"/>
                    <w:bottom w:val="none" w:sz="0" w:space="0" w:color="auto"/>
                    <w:right w:val="none" w:sz="0" w:space="0" w:color="auto"/>
                  </w:divBdr>
                </w:div>
                <w:div w:id="1294405438">
                  <w:marLeft w:val="0"/>
                  <w:marRight w:val="0"/>
                  <w:marTop w:val="0"/>
                  <w:marBottom w:val="0"/>
                  <w:divBdr>
                    <w:top w:val="none" w:sz="0" w:space="0" w:color="auto"/>
                    <w:left w:val="none" w:sz="0" w:space="0" w:color="auto"/>
                    <w:bottom w:val="none" w:sz="0" w:space="0" w:color="auto"/>
                    <w:right w:val="none" w:sz="0" w:space="0" w:color="auto"/>
                  </w:divBdr>
                </w:div>
                <w:div w:id="921376241">
                  <w:marLeft w:val="0"/>
                  <w:marRight w:val="0"/>
                  <w:marTop w:val="0"/>
                  <w:marBottom w:val="0"/>
                  <w:divBdr>
                    <w:top w:val="none" w:sz="0" w:space="0" w:color="auto"/>
                    <w:left w:val="none" w:sz="0" w:space="0" w:color="auto"/>
                    <w:bottom w:val="none" w:sz="0" w:space="0" w:color="auto"/>
                    <w:right w:val="none" w:sz="0" w:space="0" w:color="auto"/>
                  </w:divBdr>
                </w:div>
                <w:div w:id="1085229886">
                  <w:marLeft w:val="0"/>
                  <w:marRight w:val="0"/>
                  <w:marTop w:val="0"/>
                  <w:marBottom w:val="0"/>
                  <w:divBdr>
                    <w:top w:val="none" w:sz="0" w:space="0" w:color="auto"/>
                    <w:left w:val="none" w:sz="0" w:space="0" w:color="auto"/>
                    <w:bottom w:val="none" w:sz="0" w:space="0" w:color="auto"/>
                    <w:right w:val="none" w:sz="0" w:space="0" w:color="auto"/>
                  </w:divBdr>
                </w:div>
                <w:div w:id="793598493">
                  <w:marLeft w:val="0"/>
                  <w:marRight w:val="0"/>
                  <w:marTop w:val="0"/>
                  <w:marBottom w:val="0"/>
                  <w:divBdr>
                    <w:top w:val="none" w:sz="0" w:space="0" w:color="auto"/>
                    <w:left w:val="none" w:sz="0" w:space="0" w:color="auto"/>
                    <w:bottom w:val="none" w:sz="0" w:space="0" w:color="auto"/>
                    <w:right w:val="none" w:sz="0" w:space="0" w:color="auto"/>
                  </w:divBdr>
                </w:div>
                <w:div w:id="788860069">
                  <w:marLeft w:val="0"/>
                  <w:marRight w:val="0"/>
                  <w:marTop w:val="0"/>
                  <w:marBottom w:val="0"/>
                  <w:divBdr>
                    <w:top w:val="none" w:sz="0" w:space="0" w:color="auto"/>
                    <w:left w:val="none" w:sz="0" w:space="0" w:color="auto"/>
                    <w:bottom w:val="none" w:sz="0" w:space="0" w:color="auto"/>
                    <w:right w:val="none" w:sz="0" w:space="0" w:color="auto"/>
                  </w:divBdr>
                </w:div>
                <w:div w:id="467669331">
                  <w:marLeft w:val="0"/>
                  <w:marRight w:val="0"/>
                  <w:marTop w:val="0"/>
                  <w:marBottom w:val="0"/>
                  <w:divBdr>
                    <w:top w:val="none" w:sz="0" w:space="0" w:color="auto"/>
                    <w:left w:val="none" w:sz="0" w:space="0" w:color="auto"/>
                    <w:bottom w:val="none" w:sz="0" w:space="0" w:color="auto"/>
                    <w:right w:val="none" w:sz="0" w:space="0" w:color="auto"/>
                  </w:divBdr>
                </w:div>
                <w:div w:id="690843069">
                  <w:marLeft w:val="0"/>
                  <w:marRight w:val="0"/>
                  <w:marTop w:val="0"/>
                  <w:marBottom w:val="0"/>
                  <w:divBdr>
                    <w:top w:val="none" w:sz="0" w:space="0" w:color="auto"/>
                    <w:left w:val="none" w:sz="0" w:space="0" w:color="auto"/>
                    <w:bottom w:val="none" w:sz="0" w:space="0" w:color="auto"/>
                    <w:right w:val="none" w:sz="0" w:space="0" w:color="auto"/>
                  </w:divBdr>
                </w:div>
                <w:div w:id="361630866">
                  <w:marLeft w:val="0"/>
                  <w:marRight w:val="0"/>
                  <w:marTop w:val="0"/>
                  <w:marBottom w:val="0"/>
                  <w:divBdr>
                    <w:top w:val="none" w:sz="0" w:space="0" w:color="auto"/>
                    <w:left w:val="none" w:sz="0" w:space="0" w:color="auto"/>
                    <w:bottom w:val="none" w:sz="0" w:space="0" w:color="auto"/>
                    <w:right w:val="none" w:sz="0" w:space="0" w:color="auto"/>
                  </w:divBdr>
                </w:div>
                <w:div w:id="949552191">
                  <w:marLeft w:val="0"/>
                  <w:marRight w:val="0"/>
                  <w:marTop w:val="0"/>
                  <w:marBottom w:val="0"/>
                  <w:divBdr>
                    <w:top w:val="none" w:sz="0" w:space="0" w:color="auto"/>
                    <w:left w:val="none" w:sz="0" w:space="0" w:color="auto"/>
                    <w:bottom w:val="none" w:sz="0" w:space="0" w:color="auto"/>
                    <w:right w:val="none" w:sz="0" w:space="0" w:color="auto"/>
                  </w:divBdr>
                </w:div>
                <w:div w:id="2056159143">
                  <w:marLeft w:val="0"/>
                  <w:marRight w:val="0"/>
                  <w:marTop w:val="0"/>
                  <w:marBottom w:val="0"/>
                  <w:divBdr>
                    <w:top w:val="none" w:sz="0" w:space="0" w:color="auto"/>
                    <w:left w:val="none" w:sz="0" w:space="0" w:color="auto"/>
                    <w:bottom w:val="none" w:sz="0" w:space="0" w:color="auto"/>
                    <w:right w:val="none" w:sz="0" w:space="0" w:color="auto"/>
                  </w:divBdr>
                </w:div>
                <w:div w:id="1335912730">
                  <w:marLeft w:val="0"/>
                  <w:marRight w:val="0"/>
                  <w:marTop w:val="0"/>
                  <w:marBottom w:val="0"/>
                  <w:divBdr>
                    <w:top w:val="none" w:sz="0" w:space="0" w:color="auto"/>
                    <w:left w:val="none" w:sz="0" w:space="0" w:color="auto"/>
                    <w:bottom w:val="none" w:sz="0" w:space="0" w:color="auto"/>
                    <w:right w:val="none" w:sz="0" w:space="0" w:color="auto"/>
                  </w:divBdr>
                </w:div>
                <w:div w:id="888304393">
                  <w:marLeft w:val="0"/>
                  <w:marRight w:val="0"/>
                  <w:marTop w:val="0"/>
                  <w:marBottom w:val="0"/>
                  <w:divBdr>
                    <w:top w:val="none" w:sz="0" w:space="0" w:color="auto"/>
                    <w:left w:val="none" w:sz="0" w:space="0" w:color="auto"/>
                    <w:bottom w:val="none" w:sz="0" w:space="0" w:color="auto"/>
                    <w:right w:val="none" w:sz="0" w:space="0" w:color="auto"/>
                  </w:divBdr>
                </w:div>
                <w:div w:id="1325742373">
                  <w:marLeft w:val="0"/>
                  <w:marRight w:val="0"/>
                  <w:marTop w:val="0"/>
                  <w:marBottom w:val="0"/>
                  <w:divBdr>
                    <w:top w:val="none" w:sz="0" w:space="0" w:color="auto"/>
                    <w:left w:val="none" w:sz="0" w:space="0" w:color="auto"/>
                    <w:bottom w:val="none" w:sz="0" w:space="0" w:color="auto"/>
                    <w:right w:val="none" w:sz="0" w:space="0" w:color="auto"/>
                  </w:divBdr>
                </w:div>
                <w:div w:id="1275596943">
                  <w:marLeft w:val="0"/>
                  <w:marRight w:val="0"/>
                  <w:marTop w:val="0"/>
                  <w:marBottom w:val="0"/>
                  <w:divBdr>
                    <w:top w:val="none" w:sz="0" w:space="0" w:color="auto"/>
                    <w:left w:val="none" w:sz="0" w:space="0" w:color="auto"/>
                    <w:bottom w:val="none" w:sz="0" w:space="0" w:color="auto"/>
                    <w:right w:val="none" w:sz="0" w:space="0" w:color="auto"/>
                  </w:divBdr>
                </w:div>
                <w:div w:id="1487088182">
                  <w:marLeft w:val="0"/>
                  <w:marRight w:val="0"/>
                  <w:marTop w:val="0"/>
                  <w:marBottom w:val="0"/>
                  <w:divBdr>
                    <w:top w:val="none" w:sz="0" w:space="0" w:color="auto"/>
                    <w:left w:val="none" w:sz="0" w:space="0" w:color="auto"/>
                    <w:bottom w:val="none" w:sz="0" w:space="0" w:color="auto"/>
                    <w:right w:val="none" w:sz="0" w:space="0" w:color="auto"/>
                  </w:divBdr>
                </w:div>
                <w:div w:id="1711683301">
                  <w:marLeft w:val="0"/>
                  <w:marRight w:val="0"/>
                  <w:marTop w:val="0"/>
                  <w:marBottom w:val="0"/>
                  <w:divBdr>
                    <w:top w:val="none" w:sz="0" w:space="0" w:color="auto"/>
                    <w:left w:val="none" w:sz="0" w:space="0" w:color="auto"/>
                    <w:bottom w:val="none" w:sz="0" w:space="0" w:color="auto"/>
                    <w:right w:val="none" w:sz="0" w:space="0" w:color="auto"/>
                  </w:divBdr>
                </w:div>
                <w:div w:id="2132477829">
                  <w:marLeft w:val="0"/>
                  <w:marRight w:val="0"/>
                  <w:marTop w:val="0"/>
                  <w:marBottom w:val="0"/>
                  <w:divBdr>
                    <w:top w:val="none" w:sz="0" w:space="0" w:color="auto"/>
                    <w:left w:val="none" w:sz="0" w:space="0" w:color="auto"/>
                    <w:bottom w:val="none" w:sz="0" w:space="0" w:color="auto"/>
                    <w:right w:val="none" w:sz="0" w:space="0" w:color="auto"/>
                  </w:divBdr>
                </w:div>
                <w:div w:id="36900962">
                  <w:marLeft w:val="0"/>
                  <w:marRight w:val="0"/>
                  <w:marTop w:val="0"/>
                  <w:marBottom w:val="0"/>
                  <w:divBdr>
                    <w:top w:val="none" w:sz="0" w:space="0" w:color="auto"/>
                    <w:left w:val="none" w:sz="0" w:space="0" w:color="auto"/>
                    <w:bottom w:val="none" w:sz="0" w:space="0" w:color="auto"/>
                    <w:right w:val="none" w:sz="0" w:space="0" w:color="auto"/>
                  </w:divBdr>
                </w:div>
                <w:div w:id="248319090">
                  <w:marLeft w:val="0"/>
                  <w:marRight w:val="0"/>
                  <w:marTop w:val="0"/>
                  <w:marBottom w:val="0"/>
                  <w:divBdr>
                    <w:top w:val="none" w:sz="0" w:space="0" w:color="auto"/>
                    <w:left w:val="none" w:sz="0" w:space="0" w:color="auto"/>
                    <w:bottom w:val="none" w:sz="0" w:space="0" w:color="auto"/>
                    <w:right w:val="none" w:sz="0" w:space="0" w:color="auto"/>
                  </w:divBdr>
                </w:div>
                <w:div w:id="242183012">
                  <w:marLeft w:val="0"/>
                  <w:marRight w:val="0"/>
                  <w:marTop w:val="0"/>
                  <w:marBottom w:val="0"/>
                  <w:divBdr>
                    <w:top w:val="none" w:sz="0" w:space="0" w:color="auto"/>
                    <w:left w:val="none" w:sz="0" w:space="0" w:color="auto"/>
                    <w:bottom w:val="none" w:sz="0" w:space="0" w:color="auto"/>
                    <w:right w:val="none" w:sz="0" w:space="0" w:color="auto"/>
                  </w:divBdr>
                </w:div>
                <w:div w:id="324869517">
                  <w:marLeft w:val="0"/>
                  <w:marRight w:val="0"/>
                  <w:marTop w:val="0"/>
                  <w:marBottom w:val="0"/>
                  <w:divBdr>
                    <w:top w:val="none" w:sz="0" w:space="0" w:color="auto"/>
                    <w:left w:val="none" w:sz="0" w:space="0" w:color="auto"/>
                    <w:bottom w:val="none" w:sz="0" w:space="0" w:color="auto"/>
                    <w:right w:val="none" w:sz="0" w:space="0" w:color="auto"/>
                  </w:divBdr>
                </w:div>
                <w:div w:id="927882871">
                  <w:marLeft w:val="0"/>
                  <w:marRight w:val="0"/>
                  <w:marTop w:val="0"/>
                  <w:marBottom w:val="0"/>
                  <w:divBdr>
                    <w:top w:val="none" w:sz="0" w:space="0" w:color="auto"/>
                    <w:left w:val="none" w:sz="0" w:space="0" w:color="auto"/>
                    <w:bottom w:val="none" w:sz="0" w:space="0" w:color="auto"/>
                    <w:right w:val="none" w:sz="0" w:space="0" w:color="auto"/>
                  </w:divBdr>
                </w:div>
                <w:div w:id="575747747">
                  <w:marLeft w:val="0"/>
                  <w:marRight w:val="0"/>
                  <w:marTop w:val="0"/>
                  <w:marBottom w:val="0"/>
                  <w:divBdr>
                    <w:top w:val="none" w:sz="0" w:space="0" w:color="auto"/>
                    <w:left w:val="none" w:sz="0" w:space="0" w:color="auto"/>
                    <w:bottom w:val="none" w:sz="0" w:space="0" w:color="auto"/>
                    <w:right w:val="none" w:sz="0" w:space="0" w:color="auto"/>
                  </w:divBdr>
                </w:div>
                <w:div w:id="538592794">
                  <w:marLeft w:val="0"/>
                  <w:marRight w:val="0"/>
                  <w:marTop w:val="0"/>
                  <w:marBottom w:val="0"/>
                  <w:divBdr>
                    <w:top w:val="none" w:sz="0" w:space="0" w:color="auto"/>
                    <w:left w:val="none" w:sz="0" w:space="0" w:color="auto"/>
                    <w:bottom w:val="none" w:sz="0" w:space="0" w:color="auto"/>
                    <w:right w:val="none" w:sz="0" w:space="0" w:color="auto"/>
                  </w:divBdr>
                </w:div>
                <w:div w:id="1639187097">
                  <w:marLeft w:val="0"/>
                  <w:marRight w:val="0"/>
                  <w:marTop w:val="0"/>
                  <w:marBottom w:val="0"/>
                  <w:divBdr>
                    <w:top w:val="none" w:sz="0" w:space="0" w:color="auto"/>
                    <w:left w:val="none" w:sz="0" w:space="0" w:color="auto"/>
                    <w:bottom w:val="none" w:sz="0" w:space="0" w:color="auto"/>
                    <w:right w:val="none" w:sz="0" w:space="0" w:color="auto"/>
                  </w:divBdr>
                </w:div>
                <w:div w:id="1060592720">
                  <w:marLeft w:val="0"/>
                  <w:marRight w:val="0"/>
                  <w:marTop w:val="0"/>
                  <w:marBottom w:val="0"/>
                  <w:divBdr>
                    <w:top w:val="none" w:sz="0" w:space="0" w:color="auto"/>
                    <w:left w:val="none" w:sz="0" w:space="0" w:color="auto"/>
                    <w:bottom w:val="none" w:sz="0" w:space="0" w:color="auto"/>
                    <w:right w:val="none" w:sz="0" w:space="0" w:color="auto"/>
                  </w:divBdr>
                </w:div>
                <w:div w:id="89206052">
                  <w:marLeft w:val="0"/>
                  <w:marRight w:val="0"/>
                  <w:marTop w:val="0"/>
                  <w:marBottom w:val="0"/>
                  <w:divBdr>
                    <w:top w:val="none" w:sz="0" w:space="0" w:color="auto"/>
                    <w:left w:val="none" w:sz="0" w:space="0" w:color="auto"/>
                    <w:bottom w:val="none" w:sz="0" w:space="0" w:color="auto"/>
                    <w:right w:val="none" w:sz="0" w:space="0" w:color="auto"/>
                  </w:divBdr>
                </w:div>
                <w:div w:id="1284003247">
                  <w:marLeft w:val="0"/>
                  <w:marRight w:val="0"/>
                  <w:marTop w:val="0"/>
                  <w:marBottom w:val="0"/>
                  <w:divBdr>
                    <w:top w:val="none" w:sz="0" w:space="0" w:color="auto"/>
                    <w:left w:val="none" w:sz="0" w:space="0" w:color="auto"/>
                    <w:bottom w:val="none" w:sz="0" w:space="0" w:color="auto"/>
                    <w:right w:val="none" w:sz="0" w:space="0" w:color="auto"/>
                  </w:divBdr>
                </w:div>
                <w:div w:id="863056167">
                  <w:marLeft w:val="0"/>
                  <w:marRight w:val="0"/>
                  <w:marTop w:val="0"/>
                  <w:marBottom w:val="0"/>
                  <w:divBdr>
                    <w:top w:val="none" w:sz="0" w:space="0" w:color="auto"/>
                    <w:left w:val="none" w:sz="0" w:space="0" w:color="auto"/>
                    <w:bottom w:val="none" w:sz="0" w:space="0" w:color="auto"/>
                    <w:right w:val="none" w:sz="0" w:space="0" w:color="auto"/>
                  </w:divBdr>
                </w:div>
                <w:div w:id="757096081">
                  <w:marLeft w:val="0"/>
                  <w:marRight w:val="0"/>
                  <w:marTop w:val="0"/>
                  <w:marBottom w:val="0"/>
                  <w:divBdr>
                    <w:top w:val="none" w:sz="0" w:space="0" w:color="auto"/>
                    <w:left w:val="none" w:sz="0" w:space="0" w:color="auto"/>
                    <w:bottom w:val="none" w:sz="0" w:space="0" w:color="auto"/>
                    <w:right w:val="none" w:sz="0" w:space="0" w:color="auto"/>
                  </w:divBdr>
                </w:div>
                <w:div w:id="17237915">
                  <w:marLeft w:val="0"/>
                  <w:marRight w:val="0"/>
                  <w:marTop w:val="0"/>
                  <w:marBottom w:val="0"/>
                  <w:divBdr>
                    <w:top w:val="none" w:sz="0" w:space="0" w:color="auto"/>
                    <w:left w:val="none" w:sz="0" w:space="0" w:color="auto"/>
                    <w:bottom w:val="none" w:sz="0" w:space="0" w:color="auto"/>
                    <w:right w:val="none" w:sz="0" w:space="0" w:color="auto"/>
                  </w:divBdr>
                </w:div>
                <w:div w:id="1167281747">
                  <w:marLeft w:val="0"/>
                  <w:marRight w:val="0"/>
                  <w:marTop w:val="0"/>
                  <w:marBottom w:val="0"/>
                  <w:divBdr>
                    <w:top w:val="none" w:sz="0" w:space="0" w:color="auto"/>
                    <w:left w:val="none" w:sz="0" w:space="0" w:color="auto"/>
                    <w:bottom w:val="none" w:sz="0" w:space="0" w:color="auto"/>
                    <w:right w:val="none" w:sz="0" w:space="0" w:color="auto"/>
                  </w:divBdr>
                </w:div>
                <w:div w:id="1855149296">
                  <w:marLeft w:val="0"/>
                  <w:marRight w:val="0"/>
                  <w:marTop w:val="0"/>
                  <w:marBottom w:val="0"/>
                  <w:divBdr>
                    <w:top w:val="none" w:sz="0" w:space="0" w:color="auto"/>
                    <w:left w:val="none" w:sz="0" w:space="0" w:color="auto"/>
                    <w:bottom w:val="none" w:sz="0" w:space="0" w:color="auto"/>
                    <w:right w:val="none" w:sz="0" w:space="0" w:color="auto"/>
                  </w:divBdr>
                </w:div>
                <w:div w:id="331030906">
                  <w:marLeft w:val="0"/>
                  <w:marRight w:val="0"/>
                  <w:marTop w:val="0"/>
                  <w:marBottom w:val="0"/>
                  <w:divBdr>
                    <w:top w:val="none" w:sz="0" w:space="0" w:color="auto"/>
                    <w:left w:val="none" w:sz="0" w:space="0" w:color="auto"/>
                    <w:bottom w:val="none" w:sz="0" w:space="0" w:color="auto"/>
                    <w:right w:val="none" w:sz="0" w:space="0" w:color="auto"/>
                  </w:divBdr>
                </w:div>
                <w:div w:id="1169522504">
                  <w:marLeft w:val="0"/>
                  <w:marRight w:val="0"/>
                  <w:marTop w:val="0"/>
                  <w:marBottom w:val="0"/>
                  <w:divBdr>
                    <w:top w:val="none" w:sz="0" w:space="0" w:color="auto"/>
                    <w:left w:val="none" w:sz="0" w:space="0" w:color="auto"/>
                    <w:bottom w:val="none" w:sz="0" w:space="0" w:color="auto"/>
                    <w:right w:val="none" w:sz="0" w:space="0" w:color="auto"/>
                  </w:divBdr>
                </w:div>
                <w:div w:id="421416461">
                  <w:marLeft w:val="0"/>
                  <w:marRight w:val="0"/>
                  <w:marTop w:val="0"/>
                  <w:marBottom w:val="0"/>
                  <w:divBdr>
                    <w:top w:val="none" w:sz="0" w:space="0" w:color="auto"/>
                    <w:left w:val="none" w:sz="0" w:space="0" w:color="auto"/>
                    <w:bottom w:val="none" w:sz="0" w:space="0" w:color="auto"/>
                    <w:right w:val="none" w:sz="0" w:space="0" w:color="auto"/>
                  </w:divBdr>
                </w:div>
                <w:div w:id="1435831955">
                  <w:marLeft w:val="0"/>
                  <w:marRight w:val="0"/>
                  <w:marTop w:val="0"/>
                  <w:marBottom w:val="0"/>
                  <w:divBdr>
                    <w:top w:val="none" w:sz="0" w:space="0" w:color="auto"/>
                    <w:left w:val="none" w:sz="0" w:space="0" w:color="auto"/>
                    <w:bottom w:val="none" w:sz="0" w:space="0" w:color="auto"/>
                    <w:right w:val="none" w:sz="0" w:space="0" w:color="auto"/>
                  </w:divBdr>
                </w:div>
                <w:div w:id="767971507">
                  <w:marLeft w:val="0"/>
                  <w:marRight w:val="0"/>
                  <w:marTop w:val="0"/>
                  <w:marBottom w:val="0"/>
                  <w:divBdr>
                    <w:top w:val="none" w:sz="0" w:space="0" w:color="auto"/>
                    <w:left w:val="none" w:sz="0" w:space="0" w:color="auto"/>
                    <w:bottom w:val="none" w:sz="0" w:space="0" w:color="auto"/>
                    <w:right w:val="none" w:sz="0" w:space="0" w:color="auto"/>
                  </w:divBdr>
                </w:div>
                <w:div w:id="236209312">
                  <w:marLeft w:val="0"/>
                  <w:marRight w:val="0"/>
                  <w:marTop w:val="0"/>
                  <w:marBottom w:val="0"/>
                  <w:divBdr>
                    <w:top w:val="none" w:sz="0" w:space="0" w:color="auto"/>
                    <w:left w:val="none" w:sz="0" w:space="0" w:color="auto"/>
                    <w:bottom w:val="none" w:sz="0" w:space="0" w:color="auto"/>
                    <w:right w:val="none" w:sz="0" w:space="0" w:color="auto"/>
                  </w:divBdr>
                </w:div>
                <w:div w:id="1161583940">
                  <w:marLeft w:val="0"/>
                  <w:marRight w:val="0"/>
                  <w:marTop w:val="0"/>
                  <w:marBottom w:val="0"/>
                  <w:divBdr>
                    <w:top w:val="none" w:sz="0" w:space="0" w:color="auto"/>
                    <w:left w:val="none" w:sz="0" w:space="0" w:color="auto"/>
                    <w:bottom w:val="none" w:sz="0" w:space="0" w:color="auto"/>
                    <w:right w:val="none" w:sz="0" w:space="0" w:color="auto"/>
                  </w:divBdr>
                </w:div>
                <w:div w:id="640227734">
                  <w:marLeft w:val="0"/>
                  <w:marRight w:val="0"/>
                  <w:marTop w:val="0"/>
                  <w:marBottom w:val="0"/>
                  <w:divBdr>
                    <w:top w:val="none" w:sz="0" w:space="0" w:color="auto"/>
                    <w:left w:val="none" w:sz="0" w:space="0" w:color="auto"/>
                    <w:bottom w:val="none" w:sz="0" w:space="0" w:color="auto"/>
                    <w:right w:val="none" w:sz="0" w:space="0" w:color="auto"/>
                  </w:divBdr>
                </w:div>
                <w:div w:id="346295010">
                  <w:marLeft w:val="0"/>
                  <w:marRight w:val="0"/>
                  <w:marTop w:val="0"/>
                  <w:marBottom w:val="0"/>
                  <w:divBdr>
                    <w:top w:val="none" w:sz="0" w:space="0" w:color="auto"/>
                    <w:left w:val="none" w:sz="0" w:space="0" w:color="auto"/>
                    <w:bottom w:val="none" w:sz="0" w:space="0" w:color="auto"/>
                    <w:right w:val="none" w:sz="0" w:space="0" w:color="auto"/>
                  </w:divBdr>
                </w:div>
                <w:div w:id="6638495">
                  <w:marLeft w:val="0"/>
                  <w:marRight w:val="0"/>
                  <w:marTop w:val="0"/>
                  <w:marBottom w:val="0"/>
                  <w:divBdr>
                    <w:top w:val="none" w:sz="0" w:space="0" w:color="auto"/>
                    <w:left w:val="none" w:sz="0" w:space="0" w:color="auto"/>
                    <w:bottom w:val="none" w:sz="0" w:space="0" w:color="auto"/>
                    <w:right w:val="none" w:sz="0" w:space="0" w:color="auto"/>
                  </w:divBdr>
                </w:div>
                <w:div w:id="724379934">
                  <w:marLeft w:val="0"/>
                  <w:marRight w:val="0"/>
                  <w:marTop w:val="0"/>
                  <w:marBottom w:val="0"/>
                  <w:divBdr>
                    <w:top w:val="none" w:sz="0" w:space="0" w:color="auto"/>
                    <w:left w:val="none" w:sz="0" w:space="0" w:color="auto"/>
                    <w:bottom w:val="none" w:sz="0" w:space="0" w:color="auto"/>
                    <w:right w:val="none" w:sz="0" w:space="0" w:color="auto"/>
                  </w:divBdr>
                </w:div>
                <w:div w:id="78257072">
                  <w:marLeft w:val="0"/>
                  <w:marRight w:val="0"/>
                  <w:marTop w:val="0"/>
                  <w:marBottom w:val="0"/>
                  <w:divBdr>
                    <w:top w:val="none" w:sz="0" w:space="0" w:color="auto"/>
                    <w:left w:val="none" w:sz="0" w:space="0" w:color="auto"/>
                    <w:bottom w:val="none" w:sz="0" w:space="0" w:color="auto"/>
                    <w:right w:val="none" w:sz="0" w:space="0" w:color="auto"/>
                  </w:divBdr>
                </w:div>
                <w:div w:id="1245995549">
                  <w:marLeft w:val="0"/>
                  <w:marRight w:val="0"/>
                  <w:marTop w:val="0"/>
                  <w:marBottom w:val="0"/>
                  <w:divBdr>
                    <w:top w:val="none" w:sz="0" w:space="0" w:color="auto"/>
                    <w:left w:val="none" w:sz="0" w:space="0" w:color="auto"/>
                    <w:bottom w:val="none" w:sz="0" w:space="0" w:color="auto"/>
                    <w:right w:val="none" w:sz="0" w:space="0" w:color="auto"/>
                  </w:divBdr>
                </w:div>
                <w:div w:id="122701257">
                  <w:marLeft w:val="0"/>
                  <w:marRight w:val="0"/>
                  <w:marTop w:val="0"/>
                  <w:marBottom w:val="0"/>
                  <w:divBdr>
                    <w:top w:val="none" w:sz="0" w:space="0" w:color="auto"/>
                    <w:left w:val="none" w:sz="0" w:space="0" w:color="auto"/>
                    <w:bottom w:val="none" w:sz="0" w:space="0" w:color="auto"/>
                    <w:right w:val="none" w:sz="0" w:space="0" w:color="auto"/>
                  </w:divBdr>
                </w:div>
                <w:div w:id="1179926982">
                  <w:marLeft w:val="0"/>
                  <w:marRight w:val="0"/>
                  <w:marTop w:val="0"/>
                  <w:marBottom w:val="0"/>
                  <w:divBdr>
                    <w:top w:val="none" w:sz="0" w:space="0" w:color="auto"/>
                    <w:left w:val="none" w:sz="0" w:space="0" w:color="auto"/>
                    <w:bottom w:val="none" w:sz="0" w:space="0" w:color="auto"/>
                    <w:right w:val="none" w:sz="0" w:space="0" w:color="auto"/>
                  </w:divBdr>
                </w:div>
                <w:div w:id="1714117831">
                  <w:marLeft w:val="0"/>
                  <w:marRight w:val="0"/>
                  <w:marTop w:val="0"/>
                  <w:marBottom w:val="0"/>
                  <w:divBdr>
                    <w:top w:val="none" w:sz="0" w:space="0" w:color="auto"/>
                    <w:left w:val="none" w:sz="0" w:space="0" w:color="auto"/>
                    <w:bottom w:val="none" w:sz="0" w:space="0" w:color="auto"/>
                    <w:right w:val="none" w:sz="0" w:space="0" w:color="auto"/>
                  </w:divBdr>
                </w:div>
                <w:div w:id="1792552357">
                  <w:marLeft w:val="0"/>
                  <w:marRight w:val="0"/>
                  <w:marTop w:val="0"/>
                  <w:marBottom w:val="0"/>
                  <w:divBdr>
                    <w:top w:val="none" w:sz="0" w:space="0" w:color="auto"/>
                    <w:left w:val="none" w:sz="0" w:space="0" w:color="auto"/>
                    <w:bottom w:val="none" w:sz="0" w:space="0" w:color="auto"/>
                    <w:right w:val="none" w:sz="0" w:space="0" w:color="auto"/>
                  </w:divBdr>
                </w:div>
                <w:div w:id="786852154">
                  <w:marLeft w:val="0"/>
                  <w:marRight w:val="0"/>
                  <w:marTop w:val="0"/>
                  <w:marBottom w:val="0"/>
                  <w:divBdr>
                    <w:top w:val="none" w:sz="0" w:space="0" w:color="auto"/>
                    <w:left w:val="none" w:sz="0" w:space="0" w:color="auto"/>
                    <w:bottom w:val="none" w:sz="0" w:space="0" w:color="auto"/>
                    <w:right w:val="none" w:sz="0" w:space="0" w:color="auto"/>
                  </w:divBdr>
                </w:div>
                <w:div w:id="49155801">
                  <w:marLeft w:val="0"/>
                  <w:marRight w:val="0"/>
                  <w:marTop w:val="0"/>
                  <w:marBottom w:val="0"/>
                  <w:divBdr>
                    <w:top w:val="none" w:sz="0" w:space="0" w:color="auto"/>
                    <w:left w:val="none" w:sz="0" w:space="0" w:color="auto"/>
                    <w:bottom w:val="none" w:sz="0" w:space="0" w:color="auto"/>
                    <w:right w:val="none" w:sz="0" w:space="0" w:color="auto"/>
                  </w:divBdr>
                </w:div>
                <w:div w:id="653148093">
                  <w:marLeft w:val="0"/>
                  <w:marRight w:val="0"/>
                  <w:marTop w:val="0"/>
                  <w:marBottom w:val="0"/>
                  <w:divBdr>
                    <w:top w:val="none" w:sz="0" w:space="0" w:color="auto"/>
                    <w:left w:val="none" w:sz="0" w:space="0" w:color="auto"/>
                    <w:bottom w:val="none" w:sz="0" w:space="0" w:color="auto"/>
                    <w:right w:val="none" w:sz="0" w:space="0" w:color="auto"/>
                  </w:divBdr>
                </w:div>
                <w:div w:id="1401056746">
                  <w:marLeft w:val="0"/>
                  <w:marRight w:val="0"/>
                  <w:marTop w:val="0"/>
                  <w:marBottom w:val="0"/>
                  <w:divBdr>
                    <w:top w:val="none" w:sz="0" w:space="0" w:color="auto"/>
                    <w:left w:val="none" w:sz="0" w:space="0" w:color="auto"/>
                    <w:bottom w:val="none" w:sz="0" w:space="0" w:color="auto"/>
                    <w:right w:val="none" w:sz="0" w:space="0" w:color="auto"/>
                  </w:divBdr>
                </w:div>
                <w:div w:id="1632859938">
                  <w:marLeft w:val="0"/>
                  <w:marRight w:val="0"/>
                  <w:marTop w:val="0"/>
                  <w:marBottom w:val="0"/>
                  <w:divBdr>
                    <w:top w:val="none" w:sz="0" w:space="0" w:color="auto"/>
                    <w:left w:val="none" w:sz="0" w:space="0" w:color="auto"/>
                    <w:bottom w:val="none" w:sz="0" w:space="0" w:color="auto"/>
                    <w:right w:val="none" w:sz="0" w:space="0" w:color="auto"/>
                  </w:divBdr>
                </w:div>
                <w:div w:id="1900049438">
                  <w:marLeft w:val="0"/>
                  <w:marRight w:val="0"/>
                  <w:marTop w:val="0"/>
                  <w:marBottom w:val="0"/>
                  <w:divBdr>
                    <w:top w:val="none" w:sz="0" w:space="0" w:color="auto"/>
                    <w:left w:val="none" w:sz="0" w:space="0" w:color="auto"/>
                    <w:bottom w:val="none" w:sz="0" w:space="0" w:color="auto"/>
                    <w:right w:val="none" w:sz="0" w:space="0" w:color="auto"/>
                  </w:divBdr>
                </w:div>
                <w:div w:id="1432892263">
                  <w:marLeft w:val="0"/>
                  <w:marRight w:val="0"/>
                  <w:marTop w:val="0"/>
                  <w:marBottom w:val="0"/>
                  <w:divBdr>
                    <w:top w:val="none" w:sz="0" w:space="0" w:color="auto"/>
                    <w:left w:val="none" w:sz="0" w:space="0" w:color="auto"/>
                    <w:bottom w:val="none" w:sz="0" w:space="0" w:color="auto"/>
                    <w:right w:val="none" w:sz="0" w:space="0" w:color="auto"/>
                  </w:divBdr>
                </w:div>
                <w:div w:id="2119331521">
                  <w:marLeft w:val="0"/>
                  <w:marRight w:val="0"/>
                  <w:marTop w:val="0"/>
                  <w:marBottom w:val="0"/>
                  <w:divBdr>
                    <w:top w:val="none" w:sz="0" w:space="0" w:color="auto"/>
                    <w:left w:val="none" w:sz="0" w:space="0" w:color="auto"/>
                    <w:bottom w:val="none" w:sz="0" w:space="0" w:color="auto"/>
                    <w:right w:val="none" w:sz="0" w:space="0" w:color="auto"/>
                  </w:divBdr>
                </w:div>
                <w:div w:id="281500936">
                  <w:marLeft w:val="0"/>
                  <w:marRight w:val="0"/>
                  <w:marTop w:val="0"/>
                  <w:marBottom w:val="0"/>
                  <w:divBdr>
                    <w:top w:val="none" w:sz="0" w:space="0" w:color="auto"/>
                    <w:left w:val="none" w:sz="0" w:space="0" w:color="auto"/>
                    <w:bottom w:val="none" w:sz="0" w:space="0" w:color="auto"/>
                    <w:right w:val="none" w:sz="0" w:space="0" w:color="auto"/>
                  </w:divBdr>
                </w:div>
                <w:div w:id="845218373">
                  <w:marLeft w:val="0"/>
                  <w:marRight w:val="0"/>
                  <w:marTop w:val="0"/>
                  <w:marBottom w:val="0"/>
                  <w:divBdr>
                    <w:top w:val="none" w:sz="0" w:space="0" w:color="auto"/>
                    <w:left w:val="none" w:sz="0" w:space="0" w:color="auto"/>
                    <w:bottom w:val="none" w:sz="0" w:space="0" w:color="auto"/>
                    <w:right w:val="none" w:sz="0" w:space="0" w:color="auto"/>
                  </w:divBdr>
                </w:div>
                <w:div w:id="522742532">
                  <w:marLeft w:val="0"/>
                  <w:marRight w:val="0"/>
                  <w:marTop w:val="0"/>
                  <w:marBottom w:val="0"/>
                  <w:divBdr>
                    <w:top w:val="none" w:sz="0" w:space="0" w:color="auto"/>
                    <w:left w:val="none" w:sz="0" w:space="0" w:color="auto"/>
                    <w:bottom w:val="none" w:sz="0" w:space="0" w:color="auto"/>
                    <w:right w:val="none" w:sz="0" w:space="0" w:color="auto"/>
                  </w:divBdr>
                </w:div>
                <w:div w:id="610942274">
                  <w:marLeft w:val="0"/>
                  <w:marRight w:val="0"/>
                  <w:marTop w:val="0"/>
                  <w:marBottom w:val="0"/>
                  <w:divBdr>
                    <w:top w:val="none" w:sz="0" w:space="0" w:color="auto"/>
                    <w:left w:val="none" w:sz="0" w:space="0" w:color="auto"/>
                    <w:bottom w:val="none" w:sz="0" w:space="0" w:color="auto"/>
                    <w:right w:val="none" w:sz="0" w:space="0" w:color="auto"/>
                  </w:divBdr>
                </w:div>
                <w:div w:id="551426951">
                  <w:marLeft w:val="0"/>
                  <w:marRight w:val="0"/>
                  <w:marTop w:val="0"/>
                  <w:marBottom w:val="0"/>
                  <w:divBdr>
                    <w:top w:val="none" w:sz="0" w:space="0" w:color="auto"/>
                    <w:left w:val="none" w:sz="0" w:space="0" w:color="auto"/>
                    <w:bottom w:val="none" w:sz="0" w:space="0" w:color="auto"/>
                    <w:right w:val="none" w:sz="0" w:space="0" w:color="auto"/>
                  </w:divBdr>
                </w:div>
                <w:div w:id="130246208">
                  <w:marLeft w:val="0"/>
                  <w:marRight w:val="0"/>
                  <w:marTop w:val="0"/>
                  <w:marBottom w:val="0"/>
                  <w:divBdr>
                    <w:top w:val="none" w:sz="0" w:space="0" w:color="auto"/>
                    <w:left w:val="none" w:sz="0" w:space="0" w:color="auto"/>
                    <w:bottom w:val="none" w:sz="0" w:space="0" w:color="auto"/>
                    <w:right w:val="none" w:sz="0" w:space="0" w:color="auto"/>
                  </w:divBdr>
                </w:div>
                <w:div w:id="1500651664">
                  <w:marLeft w:val="0"/>
                  <w:marRight w:val="0"/>
                  <w:marTop w:val="0"/>
                  <w:marBottom w:val="0"/>
                  <w:divBdr>
                    <w:top w:val="none" w:sz="0" w:space="0" w:color="auto"/>
                    <w:left w:val="none" w:sz="0" w:space="0" w:color="auto"/>
                    <w:bottom w:val="none" w:sz="0" w:space="0" w:color="auto"/>
                    <w:right w:val="none" w:sz="0" w:space="0" w:color="auto"/>
                  </w:divBdr>
                </w:div>
                <w:div w:id="1194273463">
                  <w:marLeft w:val="0"/>
                  <w:marRight w:val="0"/>
                  <w:marTop w:val="0"/>
                  <w:marBottom w:val="0"/>
                  <w:divBdr>
                    <w:top w:val="none" w:sz="0" w:space="0" w:color="auto"/>
                    <w:left w:val="none" w:sz="0" w:space="0" w:color="auto"/>
                    <w:bottom w:val="none" w:sz="0" w:space="0" w:color="auto"/>
                    <w:right w:val="none" w:sz="0" w:space="0" w:color="auto"/>
                  </w:divBdr>
                </w:div>
                <w:div w:id="996156073">
                  <w:marLeft w:val="0"/>
                  <w:marRight w:val="0"/>
                  <w:marTop w:val="0"/>
                  <w:marBottom w:val="0"/>
                  <w:divBdr>
                    <w:top w:val="none" w:sz="0" w:space="0" w:color="auto"/>
                    <w:left w:val="none" w:sz="0" w:space="0" w:color="auto"/>
                    <w:bottom w:val="none" w:sz="0" w:space="0" w:color="auto"/>
                    <w:right w:val="none" w:sz="0" w:space="0" w:color="auto"/>
                  </w:divBdr>
                </w:div>
                <w:div w:id="782504934">
                  <w:marLeft w:val="0"/>
                  <w:marRight w:val="0"/>
                  <w:marTop w:val="0"/>
                  <w:marBottom w:val="0"/>
                  <w:divBdr>
                    <w:top w:val="none" w:sz="0" w:space="0" w:color="auto"/>
                    <w:left w:val="none" w:sz="0" w:space="0" w:color="auto"/>
                    <w:bottom w:val="none" w:sz="0" w:space="0" w:color="auto"/>
                    <w:right w:val="none" w:sz="0" w:space="0" w:color="auto"/>
                  </w:divBdr>
                </w:div>
                <w:div w:id="1580795953">
                  <w:marLeft w:val="0"/>
                  <w:marRight w:val="0"/>
                  <w:marTop w:val="0"/>
                  <w:marBottom w:val="0"/>
                  <w:divBdr>
                    <w:top w:val="none" w:sz="0" w:space="0" w:color="auto"/>
                    <w:left w:val="none" w:sz="0" w:space="0" w:color="auto"/>
                    <w:bottom w:val="none" w:sz="0" w:space="0" w:color="auto"/>
                    <w:right w:val="none" w:sz="0" w:space="0" w:color="auto"/>
                  </w:divBdr>
                </w:div>
                <w:div w:id="1360813518">
                  <w:marLeft w:val="0"/>
                  <w:marRight w:val="0"/>
                  <w:marTop w:val="0"/>
                  <w:marBottom w:val="0"/>
                  <w:divBdr>
                    <w:top w:val="none" w:sz="0" w:space="0" w:color="auto"/>
                    <w:left w:val="none" w:sz="0" w:space="0" w:color="auto"/>
                    <w:bottom w:val="none" w:sz="0" w:space="0" w:color="auto"/>
                    <w:right w:val="none" w:sz="0" w:space="0" w:color="auto"/>
                  </w:divBdr>
                </w:div>
                <w:div w:id="1134563862">
                  <w:marLeft w:val="0"/>
                  <w:marRight w:val="0"/>
                  <w:marTop w:val="0"/>
                  <w:marBottom w:val="0"/>
                  <w:divBdr>
                    <w:top w:val="none" w:sz="0" w:space="0" w:color="auto"/>
                    <w:left w:val="none" w:sz="0" w:space="0" w:color="auto"/>
                    <w:bottom w:val="none" w:sz="0" w:space="0" w:color="auto"/>
                    <w:right w:val="none" w:sz="0" w:space="0" w:color="auto"/>
                  </w:divBdr>
                </w:div>
                <w:div w:id="1780103126">
                  <w:marLeft w:val="0"/>
                  <w:marRight w:val="0"/>
                  <w:marTop w:val="0"/>
                  <w:marBottom w:val="0"/>
                  <w:divBdr>
                    <w:top w:val="none" w:sz="0" w:space="0" w:color="auto"/>
                    <w:left w:val="none" w:sz="0" w:space="0" w:color="auto"/>
                    <w:bottom w:val="none" w:sz="0" w:space="0" w:color="auto"/>
                    <w:right w:val="none" w:sz="0" w:space="0" w:color="auto"/>
                  </w:divBdr>
                </w:div>
                <w:div w:id="784542171">
                  <w:marLeft w:val="0"/>
                  <w:marRight w:val="0"/>
                  <w:marTop w:val="0"/>
                  <w:marBottom w:val="0"/>
                  <w:divBdr>
                    <w:top w:val="none" w:sz="0" w:space="0" w:color="auto"/>
                    <w:left w:val="none" w:sz="0" w:space="0" w:color="auto"/>
                    <w:bottom w:val="none" w:sz="0" w:space="0" w:color="auto"/>
                    <w:right w:val="none" w:sz="0" w:space="0" w:color="auto"/>
                  </w:divBdr>
                </w:div>
                <w:div w:id="1127239990">
                  <w:marLeft w:val="0"/>
                  <w:marRight w:val="0"/>
                  <w:marTop w:val="0"/>
                  <w:marBottom w:val="0"/>
                  <w:divBdr>
                    <w:top w:val="none" w:sz="0" w:space="0" w:color="auto"/>
                    <w:left w:val="none" w:sz="0" w:space="0" w:color="auto"/>
                    <w:bottom w:val="none" w:sz="0" w:space="0" w:color="auto"/>
                    <w:right w:val="none" w:sz="0" w:space="0" w:color="auto"/>
                  </w:divBdr>
                </w:div>
                <w:div w:id="727845056">
                  <w:marLeft w:val="0"/>
                  <w:marRight w:val="0"/>
                  <w:marTop w:val="0"/>
                  <w:marBottom w:val="0"/>
                  <w:divBdr>
                    <w:top w:val="none" w:sz="0" w:space="0" w:color="auto"/>
                    <w:left w:val="none" w:sz="0" w:space="0" w:color="auto"/>
                    <w:bottom w:val="none" w:sz="0" w:space="0" w:color="auto"/>
                    <w:right w:val="none" w:sz="0" w:space="0" w:color="auto"/>
                  </w:divBdr>
                </w:div>
                <w:div w:id="628555807">
                  <w:marLeft w:val="0"/>
                  <w:marRight w:val="0"/>
                  <w:marTop w:val="0"/>
                  <w:marBottom w:val="0"/>
                  <w:divBdr>
                    <w:top w:val="none" w:sz="0" w:space="0" w:color="auto"/>
                    <w:left w:val="none" w:sz="0" w:space="0" w:color="auto"/>
                    <w:bottom w:val="none" w:sz="0" w:space="0" w:color="auto"/>
                    <w:right w:val="none" w:sz="0" w:space="0" w:color="auto"/>
                  </w:divBdr>
                </w:div>
                <w:div w:id="727609276">
                  <w:marLeft w:val="0"/>
                  <w:marRight w:val="0"/>
                  <w:marTop w:val="0"/>
                  <w:marBottom w:val="0"/>
                  <w:divBdr>
                    <w:top w:val="none" w:sz="0" w:space="0" w:color="auto"/>
                    <w:left w:val="none" w:sz="0" w:space="0" w:color="auto"/>
                    <w:bottom w:val="none" w:sz="0" w:space="0" w:color="auto"/>
                    <w:right w:val="none" w:sz="0" w:space="0" w:color="auto"/>
                  </w:divBdr>
                </w:div>
                <w:div w:id="831985858">
                  <w:marLeft w:val="0"/>
                  <w:marRight w:val="0"/>
                  <w:marTop w:val="0"/>
                  <w:marBottom w:val="0"/>
                  <w:divBdr>
                    <w:top w:val="none" w:sz="0" w:space="0" w:color="auto"/>
                    <w:left w:val="none" w:sz="0" w:space="0" w:color="auto"/>
                    <w:bottom w:val="none" w:sz="0" w:space="0" w:color="auto"/>
                    <w:right w:val="none" w:sz="0" w:space="0" w:color="auto"/>
                  </w:divBdr>
                </w:div>
                <w:div w:id="1447575151">
                  <w:marLeft w:val="0"/>
                  <w:marRight w:val="0"/>
                  <w:marTop w:val="0"/>
                  <w:marBottom w:val="0"/>
                  <w:divBdr>
                    <w:top w:val="none" w:sz="0" w:space="0" w:color="auto"/>
                    <w:left w:val="none" w:sz="0" w:space="0" w:color="auto"/>
                    <w:bottom w:val="none" w:sz="0" w:space="0" w:color="auto"/>
                    <w:right w:val="none" w:sz="0" w:space="0" w:color="auto"/>
                  </w:divBdr>
                </w:div>
                <w:div w:id="1177109261">
                  <w:marLeft w:val="0"/>
                  <w:marRight w:val="0"/>
                  <w:marTop w:val="0"/>
                  <w:marBottom w:val="0"/>
                  <w:divBdr>
                    <w:top w:val="none" w:sz="0" w:space="0" w:color="auto"/>
                    <w:left w:val="none" w:sz="0" w:space="0" w:color="auto"/>
                    <w:bottom w:val="none" w:sz="0" w:space="0" w:color="auto"/>
                    <w:right w:val="none" w:sz="0" w:space="0" w:color="auto"/>
                  </w:divBdr>
                </w:div>
                <w:div w:id="1628659712">
                  <w:marLeft w:val="0"/>
                  <w:marRight w:val="0"/>
                  <w:marTop w:val="0"/>
                  <w:marBottom w:val="0"/>
                  <w:divBdr>
                    <w:top w:val="none" w:sz="0" w:space="0" w:color="auto"/>
                    <w:left w:val="none" w:sz="0" w:space="0" w:color="auto"/>
                    <w:bottom w:val="none" w:sz="0" w:space="0" w:color="auto"/>
                    <w:right w:val="none" w:sz="0" w:space="0" w:color="auto"/>
                  </w:divBdr>
                </w:div>
                <w:div w:id="328020373">
                  <w:marLeft w:val="0"/>
                  <w:marRight w:val="0"/>
                  <w:marTop w:val="0"/>
                  <w:marBottom w:val="0"/>
                  <w:divBdr>
                    <w:top w:val="none" w:sz="0" w:space="0" w:color="auto"/>
                    <w:left w:val="none" w:sz="0" w:space="0" w:color="auto"/>
                    <w:bottom w:val="none" w:sz="0" w:space="0" w:color="auto"/>
                    <w:right w:val="none" w:sz="0" w:space="0" w:color="auto"/>
                  </w:divBdr>
                </w:div>
                <w:div w:id="946233603">
                  <w:marLeft w:val="0"/>
                  <w:marRight w:val="0"/>
                  <w:marTop w:val="0"/>
                  <w:marBottom w:val="0"/>
                  <w:divBdr>
                    <w:top w:val="none" w:sz="0" w:space="0" w:color="auto"/>
                    <w:left w:val="none" w:sz="0" w:space="0" w:color="auto"/>
                    <w:bottom w:val="none" w:sz="0" w:space="0" w:color="auto"/>
                    <w:right w:val="none" w:sz="0" w:space="0" w:color="auto"/>
                  </w:divBdr>
                </w:div>
                <w:div w:id="11582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30022">
          <w:marLeft w:val="0"/>
          <w:marRight w:val="0"/>
          <w:marTop w:val="15"/>
          <w:marBottom w:val="0"/>
          <w:divBdr>
            <w:top w:val="none" w:sz="0" w:space="0" w:color="auto"/>
            <w:left w:val="none" w:sz="0" w:space="0" w:color="auto"/>
            <w:bottom w:val="none" w:sz="0" w:space="0" w:color="auto"/>
            <w:right w:val="none" w:sz="0" w:space="0" w:color="auto"/>
          </w:divBdr>
          <w:divsChild>
            <w:div w:id="1803497780">
              <w:marLeft w:val="0"/>
              <w:marRight w:val="0"/>
              <w:marTop w:val="0"/>
              <w:marBottom w:val="0"/>
              <w:divBdr>
                <w:top w:val="none" w:sz="0" w:space="0" w:color="auto"/>
                <w:left w:val="none" w:sz="0" w:space="0" w:color="auto"/>
                <w:bottom w:val="none" w:sz="0" w:space="0" w:color="auto"/>
                <w:right w:val="none" w:sz="0" w:space="0" w:color="auto"/>
              </w:divBdr>
              <w:divsChild>
                <w:div w:id="1919241837">
                  <w:marLeft w:val="0"/>
                  <w:marRight w:val="0"/>
                  <w:marTop w:val="0"/>
                  <w:marBottom w:val="0"/>
                  <w:divBdr>
                    <w:top w:val="none" w:sz="0" w:space="0" w:color="auto"/>
                    <w:left w:val="none" w:sz="0" w:space="0" w:color="auto"/>
                    <w:bottom w:val="none" w:sz="0" w:space="0" w:color="auto"/>
                    <w:right w:val="none" w:sz="0" w:space="0" w:color="auto"/>
                  </w:divBdr>
                </w:div>
                <w:div w:id="1519661531">
                  <w:marLeft w:val="0"/>
                  <w:marRight w:val="0"/>
                  <w:marTop w:val="0"/>
                  <w:marBottom w:val="0"/>
                  <w:divBdr>
                    <w:top w:val="none" w:sz="0" w:space="0" w:color="auto"/>
                    <w:left w:val="none" w:sz="0" w:space="0" w:color="auto"/>
                    <w:bottom w:val="none" w:sz="0" w:space="0" w:color="auto"/>
                    <w:right w:val="none" w:sz="0" w:space="0" w:color="auto"/>
                  </w:divBdr>
                </w:div>
                <w:div w:id="875432068">
                  <w:marLeft w:val="0"/>
                  <w:marRight w:val="0"/>
                  <w:marTop w:val="0"/>
                  <w:marBottom w:val="0"/>
                  <w:divBdr>
                    <w:top w:val="none" w:sz="0" w:space="0" w:color="auto"/>
                    <w:left w:val="none" w:sz="0" w:space="0" w:color="auto"/>
                    <w:bottom w:val="none" w:sz="0" w:space="0" w:color="auto"/>
                    <w:right w:val="none" w:sz="0" w:space="0" w:color="auto"/>
                  </w:divBdr>
                </w:div>
                <w:div w:id="996298439">
                  <w:marLeft w:val="0"/>
                  <w:marRight w:val="0"/>
                  <w:marTop w:val="0"/>
                  <w:marBottom w:val="0"/>
                  <w:divBdr>
                    <w:top w:val="none" w:sz="0" w:space="0" w:color="auto"/>
                    <w:left w:val="none" w:sz="0" w:space="0" w:color="auto"/>
                    <w:bottom w:val="none" w:sz="0" w:space="0" w:color="auto"/>
                    <w:right w:val="none" w:sz="0" w:space="0" w:color="auto"/>
                  </w:divBdr>
                </w:div>
                <w:div w:id="1237742322">
                  <w:marLeft w:val="0"/>
                  <w:marRight w:val="0"/>
                  <w:marTop w:val="0"/>
                  <w:marBottom w:val="0"/>
                  <w:divBdr>
                    <w:top w:val="none" w:sz="0" w:space="0" w:color="auto"/>
                    <w:left w:val="none" w:sz="0" w:space="0" w:color="auto"/>
                    <w:bottom w:val="none" w:sz="0" w:space="0" w:color="auto"/>
                    <w:right w:val="none" w:sz="0" w:space="0" w:color="auto"/>
                  </w:divBdr>
                </w:div>
                <w:div w:id="1784954132">
                  <w:marLeft w:val="0"/>
                  <w:marRight w:val="0"/>
                  <w:marTop w:val="0"/>
                  <w:marBottom w:val="0"/>
                  <w:divBdr>
                    <w:top w:val="none" w:sz="0" w:space="0" w:color="auto"/>
                    <w:left w:val="none" w:sz="0" w:space="0" w:color="auto"/>
                    <w:bottom w:val="none" w:sz="0" w:space="0" w:color="auto"/>
                    <w:right w:val="none" w:sz="0" w:space="0" w:color="auto"/>
                  </w:divBdr>
                </w:div>
                <w:div w:id="1396469957">
                  <w:marLeft w:val="0"/>
                  <w:marRight w:val="0"/>
                  <w:marTop w:val="0"/>
                  <w:marBottom w:val="0"/>
                  <w:divBdr>
                    <w:top w:val="none" w:sz="0" w:space="0" w:color="auto"/>
                    <w:left w:val="none" w:sz="0" w:space="0" w:color="auto"/>
                    <w:bottom w:val="none" w:sz="0" w:space="0" w:color="auto"/>
                    <w:right w:val="none" w:sz="0" w:space="0" w:color="auto"/>
                  </w:divBdr>
                </w:div>
                <w:div w:id="1903254277">
                  <w:marLeft w:val="0"/>
                  <w:marRight w:val="0"/>
                  <w:marTop w:val="0"/>
                  <w:marBottom w:val="0"/>
                  <w:divBdr>
                    <w:top w:val="none" w:sz="0" w:space="0" w:color="auto"/>
                    <w:left w:val="none" w:sz="0" w:space="0" w:color="auto"/>
                    <w:bottom w:val="none" w:sz="0" w:space="0" w:color="auto"/>
                    <w:right w:val="none" w:sz="0" w:space="0" w:color="auto"/>
                  </w:divBdr>
                </w:div>
                <w:div w:id="43213080">
                  <w:marLeft w:val="0"/>
                  <w:marRight w:val="0"/>
                  <w:marTop w:val="0"/>
                  <w:marBottom w:val="0"/>
                  <w:divBdr>
                    <w:top w:val="none" w:sz="0" w:space="0" w:color="auto"/>
                    <w:left w:val="none" w:sz="0" w:space="0" w:color="auto"/>
                    <w:bottom w:val="none" w:sz="0" w:space="0" w:color="auto"/>
                    <w:right w:val="none" w:sz="0" w:space="0" w:color="auto"/>
                  </w:divBdr>
                </w:div>
                <w:div w:id="55713577">
                  <w:marLeft w:val="0"/>
                  <w:marRight w:val="0"/>
                  <w:marTop w:val="0"/>
                  <w:marBottom w:val="0"/>
                  <w:divBdr>
                    <w:top w:val="none" w:sz="0" w:space="0" w:color="auto"/>
                    <w:left w:val="none" w:sz="0" w:space="0" w:color="auto"/>
                    <w:bottom w:val="none" w:sz="0" w:space="0" w:color="auto"/>
                    <w:right w:val="none" w:sz="0" w:space="0" w:color="auto"/>
                  </w:divBdr>
                </w:div>
                <w:div w:id="121391376">
                  <w:marLeft w:val="0"/>
                  <w:marRight w:val="0"/>
                  <w:marTop w:val="0"/>
                  <w:marBottom w:val="0"/>
                  <w:divBdr>
                    <w:top w:val="none" w:sz="0" w:space="0" w:color="auto"/>
                    <w:left w:val="none" w:sz="0" w:space="0" w:color="auto"/>
                    <w:bottom w:val="none" w:sz="0" w:space="0" w:color="auto"/>
                    <w:right w:val="none" w:sz="0" w:space="0" w:color="auto"/>
                  </w:divBdr>
                </w:div>
                <w:div w:id="426924683">
                  <w:marLeft w:val="0"/>
                  <w:marRight w:val="0"/>
                  <w:marTop w:val="0"/>
                  <w:marBottom w:val="0"/>
                  <w:divBdr>
                    <w:top w:val="none" w:sz="0" w:space="0" w:color="auto"/>
                    <w:left w:val="none" w:sz="0" w:space="0" w:color="auto"/>
                    <w:bottom w:val="none" w:sz="0" w:space="0" w:color="auto"/>
                    <w:right w:val="none" w:sz="0" w:space="0" w:color="auto"/>
                  </w:divBdr>
                </w:div>
                <w:div w:id="401950682">
                  <w:marLeft w:val="0"/>
                  <w:marRight w:val="0"/>
                  <w:marTop w:val="0"/>
                  <w:marBottom w:val="0"/>
                  <w:divBdr>
                    <w:top w:val="none" w:sz="0" w:space="0" w:color="auto"/>
                    <w:left w:val="none" w:sz="0" w:space="0" w:color="auto"/>
                    <w:bottom w:val="none" w:sz="0" w:space="0" w:color="auto"/>
                    <w:right w:val="none" w:sz="0" w:space="0" w:color="auto"/>
                  </w:divBdr>
                </w:div>
                <w:div w:id="273749560">
                  <w:marLeft w:val="0"/>
                  <w:marRight w:val="0"/>
                  <w:marTop w:val="0"/>
                  <w:marBottom w:val="0"/>
                  <w:divBdr>
                    <w:top w:val="none" w:sz="0" w:space="0" w:color="auto"/>
                    <w:left w:val="none" w:sz="0" w:space="0" w:color="auto"/>
                    <w:bottom w:val="none" w:sz="0" w:space="0" w:color="auto"/>
                    <w:right w:val="none" w:sz="0" w:space="0" w:color="auto"/>
                  </w:divBdr>
                </w:div>
                <w:div w:id="2136825058">
                  <w:marLeft w:val="0"/>
                  <w:marRight w:val="0"/>
                  <w:marTop w:val="0"/>
                  <w:marBottom w:val="0"/>
                  <w:divBdr>
                    <w:top w:val="none" w:sz="0" w:space="0" w:color="auto"/>
                    <w:left w:val="none" w:sz="0" w:space="0" w:color="auto"/>
                    <w:bottom w:val="none" w:sz="0" w:space="0" w:color="auto"/>
                    <w:right w:val="none" w:sz="0" w:space="0" w:color="auto"/>
                  </w:divBdr>
                </w:div>
                <w:div w:id="1918709401">
                  <w:marLeft w:val="0"/>
                  <w:marRight w:val="0"/>
                  <w:marTop w:val="0"/>
                  <w:marBottom w:val="0"/>
                  <w:divBdr>
                    <w:top w:val="none" w:sz="0" w:space="0" w:color="auto"/>
                    <w:left w:val="none" w:sz="0" w:space="0" w:color="auto"/>
                    <w:bottom w:val="none" w:sz="0" w:space="0" w:color="auto"/>
                    <w:right w:val="none" w:sz="0" w:space="0" w:color="auto"/>
                  </w:divBdr>
                </w:div>
                <w:div w:id="1178156573">
                  <w:marLeft w:val="0"/>
                  <w:marRight w:val="0"/>
                  <w:marTop w:val="0"/>
                  <w:marBottom w:val="0"/>
                  <w:divBdr>
                    <w:top w:val="none" w:sz="0" w:space="0" w:color="auto"/>
                    <w:left w:val="none" w:sz="0" w:space="0" w:color="auto"/>
                    <w:bottom w:val="none" w:sz="0" w:space="0" w:color="auto"/>
                    <w:right w:val="none" w:sz="0" w:space="0" w:color="auto"/>
                  </w:divBdr>
                </w:div>
                <w:div w:id="2103136600">
                  <w:marLeft w:val="0"/>
                  <w:marRight w:val="0"/>
                  <w:marTop w:val="0"/>
                  <w:marBottom w:val="0"/>
                  <w:divBdr>
                    <w:top w:val="none" w:sz="0" w:space="0" w:color="auto"/>
                    <w:left w:val="none" w:sz="0" w:space="0" w:color="auto"/>
                    <w:bottom w:val="none" w:sz="0" w:space="0" w:color="auto"/>
                    <w:right w:val="none" w:sz="0" w:space="0" w:color="auto"/>
                  </w:divBdr>
                </w:div>
                <w:div w:id="860820756">
                  <w:marLeft w:val="0"/>
                  <w:marRight w:val="0"/>
                  <w:marTop w:val="0"/>
                  <w:marBottom w:val="0"/>
                  <w:divBdr>
                    <w:top w:val="none" w:sz="0" w:space="0" w:color="auto"/>
                    <w:left w:val="none" w:sz="0" w:space="0" w:color="auto"/>
                    <w:bottom w:val="none" w:sz="0" w:space="0" w:color="auto"/>
                    <w:right w:val="none" w:sz="0" w:space="0" w:color="auto"/>
                  </w:divBdr>
                </w:div>
                <w:div w:id="601765954">
                  <w:marLeft w:val="0"/>
                  <w:marRight w:val="0"/>
                  <w:marTop w:val="0"/>
                  <w:marBottom w:val="0"/>
                  <w:divBdr>
                    <w:top w:val="none" w:sz="0" w:space="0" w:color="auto"/>
                    <w:left w:val="none" w:sz="0" w:space="0" w:color="auto"/>
                    <w:bottom w:val="none" w:sz="0" w:space="0" w:color="auto"/>
                    <w:right w:val="none" w:sz="0" w:space="0" w:color="auto"/>
                  </w:divBdr>
                </w:div>
                <w:div w:id="1140153264">
                  <w:marLeft w:val="0"/>
                  <w:marRight w:val="0"/>
                  <w:marTop w:val="0"/>
                  <w:marBottom w:val="0"/>
                  <w:divBdr>
                    <w:top w:val="none" w:sz="0" w:space="0" w:color="auto"/>
                    <w:left w:val="none" w:sz="0" w:space="0" w:color="auto"/>
                    <w:bottom w:val="none" w:sz="0" w:space="0" w:color="auto"/>
                    <w:right w:val="none" w:sz="0" w:space="0" w:color="auto"/>
                  </w:divBdr>
                </w:div>
                <w:div w:id="581989050">
                  <w:marLeft w:val="0"/>
                  <w:marRight w:val="0"/>
                  <w:marTop w:val="0"/>
                  <w:marBottom w:val="0"/>
                  <w:divBdr>
                    <w:top w:val="none" w:sz="0" w:space="0" w:color="auto"/>
                    <w:left w:val="none" w:sz="0" w:space="0" w:color="auto"/>
                    <w:bottom w:val="none" w:sz="0" w:space="0" w:color="auto"/>
                    <w:right w:val="none" w:sz="0" w:space="0" w:color="auto"/>
                  </w:divBdr>
                </w:div>
                <w:div w:id="2046245660">
                  <w:marLeft w:val="0"/>
                  <w:marRight w:val="0"/>
                  <w:marTop w:val="0"/>
                  <w:marBottom w:val="0"/>
                  <w:divBdr>
                    <w:top w:val="none" w:sz="0" w:space="0" w:color="auto"/>
                    <w:left w:val="none" w:sz="0" w:space="0" w:color="auto"/>
                    <w:bottom w:val="none" w:sz="0" w:space="0" w:color="auto"/>
                    <w:right w:val="none" w:sz="0" w:space="0" w:color="auto"/>
                  </w:divBdr>
                </w:div>
                <w:div w:id="692002022">
                  <w:marLeft w:val="0"/>
                  <w:marRight w:val="0"/>
                  <w:marTop w:val="0"/>
                  <w:marBottom w:val="0"/>
                  <w:divBdr>
                    <w:top w:val="none" w:sz="0" w:space="0" w:color="auto"/>
                    <w:left w:val="none" w:sz="0" w:space="0" w:color="auto"/>
                    <w:bottom w:val="none" w:sz="0" w:space="0" w:color="auto"/>
                    <w:right w:val="none" w:sz="0" w:space="0" w:color="auto"/>
                  </w:divBdr>
                </w:div>
                <w:div w:id="1063336740">
                  <w:marLeft w:val="0"/>
                  <w:marRight w:val="0"/>
                  <w:marTop w:val="0"/>
                  <w:marBottom w:val="0"/>
                  <w:divBdr>
                    <w:top w:val="none" w:sz="0" w:space="0" w:color="auto"/>
                    <w:left w:val="none" w:sz="0" w:space="0" w:color="auto"/>
                    <w:bottom w:val="none" w:sz="0" w:space="0" w:color="auto"/>
                    <w:right w:val="none" w:sz="0" w:space="0" w:color="auto"/>
                  </w:divBdr>
                </w:div>
                <w:div w:id="1724712937">
                  <w:marLeft w:val="0"/>
                  <w:marRight w:val="0"/>
                  <w:marTop w:val="0"/>
                  <w:marBottom w:val="0"/>
                  <w:divBdr>
                    <w:top w:val="none" w:sz="0" w:space="0" w:color="auto"/>
                    <w:left w:val="none" w:sz="0" w:space="0" w:color="auto"/>
                    <w:bottom w:val="none" w:sz="0" w:space="0" w:color="auto"/>
                    <w:right w:val="none" w:sz="0" w:space="0" w:color="auto"/>
                  </w:divBdr>
                </w:div>
                <w:div w:id="92091974">
                  <w:marLeft w:val="0"/>
                  <w:marRight w:val="0"/>
                  <w:marTop w:val="0"/>
                  <w:marBottom w:val="0"/>
                  <w:divBdr>
                    <w:top w:val="none" w:sz="0" w:space="0" w:color="auto"/>
                    <w:left w:val="none" w:sz="0" w:space="0" w:color="auto"/>
                    <w:bottom w:val="none" w:sz="0" w:space="0" w:color="auto"/>
                    <w:right w:val="none" w:sz="0" w:space="0" w:color="auto"/>
                  </w:divBdr>
                </w:div>
                <w:div w:id="641811249">
                  <w:marLeft w:val="0"/>
                  <w:marRight w:val="0"/>
                  <w:marTop w:val="0"/>
                  <w:marBottom w:val="0"/>
                  <w:divBdr>
                    <w:top w:val="none" w:sz="0" w:space="0" w:color="auto"/>
                    <w:left w:val="none" w:sz="0" w:space="0" w:color="auto"/>
                    <w:bottom w:val="none" w:sz="0" w:space="0" w:color="auto"/>
                    <w:right w:val="none" w:sz="0" w:space="0" w:color="auto"/>
                  </w:divBdr>
                </w:div>
                <w:div w:id="990527924">
                  <w:marLeft w:val="0"/>
                  <w:marRight w:val="0"/>
                  <w:marTop w:val="0"/>
                  <w:marBottom w:val="0"/>
                  <w:divBdr>
                    <w:top w:val="none" w:sz="0" w:space="0" w:color="auto"/>
                    <w:left w:val="none" w:sz="0" w:space="0" w:color="auto"/>
                    <w:bottom w:val="none" w:sz="0" w:space="0" w:color="auto"/>
                    <w:right w:val="none" w:sz="0" w:space="0" w:color="auto"/>
                  </w:divBdr>
                </w:div>
                <w:div w:id="1033270753">
                  <w:marLeft w:val="0"/>
                  <w:marRight w:val="0"/>
                  <w:marTop w:val="0"/>
                  <w:marBottom w:val="0"/>
                  <w:divBdr>
                    <w:top w:val="none" w:sz="0" w:space="0" w:color="auto"/>
                    <w:left w:val="none" w:sz="0" w:space="0" w:color="auto"/>
                    <w:bottom w:val="none" w:sz="0" w:space="0" w:color="auto"/>
                    <w:right w:val="none" w:sz="0" w:space="0" w:color="auto"/>
                  </w:divBdr>
                </w:div>
                <w:div w:id="1408184540">
                  <w:marLeft w:val="0"/>
                  <w:marRight w:val="0"/>
                  <w:marTop w:val="0"/>
                  <w:marBottom w:val="0"/>
                  <w:divBdr>
                    <w:top w:val="none" w:sz="0" w:space="0" w:color="auto"/>
                    <w:left w:val="none" w:sz="0" w:space="0" w:color="auto"/>
                    <w:bottom w:val="none" w:sz="0" w:space="0" w:color="auto"/>
                    <w:right w:val="none" w:sz="0" w:space="0" w:color="auto"/>
                  </w:divBdr>
                </w:div>
                <w:div w:id="147869595">
                  <w:marLeft w:val="0"/>
                  <w:marRight w:val="0"/>
                  <w:marTop w:val="0"/>
                  <w:marBottom w:val="0"/>
                  <w:divBdr>
                    <w:top w:val="none" w:sz="0" w:space="0" w:color="auto"/>
                    <w:left w:val="none" w:sz="0" w:space="0" w:color="auto"/>
                    <w:bottom w:val="none" w:sz="0" w:space="0" w:color="auto"/>
                    <w:right w:val="none" w:sz="0" w:space="0" w:color="auto"/>
                  </w:divBdr>
                </w:div>
                <w:div w:id="2056347745">
                  <w:marLeft w:val="0"/>
                  <w:marRight w:val="0"/>
                  <w:marTop w:val="0"/>
                  <w:marBottom w:val="0"/>
                  <w:divBdr>
                    <w:top w:val="none" w:sz="0" w:space="0" w:color="auto"/>
                    <w:left w:val="none" w:sz="0" w:space="0" w:color="auto"/>
                    <w:bottom w:val="none" w:sz="0" w:space="0" w:color="auto"/>
                    <w:right w:val="none" w:sz="0" w:space="0" w:color="auto"/>
                  </w:divBdr>
                </w:div>
                <w:div w:id="186799784">
                  <w:marLeft w:val="0"/>
                  <w:marRight w:val="0"/>
                  <w:marTop w:val="0"/>
                  <w:marBottom w:val="0"/>
                  <w:divBdr>
                    <w:top w:val="none" w:sz="0" w:space="0" w:color="auto"/>
                    <w:left w:val="none" w:sz="0" w:space="0" w:color="auto"/>
                    <w:bottom w:val="none" w:sz="0" w:space="0" w:color="auto"/>
                    <w:right w:val="none" w:sz="0" w:space="0" w:color="auto"/>
                  </w:divBdr>
                </w:div>
                <w:div w:id="287324960">
                  <w:marLeft w:val="0"/>
                  <w:marRight w:val="0"/>
                  <w:marTop w:val="0"/>
                  <w:marBottom w:val="0"/>
                  <w:divBdr>
                    <w:top w:val="none" w:sz="0" w:space="0" w:color="auto"/>
                    <w:left w:val="none" w:sz="0" w:space="0" w:color="auto"/>
                    <w:bottom w:val="none" w:sz="0" w:space="0" w:color="auto"/>
                    <w:right w:val="none" w:sz="0" w:space="0" w:color="auto"/>
                  </w:divBdr>
                </w:div>
                <w:div w:id="1726416314">
                  <w:marLeft w:val="0"/>
                  <w:marRight w:val="0"/>
                  <w:marTop w:val="0"/>
                  <w:marBottom w:val="0"/>
                  <w:divBdr>
                    <w:top w:val="none" w:sz="0" w:space="0" w:color="auto"/>
                    <w:left w:val="none" w:sz="0" w:space="0" w:color="auto"/>
                    <w:bottom w:val="none" w:sz="0" w:space="0" w:color="auto"/>
                    <w:right w:val="none" w:sz="0" w:space="0" w:color="auto"/>
                  </w:divBdr>
                </w:div>
                <w:div w:id="1204293974">
                  <w:marLeft w:val="0"/>
                  <w:marRight w:val="0"/>
                  <w:marTop w:val="0"/>
                  <w:marBottom w:val="0"/>
                  <w:divBdr>
                    <w:top w:val="none" w:sz="0" w:space="0" w:color="auto"/>
                    <w:left w:val="none" w:sz="0" w:space="0" w:color="auto"/>
                    <w:bottom w:val="none" w:sz="0" w:space="0" w:color="auto"/>
                    <w:right w:val="none" w:sz="0" w:space="0" w:color="auto"/>
                  </w:divBdr>
                </w:div>
                <w:div w:id="397098076">
                  <w:marLeft w:val="0"/>
                  <w:marRight w:val="0"/>
                  <w:marTop w:val="0"/>
                  <w:marBottom w:val="0"/>
                  <w:divBdr>
                    <w:top w:val="none" w:sz="0" w:space="0" w:color="auto"/>
                    <w:left w:val="none" w:sz="0" w:space="0" w:color="auto"/>
                    <w:bottom w:val="none" w:sz="0" w:space="0" w:color="auto"/>
                    <w:right w:val="none" w:sz="0" w:space="0" w:color="auto"/>
                  </w:divBdr>
                </w:div>
                <w:div w:id="520556224">
                  <w:marLeft w:val="0"/>
                  <w:marRight w:val="0"/>
                  <w:marTop w:val="0"/>
                  <w:marBottom w:val="0"/>
                  <w:divBdr>
                    <w:top w:val="none" w:sz="0" w:space="0" w:color="auto"/>
                    <w:left w:val="none" w:sz="0" w:space="0" w:color="auto"/>
                    <w:bottom w:val="none" w:sz="0" w:space="0" w:color="auto"/>
                    <w:right w:val="none" w:sz="0" w:space="0" w:color="auto"/>
                  </w:divBdr>
                </w:div>
                <w:div w:id="1530534661">
                  <w:marLeft w:val="0"/>
                  <w:marRight w:val="0"/>
                  <w:marTop w:val="0"/>
                  <w:marBottom w:val="0"/>
                  <w:divBdr>
                    <w:top w:val="none" w:sz="0" w:space="0" w:color="auto"/>
                    <w:left w:val="none" w:sz="0" w:space="0" w:color="auto"/>
                    <w:bottom w:val="none" w:sz="0" w:space="0" w:color="auto"/>
                    <w:right w:val="none" w:sz="0" w:space="0" w:color="auto"/>
                  </w:divBdr>
                </w:div>
                <w:div w:id="244844284">
                  <w:marLeft w:val="0"/>
                  <w:marRight w:val="0"/>
                  <w:marTop w:val="0"/>
                  <w:marBottom w:val="0"/>
                  <w:divBdr>
                    <w:top w:val="none" w:sz="0" w:space="0" w:color="auto"/>
                    <w:left w:val="none" w:sz="0" w:space="0" w:color="auto"/>
                    <w:bottom w:val="none" w:sz="0" w:space="0" w:color="auto"/>
                    <w:right w:val="none" w:sz="0" w:space="0" w:color="auto"/>
                  </w:divBdr>
                </w:div>
                <w:div w:id="1940597217">
                  <w:marLeft w:val="0"/>
                  <w:marRight w:val="0"/>
                  <w:marTop w:val="0"/>
                  <w:marBottom w:val="0"/>
                  <w:divBdr>
                    <w:top w:val="none" w:sz="0" w:space="0" w:color="auto"/>
                    <w:left w:val="none" w:sz="0" w:space="0" w:color="auto"/>
                    <w:bottom w:val="none" w:sz="0" w:space="0" w:color="auto"/>
                    <w:right w:val="none" w:sz="0" w:space="0" w:color="auto"/>
                  </w:divBdr>
                </w:div>
                <w:div w:id="536045493">
                  <w:marLeft w:val="0"/>
                  <w:marRight w:val="0"/>
                  <w:marTop w:val="0"/>
                  <w:marBottom w:val="0"/>
                  <w:divBdr>
                    <w:top w:val="none" w:sz="0" w:space="0" w:color="auto"/>
                    <w:left w:val="none" w:sz="0" w:space="0" w:color="auto"/>
                    <w:bottom w:val="none" w:sz="0" w:space="0" w:color="auto"/>
                    <w:right w:val="none" w:sz="0" w:space="0" w:color="auto"/>
                  </w:divBdr>
                </w:div>
                <w:div w:id="602416586">
                  <w:marLeft w:val="0"/>
                  <w:marRight w:val="0"/>
                  <w:marTop w:val="0"/>
                  <w:marBottom w:val="0"/>
                  <w:divBdr>
                    <w:top w:val="none" w:sz="0" w:space="0" w:color="auto"/>
                    <w:left w:val="none" w:sz="0" w:space="0" w:color="auto"/>
                    <w:bottom w:val="none" w:sz="0" w:space="0" w:color="auto"/>
                    <w:right w:val="none" w:sz="0" w:space="0" w:color="auto"/>
                  </w:divBdr>
                </w:div>
                <w:div w:id="1045179979">
                  <w:marLeft w:val="0"/>
                  <w:marRight w:val="0"/>
                  <w:marTop w:val="0"/>
                  <w:marBottom w:val="0"/>
                  <w:divBdr>
                    <w:top w:val="none" w:sz="0" w:space="0" w:color="auto"/>
                    <w:left w:val="none" w:sz="0" w:space="0" w:color="auto"/>
                    <w:bottom w:val="none" w:sz="0" w:space="0" w:color="auto"/>
                    <w:right w:val="none" w:sz="0" w:space="0" w:color="auto"/>
                  </w:divBdr>
                </w:div>
                <w:div w:id="169638274">
                  <w:marLeft w:val="0"/>
                  <w:marRight w:val="0"/>
                  <w:marTop w:val="0"/>
                  <w:marBottom w:val="0"/>
                  <w:divBdr>
                    <w:top w:val="none" w:sz="0" w:space="0" w:color="auto"/>
                    <w:left w:val="none" w:sz="0" w:space="0" w:color="auto"/>
                    <w:bottom w:val="none" w:sz="0" w:space="0" w:color="auto"/>
                    <w:right w:val="none" w:sz="0" w:space="0" w:color="auto"/>
                  </w:divBdr>
                </w:div>
                <w:div w:id="618490798">
                  <w:marLeft w:val="0"/>
                  <w:marRight w:val="0"/>
                  <w:marTop w:val="0"/>
                  <w:marBottom w:val="0"/>
                  <w:divBdr>
                    <w:top w:val="none" w:sz="0" w:space="0" w:color="auto"/>
                    <w:left w:val="none" w:sz="0" w:space="0" w:color="auto"/>
                    <w:bottom w:val="none" w:sz="0" w:space="0" w:color="auto"/>
                    <w:right w:val="none" w:sz="0" w:space="0" w:color="auto"/>
                  </w:divBdr>
                </w:div>
                <w:div w:id="208764368">
                  <w:marLeft w:val="0"/>
                  <w:marRight w:val="0"/>
                  <w:marTop w:val="0"/>
                  <w:marBottom w:val="0"/>
                  <w:divBdr>
                    <w:top w:val="none" w:sz="0" w:space="0" w:color="auto"/>
                    <w:left w:val="none" w:sz="0" w:space="0" w:color="auto"/>
                    <w:bottom w:val="none" w:sz="0" w:space="0" w:color="auto"/>
                    <w:right w:val="none" w:sz="0" w:space="0" w:color="auto"/>
                  </w:divBdr>
                </w:div>
                <w:div w:id="882905096">
                  <w:marLeft w:val="0"/>
                  <w:marRight w:val="0"/>
                  <w:marTop w:val="0"/>
                  <w:marBottom w:val="0"/>
                  <w:divBdr>
                    <w:top w:val="none" w:sz="0" w:space="0" w:color="auto"/>
                    <w:left w:val="none" w:sz="0" w:space="0" w:color="auto"/>
                    <w:bottom w:val="none" w:sz="0" w:space="0" w:color="auto"/>
                    <w:right w:val="none" w:sz="0" w:space="0" w:color="auto"/>
                  </w:divBdr>
                </w:div>
                <w:div w:id="346951252">
                  <w:marLeft w:val="0"/>
                  <w:marRight w:val="0"/>
                  <w:marTop w:val="0"/>
                  <w:marBottom w:val="0"/>
                  <w:divBdr>
                    <w:top w:val="none" w:sz="0" w:space="0" w:color="auto"/>
                    <w:left w:val="none" w:sz="0" w:space="0" w:color="auto"/>
                    <w:bottom w:val="none" w:sz="0" w:space="0" w:color="auto"/>
                    <w:right w:val="none" w:sz="0" w:space="0" w:color="auto"/>
                  </w:divBdr>
                </w:div>
                <w:div w:id="1016616884">
                  <w:marLeft w:val="0"/>
                  <w:marRight w:val="0"/>
                  <w:marTop w:val="0"/>
                  <w:marBottom w:val="0"/>
                  <w:divBdr>
                    <w:top w:val="none" w:sz="0" w:space="0" w:color="auto"/>
                    <w:left w:val="none" w:sz="0" w:space="0" w:color="auto"/>
                    <w:bottom w:val="none" w:sz="0" w:space="0" w:color="auto"/>
                    <w:right w:val="none" w:sz="0" w:space="0" w:color="auto"/>
                  </w:divBdr>
                </w:div>
                <w:div w:id="760224358">
                  <w:marLeft w:val="0"/>
                  <w:marRight w:val="0"/>
                  <w:marTop w:val="0"/>
                  <w:marBottom w:val="0"/>
                  <w:divBdr>
                    <w:top w:val="none" w:sz="0" w:space="0" w:color="auto"/>
                    <w:left w:val="none" w:sz="0" w:space="0" w:color="auto"/>
                    <w:bottom w:val="none" w:sz="0" w:space="0" w:color="auto"/>
                    <w:right w:val="none" w:sz="0" w:space="0" w:color="auto"/>
                  </w:divBdr>
                </w:div>
                <w:div w:id="1475370149">
                  <w:marLeft w:val="0"/>
                  <w:marRight w:val="0"/>
                  <w:marTop w:val="0"/>
                  <w:marBottom w:val="0"/>
                  <w:divBdr>
                    <w:top w:val="none" w:sz="0" w:space="0" w:color="auto"/>
                    <w:left w:val="none" w:sz="0" w:space="0" w:color="auto"/>
                    <w:bottom w:val="none" w:sz="0" w:space="0" w:color="auto"/>
                    <w:right w:val="none" w:sz="0" w:space="0" w:color="auto"/>
                  </w:divBdr>
                </w:div>
                <w:div w:id="1324117437">
                  <w:marLeft w:val="0"/>
                  <w:marRight w:val="0"/>
                  <w:marTop w:val="0"/>
                  <w:marBottom w:val="0"/>
                  <w:divBdr>
                    <w:top w:val="none" w:sz="0" w:space="0" w:color="auto"/>
                    <w:left w:val="none" w:sz="0" w:space="0" w:color="auto"/>
                    <w:bottom w:val="none" w:sz="0" w:space="0" w:color="auto"/>
                    <w:right w:val="none" w:sz="0" w:space="0" w:color="auto"/>
                  </w:divBdr>
                </w:div>
                <w:div w:id="399594427">
                  <w:marLeft w:val="0"/>
                  <w:marRight w:val="0"/>
                  <w:marTop w:val="0"/>
                  <w:marBottom w:val="0"/>
                  <w:divBdr>
                    <w:top w:val="none" w:sz="0" w:space="0" w:color="auto"/>
                    <w:left w:val="none" w:sz="0" w:space="0" w:color="auto"/>
                    <w:bottom w:val="none" w:sz="0" w:space="0" w:color="auto"/>
                    <w:right w:val="none" w:sz="0" w:space="0" w:color="auto"/>
                  </w:divBdr>
                </w:div>
                <w:div w:id="1095369834">
                  <w:marLeft w:val="0"/>
                  <w:marRight w:val="0"/>
                  <w:marTop w:val="0"/>
                  <w:marBottom w:val="0"/>
                  <w:divBdr>
                    <w:top w:val="none" w:sz="0" w:space="0" w:color="auto"/>
                    <w:left w:val="none" w:sz="0" w:space="0" w:color="auto"/>
                    <w:bottom w:val="none" w:sz="0" w:space="0" w:color="auto"/>
                    <w:right w:val="none" w:sz="0" w:space="0" w:color="auto"/>
                  </w:divBdr>
                </w:div>
                <w:div w:id="1382439606">
                  <w:marLeft w:val="0"/>
                  <w:marRight w:val="0"/>
                  <w:marTop w:val="0"/>
                  <w:marBottom w:val="0"/>
                  <w:divBdr>
                    <w:top w:val="none" w:sz="0" w:space="0" w:color="auto"/>
                    <w:left w:val="none" w:sz="0" w:space="0" w:color="auto"/>
                    <w:bottom w:val="none" w:sz="0" w:space="0" w:color="auto"/>
                    <w:right w:val="none" w:sz="0" w:space="0" w:color="auto"/>
                  </w:divBdr>
                </w:div>
                <w:div w:id="479689969">
                  <w:marLeft w:val="0"/>
                  <w:marRight w:val="0"/>
                  <w:marTop w:val="0"/>
                  <w:marBottom w:val="0"/>
                  <w:divBdr>
                    <w:top w:val="none" w:sz="0" w:space="0" w:color="auto"/>
                    <w:left w:val="none" w:sz="0" w:space="0" w:color="auto"/>
                    <w:bottom w:val="none" w:sz="0" w:space="0" w:color="auto"/>
                    <w:right w:val="none" w:sz="0" w:space="0" w:color="auto"/>
                  </w:divBdr>
                </w:div>
                <w:div w:id="1595434052">
                  <w:marLeft w:val="0"/>
                  <w:marRight w:val="0"/>
                  <w:marTop w:val="0"/>
                  <w:marBottom w:val="0"/>
                  <w:divBdr>
                    <w:top w:val="none" w:sz="0" w:space="0" w:color="auto"/>
                    <w:left w:val="none" w:sz="0" w:space="0" w:color="auto"/>
                    <w:bottom w:val="none" w:sz="0" w:space="0" w:color="auto"/>
                    <w:right w:val="none" w:sz="0" w:space="0" w:color="auto"/>
                  </w:divBdr>
                </w:div>
                <w:div w:id="1009404903">
                  <w:marLeft w:val="0"/>
                  <w:marRight w:val="0"/>
                  <w:marTop w:val="0"/>
                  <w:marBottom w:val="0"/>
                  <w:divBdr>
                    <w:top w:val="none" w:sz="0" w:space="0" w:color="auto"/>
                    <w:left w:val="none" w:sz="0" w:space="0" w:color="auto"/>
                    <w:bottom w:val="none" w:sz="0" w:space="0" w:color="auto"/>
                    <w:right w:val="none" w:sz="0" w:space="0" w:color="auto"/>
                  </w:divBdr>
                </w:div>
                <w:div w:id="1962765586">
                  <w:marLeft w:val="0"/>
                  <w:marRight w:val="0"/>
                  <w:marTop w:val="0"/>
                  <w:marBottom w:val="0"/>
                  <w:divBdr>
                    <w:top w:val="none" w:sz="0" w:space="0" w:color="auto"/>
                    <w:left w:val="none" w:sz="0" w:space="0" w:color="auto"/>
                    <w:bottom w:val="none" w:sz="0" w:space="0" w:color="auto"/>
                    <w:right w:val="none" w:sz="0" w:space="0" w:color="auto"/>
                  </w:divBdr>
                </w:div>
                <w:div w:id="1629773774">
                  <w:marLeft w:val="0"/>
                  <w:marRight w:val="0"/>
                  <w:marTop w:val="0"/>
                  <w:marBottom w:val="0"/>
                  <w:divBdr>
                    <w:top w:val="none" w:sz="0" w:space="0" w:color="auto"/>
                    <w:left w:val="none" w:sz="0" w:space="0" w:color="auto"/>
                    <w:bottom w:val="none" w:sz="0" w:space="0" w:color="auto"/>
                    <w:right w:val="none" w:sz="0" w:space="0" w:color="auto"/>
                  </w:divBdr>
                </w:div>
                <w:div w:id="1977106019">
                  <w:marLeft w:val="0"/>
                  <w:marRight w:val="0"/>
                  <w:marTop w:val="0"/>
                  <w:marBottom w:val="0"/>
                  <w:divBdr>
                    <w:top w:val="none" w:sz="0" w:space="0" w:color="auto"/>
                    <w:left w:val="none" w:sz="0" w:space="0" w:color="auto"/>
                    <w:bottom w:val="none" w:sz="0" w:space="0" w:color="auto"/>
                    <w:right w:val="none" w:sz="0" w:space="0" w:color="auto"/>
                  </w:divBdr>
                </w:div>
                <w:div w:id="1774084124">
                  <w:marLeft w:val="0"/>
                  <w:marRight w:val="0"/>
                  <w:marTop w:val="0"/>
                  <w:marBottom w:val="0"/>
                  <w:divBdr>
                    <w:top w:val="none" w:sz="0" w:space="0" w:color="auto"/>
                    <w:left w:val="none" w:sz="0" w:space="0" w:color="auto"/>
                    <w:bottom w:val="none" w:sz="0" w:space="0" w:color="auto"/>
                    <w:right w:val="none" w:sz="0" w:space="0" w:color="auto"/>
                  </w:divBdr>
                </w:div>
                <w:div w:id="1105347504">
                  <w:marLeft w:val="0"/>
                  <w:marRight w:val="0"/>
                  <w:marTop w:val="0"/>
                  <w:marBottom w:val="0"/>
                  <w:divBdr>
                    <w:top w:val="none" w:sz="0" w:space="0" w:color="auto"/>
                    <w:left w:val="none" w:sz="0" w:space="0" w:color="auto"/>
                    <w:bottom w:val="none" w:sz="0" w:space="0" w:color="auto"/>
                    <w:right w:val="none" w:sz="0" w:space="0" w:color="auto"/>
                  </w:divBdr>
                </w:div>
                <w:div w:id="1552423861">
                  <w:marLeft w:val="0"/>
                  <w:marRight w:val="0"/>
                  <w:marTop w:val="0"/>
                  <w:marBottom w:val="0"/>
                  <w:divBdr>
                    <w:top w:val="none" w:sz="0" w:space="0" w:color="auto"/>
                    <w:left w:val="none" w:sz="0" w:space="0" w:color="auto"/>
                    <w:bottom w:val="none" w:sz="0" w:space="0" w:color="auto"/>
                    <w:right w:val="none" w:sz="0" w:space="0" w:color="auto"/>
                  </w:divBdr>
                </w:div>
                <w:div w:id="226109057">
                  <w:marLeft w:val="0"/>
                  <w:marRight w:val="0"/>
                  <w:marTop w:val="0"/>
                  <w:marBottom w:val="0"/>
                  <w:divBdr>
                    <w:top w:val="none" w:sz="0" w:space="0" w:color="auto"/>
                    <w:left w:val="none" w:sz="0" w:space="0" w:color="auto"/>
                    <w:bottom w:val="none" w:sz="0" w:space="0" w:color="auto"/>
                    <w:right w:val="none" w:sz="0" w:space="0" w:color="auto"/>
                  </w:divBdr>
                </w:div>
                <w:div w:id="859465164">
                  <w:marLeft w:val="0"/>
                  <w:marRight w:val="0"/>
                  <w:marTop w:val="0"/>
                  <w:marBottom w:val="0"/>
                  <w:divBdr>
                    <w:top w:val="none" w:sz="0" w:space="0" w:color="auto"/>
                    <w:left w:val="none" w:sz="0" w:space="0" w:color="auto"/>
                    <w:bottom w:val="none" w:sz="0" w:space="0" w:color="auto"/>
                    <w:right w:val="none" w:sz="0" w:space="0" w:color="auto"/>
                  </w:divBdr>
                </w:div>
                <w:div w:id="1480461903">
                  <w:marLeft w:val="0"/>
                  <w:marRight w:val="0"/>
                  <w:marTop w:val="0"/>
                  <w:marBottom w:val="0"/>
                  <w:divBdr>
                    <w:top w:val="none" w:sz="0" w:space="0" w:color="auto"/>
                    <w:left w:val="none" w:sz="0" w:space="0" w:color="auto"/>
                    <w:bottom w:val="none" w:sz="0" w:space="0" w:color="auto"/>
                    <w:right w:val="none" w:sz="0" w:space="0" w:color="auto"/>
                  </w:divBdr>
                </w:div>
                <w:div w:id="3364111">
                  <w:marLeft w:val="0"/>
                  <w:marRight w:val="0"/>
                  <w:marTop w:val="0"/>
                  <w:marBottom w:val="0"/>
                  <w:divBdr>
                    <w:top w:val="none" w:sz="0" w:space="0" w:color="auto"/>
                    <w:left w:val="none" w:sz="0" w:space="0" w:color="auto"/>
                    <w:bottom w:val="none" w:sz="0" w:space="0" w:color="auto"/>
                    <w:right w:val="none" w:sz="0" w:space="0" w:color="auto"/>
                  </w:divBdr>
                </w:div>
                <w:div w:id="1156143361">
                  <w:marLeft w:val="0"/>
                  <w:marRight w:val="0"/>
                  <w:marTop w:val="0"/>
                  <w:marBottom w:val="0"/>
                  <w:divBdr>
                    <w:top w:val="none" w:sz="0" w:space="0" w:color="auto"/>
                    <w:left w:val="none" w:sz="0" w:space="0" w:color="auto"/>
                    <w:bottom w:val="none" w:sz="0" w:space="0" w:color="auto"/>
                    <w:right w:val="none" w:sz="0" w:space="0" w:color="auto"/>
                  </w:divBdr>
                </w:div>
                <w:div w:id="593364733">
                  <w:marLeft w:val="0"/>
                  <w:marRight w:val="0"/>
                  <w:marTop w:val="0"/>
                  <w:marBottom w:val="0"/>
                  <w:divBdr>
                    <w:top w:val="none" w:sz="0" w:space="0" w:color="auto"/>
                    <w:left w:val="none" w:sz="0" w:space="0" w:color="auto"/>
                    <w:bottom w:val="none" w:sz="0" w:space="0" w:color="auto"/>
                    <w:right w:val="none" w:sz="0" w:space="0" w:color="auto"/>
                  </w:divBdr>
                </w:div>
                <w:div w:id="582909511">
                  <w:marLeft w:val="0"/>
                  <w:marRight w:val="0"/>
                  <w:marTop w:val="0"/>
                  <w:marBottom w:val="0"/>
                  <w:divBdr>
                    <w:top w:val="none" w:sz="0" w:space="0" w:color="auto"/>
                    <w:left w:val="none" w:sz="0" w:space="0" w:color="auto"/>
                    <w:bottom w:val="none" w:sz="0" w:space="0" w:color="auto"/>
                    <w:right w:val="none" w:sz="0" w:space="0" w:color="auto"/>
                  </w:divBdr>
                </w:div>
                <w:div w:id="542256641">
                  <w:marLeft w:val="0"/>
                  <w:marRight w:val="0"/>
                  <w:marTop w:val="0"/>
                  <w:marBottom w:val="0"/>
                  <w:divBdr>
                    <w:top w:val="none" w:sz="0" w:space="0" w:color="auto"/>
                    <w:left w:val="none" w:sz="0" w:space="0" w:color="auto"/>
                    <w:bottom w:val="none" w:sz="0" w:space="0" w:color="auto"/>
                    <w:right w:val="none" w:sz="0" w:space="0" w:color="auto"/>
                  </w:divBdr>
                </w:div>
                <w:div w:id="1591617874">
                  <w:marLeft w:val="0"/>
                  <w:marRight w:val="0"/>
                  <w:marTop w:val="0"/>
                  <w:marBottom w:val="0"/>
                  <w:divBdr>
                    <w:top w:val="none" w:sz="0" w:space="0" w:color="auto"/>
                    <w:left w:val="none" w:sz="0" w:space="0" w:color="auto"/>
                    <w:bottom w:val="none" w:sz="0" w:space="0" w:color="auto"/>
                    <w:right w:val="none" w:sz="0" w:space="0" w:color="auto"/>
                  </w:divBdr>
                </w:div>
                <w:div w:id="942684623">
                  <w:marLeft w:val="0"/>
                  <w:marRight w:val="0"/>
                  <w:marTop w:val="0"/>
                  <w:marBottom w:val="0"/>
                  <w:divBdr>
                    <w:top w:val="none" w:sz="0" w:space="0" w:color="auto"/>
                    <w:left w:val="none" w:sz="0" w:space="0" w:color="auto"/>
                    <w:bottom w:val="none" w:sz="0" w:space="0" w:color="auto"/>
                    <w:right w:val="none" w:sz="0" w:space="0" w:color="auto"/>
                  </w:divBdr>
                </w:div>
                <w:div w:id="1141580118">
                  <w:marLeft w:val="0"/>
                  <w:marRight w:val="0"/>
                  <w:marTop w:val="0"/>
                  <w:marBottom w:val="0"/>
                  <w:divBdr>
                    <w:top w:val="none" w:sz="0" w:space="0" w:color="auto"/>
                    <w:left w:val="none" w:sz="0" w:space="0" w:color="auto"/>
                    <w:bottom w:val="none" w:sz="0" w:space="0" w:color="auto"/>
                    <w:right w:val="none" w:sz="0" w:space="0" w:color="auto"/>
                  </w:divBdr>
                </w:div>
                <w:div w:id="1749689700">
                  <w:marLeft w:val="0"/>
                  <w:marRight w:val="0"/>
                  <w:marTop w:val="0"/>
                  <w:marBottom w:val="0"/>
                  <w:divBdr>
                    <w:top w:val="none" w:sz="0" w:space="0" w:color="auto"/>
                    <w:left w:val="none" w:sz="0" w:space="0" w:color="auto"/>
                    <w:bottom w:val="none" w:sz="0" w:space="0" w:color="auto"/>
                    <w:right w:val="none" w:sz="0" w:space="0" w:color="auto"/>
                  </w:divBdr>
                </w:div>
                <w:div w:id="301421759">
                  <w:marLeft w:val="0"/>
                  <w:marRight w:val="0"/>
                  <w:marTop w:val="0"/>
                  <w:marBottom w:val="0"/>
                  <w:divBdr>
                    <w:top w:val="none" w:sz="0" w:space="0" w:color="auto"/>
                    <w:left w:val="none" w:sz="0" w:space="0" w:color="auto"/>
                    <w:bottom w:val="none" w:sz="0" w:space="0" w:color="auto"/>
                    <w:right w:val="none" w:sz="0" w:space="0" w:color="auto"/>
                  </w:divBdr>
                </w:div>
                <w:div w:id="1042364454">
                  <w:marLeft w:val="0"/>
                  <w:marRight w:val="0"/>
                  <w:marTop w:val="0"/>
                  <w:marBottom w:val="0"/>
                  <w:divBdr>
                    <w:top w:val="none" w:sz="0" w:space="0" w:color="auto"/>
                    <w:left w:val="none" w:sz="0" w:space="0" w:color="auto"/>
                    <w:bottom w:val="none" w:sz="0" w:space="0" w:color="auto"/>
                    <w:right w:val="none" w:sz="0" w:space="0" w:color="auto"/>
                  </w:divBdr>
                </w:div>
                <w:div w:id="889807503">
                  <w:marLeft w:val="0"/>
                  <w:marRight w:val="0"/>
                  <w:marTop w:val="0"/>
                  <w:marBottom w:val="0"/>
                  <w:divBdr>
                    <w:top w:val="none" w:sz="0" w:space="0" w:color="auto"/>
                    <w:left w:val="none" w:sz="0" w:space="0" w:color="auto"/>
                    <w:bottom w:val="none" w:sz="0" w:space="0" w:color="auto"/>
                    <w:right w:val="none" w:sz="0" w:space="0" w:color="auto"/>
                  </w:divBdr>
                </w:div>
                <w:div w:id="831682389">
                  <w:marLeft w:val="0"/>
                  <w:marRight w:val="0"/>
                  <w:marTop w:val="0"/>
                  <w:marBottom w:val="0"/>
                  <w:divBdr>
                    <w:top w:val="none" w:sz="0" w:space="0" w:color="auto"/>
                    <w:left w:val="none" w:sz="0" w:space="0" w:color="auto"/>
                    <w:bottom w:val="none" w:sz="0" w:space="0" w:color="auto"/>
                    <w:right w:val="none" w:sz="0" w:space="0" w:color="auto"/>
                  </w:divBdr>
                </w:div>
                <w:div w:id="442963736">
                  <w:marLeft w:val="0"/>
                  <w:marRight w:val="0"/>
                  <w:marTop w:val="0"/>
                  <w:marBottom w:val="0"/>
                  <w:divBdr>
                    <w:top w:val="none" w:sz="0" w:space="0" w:color="auto"/>
                    <w:left w:val="none" w:sz="0" w:space="0" w:color="auto"/>
                    <w:bottom w:val="none" w:sz="0" w:space="0" w:color="auto"/>
                    <w:right w:val="none" w:sz="0" w:space="0" w:color="auto"/>
                  </w:divBdr>
                </w:div>
                <w:div w:id="222644649">
                  <w:marLeft w:val="0"/>
                  <w:marRight w:val="0"/>
                  <w:marTop w:val="0"/>
                  <w:marBottom w:val="0"/>
                  <w:divBdr>
                    <w:top w:val="none" w:sz="0" w:space="0" w:color="auto"/>
                    <w:left w:val="none" w:sz="0" w:space="0" w:color="auto"/>
                    <w:bottom w:val="none" w:sz="0" w:space="0" w:color="auto"/>
                    <w:right w:val="none" w:sz="0" w:space="0" w:color="auto"/>
                  </w:divBdr>
                </w:div>
                <w:div w:id="2030712859">
                  <w:marLeft w:val="0"/>
                  <w:marRight w:val="0"/>
                  <w:marTop w:val="0"/>
                  <w:marBottom w:val="0"/>
                  <w:divBdr>
                    <w:top w:val="none" w:sz="0" w:space="0" w:color="auto"/>
                    <w:left w:val="none" w:sz="0" w:space="0" w:color="auto"/>
                    <w:bottom w:val="none" w:sz="0" w:space="0" w:color="auto"/>
                    <w:right w:val="none" w:sz="0" w:space="0" w:color="auto"/>
                  </w:divBdr>
                </w:div>
                <w:div w:id="9114502">
                  <w:marLeft w:val="0"/>
                  <w:marRight w:val="0"/>
                  <w:marTop w:val="0"/>
                  <w:marBottom w:val="0"/>
                  <w:divBdr>
                    <w:top w:val="none" w:sz="0" w:space="0" w:color="auto"/>
                    <w:left w:val="none" w:sz="0" w:space="0" w:color="auto"/>
                    <w:bottom w:val="none" w:sz="0" w:space="0" w:color="auto"/>
                    <w:right w:val="none" w:sz="0" w:space="0" w:color="auto"/>
                  </w:divBdr>
                </w:div>
                <w:div w:id="117653653">
                  <w:marLeft w:val="0"/>
                  <w:marRight w:val="0"/>
                  <w:marTop w:val="0"/>
                  <w:marBottom w:val="0"/>
                  <w:divBdr>
                    <w:top w:val="none" w:sz="0" w:space="0" w:color="auto"/>
                    <w:left w:val="none" w:sz="0" w:space="0" w:color="auto"/>
                    <w:bottom w:val="none" w:sz="0" w:space="0" w:color="auto"/>
                    <w:right w:val="none" w:sz="0" w:space="0" w:color="auto"/>
                  </w:divBdr>
                </w:div>
                <w:div w:id="494499044">
                  <w:marLeft w:val="0"/>
                  <w:marRight w:val="0"/>
                  <w:marTop w:val="0"/>
                  <w:marBottom w:val="0"/>
                  <w:divBdr>
                    <w:top w:val="none" w:sz="0" w:space="0" w:color="auto"/>
                    <w:left w:val="none" w:sz="0" w:space="0" w:color="auto"/>
                    <w:bottom w:val="none" w:sz="0" w:space="0" w:color="auto"/>
                    <w:right w:val="none" w:sz="0" w:space="0" w:color="auto"/>
                  </w:divBdr>
                </w:div>
                <w:div w:id="2099979426">
                  <w:marLeft w:val="0"/>
                  <w:marRight w:val="0"/>
                  <w:marTop w:val="0"/>
                  <w:marBottom w:val="0"/>
                  <w:divBdr>
                    <w:top w:val="none" w:sz="0" w:space="0" w:color="auto"/>
                    <w:left w:val="none" w:sz="0" w:space="0" w:color="auto"/>
                    <w:bottom w:val="none" w:sz="0" w:space="0" w:color="auto"/>
                    <w:right w:val="none" w:sz="0" w:space="0" w:color="auto"/>
                  </w:divBdr>
                </w:div>
                <w:div w:id="1679112962">
                  <w:marLeft w:val="0"/>
                  <w:marRight w:val="0"/>
                  <w:marTop w:val="0"/>
                  <w:marBottom w:val="0"/>
                  <w:divBdr>
                    <w:top w:val="none" w:sz="0" w:space="0" w:color="auto"/>
                    <w:left w:val="none" w:sz="0" w:space="0" w:color="auto"/>
                    <w:bottom w:val="none" w:sz="0" w:space="0" w:color="auto"/>
                    <w:right w:val="none" w:sz="0" w:space="0" w:color="auto"/>
                  </w:divBdr>
                </w:div>
                <w:div w:id="1378044257">
                  <w:marLeft w:val="0"/>
                  <w:marRight w:val="0"/>
                  <w:marTop w:val="0"/>
                  <w:marBottom w:val="0"/>
                  <w:divBdr>
                    <w:top w:val="none" w:sz="0" w:space="0" w:color="auto"/>
                    <w:left w:val="none" w:sz="0" w:space="0" w:color="auto"/>
                    <w:bottom w:val="none" w:sz="0" w:space="0" w:color="auto"/>
                    <w:right w:val="none" w:sz="0" w:space="0" w:color="auto"/>
                  </w:divBdr>
                </w:div>
                <w:div w:id="791172954">
                  <w:marLeft w:val="0"/>
                  <w:marRight w:val="0"/>
                  <w:marTop w:val="0"/>
                  <w:marBottom w:val="0"/>
                  <w:divBdr>
                    <w:top w:val="none" w:sz="0" w:space="0" w:color="auto"/>
                    <w:left w:val="none" w:sz="0" w:space="0" w:color="auto"/>
                    <w:bottom w:val="none" w:sz="0" w:space="0" w:color="auto"/>
                    <w:right w:val="none" w:sz="0" w:space="0" w:color="auto"/>
                  </w:divBdr>
                </w:div>
                <w:div w:id="686374384">
                  <w:marLeft w:val="0"/>
                  <w:marRight w:val="0"/>
                  <w:marTop w:val="0"/>
                  <w:marBottom w:val="0"/>
                  <w:divBdr>
                    <w:top w:val="none" w:sz="0" w:space="0" w:color="auto"/>
                    <w:left w:val="none" w:sz="0" w:space="0" w:color="auto"/>
                    <w:bottom w:val="none" w:sz="0" w:space="0" w:color="auto"/>
                    <w:right w:val="none" w:sz="0" w:space="0" w:color="auto"/>
                  </w:divBdr>
                </w:div>
                <w:div w:id="832065794">
                  <w:marLeft w:val="0"/>
                  <w:marRight w:val="0"/>
                  <w:marTop w:val="0"/>
                  <w:marBottom w:val="0"/>
                  <w:divBdr>
                    <w:top w:val="none" w:sz="0" w:space="0" w:color="auto"/>
                    <w:left w:val="none" w:sz="0" w:space="0" w:color="auto"/>
                    <w:bottom w:val="none" w:sz="0" w:space="0" w:color="auto"/>
                    <w:right w:val="none" w:sz="0" w:space="0" w:color="auto"/>
                  </w:divBdr>
                </w:div>
                <w:div w:id="1793792574">
                  <w:marLeft w:val="0"/>
                  <w:marRight w:val="0"/>
                  <w:marTop w:val="0"/>
                  <w:marBottom w:val="0"/>
                  <w:divBdr>
                    <w:top w:val="none" w:sz="0" w:space="0" w:color="auto"/>
                    <w:left w:val="none" w:sz="0" w:space="0" w:color="auto"/>
                    <w:bottom w:val="none" w:sz="0" w:space="0" w:color="auto"/>
                    <w:right w:val="none" w:sz="0" w:space="0" w:color="auto"/>
                  </w:divBdr>
                </w:div>
                <w:div w:id="1005979064">
                  <w:marLeft w:val="0"/>
                  <w:marRight w:val="0"/>
                  <w:marTop w:val="0"/>
                  <w:marBottom w:val="0"/>
                  <w:divBdr>
                    <w:top w:val="none" w:sz="0" w:space="0" w:color="auto"/>
                    <w:left w:val="none" w:sz="0" w:space="0" w:color="auto"/>
                    <w:bottom w:val="none" w:sz="0" w:space="0" w:color="auto"/>
                    <w:right w:val="none" w:sz="0" w:space="0" w:color="auto"/>
                  </w:divBdr>
                </w:div>
                <w:div w:id="2006934552">
                  <w:marLeft w:val="0"/>
                  <w:marRight w:val="0"/>
                  <w:marTop w:val="0"/>
                  <w:marBottom w:val="0"/>
                  <w:divBdr>
                    <w:top w:val="none" w:sz="0" w:space="0" w:color="auto"/>
                    <w:left w:val="none" w:sz="0" w:space="0" w:color="auto"/>
                    <w:bottom w:val="none" w:sz="0" w:space="0" w:color="auto"/>
                    <w:right w:val="none" w:sz="0" w:space="0" w:color="auto"/>
                  </w:divBdr>
                </w:div>
                <w:div w:id="158694939">
                  <w:marLeft w:val="0"/>
                  <w:marRight w:val="0"/>
                  <w:marTop w:val="0"/>
                  <w:marBottom w:val="0"/>
                  <w:divBdr>
                    <w:top w:val="none" w:sz="0" w:space="0" w:color="auto"/>
                    <w:left w:val="none" w:sz="0" w:space="0" w:color="auto"/>
                    <w:bottom w:val="none" w:sz="0" w:space="0" w:color="auto"/>
                    <w:right w:val="none" w:sz="0" w:space="0" w:color="auto"/>
                  </w:divBdr>
                </w:div>
                <w:div w:id="1834904749">
                  <w:marLeft w:val="0"/>
                  <w:marRight w:val="0"/>
                  <w:marTop w:val="0"/>
                  <w:marBottom w:val="0"/>
                  <w:divBdr>
                    <w:top w:val="none" w:sz="0" w:space="0" w:color="auto"/>
                    <w:left w:val="none" w:sz="0" w:space="0" w:color="auto"/>
                    <w:bottom w:val="none" w:sz="0" w:space="0" w:color="auto"/>
                    <w:right w:val="none" w:sz="0" w:space="0" w:color="auto"/>
                  </w:divBdr>
                </w:div>
                <w:div w:id="1417483088">
                  <w:marLeft w:val="0"/>
                  <w:marRight w:val="0"/>
                  <w:marTop w:val="0"/>
                  <w:marBottom w:val="0"/>
                  <w:divBdr>
                    <w:top w:val="none" w:sz="0" w:space="0" w:color="auto"/>
                    <w:left w:val="none" w:sz="0" w:space="0" w:color="auto"/>
                    <w:bottom w:val="none" w:sz="0" w:space="0" w:color="auto"/>
                    <w:right w:val="none" w:sz="0" w:space="0" w:color="auto"/>
                  </w:divBdr>
                </w:div>
                <w:div w:id="1812868330">
                  <w:marLeft w:val="0"/>
                  <w:marRight w:val="0"/>
                  <w:marTop w:val="0"/>
                  <w:marBottom w:val="0"/>
                  <w:divBdr>
                    <w:top w:val="none" w:sz="0" w:space="0" w:color="auto"/>
                    <w:left w:val="none" w:sz="0" w:space="0" w:color="auto"/>
                    <w:bottom w:val="none" w:sz="0" w:space="0" w:color="auto"/>
                    <w:right w:val="none" w:sz="0" w:space="0" w:color="auto"/>
                  </w:divBdr>
                </w:div>
                <w:div w:id="597760734">
                  <w:marLeft w:val="0"/>
                  <w:marRight w:val="0"/>
                  <w:marTop w:val="0"/>
                  <w:marBottom w:val="0"/>
                  <w:divBdr>
                    <w:top w:val="none" w:sz="0" w:space="0" w:color="auto"/>
                    <w:left w:val="none" w:sz="0" w:space="0" w:color="auto"/>
                    <w:bottom w:val="none" w:sz="0" w:space="0" w:color="auto"/>
                    <w:right w:val="none" w:sz="0" w:space="0" w:color="auto"/>
                  </w:divBdr>
                </w:div>
                <w:div w:id="1098527215">
                  <w:marLeft w:val="0"/>
                  <w:marRight w:val="0"/>
                  <w:marTop w:val="0"/>
                  <w:marBottom w:val="0"/>
                  <w:divBdr>
                    <w:top w:val="none" w:sz="0" w:space="0" w:color="auto"/>
                    <w:left w:val="none" w:sz="0" w:space="0" w:color="auto"/>
                    <w:bottom w:val="none" w:sz="0" w:space="0" w:color="auto"/>
                    <w:right w:val="none" w:sz="0" w:space="0" w:color="auto"/>
                  </w:divBdr>
                </w:div>
                <w:div w:id="755708094">
                  <w:marLeft w:val="0"/>
                  <w:marRight w:val="0"/>
                  <w:marTop w:val="0"/>
                  <w:marBottom w:val="0"/>
                  <w:divBdr>
                    <w:top w:val="none" w:sz="0" w:space="0" w:color="auto"/>
                    <w:left w:val="none" w:sz="0" w:space="0" w:color="auto"/>
                    <w:bottom w:val="none" w:sz="0" w:space="0" w:color="auto"/>
                    <w:right w:val="none" w:sz="0" w:space="0" w:color="auto"/>
                  </w:divBdr>
                </w:div>
                <w:div w:id="1978685915">
                  <w:marLeft w:val="0"/>
                  <w:marRight w:val="0"/>
                  <w:marTop w:val="0"/>
                  <w:marBottom w:val="0"/>
                  <w:divBdr>
                    <w:top w:val="none" w:sz="0" w:space="0" w:color="auto"/>
                    <w:left w:val="none" w:sz="0" w:space="0" w:color="auto"/>
                    <w:bottom w:val="none" w:sz="0" w:space="0" w:color="auto"/>
                    <w:right w:val="none" w:sz="0" w:space="0" w:color="auto"/>
                  </w:divBdr>
                </w:div>
                <w:div w:id="1462847071">
                  <w:marLeft w:val="0"/>
                  <w:marRight w:val="0"/>
                  <w:marTop w:val="0"/>
                  <w:marBottom w:val="0"/>
                  <w:divBdr>
                    <w:top w:val="none" w:sz="0" w:space="0" w:color="auto"/>
                    <w:left w:val="none" w:sz="0" w:space="0" w:color="auto"/>
                    <w:bottom w:val="none" w:sz="0" w:space="0" w:color="auto"/>
                    <w:right w:val="none" w:sz="0" w:space="0" w:color="auto"/>
                  </w:divBdr>
                </w:div>
                <w:div w:id="1453942683">
                  <w:marLeft w:val="0"/>
                  <w:marRight w:val="0"/>
                  <w:marTop w:val="0"/>
                  <w:marBottom w:val="0"/>
                  <w:divBdr>
                    <w:top w:val="none" w:sz="0" w:space="0" w:color="auto"/>
                    <w:left w:val="none" w:sz="0" w:space="0" w:color="auto"/>
                    <w:bottom w:val="none" w:sz="0" w:space="0" w:color="auto"/>
                    <w:right w:val="none" w:sz="0" w:space="0" w:color="auto"/>
                  </w:divBdr>
                </w:div>
                <w:div w:id="1414163285">
                  <w:marLeft w:val="0"/>
                  <w:marRight w:val="0"/>
                  <w:marTop w:val="0"/>
                  <w:marBottom w:val="0"/>
                  <w:divBdr>
                    <w:top w:val="none" w:sz="0" w:space="0" w:color="auto"/>
                    <w:left w:val="none" w:sz="0" w:space="0" w:color="auto"/>
                    <w:bottom w:val="none" w:sz="0" w:space="0" w:color="auto"/>
                    <w:right w:val="none" w:sz="0" w:space="0" w:color="auto"/>
                  </w:divBdr>
                </w:div>
                <w:div w:id="1038890892">
                  <w:marLeft w:val="0"/>
                  <w:marRight w:val="0"/>
                  <w:marTop w:val="0"/>
                  <w:marBottom w:val="0"/>
                  <w:divBdr>
                    <w:top w:val="none" w:sz="0" w:space="0" w:color="auto"/>
                    <w:left w:val="none" w:sz="0" w:space="0" w:color="auto"/>
                    <w:bottom w:val="none" w:sz="0" w:space="0" w:color="auto"/>
                    <w:right w:val="none" w:sz="0" w:space="0" w:color="auto"/>
                  </w:divBdr>
                </w:div>
                <w:div w:id="188762169">
                  <w:marLeft w:val="0"/>
                  <w:marRight w:val="0"/>
                  <w:marTop w:val="0"/>
                  <w:marBottom w:val="0"/>
                  <w:divBdr>
                    <w:top w:val="none" w:sz="0" w:space="0" w:color="auto"/>
                    <w:left w:val="none" w:sz="0" w:space="0" w:color="auto"/>
                    <w:bottom w:val="none" w:sz="0" w:space="0" w:color="auto"/>
                    <w:right w:val="none" w:sz="0" w:space="0" w:color="auto"/>
                  </w:divBdr>
                </w:div>
                <w:div w:id="1577275537">
                  <w:marLeft w:val="0"/>
                  <w:marRight w:val="0"/>
                  <w:marTop w:val="0"/>
                  <w:marBottom w:val="0"/>
                  <w:divBdr>
                    <w:top w:val="none" w:sz="0" w:space="0" w:color="auto"/>
                    <w:left w:val="none" w:sz="0" w:space="0" w:color="auto"/>
                    <w:bottom w:val="none" w:sz="0" w:space="0" w:color="auto"/>
                    <w:right w:val="none" w:sz="0" w:space="0" w:color="auto"/>
                  </w:divBdr>
                </w:div>
                <w:div w:id="1766146733">
                  <w:marLeft w:val="0"/>
                  <w:marRight w:val="0"/>
                  <w:marTop w:val="0"/>
                  <w:marBottom w:val="0"/>
                  <w:divBdr>
                    <w:top w:val="none" w:sz="0" w:space="0" w:color="auto"/>
                    <w:left w:val="none" w:sz="0" w:space="0" w:color="auto"/>
                    <w:bottom w:val="none" w:sz="0" w:space="0" w:color="auto"/>
                    <w:right w:val="none" w:sz="0" w:space="0" w:color="auto"/>
                  </w:divBdr>
                </w:div>
                <w:div w:id="1889951181">
                  <w:marLeft w:val="0"/>
                  <w:marRight w:val="0"/>
                  <w:marTop w:val="0"/>
                  <w:marBottom w:val="0"/>
                  <w:divBdr>
                    <w:top w:val="none" w:sz="0" w:space="0" w:color="auto"/>
                    <w:left w:val="none" w:sz="0" w:space="0" w:color="auto"/>
                    <w:bottom w:val="none" w:sz="0" w:space="0" w:color="auto"/>
                    <w:right w:val="none" w:sz="0" w:space="0" w:color="auto"/>
                  </w:divBdr>
                </w:div>
                <w:div w:id="776869595">
                  <w:marLeft w:val="0"/>
                  <w:marRight w:val="0"/>
                  <w:marTop w:val="0"/>
                  <w:marBottom w:val="0"/>
                  <w:divBdr>
                    <w:top w:val="none" w:sz="0" w:space="0" w:color="auto"/>
                    <w:left w:val="none" w:sz="0" w:space="0" w:color="auto"/>
                    <w:bottom w:val="none" w:sz="0" w:space="0" w:color="auto"/>
                    <w:right w:val="none" w:sz="0" w:space="0" w:color="auto"/>
                  </w:divBdr>
                </w:div>
                <w:div w:id="1573813294">
                  <w:marLeft w:val="0"/>
                  <w:marRight w:val="0"/>
                  <w:marTop w:val="0"/>
                  <w:marBottom w:val="0"/>
                  <w:divBdr>
                    <w:top w:val="none" w:sz="0" w:space="0" w:color="auto"/>
                    <w:left w:val="none" w:sz="0" w:space="0" w:color="auto"/>
                    <w:bottom w:val="none" w:sz="0" w:space="0" w:color="auto"/>
                    <w:right w:val="none" w:sz="0" w:space="0" w:color="auto"/>
                  </w:divBdr>
                </w:div>
                <w:div w:id="421149309">
                  <w:marLeft w:val="0"/>
                  <w:marRight w:val="0"/>
                  <w:marTop w:val="0"/>
                  <w:marBottom w:val="0"/>
                  <w:divBdr>
                    <w:top w:val="none" w:sz="0" w:space="0" w:color="auto"/>
                    <w:left w:val="none" w:sz="0" w:space="0" w:color="auto"/>
                    <w:bottom w:val="none" w:sz="0" w:space="0" w:color="auto"/>
                    <w:right w:val="none" w:sz="0" w:space="0" w:color="auto"/>
                  </w:divBdr>
                </w:div>
                <w:div w:id="1704134138">
                  <w:marLeft w:val="0"/>
                  <w:marRight w:val="0"/>
                  <w:marTop w:val="0"/>
                  <w:marBottom w:val="0"/>
                  <w:divBdr>
                    <w:top w:val="none" w:sz="0" w:space="0" w:color="auto"/>
                    <w:left w:val="none" w:sz="0" w:space="0" w:color="auto"/>
                    <w:bottom w:val="none" w:sz="0" w:space="0" w:color="auto"/>
                    <w:right w:val="none" w:sz="0" w:space="0" w:color="auto"/>
                  </w:divBdr>
                </w:div>
                <w:div w:id="1160198896">
                  <w:marLeft w:val="0"/>
                  <w:marRight w:val="0"/>
                  <w:marTop w:val="0"/>
                  <w:marBottom w:val="0"/>
                  <w:divBdr>
                    <w:top w:val="none" w:sz="0" w:space="0" w:color="auto"/>
                    <w:left w:val="none" w:sz="0" w:space="0" w:color="auto"/>
                    <w:bottom w:val="none" w:sz="0" w:space="0" w:color="auto"/>
                    <w:right w:val="none" w:sz="0" w:space="0" w:color="auto"/>
                  </w:divBdr>
                </w:div>
                <w:div w:id="381713075">
                  <w:marLeft w:val="0"/>
                  <w:marRight w:val="0"/>
                  <w:marTop w:val="0"/>
                  <w:marBottom w:val="0"/>
                  <w:divBdr>
                    <w:top w:val="none" w:sz="0" w:space="0" w:color="auto"/>
                    <w:left w:val="none" w:sz="0" w:space="0" w:color="auto"/>
                    <w:bottom w:val="none" w:sz="0" w:space="0" w:color="auto"/>
                    <w:right w:val="none" w:sz="0" w:space="0" w:color="auto"/>
                  </w:divBdr>
                </w:div>
                <w:div w:id="1135835762">
                  <w:marLeft w:val="0"/>
                  <w:marRight w:val="0"/>
                  <w:marTop w:val="0"/>
                  <w:marBottom w:val="0"/>
                  <w:divBdr>
                    <w:top w:val="none" w:sz="0" w:space="0" w:color="auto"/>
                    <w:left w:val="none" w:sz="0" w:space="0" w:color="auto"/>
                    <w:bottom w:val="none" w:sz="0" w:space="0" w:color="auto"/>
                    <w:right w:val="none" w:sz="0" w:space="0" w:color="auto"/>
                  </w:divBdr>
                </w:div>
                <w:div w:id="581723734">
                  <w:marLeft w:val="0"/>
                  <w:marRight w:val="0"/>
                  <w:marTop w:val="0"/>
                  <w:marBottom w:val="0"/>
                  <w:divBdr>
                    <w:top w:val="none" w:sz="0" w:space="0" w:color="auto"/>
                    <w:left w:val="none" w:sz="0" w:space="0" w:color="auto"/>
                    <w:bottom w:val="none" w:sz="0" w:space="0" w:color="auto"/>
                    <w:right w:val="none" w:sz="0" w:space="0" w:color="auto"/>
                  </w:divBdr>
                </w:div>
                <w:div w:id="194276067">
                  <w:marLeft w:val="0"/>
                  <w:marRight w:val="0"/>
                  <w:marTop w:val="0"/>
                  <w:marBottom w:val="0"/>
                  <w:divBdr>
                    <w:top w:val="none" w:sz="0" w:space="0" w:color="auto"/>
                    <w:left w:val="none" w:sz="0" w:space="0" w:color="auto"/>
                    <w:bottom w:val="none" w:sz="0" w:space="0" w:color="auto"/>
                    <w:right w:val="none" w:sz="0" w:space="0" w:color="auto"/>
                  </w:divBdr>
                </w:div>
                <w:div w:id="895118164">
                  <w:marLeft w:val="0"/>
                  <w:marRight w:val="0"/>
                  <w:marTop w:val="0"/>
                  <w:marBottom w:val="0"/>
                  <w:divBdr>
                    <w:top w:val="none" w:sz="0" w:space="0" w:color="auto"/>
                    <w:left w:val="none" w:sz="0" w:space="0" w:color="auto"/>
                    <w:bottom w:val="none" w:sz="0" w:space="0" w:color="auto"/>
                    <w:right w:val="none" w:sz="0" w:space="0" w:color="auto"/>
                  </w:divBdr>
                </w:div>
                <w:div w:id="630326379">
                  <w:marLeft w:val="0"/>
                  <w:marRight w:val="0"/>
                  <w:marTop w:val="0"/>
                  <w:marBottom w:val="0"/>
                  <w:divBdr>
                    <w:top w:val="none" w:sz="0" w:space="0" w:color="auto"/>
                    <w:left w:val="none" w:sz="0" w:space="0" w:color="auto"/>
                    <w:bottom w:val="none" w:sz="0" w:space="0" w:color="auto"/>
                    <w:right w:val="none" w:sz="0" w:space="0" w:color="auto"/>
                  </w:divBdr>
                </w:div>
                <w:div w:id="409085701">
                  <w:marLeft w:val="0"/>
                  <w:marRight w:val="0"/>
                  <w:marTop w:val="0"/>
                  <w:marBottom w:val="0"/>
                  <w:divBdr>
                    <w:top w:val="none" w:sz="0" w:space="0" w:color="auto"/>
                    <w:left w:val="none" w:sz="0" w:space="0" w:color="auto"/>
                    <w:bottom w:val="none" w:sz="0" w:space="0" w:color="auto"/>
                    <w:right w:val="none" w:sz="0" w:space="0" w:color="auto"/>
                  </w:divBdr>
                </w:div>
                <w:div w:id="56128426">
                  <w:marLeft w:val="0"/>
                  <w:marRight w:val="0"/>
                  <w:marTop w:val="0"/>
                  <w:marBottom w:val="0"/>
                  <w:divBdr>
                    <w:top w:val="none" w:sz="0" w:space="0" w:color="auto"/>
                    <w:left w:val="none" w:sz="0" w:space="0" w:color="auto"/>
                    <w:bottom w:val="none" w:sz="0" w:space="0" w:color="auto"/>
                    <w:right w:val="none" w:sz="0" w:space="0" w:color="auto"/>
                  </w:divBdr>
                </w:div>
                <w:div w:id="1660576829">
                  <w:marLeft w:val="0"/>
                  <w:marRight w:val="0"/>
                  <w:marTop w:val="0"/>
                  <w:marBottom w:val="0"/>
                  <w:divBdr>
                    <w:top w:val="none" w:sz="0" w:space="0" w:color="auto"/>
                    <w:left w:val="none" w:sz="0" w:space="0" w:color="auto"/>
                    <w:bottom w:val="none" w:sz="0" w:space="0" w:color="auto"/>
                    <w:right w:val="none" w:sz="0" w:space="0" w:color="auto"/>
                  </w:divBdr>
                </w:div>
                <w:div w:id="322972782">
                  <w:marLeft w:val="0"/>
                  <w:marRight w:val="0"/>
                  <w:marTop w:val="0"/>
                  <w:marBottom w:val="0"/>
                  <w:divBdr>
                    <w:top w:val="none" w:sz="0" w:space="0" w:color="auto"/>
                    <w:left w:val="none" w:sz="0" w:space="0" w:color="auto"/>
                    <w:bottom w:val="none" w:sz="0" w:space="0" w:color="auto"/>
                    <w:right w:val="none" w:sz="0" w:space="0" w:color="auto"/>
                  </w:divBdr>
                </w:div>
                <w:div w:id="394401321">
                  <w:marLeft w:val="0"/>
                  <w:marRight w:val="0"/>
                  <w:marTop w:val="0"/>
                  <w:marBottom w:val="0"/>
                  <w:divBdr>
                    <w:top w:val="none" w:sz="0" w:space="0" w:color="auto"/>
                    <w:left w:val="none" w:sz="0" w:space="0" w:color="auto"/>
                    <w:bottom w:val="none" w:sz="0" w:space="0" w:color="auto"/>
                    <w:right w:val="none" w:sz="0" w:space="0" w:color="auto"/>
                  </w:divBdr>
                </w:div>
                <w:div w:id="851260728">
                  <w:marLeft w:val="0"/>
                  <w:marRight w:val="0"/>
                  <w:marTop w:val="0"/>
                  <w:marBottom w:val="0"/>
                  <w:divBdr>
                    <w:top w:val="none" w:sz="0" w:space="0" w:color="auto"/>
                    <w:left w:val="none" w:sz="0" w:space="0" w:color="auto"/>
                    <w:bottom w:val="none" w:sz="0" w:space="0" w:color="auto"/>
                    <w:right w:val="none" w:sz="0" w:space="0" w:color="auto"/>
                  </w:divBdr>
                </w:div>
                <w:div w:id="1267466919">
                  <w:marLeft w:val="0"/>
                  <w:marRight w:val="0"/>
                  <w:marTop w:val="0"/>
                  <w:marBottom w:val="0"/>
                  <w:divBdr>
                    <w:top w:val="none" w:sz="0" w:space="0" w:color="auto"/>
                    <w:left w:val="none" w:sz="0" w:space="0" w:color="auto"/>
                    <w:bottom w:val="none" w:sz="0" w:space="0" w:color="auto"/>
                    <w:right w:val="none" w:sz="0" w:space="0" w:color="auto"/>
                  </w:divBdr>
                </w:div>
                <w:div w:id="1354258648">
                  <w:marLeft w:val="0"/>
                  <w:marRight w:val="0"/>
                  <w:marTop w:val="0"/>
                  <w:marBottom w:val="0"/>
                  <w:divBdr>
                    <w:top w:val="none" w:sz="0" w:space="0" w:color="auto"/>
                    <w:left w:val="none" w:sz="0" w:space="0" w:color="auto"/>
                    <w:bottom w:val="none" w:sz="0" w:space="0" w:color="auto"/>
                    <w:right w:val="none" w:sz="0" w:space="0" w:color="auto"/>
                  </w:divBdr>
                </w:div>
                <w:div w:id="32652987">
                  <w:marLeft w:val="0"/>
                  <w:marRight w:val="0"/>
                  <w:marTop w:val="0"/>
                  <w:marBottom w:val="0"/>
                  <w:divBdr>
                    <w:top w:val="none" w:sz="0" w:space="0" w:color="auto"/>
                    <w:left w:val="none" w:sz="0" w:space="0" w:color="auto"/>
                    <w:bottom w:val="none" w:sz="0" w:space="0" w:color="auto"/>
                    <w:right w:val="none" w:sz="0" w:space="0" w:color="auto"/>
                  </w:divBdr>
                </w:div>
                <w:div w:id="446896261">
                  <w:marLeft w:val="0"/>
                  <w:marRight w:val="0"/>
                  <w:marTop w:val="0"/>
                  <w:marBottom w:val="0"/>
                  <w:divBdr>
                    <w:top w:val="none" w:sz="0" w:space="0" w:color="auto"/>
                    <w:left w:val="none" w:sz="0" w:space="0" w:color="auto"/>
                    <w:bottom w:val="none" w:sz="0" w:space="0" w:color="auto"/>
                    <w:right w:val="none" w:sz="0" w:space="0" w:color="auto"/>
                  </w:divBdr>
                </w:div>
                <w:div w:id="1072698776">
                  <w:marLeft w:val="0"/>
                  <w:marRight w:val="0"/>
                  <w:marTop w:val="0"/>
                  <w:marBottom w:val="0"/>
                  <w:divBdr>
                    <w:top w:val="none" w:sz="0" w:space="0" w:color="auto"/>
                    <w:left w:val="none" w:sz="0" w:space="0" w:color="auto"/>
                    <w:bottom w:val="none" w:sz="0" w:space="0" w:color="auto"/>
                    <w:right w:val="none" w:sz="0" w:space="0" w:color="auto"/>
                  </w:divBdr>
                </w:div>
                <w:div w:id="1878203870">
                  <w:marLeft w:val="0"/>
                  <w:marRight w:val="0"/>
                  <w:marTop w:val="0"/>
                  <w:marBottom w:val="0"/>
                  <w:divBdr>
                    <w:top w:val="none" w:sz="0" w:space="0" w:color="auto"/>
                    <w:left w:val="none" w:sz="0" w:space="0" w:color="auto"/>
                    <w:bottom w:val="none" w:sz="0" w:space="0" w:color="auto"/>
                    <w:right w:val="none" w:sz="0" w:space="0" w:color="auto"/>
                  </w:divBdr>
                </w:div>
                <w:div w:id="1519738309">
                  <w:marLeft w:val="0"/>
                  <w:marRight w:val="0"/>
                  <w:marTop w:val="0"/>
                  <w:marBottom w:val="0"/>
                  <w:divBdr>
                    <w:top w:val="none" w:sz="0" w:space="0" w:color="auto"/>
                    <w:left w:val="none" w:sz="0" w:space="0" w:color="auto"/>
                    <w:bottom w:val="none" w:sz="0" w:space="0" w:color="auto"/>
                    <w:right w:val="none" w:sz="0" w:space="0" w:color="auto"/>
                  </w:divBdr>
                </w:div>
                <w:div w:id="32461240">
                  <w:marLeft w:val="0"/>
                  <w:marRight w:val="0"/>
                  <w:marTop w:val="0"/>
                  <w:marBottom w:val="0"/>
                  <w:divBdr>
                    <w:top w:val="none" w:sz="0" w:space="0" w:color="auto"/>
                    <w:left w:val="none" w:sz="0" w:space="0" w:color="auto"/>
                    <w:bottom w:val="none" w:sz="0" w:space="0" w:color="auto"/>
                    <w:right w:val="none" w:sz="0" w:space="0" w:color="auto"/>
                  </w:divBdr>
                </w:div>
                <w:div w:id="222184183">
                  <w:marLeft w:val="0"/>
                  <w:marRight w:val="0"/>
                  <w:marTop w:val="0"/>
                  <w:marBottom w:val="0"/>
                  <w:divBdr>
                    <w:top w:val="none" w:sz="0" w:space="0" w:color="auto"/>
                    <w:left w:val="none" w:sz="0" w:space="0" w:color="auto"/>
                    <w:bottom w:val="none" w:sz="0" w:space="0" w:color="auto"/>
                    <w:right w:val="none" w:sz="0" w:space="0" w:color="auto"/>
                  </w:divBdr>
                </w:div>
                <w:div w:id="363680832">
                  <w:marLeft w:val="0"/>
                  <w:marRight w:val="0"/>
                  <w:marTop w:val="0"/>
                  <w:marBottom w:val="0"/>
                  <w:divBdr>
                    <w:top w:val="none" w:sz="0" w:space="0" w:color="auto"/>
                    <w:left w:val="none" w:sz="0" w:space="0" w:color="auto"/>
                    <w:bottom w:val="none" w:sz="0" w:space="0" w:color="auto"/>
                    <w:right w:val="none" w:sz="0" w:space="0" w:color="auto"/>
                  </w:divBdr>
                </w:div>
                <w:div w:id="1042092828">
                  <w:marLeft w:val="0"/>
                  <w:marRight w:val="0"/>
                  <w:marTop w:val="0"/>
                  <w:marBottom w:val="0"/>
                  <w:divBdr>
                    <w:top w:val="none" w:sz="0" w:space="0" w:color="auto"/>
                    <w:left w:val="none" w:sz="0" w:space="0" w:color="auto"/>
                    <w:bottom w:val="none" w:sz="0" w:space="0" w:color="auto"/>
                    <w:right w:val="none" w:sz="0" w:space="0" w:color="auto"/>
                  </w:divBdr>
                </w:div>
                <w:div w:id="618029921">
                  <w:marLeft w:val="0"/>
                  <w:marRight w:val="0"/>
                  <w:marTop w:val="0"/>
                  <w:marBottom w:val="0"/>
                  <w:divBdr>
                    <w:top w:val="none" w:sz="0" w:space="0" w:color="auto"/>
                    <w:left w:val="none" w:sz="0" w:space="0" w:color="auto"/>
                    <w:bottom w:val="none" w:sz="0" w:space="0" w:color="auto"/>
                    <w:right w:val="none" w:sz="0" w:space="0" w:color="auto"/>
                  </w:divBdr>
                </w:div>
                <w:div w:id="861549702">
                  <w:marLeft w:val="0"/>
                  <w:marRight w:val="0"/>
                  <w:marTop w:val="0"/>
                  <w:marBottom w:val="0"/>
                  <w:divBdr>
                    <w:top w:val="none" w:sz="0" w:space="0" w:color="auto"/>
                    <w:left w:val="none" w:sz="0" w:space="0" w:color="auto"/>
                    <w:bottom w:val="none" w:sz="0" w:space="0" w:color="auto"/>
                    <w:right w:val="none" w:sz="0" w:space="0" w:color="auto"/>
                  </w:divBdr>
                </w:div>
                <w:div w:id="412703808">
                  <w:marLeft w:val="0"/>
                  <w:marRight w:val="0"/>
                  <w:marTop w:val="0"/>
                  <w:marBottom w:val="0"/>
                  <w:divBdr>
                    <w:top w:val="none" w:sz="0" w:space="0" w:color="auto"/>
                    <w:left w:val="none" w:sz="0" w:space="0" w:color="auto"/>
                    <w:bottom w:val="none" w:sz="0" w:space="0" w:color="auto"/>
                    <w:right w:val="none" w:sz="0" w:space="0" w:color="auto"/>
                  </w:divBdr>
                </w:div>
                <w:div w:id="608202469">
                  <w:marLeft w:val="0"/>
                  <w:marRight w:val="0"/>
                  <w:marTop w:val="0"/>
                  <w:marBottom w:val="0"/>
                  <w:divBdr>
                    <w:top w:val="none" w:sz="0" w:space="0" w:color="auto"/>
                    <w:left w:val="none" w:sz="0" w:space="0" w:color="auto"/>
                    <w:bottom w:val="none" w:sz="0" w:space="0" w:color="auto"/>
                    <w:right w:val="none" w:sz="0" w:space="0" w:color="auto"/>
                  </w:divBdr>
                </w:div>
                <w:div w:id="1790196340">
                  <w:marLeft w:val="0"/>
                  <w:marRight w:val="0"/>
                  <w:marTop w:val="0"/>
                  <w:marBottom w:val="0"/>
                  <w:divBdr>
                    <w:top w:val="none" w:sz="0" w:space="0" w:color="auto"/>
                    <w:left w:val="none" w:sz="0" w:space="0" w:color="auto"/>
                    <w:bottom w:val="none" w:sz="0" w:space="0" w:color="auto"/>
                    <w:right w:val="none" w:sz="0" w:space="0" w:color="auto"/>
                  </w:divBdr>
                </w:div>
                <w:div w:id="487675913">
                  <w:marLeft w:val="0"/>
                  <w:marRight w:val="0"/>
                  <w:marTop w:val="0"/>
                  <w:marBottom w:val="0"/>
                  <w:divBdr>
                    <w:top w:val="none" w:sz="0" w:space="0" w:color="auto"/>
                    <w:left w:val="none" w:sz="0" w:space="0" w:color="auto"/>
                    <w:bottom w:val="none" w:sz="0" w:space="0" w:color="auto"/>
                    <w:right w:val="none" w:sz="0" w:space="0" w:color="auto"/>
                  </w:divBdr>
                </w:div>
                <w:div w:id="1631592184">
                  <w:marLeft w:val="0"/>
                  <w:marRight w:val="0"/>
                  <w:marTop w:val="0"/>
                  <w:marBottom w:val="0"/>
                  <w:divBdr>
                    <w:top w:val="none" w:sz="0" w:space="0" w:color="auto"/>
                    <w:left w:val="none" w:sz="0" w:space="0" w:color="auto"/>
                    <w:bottom w:val="none" w:sz="0" w:space="0" w:color="auto"/>
                    <w:right w:val="none" w:sz="0" w:space="0" w:color="auto"/>
                  </w:divBdr>
                </w:div>
                <w:div w:id="282350977">
                  <w:marLeft w:val="0"/>
                  <w:marRight w:val="0"/>
                  <w:marTop w:val="0"/>
                  <w:marBottom w:val="0"/>
                  <w:divBdr>
                    <w:top w:val="none" w:sz="0" w:space="0" w:color="auto"/>
                    <w:left w:val="none" w:sz="0" w:space="0" w:color="auto"/>
                    <w:bottom w:val="none" w:sz="0" w:space="0" w:color="auto"/>
                    <w:right w:val="none" w:sz="0" w:space="0" w:color="auto"/>
                  </w:divBdr>
                </w:div>
                <w:div w:id="1411536200">
                  <w:marLeft w:val="0"/>
                  <w:marRight w:val="0"/>
                  <w:marTop w:val="0"/>
                  <w:marBottom w:val="0"/>
                  <w:divBdr>
                    <w:top w:val="none" w:sz="0" w:space="0" w:color="auto"/>
                    <w:left w:val="none" w:sz="0" w:space="0" w:color="auto"/>
                    <w:bottom w:val="none" w:sz="0" w:space="0" w:color="auto"/>
                    <w:right w:val="none" w:sz="0" w:space="0" w:color="auto"/>
                  </w:divBdr>
                </w:div>
                <w:div w:id="1128620133">
                  <w:marLeft w:val="0"/>
                  <w:marRight w:val="0"/>
                  <w:marTop w:val="0"/>
                  <w:marBottom w:val="0"/>
                  <w:divBdr>
                    <w:top w:val="none" w:sz="0" w:space="0" w:color="auto"/>
                    <w:left w:val="none" w:sz="0" w:space="0" w:color="auto"/>
                    <w:bottom w:val="none" w:sz="0" w:space="0" w:color="auto"/>
                    <w:right w:val="none" w:sz="0" w:space="0" w:color="auto"/>
                  </w:divBdr>
                </w:div>
                <w:div w:id="588467743">
                  <w:marLeft w:val="0"/>
                  <w:marRight w:val="0"/>
                  <w:marTop w:val="0"/>
                  <w:marBottom w:val="0"/>
                  <w:divBdr>
                    <w:top w:val="none" w:sz="0" w:space="0" w:color="auto"/>
                    <w:left w:val="none" w:sz="0" w:space="0" w:color="auto"/>
                    <w:bottom w:val="none" w:sz="0" w:space="0" w:color="auto"/>
                    <w:right w:val="none" w:sz="0" w:space="0" w:color="auto"/>
                  </w:divBdr>
                </w:div>
                <w:div w:id="645865752">
                  <w:marLeft w:val="0"/>
                  <w:marRight w:val="0"/>
                  <w:marTop w:val="0"/>
                  <w:marBottom w:val="0"/>
                  <w:divBdr>
                    <w:top w:val="none" w:sz="0" w:space="0" w:color="auto"/>
                    <w:left w:val="none" w:sz="0" w:space="0" w:color="auto"/>
                    <w:bottom w:val="none" w:sz="0" w:space="0" w:color="auto"/>
                    <w:right w:val="none" w:sz="0" w:space="0" w:color="auto"/>
                  </w:divBdr>
                </w:div>
                <w:div w:id="679160287">
                  <w:marLeft w:val="0"/>
                  <w:marRight w:val="0"/>
                  <w:marTop w:val="0"/>
                  <w:marBottom w:val="0"/>
                  <w:divBdr>
                    <w:top w:val="none" w:sz="0" w:space="0" w:color="auto"/>
                    <w:left w:val="none" w:sz="0" w:space="0" w:color="auto"/>
                    <w:bottom w:val="none" w:sz="0" w:space="0" w:color="auto"/>
                    <w:right w:val="none" w:sz="0" w:space="0" w:color="auto"/>
                  </w:divBdr>
                </w:div>
                <w:div w:id="1772974088">
                  <w:marLeft w:val="0"/>
                  <w:marRight w:val="0"/>
                  <w:marTop w:val="0"/>
                  <w:marBottom w:val="0"/>
                  <w:divBdr>
                    <w:top w:val="none" w:sz="0" w:space="0" w:color="auto"/>
                    <w:left w:val="none" w:sz="0" w:space="0" w:color="auto"/>
                    <w:bottom w:val="none" w:sz="0" w:space="0" w:color="auto"/>
                    <w:right w:val="none" w:sz="0" w:space="0" w:color="auto"/>
                  </w:divBdr>
                </w:div>
                <w:div w:id="2078283009">
                  <w:marLeft w:val="0"/>
                  <w:marRight w:val="0"/>
                  <w:marTop w:val="0"/>
                  <w:marBottom w:val="0"/>
                  <w:divBdr>
                    <w:top w:val="none" w:sz="0" w:space="0" w:color="auto"/>
                    <w:left w:val="none" w:sz="0" w:space="0" w:color="auto"/>
                    <w:bottom w:val="none" w:sz="0" w:space="0" w:color="auto"/>
                    <w:right w:val="none" w:sz="0" w:space="0" w:color="auto"/>
                  </w:divBdr>
                </w:div>
                <w:div w:id="1234659719">
                  <w:marLeft w:val="0"/>
                  <w:marRight w:val="0"/>
                  <w:marTop w:val="0"/>
                  <w:marBottom w:val="0"/>
                  <w:divBdr>
                    <w:top w:val="none" w:sz="0" w:space="0" w:color="auto"/>
                    <w:left w:val="none" w:sz="0" w:space="0" w:color="auto"/>
                    <w:bottom w:val="none" w:sz="0" w:space="0" w:color="auto"/>
                    <w:right w:val="none" w:sz="0" w:space="0" w:color="auto"/>
                  </w:divBdr>
                </w:div>
                <w:div w:id="230121024">
                  <w:marLeft w:val="0"/>
                  <w:marRight w:val="0"/>
                  <w:marTop w:val="0"/>
                  <w:marBottom w:val="0"/>
                  <w:divBdr>
                    <w:top w:val="none" w:sz="0" w:space="0" w:color="auto"/>
                    <w:left w:val="none" w:sz="0" w:space="0" w:color="auto"/>
                    <w:bottom w:val="none" w:sz="0" w:space="0" w:color="auto"/>
                    <w:right w:val="none" w:sz="0" w:space="0" w:color="auto"/>
                  </w:divBdr>
                </w:div>
                <w:div w:id="1614050885">
                  <w:marLeft w:val="0"/>
                  <w:marRight w:val="0"/>
                  <w:marTop w:val="0"/>
                  <w:marBottom w:val="0"/>
                  <w:divBdr>
                    <w:top w:val="none" w:sz="0" w:space="0" w:color="auto"/>
                    <w:left w:val="none" w:sz="0" w:space="0" w:color="auto"/>
                    <w:bottom w:val="none" w:sz="0" w:space="0" w:color="auto"/>
                    <w:right w:val="none" w:sz="0" w:space="0" w:color="auto"/>
                  </w:divBdr>
                </w:div>
                <w:div w:id="1504975621">
                  <w:marLeft w:val="0"/>
                  <w:marRight w:val="0"/>
                  <w:marTop w:val="0"/>
                  <w:marBottom w:val="0"/>
                  <w:divBdr>
                    <w:top w:val="none" w:sz="0" w:space="0" w:color="auto"/>
                    <w:left w:val="none" w:sz="0" w:space="0" w:color="auto"/>
                    <w:bottom w:val="none" w:sz="0" w:space="0" w:color="auto"/>
                    <w:right w:val="none" w:sz="0" w:space="0" w:color="auto"/>
                  </w:divBdr>
                </w:div>
                <w:div w:id="728190551">
                  <w:marLeft w:val="0"/>
                  <w:marRight w:val="0"/>
                  <w:marTop w:val="0"/>
                  <w:marBottom w:val="0"/>
                  <w:divBdr>
                    <w:top w:val="none" w:sz="0" w:space="0" w:color="auto"/>
                    <w:left w:val="none" w:sz="0" w:space="0" w:color="auto"/>
                    <w:bottom w:val="none" w:sz="0" w:space="0" w:color="auto"/>
                    <w:right w:val="none" w:sz="0" w:space="0" w:color="auto"/>
                  </w:divBdr>
                </w:div>
                <w:div w:id="2066025473">
                  <w:marLeft w:val="0"/>
                  <w:marRight w:val="0"/>
                  <w:marTop w:val="0"/>
                  <w:marBottom w:val="0"/>
                  <w:divBdr>
                    <w:top w:val="none" w:sz="0" w:space="0" w:color="auto"/>
                    <w:left w:val="none" w:sz="0" w:space="0" w:color="auto"/>
                    <w:bottom w:val="none" w:sz="0" w:space="0" w:color="auto"/>
                    <w:right w:val="none" w:sz="0" w:space="0" w:color="auto"/>
                  </w:divBdr>
                </w:div>
                <w:div w:id="194850920">
                  <w:marLeft w:val="0"/>
                  <w:marRight w:val="0"/>
                  <w:marTop w:val="0"/>
                  <w:marBottom w:val="0"/>
                  <w:divBdr>
                    <w:top w:val="none" w:sz="0" w:space="0" w:color="auto"/>
                    <w:left w:val="none" w:sz="0" w:space="0" w:color="auto"/>
                    <w:bottom w:val="none" w:sz="0" w:space="0" w:color="auto"/>
                    <w:right w:val="none" w:sz="0" w:space="0" w:color="auto"/>
                  </w:divBdr>
                </w:div>
                <w:div w:id="572855951">
                  <w:marLeft w:val="0"/>
                  <w:marRight w:val="0"/>
                  <w:marTop w:val="0"/>
                  <w:marBottom w:val="0"/>
                  <w:divBdr>
                    <w:top w:val="none" w:sz="0" w:space="0" w:color="auto"/>
                    <w:left w:val="none" w:sz="0" w:space="0" w:color="auto"/>
                    <w:bottom w:val="none" w:sz="0" w:space="0" w:color="auto"/>
                    <w:right w:val="none" w:sz="0" w:space="0" w:color="auto"/>
                  </w:divBdr>
                </w:div>
                <w:div w:id="1740858646">
                  <w:marLeft w:val="0"/>
                  <w:marRight w:val="0"/>
                  <w:marTop w:val="0"/>
                  <w:marBottom w:val="0"/>
                  <w:divBdr>
                    <w:top w:val="none" w:sz="0" w:space="0" w:color="auto"/>
                    <w:left w:val="none" w:sz="0" w:space="0" w:color="auto"/>
                    <w:bottom w:val="none" w:sz="0" w:space="0" w:color="auto"/>
                    <w:right w:val="none" w:sz="0" w:space="0" w:color="auto"/>
                  </w:divBdr>
                </w:div>
                <w:div w:id="357662527">
                  <w:marLeft w:val="0"/>
                  <w:marRight w:val="0"/>
                  <w:marTop w:val="0"/>
                  <w:marBottom w:val="0"/>
                  <w:divBdr>
                    <w:top w:val="none" w:sz="0" w:space="0" w:color="auto"/>
                    <w:left w:val="none" w:sz="0" w:space="0" w:color="auto"/>
                    <w:bottom w:val="none" w:sz="0" w:space="0" w:color="auto"/>
                    <w:right w:val="none" w:sz="0" w:space="0" w:color="auto"/>
                  </w:divBdr>
                </w:div>
                <w:div w:id="1384791552">
                  <w:marLeft w:val="0"/>
                  <w:marRight w:val="0"/>
                  <w:marTop w:val="0"/>
                  <w:marBottom w:val="0"/>
                  <w:divBdr>
                    <w:top w:val="none" w:sz="0" w:space="0" w:color="auto"/>
                    <w:left w:val="none" w:sz="0" w:space="0" w:color="auto"/>
                    <w:bottom w:val="none" w:sz="0" w:space="0" w:color="auto"/>
                    <w:right w:val="none" w:sz="0" w:space="0" w:color="auto"/>
                  </w:divBdr>
                </w:div>
                <w:div w:id="371422042">
                  <w:marLeft w:val="0"/>
                  <w:marRight w:val="0"/>
                  <w:marTop w:val="0"/>
                  <w:marBottom w:val="0"/>
                  <w:divBdr>
                    <w:top w:val="none" w:sz="0" w:space="0" w:color="auto"/>
                    <w:left w:val="none" w:sz="0" w:space="0" w:color="auto"/>
                    <w:bottom w:val="none" w:sz="0" w:space="0" w:color="auto"/>
                    <w:right w:val="none" w:sz="0" w:space="0" w:color="auto"/>
                  </w:divBdr>
                </w:div>
                <w:div w:id="2025592712">
                  <w:marLeft w:val="0"/>
                  <w:marRight w:val="0"/>
                  <w:marTop w:val="0"/>
                  <w:marBottom w:val="0"/>
                  <w:divBdr>
                    <w:top w:val="none" w:sz="0" w:space="0" w:color="auto"/>
                    <w:left w:val="none" w:sz="0" w:space="0" w:color="auto"/>
                    <w:bottom w:val="none" w:sz="0" w:space="0" w:color="auto"/>
                    <w:right w:val="none" w:sz="0" w:space="0" w:color="auto"/>
                  </w:divBdr>
                </w:div>
                <w:div w:id="1250962513">
                  <w:marLeft w:val="0"/>
                  <w:marRight w:val="0"/>
                  <w:marTop w:val="0"/>
                  <w:marBottom w:val="0"/>
                  <w:divBdr>
                    <w:top w:val="none" w:sz="0" w:space="0" w:color="auto"/>
                    <w:left w:val="none" w:sz="0" w:space="0" w:color="auto"/>
                    <w:bottom w:val="none" w:sz="0" w:space="0" w:color="auto"/>
                    <w:right w:val="none" w:sz="0" w:space="0" w:color="auto"/>
                  </w:divBdr>
                </w:div>
                <w:div w:id="923611152">
                  <w:marLeft w:val="0"/>
                  <w:marRight w:val="0"/>
                  <w:marTop w:val="0"/>
                  <w:marBottom w:val="0"/>
                  <w:divBdr>
                    <w:top w:val="none" w:sz="0" w:space="0" w:color="auto"/>
                    <w:left w:val="none" w:sz="0" w:space="0" w:color="auto"/>
                    <w:bottom w:val="none" w:sz="0" w:space="0" w:color="auto"/>
                    <w:right w:val="none" w:sz="0" w:space="0" w:color="auto"/>
                  </w:divBdr>
                </w:div>
                <w:div w:id="2082095876">
                  <w:marLeft w:val="0"/>
                  <w:marRight w:val="0"/>
                  <w:marTop w:val="0"/>
                  <w:marBottom w:val="0"/>
                  <w:divBdr>
                    <w:top w:val="none" w:sz="0" w:space="0" w:color="auto"/>
                    <w:left w:val="none" w:sz="0" w:space="0" w:color="auto"/>
                    <w:bottom w:val="none" w:sz="0" w:space="0" w:color="auto"/>
                    <w:right w:val="none" w:sz="0" w:space="0" w:color="auto"/>
                  </w:divBdr>
                </w:div>
                <w:div w:id="174619627">
                  <w:marLeft w:val="0"/>
                  <w:marRight w:val="0"/>
                  <w:marTop w:val="0"/>
                  <w:marBottom w:val="0"/>
                  <w:divBdr>
                    <w:top w:val="none" w:sz="0" w:space="0" w:color="auto"/>
                    <w:left w:val="none" w:sz="0" w:space="0" w:color="auto"/>
                    <w:bottom w:val="none" w:sz="0" w:space="0" w:color="auto"/>
                    <w:right w:val="none" w:sz="0" w:space="0" w:color="auto"/>
                  </w:divBdr>
                </w:div>
                <w:div w:id="518740644">
                  <w:marLeft w:val="0"/>
                  <w:marRight w:val="0"/>
                  <w:marTop w:val="0"/>
                  <w:marBottom w:val="0"/>
                  <w:divBdr>
                    <w:top w:val="none" w:sz="0" w:space="0" w:color="auto"/>
                    <w:left w:val="none" w:sz="0" w:space="0" w:color="auto"/>
                    <w:bottom w:val="none" w:sz="0" w:space="0" w:color="auto"/>
                    <w:right w:val="none" w:sz="0" w:space="0" w:color="auto"/>
                  </w:divBdr>
                </w:div>
                <w:div w:id="1513646165">
                  <w:marLeft w:val="0"/>
                  <w:marRight w:val="0"/>
                  <w:marTop w:val="0"/>
                  <w:marBottom w:val="0"/>
                  <w:divBdr>
                    <w:top w:val="none" w:sz="0" w:space="0" w:color="auto"/>
                    <w:left w:val="none" w:sz="0" w:space="0" w:color="auto"/>
                    <w:bottom w:val="none" w:sz="0" w:space="0" w:color="auto"/>
                    <w:right w:val="none" w:sz="0" w:space="0" w:color="auto"/>
                  </w:divBdr>
                </w:div>
                <w:div w:id="776676379">
                  <w:marLeft w:val="0"/>
                  <w:marRight w:val="0"/>
                  <w:marTop w:val="0"/>
                  <w:marBottom w:val="0"/>
                  <w:divBdr>
                    <w:top w:val="none" w:sz="0" w:space="0" w:color="auto"/>
                    <w:left w:val="none" w:sz="0" w:space="0" w:color="auto"/>
                    <w:bottom w:val="none" w:sz="0" w:space="0" w:color="auto"/>
                    <w:right w:val="none" w:sz="0" w:space="0" w:color="auto"/>
                  </w:divBdr>
                </w:div>
                <w:div w:id="840698714">
                  <w:marLeft w:val="0"/>
                  <w:marRight w:val="0"/>
                  <w:marTop w:val="0"/>
                  <w:marBottom w:val="0"/>
                  <w:divBdr>
                    <w:top w:val="none" w:sz="0" w:space="0" w:color="auto"/>
                    <w:left w:val="none" w:sz="0" w:space="0" w:color="auto"/>
                    <w:bottom w:val="none" w:sz="0" w:space="0" w:color="auto"/>
                    <w:right w:val="none" w:sz="0" w:space="0" w:color="auto"/>
                  </w:divBdr>
                </w:div>
                <w:div w:id="2086143705">
                  <w:marLeft w:val="0"/>
                  <w:marRight w:val="0"/>
                  <w:marTop w:val="0"/>
                  <w:marBottom w:val="0"/>
                  <w:divBdr>
                    <w:top w:val="none" w:sz="0" w:space="0" w:color="auto"/>
                    <w:left w:val="none" w:sz="0" w:space="0" w:color="auto"/>
                    <w:bottom w:val="none" w:sz="0" w:space="0" w:color="auto"/>
                    <w:right w:val="none" w:sz="0" w:space="0" w:color="auto"/>
                  </w:divBdr>
                </w:div>
                <w:div w:id="1041779826">
                  <w:marLeft w:val="0"/>
                  <w:marRight w:val="0"/>
                  <w:marTop w:val="0"/>
                  <w:marBottom w:val="0"/>
                  <w:divBdr>
                    <w:top w:val="none" w:sz="0" w:space="0" w:color="auto"/>
                    <w:left w:val="none" w:sz="0" w:space="0" w:color="auto"/>
                    <w:bottom w:val="none" w:sz="0" w:space="0" w:color="auto"/>
                    <w:right w:val="none" w:sz="0" w:space="0" w:color="auto"/>
                  </w:divBdr>
                </w:div>
                <w:div w:id="1280065913">
                  <w:marLeft w:val="0"/>
                  <w:marRight w:val="0"/>
                  <w:marTop w:val="0"/>
                  <w:marBottom w:val="0"/>
                  <w:divBdr>
                    <w:top w:val="none" w:sz="0" w:space="0" w:color="auto"/>
                    <w:left w:val="none" w:sz="0" w:space="0" w:color="auto"/>
                    <w:bottom w:val="none" w:sz="0" w:space="0" w:color="auto"/>
                    <w:right w:val="none" w:sz="0" w:space="0" w:color="auto"/>
                  </w:divBdr>
                </w:div>
                <w:div w:id="1242639940">
                  <w:marLeft w:val="0"/>
                  <w:marRight w:val="0"/>
                  <w:marTop w:val="0"/>
                  <w:marBottom w:val="0"/>
                  <w:divBdr>
                    <w:top w:val="none" w:sz="0" w:space="0" w:color="auto"/>
                    <w:left w:val="none" w:sz="0" w:space="0" w:color="auto"/>
                    <w:bottom w:val="none" w:sz="0" w:space="0" w:color="auto"/>
                    <w:right w:val="none" w:sz="0" w:space="0" w:color="auto"/>
                  </w:divBdr>
                </w:div>
                <w:div w:id="18704567">
                  <w:marLeft w:val="0"/>
                  <w:marRight w:val="0"/>
                  <w:marTop w:val="0"/>
                  <w:marBottom w:val="0"/>
                  <w:divBdr>
                    <w:top w:val="none" w:sz="0" w:space="0" w:color="auto"/>
                    <w:left w:val="none" w:sz="0" w:space="0" w:color="auto"/>
                    <w:bottom w:val="none" w:sz="0" w:space="0" w:color="auto"/>
                    <w:right w:val="none" w:sz="0" w:space="0" w:color="auto"/>
                  </w:divBdr>
                </w:div>
                <w:div w:id="1714235999">
                  <w:marLeft w:val="0"/>
                  <w:marRight w:val="0"/>
                  <w:marTop w:val="0"/>
                  <w:marBottom w:val="0"/>
                  <w:divBdr>
                    <w:top w:val="none" w:sz="0" w:space="0" w:color="auto"/>
                    <w:left w:val="none" w:sz="0" w:space="0" w:color="auto"/>
                    <w:bottom w:val="none" w:sz="0" w:space="0" w:color="auto"/>
                    <w:right w:val="none" w:sz="0" w:space="0" w:color="auto"/>
                  </w:divBdr>
                </w:div>
                <w:div w:id="299892868">
                  <w:marLeft w:val="0"/>
                  <w:marRight w:val="0"/>
                  <w:marTop w:val="0"/>
                  <w:marBottom w:val="0"/>
                  <w:divBdr>
                    <w:top w:val="none" w:sz="0" w:space="0" w:color="auto"/>
                    <w:left w:val="none" w:sz="0" w:space="0" w:color="auto"/>
                    <w:bottom w:val="none" w:sz="0" w:space="0" w:color="auto"/>
                    <w:right w:val="none" w:sz="0" w:space="0" w:color="auto"/>
                  </w:divBdr>
                </w:div>
                <w:div w:id="1331449737">
                  <w:marLeft w:val="0"/>
                  <w:marRight w:val="0"/>
                  <w:marTop w:val="0"/>
                  <w:marBottom w:val="0"/>
                  <w:divBdr>
                    <w:top w:val="none" w:sz="0" w:space="0" w:color="auto"/>
                    <w:left w:val="none" w:sz="0" w:space="0" w:color="auto"/>
                    <w:bottom w:val="none" w:sz="0" w:space="0" w:color="auto"/>
                    <w:right w:val="none" w:sz="0" w:space="0" w:color="auto"/>
                  </w:divBdr>
                </w:div>
                <w:div w:id="1276331052">
                  <w:marLeft w:val="0"/>
                  <w:marRight w:val="0"/>
                  <w:marTop w:val="0"/>
                  <w:marBottom w:val="0"/>
                  <w:divBdr>
                    <w:top w:val="none" w:sz="0" w:space="0" w:color="auto"/>
                    <w:left w:val="none" w:sz="0" w:space="0" w:color="auto"/>
                    <w:bottom w:val="none" w:sz="0" w:space="0" w:color="auto"/>
                    <w:right w:val="none" w:sz="0" w:space="0" w:color="auto"/>
                  </w:divBdr>
                </w:div>
                <w:div w:id="1646086940">
                  <w:marLeft w:val="0"/>
                  <w:marRight w:val="0"/>
                  <w:marTop w:val="0"/>
                  <w:marBottom w:val="0"/>
                  <w:divBdr>
                    <w:top w:val="none" w:sz="0" w:space="0" w:color="auto"/>
                    <w:left w:val="none" w:sz="0" w:space="0" w:color="auto"/>
                    <w:bottom w:val="none" w:sz="0" w:space="0" w:color="auto"/>
                    <w:right w:val="none" w:sz="0" w:space="0" w:color="auto"/>
                  </w:divBdr>
                </w:div>
                <w:div w:id="2094428794">
                  <w:marLeft w:val="0"/>
                  <w:marRight w:val="0"/>
                  <w:marTop w:val="0"/>
                  <w:marBottom w:val="0"/>
                  <w:divBdr>
                    <w:top w:val="none" w:sz="0" w:space="0" w:color="auto"/>
                    <w:left w:val="none" w:sz="0" w:space="0" w:color="auto"/>
                    <w:bottom w:val="none" w:sz="0" w:space="0" w:color="auto"/>
                    <w:right w:val="none" w:sz="0" w:space="0" w:color="auto"/>
                  </w:divBdr>
                </w:div>
                <w:div w:id="1596091574">
                  <w:marLeft w:val="0"/>
                  <w:marRight w:val="0"/>
                  <w:marTop w:val="0"/>
                  <w:marBottom w:val="0"/>
                  <w:divBdr>
                    <w:top w:val="none" w:sz="0" w:space="0" w:color="auto"/>
                    <w:left w:val="none" w:sz="0" w:space="0" w:color="auto"/>
                    <w:bottom w:val="none" w:sz="0" w:space="0" w:color="auto"/>
                    <w:right w:val="none" w:sz="0" w:space="0" w:color="auto"/>
                  </w:divBdr>
                </w:div>
                <w:div w:id="855506999">
                  <w:marLeft w:val="0"/>
                  <w:marRight w:val="0"/>
                  <w:marTop w:val="0"/>
                  <w:marBottom w:val="0"/>
                  <w:divBdr>
                    <w:top w:val="none" w:sz="0" w:space="0" w:color="auto"/>
                    <w:left w:val="none" w:sz="0" w:space="0" w:color="auto"/>
                    <w:bottom w:val="none" w:sz="0" w:space="0" w:color="auto"/>
                    <w:right w:val="none" w:sz="0" w:space="0" w:color="auto"/>
                  </w:divBdr>
                </w:div>
                <w:div w:id="961424136">
                  <w:marLeft w:val="0"/>
                  <w:marRight w:val="0"/>
                  <w:marTop w:val="0"/>
                  <w:marBottom w:val="0"/>
                  <w:divBdr>
                    <w:top w:val="none" w:sz="0" w:space="0" w:color="auto"/>
                    <w:left w:val="none" w:sz="0" w:space="0" w:color="auto"/>
                    <w:bottom w:val="none" w:sz="0" w:space="0" w:color="auto"/>
                    <w:right w:val="none" w:sz="0" w:space="0" w:color="auto"/>
                  </w:divBdr>
                </w:div>
                <w:div w:id="1411735056">
                  <w:marLeft w:val="0"/>
                  <w:marRight w:val="0"/>
                  <w:marTop w:val="0"/>
                  <w:marBottom w:val="0"/>
                  <w:divBdr>
                    <w:top w:val="none" w:sz="0" w:space="0" w:color="auto"/>
                    <w:left w:val="none" w:sz="0" w:space="0" w:color="auto"/>
                    <w:bottom w:val="none" w:sz="0" w:space="0" w:color="auto"/>
                    <w:right w:val="none" w:sz="0" w:space="0" w:color="auto"/>
                  </w:divBdr>
                </w:div>
                <w:div w:id="1095976992">
                  <w:marLeft w:val="0"/>
                  <w:marRight w:val="0"/>
                  <w:marTop w:val="0"/>
                  <w:marBottom w:val="0"/>
                  <w:divBdr>
                    <w:top w:val="none" w:sz="0" w:space="0" w:color="auto"/>
                    <w:left w:val="none" w:sz="0" w:space="0" w:color="auto"/>
                    <w:bottom w:val="none" w:sz="0" w:space="0" w:color="auto"/>
                    <w:right w:val="none" w:sz="0" w:space="0" w:color="auto"/>
                  </w:divBdr>
                </w:div>
                <w:div w:id="187914464">
                  <w:marLeft w:val="0"/>
                  <w:marRight w:val="0"/>
                  <w:marTop w:val="0"/>
                  <w:marBottom w:val="0"/>
                  <w:divBdr>
                    <w:top w:val="none" w:sz="0" w:space="0" w:color="auto"/>
                    <w:left w:val="none" w:sz="0" w:space="0" w:color="auto"/>
                    <w:bottom w:val="none" w:sz="0" w:space="0" w:color="auto"/>
                    <w:right w:val="none" w:sz="0" w:space="0" w:color="auto"/>
                  </w:divBdr>
                </w:div>
                <w:div w:id="572858306">
                  <w:marLeft w:val="0"/>
                  <w:marRight w:val="0"/>
                  <w:marTop w:val="0"/>
                  <w:marBottom w:val="0"/>
                  <w:divBdr>
                    <w:top w:val="none" w:sz="0" w:space="0" w:color="auto"/>
                    <w:left w:val="none" w:sz="0" w:space="0" w:color="auto"/>
                    <w:bottom w:val="none" w:sz="0" w:space="0" w:color="auto"/>
                    <w:right w:val="none" w:sz="0" w:space="0" w:color="auto"/>
                  </w:divBdr>
                </w:div>
                <w:div w:id="1445420696">
                  <w:marLeft w:val="0"/>
                  <w:marRight w:val="0"/>
                  <w:marTop w:val="0"/>
                  <w:marBottom w:val="0"/>
                  <w:divBdr>
                    <w:top w:val="none" w:sz="0" w:space="0" w:color="auto"/>
                    <w:left w:val="none" w:sz="0" w:space="0" w:color="auto"/>
                    <w:bottom w:val="none" w:sz="0" w:space="0" w:color="auto"/>
                    <w:right w:val="none" w:sz="0" w:space="0" w:color="auto"/>
                  </w:divBdr>
                </w:div>
                <w:div w:id="374741936">
                  <w:marLeft w:val="0"/>
                  <w:marRight w:val="0"/>
                  <w:marTop w:val="0"/>
                  <w:marBottom w:val="0"/>
                  <w:divBdr>
                    <w:top w:val="none" w:sz="0" w:space="0" w:color="auto"/>
                    <w:left w:val="none" w:sz="0" w:space="0" w:color="auto"/>
                    <w:bottom w:val="none" w:sz="0" w:space="0" w:color="auto"/>
                    <w:right w:val="none" w:sz="0" w:space="0" w:color="auto"/>
                  </w:divBdr>
                </w:div>
                <w:div w:id="929973938">
                  <w:marLeft w:val="0"/>
                  <w:marRight w:val="0"/>
                  <w:marTop w:val="0"/>
                  <w:marBottom w:val="0"/>
                  <w:divBdr>
                    <w:top w:val="none" w:sz="0" w:space="0" w:color="auto"/>
                    <w:left w:val="none" w:sz="0" w:space="0" w:color="auto"/>
                    <w:bottom w:val="none" w:sz="0" w:space="0" w:color="auto"/>
                    <w:right w:val="none" w:sz="0" w:space="0" w:color="auto"/>
                  </w:divBdr>
                </w:div>
                <w:div w:id="786197595">
                  <w:marLeft w:val="0"/>
                  <w:marRight w:val="0"/>
                  <w:marTop w:val="0"/>
                  <w:marBottom w:val="0"/>
                  <w:divBdr>
                    <w:top w:val="none" w:sz="0" w:space="0" w:color="auto"/>
                    <w:left w:val="none" w:sz="0" w:space="0" w:color="auto"/>
                    <w:bottom w:val="none" w:sz="0" w:space="0" w:color="auto"/>
                    <w:right w:val="none" w:sz="0" w:space="0" w:color="auto"/>
                  </w:divBdr>
                </w:div>
                <w:div w:id="73475366">
                  <w:marLeft w:val="0"/>
                  <w:marRight w:val="0"/>
                  <w:marTop w:val="0"/>
                  <w:marBottom w:val="0"/>
                  <w:divBdr>
                    <w:top w:val="none" w:sz="0" w:space="0" w:color="auto"/>
                    <w:left w:val="none" w:sz="0" w:space="0" w:color="auto"/>
                    <w:bottom w:val="none" w:sz="0" w:space="0" w:color="auto"/>
                    <w:right w:val="none" w:sz="0" w:space="0" w:color="auto"/>
                  </w:divBdr>
                </w:div>
                <w:div w:id="1209954049">
                  <w:marLeft w:val="0"/>
                  <w:marRight w:val="0"/>
                  <w:marTop w:val="0"/>
                  <w:marBottom w:val="0"/>
                  <w:divBdr>
                    <w:top w:val="none" w:sz="0" w:space="0" w:color="auto"/>
                    <w:left w:val="none" w:sz="0" w:space="0" w:color="auto"/>
                    <w:bottom w:val="none" w:sz="0" w:space="0" w:color="auto"/>
                    <w:right w:val="none" w:sz="0" w:space="0" w:color="auto"/>
                  </w:divBdr>
                </w:div>
                <w:div w:id="356082041">
                  <w:marLeft w:val="0"/>
                  <w:marRight w:val="0"/>
                  <w:marTop w:val="0"/>
                  <w:marBottom w:val="0"/>
                  <w:divBdr>
                    <w:top w:val="none" w:sz="0" w:space="0" w:color="auto"/>
                    <w:left w:val="none" w:sz="0" w:space="0" w:color="auto"/>
                    <w:bottom w:val="none" w:sz="0" w:space="0" w:color="auto"/>
                    <w:right w:val="none" w:sz="0" w:space="0" w:color="auto"/>
                  </w:divBdr>
                </w:div>
                <w:div w:id="224410892">
                  <w:marLeft w:val="0"/>
                  <w:marRight w:val="0"/>
                  <w:marTop w:val="0"/>
                  <w:marBottom w:val="0"/>
                  <w:divBdr>
                    <w:top w:val="none" w:sz="0" w:space="0" w:color="auto"/>
                    <w:left w:val="none" w:sz="0" w:space="0" w:color="auto"/>
                    <w:bottom w:val="none" w:sz="0" w:space="0" w:color="auto"/>
                    <w:right w:val="none" w:sz="0" w:space="0" w:color="auto"/>
                  </w:divBdr>
                </w:div>
                <w:div w:id="260988894">
                  <w:marLeft w:val="0"/>
                  <w:marRight w:val="0"/>
                  <w:marTop w:val="0"/>
                  <w:marBottom w:val="0"/>
                  <w:divBdr>
                    <w:top w:val="none" w:sz="0" w:space="0" w:color="auto"/>
                    <w:left w:val="none" w:sz="0" w:space="0" w:color="auto"/>
                    <w:bottom w:val="none" w:sz="0" w:space="0" w:color="auto"/>
                    <w:right w:val="none" w:sz="0" w:space="0" w:color="auto"/>
                  </w:divBdr>
                </w:div>
                <w:div w:id="1669092599">
                  <w:marLeft w:val="0"/>
                  <w:marRight w:val="0"/>
                  <w:marTop w:val="0"/>
                  <w:marBottom w:val="0"/>
                  <w:divBdr>
                    <w:top w:val="none" w:sz="0" w:space="0" w:color="auto"/>
                    <w:left w:val="none" w:sz="0" w:space="0" w:color="auto"/>
                    <w:bottom w:val="none" w:sz="0" w:space="0" w:color="auto"/>
                    <w:right w:val="none" w:sz="0" w:space="0" w:color="auto"/>
                  </w:divBdr>
                </w:div>
                <w:div w:id="743844865">
                  <w:marLeft w:val="0"/>
                  <w:marRight w:val="0"/>
                  <w:marTop w:val="0"/>
                  <w:marBottom w:val="0"/>
                  <w:divBdr>
                    <w:top w:val="none" w:sz="0" w:space="0" w:color="auto"/>
                    <w:left w:val="none" w:sz="0" w:space="0" w:color="auto"/>
                    <w:bottom w:val="none" w:sz="0" w:space="0" w:color="auto"/>
                    <w:right w:val="none" w:sz="0" w:space="0" w:color="auto"/>
                  </w:divBdr>
                </w:div>
                <w:div w:id="1008947719">
                  <w:marLeft w:val="0"/>
                  <w:marRight w:val="0"/>
                  <w:marTop w:val="0"/>
                  <w:marBottom w:val="0"/>
                  <w:divBdr>
                    <w:top w:val="none" w:sz="0" w:space="0" w:color="auto"/>
                    <w:left w:val="none" w:sz="0" w:space="0" w:color="auto"/>
                    <w:bottom w:val="none" w:sz="0" w:space="0" w:color="auto"/>
                    <w:right w:val="none" w:sz="0" w:space="0" w:color="auto"/>
                  </w:divBdr>
                </w:div>
                <w:div w:id="2000304935">
                  <w:marLeft w:val="0"/>
                  <w:marRight w:val="0"/>
                  <w:marTop w:val="0"/>
                  <w:marBottom w:val="0"/>
                  <w:divBdr>
                    <w:top w:val="none" w:sz="0" w:space="0" w:color="auto"/>
                    <w:left w:val="none" w:sz="0" w:space="0" w:color="auto"/>
                    <w:bottom w:val="none" w:sz="0" w:space="0" w:color="auto"/>
                    <w:right w:val="none" w:sz="0" w:space="0" w:color="auto"/>
                  </w:divBdr>
                </w:div>
                <w:div w:id="1816213336">
                  <w:marLeft w:val="0"/>
                  <w:marRight w:val="0"/>
                  <w:marTop w:val="0"/>
                  <w:marBottom w:val="0"/>
                  <w:divBdr>
                    <w:top w:val="none" w:sz="0" w:space="0" w:color="auto"/>
                    <w:left w:val="none" w:sz="0" w:space="0" w:color="auto"/>
                    <w:bottom w:val="none" w:sz="0" w:space="0" w:color="auto"/>
                    <w:right w:val="none" w:sz="0" w:space="0" w:color="auto"/>
                  </w:divBdr>
                </w:div>
                <w:div w:id="834035384">
                  <w:marLeft w:val="0"/>
                  <w:marRight w:val="0"/>
                  <w:marTop w:val="0"/>
                  <w:marBottom w:val="0"/>
                  <w:divBdr>
                    <w:top w:val="none" w:sz="0" w:space="0" w:color="auto"/>
                    <w:left w:val="none" w:sz="0" w:space="0" w:color="auto"/>
                    <w:bottom w:val="none" w:sz="0" w:space="0" w:color="auto"/>
                    <w:right w:val="none" w:sz="0" w:space="0" w:color="auto"/>
                  </w:divBdr>
                </w:div>
                <w:div w:id="1329093315">
                  <w:marLeft w:val="0"/>
                  <w:marRight w:val="0"/>
                  <w:marTop w:val="0"/>
                  <w:marBottom w:val="0"/>
                  <w:divBdr>
                    <w:top w:val="none" w:sz="0" w:space="0" w:color="auto"/>
                    <w:left w:val="none" w:sz="0" w:space="0" w:color="auto"/>
                    <w:bottom w:val="none" w:sz="0" w:space="0" w:color="auto"/>
                    <w:right w:val="none" w:sz="0" w:space="0" w:color="auto"/>
                  </w:divBdr>
                </w:div>
                <w:div w:id="461192123">
                  <w:marLeft w:val="0"/>
                  <w:marRight w:val="0"/>
                  <w:marTop w:val="0"/>
                  <w:marBottom w:val="0"/>
                  <w:divBdr>
                    <w:top w:val="none" w:sz="0" w:space="0" w:color="auto"/>
                    <w:left w:val="none" w:sz="0" w:space="0" w:color="auto"/>
                    <w:bottom w:val="none" w:sz="0" w:space="0" w:color="auto"/>
                    <w:right w:val="none" w:sz="0" w:space="0" w:color="auto"/>
                  </w:divBdr>
                </w:div>
                <w:div w:id="321470881">
                  <w:marLeft w:val="0"/>
                  <w:marRight w:val="0"/>
                  <w:marTop w:val="0"/>
                  <w:marBottom w:val="0"/>
                  <w:divBdr>
                    <w:top w:val="none" w:sz="0" w:space="0" w:color="auto"/>
                    <w:left w:val="none" w:sz="0" w:space="0" w:color="auto"/>
                    <w:bottom w:val="none" w:sz="0" w:space="0" w:color="auto"/>
                    <w:right w:val="none" w:sz="0" w:space="0" w:color="auto"/>
                  </w:divBdr>
                </w:div>
                <w:div w:id="1760907940">
                  <w:marLeft w:val="0"/>
                  <w:marRight w:val="0"/>
                  <w:marTop w:val="0"/>
                  <w:marBottom w:val="0"/>
                  <w:divBdr>
                    <w:top w:val="none" w:sz="0" w:space="0" w:color="auto"/>
                    <w:left w:val="none" w:sz="0" w:space="0" w:color="auto"/>
                    <w:bottom w:val="none" w:sz="0" w:space="0" w:color="auto"/>
                    <w:right w:val="none" w:sz="0" w:space="0" w:color="auto"/>
                  </w:divBdr>
                </w:div>
                <w:div w:id="1836333951">
                  <w:marLeft w:val="0"/>
                  <w:marRight w:val="0"/>
                  <w:marTop w:val="0"/>
                  <w:marBottom w:val="0"/>
                  <w:divBdr>
                    <w:top w:val="none" w:sz="0" w:space="0" w:color="auto"/>
                    <w:left w:val="none" w:sz="0" w:space="0" w:color="auto"/>
                    <w:bottom w:val="none" w:sz="0" w:space="0" w:color="auto"/>
                    <w:right w:val="none" w:sz="0" w:space="0" w:color="auto"/>
                  </w:divBdr>
                </w:div>
                <w:div w:id="148861922">
                  <w:marLeft w:val="0"/>
                  <w:marRight w:val="0"/>
                  <w:marTop w:val="0"/>
                  <w:marBottom w:val="0"/>
                  <w:divBdr>
                    <w:top w:val="none" w:sz="0" w:space="0" w:color="auto"/>
                    <w:left w:val="none" w:sz="0" w:space="0" w:color="auto"/>
                    <w:bottom w:val="none" w:sz="0" w:space="0" w:color="auto"/>
                    <w:right w:val="none" w:sz="0" w:space="0" w:color="auto"/>
                  </w:divBdr>
                </w:div>
                <w:div w:id="1301349499">
                  <w:marLeft w:val="0"/>
                  <w:marRight w:val="0"/>
                  <w:marTop w:val="0"/>
                  <w:marBottom w:val="0"/>
                  <w:divBdr>
                    <w:top w:val="none" w:sz="0" w:space="0" w:color="auto"/>
                    <w:left w:val="none" w:sz="0" w:space="0" w:color="auto"/>
                    <w:bottom w:val="none" w:sz="0" w:space="0" w:color="auto"/>
                    <w:right w:val="none" w:sz="0" w:space="0" w:color="auto"/>
                  </w:divBdr>
                </w:div>
                <w:div w:id="1708406802">
                  <w:marLeft w:val="0"/>
                  <w:marRight w:val="0"/>
                  <w:marTop w:val="0"/>
                  <w:marBottom w:val="0"/>
                  <w:divBdr>
                    <w:top w:val="none" w:sz="0" w:space="0" w:color="auto"/>
                    <w:left w:val="none" w:sz="0" w:space="0" w:color="auto"/>
                    <w:bottom w:val="none" w:sz="0" w:space="0" w:color="auto"/>
                    <w:right w:val="none" w:sz="0" w:space="0" w:color="auto"/>
                  </w:divBdr>
                </w:div>
                <w:div w:id="839387840">
                  <w:marLeft w:val="0"/>
                  <w:marRight w:val="0"/>
                  <w:marTop w:val="0"/>
                  <w:marBottom w:val="0"/>
                  <w:divBdr>
                    <w:top w:val="none" w:sz="0" w:space="0" w:color="auto"/>
                    <w:left w:val="none" w:sz="0" w:space="0" w:color="auto"/>
                    <w:bottom w:val="none" w:sz="0" w:space="0" w:color="auto"/>
                    <w:right w:val="none" w:sz="0" w:space="0" w:color="auto"/>
                  </w:divBdr>
                </w:div>
                <w:div w:id="1935244600">
                  <w:marLeft w:val="0"/>
                  <w:marRight w:val="0"/>
                  <w:marTop w:val="0"/>
                  <w:marBottom w:val="0"/>
                  <w:divBdr>
                    <w:top w:val="none" w:sz="0" w:space="0" w:color="auto"/>
                    <w:left w:val="none" w:sz="0" w:space="0" w:color="auto"/>
                    <w:bottom w:val="none" w:sz="0" w:space="0" w:color="auto"/>
                    <w:right w:val="none" w:sz="0" w:space="0" w:color="auto"/>
                  </w:divBdr>
                </w:div>
                <w:div w:id="2027053172">
                  <w:marLeft w:val="0"/>
                  <w:marRight w:val="0"/>
                  <w:marTop w:val="0"/>
                  <w:marBottom w:val="0"/>
                  <w:divBdr>
                    <w:top w:val="none" w:sz="0" w:space="0" w:color="auto"/>
                    <w:left w:val="none" w:sz="0" w:space="0" w:color="auto"/>
                    <w:bottom w:val="none" w:sz="0" w:space="0" w:color="auto"/>
                    <w:right w:val="none" w:sz="0" w:space="0" w:color="auto"/>
                  </w:divBdr>
                </w:div>
                <w:div w:id="1507597787">
                  <w:marLeft w:val="0"/>
                  <w:marRight w:val="0"/>
                  <w:marTop w:val="0"/>
                  <w:marBottom w:val="0"/>
                  <w:divBdr>
                    <w:top w:val="none" w:sz="0" w:space="0" w:color="auto"/>
                    <w:left w:val="none" w:sz="0" w:space="0" w:color="auto"/>
                    <w:bottom w:val="none" w:sz="0" w:space="0" w:color="auto"/>
                    <w:right w:val="none" w:sz="0" w:space="0" w:color="auto"/>
                  </w:divBdr>
                </w:div>
                <w:div w:id="1949044128">
                  <w:marLeft w:val="0"/>
                  <w:marRight w:val="0"/>
                  <w:marTop w:val="0"/>
                  <w:marBottom w:val="0"/>
                  <w:divBdr>
                    <w:top w:val="none" w:sz="0" w:space="0" w:color="auto"/>
                    <w:left w:val="none" w:sz="0" w:space="0" w:color="auto"/>
                    <w:bottom w:val="none" w:sz="0" w:space="0" w:color="auto"/>
                    <w:right w:val="none" w:sz="0" w:space="0" w:color="auto"/>
                  </w:divBdr>
                </w:div>
                <w:div w:id="1036782952">
                  <w:marLeft w:val="0"/>
                  <w:marRight w:val="0"/>
                  <w:marTop w:val="0"/>
                  <w:marBottom w:val="0"/>
                  <w:divBdr>
                    <w:top w:val="none" w:sz="0" w:space="0" w:color="auto"/>
                    <w:left w:val="none" w:sz="0" w:space="0" w:color="auto"/>
                    <w:bottom w:val="none" w:sz="0" w:space="0" w:color="auto"/>
                    <w:right w:val="none" w:sz="0" w:space="0" w:color="auto"/>
                  </w:divBdr>
                </w:div>
                <w:div w:id="1277249686">
                  <w:marLeft w:val="0"/>
                  <w:marRight w:val="0"/>
                  <w:marTop w:val="0"/>
                  <w:marBottom w:val="0"/>
                  <w:divBdr>
                    <w:top w:val="none" w:sz="0" w:space="0" w:color="auto"/>
                    <w:left w:val="none" w:sz="0" w:space="0" w:color="auto"/>
                    <w:bottom w:val="none" w:sz="0" w:space="0" w:color="auto"/>
                    <w:right w:val="none" w:sz="0" w:space="0" w:color="auto"/>
                  </w:divBdr>
                </w:div>
                <w:div w:id="1297566040">
                  <w:marLeft w:val="0"/>
                  <w:marRight w:val="0"/>
                  <w:marTop w:val="0"/>
                  <w:marBottom w:val="0"/>
                  <w:divBdr>
                    <w:top w:val="none" w:sz="0" w:space="0" w:color="auto"/>
                    <w:left w:val="none" w:sz="0" w:space="0" w:color="auto"/>
                    <w:bottom w:val="none" w:sz="0" w:space="0" w:color="auto"/>
                    <w:right w:val="none" w:sz="0" w:space="0" w:color="auto"/>
                  </w:divBdr>
                </w:div>
                <w:div w:id="1485506332">
                  <w:marLeft w:val="0"/>
                  <w:marRight w:val="0"/>
                  <w:marTop w:val="0"/>
                  <w:marBottom w:val="0"/>
                  <w:divBdr>
                    <w:top w:val="none" w:sz="0" w:space="0" w:color="auto"/>
                    <w:left w:val="none" w:sz="0" w:space="0" w:color="auto"/>
                    <w:bottom w:val="none" w:sz="0" w:space="0" w:color="auto"/>
                    <w:right w:val="none" w:sz="0" w:space="0" w:color="auto"/>
                  </w:divBdr>
                </w:div>
                <w:div w:id="1043209586">
                  <w:marLeft w:val="0"/>
                  <w:marRight w:val="0"/>
                  <w:marTop w:val="0"/>
                  <w:marBottom w:val="0"/>
                  <w:divBdr>
                    <w:top w:val="none" w:sz="0" w:space="0" w:color="auto"/>
                    <w:left w:val="none" w:sz="0" w:space="0" w:color="auto"/>
                    <w:bottom w:val="none" w:sz="0" w:space="0" w:color="auto"/>
                    <w:right w:val="none" w:sz="0" w:space="0" w:color="auto"/>
                  </w:divBdr>
                </w:div>
                <w:div w:id="808401512">
                  <w:marLeft w:val="0"/>
                  <w:marRight w:val="0"/>
                  <w:marTop w:val="0"/>
                  <w:marBottom w:val="0"/>
                  <w:divBdr>
                    <w:top w:val="none" w:sz="0" w:space="0" w:color="auto"/>
                    <w:left w:val="none" w:sz="0" w:space="0" w:color="auto"/>
                    <w:bottom w:val="none" w:sz="0" w:space="0" w:color="auto"/>
                    <w:right w:val="none" w:sz="0" w:space="0" w:color="auto"/>
                  </w:divBdr>
                </w:div>
                <w:div w:id="92526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3263">
          <w:marLeft w:val="0"/>
          <w:marRight w:val="0"/>
          <w:marTop w:val="15"/>
          <w:marBottom w:val="0"/>
          <w:divBdr>
            <w:top w:val="none" w:sz="0" w:space="0" w:color="auto"/>
            <w:left w:val="none" w:sz="0" w:space="0" w:color="auto"/>
            <w:bottom w:val="none" w:sz="0" w:space="0" w:color="auto"/>
            <w:right w:val="none" w:sz="0" w:space="0" w:color="auto"/>
          </w:divBdr>
          <w:divsChild>
            <w:div w:id="1446465073">
              <w:marLeft w:val="0"/>
              <w:marRight w:val="0"/>
              <w:marTop w:val="0"/>
              <w:marBottom w:val="0"/>
              <w:divBdr>
                <w:top w:val="none" w:sz="0" w:space="0" w:color="auto"/>
                <w:left w:val="none" w:sz="0" w:space="0" w:color="auto"/>
                <w:bottom w:val="none" w:sz="0" w:space="0" w:color="auto"/>
                <w:right w:val="none" w:sz="0" w:space="0" w:color="auto"/>
              </w:divBdr>
              <w:divsChild>
                <w:div w:id="1163424743">
                  <w:marLeft w:val="0"/>
                  <w:marRight w:val="0"/>
                  <w:marTop w:val="0"/>
                  <w:marBottom w:val="0"/>
                  <w:divBdr>
                    <w:top w:val="none" w:sz="0" w:space="0" w:color="auto"/>
                    <w:left w:val="none" w:sz="0" w:space="0" w:color="auto"/>
                    <w:bottom w:val="none" w:sz="0" w:space="0" w:color="auto"/>
                    <w:right w:val="none" w:sz="0" w:space="0" w:color="auto"/>
                  </w:divBdr>
                </w:div>
                <w:div w:id="546914798">
                  <w:marLeft w:val="0"/>
                  <w:marRight w:val="0"/>
                  <w:marTop w:val="0"/>
                  <w:marBottom w:val="0"/>
                  <w:divBdr>
                    <w:top w:val="none" w:sz="0" w:space="0" w:color="auto"/>
                    <w:left w:val="none" w:sz="0" w:space="0" w:color="auto"/>
                    <w:bottom w:val="none" w:sz="0" w:space="0" w:color="auto"/>
                    <w:right w:val="none" w:sz="0" w:space="0" w:color="auto"/>
                  </w:divBdr>
                </w:div>
                <w:div w:id="1724056446">
                  <w:marLeft w:val="0"/>
                  <w:marRight w:val="0"/>
                  <w:marTop w:val="0"/>
                  <w:marBottom w:val="0"/>
                  <w:divBdr>
                    <w:top w:val="none" w:sz="0" w:space="0" w:color="auto"/>
                    <w:left w:val="none" w:sz="0" w:space="0" w:color="auto"/>
                    <w:bottom w:val="none" w:sz="0" w:space="0" w:color="auto"/>
                    <w:right w:val="none" w:sz="0" w:space="0" w:color="auto"/>
                  </w:divBdr>
                </w:div>
                <w:div w:id="231698714">
                  <w:marLeft w:val="0"/>
                  <w:marRight w:val="0"/>
                  <w:marTop w:val="0"/>
                  <w:marBottom w:val="0"/>
                  <w:divBdr>
                    <w:top w:val="none" w:sz="0" w:space="0" w:color="auto"/>
                    <w:left w:val="none" w:sz="0" w:space="0" w:color="auto"/>
                    <w:bottom w:val="none" w:sz="0" w:space="0" w:color="auto"/>
                    <w:right w:val="none" w:sz="0" w:space="0" w:color="auto"/>
                  </w:divBdr>
                </w:div>
                <w:div w:id="192690607">
                  <w:marLeft w:val="0"/>
                  <w:marRight w:val="0"/>
                  <w:marTop w:val="0"/>
                  <w:marBottom w:val="0"/>
                  <w:divBdr>
                    <w:top w:val="none" w:sz="0" w:space="0" w:color="auto"/>
                    <w:left w:val="none" w:sz="0" w:space="0" w:color="auto"/>
                    <w:bottom w:val="none" w:sz="0" w:space="0" w:color="auto"/>
                    <w:right w:val="none" w:sz="0" w:space="0" w:color="auto"/>
                  </w:divBdr>
                </w:div>
                <w:div w:id="257836799">
                  <w:marLeft w:val="0"/>
                  <w:marRight w:val="0"/>
                  <w:marTop w:val="0"/>
                  <w:marBottom w:val="0"/>
                  <w:divBdr>
                    <w:top w:val="none" w:sz="0" w:space="0" w:color="auto"/>
                    <w:left w:val="none" w:sz="0" w:space="0" w:color="auto"/>
                    <w:bottom w:val="none" w:sz="0" w:space="0" w:color="auto"/>
                    <w:right w:val="none" w:sz="0" w:space="0" w:color="auto"/>
                  </w:divBdr>
                </w:div>
                <w:div w:id="1363943815">
                  <w:marLeft w:val="0"/>
                  <w:marRight w:val="0"/>
                  <w:marTop w:val="0"/>
                  <w:marBottom w:val="0"/>
                  <w:divBdr>
                    <w:top w:val="none" w:sz="0" w:space="0" w:color="auto"/>
                    <w:left w:val="none" w:sz="0" w:space="0" w:color="auto"/>
                    <w:bottom w:val="none" w:sz="0" w:space="0" w:color="auto"/>
                    <w:right w:val="none" w:sz="0" w:space="0" w:color="auto"/>
                  </w:divBdr>
                </w:div>
                <w:div w:id="1250847699">
                  <w:marLeft w:val="0"/>
                  <w:marRight w:val="0"/>
                  <w:marTop w:val="0"/>
                  <w:marBottom w:val="0"/>
                  <w:divBdr>
                    <w:top w:val="none" w:sz="0" w:space="0" w:color="auto"/>
                    <w:left w:val="none" w:sz="0" w:space="0" w:color="auto"/>
                    <w:bottom w:val="none" w:sz="0" w:space="0" w:color="auto"/>
                    <w:right w:val="none" w:sz="0" w:space="0" w:color="auto"/>
                  </w:divBdr>
                </w:div>
                <w:div w:id="414787130">
                  <w:marLeft w:val="0"/>
                  <w:marRight w:val="0"/>
                  <w:marTop w:val="0"/>
                  <w:marBottom w:val="0"/>
                  <w:divBdr>
                    <w:top w:val="none" w:sz="0" w:space="0" w:color="auto"/>
                    <w:left w:val="none" w:sz="0" w:space="0" w:color="auto"/>
                    <w:bottom w:val="none" w:sz="0" w:space="0" w:color="auto"/>
                    <w:right w:val="none" w:sz="0" w:space="0" w:color="auto"/>
                  </w:divBdr>
                </w:div>
                <w:div w:id="2384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608253">
      <w:bodyDiv w:val="1"/>
      <w:marLeft w:val="0"/>
      <w:marRight w:val="0"/>
      <w:marTop w:val="0"/>
      <w:marBottom w:val="0"/>
      <w:divBdr>
        <w:top w:val="none" w:sz="0" w:space="0" w:color="auto"/>
        <w:left w:val="none" w:sz="0" w:space="0" w:color="auto"/>
        <w:bottom w:val="none" w:sz="0" w:space="0" w:color="auto"/>
        <w:right w:val="none" w:sz="0" w:space="0" w:color="auto"/>
      </w:divBdr>
      <w:divsChild>
        <w:div w:id="1095201905">
          <w:marLeft w:val="0"/>
          <w:marRight w:val="0"/>
          <w:marTop w:val="15"/>
          <w:marBottom w:val="0"/>
          <w:divBdr>
            <w:top w:val="none" w:sz="0" w:space="0" w:color="auto"/>
            <w:left w:val="none" w:sz="0" w:space="0" w:color="auto"/>
            <w:bottom w:val="none" w:sz="0" w:space="0" w:color="auto"/>
            <w:right w:val="none" w:sz="0" w:space="0" w:color="auto"/>
          </w:divBdr>
        </w:div>
        <w:div w:id="1035736038">
          <w:marLeft w:val="0"/>
          <w:marRight w:val="0"/>
          <w:marTop w:val="15"/>
          <w:marBottom w:val="0"/>
          <w:divBdr>
            <w:top w:val="none" w:sz="0" w:space="0" w:color="auto"/>
            <w:left w:val="none" w:sz="0" w:space="0" w:color="auto"/>
            <w:bottom w:val="none" w:sz="0" w:space="0" w:color="auto"/>
            <w:right w:val="none" w:sz="0" w:space="0" w:color="auto"/>
          </w:divBdr>
          <w:divsChild>
            <w:div w:id="81529915">
              <w:marLeft w:val="0"/>
              <w:marRight w:val="0"/>
              <w:marTop w:val="0"/>
              <w:marBottom w:val="0"/>
              <w:divBdr>
                <w:top w:val="none" w:sz="0" w:space="0" w:color="auto"/>
                <w:left w:val="none" w:sz="0" w:space="0" w:color="auto"/>
                <w:bottom w:val="none" w:sz="0" w:space="0" w:color="auto"/>
                <w:right w:val="none" w:sz="0" w:space="0" w:color="auto"/>
              </w:divBdr>
              <w:divsChild>
                <w:div w:id="1171682690">
                  <w:marLeft w:val="0"/>
                  <w:marRight w:val="0"/>
                  <w:marTop w:val="0"/>
                  <w:marBottom w:val="0"/>
                  <w:divBdr>
                    <w:top w:val="none" w:sz="0" w:space="0" w:color="auto"/>
                    <w:left w:val="none" w:sz="0" w:space="0" w:color="auto"/>
                    <w:bottom w:val="none" w:sz="0" w:space="0" w:color="auto"/>
                    <w:right w:val="none" w:sz="0" w:space="0" w:color="auto"/>
                  </w:divBdr>
                </w:div>
                <w:div w:id="444735271">
                  <w:marLeft w:val="0"/>
                  <w:marRight w:val="0"/>
                  <w:marTop w:val="0"/>
                  <w:marBottom w:val="0"/>
                  <w:divBdr>
                    <w:top w:val="none" w:sz="0" w:space="0" w:color="auto"/>
                    <w:left w:val="none" w:sz="0" w:space="0" w:color="auto"/>
                    <w:bottom w:val="none" w:sz="0" w:space="0" w:color="auto"/>
                    <w:right w:val="none" w:sz="0" w:space="0" w:color="auto"/>
                  </w:divBdr>
                </w:div>
                <w:div w:id="788088899">
                  <w:marLeft w:val="0"/>
                  <w:marRight w:val="0"/>
                  <w:marTop w:val="0"/>
                  <w:marBottom w:val="0"/>
                  <w:divBdr>
                    <w:top w:val="none" w:sz="0" w:space="0" w:color="auto"/>
                    <w:left w:val="none" w:sz="0" w:space="0" w:color="auto"/>
                    <w:bottom w:val="none" w:sz="0" w:space="0" w:color="auto"/>
                    <w:right w:val="none" w:sz="0" w:space="0" w:color="auto"/>
                  </w:divBdr>
                </w:div>
                <w:div w:id="1115365546">
                  <w:marLeft w:val="0"/>
                  <w:marRight w:val="0"/>
                  <w:marTop w:val="0"/>
                  <w:marBottom w:val="0"/>
                  <w:divBdr>
                    <w:top w:val="none" w:sz="0" w:space="0" w:color="auto"/>
                    <w:left w:val="none" w:sz="0" w:space="0" w:color="auto"/>
                    <w:bottom w:val="none" w:sz="0" w:space="0" w:color="auto"/>
                    <w:right w:val="none" w:sz="0" w:space="0" w:color="auto"/>
                  </w:divBdr>
                </w:div>
                <w:div w:id="815954766">
                  <w:marLeft w:val="0"/>
                  <w:marRight w:val="0"/>
                  <w:marTop w:val="0"/>
                  <w:marBottom w:val="0"/>
                  <w:divBdr>
                    <w:top w:val="none" w:sz="0" w:space="0" w:color="auto"/>
                    <w:left w:val="none" w:sz="0" w:space="0" w:color="auto"/>
                    <w:bottom w:val="none" w:sz="0" w:space="0" w:color="auto"/>
                    <w:right w:val="none" w:sz="0" w:space="0" w:color="auto"/>
                  </w:divBdr>
                </w:div>
                <w:div w:id="204489928">
                  <w:marLeft w:val="0"/>
                  <w:marRight w:val="0"/>
                  <w:marTop w:val="0"/>
                  <w:marBottom w:val="0"/>
                  <w:divBdr>
                    <w:top w:val="none" w:sz="0" w:space="0" w:color="auto"/>
                    <w:left w:val="none" w:sz="0" w:space="0" w:color="auto"/>
                    <w:bottom w:val="none" w:sz="0" w:space="0" w:color="auto"/>
                    <w:right w:val="none" w:sz="0" w:space="0" w:color="auto"/>
                  </w:divBdr>
                </w:div>
                <w:div w:id="1431004202">
                  <w:marLeft w:val="0"/>
                  <w:marRight w:val="0"/>
                  <w:marTop w:val="0"/>
                  <w:marBottom w:val="0"/>
                  <w:divBdr>
                    <w:top w:val="none" w:sz="0" w:space="0" w:color="auto"/>
                    <w:left w:val="none" w:sz="0" w:space="0" w:color="auto"/>
                    <w:bottom w:val="none" w:sz="0" w:space="0" w:color="auto"/>
                    <w:right w:val="none" w:sz="0" w:space="0" w:color="auto"/>
                  </w:divBdr>
                </w:div>
                <w:div w:id="847912680">
                  <w:marLeft w:val="0"/>
                  <w:marRight w:val="0"/>
                  <w:marTop w:val="0"/>
                  <w:marBottom w:val="0"/>
                  <w:divBdr>
                    <w:top w:val="none" w:sz="0" w:space="0" w:color="auto"/>
                    <w:left w:val="none" w:sz="0" w:space="0" w:color="auto"/>
                    <w:bottom w:val="none" w:sz="0" w:space="0" w:color="auto"/>
                    <w:right w:val="none" w:sz="0" w:space="0" w:color="auto"/>
                  </w:divBdr>
                </w:div>
                <w:div w:id="857743895">
                  <w:marLeft w:val="0"/>
                  <w:marRight w:val="0"/>
                  <w:marTop w:val="0"/>
                  <w:marBottom w:val="0"/>
                  <w:divBdr>
                    <w:top w:val="none" w:sz="0" w:space="0" w:color="auto"/>
                    <w:left w:val="none" w:sz="0" w:space="0" w:color="auto"/>
                    <w:bottom w:val="none" w:sz="0" w:space="0" w:color="auto"/>
                    <w:right w:val="none" w:sz="0" w:space="0" w:color="auto"/>
                  </w:divBdr>
                </w:div>
                <w:div w:id="1569998723">
                  <w:marLeft w:val="0"/>
                  <w:marRight w:val="0"/>
                  <w:marTop w:val="0"/>
                  <w:marBottom w:val="0"/>
                  <w:divBdr>
                    <w:top w:val="none" w:sz="0" w:space="0" w:color="auto"/>
                    <w:left w:val="none" w:sz="0" w:space="0" w:color="auto"/>
                    <w:bottom w:val="none" w:sz="0" w:space="0" w:color="auto"/>
                    <w:right w:val="none" w:sz="0" w:space="0" w:color="auto"/>
                  </w:divBdr>
                </w:div>
                <w:div w:id="241642265">
                  <w:marLeft w:val="0"/>
                  <w:marRight w:val="0"/>
                  <w:marTop w:val="0"/>
                  <w:marBottom w:val="0"/>
                  <w:divBdr>
                    <w:top w:val="none" w:sz="0" w:space="0" w:color="auto"/>
                    <w:left w:val="none" w:sz="0" w:space="0" w:color="auto"/>
                    <w:bottom w:val="none" w:sz="0" w:space="0" w:color="auto"/>
                    <w:right w:val="none" w:sz="0" w:space="0" w:color="auto"/>
                  </w:divBdr>
                </w:div>
                <w:div w:id="1750227541">
                  <w:marLeft w:val="0"/>
                  <w:marRight w:val="0"/>
                  <w:marTop w:val="0"/>
                  <w:marBottom w:val="0"/>
                  <w:divBdr>
                    <w:top w:val="none" w:sz="0" w:space="0" w:color="auto"/>
                    <w:left w:val="none" w:sz="0" w:space="0" w:color="auto"/>
                    <w:bottom w:val="none" w:sz="0" w:space="0" w:color="auto"/>
                    <w:right w:val="none" w:sz="0" w:space="0" w:color="auto"/>
                  </w:divBdr>
                </w:div>
                <w:div w:id="247036861">
                  <w:marLeft w:val="0"/>
                  <w:marRight w:val="0"/>
                  <w:marTop w:val="0"/>
                  <w:marBottom w:val="0"/>
                  <w:divBdr>
                    <w:top w:val="none" w:sz="0" w:space="0" w:color="auto"/>
                    <w:left w:val="none" w:sz="0" w:space="0" w:color="auto"/>
                    <w:bottom w:val="none" w:sz="0" w:space="0" w:color="auto"/>
                    <w:right w:val="none" w:sz="0" w:space="0" w:color="auto"/>
                  </w:divBdr>
                </w:div>
                <w:div w:id="903226272">
                  <w:marLeft w:val="0"/>
                  <w:marRight w:val="0"/>
                  <w:marTop w:val="0"/>
                  <w:marBottom w:val="0"/>
                  <w:divBdr>
                    <w:top w:val="none" w:sz="0" w:space="0" w:color="auto"/>
                    <w:left w:val="none" w:sz="0" w:space="0" w:color="auto"/>
                    <w:bottom w:val="none" w:sz="0" w:space="0" w:color="auto"/>
                    <w:right w:val="none" w:sz="0" w:space="0" w:color="auto"/>
                  </w:divBdr>
                </w:div>
                <w:div w:id="1254823966">
                  <w:marLeft w:val="0"/>
                  <w:marRight w:val="0"/>
                  <w:marTop w:val="0"/>
                  <w:marBottom w:val="0"/>
                  <w:divBdr>
                    <w:top w:val="none" w:sz="0" w:space="0" w:color="auto"/>
                    <w:left w:val="none" w:sz="0" w:space="0" w:color="auto"/>
                    <w:bottom w:val="none" w:sz="0" w:space="0" w:color="auto"/>
                    <w:right w:val="none" w:sz="0" w:space="0" w:color="auto"/>
                  </w:divBdr>
                </w:div>
                <w:div w:id="1124690695">
                  <w:marLeft w:val="0"/>
                  <w:marRight w:val="0"/>
                  <w:marTop w:val="0"/>
                  <w:marBottom w:val="0"/>
                  <w:divBdr>
                    <w:top w:val="none" w:sz="0" w:space="0" w:color="auto"/>
                    <w:left w:val="none" w:sz="0" w:space="0" w:color="auto"/>
                    <w:bottom w:val="none" w:sz="0" w:space="0" w:color="auto"/>
                    <w:right w:val="none" w:sz="0" w:space="0" w:color="auto"/>
                  </w:divBdr>
                </w:div>
                <w:div w:id="53629253">
                  <w:marLeft w:val="0"/>
                  <w:marRight w:val="0"/>
                  <w:marTop w:val="0"/>
                  <w:marBottom w:val="0"/>
                  <w:divBdr>
                    <w:top w:val="none" w:sz="0" w:space="0" w:color="auto"/>
                    <w:left w:val="none" w:sz="0" w:space="0" w:color="auto"/>
                    <w:bottom w:val="none" w:sz="0" w:space="0" w:color="auto"/>
                    <w:right w:val="none" w:sz="0" w:space="0" w:color="auto"/>
                  </w:divBdr>
                </w:div>
                <w:div w:id="1832059658">
                  <w:marLeft w:val="0"/>
                  <w:marRight w:val="0"/>
                  <w:marTop w:val="0"/>
                  <w:marBottom w:val="0"/>
                  <w:divBdr>
                    <w:top w:val="none" w:sz="0" w:space="0" w:color="auto"/>
                    <w:left w:val="none" w:sz="0" w:space="0" w:color="auto"/>
                    <w:bottom w:val="none" w:sz="0" w:space="0" w:color="auto"/>
                    <w:right w:val="none" w:sz="0" w:space="0" w:color="auto"/>
                  </w:divBdr>
                </w:div>
                <w:div w:id="643236639">
                  <w:marLeft w:val="0"/>
                  <w:marRight w:val="0"/>
                  <w:marTop w:val="0"/>
                  <w:marBottom w:val="0"/>
                  <w:divBdr>
                    <w:top w:val="none" w:sz="0" w:space="0" w:color="auto"/>
                    <w:left w:val="none" w:sz="0" w:space="0" w:color="auto"/>
                    <w:bottom w:val="none" w:sz="0" w:space="0" w:color="auto"/>
                    <w:right w:val="none" w:sz="0" w:space="0" w:color="auto"/>
                  </w:divBdr>
                </w:div>
                <w:div w:id="925917810">
                  <w:marLeft w:val="0"/>
                  <w:marRight w:val="0"/>
                  <w:marTop w:val="0"/>
                  <w:marBottom w:val="0"/>
                  <w:divBdr>
                    <w:top w:val="none" w:sz="0" w:space="0" w:color="auto"/>
                    <w:left w:val="none" w:sz="0" w:space="0" w:color="auto"/>
                    <w:bottom w:val="none" w:sz="0" w:space="0" w:color="auto"/>
                    <w:right w:val="none" w:sz="0" w:space="0" w:color="auto"/>
                  </w:divBdr>
                </w:div>
                <w:div w:id="1481270009">
                  <w:marLeft w:val="0"/>
                  <w:marRight w:val="0"/>
                  <w:marTop w:val="0"/>
                  <w:marBottom w:val="0"/>
                  <w:divBdr>
                    <w:top w:val="none" w:sz="0" w:space="0" w:color="auto"/>
                    <w:left w:val="none" w:sz="0" w:space="0" w:color="auto"/>
                    <w:bottom w:val="none" w:sz="0" w:space="0" w:color="auto"/>
                    <w:right w:val="none" w:sz="0" w:space="0" w:color="auto"/>
                  </w:divBdr>
                </w:div>
                <w:div w:id="413599119">
                  <w:marLeft w:val="0"/>
                  <w:marRight w:val="0"/>
                  <w:marTop w:val="0"/>
                  <w:marBottom w:val="0"/>
                  <w:divBdr>
                    <w:top w:val="none" w:sz="0" w:space="0" w:color="auto"/>
                    <w:left w:val="none" w:sz="0" w:space="0" w:color="auto"/>
                    <w:bottom w:val="none" w:sz="0" w:space="0" w:color="auto"/>
                    <w:right w:val="none" w:sz="0" w:space="0" w:color="auto"/>
                  </w:divBdr>
                </w:div>
                <w:div w:id="1534028834">
                  <w:marLeft w:val="0"/>
                  <w:marRight w:val="0"/>
                  <w:marTop w:val="0"/>
                  <w:marBottom w:val="0"/>
                  <w:divBdr>
                    <w:top w:val="none" w:sz="0" w:space="0" w:color="auto"/>
                    <w:left w:val="none" w:sz="0" w:space="0" w:color="auto"/>
                    <w:bottom w:val="none" w:sz="0" w:space="0" w:color="auto"/>
                    <w:right w:val="none" w:sz="0" w:space="0" w:color="auto"/>
                  </w:divBdr>
                </w:div>
                <w:div w:id="1864974162">
                  <w:marLeft w:val="0"/>
                  <w:marRight w:val="0"/>
                  <w:marTop w:val="0"/>
                  <w:marBottom w:val="0"/>
                  <w:divBdr>
                    <w:top w:val="none" w:sz="0" w:space="0" w:color="auto"/>
                    <w:left w:val="none" w:sz="0" w:space="0" w:color="auto"/>
                    <w:bottom w:val="none" w:sz="0" w:space="0" w:color="auto"/>
                    <w:right w:val="none" w:sz="0" w:space="0" w:color="auto"/>
                  </w:divBdr>
                </w:div>
                <w:div w:id="966089655">
                  <w:marLeft w:val="0"/>
                  <w:marRight w:val="0"/>
                  <w:marTop w:val="0"/>
                  <w:marBottom w:val="0"/>
                  <w:divBdr>
                    <w:top w:val="none" w:sz="0" w:space="0" w:color="auto"/>
                    <w:left w:val="none" w:sz="0" w:space="0" w:color="auto"/>
                    <w:bottom w:val="none" w:sz="0" w:space="0" w:color="auto"/>
                    <w:right w:val="none" w:sz="0" w:space="0" w:color="auto"/>
                  </w:divBdr>
                </w:div>
                <w:div w:id="376202680">
                  <w:marLeft w:val="0"/>
                  <w:marRight w:val="0"/>
                  <w:marTop w:val="0"/>
                  <w:marBottom w:val="0"/>
                  <w:divBdr>
                    <w:top w:val="none" w:sz="0" w:space="0" w:color="auto"/>
                    <w:left w:val="none" w:sz="0" w:space="0" w:color="auto"/>
                    <w:bottom w:val="none" w:sz="0" w:space="0" w:color="auto"/>
                    <w:right w:val="none" w:sz="0" w:space="0" w:color="auto"/>
                  </w:divBdr>
                </w:div>
                <w:div w:id="1827890931">
                  <w:marLeft w:val="0"/>
                  <w:marRight w:val="0"/>
                  <w:marTop w:val="0"/>
                  <w:marBottom w:val="0"/>
                  <w:divBdr>
                    <w:top w:val="none" w:sz="0" w:space="0" w:color="auto"/>
                    <w:left w:val="none" w:sz="0" w:space="0" w:color="auto"/>
                    <w:bottom w:val="none" w:sz="0" w:space="0" w:color="auto"/>
                    <w:right w:val="none" w:sz="0" w:space="0" w:color="auto"/>
                  </w:divBdr>
                </w:div>
                <w:div w:id="510267591">
                  <w:marLeft w:val="0"/>
                  <w:marRight w:val="0"/>
                  <w:marTop w:val="0"/>
                  <w:marBottom w:val="0"/>
                  <w:divBdr>
                    <w:top w:val="none" w:sz="0" w:space="0" w:color="auto"/>
                    <w:left w:val="none" w:sz="0" w:space="0" w:color="auto"/>
                    <w:bottom w:val="none" w:sz="0" w:space="0" w:color="auto"/>
                    <w:right w:val="none" w:sz="0" w:space="0" w:color="auto"/>
                  </w:divBdr>
                </w:div>
                <w:div w:id="516770900">
                  <w:marLeft w:val="0"/>
                  <w:marRight w:val="0"/>
                  <w:marTop w:val="0"/>
                  <w:marBottom w:val="0"/>
                  <w:divBdr>
                    <w:top w:val="none" w:sz="0" w:space="0" w:color="auto"/>
                    <w:left w:val="none" w:sz="0" w:space="0" w:color="auto"/>
                    <w:bottom w:val="none" w:sz="0" w:space="0" w:color="auto"/>
                    <w:right w:val="none" w:sz="0" w:space="0" w:color="auto"/>
                  </w:divBdr>
                </w:div>
                <w:div w:id="1349061229">
                  <w:marLeft w:val="0"/>
                  <w:marRight w:val="0"/>
                  <w:marTop w:val="0"/>
                  <w:marBottom w:val="0"/>
                  <w:divBdr>
                    <w:top w:val="none" w:sz="0" w:space="0" w:color="auto"/>
                    <w:left w:val="none" w:sz="0" w:space="0" w:color="auto"/>
                    <w:bottom w:val="none" w:sz="0" w:space="0" w:color="auto"/>
                    <w:right w:val="none" w:sz="0" w:space="0" w:color="auto"/>
                  </w:divBdr>
                </w:div>
                <w:div w:id="314921020">
                  <w:marLeft w:val="0"/>
                  <w:marRight w:val="0"/>
                  <w:marTop w:val="0"/>
                  <w:marBottom w:val="0"/>
                  <w:divBdr>
                    <w:top w:val="none" w:sz="0" w:space="0" w:color="auto"/>
                    <w:left w:val="none" w:sz="0" w:space="0" w:color="auto"/>
                    <w:bottom w:val="none" w:sz="0" w:space="0" w:color="auto"/>
                    <w:right w:val="none" w:sz="0" w:space="0" w:color="auto"/>
                  </w:divBdr>
                </w:div>
                <w:div w:id="469443407">
                  <w:marLeft w:val="0"/>
                  <w:marRight w:val="0"/>
                  <w:marTop w:val="0"/>
                  <w:marBottom w:val="0"/>
                  <w:divBdr>
                    <w:top w:val="none" w:sz="0" w:space="0" w:color="auto"/>
                    <w:left w:val="none" w:sz="0" w:space="0" w:color="auto"/>
                    <w:bottom w:val="none" w:sz="0" w:space="0" w:color="auto"/>
                    <w:right w:val="none" w:sz="0" w:space="0" w:color="auto"/>
                  </w:divBdr>
                </w:div>
                <w:div w:id="541019688">
                  <w:marLeft w:val="0"/>
                  <w:marRight w:val="0"/>
                  <w:marTop w:val="0"/>
                  <w:marBottom w:val="0"/>
                  <w:divBdr>
                    <w:top w:val="none" w:sz="0" w:space="0" w:color="auto"/>
                    <w:left w:val="none" w:sz="0" w:space="0" w:color="auto"/>
                    <w:bottom w:val="none" w:sz="0" w:space="0" w:color="auto"/>
                    <w:right w:val="none" w:sz="0" w:space="0" w:color="auto"/>
                  </w:divBdr>
                </w:div>
                <w:div w:id="2074740221">
                  <w:marLeft w:val="0"/>
                  <w:marRight w:val="0"/>
                  <w:marTop w:val="0"/>
                  <w:marBottom w:val="0"/>
                  <w:divBdr>
                    <w:top w:val="none" w:sz="0" w:space="0" w:color="auto"/>
                    <w:left w:val="none" w:sz="0" w:space="0" w:color="auto"/>
                    <w:bottom w:val="none" w:sz="0" w:space="0" w:color="auto"/>
                    <w:right w:val="none" w:sz="0" w:space="0" w:color="auto"/>
                  </w:divBdr>
                </w:div>
                <w:div w:id="1205220270">
                  <w:marLeft w:val="0"/>
                  <w:marRight w:val="0"/>
                  <w:marTop w:val="0"/>
                  <w:marBottom w:val="0"/>
                  <w:divBdr>
                    <w:top w:val="none" w:sz="0" w:space="0" w:color="auto"/>
                    <w:left w:val="none" w:sz="0" w:space="0" w:color="auto"/>
                    <w:bottom w:val="none" w:sz="0" w:space="0" w:color="auto"/>
                    <w:right w:val="none" w:sz="0" w:space="0" w:color="auto"/>
                  </w:divBdr>
                </w:div>
                <w:div w:id="969241686">
                  <w:marLeft w:val="0"/>
                  <w:marRight w:val="0"/>
                  <w:marTop w:val="0"/>
                  <w:marBottom w:val="0"/>
                  <w:divBdr>
                    <w:top w:val="none" w:sz="0" w:space="0" w:color="auto"/>
                    <w:left w:val="none" w:sz="0" w:space="0" w:color="auto"/>
                    <w:bottom w:val="none" w:sz="0" w:space="0" w:color="auto"/>
                    <w:right w:val="none" w:sz="0" w:space="0" w:color="auto"/>
                  </w:divBdr>
                </w:div>
                <w:div w:id="692607827">
                  <w:marLeft w:val="0"/>
                  <w:marRight w:val="0"/>
                  <w:marTop w:val="0"/>
                  <w:marBottom w:val="0"/>
                  <w:divBdr>
                    <w:top w:val="none" w:sz="0" w:space="0" w:color="auto"/>
                    <w:left w:val="none" w:sz="0" w:space="0" w:color="auto"/>
                    <w:bottom w:val="none" w:sz="0" w:space="0" w:color="auto"/>
                    <w:right w:val="none" w:sz="0" w:space="0" w:color="auto"/>
                  </w:divBdr>
                </w:div>
                <w:div w:id="785461587">
                  <w:marLeft w:val="0"/>
                  <w:marRight w:val="0"/>
                  <w:marTop w:val="0"/>
                  <w:marBottom w:val="0"/>
                  <w:divBdr>
                    <w:top w:val="none" w:sz="0" w:space="0" w:color="auto"/>
                    <w:left w:val="none" w:sz="0" w:space="0" w:color="auto"/>
                    <w:bottom w:val="none" w:sz="0" w:space="0" w:color="auto"/>
                    <w:right w:val="none" w:sz="0" w:space="0" w:color="auto"/>
                  </w:divBdr>
                </w:div>
                <w:div w:id="1167742909">
                  <w:marLeft w:val="0"/>
                  <w:marRight w:val="0"/>
                  <w:marTop w:val="0"/>
                  <w:marBottom w:val="0"/>
                  <w:divBdr>
                    <w:top w:val="none" w:sz="0" w:space="0" w:color="auto"/>
                    <w:left w:val="none" w:sz="0" w:space="0" w:color="auto"/>
                    <w:bottom w:val="none" w:sz="0" w:space="0" w:color="auto"/>
                    <w:right w:val="none" w:sz="0" w:space="0" w:color="auto"/>
                  </w:divBdr>
                </w:div>
                <w:div w:id="216549320">
                  <w:marLeft w:val="0"/>
                  <w:marRight w:val="0"/>
                  <w:marTop w:val="0"/>
                  <w:marBottom w:val="0"/>
                  <w:divBdr>
                    <w:top w:val="none" w:sz="0" w:space="0" w:color="auto"/>
                    <w:left w:val="none" w:sz="0" w:space="0" w:color="auto"/>
                    <w:bottom w:val="none" w:sz="0" w:space="0" w:color="auto"/>
                    <w:right w:val="none" w:sz="0" w:space="0" w:color="auto"/>
                  </w:divBdr>
                </w:div>
                <w:div w:id="1884096466">
                  <w:marLeft w:val="0"/>
                  <w:marRight w:val="0"/>
                  <w:marTop w:val="0"/>
                  <w:marBottom w:val="0"/>
                  <w:divBdr>
                    <w:top w:val="none" w:sz="0" w:space="0" w:color="auto"/>
                    <w:left w:val="none" w:sz="0" w:space="0" w:color="auto"/>
                    <w:bottom w:val="none" w:sz="0" w:space="0" w:color="auto"/>
                    <w:right w:val="none" w:sz="0" w:space="0" w:color="auto"/>
                  </w:divBdr>
                </w:div>
                <w:div w:id="71128943">
                  <w:marLeft w:val="0"/>
                  <w:marRight w:val="0"/>
                  <w:marTop w:val="0"/>
                  <w:marBottom w:val="0"/>
                  <w:divBdr>
                    <w:top w:val="none" w:sz="0" w:space="0" w:color="auto"/>
                    <w:left w:val="none" w:sz="0" w:space="0" w:color="auto"/>
                    <w:bottom w:val="none" w:sz="0" w:space="0" w:color="auto"/>
                    <w:right w:val="none" w:sz="0" w:space="0" w:color="auto"/>
                  </w:divBdr>
                </w:div>
                <w:div w:id="1858350260">
                  <w:marLeft w:val="0"/>
                  <w:marRight w:val="0"/>
                  <w:marTop w:val="0"/>
                  <w:marBottom w:val="0"/>
                  <w:divBdr>
                    <w:top w:val="none" w:sz="0" w:space="0" w:color="auto"/>
                    <w:left w:val="none" w:sz="0" w:space="0" w:color="auto"/>
                    <w:bottom w:val="none" w:sz="0" w:space="0" w:color="auto"/>
                    <w:right w:val="none" w:sz="0" w:space="0" w:color="auto"/>
                  </w:divBdr>
                </w:div>
                <w:div w:id="107311608">
                  <w:marLeft w:val="0"/>
                  <w:marRight w:val="0"/>
                  <w:marTop w:val="0"/>
                  <w:marBottom w:val="0"/>
                  <w:divBdr>
                    <w:top w:val="none" w:sz="0" w:space="0" w:color="auto"/>
                    <w:left w:val="none" w:sz="0" w:space="0" w:color="auto"/>
                    <w:bottom w:val="none" w:sz="0" w:space="0" w:color="auto"/>
                    <w:right w:val="none" w:sz="0" w:space="0" w:color="auto"/>
                  </w:divBdr>
                </w:div>
                <w:div w:id="1759517175">
                  <w:marLeft w:val="0"/>
                  <w:marRight w:val="0"/>
                  <w:marTop w:val="0"/>
                  <w:marBottom w:val="0"/>
                  <w:divBdr>
                    <w:top w:val="none" w:sz="0" w:space="0" w:color="auto"/>
                    <w:left w:val="none" w:sz="0" w:space="0" w:color="auto"/>
                    <w:bottom w:val="none" w:sz="0" w:space="0" w:color="auto"/>
                    <w:right w:val="none" w:sz="0" w:space="0" w:color="auto"/>
                  </w:divBdr>
                </w:div>
                <w:div w:id="937907469">
                  <w:marLeft w:val="0"/>
                  <w:marRight w:val="0"/>
                  <w:marTop w:val="0"/>
                  <w:marBottom w:val="0"/>
                  <w:divBdr>
                    <w:top w:val="none" w:sz="0" w:space="0" w:color="auto"/>
                    <w:left w:val="none" w:sz="0" w:space="0" w:color="auto"/>
                    <w:bottom w:val="none" w:sz="0" w:space="0" w:color="auto"/>
                    <w:right w:val="none" w:sz="0" w:space="0" w:color="auto"/>
                  </w:divBdr>
                </w:div>
                <w:div w:id="1906330033">
                  <w:marLeft w:val="0"/>
                  <w:marRight w:val="0"/>
                  <w:marTop w:val="0"/>
                  <w:marBottom w:val="0"/>
                  <w:divBdr>
                    <w:top w:val="none" w:sz="0" w:space="0" w:color="auto"/>
                    <w:left w:val="none" w:sz="0" w:space="0" w:color="auto"/>
                    <w:bottom w:val="none" w:sz="0" w:space="0" w:color="auto"/>
                    <w:right w:val="none" w:sz="0" w:space="0" w:color="auto"/>
                  </w:divBdr>
                </w:div>
                <w:div w:id="954487312">
                  <w:marLeft w:val="0"/>
                  <w:marRight w:val="0"/>
                  <w:marTop w:val="0"/>
                  <w:marBottom w:val="0"/>
                  <w:divBdr>
                    <w:top w:val="none" w:sz="0" w:space="0" w:color="auto"/>
                    <w:left w:val="none" w:sz="0" w:space="0" w:color="auto"/>
                    <w:bottom w:val="none" w:sz="0" w:space="0" w:color="auto"/>
                    <w:right w:val="none" w:sz="0" w:space="0" w:color="auto"/>
                  </w:divBdr>
                </w:div>
                <w:div w:id="1218202308">
                  <w:marLeft w:val="0"/>
                  <w:marRight w:val="0"/>
                  <w:marTop w:val="0"/>
                  <w:marBottom w:val="0"/>
                  <w:divBdr>
                    <w:top w:val="none" w:sz="0" w:space="0" w:color="auto"/>
                    <w:left w:val="none" w:sz="0" w:space="0" w:color="auto"/>
                    <w:bottom w:val="none" w:sz="0" w:space="0" w:color="auto"/>
                    <w:right w:val="none" w:sz="0" w:space="0" w:color="auto"/>
                  </w:divBdr>
                </w:div>
                <w:div w:id="1390422450">
                  <w:marLeft w:val="0"/>
                  <w:marRight w:val="0"/>
                  <w:marTop w:val="0"/>
                  <w:marBottom w:val="0"/>
                  <w:divBdr>
                    <w:top w:val="none" w:sz="0" w:space="0" w:color="auto"/>
                    <w:left w:val="none" w:sz="0" w:space="0" w:color="auto"/>
                    <w:bottom w:val="none" w:sz="0" w:space="0" w:color="auto"/>
                    <w:right w:val="none" w:sz="0" w:space="0" w:color="auto"/>
                  </w:divBdr>
                </w:div>
                <w:div w:id="860168101">
                  <w:marLeft w:val="0"/>
                  <w:marRight w:val="0"/>
                  <w:marTop w:val="0"/>
                  <w:marBottom w:val="0"/>
                  <w:divBdr>
                    <w:top w:val="none" w:sz="0" w:space="0" w:color="auto"/>
                    <w:left w:val="none" w:sz="0" w:space="0" w:color="auto"/>
                    <w:bottom w:val="none" w:sz="0" w:space="0" w:color="auto"/>
                    <w:right w:val="none" w:sz="0" w:space="0" w:color="auto"/>
                  </w:divBdr>
                </w:div>
                <w:div w:id="505023424">
                  <w:marLeft w:val="0"/>
                  <w:marRight w:val="0"/>
                  <w:marTop w:val="0"/>
                  <w:marBottom w:val="0"/>
                  <w:divBdr>
                    <w:top w:val="none" w:sz="0" w:space="0" w:color="auto"/>
                    <w:left w:val="none" w:sz="0" w:space="0" w:color="auto"/>
                    <w:bottom w:val="none" w:sz="0" w:space="0" w:color="auto"/>
                    <w:right w:val="none" w:sz="0" w:space="0" w:color="auto"/>
                  </w:divBdr>
                </w:div>
                <w:div w:id="1433550094">
                  <w:marLeft w:val="0"/>
                  <w:marRight w:val="0"/>
                  <w:marTop w:val="0"/>
                  <w:marBottom w:val="0"/>
                  <w:divBdr>
                    <w:top w:val="none" w:sz="0" w:space="0" w:color="auto"/>
                    <w:left w:val="none" w:sz="0" w:space="0" w:color="auto"/>
                    <w:bottom w:val="none" w:sz="0" w:space="0" w:color="auto"/>
                    <w:right w:val="none" w:sz="0" w:space="0" w:color="auto"/>
                  </w:divBdr>
                </w:div>
                <w:div w:id="1733235301">
                  <w:marLeft w:val="0"/>
                  <w:marRight w:val="0"/>
                  <w:marTop w:val="0"/>
                  <w:marBottom w:val="0"/>
                  <w:divBdr>
                    <w:top w:val="none" w:sz="0" w:space="0" w:color="auto"/>
                    <w:left w:val="none" w:sz="0" w:space="0" w:color="auto"/>
                    <w:bottom w:val="none" w:sz="0" w:space="0" w:color="auto"/>
                    <w:right w:val="none" w:sz="0" w:space="0" w:color="auto"/>
                  </w:divBdr>
                </w:div>
                <w:div w:id="854537658">
                  <w:marLeft w:val="0"/>
                  <w:marRight w:val="0"/>
                  <w:marTop w:val="0"/>
                  <w:marBottom w:val="0"/>
                  <w:divBdr>
                    <w:top w:val="none" w:sz="0" w:space="0" w:color="auto"/>
                    <w:left w:val="none" w:sz="0" w:space="0" w:color="auto"/>
                    <w:bottom w:val="none" w:sz="0" w:space="0" w:color="auto"/>
                    <w:right w:val="none" w:sz="0" w:space="0" w:color="auto"/>
                  </w:divBdr>
                </w:div>
                <w:div w:id="1036852749">
                  <w:marLeft w:val="0"/>
                  <w:marRight w:val="0"/>
                  <w:marTop w:val="0"/>
                  <w:marBottom w:val="0"/>
                  <w:divBdr>
                    <w:top w:val="none" w:sz="0" w:space="0" w:color="auto"/>
                    <w:left w:val="none" w:sz="0" w:space="0" w:color="auto"/>
                    <w:bottom w:val="none" w:sz="0" w:space="0" w:color="auto"/>
                    <w:right w:val="none" w:sz="0" w:space="0" w:color="auto"/>
                  </w:divBdr>
                </w:div>
                <w:div w:id="1459034331">
                  <w:marLeft w:val="0"/>
                  <w:marRight w:val="0"/>
                  <w:marTop w:val="0"/>
                  <w:marBottom w:val="0"/>
                  <w:divBdr>
                    <w:top w:val="none" w:sz="0" w:space="0" w:color="auto"/>
                    <w:left w:val="none" w:sz="0" w:space="0" w:color="auto"/>
                    <w:bottom w:val="none" w:sz="0" w:space="0" w:color="auto"/>
                    <w:right w:val="none" w:sz="0" w:space="0" w:color="auto"/>
                  </w:divBdr>
                </w:div>
                <w:div w:id="694965073">
                  <w:marLeft w:val="0"/>
                  <w:marRight w:val="0"/>
                  <w:marTop w:val="0"/>
                  <w:marBottom w:val="0"/>
                  <w:divBdr>
                    <w:top w:val="none" w:sz="0" w:space="0" w:color="auto"/>
                    <w:left w:val="none" w:sz="0" w:space="0" w:color="auto"/>
                    <w:bottom w:val="none" w:sz="0" w:space="0" w:color="auto"/>
                    <w:right w:val="none" w:sz="0" w:space="0" w:color="auto"/>
                  </w:divBdr>
                </w:div>
                <w:div w:id="1905489639">
                  <w:marLeft w:val="0"/>
                  <w:marRight w:val="0"/>
                  <w:marTop w:val="0"/>
                  <w:marBottom w:val="0"/>
                  <w:divBdr>
                    <w:top w:val="none" w:sz="0" w:space="0" w:color="auto"/>
                    <w:left w:val="none" w:sz="0" w:space="0" w:color="auto"/>
                    <w:bottom w:val="none" w:sz="0" w:space="0" w:color="auto"/>
                    <w:right w:val="none" w:sz="0" w:space="0" w:color="auto"/>
                  </w:divBdr>
                </w:div>
                <w:div w:id="701171476">
                  <w:marLeft w:val="0"/>
                  <w:marRight w:val="0"/>
                  <w:marTop w:val="0"/>
                  <w:marBottom w:val="0"/>
                  <w:divBdr>
                    <w:top w:val="none" w:sz="0" w:space="0" w:color="auto"/>
                    <w:left w:val="none" w:sz="0" w:space="0" w:color="auto"/>
                    <w:bottom w:val="none" w:sz="0" w:space="0" w:color="auto"/>
                    <w:right w:val="none" w:sz="0" w:space="0" w:color="auto"/>
                  </w:divBdr>
                </w:div>
                <w:div w:id="506528349">
                  <w:marLeft w:val="0"/>
                  <w:marRight w:val="0"/>
                  <w:marTop w:val="0"/>
                  <w:marBottom w:val="0"/>
                  <w:divBdr>
                    <w:top w:val="none" w:sz="0" w:space="0" w:color="auto"/>
                    <w:left w:val="none" w:sz="0" w:space="0" w:color="auto"/>
                    <w:bottom w:val="none" w:sz="0" w:space="0" w:color="auto"/>
                    <w:right w:val="none" w:sz="0" w:space="0" w:color="auto"/>
                  </w:divBdr>
                </w:div>
                <w:div w:id="566493778">
                  <w:marLeft w:val="0"/>
                  <w:marRight w:val="0"/>
                  <w:marTop w:val="0"/>
                  <w:marBottom w:val="0"/>
                  <w:divBdr>
                    <w:top w:val="none" w:sz="0" w:space="0" w:color="auto"/>
                    <w:left w:val="none" w:sz="0" w:space="0" w:color="auto"/>
                    <w:bottom w:val="none" w:sz="0" w:space="0" w:color="auto"/>
                    <w:right w:val="none" w:sz="0" w:space="0" w:color="auto"/>
                  </w:divBdr>
                </w:div>
                <w:div w:id="501898087">
                  <w:marLeft w:val="0"/>
                  <w:marRight w:val="0"/>
                  <w:marTop w:val="0"/>
                  <w:marBottom w:val="0"/>
                  <w:divBdr>
                    <w:top w:val="none" w:sz="0" w:space="0" w:color="auto"/>
                    <w:left w:val="none" w:sz="0" w:space="0" w:color="auto"/>
                    <w:bottom w:val="none" w:sz="0" w:space="0" w:color="auto"/>
                    <w:right w:val="none" w:sz="0" w:space="0" w:color="auto"/>
                  </w:divBdr>
                </w:div>
                <w:div w:id="555091258">
                  <w:marLeft w:val="0"/>
                  <w:marRight w:val="0"/>
                  <w:marTop w:val="0"/>
                  <w:marBottom w:val="0"/>
                  <w:divBdr>
                    <w:top w:val="none" w:sz="0" w:space="0" w:color="auto"/>
                    <w:left w:val="none" w:sz="0" w:space="0" w:color="auto"/>
                    <w:bottom w:val="none" w:sz="0" w:space="0" w:color="auto"/>
                    <w:right w:val="none" w:sz="0" w:space="0" w:color="auto"/>
                  </w:divBdr>
                </w:div>
                <w:div w:id="2027249230">
                  <w:marLeft w:val="0"/>
                  <w:marRight w:val="0"/>
                  <w:marTop w:val="0"/>
                  <w:marBottom w:val="0"/>
                  <w:divBdr>
                    <w:top w:val="none" w:sz="0" w:space="0" w:color="auto"/>
                    <w:left w:val="none" w:sz="0" w:space="0" w:color="auto"/>
                    <w:bottom w:val="none" w:sz="0" w:space="0" w:color="auto"/>
                    <w:right w:val="none" w:sz="0" w:space="0" w:color="auto"/>
                  </w:divBdr>
                </w:div>
                <w:div w:id="147748939">
                  <w:marLeft w:val="0"/>
                  <w:marRight w:val="0"/>
                  <w:marTop w:val="0"/>
                  <w:marBottom w:val="0"/>
                  <w:divBdr>
                    <w:top w:val="none" w:sz="0" w:space="0" w:color="auto"/>
                    <w:left w:val="none" w:sz="0" w:space="0" w:color="auto"/>
                    <w:bottom w:val="none" w:sz="0" w:space="0" w:color="auto"/>
                    <w:right w:val="none" w:sz="0" w:space="0" w:color="auto"/>
                  </w:divBdr>
                </w:div>
                <w:div w:id="2053113988">
                  <w:marLeft w:val="0"/>
                  <w:marRight w:val="0"/>
                  <w:marTop w:val="0"/>
                  <w:marBottom w:val="0"/>
                  <w:divBdr>
                    <w:top w:val="none" w:sz="0" w:space="0" w:color="auto"/>
                    <w:left w:val="none" w:sz="0" w:space="0" w:color="auto"/>
                    <w:bottom w:val="none" w:sz="0" w:space="0" w:color="auto"/>
                    <w:right w:val="none" w:sz="0" w:space="0" w:color="auto"/>
                  </w:divBdr>
                </w:div>
                <w:div w:id="1096943210">
                  <w:marLeft w:val="0"/>
                  <w:marRight w:val="0"/>
                  <w:marTop w:val="0"/>
                  <w:marBottom w:val="0"/>
                  <w:divBdr>
                    <w:top w:val="none" w:sz="0" w:space="0" w:color="auto"/>
                    <w:left w:val="none" w:sz="0" w:space="0" w:color="auto"/>
                    <w:bottom w:val="none" w:sz="0" w:space="0" w:color="auto"/>
                    <w:right w:val="none" w:sz="0" w:space="0" w:color="auto"/>
                  </w:divBdr>
                </w:div>
                <w:div w:id="155072205">
                  <w:marLeft w:val="0"/>
                  <w:marRight w:val="0"/>
                  <w:marTop w:val="0"/>
                  <w:marBottom w:val="0"/>
                  <w:divBdr>
                    <w:top w:val="none" w:sz="0" w:space="0" w:color="auto"/>
                    <w:left w:val="none" w:sz="0" w:space="0" w:color="auto"/>
                    <w:bottom w:val="none" w:sz="0" w:space="0" w:color="auto"/>
                    <w:right w:val="none" w:sz="0" w:space="0" w:color="auto"/>
                  </w:divBdr>
                </w:div>
                <w:div w:id="1538814160">
                  <w:marLeft w:val="0"/>
                  <w:marRight w:val="0"/>
                  <w:marTop w:val="0"/>
                  <w:marBottom w:val="0"/>
                  <w:divBdr>
                    <w:top w:val="none" w:sz="0" w:space="0" w:color="auto"/>
                    <w:left w:val="none" w:sz="0" w:space="0" w:color="auto"/>
                    <w:bottom w:val="none" w:sz="0" w:space="0" w:color="auto"/>
                    <w:right w:val="none" w:sz="0" w:space="0" w:color="auto"/>
                  </w:divBdr>
                </w:div>
                <w:div w:id="2011131941">
                  <w:marLeft w:val="0"/>
                  <w:marRight w:val="0"/>
                  <w:marTop w:val="0"/>
                  <w:marBottom w:val="0"/>
                  <w:divBdr>
                    <w:top w:val="none" w:sz="0" w:space="0" w:color="auto"/>
                    <w:left w:val="none" w:sz="0" w:space="0" w:color="auto"/>
                    <w:bottom w:val="none" w:sz="0" w:space="0" w:color="auto"/>
                    <w:right w:val="none" w:sz="0" w:space="0" w:color="auto"/>
                  </w:divBdr>
                </w:div>
                <w:div w:id="1917204936">
                  <w:marLeft w:val="0"/>
                  <w:marRight w:val="0"/>
                  <w:marTop w:val="0"/>
                  <w:marBottom w:val="0"/>
                  <w:divBdr>
                    <w:top w:val="none" w:sz="0" w:space="0" w:color="auto"/>
                    <w:left w:val="none" w:sz="0" w:space="0" w:color="auto"/>
                    <w:bottom w:val="none" w:sz="0" w:space="0" w:color="auto"/>
                    <w:right w:val="none" w:sz="0" w:space="0" w:color="auto"/>
                  </w:divBdr>
                </w:div>
                <w:div w:id="1120958647">
                  <w:marLeft w:val="0"/>
                  <w:marRight w:val="0"/>
                  <w:marTop w:val="0"/>
                  <w:marBottom w:val="0"/>
                  <w:divBdr>
                    <w:top w:val="none" w:sz="0" w:space="0" w:color="auto"/>
                    <w:left w:val="none" w:sz="0" w:space="0" w:color="auto"/>
                    <w:bottom w:val="none" w:sz="0" w:space="0" w:color="auto"/>
                    <w:right w:val="none" w:sz="0" w:space="0" w:color="auto"/>
                  </w:divBdr>
                </w:div>
                <w:div w:id="925194335">
                  <w:marLeft w:val="0"/>
                  <w:marRight w:val="0"/>
                  <w:marTop w:val="0"/>
                  <w:marBottom w:val="0"/>
                  <w:divBdr>
                    <w:top w:val="none" w:sz="0" w:space="0" w:color="auto"/>
                    <w:left w:val="none" w:sz="0" w:space="0" w:color="auto"/>
                    <w:bottom w:val="none" w:sz="0" w:space="0" w:color="auto"/>
                    <w:right w:val="none" w:sz="0" w:space="0" w:color="auto"/>
                  </w:divBdr>
                </w:div>
                <w:div w:id="1497259477">
                  <w:marLeft w:val="0"/>
                  <w:marRight w:val="0"/>
                  <w:marTop w:val="0"/>
                  <w:marBottom w:val="0"/>
                  <w:divBdr>
                    <w:top w:val="none" w:sz="0" w:space="0" w:color="auto"/>
                    <w:left w:val="none" w:sz="0" w:space="0" w:color="auto"/>
                    <w:bottom w:val="none" w:sz="0" w:space="0" w:color="auto"/>
                    <w:right w:val="none" w:sz="0" w:space="0" w:color="auto"/>
                  </w:divBdr>
                </w:div>
                <w:div w:id="1258710456">
                  <w:marLeft w:val="0"/>
                  <w:marRight w:val="0"/>
                  <w:marTop w:val="0"/>
                  <w:marBottom w:val="0"/>
                  <w:divBdr>
                    <w:top w:val="none" w:sz="0" w:space="0" w:color="auto"/>
                    <w:left w:val="none" w:sz="0" w:space="0" w:color="auto"/>
                    <w:bottom w:val="none" w:sz="0" w:space="0" w:color="auto"/>
                    <w:right w:val="none" w:sz="0" w:space="0" w:color="auto"/>
                  </w:divBdr>
                </w:div>
                <w:div w:id="1897006949">
                  <w:marLeft w:val="0"/>
                  <w:marRight w:val="0"/>
                  <w:marTop w:val="0"/>
                  <w:marBottom w:val="0"/>
                  <w:divBdr>
                    <w:top w:val="none" w:sz="0" w:space="0" w:color="auto"/>
                    <w:left w:val="none" w:sz="0" w:space="0" w:color="auto"/>
                    <w:bottom w:val="none" w:sz="0" w:space="0" w:color="auto"/>
                    <w:right w:val="none" w:sz="0" w:space="0" w:color="auto"/>
                  </w:divBdr>
                </w:div>
                <w:div w:id="1166243721">
                  <w:marLeft w:val="0"/>
                  <w:marRight w:val="0"/>
                  <w:marTop w:val="0"/>
                  <w:marBottom w:val="0"/>
                  <w:divBdr>
                    <w:top w:val="none" w:sz="0" w:space="0" w:color="auto"/>
                    <w:left w:val="none" w:sz="0" w:space="0" w:color="auto"/>
                    <w:bottom w:val="none" w:sz="0" w:space="0" w:color="auto"/>
                    <w:right w:val="none" w:sz="0" w:space="0" w:color="auto"/>
                  </w:divBdr>
                </w:div>
                <w:div w:id="1655143864">
                  <w:marLeft w:val="0"/>
                  <w:marRight w:val="0"/>
                  <w:marTop w:val="0"/>
                  <w:marBottom w:val="0"/>
                  <w:divBdr>
                    <w:top w:val="none" w:sz="0" w:space="0" w:color="auto"/>
                    <w:left w:val="none" w:sz="0" w:space="0" w:color="auto"/>
                    <w:bottom w:val="none" w:sz="0" w:space="0" w:color="auto"/>
                    <w:right w:val="none" w:sz="0" w:space="0" w:color="auto"/>
                  </w:divBdr>
                </w:div>
                <w:div w:id="601303880">
                  <w:marLeft w:val="0"/>
                  <w:marRight w:val="0"/>
                  <w:marTop w:val="0"/>
                  <w:marBottom w:val="0"/>
                  <w:divBdr>
                    <w:top w:val="none" w:sz="0" w:space="0" w:color="auto"/>
                    <w:left w:val="none" w:sz="0" w:space="0" w:color="auto"/>
                    <w:bottom w:val="none" w:sz="0" w:space="0" w:color="auto"/>
                    <w:right w:val="none" w:sz="0" w:space="0" w:color="auto"/>
                  </w:divBdr>
                </w:div>
                <w:div w:id="102186695">
                  <w:marLeft w:val="0"/>
                  <w:marRight w:val="0"/>
                  <w:marTop w:val="0"/>
                  <w:marBottom w:val="0"/>
                  <w:divBdr>
                    <w:top w:val="none" w:sz="0" w:space="0" w:color="auto"/>
                    <w:left w:val="none" w:sz="0" w:space="0" w:color="auto"/>
                    <w:bottom w:val="none" w:sz="0" w:space="0" w:color="auto"/>
                    <w:right w:val="none" w:sz="0" w:space="0" w:color="auto"/>
                  </w:divBdr>
                </w:div>
                <w:div w:id="2035766646">
                  <w:marLeft w:val="0"/>
                  <w:marRight w:val="0"/>
                  <w:marTop w:val="0"/>
                  <w:marBottom w:val="0"/>
                  <w:divBdr>
                    <w:top w:val="none" w:sz="0" w:space="0" w:color="auto"/>
                    <w:left w:val="none" w:sz="0" w:space="0" w:color="auto"/>
                    <w:bottom w:val="none" w:sz="0" w:space="0" w:color="auto"/>
                    <w:right w:val="none" w:sz="0" w:space="0" w:color="auto"/>
                  </w:divBdr>
                </w:div>
                <w:div w:id="652097915">
                  <w:marLeft w:val="0"/>
                  <w:marRight w:val="0"/>
                  <w:marTop w:val="0"/>
                  <w:marBottom w:val="0"/>
                  <w:divBdr>
                    <w:top w:val="none" w:sz="0" w:space="0" w:color="auto"/>
                    <w:left w:val="none" w:sz="0" w:space="0" w:color="auto"/>
                    <w:bottom w:val="none" w:sz="0" w:space="0" w:color="auto"/>
                    <w:right w:val="none" w:sz="0" w:space="0" w:color="auto"/>
                  </w:divBdr>
                </w:div>
                <w:div w:id="1013874530">
                  <w:marLeft w:val="0"/>
                  <w:marRight w:val="0"/>
                  <w:marTop w:val="0"/>
                  <w:marBottom w:val="0"/>
                  <w:divBdr>
                    <w:top w:val="none" w:sz="0" w:space="0" w:color="auto"/>
                    <w:left w:val="none" w:sz="0" w:space="0" w:color="auto"/>
                    <w:bottom w:val="none" w:sz="0" w:space="0" w:color="auto"/>
                    <w:right w:val="none" w:sz="0" w:space="0" w:color="auto"/>
                  </w:divBdr>
                </w:div>
                <w:div w:id="2112237440">
                  <w:marLeft w:val="0"/>
                  <w:marRight w:val="0"/>
                  <w:marTop w:val="0"/>
                  <w:marBottom w:val="0"/>
                  <w:divBdr>
                    <w:top w:val="none" w:sz="0" w:space="0" w:color="auto"/>
                    <w:left w:val="none" w:sz="0" w:space="0" w:color="auto"/>
                    <w:bottom w:val="none" w:sz="0" w:space="0" w:color="auto"/>
                    <w:right w:val="none" w:sz="0" w:space="0" w:color="auto"/>
                  </w:divBdr>
                </w:div>
                <w:div w:id="1786846605">
                  <w:marLeft w:val="0"/>
                  <w:marRight w:val="0"/>
                  <w:marTop w:val="0"/>
                  <w:marBottom w:val="0"/>
                  <w:divBdr>
                    <w:top w:val="none" w:sz="0" w:space="0" w:color="auto"/>
                    <w:left w:val="none" w:sz="0" w:space="0" w:color="auto"/>
                    <w:bottom w:val="none" w:sz="0" w:space="0" w:color="auto"/>
                    <w:right w:val="none" w:sz="0" w:space="0" w:color="auto"/>
                  </w:divBdr>
                </w:div>
                <w:div w:id="1094204442">
                  <w:marLeft w:val="0"/>
                  <w:marRight w:val="0"/>
                  <w:marTop w:val="0"/>
                  <w:marBottom w:val="0"/>
                  <w:divBdr>
                    <w:top w:val="none" w:sz="0" w:space="0" w:color="auto"/>
                    <w:left w:val="none" w:sz="0" w:space="0" w:color="auto"/>
                    <w:bottom w:val="none" w:sz="0" w:space="0" w:color="auto"/>
                    <w:right w:val="none" w:sz="0" w:space="0" w:color="auto"/>
                  </w:divBdr>
                </w:div>
                <w:div w:id="1295872943">
                  <w:marLeft w:val="0"/>
                  <w:marRight w:val="0"/>
                  <w:marTop w:val="0"/>
                  <w:marBottom w:val="0"/>
                  <w:divBdr>
                    <w:top w:val="none" w:sz="0" w:space="0" w:color="auto"/>
                    <w:left w:val="none" w:sz="0" w:space="0" w:color="auto"/>
                    <w:bottom w:val="none" w:sz="0" w:space="0" w:color="auto"/>
                    <w:right w:val="none" w:sz="0" w:space="0" w:color="auto"/>
                  </w:divBdr>
                </w:div>
                <w:div w:id="462162391">
                  <w:marLeft w:val="0"/>
                  <w:marRight w:val="0"/>
                  <w:marTop w:val="0"/>
                  <w:marBottom w:val="0"/>
                  <w:divBdr>
                    <w:top w:val="none" w:sz="0" w:space="0" w:color="auto"/>
                    <w:left w:val="none" w:sz="0" w:space="0" w:color="auto"/>
                    <w:bottom w:val="none" w:sz="0" w:space="0" w:color="auto"/>
                    <w:right w:val="none" w:sz="0" w:space="0" w:color="auto"/>
                  </w:divBdr>
                </w:div>
                <w:div w:id="2051762550">
                  <w:marLeft w:val="0"/>
                  <w:marRight w:val="0"/>
                  <w:marTop w:val="0"/>
                  <w:marBottom w:val="0"/>
                  <w:divBdr>
                    <w:top w:val="none" w:sz="0" w:space="0" w:color="auto"/>
                    <w:left w:val="none" w:sz="0" w:space="0" w:color="auto"/>
                    <w:bottom w:val="none" w:sz="0" w:space="0" w:color="auto"/>
                    <w:right w:val="none" w:sz="0" w:space="0" w:color="auto"/>
                  </w:divBdr>
                </w:div>
                <w:div w:id="1783766898">
                  <w:marLeft w:val="0"/>
                  <w:marRight w:val="0"/>
                  <w:marTop w:val="0"/>
                  <w:marBottom w:val="0"/>
                  <w:divBdr>
                    <w:top w:val="none" w:sz="0" w:space="0" w:color="auto"/>
                    <w:left w:val="none" w:sz="0" w:space="0" w:color="auto"/>
                    <w:bottom w:val="none" w:sz="0" w:space="0" w:color="auto"/>
                    <w:right w:val="none" w:sz="0" w:space="0" w:color="auto"/>
                  </w:divBdr>
                </w:div>
                <w:div w:id="1977444758">
                  <w:marLeft w:val="0"/>
                  <w:marRight w:val="0"/>
                  <w:marTop w:val="0"/>
                  <w:marBottom w:val="0"/>
                  <w:divBdr>
                    <w:top w:val="none" w:sz="0" w:space="0" w:color="auto"/>
                    <w:left w:val="none" w:sz="0" w:space="0" w:color="auto"/>
                    <w:bottom w:val="none" w:sz="0" w:space="0" w:color="auto"/>
                    <w:right w:val="none" w:sz="0" w:space="0" w:color="auto"/>
                  </w:divBdr>
                </w:div>
                <w:div w:id="966664088">
                  <w:marLeft w:val="0"/>
                  <w:marRight w:val="0"/>
                  <w:marTop w:val="0"/>
                  <w:marBottom w:val="0"/>
                  <w:divBdr>
                    <w:top w:val="none" w:sz="0" w:space="0" w:color="auto"/>
                    <w:left w:val="none" w:sz="0" w:space="0" w:color="auto"/>
                    <w:bottom w:val="none" w:sz="0" w:space="0" w:color="auto"/>
                    <w:right w:val="none" w:sz="0" w:space="0" w:color="auto"/>
                  </w:divBdr>
                </w:div>
                <w:div w:id="713775821">
                  <w:marLeft w:val="0"/>
                  <w:marRight w:val="0"/>
                  <w:marTop w:val="0"/>
                  <w:marBottom w:val="0"/>
                  <w:divBdr>
                    <w:top w:val="none" w:sz="0" w:space="0" w:color="auto"/>
                    <w:left w:val="none" w:sz="0" w:space="0" w:color="auto"/>
                    <w:bottom w:val="none" w:sz="0" w:space="0" w:color="auto"/>
                    <w:right w:val="none" w:sz="0" w:space="0" w:color="auto"/>
                  </w:divBdr>
                </w:div>
                <w:div w:id="358513160">
                  <w:marLeft w:val="0"/>
                  <w:marRight w:val="0"/>
                  <w:marTop w:val="0"/>
                  <w:marBottom w:val="0"/>
                  <w:divBdr>
                    <w:top w:val="none" w:sz="0" w:space="0" w:color="auto"/>
                    <w:left w:val="none" w:sz="0" w:space="0" w:color="auto"/>
                    <w:bottom w:val="none" w:sz="0" w:space="0" w:color="auto"/>
                    <w:right w:val="none" w:sz="0" w:space="0" w:color="auto"/>
                  </w:divBdr>
                </w:div>
                <w:div w:id="976178819">
                  <w:marLeft w:val="0"/>
                  <w:marRight w:val="0"/>
                  <w:marTop w:val="0"/>
                  <w:marBottom w:val="0"/>
                  <w:divBdr>
                    <w:top w:val="none" w:sz="0" w:space="0" w:color="auto"/>
                    <w:left w:val="none" w:sz="0" w:space="0" w:color="auto"/>
                    <w:bottom w:val="none" w:sz="0" w:space="0" w:color="auto"/>
                    <w:right w:val="none" w:sz="0" w:space="0" w:color="auto"/>
                  </w:divBdr>
                </w:div>
                <w:div w:id="649556856">
                  <w:marLeft w:val="0"/>
                  <w:marRight w:val="0"/>
                  <w:marTop w:val="0"/>
                  <w:marBottom w:val="0"/>
                  <w:divBdr>
                    <w:top w:val="none" w:sz="0" w:space="0" w:color="auto"/>
                    <w:left w:val="none" w:sz="0" w:space="0" w:color="auto"/>
                    <w:bottom w:val="none" w:sz="0" w:space="0" w:color="auto"/>
                    <w:right w:val="none" w:sz="0" w:space="0" w:color="auto"/>
                  </w:divBdr>
                </w:div>
                <w:div w:id="2054309654">
                  <w:marLeft w:val="0"/>
                  <w:marRight w:val="0"/>
                  <w:marTop w:val="0"/>
                  <w:marBottom w:val="0"/>
                  <w:divBdr>
                    <w:top w:val="none" w:sz="0" w:space="0" w:color="auto"/>
                    <w:left w:val="none" w:sz="0" w:space="0" w:color="auto"/>
                    <w:bottom w:val="none" w:sz="0" w:space="0" w:color="auto"/>
                    <w:right w:val="none" w:sz="0" w:space="0" w:color="auto"/>
                  </w:divBdr>
                </w:div>
                <w:div w:id="767240662">
                  <w:marLeft w:val="0"/>
                  <w:marRight w:val="0"/>
                  <w:marTop w:val="0"/>
                  <w:marBottom w:val="0"/>
                  <w:divBdr>
                    <w:top w:val="none" w:sz="0" w:space="0" w:color="auto"/>
                    <w:left w:val="none" w:sz="0" w:space="0" w:color="auto"/>
                    <w:bottom w:val="none" w:sz="0" w:space="0" w:color="auto"/>
                    <w:right w:val="none" w:sz="0" w:space="0" w:color="auto"/>
                  </w:divBdr>
                </w:div>
                <w:div w:id="2097702428">
                  <w:marLeft w:val="0"/>
                  <w:marRight w:val="0"/>
                  <w:marTop w:val="0"/>
                  <w:marBottom w:val="0"/>
                  <w:divBdr>
                    <w:top w:val="none" w:sz="0" w:space="0" w:color="auto"/>
                    <w:left w:val="none" w:sz="0" w:space="0" w:color="auto"/>
                    <w:bottom w:val="none" w:sz="0" w:space="0" w:color="auto"/>
                    <w:right w:val="none" w:sz="0" w:space="0" w:color="auto"/>
                  </w:divBdr>
                </w:div>
                <w:div w:id="1792047708">
                  <w:marLeft w:val="0"/>
                  <w:marRight w:val="0"/>
                  <w:marTop w:val="0"/>
                  <w:marBottom w:val="0"/>
                  <w:divBdr>
                    <w:top w:val="none" w:sz="0" w:space="0" w:color="auto"/>
                    <w:left w:val="none" w:sz="0" w:space="0" w:color="auto"/>
                    <w:bottom w:val="none" w:sz="0" w:space="0" w:color="auto"/>
                    <w:right w:val="none" w:sz="0" w:space="0" w:color="auto"/>
                  </w:divBdr>
                </w:div>
                <w:div w:id="1510677702">
                  <w:marLeft w:val="0"/>
                  <w:marRight w:val="0"/>
                  <w:marTop w:val="0"/>
                  <w:marBottom w:val="0"/>
                  <w:divBdr>
                    <w:top w:val="none" w:sz="0" w:space="0" w:color="auto"/>
                    <w:left w:val="none" w:sz="0" w:space="0" w:color="auto"/>
                    <w:bottom w:val="none" w:sz="0" w:space="0" w:color="auto"/>
                    <w:right w:val="none" w:sz="0" w:space="0" w:color="auto"/>
                  </w:divBdr>
                </w:div>
                <w:div w:id="1493057070">
                  <w:marLeft w:val="0"/>
                  <w:marRight w:val="0"/>
                  <w:marTop w:val="0"/>
                  <w:marBottom w:val="0"/>
                  <w:divBdr>
                    <w:top w:val="none" w:sz="0" w:space="0" w:color="auto"/>
                    <w:left w:val="none" w:sz="0" w:space="0" w:color="auto"/>
                    <w:bottom w:val="none" w:sz="0" w:space="0" w:color="auto"/>
                    <w:right w:val="none" w:sz="0" w:space="0" w:color="auto"/>
                  </w:divBdr>
                </w:div>
                <w:div w:id="145829944">
                  <w:marLeft w:val="0"/>
                  <w:marRight w:val="0"/>
                  <w:marTop w:val="0"/>
                  <w:marBottom w:val="0"/>
                  <w:divBdr>
                    <w:top w:val="none" w:sz="0" w:space="0" w:color="auto"/>
                    <w:left w:val="none" w:sz="0" w:space="0" w:color="auto"/>
                    <w:bottom w:val="none" w:sz="0" w:space="0" w:color="auto"/>
                    <w:right w:val="none" w:sz="0" w:space="0" w:color="auto"/>
                  </w:divBdr>
                </w:div>
                <w:div w:id="1703281508">
                  <w:marLeft w:val="0"/>
                  <w:marRight w:val="0"/>
                  <w:marTop w:val="0"/>
                  <w:marBottom w:val="0"/>
                  <w:divBdr>
                    <w:top w:val="none" w:sz="0" w:space="0" w:color="auto"/>
                    <w:left w:val="none" w:sz="0" w:space="0" w:color="auto"/>
                    <w:bottom w:val="none" w:sz="0" w:space="0" w:color="auto"/>
                    <w:right w:val="none" w:sz="0" w:space="0" w:color="auto"/>
                  </w:divBdr>
                </w:div>
                <w:div w:id="629240912">
                  <w:marLeft w:val="0"/>
                  <w:marRight w:val="0"/>
                  <w:marTop w:val="0"/>
                  <w:marBottom w:val="0"/>
                  <w:divBdr>
                    <w:top w:val="none" w:sz="0" w:space="0" w:color="auto"/>
                    <w:left w:val="none" w:sz="0" w:space="0" w:color="auto"/>
                    <w:bottom w:val="none" w:sz="0" w:space="0" w:color="auto"/>
                    <w:right w:val="none" w:sz="0" w:space="0" w:color="auto"/>
                  </w:divBdr>
                </w:div>
                <w:div w:id="1057706401">
                  <w:marLeft w:val="0"/>
                  <w:marRight w:val="0"/>
                  <w:marTop w:val="0"/>
                  <w:marBottom w:val="0"/>
                  <w:divBdr>
                    <w:top w:val="none" w:sz="0" w:space="0" w:color="auto"/>
                    <w:left w:val="none" w:sz="0" w:space="0" w:color="auto"/>
                    <w:bottom w:val="none" w:sz="0" w:space="0" w:color="auto"/>
                    <w:right w:val="none" w:sz="0" w:space="0" w:color="auto"/>
                  </w:divBdr>
                </w:div>
                <w:div w:id="481391606">
                  <w:marLeft w:val="0"/>
                  <w:marRight w:val="0"/>
                  <w:marTop w:val="0"/>
                  <w:marBottom w:val="0"/>
                  <w:divBdr>
                    <w:top w:val="none" w:sz="0" w:space="0" w:color="auto"/>
                    <w:left w:val="none" w:sz="0" w:space="0" w:color="auto"/>
                    <w:bottom w:val="none" w:sz="0" w:space="0" w:color="auto"/>
                    <w:right w:val="none" w:sz="0" w:space="0" w:color="auto"/>
                  </w:divBdr>
                </w:div>
                <w:div w:id="1028262340">
                  <w:marLeft w:val="0"/>
                  <w:marRight w:val="0"/>
                  <w:marTop w:val="0"/>
                  <w:marBottom w:val="0"/>
                  <w:divBdr>
                    <w:top w:val="none" w:sz="0" w:space="0" w:color="auto"/>
                    <w:left w:val="none" w:sz="0" w:space="0" w:color="auto"/>
                    <w:bottom w:val="none" w:sz="0" w:space="0" w:color="auto"/>
                    <w:right w:val="none" w:sz="0" w:space="0" w:color="auto"/>
                  </w:divBdr>
                </w:div>
                <w:div w:id="1092311498">
                  <w:marLeft w:val="0"/>
                  <w:marRight w:val="0"/>
                  <w:marTop w:val="0"/>
                  <w:marBottom w:val="0"/>
                  <w:divBdr>
                    <w:top w:val="none" w:sz="0" w:space="0" w:color="auto"/>
                    <w:left w:val="none" w:sz="0" w:space="0" w:color="auto"/>
                    <w:bottom w:val="none" w:sz="0" w:space="0" w:color="auto"/>
                    <w:right w:val="none" w:sz="0" w:space="0" w:color="auto"/>
                  </w:divBdr>
                </w:div>
                <w:div w:id="979699077">
                  <w:marLeft w:val="0"/>
                  <w:marRight w:val="0"/>
                  <w:marTop w:val="0"/>
                  <w:marBottom w:val="0"/>
                  <w:divBdr>
                    <w:top w:val="none" w:sz="0" w:space="0" w:color="auto"/>
                    <w:left w:val="none" w:sz="0" w:space="0" w:color="auto"/>
                    <w:bottom w:val="none" w:sz="0" w:space="0" w:color="auto"/>
                    <w:right w:val="none" w:sz="0" w:space="0" w:color="auto"/>
                  </w:divBdr>
                </w:div>
                <w:div w:id="1229267325">
                  <w:marLeft w:val="0"/>
                  <w:marRight w:val="0"/>
                  <w:marTop w:val="0"/>
                  <w:marBottom w:val="0"/>
                  <w:divBdr>
                    <w:top w:val="none" w:sz="0" w:space="0" w:color="auto"/>
                    <w:left w:val="none" w:sz="0" w:space="0" w:color="auto"/>
                    <w:bottom w:val="none" w:sz="0" w:space="0" w:color="auto"/>
                    <w:right w:val="none" w:sz="0" w:space="0" w:color="auto"/>
                  </w:divBdr>
                </w:div>
                <w:div w:id="1086878623">
                  <w:marLeft w:val="0"/>
                  <w:marRight w:val="0"/>
                  <w:marTop w:val="0"/>
                  <w:marBottom w:val="0"/>
                  <w:divBdr>
                    <w:top w:val="none" w:sz="0" w:space="0" w:color="auto"/>
                    <w:left w:val="none" w:sz="0" w:space="0" w:color="auto"/>
                    <w:bottom w:val="none" w:sz="0" w:space="0" w:color="auto"/>
                    <w:right w:val="none" w:sz="0" w:space="0" w:color="auto"/>
                  </w:divBdr>
                </w:div>
                <w:div w:id="1392921447">
                  <w:marLeft w:val="0"/>
                  <w:marRight w:val="0"/>
                  <w:marTop w:val="0"/>
                  <w:marBottom w:val="0"/>
                  <w:divBdr>
                    <w:top w:val="none" w:sz="0" w:space="0" w:color="auto"/>
                    <w:left w:val="none" w:sz="0" w:space="0" w:color="auto"/>
                    <w:bottom w:val="none" w:sz="0" w:space="0" w:color="auto"/>
                    <w:right w:val="none" w:sz="0" w:space="0" w:color="auto"/>
                  </w:divBdr>
                </w:div>
                <w:div w:id="1015765883">
                  <w:marLeft w:val="0"/>
                  <w:marRight w:val="0"/>
                  <w:marTop w:val="0"/>
                  <w:marBottom w:val="0"/>
                  <w:divBdr>
                    <w:top w:val="none" w:sz="0" w:space="0" w:color="auto"/>
                    <w:left w:val="none" w:sz="0" w:space="0" w:color="auto"/>
                    <w:bottom w:val="none" w:sz="0" w:space="0" w:color="auto"/>
                    <w:right w:val="none" w:sz="0" w:space="0" w:color="auto"/>
                  </w:divBdr>
                </w:div>
                <w:div w:id="813717387">
                  <w:marLeft w:val="0"/>
                  <w:marRight w:val="0"/>
                  <w:marTop w:val="0"/>
                  <w:marBottom w:val="0"/>
                  <w:divBdr>
                    <w:top w:val="none" w:sz="0" w:space="0" w:color="auto"/>
                    <w:left w:val="none" w:sz="0" w:space="0" w:color="auto"/>
                    <w:bottom w:val="none" w:sz="0" w:space="0" w:color="auto"/>
                    <w:right w:val="none" w:sz="0" w:space="0" w:color="auto"/>
                  </w:divBdr>
                </w:div>
                <w:div w:id="294651586">
                  <w:marLeft w:val="0"/>
                  <w:marRight w:val="0"/>
                  <w:marTop w:val="0"/>
                  <w:marBottom w:val="0"/>
                  <w:divBdr>
                    <w:top w:val="none" w:sz="0" w:space="0" w:color="auto"/>
                    <w:left w:val="none" w:sz="0" w:space="0" w:color="auto"/>
                    <w:bottom w:val="none" w:sz="0" w:space="0" w:color="auto"/>
                    <w:right w:val="none" w:sz="0" w:space="0" w:color="auto"/>
                  </w:divBdr>
                </w:div>
                <w:div w:id="1177039275">
                  <w:marLeft w:val="0"/>
                  <w:marRight w:val="0"/>
                  <w:marTop w:val="0"/>
                  <w:marBottom w:val="0"/>
                  <w:divBdr>
                    <w:top w:val="none" w:sz="0" w:space="0" w:color="auto"/>
                    <w:left w:val="none" w:sz="0" w:space="0" w:color="auto"/>
                    <w:bottom w:val="none" w:sz="0" w:space="0" w:color="auto"/>
                    <w:right w:val="none" w:sz="0" w:space="0" w:color="auto"/>
                  </w:divBdr>
                </w:div>
                <w:div w:id="146628074">
                  <w:marLeft w:val="0"/>
                  <w:marRight w:val="0"/>
                  <w:marTop w:val="0"/>
                  <w:marBottom w:val="0"/>
                  <w:divBdr>
                    <w:top w:val="none" w:sz="0" w:space="0" w:color="auto"/>
                    <w:left w:val="none" w:sz="0" w:space="0" w:color="auto"/>
                    <w:bottom w:val="none" w:sz="0" w:space="0" w:color="auto"/>
                    <w:right w:val="none" w:sz="0" w:space="0" w:color="auto"/>
                  </w:divBdr>
                </w:div>
                <w:div w:id="2027898957">
                  <w:marLeft w:val="0"/>
                  <w:marRight w:val="0"/>
                  <w:marTop w:val="0"/>
                  <w:marBottom w:val="0"/>
                  <w:divBdr>
                    <w:top w:val="none" w:sz="0" w:space="0" w:color="auto"/>
                    <w:left w:val="none" w:sz="0" w:space="0" w:color="auto"/>
                    <w:bottom w:val="none" w:sz="0" w:space="0" w:color="auto"/>
                    <w:right w:val="none" w:sz="0" w:space="0" w:color="auto"/>
                  </w:divBdr>
                </w:div>
                <w:div w:id="1302542054">
                  <w:marLeft w:val="0"/>
                  <w:marRight w:val="0"/>
                  <w:marTop w:val="0"/>
                  <w:marBottom w:val="0"/>
                  <w:divBdr>
                    <w:top w:val="none" w:sz="0" w:space="0" w:color="auto"/>
                    <w:left w:val="none" w:sz="0" w:space="0" w:color="auto"/>
                    <w:bottom w:val="none" w:sz="0" w:space="0" w:color="auto"/>
                    <w:right w:val="none" w:sz="0" w:space="0" w:color="auto"/>
                  </w:divBdr>
                </w:div>
                <w:div w:id="634405739">
                  <w:marLeft w:val="0"/>
                  <w:marRight w:val="0"/>
                  <w:marTop w:val="0"/>
                  <w:marBottom w:val="0"/>
                  <w:divBdr>
                    <w:top w:val="none" w:sz="0" w:space="0" w:color="auto"/>
                    <w:left w:val="none" w:sz="0" w:space="0" w:color="auto"/>
                    <w:bottom w:val="none" w:sz="0" w:space="0" w:color="auto"/>
                    <w:right w:val="none" w:sz="0" w:space="0" w:color="auto"/>
                  </w:divBdr>
                </w:div>
                <w:div w:id="80100944">
                  <w:marLeft w:val="0"/>
                  <w:marRight w:val="0"/>
                  <w:marTop w:val="0"/>
                  <w:marBottom w:val="0"/>
                  <w:divBdr>
                    <w:top w:val="none" w:sz="0" w:space="0" w:color="auto"/>
                    <w:left w:val="none" w:sz="0" w:space="0" w:color="auto"/>
                    <w:bottom w:val="none" w:sz="0" w:space="0" w:color="auto"/>
                    <w:right w:val="none" w:sz="0" w:space="0" w:color="auto"/>
                  </w:divBdr>
                </w:div>
                <w:div w:id="185219383">
                  <w:marLeft w:val="0"/>
                  <w:marRight w:val="0"/>
                  <w:marTop w:val="0"/>
                  <w:marBottom w:val="0"/>
                  <w:divBdr>
                    <w:top w:val="none" w:sz="0" w:space="0" w:color="auto"/>
                    <w:left w:val="none" w:sz="0" w:space="0" w:color="auto"/>
                    <w:bottom w:val="none" w:sz="0" w:space="0" w:color="auto"/>
                    <w:right w:val="none" w:sz="0" w:space="0" w:color="auto"/>
                  </w:divBdr>
                </w:div>
                <w:div w:id="222107261">
                  <w:marLeft w:val="0"/>
                  <w:marRight w:val="0"/>
                  <w:marTop w:val="0"/>
                  <w:marBottom w:val="0"/>
                  <w:divBdr>
                    <w:top w:val="none" w:sz="0" w:space="0" w:color="auto"/>
                    <w:left w:val="none" w:sz="0" w:space="0" w:color="auto"/>
                    <w:bottom w:val="none" w:sz="0" w:space="0" w:color="auto"/>
                    <w:right w:val="none" w:sz="0" w:space="0" w:color="auto"/>
                  </w:divBdr>
                </w:div>
                <w:div w:id="1499153932">
                  <w:marLeft w:val="0"/>
                  <w:marRight w:val="0"/>
                  <w:marTop w:val="0"/>
                  <w:marBottom w:val="0"/>
                  <w:divBdr>
                    <w:top w:val="none" w:sz="0" w:space="0" w:color="auto"/>
                    <w:left w:val="none" w:sz="0" w:space="0" w:color="auto"/>
                    <w:bottom w:val="none" w:sz="0" w:space="0" w:color="auto"/>
                    <w:right w:val="none" w:sz="0" w:space="0" w:color="auto"/>
                  </w:divBdr>
                </w:div>
                <w:div w:id="1367943688">
                  <w:marLeft w:val="0"/>
                  <w:marRight w:val="0"/>
                  <w:marTop w:val="0"/>
                  <w:marBottom w:val="0"/>
                  <w:divBdr>
                    <w:top w:val="none" w:sz="0" w:space="0" w:color="auto"/>
                    <w:left w:val="none" w:sz="0" w:space="0" w:color="auto"/>
                    <w:bottom w:val="none" w:sz="0" w:space="0" w:color="auto"/>
                    <w:right w:val="none" w:sz="0" w:space="0" w:color="auto"/>
                  </w:divBdr>
                </w:div>
                <w:div w:id="23794355">
                  <w:marLeft w:val="0"/>
                  <w:marRight w:val="0"/>
                  <w:marTop w:val="0"/>
                  <w:marBottom w:val="0"/>
                  <w:divBdr>
                    <w:top w:val="none" w:sz="0" w:space="0" w:color="auto"/>
                    <w:left w:val="none" w:sz="0" w:space="0" w:color="auto"/>
                    <w:bottom w:val="none" w:sz="0" w:space="0" w:color="auto"/>
                    <w:right w:val="none" w:sz="0" w:space="0" w:color="auto"/>
                  </w:divBdr>
                </w:div>
                <w:div w:id="1832793853">
                  <w:marLeft w:val="0"/>
                  <w:marRight w:val="0"/>
                  <w:marTop w:val="0"/>
                  <w:marBottom w:val="0"/>
                  <w:divBdr>
                    <w:top w:val="none" w:sz="0" w:space="0" w:color="auto"/>
                    <w:left w:val="none" w:sz="0" w:space="0" w:color="auto"/>
                    <w:bottom w:val="none" w:sz="0" w:space="0" w:color="auto"/>
                    <w:right w:val="none" w:sz="0" w:space="0" w:color="auto"/>
                  </w:divBdr>
                </w:div>
                <w:div w:id="284510669">
                  <w:marLeft w:val="0"/>
                  <w:marRight w:val="0"/>
                  <w:marTop w:val="0"/>
                  <w:marBottom w:val="0"/>
                  <w:divBdr>
                    <w:top w:val="none" w:sz="0" w:space="0" w:color="auto"/>
                    <w:left w:val="none" w:sz="0" w:space="0" w:color="auto"/>
                    <w:bottom w:val="none" w:sz="0" w:space="0" w:color="auto"/>
                    <w:right w:val="none" w:sz="0" w:space="0" w:color="auto"/>
                  </w:divBdr>
                </w:div>
                <w:div w:id="1283733895">
                  <w:marLeft w:val="0"/>
                  <w:marRight w:val="0"/>
                  <w:marTop w:val="0"/>
                  <w:marBottom w:val="0"/>
                  <w:divBdr>
                    <w:top w:val="none" w:sz="0" w:space="0" w:color="auto"/>
                    <w:left w:val="none" w:sz="0" w:space="0" w:color="auto"/>
                    <w:bottom w:val="none" w:sz="0" w:space="0" w:color="auto"/>
                    <w:right w:val="none" w:sz="0" w:space="0" w:color="auto"/>
                  </w:divBdr>
                </w:div>
                <w:div w:id="308020106">
                  <w:marLeft w:val="0"/>
                  <w:marRight w:val="0"/>
                  <w:marTop w:val="0"/>
                  <w:marBottom w:val="0"/>
                  <w:divBdr>
                    <w:top w:val="none" w:sz="0" w:space="0" w:color="auto"/>
                    <w:left w:val="none" w:sz="0" w:space="0" w:color="auto"/>
                    <w:bottom w:val="none" w:sz="0" w:space="0" w:color="auto"/>
                    <w:right w:val="none" w:sz="0" w:space="0" w:color="auto"/>
                  </w:divBdr>
                </w:div>
                <w:div w:id="1332948529">
                  <w:marLeft w:val="0"/>
                  <w:marRight w:val="0"/>
                  <w:marTop w:val="0"/>
                  <w:marBottom w:val="0"/>
                  <w:divBdr>
                    <w:top w:val="none" w:sz="0" w:space="0" w:color="auto"/>
                    <w:left w:val="none" w:sz="0" w:space="0" w:color="auto"/>
                    <w:bottom w:val="none" w:sz="0" w:space="0" w:color="auto"/>
                    <w:right w:val="none" w:sz="0" w:space="0" w:color="auto"/>
                  </w:divBdr>
                </w:div>
                <w:div w:id="775947092">
                  <w:marLeft w:val="0"/>
                  <w:marRight w:val="0"/>
                  <w:marTop w:val="0"/>
                  <w:marBottom w:val="0"/>
                  <w:divBdr>
                    <w:top w:val="none" w:sz="0" w:space="0" w:color="auto"/>
                    <w:left w:val="none" w:sz="0" w:space="0" w:color="auto"/>
                    <w:bottom w:val="none" w:sz="0" w:space="0" w:color="auto"/>
                    <w:right w:val="none" w:sz="0" w:space="0" w:color="auto"/>
                  </w:divBdr>
                </w:div>
                <w:div w:id="1102457265">
                  <w:marLeft w:val="0"/>
                  <w:marRight w:val="0"/>
                  <w:marTop w:val="0"/>
                  <w:marBottom w:val="0"/>
                  <w:divBdr>
                    <w:top w:val="none" w:sz="0" w:space="0" w:color="auto"/>
                    <w:left w:val="none" w:sz="0" w:space="0" w:color="auto"/>
                    <w:bottom w:val="none" w:sz="0" w:space="0" w:color="auto"/>
                    <w:right w:val="none" w:sz="0" w:space="0" w:color="auto"/>
                  </w:divBdr>
                </w:div>
                <w:div w:id="284503546">
                  <w:marLeft w:val="0"/>
                  <w:marRight w:val="0"/>
                  <w:marTop w:val="0"/>
                  <w:marBottom w:val="0"/>
                  <w:divBdr>
                    <w:top w:val="none" w:sz="0" w:space="0" w:color="auto"/>
                    <w:left w:val="none" w:sz="0" w:space="0" w:color="auto"/>
                    <w:bottom w:val="none" w:sz="0" w:space="0" w:color="auto"/>
                    <w:right w:val="none" w:sz="0" w:space="0" w:color="auto"/>
                  </w:divBdr>
                </w:div>
                <w:div w:id="1712027890">
                  <w:marLeft w:val="0"/>
                  <w:marRight w:val="0"/>
                  <w:marTop w:val="0"/>
                  <w:marBottom w:val="0"/>
                  <w:divBdr>
                    <w:top w:val="none" w:sz="0" w:space="0" w:color="auto"/>
                    <w:left w:val="none" w:sz="0" w:space="0" w:color="auto"/>
                    <w:bottom w:val="none" w:sz="0" w:space="0" w:color="auto"/>
                    <w:right w:val="none" w:sz="0" w:space="0" w:color="auto"/>
                  </w:divBdr>
                </w:div>
                <w:div w:id="287971683">
                  <w:marLeft w:val="0"/>
                  <w:marRight w:val="0"/>
                  <w:marTop w:val="0"/>
                  <w:marBottom w:val="0"/>
                  <w:divBdr>
                    <w:top w:val="none" w:sz="0" w:space="0" w:color="auto"/>
                    <w:left w:val="none" w:sz="0" w:space="0" w:color="auto"/>
                    <w:bottom w:val="none" w:sz="0" w:space="0" w:color="auto"/>
                    <w:right w:val="none" w:sz="0" w:space="0" w:color="auto"/>
                  </w:divBdr>
                </w:div>
                <w:div w:id="1903325892">
                  <w:marLeft w:val="0"/>
                  <w:marRight w:val="0"/>
                  <w:marTop w:val="0"/>
                  <w:marBottom w:val="0"/>
                  <w:divBdr>
                    <w:top w:val="none" w:sz="0" w:space="0" w:color="auto"/>
                    <w:left w:val="none" w:sz="0" w:space="0" w:color="auto"/>
                    <w:bottom w:val="none" w:sz="0" w:space="0" w:color="auto"/>
                    <w:right w:val="none" w:sz="0" w:space="0" w:color="auto"/>
                  </w:divBdr>
                </w:div>
                <w:div w:id="1959405430">
                  <w:marLeft w:val="0"/>
                  <w:marRight w:val="0"/>
                  <w:marTop w:val="0"/>
                  <w:marBottom w:val="0"/>
                  <w:divBdr>
                    <w:top w:val="none" w:sz="0" w:space="0" w:color="auto"/>
                    <w:left w:val="none" w:sz="0" w:space="0" w:color="auto"/>
                    <w:bottom w:val="none" w:sz="0" w:space="0" w:color="auto"/>
                    <w:right w:val="none" w:sz="0" w:space="0" w:color="auto"/>
                  </w:divBdr>
                </w:div>
                <w:div w:id="1735663754">
                  <w:marLeft w:val="0"/>
                  <w:marRight w:val="0"/>
                  <w:marTop w:val="0"/>
                  <w:marBottom w:val="0"/>
                  <w:divBdr>
                    <w:top w:val="none" w:sz="0" w:space="0" w:color="auto"/>
                    <w:left w:val="none" w:sz="0" w:space="0" w:color="auto"/>
                    <w:bottom w:val="none" w:sz="0" w:space="0" w:color="auto"/>
                    <w:right w:val="none" w:sz="0" w:space="0" w:color="auto"/>
                  </w:divBdr>
                </w:div>
                <w:div w:id="1335835381">
                  <w:marLeft w:val="0"/>
                  <w:marRight w:val="0"/>
                  <w:marTop w:val="0"/>
                  <w:marBottom w:val="0"/>
                  <w:divBdr>
                    <w:top w:val="none" w:sz="0" w:space="0" w:color="auto"/>
                    <w:left w:val="none" w:sz="0" w:space="0" w:color="auto"/>
                    <w:bottom w:val="none" w:sz="0" w:space="0" w:color="auto"/>
                    <w:right w:val="none" w:sz="0" w:space="0" w:color="auto"/>
                  </w:divBdr>
                </w:div>
                <w:div w:id="1610972056">
                  <w:marLeft w:val="0"/>
                  <w:marRight w:val="0"/>
                  <w:marTop w:val="0"/>
                  <w:marBottom w:val="0"/>
                  <w:divBdr>
                    <w:top w:val="none" w:sz="0" w:space="0" w:color="auto"/>
                    <w:left w:val="none" w:sz="0" w:space="0" w:color="auto"/>
                    <w:bottom w:val="none" w:sz="0" w:space="0" w:color="auto"/>
                    <w:right w:val="none" w:sz="0" w:space="0" w:color="auto"/>
                  </w:divBdr>
                </w:div>
                <w:div w:id="871384760">
                  <w:marLeft w:val="0"/>
                  <w:marRight w:val="0"/>
                  <w:marTop w:val="0"/>
                  <w:marBottom w:val="0"/>
                  <w:divBdr>
                    <w:top w:val="none" w:sz="0" w:space="0" w:color="auto"/>
                    <w:left w:val="none" w:sz="0" w:space="0" w:color="auto"/>
                    <w:bottom w:val="none" w:sz="0" w:space="0" w:color="auto"/>
                    <w:right w:val="none" w:sz="0" w:space="0" w:color="auto"/>
                  </w:divBdr>
                </w:div>
                <w:div w:id="698701318">
                  <w:marLeft w:val="0"/>
                  <w:marRight w:val="0"/>
                  <w:marTop w:val="0"/>
                  <w:marBottom w:val="0"/>
                  <w:divBdr>
                    <w:top w:val="none" w:sz="0" w:space="0" w:color="auto"/>
                    <w:left w:val="none" w:sz="0" w:space="0" w:color="auto"/>
                    <w:bottom w:val="none" w:sz="0" w:space="0" w:color="auto"/>
                    <w:right w:val="none" w:sz="0" w:space="0" w:color="auto"/>
                  </w:divBdr>
                </w:div>
                <w:div w:id="1043558998">
                  <w:marLeft w:val="0"/>
                  <w:marRight w:val="0"/>
                  <w:marTop w:val="0"/>
                  <w:marBottom w:val="0"/>
                  <w:divBdr>
                    <w:top w:val="none" w:sz="0" w:space="0" w:color="auto"/>
                    <w:left w:val="none" w:sz="0" w:space="0" w:color="auto"/>
                    <w:bottom w:val="none" w:sz="0" w:space="0" w:color="auto"/>
                    <w:right w:val="none" w:sz="0" w:space="0" w:color="auto"/>
                  </w:divBdr>
                </w:div>
                <w:div w:id="1837837293">
                  <w:marLeft w:val="0"/>
                  <w:marRight w:val="0"/>
                  <w:marTop w:val="0"/>
                  <w:marBottom w:val="0"/>
                  <w:divBdr>
                    <w:top w:val="none" w:sz="0" w:space="0" w:color="auto"/>
                    <w:left w:val="none" w:sz="0" w:space="0" w:color="auto"/>
                    <w:bottom w:val="none" w:sz="0" w:space="0" w:color="auto"/>
                    <w:right w:val="none" w:sz="0" w:space="0" w:color="auto"/>
                  </w:divBdr>
                </w:div>
                <w:div w:id="984120776">
                  <w:marLeft w:val="0"/>
                  <w:marRight w:val="0"/>
                  <w:marTop w:val="0"/>
                  <w:marBottom w:val="0"/>
                  <w:divBdr>
                    <w:top w:val="none" w:sz="0" w:space="0" w:color="auto"/>
                    <w:left w:val="none" w:sz="0" w:space="0" w:color="auto"/>
                    <w:bottom w:val="none" w:sz="0" w:space="0" w:color="auto"/>
                    <w:right w:val="none" w:sz="0" w:space="0" w:color="auto"/>
                  </w:divBdr>
                </w:div>
                <w:div w:id="2122141135">
                  <w:marLeft w:val="0"/>
                  <w:marRight w:val="0"/>
                  <w:marTop w:val="0"/>
                  <w:marBottom w:val="0"/>
                  <w:divBdr>
                    <w:top w:val="none" w:sz="0" w:space="0" w:color="auto"/>
                    <w:left w:val="none" w:sz="0" w:space="0" w:color="auto"/>
                    <w:bottom w:val="none" w:sz="0" w:space="0" w:color="auto"/>
                    <w:right w:val="none" w:sz="0" w:space="0" w:color="auto"/>
                  </w:divBdr>
                </w:div>
                <w:div w:id="480931647">
                  <w:marLeft w:val="0"/>
                  <w:marRight w:val="0"/>
                  <w:marTop w:val="0"/>
                  <w:marBottom w:val="0"/>
                  <w:divBdr>
                    <w:top w:val="none" w:sz="0" w:space="0" w:color="auto"/>
                    <w:left w:val="none" w:sz="0" w:space="0" w:color="auto"/>
                    <w:bottom w:val="none" w:sz="0" w:space="0" w:color="auto"/>
                    <w:right w:val="none" w:sz="0" w:space="0" w:color="auto"/>
                  </w:divBdr>
                </w:div>
                <w:div w:id="2077774077">
                  <w:marLeft w:val="0"/>
                  <w:marRight w:val="0"/>
                  <w:marTop w:val="0"/>
                  <w:marBottom w:val="0"/>
                  <w:divBdr>
                    <w:top w:val="none" w:sz="0" w:space="0" w:color="auto"/>
                    <w:left w:val="none" w:sz="0" w:space="0" w:color="auto"/>
                    <w:bottom w:val="none" w:sz="0" w:space="0" w:color="auto"/>
                    <w:right w:val="none" w:sz="0" w:space="0" w:color="auto"/>
                  </w:divBdr>
                </w:div>
                <w:div w:id="304742582">
                  <w:marLeft w:val="0"/>
                  <w:marRight w:val="0"/>
                  <w:marTop w:val="0"/>
                  <w:marBottom w:val="0"/>
                  <w:divBdr>
                    <w:top w:val="none" w:sz="0" w:space="0" w:color="auto"/>
                    <w:left w:val="none" w:sz="0" w:space="0" w:color="auto"/>
                    <w:bottom w:val="none" w:sz="0" w:space="0" w:color="auto"/>
                    <w:right w:val="none" w:sz="0" w:space="0" w:color="auto"/>
                  </w:divBdr>
                </w:div>
                <w:div w:id="1107383735">
                  <w:marLeft w:val="0"/>
                  <w:marRight w:val="0"/>
                  <w:marTop w:val="0"/>
                  <w:marBottom w:val="0"/>
                  <w:divBdr>
                    <w:top w:val="none" w:sz="0" w:space="0" w:color="auto"/>
                    <w:left w:val="none" w:sz="0" w:space="0" w:color="auto"/>
                    <w:bottom w:val="none" w:sz="0" w:space="0" w:color="auto"/>
                    <w:right w:val="none" w:sz="0" w:space="0" w:color="auto"/>
                  </w:divBdr>
                </w:div>
                <w:div w:id="1541474101">
                  <w:marLeft w:val="0"/>
                  <w:marRight w:val="0"/>
                  <w:marTop w:val="0"/>
                  <w:marBottom w:val="0"/>
                  <w:divBdr>
                    <w:top w:val="none" w:sz="0" w:space="0" w:color="auto"/>
                    <w:left w:val="none" w:sz="0" w:space="0" w:color="auto"/>
                    <w:bottom w:val="none" w:sz="0" w:space="0" w:color="auto"/>
                    <w:right w:val="none" w:sz="0" w:space="0" w:color="auto"/>
                  </w:divBdr>
                </w:div>
                <w:div w:id="2090035259">
                  <w:marLeft w:val="0"/>
                  <w:marRight w:val="0"/>
                  <w:marTop w:val="0"/>
                  <w:marBottom w:val="0"/>
                  <w:divBdr>
                    <w:top w:val="none" w:sz="0" w:space="0" w:color="auto"/>
                    <w:left w:val="none" w:sz="0" w:space="0" w:color="auto"/>
                    <w:bottom w:val="none" w:sz="0" w:space="0" w:color="auto"/>
                    <w:right w:val="none" w:sz="0" w:space="0" w:color="auto"/>
                  </w:divBdr>
                </w:div>
                <w:div w:id="1382943434">
                  <w:marLeft w:val="0"/>
                  <w:marRight w:val="0"/>
                  <w:marTop w:val="0"/>
                  <w:marBottom w:val="0"/>
                  <w:divBdr>
                    <w:top w:val="none" w:sz="0" w:space="0" w:color="auto"/>
                    <w:left w:val="none" w:sz="0" w:space="0" w:color="auto"/>
                    <w:bottom w:val="none" w:sz="0" w:space="0" w:color="auto"/>
                    <w:right w:val="none" w:sz="0" w:space="0" w:color="auto"/>
                  </w:divBdr>
                </w:div>
                <w:div w:id="1951431068">
                  <w:marLeft w:val="0"/>
                  <w:marRight w:val="0"/>
                  <w:marTop w:val="0"/>
                  <w:marBottom w:val="0"/>
                  <w:divBdr>
                    <w:top w:val="none" w:sz="0" w:space="0" w:color="auto"/>
                    <w:left w:val="none" w:sz="0" w:space="0" w:color="auto"/>
                    <w:bottom w:val="none" w:sz="0" w:space="0" w:color="auto"/>
                    <w:right w:val="none" w:sz="0" w:space="0" w:color="auto"/>
                  </w:divBdr>
                </w:div>
                <w:div w:id="2096510964">
                  <w:marLeft w:val="0"/>
                  <w:marRight w:val="0"/>
                  <w:marTop w:val="0"/>
                  <w:marBottom w:val="0"/>
                  <w:divBdr>
                    <w:top w:val="none" w:sz="0" w:space="0" w:color="auto"/>
                    <w:left w:val="none" w:sz="0" w:space="0" w:color="auto"/>
                    <w:bottom w:val="none" w:sz="0" w:space="0" w:color="auto"/>
                    <w:right w:val="none" w:sz="0" w:space="0" w:color="auto"/>
                  </w:divBdr>
                </w:div>
                <w:div w:id="810755661">
                  <w:marLeft w:val="0"/>
                  <w:marRight w:val="0"/>
                  <w:marTop w:val="0"/>
                  <w:marBottom w:val="0"/>
                  <w:divBdr>
                    <w:top w:val="none" w:sz="0" w:space="0" w:color="auto"/>
                    <w:left w:val="none" w:sz="0" w:space="0" w:color="auto"/>
                    <w:bottom w:val="none" w:sz="0" w:space="0" w:color="auto"/>
                    <w:right w:val="none" w:sz="0" w:space="0" w:color="auto"/>
                  </w:divBdr>
                </w:div>
                <w:div w:id="1845701808">
                  <w:marLeft w:val="0"/>
                  <w:marRight w:val="0"/>
                  <w:marTop w:val="0"/>
                  <w:marBottom w:val="0"/>
                  <w:divBdr>
                    <w:top w:val="none" w:sz="0" w:space="0" w:color="auto"/>
                    <w:left w:val="none" w:sz="0" w:space="0" w:color="auto"/>
                    <w:bottom w:val="none" w:sz="0" w:space="0" w:color="auto"/>
                    <w:right w:val="none" w:sz="0" w:space="0" w:color="auto"/>
                  </w:divBdr>
                </w:div>
                <w:div w:id="1668440671">
                  <w:marLeft w:val="0"/>
                  <w:marRight w:val="0"/>
                  <w:marTop w:val="0"/>
                  <w:marBottom w:val="0"/>
                  <w:divBdr>
                    <w:top w:val="none" w:sz="0" w:space="0" w:color="auto"/>
                    <w:left w:val="none" w:sz="0" w:space="0" w:color="auto"/>
                    <w:bottom w:val="none" w:sz="0" w:space="0" w:color="auto"/>
                    <w:right w:val="none" w:sz="0" w:space="0" w:color="auto"/>
                  </w:divBdr>
                </w:div>
                <w:div w:id="1980643714">
                  <w:marLeft w:val="0"/>
                  <w:marRight w:val="0"/>
                  <w:marTop w:val="0"/>
                  <w:marBottom w:val="0"/>
                  <w:divBdr>
                    <w:top w:val="none" w:sz="0" w:space="0" w:color="auto"/>
                    <w:left w:val="none" w:sz="0" w:space="0" w:color="auto"/>
                    <w:bottom w:val="none" w:sz="0" w:space="0" w:color="auto"/>
                    <w:right w:val="none" w:sz="0" w:space="0" w:color="auto"/>
                  </w:divBdr>
                </w:div>
                <w:div w:id="1067846797">
                  <w:marLeft w:val="0"/>
                  <w:marRight w:val="0"/>
                  <w:marTop w:val="0"/>
                  <w:marBottom w:val="0"/>
                  <w:divBdr>
                    <w:top w:val="none" w:sz="0" w:space="0" w:color="auto"/>
                    <w:left w:val="none" w:sz="0" w:space="0" w:color="auto"/>
                    <w:bottom w:val="none" w:sz="0" w:space="0" w:color="auto"/>
                    <w:right w:val="none" w:sz="0" w:space="0" w:color="auto"/>
                  </w:divBdr>
                </w:div>
                <w:div w:id="2118714091">
                  <w:marLeft w:val="0"/>
                  <w:marRight w:val="0"/>
                  <w:marTop w:val="0"/>
                  <w:marBottom w:val="0"/>
                  <w:divBdr>
                    <w:top w:val="none" w:sz="0" w:space="0" w:color="auto"/>
                    <w:left w:val="none" w:sz="0" w:space="0" w:color="auto"/>
                    <w:bottom w:val="none" w:sz="0" w:space="0" w:color="auto"/>
                    <w:right w:val="none" w:sz="0" w:space="0" w:color="auto"/>
                  </w:divBdr>
                </w:div>
                <w:div w:id="8605894">
                  <w:marLeft w:val="0"/>
                  <w:marRight w:val="0"/>
                  <w:marTop w:val="0"/>
                  <w:marBottom w:val="0"/>
                  <w:divBdr>
                    <w:top w:val="none" w:sz="0" w:space="0" w:color="auto"/>
                    <w:left w:val="none" w:sz="0" w:space="0" w:color="auto"/>
                    <w:bottom w:val="none" w:sz="0" w:space="0" w:color="auto"/>
                    <w:right w:val="none" w:sz="0" w:space="0" w:color="auto"/>
                  </w:divBdr>
                </w:div>
                <w:div w:id="1630935395">
                  <w:marLeft w:val="0"/>
                  <w:marRight w:val="0"/>
                  <w:marTop w:val="0"/>
                  <w:marBottom w:val="0"/>
                  <w:divBdr>
                    <w:top w:val="none" w:sz="0" w:space="0" w:color="auto"/>
                    <w:left w:val="none" w:sz="0" w:space="0" w:color="auto"/>
                    <w:bottom w:val="none" w:sz="0" w:space="0" w:color="auto"/>
                    <w:right w:val="none" w:sz="0" w:space="0" w:color="auto"/>
                  </w:divBdr>
                </w:div>
                <w:div w:id="1929577386">
                  <w:marLeft w:val="0"/>
                  <w:marRight w:val="0"/>
                  <w:marTop w:val="0"/>
                  <w:marBottom w:val="0"/>
                  <w:divBdr>
                    <w:top w:val="none" w:sz="0" w:space="0" w:color="auto"/>
                    <w:left w:val="none" w:sz="0" w:space="0" w:color="auto"/>
                    <w:bottom w:val="none" w:sz="0" w:space="0" w:color="auto"/>
                    <w:right w:val="none" w:sz="0" w:space="0" w:color="auto"/>
                  </w:divBdr>
                </w:div>
                <w:div w:id="726537924">
                  <w:marLeft w:val="0"/>
                  <w:marRight w:val="0"/>
                  <w:marTop w:val="0"/>
                  <w:marBottom w:val="0"/>
                  <w:divBdr>
                    <w:top w:val="none" w:sz="0" w:space="0" w:color="auto"/>
                    <w:left w:val="none" w:sz="0" w:space="0" w:color="auto"/>
                    <w:bottom w:val="none" w:sz="0" w:space="0" w:color="auto"/>
                    <w:right w:val="none" w:sz="0" w:space="0" w:color="auto"/>
                  </w:divBdr>
                </w:div>
                <w:div w:id="1547451665">
                  <w:marLeft w:val="0"/>
                  <w:marRight w:val="0"/>
                  <w:marTop w:val="0"/>
                  <w:marBottom w:val="0"/>
                  <w:divBdr>
                    <w:top w:val="none" w:sz="0" w:space="0" w:color="auto"/>
                    <w:left w:val="none" w:sz="0" w:space="0" w:color="auto"/>
                    <w:bottom w:val="none" w:sz="0" w:space="0" w:color="auto"/>
                    <w:right w:val="none" w:sz="0" w:space="0" w:color="auto"/>
                  </w:divBdr>
                </w:div>
                <w:div w:id="1602058048">
                  <w:marLeft w:val="0"/>
                  <w:marRight w:val="0"/>
                  <w:marTop w:val="0"/>
                  <w:marBottom w:val="0"/>
                  <w:divBdr>
                    <w:top w:val="none" w:sz="0" w:space="0" w:color="auto"/>
                    <w:left w:val="none" w:sz="0" w:space="0" w:color="auto"/>
                    <w:bottom w:val="none" w:sz="0" w:space="0" w:color="auto"/>
                    <w:right w:val="none" w:sz="0" w:space="0" w:color="auto"/>
                  </w:divBdr>
                </w:div>
                <w:div w:id="2032492334">
                  <w:marLeft w:val="0"/>
                  <w:marRight w:val="0"/>
                  <w:marTop w:val="0"/>
                  <w:marBottom w:val="0"/>
                  <w:divBdr>
                    <w:top w:val="none" w:sz="0" w:space="0" w:color="auto"/>
                    <w:left w:val="none" w:sz="0" w:space="0" w:color="auto"/>
                    <w:bottom w:val="none" w:sz="0" w:space="0" w:color="auto"/>
                    <w:right w:val="none" w:sz="0" w:space="0" w:color="auto"/>
                  </w:divBdr>
                </w:div>
                <w:div w:id="432475422">
                  <w:marLeft w:val="0"/>
                  <w:marRight w:val="0"/>
                  <w:marTop w:val="0"/>
                  <w:marBottom w:val="0"/>
                  <w:divBdr>
                    <w:top w:val="none" w:sz="0" w:space="0" w:color="auto"/>
                    <w:left w:val="none" w:sz="0" w:space="0" w:color="auto"/>
                    <w:bottom w:val="none" w:sz="0" w:space="0" w:color="auto"/>
                    <w:right w:val="none" w:sz="0" w:space="0" w:color="auto"/>
                  </w:divBdr>
                </w:div>
                <w:div w:id="1271745692">
                  <w:marLeft w:val="0"/>
                  <w:marRight w:val="0"/>
                  <w:marTop w:val="0"/>
                  <w:marBottom w:val="0"/>
                  <w:divBdr>
                    <w:top w:val="none" w:sz="0" w:space="0" w:color="auto"/>
                    <w:left w:val="none" w:sz="0" w:space="0" w:color="auto"/>
                    <w:bottom w:val="none" w:sz="0" w:space="0" w:color="auto"/>
                    <w:right w:val="none" w:sz="0" w:space="0" w:color="auto"/>
                  </w:divBdr>
                </w:div>
                <w:div w:id="765420224">
                  <w:marLeft w:val="0"/>
                  <w:marRight w:val="0"/>
                  <w:marTop w:val="0"/>
                  <w:marBottom w:val="0"/>
                  <w:divBdr>
                    <w:top w:val="none" w:sz="0" w:space="0" w:color="auto"/>
                    <w:left w:val="none" w:sz="0" w:space="0" w:color="auto"/>
                    <w:bottom w:val="none" w:sz="0" w:space="0" w:color="auto"/>
                    <w:right w:val="none" w:sz="0" w:space="0" w:color="auto"/>
                  </w:divBdr>
                </w:div>
                <w:div w:id="55126025">
                  <w:marLeft w:val="0"/>
                  <w:marRight w:val="0"/>
                  <w:marTop w:val="0"/>
                  <w:marBottom w:val="0"/>
                  <w:divBdr>
                    <w:top w:val="none" w:sz="0" w:space="0" w:color="auto"/>
                    <w:left w:val="none" w:sz="0" w:space="0" w:color="auto"/>
                    <w:bottom w:val="none" w:sz="0" w:space="0" w:color="auto"/>
                    <w:right w:val="none" w:sz="0" w:space="0" w:color="auto"/>
                  </w:divBdr>
                </w:div>
                <w:div w:id="2089031610">
                  <w:marLeft w:val="0"/>
                  <w:marRight w:val="0"/>
                  <w:marTop w:val="0"/>
                  <w:marBottom w:val="0"/>
                  <w:divBdr>
                    <w:top w:val="none" w:sz="0" w:space="0" w:color="auto"/>
                    <w:left w:val="none" w:sz="0" w:space="0" w:color="auto"/>
                    <w:bottom w:val="none" w:sz="0" w:space="0" w:color="auto"/>
                    <w:right w:val="none" w:sz="0" w:space="0" w:color="auto"/>
                  </w:divBdr>
                </w:div>
                <w:div w:id="1321153479">
                  <w:marLeft w:val="0"/>
                  <w:marRight w:val="0"/>
                  <w:marTop w:val="0"/>
                  <w:marBottom w:val="0"/>
                  <w:divBdr>
                    <w:top w:val="none" w:sz="0" w:space="0" w:color="auto"/>
                    <w:left w:val="none" w:sz="0" w:space="0" w:color="auto"/>
                    <w:bottom w:val="none" w:sz="0" w:space="0" w:color="auto"/>
                    <w:right w:val="none" w:sz="0" w:space="0" w:color="auto"/>
                  </w:divBdr>
                </w:div>
                <w:div w:id="1806852625">
                  <w:marLeft w:val="0"/>
                  <w:marRight w:val="0"/>
                  <w:marTop w:val="0"/>
                  <w:marBottom w:val="0"/>
                  <w:divBdr>
                    <w:top w:val="none" w:sz="0" w:space="0" w:color="auto"/>
                    <w:left w:val="none" w:sz="0" w:space="0" w:color="auto"/>
                    <w:bottom w:val="none" w:sz="0" w:space="0" w:color="auto"/>
                    <w:right w:val="none" w:sz="0" w:space="0" w:color="auto"/>
                  </w:divBdr>
                </w:div>
                <w:div w:id="112403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6795">
          <w:marLeft w:val="0"/>
          <w:marRight w:val="0"/>
          <w:marTop w:val="15"/>
          <w:marBottom w:val="0"/>
          <w:divBdr>
            <w:top w:val="none" w:sz="0" w:space="0" w:color="auto"/>
            <w:left w:val="none" w:sz="0" w:space="0" w:color="auto"/>
            <w:bottom w:val="none" w:sz="0" w:space="0" w:color="auto"/>
            <w:right w:val="none" w:sz="0" w:space="0" w:color="auto"/>
          </w:divBdr>
          <w:divsChild>
            <w:div w:id="564026796">
              <w:marLeft w:val="0"/>
              <w:marRight w:val="0"/>
              <w:marTop w:val="0"/>
              <w:marBottom w:val="0"/>
              <w:divBdr>
                <w:top w:val="none" w:sz="0" w:space="0" w:color="auto"/>
                <w:left w:val="none" w:sz="0" w:space="0" w:color="auto"/>
                <w:bottom w:val="none" w:sz="0" w:space="0" w:color="auto"/>
                <w:right w:val="none" w:sz="0" w:space="0" w:color="auto"/>
              </w:divBdr>
              <w:divsChild>
                <w:div w:id="1690260032">
                  <w:marLeft w:val="0"/>
                  <w:marRight w:val="0"/>
                  <w:marTop w:val="0"/>
                  <w:marBottom w:val="0"/>
                  <w:divBdr>
                    <w:top w:val="none" w:sz="0" w:space="0" w:color="auto"/>
                    <w:left w:val="none" w:sz="0" w:space="0" w:color="auto"/>
                    <w:bottom w:val="none" w:sz="0" w:space="0" w:color="auto"/>
                    <w:right w:val="none" w:sz="0" w:space="0" w:color="auto"/>
                  </w:divBdr>
                </w:div>
                <w:div w:id="260917969">
                  <w:marLeft w:val="0"/>
                  <w:marRight w:val="0"/>
                  <w:marTop w:val="0"/>
                  <w:marBottom w:val="0"/>
                  <w:divBdr>
                    <w:top w:val="none" w:sz="0" w:space="0" w:color="auto"/>
                    <w:left w:val="none" w:sz="0" w:space="0" w:color="auto"/>
                    <w:bottom w:val="none" w:sz="0" w:space="0" w:color="auto"/>
                    <w:right w:val="none" w:sz="0" w:space="0" w:color="auto"/>
                  </w:divBdr>
                </w:div>
                <w:div w:id="1674844051">
                  <w:marLeft w:val="0"/>
                  <w:marRight w:val="0"/>
                  <w:marTop w:val="0"/>
                  <w:marBottom w:val="0"/>
                  <w:divBdr>
                    <w:top w:val="none" w:sz="0" w:space="0" w:color="auto"/>
                    <w:left w:val="none" w:sz="0" w:space="0" w:color="auto"/>
                    <w:bottom w:val="none" w:sz="0" w:space="0" w:color="auto"/>
                    <w:right w:val="none" w:sz="0" w:space="0" w:color="auto"/>
                  </w:divBdr>
                </w:div>
                <w:div w:id="2087068385">
                  <w:marLeft w:val="0"/>
                  <w:marRight w:val="0"/>
                  <w:marTop w:val="0"/>
                  <w:marBottom w:val="0"/>
                  <w:divBdr>
                    <w:top w:val="none" w:sz="0" w:space="0" w:color="auto"/>
                    <w:left w:val="none" w:sz="0" w:space="0" w:color="auto"/>
                    <w:bottom w:val="none" w:sz="0" w:space="0" w:color="auto"/>
                    <w:right w:val="none" w:sz="0" w:space="0" w:color="auto"/>
                  </w:divBdr>
                </w:div>
                <w:div w:id="572667854">
                  <w:marLeft w:val="0"/>
                  <w:marRight w:val="0"/>
                  <w:marTop w:val="0"/>
                  <w:marBottom w:val="0"/>
                  <w:divBdr>
                    <w:top w:val="none" w:sz="0" w:space="0" w:color="auto"/>
                    <w:left w:val="none" w:sz="0" w:space="0" w:color="auto"/>
                    <w:bottom w:val="none" w:sz="0" w:space="0" w:color="auto"/>
                    <w:right w:val="none" w:sz="0" w:space="0" w:color="auto"/>
                  </w:divBdr>
                </w:div>
                <w:div w:id="2102793344">
                  <w:marLeft w:val="0"/>
                  <w:marRight w:val="0"/>
                  <w:marTop w:val="0"/>
                  <w:marBottom w:val="0"/>
                  <w:divBdr>
                    <w:top w:val="none" w:sz="0" w:space="0" w:color="auto"/>
                    <w:left w:val="none" w:sz="0" w:space="0" w:color="auto"/>
                    <w:bottom w:val="none" w:sz="0" w:space="0" w:color="auto"/>
                    <w:right w:val="none" w:sz="0" w:space="0" w:color="auto"/>
                  </w:divBdr>
                </w:div>
                <w:div w:id="228007139">
                  <w:marLeft w:val="0"/>
                  <w:marRight w:val="0"/>
                  <w:marTop w:val="0"/>
                  <w:marBottom w:val="0"/>
                  <w:divBdr>
                    <w:top w:val="none" w:sz="0" w:space="0" w:color="auto"/>
                    <w:left w:val="none" w:sz="0" w:space="0" w:color="auto"/>
                    <w:bottom w:val="none" w:sz="0" w:space="0" w:color="auto"/>
                    <w:right w:val="none" w:sz="0" w:space="0" w:color="auto"/>
                  </w:divBdr>
                </w:div>
                <w:div w:id="1301765741">
                  <w:marLeft w:val="0"/>
                  <w:marRight w:val="0"/>
                  <w:marTop w:val="0"/>
                  <w:marBottom w:val="0"/>
                  <w:divBdr>
                    <w:top w:val="none" w:sz="0" w:space="0" w:color="auto"/>
                    <w:left w:val="none" w:sz="0" w:space="0" w:color="auto"/>
                    <w:bottom w:val="none" w:sz="0" w:space="0" w:color="auto"/>
                    <w:right w:val="none" w:sz="0" w:space="0" w:color="auto"/>
                  </w:divBdr>
                </w:div>
                <w:div w:id="696125839">
                  <w:marLeft w:val="0"/>
                  <w:marRight w:val="0"/>
                  <w:marTop w:val="0"/>
                  <w:marBottom w:val="0"/>
                  <w:divBdr>
                    <w:top w:val="none" w:sz="0" w:space="0" w:color="auto"/>
                    <w:left w:val="none" w:sz="0" w:space="0" w:color="auto"/>
                    <w:bottom w:val="none" w:sz="0" w:space="0" w:color="auto"/>
                    <w:right w:val="none" w:sz="0" w:space="0" w:color="auto"/>
                  </w:divBdr>
                </w:div>
                <w:div w:id="1066492287">
                  <w:marLeft w:val="0"/>
                  <w:marRight w:val="0"/>
                  <w:marTop w:val="0"/>
                  <w:marBottom w:val="0"/>
                  <w:divBdr>
                    <w:top w:val="none" w:sz="0" w:space="0" w:color="auto"/>
                    <w:left w:val="none" w:sz="0" w:space="0" w:color="auto"/>
                    <w:bottom w:val="none" w:sz="0" w:space="0" w:color="auto"/>
                    <w:right w:val="none" w:sz="0" w:space="0" w:color="auto"/>
                  </w:divBdr>
                </w:div>
                <w:div w:id="1666013881">
                  <w:marLeft w:val="0"/>
                  <w:marRight w:val="0"/>
                  <w:marTop w:val="0"/>
                  <w:marBottom w:val="0"/>
                  <w:divBdr>
                    <w:top w:val="none" w:sz="0" w:space="0" w:color="auto"/>
                    <w:left w:val="none" w:sz="0" w:space="0" w:color="auto"/>
                    <w:bottom w:val="none" w:sz="0" w:space="0" w:color="auto"/>
                    <w:right w:val="none" w:sz="0" w:space="0" w:color="auto"/>
                  </w:divBdr>
                </w:div>
                <w:div w:id="538513943">
                  <w:marLeft w:val="0"/>
                  <w:marRight w:val="0"/>
                  <w:marTop w:val="0"/>
                  <w:marBottom w:val="0"/>
                  <w:divBdr>
                    <w:top w:val="none" w:sz="0" w:space="0" w:color="auto"/>
                    <w:left w:val="none" w:sz="0" w:space="0" w:color="auto"/>
                    <w:bottom w:val="none" w:sz="0" w:space="0" w:color="auto"/>
                    <w:right w:val="none" w:sz="0" w:space="0" w:color="auto"/>
                  </w:divBdr>
                </w:div>
                <w:div w:id="2106413134">
                  <w:marLeft w:val="0"/>
                  <w:marRight w:val="0"/>
                  <w:marTop w:val="0"/>
                  <w:marBottom w:val="0"/>
                  <w:divBdr>
                    <w:top w:val="none" w:sz="0" w:space="0" w:color="auto"/>
                    <w:left w:val="none" w:sz="0" w:space="0" w:color="auto"/>
                    <w:bottom w:val="none" w:sz="0" w:space="0" w:color="auto"/>
                    <w:right w:val="none" w:sz="0" w:space="0" w:color="auto"/>
                  </w:divBdr>
                </w:div>
                <w:div w:id="1558785863">
                  <w:marLeft w:val="0"/>
                  <w:marRight w:val="0"/>
                  <w:marTop w:val="0"/>
                  <w:marBottom w:val="0"/>
                  <w:divBdr>
                    <w:top w:val="none" w:sz="0" w:space="0" w:color="auto"/>
                    <w:left w:val="none" w:sz="0" w:space="0" w:color="auto"/>
                    <w:bottom w:val="none" w:sz="0" w:space="0" w:color="auto"/>
                    <w:right w:val="none" w:sz="0" w:space="0" w:color="auto"/>
                  </w:divBdr>
                </w:div>
                <w:div w:id="1504393524">
                  <w:marLeft w:val="0"/>
                  <w:marRight w:val="0"/>
                  <w:marTop w:val="0"/>
                  <w:marBottom w:val="0"/>
                  <w:divBdr>
                    <w:top w:val="none" w:sz="0" w:space="0" w:color="auto"/>
                    <w:left w:val="none" w:sz="0" w:space="0" w:color="auto"/>
                    <w:bottom w:val="none" w:sz="0" w:space="0" w:color="auto"/>
                    <w:right w:val="none" w:sz="0" w:space="0" w:color="auto"/>
                  </w:divBdr>
                </w:div>
                <w:div w:id="354311496">
                  <w:marLeft w:val="0"/>
                  <w:marRight w:val="0"/>
                  <w:marTop w:val="0"/>
                  <w:marBottom w:val="0"/>
                  <w:divBdr>
                    <w:top w:val="none" w:sz="0" w:space="0" w:color="auto"/>
                    <w:left w:val="none" w:sz="0" w:space="0" w:color="auto"/>
                    <w:bottom w:val="none" w:sz="0" w:space="0" w:color="auto"/>
                    <w:right w:val="none" w:sz="0" w:space="0" w:color="auto"/>
                  </w:divBdr>
                </w:div>
                <w:div w:id="1114515023">
                  <w:marLeft w:val="0"/>
                  <w:marRight w:val="0"/>
                  <w:marTop w:val="0"/>
                  <w:marBottom w:val="0"/>
                  <w:divBdr>
                    <w:top w:val="none" w:sz="0" w:space="0" w:color="auto"/>
                    <w:left w:val="none" w:sz="0" w:space="0" w:color="auto"/>
                    <w:bottom w:val="none" w:sz="0" w:space="0" w:color="auto"/>
                    <w:right w:val="none" w:sz="0" w:space="0" w:color="auto"/>
                  </w:divBdr>
                </w:div>
                <w:div w:id="1022513369">
                  <w:marLeft w:val="0"/>
                  <w:marRight w:val="0"/>
                  <w:marTop w:val="0"/>
                  <w:marBottom w:val="0"/>
                  <w:divBdr>
                    <w:top w:val="none" w:sz="0" w:space="0" w:color="auto"/>
                    <w:left w:val="none" w:sz="0" w:space="0" w:color="auto"/>
                    <w:bottom w:val="none" w:sz="0" w:space="0" w:color="auto"/>
                    <w:right w:val="none" w:sz="0" w:space="0" w:color="auto"/>
                  </w:divBdr>
                </w:div>
                <w:div w:id="592976132">
                  <w:marLeft w:val="0"/>
                  <w:marRight w:val="0"/>
                  <w:marTop w:val="0"/>
                  <w:marBottom w:val="0"/>
                  <w:divBdr>
                    <w:top w:val="none" w:sz="0" w:space="0" w:color="auto"/>
                    <w:left w:val="none" w:sz="0" w:space="0" w:color="auto"/>
                    <w:bottom w:val="none" w:sz="0" w:space="0" w:color="auto"/>
                    <w:right w:val="none" w:sz="0" w:space="0" w:color="auto"/>
                  </w:divBdr>
                </w:div>
                <w:div w:id="765463849">
                  <w:marLeft w:val="0"/>
                  <w:marRight w:val="0"/>
                  <w:marTop w:val="0"/>
                  <w:marBottom w:val="0"/>
                  <w:divBdr>
                    <w:top w:val="none" w:sz="0" w:space="0" w:color="auto"/>
                    <w:left w:val="none" w:sz="0" w:space="0" w:color="auto"/>
                    <w:bottom w:val="none" w:sz="0" w:space="0" w:color="auto"/>
                    <w:right w:val="none" w:sz="0" w:space="0" w:color="auto"/>
                  </w:divBdr>
                </w:div>
                <w:div w:id="1802187502">
                  <w:marLeft w:val="0"/>
                  <w:marRight w:val="0"/>
                  <w:marTop w:val="0"/>
                  <w:marBottom w:val="0"/>
                  <w:divBdr>
                    <w:top w:val="none" w:sz="0" w:space="0" w:color="auto"/>
                    <w:left w:val="none" w:sz="0" w:space="0" w:color="auto"/>
                    <w:bottom w:val="none" w:sz="0" w:space="0" w:color="auto"/>
                    <w:right w:val="none" w:sz="0" w:space="0" w:color="auto"/>
                  </w:divBdr>
                </w:div>
                <w:div w:id="2079748617">
                  <w:marLeft w:val="0"/>
                  <w:marRight w:val="0"/>
                  <w:marTop w:val="0"/>
                  <w:marBottom w:val="0"/>
                  <w:divBdr>
                    <w:top w:val="none" w:sz="0" w:space="0" w:color="auto"/>
                    <w:left w:val="none" w:sz="0" w:space="0" w:color="auto"/>
                    <w:bottom w:val="none" w:sz="0" w:space="0" w:color="auto"/>
                    <w:right w:val="none" w:sz="0" w:space="0" w:color="auto"/>
                  </w:divBdr>
                </w:div>
                <w:div w:id="1588028648">
                  <w:marLeft w:val="0"/>
                  <w:marRight w:val="0"/>
                  <w:marTop w:val="0"/>
                  <w:marBottom w:val="0"/>
                  <w:divBdr>
                    <w:top w:val="none" w:sz="0" w:space="0" w:color="auto"/>
                    <w:left w:val="none" w:sz="0" w:space="0" w:color="auto"/>
                    <w:bottom w:val="none" w:sz="0" w:space="0" w:color="auto"/>
                    <w:right w:val="none" w:sz="0" w:space="0" w:color="auto"/>
                  </w:divBdr>
                </w:div>
                <w:div w:id="1241065576">
                  <w:marLeft w:val="0"/>
                  <w:marRight w:val="0"/>
                  <w:marTop w:val="0"/>
                  <w:marBottom w:val="0"/>
                  <w:divBdr>
                    <w:top w:val="none" w:sz="0" w:space="0" w:color="auto"/>
                    <w:left w:val="none" w:sz="0" w:space="0" w:color="auto"/>
                    <w:bottom w:val="none" w:sz="0" w:space="0" w:color="auto"/>
                    <w:right w:val="none" w:sz="0" w:space="0" w:color="auto"/>
                  </w:divBdr>
                </w:div>
                <w:div w:id="537819623">
                  <w:marLeft w:val="0"/>
                  <w:marRight w:val="0"/>
                  <w:marTop w:val="0"/>
                  <w:marBottom w:val="0"/>
                  <w:divBdr>
                    <w:top w:val="none" w:sz="0" w:space="0" w:color="auto"/>
                    <w:left w:val="none" w:sz="0" w:space="0" w:color="auto"/>
                    <w:bottom w:val="none" w:sz="0" w:space="0" w:color="auto"/>
                    <w:right w:val="none" w:sz="0" w:space="0" w:color="auto"/>
                  </w:divBdr>
                </w:div>
                <w:div w:id="1271206753">
                  <w:marLeft w:val="0"/>
                  <w:marRight w:val="0"/>
                  <w:marTop w:val="0"/>
                  <w:marBottom w:val="0"/>
                  <w:divBdr>
                    <w:top w:val="none" w:sz="0" w:space="0" w:color="auto"/>
                    <w:left w:val="none" w:sz="0" w:space="0" w:color="auto"/>
                    <w:bottom w:val="none" w:sz="0" w:space="0" w:color="auto"/>
                    <w:right w:val="none" w:sz="0" w:space="0" w:color="auto"/>
                  </w:divBdr>
                </w:div>
                <w:div w:id="1880818640">
                  <w:marLeft w:val="0"/>
                  <w:marRight w:val="0"/>
                  <w:marTop w:val="0"/>
                  <w:marBottom w:val="0"/>
                  <w:divBdr>
                    <w:top w:val="none" w:sz="0" w:space="0" w:color="auto"/>
                    <w:left w:val="none" w:sz="0" w:space="0" w:color="auto"/>
                    <w:bottom w:val="none" w:sz="0" w:space="0" w:color="auto"/>
                    <w:right w:val="none" w:sz="0" w:space="0" w:color="auto"/>
                  </w:divBdr>
                </w:div>
                <w:div w:id="1516963323">
                  <w:marLeft w:val="0"/>
                  <w:marRight w:val="0"/>
                  <w:marTop w:val="0"/>
                  <w:marBottom w:val="0"/>
                  <w:divBdr>
                    <w:top w:val="none" w:sz="0" w:space="0" w:color="auto"/>
                    <w:left w:val="none" w:sz="0" w:space="0" w:color="auto"/>
                    <w:bottom w:val="none" w:sz="0" w:space="0" w:color="auto"/>
                    <w:right w:val="none" w:sz="0" w:space="0" w:color="auto"/>
                  </w:divBdr>
                </w:div>
                <w:div w:id="1700550137">
                  <w:marLeft w:val="0"/>
                  <w:marRight w:val="0"/>
                  <w:marTop w:val="0"/>
                  <w:marBottom w:val="0"/>
                  <w:divBdr>
                    <w:top w:val="none" w:sz="0" w:space="0" w:color="auto"/>
                    <w:left w:val="none" w:sz="0" w:space="0" w:color="auto"/>
                    <w:bottom w:val="none" w:sz="0" w:space="0" w:color="auto"/>
                    <w:right w:val="none" w:sz="0" w:space="0" w:color="auto"/>
                  </w:divBdr>
                </w:div>
                <w:div w:id="1123957173">
                  <w:marLeft w:val="0"/>
                  <w:marRight w:val="0"/>
                  <w:marTop w:val="0"/>
                  <w:marBottom w:val="0"/>
                  <w:divBdr>
                    <w:top w:val="none" w:sz="0" w:space="0" w:color="auto"/>
                    <w:left w:val="none" w:sz="0" w:space="0" w:color="auto"/>
                    <w:bottom w:val="none" w:sz="0" w:space="0" w:color="auto"/>
                    <w:right w:val="none" w:sz="0" w:space="0" w:color="auto"/>
                  </w:divBdr>
                </w:div>
                <w:div w:id="1534923237">
                  <w:marLeft w:val="0"/>
                  <w:marRight w:val="0"/>
                  <w:marTop w:val="0"/>
                  <w:marBottom w:val="0"/>
                  <w:divBdr>
                    <w:top w:val="none" w:sz="0" w:space="0" w:color="auto"/>
                    <w:left w:val="none" w:sz="0" w:space="0" w:color="auto"/>
                    <w:bottom w:val="none" w:sz="0" w:space="0" w:color="auto"/>
                    <w:right w:val="none" w:sz="0" w:space="0" w:color="auto"/>
                  </w:divBdr>
                </w:div>
                <w:div w:id="111636832">
                  <w:marLeft w:val="0"/>
                  <w:marRight w:val="0"/>
                  <w:marTop w:val="0"/>
                  <w:marBottom w:val="0"/>
                  <w:divBdr>
                    <w:top w:val="none" w:sz="0" w:space="0" w:color="auto"/>
                    <w:left w:val="none" w:sz="0" w:space="0" w:color="auto"/>
                    <w:bottom w:val="none" w:sz="0" w:space="0" w:color="auto"/>
                    <w:right w:val="none" w:sz="0" w:space="0" w:color="auto"/>
                  </w:divBdr>
                </w:div>
                <w:div w:id="736905910">
                  <w:marLeft w:val="0"/>
                  <w:marRight w:val="0"/>
                  <w:marTop w:val="0"/>
                  <w:marBottom w:val="0"/>
                  <w:divBdr>
                    <w:top w:val="none" w:sz="0" w:space="0" w:color="auto"/>
                    <w:left w:val="none" w:sz="0" w:space="0" w:color="auto"/>
                    <w:bottom w:val="none" w:sz="0" w:space="0" w:color="auto"/>
                    <w:right w:val="none" w:sz="0" w:space="0" w:color="auto"/>
                  </w:divBdr>
                </w:div>
                <w:div w:id="1345325958">
                  <w:marLeft w:val="0"/>
                  <w:marRight w:val="0"/>
                  <w:marTop w:val="0"/>
                  <w:marBottom w:val="0"/>
                  <w:divBdr>
                    <w:top w:val="none" w:sz="0" w:space="0" w:color="auto"/>
                    <w:left w:val="none" w:sz="0" w:space="0" w:color="auto"/>
                    <w:bottom w:val="none" w:sz="0" w:space="0" w:color="auto"/>
                    <w:right w:val="none" w:sz="0" w:space="0" w:color="auto"/>
                  </w:divBdr>
                </w:div>
                <w:div w:id="384570003">
                  <w:marLeft w:val="0"/>
                  <w:marRight w:val="0"/>
                  <w:marTop w:val="0"/>
                  <w:marBottom w:val="0"/>
                  <w:divBdr>
                    <w:top w:val="none" w:sz="0" w:space="0" w:color="auto"/>
                    <w:left w:val="none" w:sz="0" w:space="0" w:color="auto"/>
                    <w:bottom w:val="none" w:sz="0" w:space="0" w:color="auto"/>
                    <w:right w:val="none" w:sz="0" w:space="0" w:color="auto"/>
                  </w:divBdr>
                </w:div>
                <w:div w:id="539247625">
                  <w:marLeft w:val="0"/>
                  <w:marRight w:val="0"/>
                  <w:marTop w:val="0"/>
                  <w:marBottom w:val="0"/>
                  <w:divBdr>
                    <w:top w:val="none" w:sz="0" w:space="0" w:color="auto"/>
                    <w:left w:val="none" w:sz="0" w:space="0" w:color="auto"/>
                    <w:bottom w:val="none" w:sz="0" w:space="0" w:color="auto"/>
                    <w:right w:val="none" w:sz="0" w:space="0" w:color="auto"/>
                  </w:divBdr>
                </w:div>
                <w:div w:id="972248570">
                  <w:marLeft w:val="0"/>
                  <w:marRight w:val="0"/>
                  <w:marTop w:val="0"/>
                  <w:marBottom w:val="0"/>
                  <w:divBdr>
                    <w:top w:val="none" w:sz="0" w:space="0" w:color="auto"/>
                    <w:left w:val="none" w:sz="0" w:space="0" w:color="auto"/>
                    <w:bottom w:val="none" w:sz="0" w:space="0" w:color="auto"/>
                    <w:right w:val="none" w:sz="0" w:space="0" w:color="auto"/>
                  </w:divBdr>
                </w:div>
                <w:div w:id="1815873370">
                  <w:marLeft w:val="0"/>
                  <w:marRight w:val="0"/>
                  <w:marTop w:val="0"/>
                  <w:marBottom w:val="0"/>
                  <w:divBdr>
                    <w:top w:val="none" w:sz="0" w:space="0" w:color="auto"/>
                    <w:left w:val="none" w:sz="0" w:space="0" w:color="auto"/>
                    <w:bottom w:val="none" w:sz="0" w:space="0" w:color="auto"/>
                    <w:right w:val="none" w:sz="0" w:space="0" w:color="auto"/>
                  </w:divBdr>
                </w:div>
                <w:div w:id="217210733">
                  <w:marLeft w:val="0"/>
                  <w:marRight w:val="0"/>
                  <w:marTop w:val="0"/>
                  <w:marBottom w:val="0"/>
                  <w:divBdr>
                    <w:top w:val="none" w:sz="0" w:space="0" w:color="auto"/>
                    <w:left w:val="none" w:sz="0" w:space="0" w:color="auto"/>
                    <w:bottom w:val="none" w:sz="0" w:space="0" w:color="auto"/>
                    <w:right w:val="none" w:sz="0" w:space="0" w:color="auto"/>
                  </w:divBdr>
                </w:div>
                <w:div w:id="1941714530">
                  <w:marLeft w:val="0"/>
                  <w:marRight w:val="0"/>
                  <w:marTop w:val="0"/>
                  <w:marBottom w:val="0"/>
                  <w:divBdr>
                    <w:top w:val="none" w:sz="0" w:space="0" w:color="auto"/>
                    <w:left w:val="none" w:sz="0" w:space="0" w:color="auto"/>
                    <w:bottom w:val="none" w:sz="0" w:space="0" w:color="auto"/>
                    <w:right w:val="none" w:sz="0" w:space="0" w:color="auto"/>
                  </w:divBdr>
                </w:div>
                <w:div w:id="1652631599">
                  <w:marLeft w:val="0"/>
                  <w:marRight w:val="0"/>
                  <w:marTop w:val="0"/>
                  <w:marBottom w:val="0"/>
                  <w:divBdr>
                    <w:top w:val="none" w:sz="0" w:space="0" w:color="auto"/>
                    <w:left w:val="none" w:sz="0" w:space="0" w:color="auto"/>
                    <w:bottom w:val="none" w:sz="0" w:space="0" w:color="auto"/>
                    <w:right w:val="none" w:sz="0" w:space="0" w:color="auto"/>
                  </w:divBdr>
                </w:div>
                <w:div w:id="431246513">
                  <w:marLeft w:val="0"/>
                  <w:marRight w:val="0"/>
                  <w:marTop w:val="0"/>
                  <w:marBottom w:val="0"/>
                  <w:divBdr>
                    <w:top w:val="none" w:sz="0" w:space="0" w:color="auto"/>
                    <w:left w:val="none" w:sz="0" w:space="0" w:color="auto"/>
                    <w:bottom w:val="none" w:sz="0" w:space="0" w:color="auto"/>
                    <w:right w:val="none" w:sz="0" w:space="0" w:color="auto"/>
                  </w:divBdr>
                </w:div>
                <w:div w:id="888028190">
                  <w:marLeft w:val="0"/>
                  <w:marRight w:val="0"/>
                  <w:marTop w:val="0"/>
                  <w:marBottom w:val="0"/>
                  <w:divBdr>
                    <w:top w:val="none" w:sz="0" w:space="0" w:color="auto"/>
                    <w:left w:val="none" w:sz="0" w:space="0" w:color="auto"/>
                    <w:bottom w:val="none" w:sz="0" w:space="0" w:color="auto"/>
                    <w:right w:val="none" w:sz="0" w:space="0" w:color="auto"/>
                  </w:divBdr>
                </w:div>
                <w:div w:id="1724329121">
                  <w:marLeft w:val="0"/>
                  <w:marRight w:val="0"/>
                  <w:marTop w:val="0"/>
                  <w:marBottom w:val="0"/>
                  <w:divBdr>
                    <w:top w:val="none" w:sz="0" w:space="0" w:color="auto"/>
                    <w:left w:val="none" w:sz="0" w:space="0" w:color="auto"/>
                    <w:bottom w:val="none" w:sz="0" w:space="0" w:color="auto"/>
                    <w:right w:val="none" w:sz="0" w:space="0" w:color="auto"/>
                  </w:divBdr>
                </w:div>
                <w:div w:id="1082677074">
                  <w:marLeft w:val="0"/>
                  <w:marRight w:val="0"/>
                  <w:marTop w:val="0"/>
                  <w:marBottom w:val="0"/>
                  <w:divBdr>
                    <w:top w:val="none" w:sz="0" w:space="0" w:color="auto"/>
                    <w:left w:val="none" w:sz="0" w:space="0" w:color="auto"/>
                    <w:bottom w:val="none" w:sz="0" w:space="0" w:color="auto"/>
                    <w:right w:val="none" w:sz="0" w:space="0" w:color="auto"/>
                  </w:divBdr>
                </w:div>
                <w:div w:id="423963279">
                  <w:marLeft w:val="0"/>
                  <w:marRight w:val="0"/>
                  <w:marTop w:val="0"/>
                  <w:marBottom w:val="0"/>
                  <w:divBdr>
                    <w:top w:val="none" w:sz="0" w:space="0" w:color="auto"/>
                    <w:left w:val="none" w:sz="0" w:space="0" w:color="auto"/>
                    <w:bottom w:val="none" w:sz="0" w:space="0" w:color="auto"/>
                    <w:right w:val="none" w:sz="0" w:space="0" w:color="auto"/>
                  </w:divBdr>
                </w:div>
                <w:div w:id="1283195985">
                  <w:marLeft w:val="0"/>
                  <w:marRight w:val="0"/>
                  <w:marTop w:val="0"/>
                  <w:marBottom w:val="0"/>
                  <w:divBdr>
                    <w:top w:val="none" w:sz="0" w:space="0" w:color="auto"/>
                    <w:left w:val="none" w:sz="0" w:space="0" w:color="auto"/>
                    <w:bottom w:val="none" w:sz="0" w:space="0" w:color="auto"/>
                    <w:right w:val="none" w:sz="0" w:space="0" w:color="auto"/>
                  </w:divBdr>
                </w:div>
                <w:div w:id="335428591">
                  <w:marLeft w:val="0"/>
                  <w:marRight w:val="0"/>
                  <w:marTop w:val="0"/>
                  <w:marBottom w:val="0"/>
                  <w:divBdr>
                    <w:top w:val="none" w:sz="0" w:space="0" w:color="auto"/>
                    <w:left w:val="none" w:sz="0" w:space="0" w:color="auto"/>
                    <w:bottom w:val="none" w:sz="0" w:space="0" w:color="auto"/>
                    <w:right w:val="none" w:sz="0" w:space="0" w:color="auto"/>
                  </w:divBdr>
                </w:div>
                <w:div w:id="1626427083">
                  <w:marLeft w:val="0"/>
                  <w:marRight w:val="0"/>
                  <w:marTop w:val="0"/>
                  <w:marBottom w:val="0"/>
                  <w:divBdr>
                    <w:top w:val="none" w:sz="0" w:space="0" w:color="auto"/>
                    <w:left w:val="none" w:sz="0" w:space="0" w:color="auto"/>
                    <w:bottom w:val="none" w:sz="0" w:space="0" w:color="auto"/>
                    <w:right w:val="none" w:sz="0" w:space="0" w:color="auto"/>
                  </w:divBdr>
                </w:div>
                <w:div w:id="1688099802">
                  <w:marLeft w:val="0"/>
                  <w:marRight w:val="0"/>
                  <w:marTop w:val="0"/>
                  <w:marBottom w:val="0"/>
                  <w:divBdr>
                    <w:top w:val="none" w:sz="0" w:space="0" w:color="auto"/>
                    <w:left w:val="none" w:sz="0" w:space="0" w:color="auto"/>
                    <w:bottom w:val="none" w:sz="0" w:space="0" w:color="auto"/>
                    <w:right w:val="none" w:sz="0" w:space="0" w:color="auto"/>
                  </w:divBdr>
                </w:div>
                <w:div w:id="1795513230">
                  <w:marLeft w:val="0"/>
                  <w:marRight w:val="0"/>
                  <w:marTop w:val="0"/>
                  <w:marBottom w:val="0"/>
                  <w:divBdr>
                    <w:top w:val="none" w:sz="0" w:space="0" w:color="auto"/>
                    <w:left w:val="none" w:sz="0" w:space="0" w:color="auto"/>
                    <w:bottom w:val="none" w:sz="0" w:space="0" w:color="auto"/>
                    <w:right w:val="none" w:sz="0" w:space="0" w:color="auto"/>
                  </w:divBdr>
                </w:div>
                <w:div w:id="16007524">
                  <w:marLeft w:val="0"/>
                  <w:marRight w:val="0"/>
                  <w:marTop w:val="0"/>
                  <w:marBottom w:val="0"/>
                  <w:divBdr>
                    <w:top w:val="none" w:sz="0" w:space="0" w:color="auto"/>
                    <w:left w:val="none" w:sz="0" w:space="0" w:color="auto"/>
                    <w:bottom w:val="none" w:sz="0" w:space="0" w:color="auto"/>
                    <w:right w:val="none" w:sz="0" w:space="0" w:color="auto"/>
                  </w:divBdr>
                </w:div>
                <w:div w:id="1206256196">
                  <w:marLeft w:val="0"/>
                  <w:marRight w:val="0"/>
                  <w:marTop w:val="0"/>
                  <w:marBottom w:val="0"/>
                  <w:divBdr>
                    <w:top w:val="none" w:sz="0" w:space="0" w:color="auto"/>
                    <w:left w:val="none" w:sz="0" w:space="0" w:color="auto"/>
                    <w:bottom w:val="none" w:sz="0" w:space="0" w:color="auto"/>
                    <w:right w:val="none" w:sz="0" w:space="0" w:color="auto"/>
                  </w:divBdr>
                </w:div>
                <w:div w:id="1896240232">
                  <w:marLeft w:val="0"/>
                  <w:marRight w:val="0"/>
                  <w:marTop w:val="0"/>
                  <w:marBottom w:val="0"/>
                  <w:divBdr>
                    <w:top w:val="none" w:sz="0" w:space="0" w:color="auto"/>
                    <w:left w:val="none" w:sz="0" w:space="0" w:color="auto"/>
                    <w:bottom w:val="none" w:sz="0" w:space="0" w:color="auto"/>
                    <w:right w:val="none" w:sz="0" w:space="0" w:color="auto"/>
                  </w:divBdr>
                </w:div>
                <w:div w:id="685407654">
                  <w:marLeft w:val="0"/>
                  <w:marRight w:val="0"/>
                  <w:marTop w:val="0"/>
                  <w:marBottom w:val="0"/>
                  <w:divBdr>
                    <w:top w:val="none" w:sz="0" w:space="0" w:color="auto"/>
                    <w:left w:val="none" w:sz="0" w:space="0" w:color="auto"/>
                    <w:bottom w:val="none" w:sz="0" w:space="0" w:color="auto"/>
                    <w:right w:val="none" w:sz="0" w:space="0" w:color="auto"/>
                  </w:divBdr>
                </w:div>
                <w:div w:id="88237387">
                  <w:marLeft w:val="0"/>
                  <w:marRight w:val="0"/>
                  <w:marTop w:val="0"/>
                  <w:marBottom w:val="0"/>
                  <w:divBdr>
                    <w:top w:val="none" w:sz="0" w:space="0" w:color="auto"/>
                    <w:left w:val="none" w:sz="0" w:space="0" w:color="auto"/>
                    <w:bottom w:val="none" w:sz="0" w:space="0" w:color="auto"/>
                    <w:right w:val="none" w:sz="0" w:space="0" w:color="auto"/>
                  </w:divBdr>
                </w:div>
                <w:div w:id="218975126">
                  <w:marLeft w:val="0"/>
                  <w:marRight w:val="0"/>
                  <w:marTop w:val="0"/>
                  <w:marBottom w:val="0"/>
                  <w:divBdr>
                    <w:top w:val="none" w:sz="0" w:space="0" w:color="auto"/>
                    <w:left w:val="none" w:sz="0" w:space="0" w:color="auto"/>
                    <w:bottom w:val="none" w:sz="0" w:space="0" w:color="auto"/>
                    <w:right w:val="none" w:sz="0" w:space="0" w:color="auto"/>
                  </w:divBdr>
                </w:div>
                <w:div w:id="1637028672">
                  <w:marLeft w:val="0"/>
                  <w:marRight w:val="0"/>
                  <w:marTop w:val="0"/>
                  <w:marBottom w:val="0"/>
                  <w:divBdr>
                    <w:top w:val="none" w:sz="0" w:space="0" w:color="auto"/>
                    <w:left w:val="none" w:sz="0" w:space="0" w:color="auto"/>
                    <w:bottom w:val="none" w:sz="0" w:space="0" w:color="auto"/>
                    <w:right w:val="none" w:sz="0" w:space="0" w:color="auto"/>
                  </w:divBdr>
                </w:div>
                <w:div w:id="255290714">
                  <w:marLeft w:val="0"/>
                  <w:marRight w:val="0"/>
                  <w:marTop w:val="0"/>
                  <w:marBottom w:val="0"/>
                  <w:divBdr>
                    <w:top w:val="none" w:sz="0" w:space="0" w:color="auto"/>
                    <w:left w:val="none" w:sz="0" w:space="0" w:color="auto"/>
                    <w:bottom w:val="none" w:sz="0" w:space="0" w:color="auto"/>
                    <w:right w:val="none" w:sz="0" w:space="0" w:color="auto"/>
                  </w:divBdr>
                </w:div>
                <w:div w:id="1306005948">
                  <w:marLeft w:val="0"/>
                  <w:marRight w:val="0"/>
                  <w:marTop w:val="0"/>
                  <w:marBottom w:val="0"/>
                  <w:divBdr>
                    <w:top w:val="none" w:sz="0" w:space="0" w:color="auto"/>
                    <w:left w:val="none" w:sz="0" w:space="0" w:color="auto"/>
                    <w:bottom w:val="none" w:sz="0" w:space="0" w:color="auto"/>
                    <w:right w:val="none" w:sz="0" w:space="0" w:color="auto"/>
                  </w:divBdr>
                </w:div>
                <w:div w:id="1401362034">
                  <w:marLeft w:val="0"/>
                  <w:marRight w:val="0"/>
                  <w:marTop w:val="0"/>
                  <w:marBottom w:val="0"/>
                  <w:divBdr>
                    <w:top w:val="none" w:sz="0" w:space="0" w:color="auto"/>
                    <w:left w:val="none" w:sz="0" w:space="0" w:color="auto"/>
                    <w:bottom w:val="none" w:sz="0" w:space="0" w:color="auto"/>
                    <w:right w:val="none" w:sz="0" w:space="0" w:color="auto"/>
                  </w:divBdr>
                </w:div>
                <w:div w:id="721561037">
                  <w:marLeft w:val="0"/>
                  <w:marRight w:val="0"/>
                  <w:marTop w:val="0"/>
                  <w:marBottom w:val="0"/>
                  <w:divBdr>
                    <w:top w:val="none" w:sz="0" w:space="0" w:color="auto"/>
                    <w:left w:val="none" w:sz="0" w:space="0" w:color="auto"/>
                    <w:bottom w:val="none" w:sz="0" w:space="0" w:color="auto"/>
                    <w:right w:val="none" w:sz="0" w:space="0" w:color="auto"/>
                  </w:divBdr>
                </w:div>
                <w:div w:id="1212616864">
                  <w:marLeft w:val="0"/>
                  <w:marRight w:val="0"/>
                  <w:marTop w:val="0"/>
                  <w:marBottom w:val="0"/>
                  <w:divBdr>
                    <w:top w:val="none" w:sz="0" w:space="0" w:color="auto"/>
                    <w:left w:val="none" w:sz="0" w:space="0" w:color="auto"/>
                    <w:bottom w:val="none" w:sz="0" w:space="0" w:color="auto"/>
                    <w:right w:val="none" w:sz="0" w:space="0" w:color="auto"/>
                  </w:divBdr>
                </w:div>
                <w:div w:id="1167553721">
                  <w:marLeft w:val="0"/>
                  <w:marRight w:val="0"/>
                  <w:marTop w:val="0"/>
                  <w:marBottom w:val="0"/>
                  <w:divBdr>
                    <w:top w:val="none" w:sz="0" w:space="0" w:color="auto"/>
                    <w:left w:val="none" w:sz="0" w:space="0" w:color="auto"/>
                    <w:bottom w:val="none" w:sz="0" w:space="0" w:color="auto"/>
                    <w:right w:val="none" w:sz="0" w:space="0" w:color="auto"/>
                  </w:divBdr>
                </w:div>
                <w:div w:id="2078432529">
                  <w:marLeft w:val="0"/>
                  <w:marRight w:val="0"/>
                  <w:marTop w:val="0"/>
                  <w:marBottom w:val="0"/>
                  <w:divBdr>
                    <w:top w:val="none" w:sz="0" w:space="0" w:color="auto"/>
                    <w:left w:val="none" w:sz="0" w:space="0" w:color="auto"/>
                    <w:bottom w:val="none" w:sz="0" w:space="0" w:color="auto"/>
                    <w:right w:val="none" w:sz="0" w:space="0" w:color="auto"/>
                  </w:divBdr>
                </w:div>
                <w:div w:id="1969122720">
                  <w:marLeft w:val="0"/>
                  <w:marRight w:val="0"/>
                  <w:marTop w:val="0"/>
                  <w:marBottom w:val="0"/>
                  <w:divBdr>
                    <w:top w:val="none" w:sz="0" w:space="0" w:color="auto"/>
                    <w:left w:val="none" w:sz="0" w:space="0" w:color="auto"/>
                    <w:bottom w:val="none" w:sz="0" w:space="0" w:color="auto"/>
                    <w:right w:val="none" w:sz="0" w:space="0" w:color="auto"/>
                  </w:divBdr>
                </w:div>
                <w:div w:id="1115365585">
                  <w:marLeft w:val="0"/>
                  <w:marRight w:val="0"/>
                  <w:marTop w:val="0"/>
                  <w:marBottom w:val="0"/>
                  <w:divBdr>
                    <w:top w:val="none" w:sz="0" w:space="0" w:color="auto"/>
                    <w:left w:val="none" w:sz="0" w:space="0" w:color="auto"/>
                    <w:bottom w:val="none" w:sz="0" w:space="0" w:color="auto"/>
                    <w:right w:val="none" w:sz="0" w:space="0" w:color="auto"/>
                  </w:divBdr>
                </w:div>
                <w:div w:id="269895639">
                  <w:marLeft w:val="0"/>
                  <w:marRight w:val="0"/>
                  <w:marTop w:val="0"/>
                  <w:marBottom w:val="0"/>
                  <w:divBdr>
                    <w:top w:val="none" w:sz="0" w:space="0" w:color="auto"/>
                    <w:left w:val="none" w:sz="0" w:space="0" w:color="auto"/>
                    <w:bottom w:val="none" w:sz="0" w:space="0" w:color="auto"/>
                    <w:right w:val="none" w:sz="0" w:space="0" w:color="auto"/>
                  </w:divBdr>
                </w:div>
                <w:div w:id="242029005">
                  <w:marLeft w:val="0"/>
                  <w:marRight w:val="0"/>
                  <w:marTop w:val="0"/>
                  <w:marBottom w:val="0"/>
                  <w:divBdr>
                    <w:top w:val="none" w:sz="0" w:space="0" w:color="auto"/>
                    <w:left w:val="none" w:sz="0" w:space="0" w:color="auto"/>
                    <w:bottom w:val="none" w:sz="0" w:space="0" w:color="auto"/>
                    <w:right w:val="none" w:sz="0" w:space="0" w:color="auto"/>
                  </w:divBdr>
                </w:div>
                <w:div w:id="53354849">
                  <w:marLeft w:val="0"/>
                  <w:marRight w:val="0"/>
                  <w:marTop w:val="0"/>
                  <w:marBottom w:val="0"/>
                  <w:divBdr>
                    <w:top w:val="none" w:sz="0" w:space="0" w:color="auto"/>
                    <w:left w:val="none" w:sz="0" w:space="0" w:color="auto"/>
                    <w:bottom w:val="none" w:sz="0" w:space="0" w:color="auto"/>
                    <w:right w:val="none" w:sz="0" w:space="0" w:color="auto"/>
                  </w:divBdr>
                </w:div>
                <w:div w:id="290401095">
                  <w:marLeft w:val="0"/>
                  <w:marRight w:val="0"/>
                  <w:marTop w:val="0"/>
                  <w:marBottom w:val="0"/>
                  <w:divBdr>
                    <w:top w:val="none" w:sz="0" w:space="0" w:color="auto"/>
                    <w:left w:val="none" w:sz="0" w:space="0" w:color="auto"/>
                    <w:bottom w:val="none" w:sz="0" w:space="0" w:color="auto"/>
                    <w:right w:val="none" w:sz="0" w:space="0" w:color="auto"/>
                  </w:divBdr>
                </w:div>
                <w:div w:id="1613627641">
                  <w:marLeft w:val="0"/>
                  <w:marRight w:val="0"/>
                  <w:marTop w:val="0"/>
                  <w:marBottom w:val="0"/>
                  <w:divBdr>
                    <w:top w:val="none" w:sz="0" w:space="0" w:color="auto"/>
                    <w:left w:val="none" w:sz="0" w:space="0" w:color="auto"/>
                    <w:bottom w:val="none" w:sz="0" w:space="0" w:color="auto"/>
                    <w:right w:val="none" w:sz="0" w:space="0" w:color="auto"/>
                  </w:divBdr>
                </w:div>
                <w:div w:id="1625692927">
                  <w:marLeft w:val="0"/>
                  <w:marRight w:val="0"/>
                  <w:marTop w:val="0"/>
                  <w:marBottom w:val="0"/>
                  <w:divBdr>
                    <w:top w:val="none" w:sz="0" w:space="0" w:color="auto"/>
                    <w:left w:val="none" w:sz="0" w:space="0" w:color="auto"/>
                    <w:bottom w:val="none" w:sz="0" w:space="0" w:color="auto"/>
                    <w:right w:val="none" w:sz="0" w:space="0" w:color="auto"/>
                  </w:divBdr>
                </w:div>
                <w:div w:id="1199273012">
                  <w:marLeft w:val="0"/>
                  <w:marRight w:val="0"/>
                  <w:marTop w:val="0"/>
                  <w:marBottom w:val="0"/>
                  <w:divBdr>
                    <w:top w:val="none" w:sz="0" w:space="0" w:color="auto"/>
                    <w:left w:val="none" w:sz="0" w:space="0" w:color="auto"/>
                    <w:bottom w:val="none" w:sz="0" w:space="0" w:color="auto"/>
                    <w:right w:val="none" w:sz="0" w:space="0" w:color="auto"/>
                  </w:divBdr>
                </w:div>
                <w:div w:id="411703228">
                  <w:marLeft w:val="0"/>
                  <w:marRight w:val="0"/>
                  <w:marTop w:val="0"/>
                  <w:marBottom w:val="0"/>
                  <w:divBdr>
                    <w:top w:val="none" w:sz="0" w:space="0" w:color="auto"/>
                    <w:left w:val="none" w:sz="0" w:space="0" w:color="auto"/>
                    <w:bottom w:val="none" w:sz="0" w:space="0" w:color="auto"/>
                    <w:right w:val="none" w:sz="0" w:space="0" w:color="auto"/>
                  </w:divBdr>
                </w:div>
                <w:div w:id="208687140">
                  <w:marLeft w:val="0"/>
                  <w:marRight w:val="0"/>
                  <w:marTop w:val="0"/>
                  <w:marBottom w:val="0"/>
                  <w:divBdr>
                    <w:top w:val="none" w:sz="0" w:space="0" w:color="auto"/>
                    <w:left w:val="none" w:sz="0" w:space="0" w:color="auto"/>
                    <w:bottom w:val="none" w:sz="0" w:space="0" w:color="auto"/>
                    <w:right w:val="none" w:sz="0" w:space="0" w:color="auto"/>
                  </w:divBdr>
                </w:div>
                <w:div w:id="661588318">
                  <w:marLeft w:val="0"/>
                  <w:marRight w:val="0"/>
                  <w:marTop w:val="0"/>
                  <w:marBottom w:val="0"/>
                  <w:divBdr>
                    <w:top w:val="none" w:sz="0" w:space="0" w:color="auto"/>
                    <w:left w:val="none" w:sz="0" w:space="0" w:color="auto"/>
                    <w:bottom w:val="none" w:sz="0" w:space="0" w:color="auto"/>
                    <w:right w:val="none" w:sz="0" w:space="0" w:color="auto"/>
                  </w:divBdr>
                </w:div>
                <w:div w:id="1478179356">
                  <w:marLeft w:val="0"/>
                  <w:marRight w:val="0"/>
                  <w:marTop w:val="0"/>
                  <w:marBottom w:val="0"/>
                  <w:divBdr>
                    <w:top w:val="none" w:sz="0" w:space="0" w:color="auto"/>
                    <w:left w:val="none" w:sz="0" w:space="0" w:color="auto"/>
                    <w:bottom w:val="none" w:sz="0" w:space="0" w:color="auto"/>
                    <w:right w:val="none" w:sz="0" w:space="0" w:color="auto"/>
                  </w:divBdr>
                </w:div>
                <w:div w:id="1327127443">
                  <w:marLeft w:val="0"/>
                  <w:marRight w:val="0"/>
                  <w:marTop w:val="0"/>
                  <w:marBottom w:val="0"/>
                  <w:divBdr>
                    <w:top w:val="none" w:sz="0" w:space="0" w:color="auto"/>
                    <w:left w:val="none" w:sz="0" w:space="0" w:color="auto"/>
                    <w:bottom w:val="none" w:sz="0" w:space="0" w:color="auto"/>
                    <w:right w:val="none" w:sz="0" w:space="0" w:color="auto"/>
                  </w:divBdr>
                </w:div>
                <w:div w:id="744305197">
                  <w:marLeft w:val="0"/>
                  <w:marRight w:val="0"/>
                  <w:marTop w:val="0"/>
                  <w:marBottom w:val="0"/>
                  <w:divBdr>
                    <w:top w:val="none" w:sz="0" w:space="0" w:color="auto"/>
                    <w:left w:val="none" w:sz="0" w:space="0" w:color="auto"/>
                    <w:bottom w:val="none" w:sz="0" w:space="0" w:color="auto"/>
                    <w:right w:val="none" w:sz="0" w:space="0" w:color="auto"/>
                  </w:divBdr>
                </w:div>
                <w:div w:id="224225807">
                  <w:marLeft w:val="0"/>
                  <w:marRight w:val="0"/>
                  <w:marTop w:val="0"/>
                  <w:marBottom w:val="0"/>
                  <w:divBdr>
                    <w:top w:val="none" w:sz="0" w:space="0" w:color="auto"/>
                    <w:left w:val="none" w:sz="0" w:space="0" w:color="auto"/>
                    <w:bottom w:val="none" w:sz="0" w:space="0" w:color="auto"/>
                    <w:right w:val="none" w:sz="0" w:space="0" w:color="auto"/>
                  </w:divBdr>
                </w:div>
                <w:div w:id="1715419396">
                  <w:marLeft w:val="0"/>
                  <w:marRight w:val="0"/>
                  <w:marTop w:val="0"/>
                  <w:marBottom w:val="0"/>
                  <w:divBdr>
                    <w:top w:val="none" w:sz="0" w:space="0" w:color="auto"/>
                    <w:left w:val="none" w:sz="0" w:space="0" w:color="auto"/>
                    <w:bottom w:val="none" w:sz="0" w:space="0" w:color="auto"/>
                    <w:right w:val="none" w:sz="0" w:space="0" w:color="auto"/>
                  </w:divBdr>
                </w:div>
                <w:div w:id="1758012337">
                  <w:marLeft w:val="0"/>
                  <w:marRight w:val="0"/>
                  <w:marTop w:val="0"/>
                  <w:marBottom w:val="0"/>
                  <w:divBdr>
                    <w:top w:val="none" w:sz="0" w:space="0" w:color="auto"/>
                    <w:left w:val="none" w:sz="0" w:space="0" w:color="auto"/>
                    <w:bottom w:val="none" w:sz="0" w:space="0" w:color="auto"/>
                    <w:right w:val="none" w:sz="0" w:space="0" w:color="auto"/>
                  </w:divBdr>
                </w:div>
                <w:div w:id="1198079572">
                  <w:marLeft w:val="0"/>
                  <w:marRight w:val="0"/>
                  <w:marTop w:val="0"/>
                  <w:marBottom w:val="0"/>
                  <w:divBdr>
                    <w:top w:val="none" w:sz="0" w:space="0" w:color="auto"/>
                    <w:left w:val="none" w:sz="0" w:space="0" w:color="auto"/>
                    <w:bottom w:val="none" w:sz="0" w:space="0" w:color="auto"/>
                    <w:right w:val="none" w:sz="0" w:space="0" w:color="auto"/>
                  </w:divBdr>
                </w:div>
                <w:div w:id="683745007">
                  <w:marLeft w:val="0"/>
                  <w:marRight w:val="0"/>
                  <w:marTop w:val="0"/>
                  <w:marBottom w:val="0"/>
                  <w:divBdr>
                    <w:top w:val="none" w:sz="0" w:space="0" w:color="auto"/>
                    <w:left w:val="none" w:sz="0" w:space="0" w:color="auto"/>
                    <w:bottom w:val="none" w:sz="0" w:space="0" w:color="auto"/>
                    <w:right w:val="none" w:sz="0" w:space="0" w:color="auto"/>
                  </w:divBdr>
                </w:div>
                <w:div w:id="892691141">
                  <w:marLeft w:val="0"/>
                  <w:marRight w:val="0"/>
                  <w:marTop w:val="0"/>
                  <w:marBottom w:val="0"/>
                  <w:divBdr>
                    <w:top w:val="none" w:sz="0" w:space="0" w:color="auto"/>
                    <w:left w:val="none" w:sz="0" w:space="0" w:color="auto"/>
                    <w:bottom w:val="none" w:sz="0" w:space="0" w:color="auto"/>
                    <w:right w:val="none" w:sz="0" w:space="0" w:color="auto"/>
                  </w:divBdr>
                </w:div>
                <w:div w:id="888031032">
                  <w:marLeft w:val="0"/>
                  <w:marRight w:val="0"/>
                  <w:marTop w:val="0"/>
                  <w:marBottom w:val="0"/>
                  <w:divBdr>
                    <w:top w:val="none" w:sz="0" w:space="0" w:color="auto"/>
                    <w:left w:val="none" w:sz="0" w:space="0" w:color="auto"/>
                    <w:bottom w:val="none" w:sz="0" w:space="0" w:color="auto"/>
                    <w:right w:val="none" w:sz="0" w:space="0" w:color="auto"/>
                  </w:divBdr>
                </w:div>
                <w:div w:id="1377121235">
                  <w:marLeft w:val="0"/>
                  <w:marRight w:val="0"/>
                  <w:marTop w:val="0"/>
                  <w:marBottom w:val="0"/>
                  <w:divBdr>
                    <w:top w:val="none" w:sz="0" w:space="0" w:color="auto"/>
                    <w:left w:val="none" w:sz="0" w:space="0" w:color="auto"/>
                    <w:bottom w:val="none" w:sz="0" w:space="0" w:color="auto"/>
                    <w:right w:val="none" w:sz="0" w:space="0" w:color="auto"/>
                  </w:divBdr>
                </w:div>
                <w:div w:id="846097169">
                  <w:marLeft w:val="0"/>
                  <w:marRight w:val="0"/>
                  <w:marTop w:val="0"/>
                  <w:marBottom w:val="0"/>
                  <w:divBdr>
                    <w:top w:val="none" w:sz="0" w:space="0" w:color="auto"/>
                    <w:left w:val="none" w:sz="0" w:space="0" w:color="auto"/>
                    <w:bottom w:val="none" w:sz="0" w:space="0" w:color="auto"/>
                    <w:right w:val="none" w:sz="0" w:space="0" w:color="auto"/>
                  </w:divBdr>
                </w:div>
                <w:div w:id="28991795">
                  <w:marLeft w:val="0"/>
                  <w:marRight w:val="0"/>
                  <w:marTop w:val="0"/>
                  <w:marBottom w:val="0"/>
                  <w:divBdr>
                    <w:top w:val="none" w:sz="0" w:space="0" w:color="auto"/>
                    <w:left w:val="none" w:sz="0" w:space="0" w:color="auto"/>
                    <w:bottom w:val="none" w:sz="0" w:space="0" w:color="auto"/>
                    <w:right w:val="none" w:sz="0" w:space="0" w:color="auto"/>
                  </w:divBdr>
                </w:div>
                <w:div w:id="363555161">
                  <w:marLeft w:val="0"/>
                  <w:marRight w:val="0"/>
                  <w:marTop w:val="0"/>
                  <w:marBottom w:val="0"/>
                  <w:divBdr>
                    <w:top w:val="none" w:sz="0" w:space="0" w:color="auto"/>
                    <w:left w:val="none" w:sz="0" w:space="0" w:color="auto"/>
                    <w:bottom w:val="none" w:sz="0" w:space="0" w:color="auto"/>
                    <w:right w:val="none" w:sz="0" w:space="0" w:color="auto"/>
                  </w:divBdr>
                </w:div>
                <w:div w:id="804739645">
                  <w:marLeft w:val="0"/>
                  <w:marRight w:val="0"/>
                  <w:marTop w:val="0"/>
                  <w:marBottom w:val="0"/>
                  <w:divBdr>
                    <w:top w:val="none" w:sz="0" w:space="0" w:color="auto"/>
                    <w:left w:val="none" w:sz="0" w:space="0" w:color="auto"/>
                    <w:bottom w:val="none" w:sz="0" w:space="0" w:color="auto"/>
                    <w:right w:val="none" w:sz="0" w:space="0" w:color="auto"/>
                  </w:divBdr>
                </w:div>
                <w:div w:id="1738044684">
                  <w:marLeft w:val="0"/>
                  <w:marRight w:val="0"/>
                  <w:marTop w:val="0"/>
                  <w:marBottom w:val="0"/>
                  <w:divBdr>
                    <w:top w:val="none" w:sz="0" w:space="0" w:color="auto"/>
                    <w:left w:val="none" w:sz="0" w:space="0" w:color="auto"/>
                    <w:bottom w:val="none" w:sz="0" w:space="0" w:color="auto"/>
                    <w:right w:val="none" w:sz="0" w:space="0" w:color="auto"/>
                  </w:divBdr>
                </w:div>
                <w:div w:id="2056469456">
                  <w:marLeft w:val="0"/>
                  <w:marRight w:val="0"/>
                  <w:marTop w:val="0"/>
                  <w:marBottom w:val="0"/>
                  <w:divBdr>
                    <w:top w:val="none" w:sz="0" w:space="0" w:color="auto"/>
                    <w:left w:val="none" w:sz="0" w:space="0" w:color="auto"/>
                    <w:bottom w:val="none" w:sz="0" w:space="0" w:color="auto"/>
                    <w:right w:val="none" w:sz="0" w:space="0" w:color="auto"/>
                  </w:divBdr>
                </w:div>
                <w:div w:id="593436641">
                  <w:marLeft w:val="0"/>
                  <w:marRight w:val="0"/>
                  <w:marTop w:val="0"/>
                  <w:marBottom w:val="0"/>
                  <w:divBdr>
                    <w:top w:val="none" w:sz="0" w:space="0" w:color="auto"/>
                    <w:left w:val="none" w:sz="0" w:space="0" w:color="auto"/>
                    <w:bottom w:val="none" w:sz="0" w:space="0" w:color="auto"/>
                    <w:right w:val="none" w:sz="0" w:space="0" w:color="auto"/>
                  </w:divBdr>
                </w:div>
                <w:div w:id="514805202">
                  <w:marLeft w:val="0"/>
                  <w:marRight w:val="0"/>
                  <w:marTop w:val="0"/>
                  <w:marBottom w:val="0"/>
                  <w:divBdr>
                    <w:top w:val="none" w:sz="0" w:space="0" w:color="auto"/>
                    <w:left w:val="none" w:sz="0" w:space="0" w:color="auto"/>
                    <w:bottom w:val="none" w:sz="0" w:space="0" w:color="auto"/>
                    <w:right w:val="none" w:sz="0" w:space="0" w:color="auto"/>
                  </w:divBdr>
                </w:div>
                <w:div w:id="469518873">
                  <w:marLeft w:val="0"/>
                  <w:marRight w:val="0"/>
                  <w:marTop w:val="0"/>
                  <w:marBottom w:val="0"/>
                  <w:divBdr>
                    <w:top w:val="none" w:sz="0" w:space="0" w:color="auto"/>
                    <w:left w:val="none" w:sz="0" w:space="0" w:color="auto"/>
                    <w:bottom w:val="none" w:sz="0" w:space="0" w:color="auto"/>
                    <w:right w:val="none" w:sz="0" w:space="0" w:color="auto"/>
                  </w:divBdr>
                </w:div>
                <w:div w:id="1149983998">
                  <w:marLeft w:val="0"/>
                  <w:marRight w:val="0"/>
                  <w:marTop w:val="0"/>
                  <w:marBottom w:val="0"/>
                  <w:divBdr>
                    <w:top w:val="none" w:sz="0" w:space="0" w:color="auto"/>
                    <w:left w:val="none" w:sz="0" w:space="0" w:color="auto"/>
                    <w:bottom w:val="none" w:sz="0" w:space="0" w:color="auto"/>
                    <w:right w:val="none" w:sz="0" w:space="0" w:color="auto"/>
                  </w:divBdr>
                </w:div>
                <w:div w:id="526719284">
                  <w:marLeft w:val="0"/>
                  <w:marRight w:val="0"/>
                  <w:marTop w:val="0"/>
                  <w:marBottom w:val="0"/>
                  <w:divBdr>
                    <w:top w:val="none" w:sz="0" w:space="0" w:color="auto"/>
                    <w:left w:val="none" w:sz="0" w:space="0" w:color="auto"/>
                    <w:bottom w:val="none" w:sz="0" w:space="0" w:color="auto"/>
                    <w:right w:val="none" w:sz="0" w:space="0" w:color="auto"/>
                  </w:divBdr>
                </w:div>
                <w:div w:id="1809013572">
                  <w:marLeft w:val="0"/>
                  <w:marRight w:val="0"/>
                  <w:marTop w:val="0"/>
                  <w:marBottom w:val="0"/>
                  <w:divBdr>
                    <w:top w:val="none" w:sz="0" w:space="0" w:color="auto"/>
                    <w:left w:val="none" w:sz="0" w:space="0" w:color="auto"/>
                    <w:bottom w:val="none" w:sz="0" w:space="0" w:color="auto"/>
                    <w:right w:val="none" w:sz="0" w:space="0" w:color="auto"/>
                  </w:divBdr>
                </w:div>
                <w:div w:id="1503276392">
                  <w:marLeft w:val="0"/>
                  <w:marRight w:val="0"/>
                  <w:marTop w:val="0"/>
                  <w:marBottom w:val="0"/>
                  <w:divBdr>
                    <w:top w:val="none" w:sz="0" w:space="0" w:color="auto"/>
                    <w:left w:val="none" w:sz="0" w:space="0" w:color="auto"/>
                    <w:bottom w:val="none" w:sz="0" w:space="0" w:color="auto"/>
                    <w:right w:val="none" w:sz="0" w:space="0" w:color="auto"/>
                  </w:divBdr>
                </w:div>
                <w:div w:id="1938098324">
                  <w:marLeft w:val="0"/>
                  <w:marRight w:val="0"/>
                  <w:marTop w:val="0"/>
                  <w:marBottom w:val="0"/>
                  <w:divBdr>
                    <w:top w:val="none" w:sz="0" w:space="0" w:color="auto"/>
                    <w:left w:val="none" w:sz="0" w:space="0" w:color="auto"/>
                    <w:bottom w:val="none" w:sz="0" w:space="0" w:color="auto"/>
                    <w:right w:val="none" w:sz="0" w:space="0" w:color="auto"/>
                  </w:divBdr>
                </w:div>
                <w:div w:id="316498073">
                  <w:marLeft w:val="0"/>
                  <w:marRight w:val="0"/>
                  <w:marTop w:val="0"/>
                  <w:marBottom w:val="0"/>
                  <w:divBdr>
                    <w:top w:val="none" w:sz="0" w:space="0" w:color="auto"/>
                    <w:left w:val="none" w:sz="0" w:space="0" w:color="auto"/>
                    <w:bottom w:val="none" w:sz="0" w:space="0" w:color="auto"/>
                    <w:right w:val="none" w:sz="0" w:space="0" w:color="auto"/>
                  </w:divBdr>
                </w:div>
                <w:div w:id="1902402195">
                  <w:marLeft w:val="0"/>
                  <w:marRight w:val="0"/>
                  <w:marTop w:val="0"/>
                  <w:marBottom w:val="0"/>
                  <w:divBdr>
                    <w:top w:val="none" w:sz="0" w:space="0" w:color="auto"/>
                    <w:left w:val="none" w:sz="0" w:space="0" w:color="auto"/>
                    <w:bottom w:val="none" w:sz="0" w:space="0" w:color="auto"/>
                    <w:right w:val="none" w:sz="0" w:space="0" w:color="auto"/>
                  </w:divBdr>
                </w:div>
                <w:div w:id="1573272202">
                  <w:marLeft w:val="0"/>
                  <w:marRight w:val="0"/>
                  <w:marTop w:val="0"/>
                  <w:marBottom w:val="0"/>
                  <w:divBdr>
                    <w:top w:val="none" w:sz="0" w:space="0" w:color="auto"/>
                    <w:left w:val="none" w:sz="0" w:space="0" w:color="auto"/>
                    <w:bottom w:val="none" w:sz="0" w:space="0" w:color="auto"/>
                    <w:right w:val="none" w:sz="0" w:space="0" w:color="auto"/>
                  </w:divBdr>
                </w:div>
                <w:div w:id="1512600688">
                  <w:marLeft w:val="0"/>
                  <w:marRight w:val="0"/>
                  <w:marTop w:val="0"/>
                  <w:marBottom w:val="0"/>
                  <w:divBdr>
                    <w:top w:val="none" w:sz="0" w:space="0" w:color="auto"/>
                    <w:left w:val="none" w:sz="0" w:space="0" w:color="auto"/>
                    <w:bottom w:val="none" w:sz="0" w:space="0" w:color="auto"/>
                    <w:right w:val="none" w:sz="0" w:space="0" w:color="auto"/>
                  </w:divBdr>
                </w:div>
                <w:div w:id="105079182">
                  <w:marLeft w:val="0"/>
                  <w:marRight w:val="0"/>
                  <w:marTop w:val="0"/>
                  <w:marBottom w:val="0"/>
                  <w:divBdr>
                    <w:top w:val="none" w:sz="0" w:space="0" w:color="auto"/>
                    <w:left w:val="none" w:sz="0" w:space="0" w:color="auto"/>
                    <w:bottom w:val="none" w:sz="0" w:space="0" w:color="auto"/>
                    <w:right w:val="none" w:sz="0" w:space="0" w:color="auto"/>
                  </w:divBdr>
                </w:div>
                <w:div w:id="789516883">
                  <w:marLeft w:val="0"/>
                  <w:marRight w:val="0"/>
                  <w:marTop w:val="0"/>
                  <w:marBottom w:val="0"/>
                  <w:divBdr>
                    <w:top w:val="none" w:sz="0" w:space="0" w:color="auto"/>
                    <w:left w:val="none" w:sz="0" w:space="0" w:color="auto"/>
                    <w:bottom w:val="none" w:sz="0" w:space="0" w:color="auto"/>
                    <w:right w:val="none" w:sz="0" w:space="0" w:color="auto"/>
                  </w:divBdr>
                </w:div>
                <w:div w:id="260257234">
                  <w:marLeft w:val="0"/>
                  <w:marRight w:val="0"/>
                  <w:marTop w:val="0"/>
                  <w:marBottom w:val="0"/>
                  <w:divBdr>
                    <w:top w:val="none" w:sz="0" w:space="0" w:color="auto"/>
                    <w:left w:val="none" w:sz="0" w:space="0" w:color="auto"/>
                    <w:bottom w:val="none" w:sz="0" w:space="0" w:color="auto"/>
                    <w:right w:val="none" w:sz="0" w:space="0" w:color="auto"/>
                  </w:divBdr>
                </w:div>
                <w:div w:id="1405298082">
                  <w:marLeft w:val="0"/>
                  <w:marRight w:val="0"/>
                  <w:marTop w:val="0"/>
                  <w:marBottom w:val="0"/>
                  <w:divBdr>
                    <w:top w:val="none" w:sz="0" w:space="0" w:color="auto"/>
                    <w:left w:val="none" w:sz="0" w:space="0" w:color="auto"/>
                    <w:bottom w:val="none" w:sz="0" w:space="0" w:color="auto"/>
                    <w:right w:val="none" w:sz="0" w:space="0" w:color="auto"/>
                  </w:divBdr>
                </w:div>
                <w:div w:id="1237784095">
                  <w:marLeft w:val="0"/>
                  <w:marRight w:val="0"/>
                  <w:marTop w:val="0"/>
                  <w:marBottom w:val="0"/>
                  <w:divBdr>
                    <w:top w:val="none" w:sz="0" w:space="0" w:color="auto"/>
                    <w:left w:val="none" w:sz="0" w:space="0" w:color="auto"/>
                    <w:bottom w:val="none" w:sz="0" w:space="0" w:color="auto"/>
                    <w:right w:val="none" w:sz="0" w:space="0" w:color="auto"/>
                  </w:divBdr>
                </w:div>
                <w:div w:id="597061630">
                  <w:marLeft w:val="0"/>
                  <w:marRight w:val="0"/>
                  <w:marTop w:val="0"/>
                  <w:marBottom w:val="0"/>
                  <w:divBdr>
                    <w:top w:val="none" w:sz="0" w:space="0" w:color="auto"/>
                    <w:left w:val="none" w:sz="0" w:space="0" w:color="auto"/>
                    <w:bottom w:val="none" w:sz="0" w:space="0" w:color="auto"/>
                    <w:right w:val="none" w:sz="0" w:space="0" w:color="auto"/>
                  </w:divBdr>
                </w:div>
                <w:div w:id="231162752">
                  <w:marLeft w:val="0"/>
                  <w:marRight w:val="0"/>
                  <w:marTop w:val="0"/>
                  <w:marBottom w:val="0"/>
                  <w:divBdr>
                    <w:top w:val="none" w:sz="0" w:space="0" w:color="auto"/>
                    <w:left w:val="none" w:sz="0" w:space="0" w:color="auto"/>
                    <w:bottom w:val="none" w:sz="0" w:space="0" w:color="auto"/>
                    <w:right w:val="none" w:sz="0" w:space="0" w:color="auto"/>
                  </w:divBdr>
                </w:div>
                <w:div w:id="635331991">
                  <w:marLeft w:val="0"/>
                  <w:marRight w:val="0"/>
                  <w:marTop w:val="0"/>
                  <w:marBottom w:val="0"/>
                  <w:divBdr>
                    <w:top w:val="none" w:sz="0" w:space="0" w:color="auto"/>
                    <w:left w:val="none" w:sz="0" w:space="0" w:color="auto"/>
                    <w:bottom w:val="none" w:sz="0" w:space="0" w:color="auto"/>
                    <w:right w:val="none" w:sz="0" w:space="0" w:color="auto"/>
                  </w:divBdr>
                </w:div>
                <w:div w:id="1967617058">
                  <w:marLeft w:val="0"/>
                  <w:marRight w:val="0"/>
                  <w:marTop w:val="0"/>
                  <w:marBottom w:val="0"/>
                  <w:divBdr>
                    <w:top w:val="none" w:sz="0" w:space="0" w:color="auto"/>
                    <w:left w:val="none" w:sz="0" w:space="0" w:color="auto"/>
                    <w:bottom w:val="none" w:sz="0" w:space="0" w:color="auto"/>
                    <w:right w:val="none" w:sz="0" w:space="0" w:color="auto"/>
                  </w:divBdr>
                </w:div>
                <w:div w:id="1998727273">
                  <w:marLeft w:val="0"/>
                  <w:marRight w:val="0"/>
                  <w:marTop w:val="0"/>
                  <w:marBottom w:val="0"/>
                  <w:divBdr>
                    <w:top w:val="none" w:sz="0" w:space="0" w:color="auto"/>
                    <w:left w:val="none" w:sz="0" w:space="0" w:color="auto"/>
                    <w:bottom w:val="none" w:sz="0" w:space="0" w:color="auto"/>
                    <w:right w:val="none" w:sz="0" w:space="0" w:color="auto"/>
                  </w:divBdr>
                </w:div>
                <w:div w:id="1431899369">
                  <w:marLeft w:val="0"/>
                  <w:marRight w:val="0"/>
                  <w:marTop w:val="0"/>
                  <w:marBottom w:val="0"/>
                  <w:divBdr>
                    <w:top w:val="none" w:sz="0" w:space="0" w:color="auto"/>
                    <w:left w:val="none" w:sz="0" w:space="0" w:color="auto"/>
                    <w:bottom w:val="none" w:sz="0" w:space="0" w:color="auto"/>
                    <w:right w:val="none" w:sz="0" w:space="0" w:color="auto"/>
                  </w:divBdr>
                </w:div>
                <w:div w:id="1133135565">
                  <w:marLeft w:val="0"/>
                  <w:marRight w:val="0"/>
                  <w:marTop w:val="0"/>
                  <w:marBottom w:val="0"/>
                  <w:divBdr>
                    <w:top w:val="none" w:sz="0" w:space="0" w:color="auto"/>
                    <w:left w:val="none" w:sz="0" w:space="0" w:color="auto"/>
                    <w:bottom w:val="none" w:sz="0" w:space="0" w:color="auto"/>
                    <w:right w:val="none" w:sz="0" w:space="0" w:color="auto"/>
                  </w:divBdr>
                </w:div>
                <w:div w:id="1298297896">
                  <w:marLeft w:val="0"/>
                  <w:marRight w:val="0"/>
                  <w:marTop w:val="0"/>
                  <w:marBottom w:val="0"/>
                  <w:divBdr>
                    <w:top w:val="none" w:sz="0" w:space="0" w:color="auto"/>
                    <w:left w:val="none" w:sz="0" w:space="0" w:color="auto"/>
                    <w:bottom w:val="none" w:sz="0" w:space="0" w:color="auto"/>
                    <w:right w:val="none" w:sz="0" w:space="0" w:color="auto"/>
                  </w:divBdr>
                </w:div>
                <w:div w:id="1553619612">
                  <w:marLeft w:val="0"/>
                  <w:marRight w:val="0"/>
                  <w:marTop w:val="0"/>
                  <w:marBottom w:val="0"/>
                  <w:divBdr>
                    <w:top w:val="none" w:sz="0" w:space="0" w:color="auto"/>
                    <w:left w:val="none" w:sz="0" w:space="0" w:color="auto"/>
                    <w:bottom w:val="none" w:sz="0" w:space="0" w:color="auto"/>
                    <w:right w:val="none" w:sz="0" w:space="0" w:color="auto"/>
                  </w:divBdr>
                </w:div>
                <w:div w:id="684940916">
                  <w:marLeft w:val="0"/>
                  <w:marRight w:val="0"/>
                  <w:marTop w:val="0"/>
                  <w:marBottom w:val="0"/>
                  <w:divBdr>
                    <w:top w:val="none" w:sz="0" w:space="0" w:color="auto"/>
                    <w:left w:val="none" w:sz="0" w:space="0" w:color="auto"/>
                    <w:bottom w:val="none" w:sz="0" w:space="0" w:color="auto"/>
                    <w:right w:val="none" w:sz="0" w:space="0" w:color="auto"/>
                  </w:divBdr>
                </w:div>
                <w:div w:id="649941962">
                  <w:marLeft w:val="0"/>
                  <w:marRight w:val="0"/>
                  <w:marTop w:val="0"/>
                  <w:marBottom w:val="0"/>
                  <w:divBdr>
                    <w:top w:val="none" w:sz="0" w:space="0" w:color="auto"/>
                    <w:left w:val="none" w:sz="0" w:space="0" w:color="auto"/>
                    <w:bottom w:val="none" w:sz="0" w:space="0" w:color="auto"/>
                    <w:right w:val="none" w:sz="0" w:space="0" w:color="auto"/>
                  </w:divBdr>
                </w:div>
                <w:div w:id="414790792">
                  <w:marLeft w:val="0"/>
                  <w:marRight w:val="0"/>
                  <w:marTop w:val="0"/>
                  <w:marBottom w:val="0"/>
                  <w:divBdr>
                    <w:top w:val="none" w:sz="0" w:space="0" w:color="auto"/>
                    <w:left w:val="none" w:sz="0" w:space="0" w:color="auto"/>
                    <w:bottom w:val="none" w:sz="0" w:space="0" w:color="auto"/>
                    <w:right w:val="none" w:sz="0" w:space="0" w:color="auto"/>
                  </w:divBdr>
                </w:div>
                <w:div w:id="1245450727">
                  <w:marLeft w:val="0"/>
                  <w:marRight w:val="0"/>
                  <w:marTop w:val="0"/>
                  <w:marBottom w:val="0"/>
                  <w:divBdr>
                    <w:top w:val="none" w:sz="0" w:space="0" w:color="auto"/>
                    <w:left w:val="none" w:sz="0" w:space="0" w:color="auto"/>
                    <w:bottom w:val="none" w:sz="0" w:space="0" w:color="auto"/>
                    <w:right w:val="none" w:sz="0" w:space="0" w:color="auto"/>
                  </w:divBdr>
                </w:div>
                <w:div w:id="1316841891">
                  <w:marLeft w:val="0"/>
                  <w:marRight w:val="0"/>
                  <w:marTop w:val="0"/>
                  <w:marBottom w:val="0"/>
                  <w:divBdr>
                    <w:top w:val="none" w:sz="0" w:space="0" w:color="auto"/>
                    <w:left w:val="none" w:sz="0" w:space="0" w:color="auto"/>
                    <w:bottom w:val="none" w:sz="0" w:space="0" w:color="auto"/>
                    <w:right w:val="none" w:sz="0" w:space="0" w:color="auto"/>
                  </w:divBdr>
                </w:div>
                <w:div w:id="883832663">
                  <w:marLeft w:val="0"/>
                  <w:marRight w:val="0"/>
                  <w:marTop w:val="0"/>
                  <w:marBottom w:val="0"/>
                  <w:divBdr>
                    <w:top w:val="none" w:sz="0" w:space="0" w:color="auto"/>
                    <w:left w:val="none" w:sz="0" w:space="0" w:color="auto"/>
                    <w:bottom w:val="none" w:sz="0" w:space="0" w:color="auto"/>
                    <w:right w:val="none" w:sz="0" w:space="0" w:color="auto"/>
                  </w:divBdr>
                </w:div>
                <w:div w:id="615136155">
                  <w:marLeft w:val="0"/>
                  <w:marRight w:val="0"/>
                  <w:marTop w:val="0"/>
                  <w:marBottom w:val="0"/>
                  <w:divBdr>
                    <w:top w:val="none" w:sz="0" w:space="0" w:color="auto"/>
                    <w:left w:val="none" w:sz="0" w:space="0" w:color="auto"/>
                    <w:bottom w:val="none" w:sz="0" w:space="0" w:color="auto"/>
                    <w:right w:val="none" w:sz="0" w:space="0" w:color="auto"/>
                  </w:divBdr>
                </w:div>
                <w:div w:id="1092898246">
                  <w:marLeft w:val="0"/>
                  <w:marRight w:val="0"/>
                  <w:marTop w:val="0"/>
                  <w:marBottom w:val="0"/>
                  <w:divBdr>
                    <w:top w:val="none" w:sz="0" w:space="0" w:color="auto"/>
                    <w:left w:val="none" w:sz="0" w:space="0" w:color="auto"/>
                    <w:bottom w:val="none" w:sz="0" w:space="0" w:color="auto"/>
                    <w:right w:val="none" w:sz="0" w:space="0" w:color="auto"/>
                  </w:divBdr>
                </w:div>
                <w:div w:id="1246765946">
                  <w:marLeft w:val="0"/>
                  <w:marRight w:val="0"/>
                  <w:marTop w:val="0"/>
                  <w:marBottom w:val="0"/>
                  <w:divBdr>
                    <w:top w:val="none" w:sz="0" w:space="0" w:color="auto"/>
                    <w:left w:val="none" w:sz="0" w:space="0" w:color="auto"/>
                    <w:bottom w:val="none" w:sz="0" w:space="0" w:color="auto"/>
                    <w:right w:val="none" w:sz="0" w:space="0" w:color="auto"/>
                  </w:divBdr>
                </w:div>
                <w:div w:id="358317261">
                  <w:marLeft w:val="0"/>
                  <w:marRight w:val="0"/>
                  <w:marTop w:val="0"/>
                  <w:marBottom w:val="0"/>
                  <w:divBdr>
                    <w:top w:val="none" w:sz="0" w:space="0" w:color="auto"/>
                    <w:left w:val="none" w:sz="0" w:space="0" w:color="auto"/>
                    <w:bottom w:val="none" w:sz="0" w:space="0" w:color="auto"/>
                    <w:right w:val="none" w:sz="0" w:space="0" w:color="auto"/>
                  </w:divBdr>
                </w:div>
                <w:div w:id="1975793547">
                  <w:marLeft w:val="0"/>
                  <w:marRight w:val="0"/>
                  <w:marTop w:val="0"/>
                  <w:marBottom w:val="0"/>
                  <w:divBdr>
                    <w:top w:val="none" w:sz="0" w:space="0" w:color="auto"/>
                    <w:left w:val="none" w:sz="0" w:space="0" w:color="auto"/>
                    <w:bottom w:val="none" w:sz="0" w:space="0" w:color="auto"/>
                    <w:right w:val="none" w:sz="0" w:space="0" w:color="auto"/>
                  </w:divBdr>
                </w:div>
                <w:div w:id="1760523286">
                  <w:marLeft w:val="0"/>
                  <w:marRight w:val="0"/>
                  <w:marTop w:val="0"/>
                  <w:marBottom w:val="0"/>
                  <w:divBdr>
                    <w:top w:val="none" w:sz="0" w:space="0" w:color="auto"/>
                    <w:left w:val="none" w:sz="0" w:space="0" w:color="auto"/>
                    <w:bottom w:val="none" w:sz="0" w:space="0" w:color="auto"/>
                    <w:right w:val="none" w:sz="0" w:space="0" w:color="auto"/>
                  </w:divBdr>
                </w:div>
                <w:div w:id="223879108">
                  <w:marLeft w:val="0"/>
                  <w:marRight w:val="0"/>
                  <w:marTop w:val="0"/>
                  <w:marBottom w:val="0"/>
                  <w:divBdr>
                    <w:top w:val="none" w:sz="0" w:space="0" w:color="auto"/>
                    <w:left w:val="none" w:sz="0" w:space="0" w:color="auto"/>
                    <w:bottom w:val="none" w:sz="0" w:space="0" w:color="auto"/>
                    <w:right w:val="none" w:sz="0" w:space="0" w:color="auto"/>
                  </w:divBdr>
                </w:div>
                <w:div w:id="1029986266">
                  <w:marLeft w:val="0"/>
                  <w:marRight w:val="0"/>
                  <w:marTop w:val="0"/>
                  <w:marBottom w:val="0"/>
                  <w:divBdr>
                    <w:top w:val="none" w:sz="0" w:space="0" w:color="auto"/>
                    <w:left w:val="none" w:sz="0" w:space="0" w:color="auto"/>
                    <w:bottom w:val="none" w:sz="0" w:space="0" w:color="auto"/>
                    <w:right w:val="none" w:sz="0" w:space="0" w:color="auto"/>
                  </w:divBdr>
                </w:div>
                <w:div w:id="1967351768">
                  <w:marLeft w:val="0"/>
                  <w:marRight w:val="0"/>
                  <w:marTop w:val="0"/>
                  <w:marBottom w:val="0"/>
                  <w:divBdr>
                    <w:top w:val="none" w:sz="0" w:space="0" w:color="auto"/>
                    <w:left w:val="none" w:sz="0" w:space="0" w:color="auto"/>
                    <w:bottom w:val="none" w:sz="0" w:space="0" w:color="auto"/>
                    <w:right w:val="none" w:sz="0" w:space="0" w:color="auto"/>
                  </w:divBdr>
                </w:div>
                <w:div w:id="49309630">
                  <w:marLeft w:val="0"/>
                  <w:marRight w:val="0"/>
                  <w:marTop w:val="0"/>
                  <w:marBottom w:val="0"/>
                  <w:divBdr>
                    <w:top w:val="none" w:sz="0" w:space="0" w:color="auto"/>
                    <w:left w:val="none" w:sz="0" w:space="0" w:color="auto"/>
                    <w:bottom w:val="none" w:sz="0" w:space="0" w:color="auto"/>
                    <w:right w:val="none" w:sz="0" w:space="0" w:color="auto"/>
                  </w:divBdr>
                </w:div>
                <w:div w:id="499200438">
                  <w:marLeft w:val="0"/>
                  <w:marRight w:val="0"/>
                  <w:marTop w:val="0"/>
                  <w:marBottom w:val="0"/>
                  <w:divBdr>
                    <w:top w:val="none" w:sz="0" w:space="0" w:color="auto"/>
                    <w:left w:val="none" w:sz="0" w:space="0" w:color="auto"/>
                    <w:bottom w:val="none" w:sz="0" w:space="0" w:color="auto"/>
                    <w:right w:val="none" w:sz="0" w:space="0" w:color="auto"/>
                  </w:divBdr>
                </w:div>
                <w:div w:id="598372785">
                  <w:marLeft w:val="0"/>
                  <w:marRight w:val="0"/>
                  <w:marTop w:val="0"/>
                  <w:marBottom w:val="0"/>
                  <w:divBdr>
                    <w:top w:val="none" w:sz="0" w:space="0" w:color="auto"/>
                    <w:left w:val="none" w:sz="0" w:space="0" w:color="auto"/>
                    <w:bottom w:val="none" w:sz="0" w:space="0" w:color="auto"/>
                    <w:right w:val="none" w:sz="0" w:space="0" w:color="auto"/>
                  </w:divBdr>
                </w:div>
                <w:div w:id="1089690452">
                  <w:marLeft w:val="0"/>
                  <w:marRight w:val="0"/>
                  <w:marTop w:val="0"/>
                  <w:marBottom w:val="0"/>
                  <w:divBdr>
                    <w:top w:val="none" w:sz="0" w:space="0" w:color="auto"/>
                    <w:left w:val="none" w:sz="0" w:space="0" w:color="auto"/>
                    <w:bottom w:val="none" w:sz="0" w:space="0" w:color="auto"/>
                    <w:right w:val="none" w:sz="0" w:space="0" w:color="auto"/>
                  </w:divBdr>
                </w:div>
                <w:div w:id="1266576970">
                  <w:marLeft w:val="0"/>
                  <w:marRight w:val="0"/>
                  <w:marTop w:val="0"/>
                  <w:marBottom w:val="0"/>
                  <w:divBdr>
                    <w:top w:val="none" w:sz="0" w:space="0" w:color="auto"/>
                    <w:left w:val="none" w:sz="0" w:space="0" w:color="auto"/>
                    <w:bottom w:val="none" w:sz="0" w:space="0" w:color="auto"/>
                    <w:right w:val="none" w:sz="0" w:space="0" w:color="auto"/>
                  </w:divBdr>
                </w:div>
                <w:div w:id="900672782">
                  <w:marLeft w:val="0"/>
                  <w:marRight w:val="0"/>
                  <w:marTop w:val="0"/>
                  <w:marBottom w:val="0"/>
                  <w:divBdr>
                    <w:top w:val="none" w:sz="0" w:space="0" w:color="auto"/>
                    <w:left w:val="none" w:sz="0" w:space="0" w:color="auto"/>
                    <w:bottom w:val="none" w:sz="0" w:space="0" w:color="auto"/>
                    <w:right w:val="none" w:sz="0" w:space="0" w:color="auto"/>
                  </w:divBdr>
                </w:div>
                <w:div w:id="2001155664">
                  <w:marLeft w:val="0"/>
                  <w:marRight w:val="0"/>
                  <w:marTop w:val="0"/>
                  <w:marBottom w:val="0"/>
                  <w:divBdr>
                    <w:top w:val="none" w:sz="0" w:space="0" w:color="auto"/>
                    <w:left w:val="none" w:sz="0" w:space="0" w:color="auto"/>
                    <w:bottom w:val="none" w:sz="0" w:space="0" w:color="auto"/>
                    <w:right w:val="none" w:sz="0" w:space="0" w:color="auto"/>
                  </w:divBdr>
                </w:div>
                <w:div w:id="706491755">
                  <w:marLeft w:val="0"/>
                  <w:marRight w:val="0"/>
                  <w:marTop w:val="0"/>
                  <w:marBottom w:val="0"/>
                  <w:divBdr>
                    <w:top w:val="none" w:sz="0" w:space="0" w:color="auto"/>
                    <w:left w:val="none" w:sz="0" w:space="0" w:color="auto"/>
                    <w:bottom w:val="none" w:sz="0" w:space="0" w:color="auto"/>
                    <w:right w:val="none" w:sz="0" w:space="0" w:color="auto"/>
                  </w:divBdr>
                </w:div>
                <w:div w:id="1453785148">
                  <w:marLeft w:val="0"/>
                  <w:marRight w:val="0"/>
                  <w:marTop w:val="0"/>
                  <w:marBottom w:val="0"/>
                  <w:divBdr>
                    <w:top w:val="none" w:sz="0" w:space="0" w:color="auto"/>
                    <w:left w:val="none" w:sz="0" w:space="0" w:color="auto"/>
                    <w:bottom w:val="none" w:sz="0" w:space="0" w:color="auto"/>
                    <w:right w:val="none" w:sz="0" w:space="0" w:color="auto"/>
                  </w:divBdr>
                </w:div>
                <w:div w:id="230779012">
                  <w:marLeft w:val="0"/>
                  <w:marRight w:val="0"/>
                  <w:marTop w:val="0"/>
                  <w:marBottom w:val="0"/>
                  <w:divBdr>
                    <w:top w:val="none" w:sz="0" w:space="0" w:color="auto"/>
                    <w:left w:val="none" w:sz="0" w:space="0" w:color="auto"/>
                    <w:bottom w:val="none" w:sz="0" w:space="0" w:color="auto"/>
                    <w:right w:val="none" w:sz="0" w:space="0" w:color="auto"/>
                  </w:divBdr>
                </w:div>
                <w:div w:id="640430133">
                  <w:marLeft w:val="0"/>
                  <w:marRight w:val="0"/>
                  <w:marTop w:val="0"/>
                  <w:marBottom w:val="0"/>
                  <w:divBdr>
                    <w:top w:val="none" w:sz="0" w:space="0" w:color="auto"/>
                    <w:left w:val="none" w:sz="0" w:space="0" w:color="auto"/>
                    <w:bottom w:val="none" w:sz="0" w:space="0" w:color="auto"/>
                    <w:right w:val="none" w:sz="0" w:space="0" w:color="auto"/>
                  </w:divBdr>
                </w:div>
                <w:div w:id="1974824267">
                  <w:marLeft w:val="0"/>
                  <w:marRight w:val="0"/>
                  <w:marTop w:val="0"/>
                  <w:marBottom w:val="0"/>
                  <w:divBdr>
                    <w:top w:val="none" w:sz="0" w:space="0" w:color="auto"/>
                    <w:left w:val="none" w:sz="0" w:space="0" w:color="auto"/>
                    <w:bottom w:val="none" w:sz="0" w:space="0" w:color="auto"/>
                    <w:right w:val="none" w:sz="0" w:space="0" w:color="auto"/>
                  </w:divBdr>
                </w:div>
                <w:div w:id="214976668">
                  <w:marLeft w:val="0"/>
                  <w:marRight w:val="0"/>
                  <w:marTop w:val="0"/>
                  <w:marBottom w:val="0"/>
                  <w:divBdr>
                    <w:top w:val="none" w:sz="0" w:space="0" w:color="auto"/>
                    <w:left w:val="none" w:sz="0" w:space="0" w:color="auto"/>
                    <w:bottom w:val="none" w:sz="0" w:space="0" w:color="auto"/>
                    <w:right w:val="none" w:sz="0" w:space="0" w:color="auto"/>
                  </w:divBdr>
                </w:div>
                <w:div w:id="433746013">
                  <w:marLeft w:val="0"/>
                  <w:marRight w:val="0"/>
                  <w:marTop w:val="0"/>
                  <w:marBottom w:val="0"/>
                  <w:divBdr>
                    <w:top w:val="none" w:sz="0" w:space="0" w:color="auto"/>
                    <w:left w:val="none" w:sz="0" w:space="0" w:color="auto"/>
                    <w:bottom w:val="none" w:sz="0" w:space="0" w:color="auto"/>
                    <w:right w:val="none" w:sz="0" w:space="0" w:color="auto"/>
                  </w:divBdr>
                </w:div>
                <w:div w:id="1069420659">
                  <w:marLeft w:val="0"/>
                  <w:marRight w:val="0"/>
                  <w:marTop w:val="0"/>
                  <w:marBottom w:val="0"/>
                  <w:divBdr>
                    <w:top w:val="none" w:sz="0" w:space="0" w:color="auto"/>
                    <w:left w:val="none" w:sz="0" w:space="0" w:color="auto"/>
                    <w:bottom w:val="none" w:sz="0" w:space="0" w:color="auto"/>
                    <w:right w:val="none" w:sz="0" w:space="0" w:color="auto"/>
                  </w:divBdr>
                </w:div>
                <w:div w:id="166673970">
                  <w:marLeft w:val="0"/>
                  <w:marRight w:val="0"/>
                  <w:marTop w:val="0"/>
                  <w:marBottom w:val="0"/>
                  <w:divBdr>
                    <w:top w:val="none" w:sz="0" w:space="0" w:color="auto"/>
                    <w:left w:val="none" w:sz="0" w:space="0" w:color="auto"/>
                    <w:bottom w:val="none" w:sz="0" w:space="0" w:color="auto"/>
                    <w:right w:val="none" w:sz="0" w:space="0" w:color="auto"/>
                  </w:divBdr>
                </w:div>
                <w:div w:id="733429686">
                  <w:marLeft w:val="0"/>
                  <w:marRight w:val="0"/>
                  <w:marTop w:val="0"/>
                  <w:marBottom w:val="0"/>
                  <w:divBdr>
                    <w:top w:val="none" w:sz="0" w:space="0" w:color="auto"/>
                    <w:left w:val="none" w:sz="0" w:space="0" w:color="auto"/>
                    <w:bottom w:val="none" w:sz="0" w:space="0" w:color="auto"/>
                    <w:right w:val="none" w:sz="0" w:space="0" w:color="auto"/>
                  </w:divBdr>
                </w:div>
                <w:div w:id="1253012026">
                  <w:marLeft w:val="0"/>
                  <w:marRight w:val="0"/>
                  <w:marTop w:val="0"/>
                  <w:marBottom w:val="0"/>
                  <w:divBdr>
                    <w:top w:val="none" w:sz="0" w:space="0" w:color="auto"/>
                    <w:left w:val="none" w:sz="0" w:space="0" w:color="auto"/>
                    <w:bottom w:val="none" w:sz="0" w:space="0" w:color="auto"/>
                    <w:right w:val="none" w:sz="0" w:space="0" w:color="auto"/>
                  </w:divBdr>
                </w:div>
                <w:div w:id="1291592884">
                  <w:marLeft w:val="0"/>
                  <w:marRight w:val="0"/>
                  <w:marTop w:val="0"/>
                  <w:marBottom w:val="0"/>
                  <w:divBdr>
                    <w:top w:val="none" w:sz="0" w:space="0" w:color="auto"/>
                    <w:left w:val="none" w:sz="0" w:space="0" w:color="auto"/>
                    <w:bottom w:val="none" w:sz="0" w:space="0" w:color="auto"/>
                    <w:right w:val="none" w:sz="0" w:space="0" w:color="auto"/>
                  </w:divBdr>
                </w:div>
                <w:div w:id="577403221">
                  <w:marLeft w:val="0"/>
                  <w:marRight w:val="0"/>
                  <w:marTop w:val="0"/>
                  <w:marBottom w:val="0"/>
                  <w:divBdr>
                    <w:top w:val="none" w:sz="0" w:space="0" w:color="auto"/>
                    <w:left w:val="none" w:sz="0" w:space="0" w:color="auto"/>
                    <w:bottom w:val="none" w:sz="0" w:space="0" w:color="auto"/>
                    <w:right w:val="none" w:sz="0" w:space="0" w:color="auto"/>
                  </w:divBdr>
                </w:div>
                <w:div w:id="1566795463">
                  <w:marLeft w:val="0"/>
                  <w:marRight w:val="0"/>
                  <w:marTop w:val="0"/>
                  <w:marBottom w:val="0"/>
                  <w:divBdr>
                    <w:top w:val="none" w:sz="0" w:space="0" w:color="auto"/>
                    <w:left w:val="none" w:sz="0" w:space="0" w:color="auto"/>
                    <w:bottom w:val="none" w:sz="0" w:space="0" w:color="auto"/>
                    <w:right w:val="none" w:sz="0" w:space="0" w:color="auto"/>
                  </w:divBdr>
                </w:div>
                <w:div w:id="1976449893">
                  <w:marLeft w:val="0"/>
                  <w:marRight w:val="0"/>
                  <w:marTop w:val="0"/>
                  <w:marBottom w:val="0"/>
                  <w:divBdr>
                    <w:top w:val="none" w:sz="0" w:space="0" w:color="auto"/>
                    <w:left w:val="none" w:sz="0" w:space="0" w:color="auto"/>
                    <w:bottom w:val="none" w:sz="0" w:space="0" w:color="auto"/>
                    <w:right w:val="none" w:sz="0" w:space="0" w:color="auto"/>
                  </w:divBdr>
                </w:div>
                <w:div w:id="619993021">
                  <w:marLeft w:val="0"/>
                  <w:marRight w:val="0"/>
                  <w:marTop w:val="0"/>
                  <w:marBottom w:val="0"/>
                  <w:divBdr>
                    <w:top w:val="none" w:sz="0" w:space="0" w:color="auto"/>
                    <w:left w:val="none" w:sz="0" w:space="0" w:color="auto"/>
                    <w:bottom w:val="none" w:sz="0" w:space="0" w:color="auto"/>
                    <w:right w:val="none" w:sz="0" w:space="0" w:color="auto"/>
                  </w:divBdr>
                </w:div>
                <w:div w:id="413626001">
                  <w:marLeft w:val="0"/>
                  <w:marRight w:val="0"/>
                  <w:marTop w:val="0"/>
                  <w:marBottom w:val="0"/>
                  <w:divBdr>
                    <w:top w:val="none" w:sz="0" w:space="0" w:color="auto"/>
                    <w:left w:val="none" w:sz="0" w:space="0" w:color="auto"/>
                    <w:bottom w:val="none" w:sz="0" w:space="0" w:color="auto"/>
                    <w:right w:val="none" w:sz="0" w:space="0" w:color="auto"/>
                  </w:divBdr>
                </w:div>
                <w:div w:id="1198391418">
                  <w:marLeft w:val="0"/>
                  <w:marRight w:val="0"/>
                  <w:marTop w:val="0"/>
                  <w:marBottom w:val="0"/>
                  <w:divBdr>
                    <w:top w:val="none" w:sz="0" w:space="0" w:color="auto"/>
                    <w:left w:val="none" w:sz="0" w:space="0" w:color="auto"/>
                    <w:bottom w:val="none" w:sz="0" w:space="0" w:color="auto"/>
                    <w:right w:val="none" w:sz="0" w:space="0" w:color="auto"/>
                  </w:divBdr>
                </w:div>
                <w:div w:id="1401563946">
                  <w:marLeft w:val="0"/>
                  <w:marRight w:val="0"/>
                  <w:marTop w:val="0"/>
                  <w:marBottom w:val="0"/>
                  <w:divBdr>
                    <w:top w:val="none" w:sz="0" w:space="0" w:color="auto"/>
                    <w:left w:val="none" w:sz="0" w:space="0" w:color="auto"/>
                    <w:bottom w:val="none" w:sz="0" w:space="0" w:color="auto"/>
                    <w:right w:val="none" w:sz="0" w:space="0" w:color="auto"/>
                  </w:divBdr>
                </w:div>
                <w:div w:id="277833307">
                  <w:marLeft w:val="0"/>
                  <w:marRight w:val="0"/>
                  <w:marTop w:val="0"/>
                  <w:marBottom w:val="0"/>
                  <w:divBdr>
                    <w:top w:val="none" w:sz="0" w:space="0" w:color="auto"/>
                    <w:left w:val="none" w:sz="0" w:space="0" w:color="auto"/>
                    <w:bottom w:val="none" w:sz="0" w:space="0" w:color="auto"/>
                    <w:right w:val="none" w:sz="0" w:space="0" w:color="auto"/>
                  </w:divBdr>
                </w:div>
                <w:div w:id="1692222671">
                  <w:marLeft w:val="0"/>
                  <w:marRight w:val="0"/>
                  <w:marTop w:val="0"/>
                  <w:marBottom w:val="0"/>
                  <w:divBdr>
                    <w:top w:val="none" w:sz="0" w:space="0" w:color="auto"/>
                    <w:left w:val="none" w:sz="0" w:space="0" w:color="auto"/>
                    <w:bottom w:val="none" w:sz="0" w:space="0" w:color="auto"/>
                    <w:right w:val="none" w:sz="0" w:space="0" w:color="auto"/>
                  </w:divBdr>
                </w:div>
                <w:div w:id="1242791837">
                  <w:marLeft w:val="0"/>
                  <w:marRight w:val="0"/>
                  <w:marTop w:val="0"/>
                  <w:marBottom w:val="0"/>
                  <w:divBdr>
                    <w:top w:val="none" w:sz="0" w:space="0" w:color="auto"/>
                    <w:left w:val="none" w:sz="0" w:space="0" w:color="auto"/>
                    <w:bottom w:val="none" w:sz="0" w:space="0" w:color="auto"/>
                    <w:right w:val="none" w:sz="0" w:space="0" w:color="auto"/>
                  </w:divBdr>
                </w:div>
                <w:div w:id="1774469060">
                  <w:marLeft w:val="0"/>
                  <w:marRight w:val="0"/>
                  <w:marTop w:val="0"/>
                  <w:marBottom w:val="0"/>
                  <w:divBdr>
                    <w:top w:val="none" w:sz="0" w:space="0" w:color="auto"/>
                    <w:left w:val="none" w:sz="0" w:space="0" w:color="auto"/>
                    <w:bottom w:val="none" w:sz="0" w:space="0" w:color="auto"/>
                    <w:right w:val="none" w:sz="0" w:space="0" w:color="auto"/>
                  </w:divBdr>
                </w:div>
                <w:div w:id="1438670398">
                  <w:marLeft w:val="0"/>
                  <w:marRight w:val="0"/>
                  <w:marTop w:val="0"/>
                  <w:marBottom w:val="0"/>
                  <w:divBdr>
                    <w:top w:val="none" w:sz="0" w:space="0" w:color="auto"/>
                    <w:left w:val="none" w:sz="0" w:space="0" w:color="auto"/>
                    <w:bottom w:val="none" w:sz="0" w:space="0" w:color="auto"/>
                    <w:right w:val="none" w:sz="0" w:space="0" w:color="auto"/>
                  </w:divBdr>
                </w:div>
                <w:div w:id="94600217">
                  <w:marLeft w:val="0"/>
                  <w:marRight w:val="0"/>
                  <w:marTop w:val="0"/>
                  <w:marBottom w:val="0"/>
                  <w:divBdr>
                    <w:top w:val="none" w:sz="0" w:space="0" w:color="auto"/>
                    <w:left w:val="none" w:sz="0" w:space="0" w:color="auto"/>
                    <w:bottom w:val="none" w:sz="0" w:space="0" w:color="auto"/>
                    <w:right w:val="none" w:sz="0" w:space="0" w:color="auto"/>
                  </w:divBdr>
                </w:div>
                <w:div w:id="183163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4497">
          <w:marLeft w:val="0"/>
          <w:marRight w:val="0"/>
          <w:marTop w:val="15"/>
          <w:marBottom w:val="0"/>
          <w:divBdr>
            <w:top w:val="none" w:sz="0" w:space="0" w:color="auto"/>
            <w:left w:val="none" w:sz="0" w:space="0" w:color="auto"/>
            <w:bottom w:val="none" w:sz="0" w:space="0" w:color="auto"/>
            <w:right w:val="none" w:sz="0" w:space="0" w:color="auto"/>
          </w:divBdr>
          <w:divsChild>
            <w:div w:id="1519805622">
              <w:marLeft w:val="0"/>
              <w:marRight w:val="0"/>
              <w:marTop w:val="0"/>
              <w:marBottom w:val="0"/>
              <w:divBdr>
                <w:top w:val="none" w:sz="0" w:space="0" w:color="auto"/>
                <w:left w:val="none" w:sz="0" w:space="0" w:color="auto"/>
                <w:bottom w:val="none" w:sz="0" w:space="0" w:color="auto"/>
                <w:right w:val="none" w:sz="0" w:space="0" w:color="auto"/>
              </w:divBdr>
              <w:divsChild>
                <w:div w:id="582954043">
                  <w:marLeft w:val="0"/>
                  <w:marRight w:val="0"/>
                  <w:marTop w:val="0"/>
                  <w:marBottom w:val="0"/>
                  <w:divBdr>
                    <w:top w:val="none" w:sz="0" w:space="0" w:color="auto"/>
                    <w:left w:val="none" w:sz="0" w:space="0" w:color="auto"/>
                    <w:bottom w:val="none" w:sz="0" w:space="0" w:color="auto"/>
                    <w:right w:val="none" w:sz="0" w:space="0" w:color="auto"/>
                  </w:divBdr>
                </w:div>
                <w:div w:id="1674602010">
                  <w:marLeft w:val="0"/>
                  <w:marRight w:val="0"/>
                  <w:marTop w:val="0"/>
                  <w:marBottom w:val="0"/>
                  <w:divBdr>
                    <w:top w:val="none" w:sz="0" w:space="0" w:color="auto"/>
                    <w:left w:val="none" w:sz="0" w:space="0" w:color="auto"/>
                    <w:bottom w:val="none" w:sz="0" w:space="0" w:color="auto"/>
                    <w:right w:val="none" w:sz="0" w:space="0" w:color="auto"/>
                  </w:divBdr>
                </w:div>
                <w:div w:id="137308463">
                  <w:marLeft w:val="0"/>
                  <w:marRight w:val="0"/>
                  <w:marTop w:val="0"/>
                  <w:marBottom w:val="0"/>
                  <w:divBdr>
                    <w:top w:val="none" w:sz="0" w:space="0" w:color="auto"/>
                    <w:left w:val="none" w:sz="0" w:space="0" w:color="auto"/>
                    <w:bottom w:val="none" w:sz="0" w:space="0" w:color="auto"/>
                    <w:right w:val="none" w:sz="0" w:space="0" w:color="auto"/>
                  </w:divBdr>
                </w:div>
                <w:div w:id="173107038">
                  <w:marLeft w:val="0"/>
                  <w:marRight w:val="0"/>
                  <w:marTop w:val="0"/>
                  <w:marBottom w:val="0"/>
                  <w:divBdr>
                    <w:top w:val="none" w:sz="0" w:space="0" w:color="auto"/>
                    <w:left w:val="none" w:sz="0" w:space="0" w:color="auto"/>
                    <w:bottom w:val="none" w:sz="0" w:space="0" w:color="auto"/>
                    <w:right w:val="none" w:sz="0" w:space="0" w:color="auto"/>
                  </w:divBdr>
                </w:div>
                <w:div w:id="929239490">
                  <w:marLeft w:val="0"/>
                  <w:marRight w:val="0"/>
                  <w:marTop w:val="0"/>
                  <w:marBottom w:val="0"/>
                  <w:divBdr>
                    <w:top w:val="none" w:sz="0" w:space="0" w:color="auto"/>
                    <w:left w:val="none" w:sz="0" w:space="0" w:color="auto"/>
                    <w:bottom w:val="none" w:sz="0" w:space="0" w:color="auto"/>
                    <w:right w:val="none" w:sz="0" w:space="0" w:color="auto"/>
                  </w:divBdr>
                </w:div>
                <w:div w:id="1430199854">
                  <w:marLeft w:val="0"/>
                  <w:marRight w:val="0"/>
                  <w:marTop w:val="0"/>
                  <w:marBottom w:val="0"/>
                  <w:divBdr>
                    <w:top w:val="none" w:sz="0" w:space="0" w:color="auto"/>
                    <w:left w:val="none" w:sz="0" w:space="0" w:color="auto"/>
                    <w:bottom w:val="none" w:sz="0" w:space="0" w:color="auto"/>
                    <w:right w:val="none" w:sz="0" w:space="0" w:color="auto"/>
                  </w:divBdr>
                </w:div>
                <w:div w:id="1429275218">
                  <w:marLeft w:val="0"/>
                  <w:marRight w:val="0"/>
                  <w:marTop w:val="0"/>
                  <w:marBottom w:val="0"/>
                  <w:divBdr>
                    <w:top w:val="none" w:sz="0" w:space="0" w:color="auto"/>
                    <w:left w:val="none" w:sz="0" w:space="0" w:color="auto"/>
                    <w:bottom w:val="none" w:sz="0" w:space="0" w:color="auto"/>
                    <w:right w:val="none" w:sz="0" w:space="0" w:color="auto"/>
                  </w:divBdr>
                </w:div>
                <w:div w:id="240257739">
                  <w:marLeft w:val="0"/>
                  <w:marRight w:val="0"/>
                  <w:marTop w:val="0"/>
                  <w:marBottom w:val="0"/>
                  <w:divBdr>
                    <w:top w:val="none" w:sz="0" w:space="0" w:color="auto"/>
                    <w:left w:val="none" w:sz="0" w:space="0" w:color="auto"/>
                    <w:bottom w:val="none" w:sz="0" w:space="0" w:color="auto"/>
                    <w:right w:val="none" w:sz="0" w:space="0" w:color="auto"/>
                  </w:divBdr>
                </w:div>
                <w:div w:id="204636096">
                  <w:marLeft w:val="0"/>
                  <w:marRight w:val="0"/>
                  <w:marTop w:val="0"/>
                  <w:marBottom w:val="0"/>
                  <w:divBdr>
                    <w:top w:val="none" w:sz="0" w:space="0" w:color="auto"/>
                    <w:left w:val="none" w:sz="0" w:space="0" w:color="auto"/>
                    <w:bottom w:val="none" w:sz="0" w:space="0" w:color="auto"/>
                    <w:right w:val="none" w:sz="0" w:space="0" w:color="auto"/>
                  </w:divBdr>
                </w:div>
                <w:div w:id="306059508">
                  <w:marLeft w:val="0"/>
                  <w:marRight w:val="0"/>
                  <w:marTop w:val="0"/>
                  <w:marBottom w:val="0"/>
                  <w:divBdr>
                    <w:top w:val="none" w:sz="0" w:space="0" w:color="auto"/>
                    <w:left w:val="none" w:sz="0" w:space="0" w:color="auto"/>
                    <w:bottom w:val="none" w:sz="0" w:space="0" w:color="auto"/>
                    <w:right w:val="none" w:sz="0" w:space="0" w:color="auto"/>
                  </w:divBdr>
                </w:div>
                <w:div w:id="1670475584">
                  <w:marLeft w:val="0"/>
                  <w:marRight w:val="0"/>
                  <w:marTop w:val="0"/>
                  <w:marBottom w:val="0"/>
                  <w:divBdr>
                    <w:top w:val="none" w:sz="0" w:space="0" w:color="auto"/>
                    <w:left w:val="none" w:sz="0" w:space="0" w:color="auto"/>
                    <w:bottom w:val="none" w:sz="0" w:space="0" w:color="auto"/>
                    <w:right w:val="none" w:sz="0" w:space="0" w:color="auto"/>
                  </w:divBdr>
                </w:div>
                <w:div w:id="517814009">
                  <w:marLeft w:val="0"/>
                  <w:marRight w:val="0"/>
                  <w:marTop w:val="0"/>
                  <w:marBottom w:val="0"/>
                  <w:divBdr>
                    <w:top w:val="none" w:sz="0" w:space="0" w:color="auto"/>
                    <w:left w:val="none" w:sz="0" w:space="0" w:color="auto"/>
                    <w:bottom w:val="none" w:sz="0" w:space="0" w:color="auto"/>
                    <w:right w:val="none" w:sz="0" w:space="0" w:color="auto"/>
                  </w:divBdr>
                </w:div>
                <w:div w:id="6173239">
                  <w:marLeft w:val="0"/>
                  <w:marRight w:val="0"/>
                  <w:marTop w:val="0"/>
                  <w:marBottom w:val="0"/>
                  <w:divBdr>
                    <w:top w:val="none" w:sz="0" w:space="0" w:color="auto"/>
                    <w:left w:val="none" w:sz="0" w:space="0" w:color="auto"/>
                    <w:bottom w:val="none" w:sz="0" w:space="0" w:color="auto"/>
                    <w:right w:val="none" w:sz="0" w:space="0" w:color="auto"/>
                  </w:divBdr>
                </w:div>
                <w:div w:id="64497226">
                  <w:marLeft w:val="0"/>
                  <w:marRight w:val="0"/>
                  <w:marTop w:val="0"/>
                  <w:marBottom w:val="0"/>
                  <w:divBdr>
                    <w:top w:val="none" w:sz="0" w:space="0" w:color="auto"/>
                    <w:left w:val="none" w:sz="0" w:space="0" w:color="auto"/>
                    <w:bottom w:val="none" w:sz="0" w:space="0" w:color="auto"/>
                    <w:right w:val="none" w:sz="0" w:space="0" w:color="auto"/>
                  </w:divBdr>
                </w:div>
                <w:div w:id="36004373">
                  <w:marLeft w:val="0"/>
                  <w:marRight w:val="0"/>
                  <w:marTop w:val="0"/>
                  <w:marBottom w:val="0"/>
                  <w:divBdr>
                    <w:top w:val="none" w:sz="0" w:space="0" w:color="auto"/>
                    <w:left w:val="none" w:sz="0" w:space="0" w:color="auto"/>
                    <w:bottom w:val="none" w:sz="0" w:space="0" w:color="auto"/>
                    <w:right w:val="none" w:sz="0" w:space="0" w:color="auto"/>
                  </w:divBdr>
                </w:div>
                <w:div w:id="2005888399">
                  <w:marLeft w:val="0"/>
                  <w:marRight w:val="0"/>
                  <w:marTop w:val="0"/>
                  <w:marBottom w:val="0"/>
                  <w:divBdr>
                    <w:top w:val="none" w:sz="0" w:space="0" w:color="auto"/>
                    <w:left w:val="none" w:sz="0" w:space="0" w:color="auto"/>
                    <w:bottom w:val="none" w:sz="0" w:space="0" w:color="auto"/>
                    <w:right w:val="none" w:sz="0" w:space="0" w:color="auto"/>
                  </w:divBdr>
                </w:div>
                <w:div w:id="843664942">
                  <w:marLeft w:val="0"/>
                  <w:marRight w:val="0"/>
                  <w:marTop w:val="0"/>
                  <w:marBottom w:val="0"/>
                  <w:divBdr>
                    <w:top w:val="none" w:sz="0" w:space="0" w:color="auto"/>
                    <w:left w:val="none" w:sz="0" w:space="0" w:color="auto"/>
                    <w:bottom w:val="none" w:sz="0" w:space="0" w:color="auto"/>
                    <w:right w:val="none" w:sz="0" w:space="0" w:color="auto"/>
                  </w:divBdr>
                </w:div>
                <w:div w:id="1652099006">
                  <w:marLeft w:val="0"/>
                  <w:marRight w:val="0"/>
                  <w:marTop w:val="0"/>
                  <w:marBottom w:val="0"/>
                  <w:divBdr>
                    <w:top w:val="none" w:sz="0" w:space="0" w:color="auto"/>
                    <w:left w:val="none" w:sz="0" w:space="0" w:color="auto"/>
                    <w:bottom w:val="none" w:sz="0" w:space="0" w:color="auto"/>
                    <w:right w:val="none" w:sz="0" w:space="0" w:color="auto"/>
                  </w:divBdr>
                </w:div>
                <w:div w:id="300306537">
                  <w:marLeft w:val="0"/>
                  <w:marRight w:val="0"/>
                  <w:marTop w:val="0"/>
                  <w:marBottom w:val="0"/>
                  <w:divBdr>
                    <w:top w:val="none" w:sz="0" w:space="0" w:color="auto"/>
                    <w:left w:val="none" w:sz="0" w:space="0" w:color="auto"/>
                    <w:bottom w:val="none" w:sz="0" w:space="0" w:color="auto"/>
                    <w:right w:val="none" w:sz="0" w:space="0" w:color="auto"/>
                  </w:divBdr>
                </w:div>
                <w:div w:id="1740319963">
                  <w:marLeft w:val="0"/>
                  <w:marRight w:val="0"/>
                  <w:marTop w:val="0"/>
                  <w:marBottom w:val="0"/>
                  <w:divBdr>
                    <w:top w:val="none" w:sz="0" w:space="0" w:color="auto"/>
                    <w:left w:val="none" w:sz="0" w:space="0" w:color="auto"/>
                    <w:bottom w:val="none" w:sz="0" w:space="0" w:color="auto"/>
                    <w:right w:val="none" w:sz="0" w:space="0" w:color="auto"/>
                  </w:divBdr>
                </w:div>
                <w:div w:id="1624800872">
                  <w:marLeft w:val="0"/>
                  <w:marRight w:val="0"/>
                  <w:marTop w:val="0"/>
                  <w:marBottom w:val="0"/>
                  <w:divBdr>
                    <w:top w:val="none" w:sz="0" w:space="0" w:color="auto"/>
                    <w:left w:val="none" w:sz="0" w:space="0" w:color="auto"/>
                    <w:bottom w:val="none" w:sz="0" w:space="0" w:color="auto"/>
                    <w:right w:val="none" w:sz="0" w:space="0" w:color="auto"/>
                  </w:divBdr>
                </w:div>
                <w:div w:id="2062442151">
                  <w:marLeft w:val="0"/>
                  <w:marRight w:val="0"/>
                  <w:marTop w:val="0"/>
                  <w:marBottom w:val="0"/>
                  <w:divBdr>
                    <w:top w:val="none" w:sz="0" w:space="0" w:color="auto"/>
                    <w:left w:val="none" w:sz="0" w:space="0" w:color="auto"/>
                    <w:bottom w:val="none" w:sz="0" w:space="0" w:color="auto"/>
                    <w:right w:val="none" w:sz="0" w:space="0" w:color="auto"/>
                  </w:divBdr>
                </w:div>
                <w:div w:id="1504784138">
                  <w:marLeft w:val="0"/>
                  <w:marRight w:val="0"/>
                  <w:marTop w:val="0"/>
                  <w:marBottom w:val="0"/>
                  <w:divBdr>
                    <w:top w:val="none" w:sz="0" w:space="0" w:color="auto"/>
                    <w:left w:val="none" w:sz="0" w:space="0" w:color="auto"/>
                    <w:bottom w:val="none" w:sz="0" w:space="0" w:color="auto"/>
                    <w:right w:val="none" w:sz="0" w:space="0" w:color="auto"/>
                  </w:divBdr>
                </w:div>
                <w:div w:id="610672361">
                  <w:marLeft w:val="0"/>
                  <w:marRight w:val="0"/>
                  <w:marTop w:val="0"/>
                  <w:marBottom w:val="0"/>
                  <w:divBdr>
                    <w:top w:val="none" w:sz="0" w:space="0" w:color="auto"/>
                    <w:left w:val="none" w:sz="0" w:space="0" w:color="auto"/>
                    <w:bottom w:val="none" w:sz="0" w:space="0" w:color="auto"/>
                    <w:right w:val="none" w:sz="0" w:space="0" w:color="auto"/>
                  </w:divBdr>
                </w:div>
                <w:div w:id="1361395561">
                  <w:marLeft w:val="0"/>
                  <w:marRight w:val="0"/>
                  <w:marTop w:val="0"/>
                  <w:marBottom w:val="0"/>
                  <w:divBdr>
                    <w:top w:val="none" w:sz="0" w:space="0" w:color="auto"/>
                    <w:left w:val="none" w:sz="0" w:space="0" w:color="auto"/>
                    <w:bottom w:val="none" w:sz="0" w:space="0" w:color="auto"/>
                    <w:right w:val="none" w:sz="0" w:space="0" w:color="auto"/>
                  </w:divBdr>
                </w:div>
                <w:div w:id="800730618">
                  <w:marLeft w:val="0"/>
                  <w:marRight w:val="0"/>
                  <w:marTop w:val="0"/>
                  <w:marBottom w:val="0"/>
                  <w:divBdr>
                    <w:top w:val="none" w:sz="0" w:space="0" w:color="auto"/>
                    <w:left w:val="none" w:sz="0" w:space="0" w:color="auto"/>
                    <w:bottom w:val="none" w:sz="0" w:space="0" w:color="auto"/>
                    <w:right w:val="none" w:sz="0" w:space="0" w:color="auto"/>
                  </w:divBdr>
                </w:div>
                <w:div w:id="1840995850">
                  <w:marLeft w:val="0"/>
                  <w:marRight w:val="0"/>
                  <w:marTop w:val="0"/>
                  <w:marBottom w:val="0"/>
                  <w:divBdr>
                    <w:top w:val="none" w:sz="0" w:space="0" w:color="auto"/>
                    <w:left w:val="none" w:sz="0" w:space="0" w:color="auto"/>
                    <w:bottom w:val="none" w:sz="0" w:space="0" w:color="auto"/>
                    <w:right w:val="none" w:sz="0" w:space="0" w:color="auto"/>
                  </w:divBdr>
                </w:div>
                <w:div w:id="1446925992">
                  <w:marLeft w:val="0"/>
                  <w:marRight w:val="0"/>
                  <w:marTop w:val="0"/>
                  <w:marBottom w:val="0"/>
                  <w:divBdr>
                    <w:top w:val="none" w:sz="0" w:space="0" w:color="auto"/>
                    <w:left w:val="none" w:sz="0" w:space="0" w:color="auto"/>
                    <w:bottom w:val="none" w:sz="0" w:space="0" w:color="auto"/>
                    <w:right w:val="none" w:sz="0" w:space="0" w:color="auto"/>
                  </w:divBdr>
                </w:div>
                <w:div w:id="131949484">
                  <w:marLeft w:val="0"/>
                  <w:marRight w:val="0"/>
                  <w:marTop w:val="0"/>
                  <w:marBottom w:val="0"/>
                  <w:divBdr>
                    <w:top w:val="none" w:sz="0" w:space="0" w:color="auto"/>
                    <w:left w:val="none" w:sz="0" w:space="0" w:color="auto"/>
                    <w:bottom w:val="none" w:sz="0" w:space="0" w:color="auto"/>
                    <w:right w:val="none" w:sz="0" w:space="0" w:color="auto"/>
                  </w:divBdr>
                </w:div>
                <w:div w:id="1742210480">
                  <w:marLeft w:val="0"/>
                  <w:marRight w:val="0"/>
                  <w:marTop w:val="0"/>
                  <w:marBottom w:val="0"/>
                  <w:divBdr>
                    <w:top w:val="none" w:sz="0" w:space="0" w:color="auto"/>
                    <w:left w:val="none" w:sz="0" w:space="0" w:color="auto"/>
                    <w:bottom w:val="none" w:sz="0" w:space="0" w:color="auto"/>
                    <w:right w:val="none" w:sz="0" w:space="0" w:color="auto"/>
                  </w:divBdr>
                </w:div>
                <w:div w:id="1239438388">
                  <w:marLeft w:val="0"/>
                  <w:marRight w:val="0"/>
                  <w:marTop w:val="0"/>
                  <w:marBottom w:val="0"/>
                  <w:divBdr>
                    <w:top w:val="none" w:sz="0" w:space="0" w:color="auto"/>
                    <w:left w:val="none" w:sz="0" w:space="0" w:color="auto"/>
                    <w:bottom w:val="none" w:sz="0" w:space="0" w:color="auto"/>
                    <w:right w:val="none" w:sz="0" w:space="0" w:color="auto"/>
                  </w:divBdr>
                </w:div>
                <w:div w:id="2138793369">
                  <w:marLeft w:val="0"/>
                  <w:marRight w:val="0"/>
                  <w:marTop w:val="0"/>
                  <w:marBottom w:val="0"/>
                  <w:divBdr>
                    <w:top w:val="none" w:sz="0" w:space="0" w:color="auto"/>
                    <w:left w:val="none" w:sz="0" w:space="0" w:color="auto"/>
                    <w:bottom w:val="none" w:sz="0" w:space="0" w:color="auto"/>
                    <w:right w:val="none" w:sz="0" w:space="0" w:color="auto"/>
                  </w:divBdr>
                </w:div>
                <w:div w:id="1234849557">
                  <w:marLeft w:val="0"/>
                  <w:marRight w:val="0"/>
                  <w:marTop w:val="0"/>
                  <w:marBottom w:val="0"/>
                  <w:divBdr>
                    <w:top w:val="none" w:sz="0" w:space="0" w:color="auto"/>
                    <w:left w:val="none" w:sz="0" w:space="0" w:color="auto"/>
                    <w:bottom w:val="none" w:sz="0" w:space="0" w:color="auto"/>
                    <w:right w:val="none" w:sz="0" w:space="0" w:color="auto"/>
                  </w:divBdr>
                </w:div>
                <w:div w:id="131406889">
                  <w:marLeft w:val="0"/>
                  <w:marRight w:val="0"/>
                  <w:marTop w:val="0"/>
                  <w:marBottom w:val="0"/>
                  <w:divBdr>
                    <w:top w:val="none" w:sz="0" w:space="0" w:color="auto"/>
                    <w:left w:val="none" w:sz="0" w:space="0" w:color="auto"/>
                    <w:bottom w:val="none" w:sz="0" w:space="0" w:color="auto"/>
                    <w:right w:val="none" w:sz="0" w:space="0" w:color="auto"/>
                  </w:divBdr>
                </w:div>
                <w:div w:id="1470056172">
                  <w:marLeft w:val="0"/>
                  <w:marRight w:val="0"/>
                  <w:marTop w:val="0"/>
                  <w:marBottom w:val="0"/>
                  <w:divBdr>
                    <w:top w:val="none" w:sz="0" w:space="0" w:color="auto"/>
                    <w:left w:val="none" w:sz="0" w:space="0" w:color="auto"/>
                    <w:bottom w:val="none" w:sz="0" w:space="0" w:color="auto"/>
                    <w:right w:val="none" w:sz="0" w:space="0" w:color="auto"/>
                  </w:divBdr>
                </w:div>
                <w:div w:id="1542395866">
                  <w:marLeft w:val="0"/>
                  <w:marRight w:val="0"/>
                  <w:marTop w:val="0"/>
                  <w:marBottom w:val="0"/>
                  <w:divBdr>
                    <w:top w:val="none" w:sz="0" w:space="0" w:color="auto"/>
                    <w:left w:val="none" w:sz="0" w:space="0" w:color="auto"/>
                    <w:bottom w:val="none" w:sz="0" w:space="0" w:color="auto"/>
                    <w:right w:val="none" w:sz="0" w:space="0" w:color="auto"/>
                  </w:divBdr>
                </w:div>
                <w:div w:id="155070397">
                  <w:marLeft w:val="0"/>
                  <w:marRight w:val="0"/>
                  <w:marTop w:val="0"/>
                  <w:marBottom w:val="0"/>
                  <w:divBdr>
                    <w:top w:val="none" w:sz="0" w:space="0" w:color="auto"/>
                    <w:left w:val="none" w:sz="0" w:space="0" w:color="auto"/>
                    <w:bottom w:val="none" w:sz="0" w:space="0" w:color="auto"/>
                    <w:right w:val="none" w:sz="0" w:space="0" w:color="auto"/>
                  </w:divBdr>
                </w:div>
                <w:div w:id="1915966650">
                  <w:marLeft w:val="0"/>
                  <w:marRight w:val="0"/>
                  <w:marTop w:val="0"/>
                  <w:marBottom w:val="0"/>
                  <w:divBdr>
                    <w:top w:val="none" w:sz="0" w:space="0" w:color="auto"/>
                    <w:left w:val="none" w:sz="0" w:space="0" w:color="auto"/>
                    <w:bottom w:val="none" w:sz="0" w:space="0" w:color="auto"/>
                    <w:right w:val="none" w:sz="0" w:space="0" w:color="auto"/>
                  </w:divBdr>
                </w:div>
                <w:div w:id="294874570">
                  <w:marLeft w:val="0"/>
                  <w:marRight w:val="0"/>
                  <w:marTop w:val="0"/>
                  <w:marBottom w:val="0"/>
                  <w:divBdr>
                    <w:top w:val="none" w:sz="0" w:space="0" w:color="auto"/>
                    <w:left w:val="none" w:sz="0" w:space="0" w:color="auto"/>
                    <w:bottom w:val="none" w:sz="0" w:space="0" w:color="auto"/>
                    <w:right w:val="none" w:sz="0" w:space="0" w:color="auto"/>
                  </w:divBdr>
                </w:div>
                <w:div w:id="30613881">
                  <w:marLeft w:val="0"/>
                  <w:marRight w:val="0"/>
                  <w:marTop w:val="0"/>
                  <w:marBottom w:val="0"/>
                  <w:divBdr>
                    <w:top w:val="none" w:sz="0" w:space="0" w:color="auto"/>
                    <w:left w:val="none" w:sz="0" w:space="0" w:color="auto"/>
                    <w:bottom w:val="none" w:sz="0" w:space="0" w:color="auto"/>
                    <w:right w:val="none" w:sz="0" w:space="0" w:color="auto"/>
                  </w:divBdr>
                </w:div>
                <w:div w:id="935018077">
                  <w:marLeft w:val="0"/>
                  <w:marRight w:val="0"/>
                  <w:marTop w:val="0"/>
                  <w:marBottom w:val="0"/>
                  <w:divBdr>
                    <w:top w:val="none" w:sz="0" w:space="0" w:color="auto"/>
                    <w:left w:val="none" w:sz="0" w:space="0" w:color="auto"/>
                    <w:bottom w:val="none" w:sz="0" w:space="0" w:color="auto"/>
                    <w:right w:val="none" w:sz="0" w:space="0" w:color="auto"/>
                  </w:divBdr>
                </w:div>
                <w:div w:id="144902176">
                  <w:marLeft w:val="0"/>
                  <w:marRight w:val="0"/>
                  <w:marTop w:val="0"/>
                  <w:marBottom w:val="0"/>
                  <w:divBdr>
                    <w:top w:val="none" w:sz="0" w:space="0" w:color="auto"/>
                    <w:left w:val="none" w:sz="0" w:space="0" w:color="auto"/>
                    <w:bottom w:val="none" w:sz="0" w:space="0" w:color="auto"/>
                    <w:right w:val="none" w:sz="0" w:space="0" w:color="auto"/>
                  </w:divBdr>
                </w:div>
                <w:div w:id="1097017628">
                  <w:marLeft w:val="0"/>
                  <w:marRight w:val="0"/>
                  <w:marTop w:val="0"/>
                  <w:marBottom w:val="0"/>
                  <w:divBdr>
                    <w:top w:val="none" w:sz="0" w:space="0" w:color="auto"/>
                    <w:left w:val="none" w:sz="0" w:space="0" w:color="auto"/>
                    <w:bottom w:val="none" w:sz="0" w:space="0" w:color="auto"/>
                    <w:right w:val="none" w:sz="0" w:space="0" w:color="auto"/>
                  </w:divBdr>
                </w:div>
                <w:div w:id="990526719">
                  <w:marLeft w:val="0"/>
                  <w:marRight w:val="0"/>
                  <w:marTop w:val="0"/>
                  <w:marBottom w:val="0"/>
                  <w:divBdr>
                    <w:top w:val="none" w:sz="0" w:space="0" w:color="auto"/>
                    <w:left w:val="none" w:sz="0" w:space="0" w:color="auto"/>
                    <w:bottom w:val="none" w:sz="0" w:space="0" w:color="auto"/>
                    <w:right w:val="none" w:sz="0" w:space="0" w:color="auto"/>
                  </w:divBdr>
                </w:div>
                <w:div w:id="165286693">
                  <w:marLeft w:val="0"/>
                  <w:marRight w:val="0"/>
                  <w:marTop w:val="0"/>
                  <w:marBottom w:val="0"/>
                  <w:divBdr>
                    <w:top w:val="none" w:sz="0" w:space="0" w:color="auto"/>
                    <w:left w:val="none" w:sz="0" w:space="0" w:color="auto"/>
                    <w:bottom w:val="none" w:sz="0" w:space="0" w:color="auto"/>
                    <w:right w:val="none" w:sz="0" w:space="0" w:color="auto"/>
                  </w:divBdr>
                </w:div>
                <w:div w:id="1963002474">
                  <w:marLeft w:val="0"/>
                  <w:marRight w:val="0"/>
                  <w:marTop w:val="0"/>
                  <w:marBottom w:val="0"/>
                  <w:divBdr>
                    <w:top w:val="none" w:sz="0" w:space="0" w:color="auto"/>
                    <w:left w:val="none" w:sz="0" w:space="0" w:color="auto"/>
                    <w:bottom w:val="none" w:sz="0" w:space="0" w:color="auto"/>
                    <w:right w:val="none" w:sz="0" w:space="0" w:color="auto"/>
                  </w:divBdr>
                </w:div>
                <w:div w:id="457459277">
                  <w:marLeft w:val="0"/>
                  <w:marRight w:val="0"/>
                  <w:marTop w:val="0"/>
                  <w:marBottom w:val="0"/>
                  <w:divBdr>
                    <w:top w:val="none" w:sz="0" w:space="0" w:color="auto"/>
                    <w:left w:val="none" w:sz="0" w:space="0" w:color="auto"/>
                    <w:bottom w:val="none" w:sz="0" w:space="0" w:color="auto"/>
                    <w:right w:val="none" w:sz="0" w:space="0" w:color="auto"/>
                  </w:divBdr>
                </w:div>
                <w:div w:id="655380464">
                  <w:marLeft w:val="0"/>
                  <w:marRight w:val="0"/>
                  <w:marTop w:val="0"/>
                  <w:marBottom w:val="0"/>
                  <w:divBdr>
                    <w:top w:val="none" w:sz="0" w:space="0" w:color="auto"/>
                    <w:left w:val="none" w:sz="0" w:space="0" w:color="auto"/>
                    <w:bottom w:val="none" w:sz="0" w:space="0" w:color="auto"/>
                    <w:right w:val="none" w:sz="0" w:space="0" w:color="auto"/>
                  </w:divBdr>
                </w:div>
                <w:div w:id="1408646278">
                  <w:marLeft w:val="0"/>
                  <w:marRight w:val="0"/>
                  <w:marTop w:val="0"/>
                  <w:marBottom w:val="0"/>
                  <w:divBdr>
                    <w:top w:val="none" w:sz="0" w:space="0" w:color="auto"/>
                    <w:left w:val="none" w:sz="0" w:space="0" w:color="auto"/>
                    <w:bottom w:val="none" w:sz="0" w:space="0" w:color="auto"/>
                    <w:right w:val="none" w:sz="0" w:space="0" w:color="auto"/>
                  </w:divBdr>
                </w:div>
                <w:div w:id="1771464488">
                  <w:marLeft w:val="0"/>
                  <w:marRight w:val="0"/>
                  <w:marTop w:val="0"/>
                  <w:marBottom w:val="0"/>
                  <w:divBdr>
                    <w:top w:val="none" w:sz="0" w:space="0" w:color="auto"/>
                    <w:left w:val="none" w:sz="0" w:space="0" w:color="auto"/>
                    <w:bottom w:val="none" w:sz="0" w:space="0" w:color="auto"/>
                    <w:right w:val="none" w:sz="0" w:space="0" w:color="auto"/>
                  </w:divBdr>
                </w:div>
                <w:div w:id="143743282">
                  <w:marLeft w:val="0"/>
                  <w:marRight w:val="0"/>
                  <w:marTop w:val="0"/>
                  <w:marBottom w:val="0"/>
                  <w:divBdr>
                    <w:top w:val="none" w:sz="0" w:space="0" w:color="auto"/>
                    <w:left w:val="none" w:sz="0" w:space="0" w:color="auto"/>
                    <w:bottom w:val="none" w:sz="0" w:space="0" w:color="auto"/>
                    <w:right w:val="none" w:sz="0" w:space="0" w:color="auto"/>
                  </w:divBdr>
                </w:div>
                <w:div w:id="1760132786">
                  <w:marLeft w:val="0"/>
                  <w:marRight w:val="0"/>
                  <w:marTop w:val="0"/>
                  <w:marBottom w:val="0"/>
                  <w:divBdr>
                    <w:top w:val="none" w:sz="0" w:space="0" w:color="auto"/>
                    <w:left w:val="none" w:sz="0" w:space="0" w:color="auto"/>
                    <w:bottom w:val="none" w:sz="0" w:space="0" w:color="auto"/>
                    <w:right w:val="none" w:sz="0" w:space="0" w:color="auto"/>
                  </w:divBdr>
                </w:div>
                <w:div w:id="268633209">
                  <w:marLeft w:val="0"/>
                  <w:marRight w:val="0"/>
                  <w:marTop w:val="0"/>
                  <w:marBottom w:val="0"/>
                  <w:divBdr>
                    <w:top w:val="none" w:sz="0" w:space="0" w:color="auto"/>
                    <w:left w:val="none" w:sz="0" w:space="0" w:color="auto"/>
                    <w:bottom w:val="none" w:sz="0" w:space="0" w:color="auto"/>
                    <w:right w:val="none" w:sz="0" w:space="0" w:color="auto"/>
                  </w:divBdr>
                </w:div>
                <w:div w:id="502621623">
                  <w:marLeft w:val="0"/>
                  <w:marRight w:val="0"/>
                  <w:marTop w:val="0"/>
                  <w:marBottom w:val="0"/>
                  <w:divBdr>
                    <w:top w:val="none" w:sz="0" w:space="0" w:color="auto"/>
                    <w:left w:val="none" w:sz="0" w:space="0" w:color="auto"/>
                    <w:bottom w:val="none" w:sz="0" w:space="0" w:color="auto"/>
                    <w:right w:val="none" w:sz="0" w:space="0" w:color="auto"/>
                  </w:divBdr>
                </w:div>
                <w:div w:id="1229849811">
                  <w:marLeft w:val="0"/>
                  <w:marRight w:val="0"/>
                  <w:marTop w:val="0"/>
                  <w:marBottom w:val="0"/>
                  <w:divBdr>
                    <w:top w:val="none" w:sz="0" w:space="0" w:color="auto"/>
                    <w:left w:val="none" w:sz="0" w:space="0" w:color="auto"/>
                    <w:bottom w:val="none" w:sz="0" w:space="0" w:color="auto"/>
                    <w:right w:val="none" w:sz="0" w:space="0" w:color="auto"/>
                  </w:divBdr>
                </w:div>
                <w:div w:id="255020635">
                  <w:marLeft w:val="0"/>
                  <w:marRight w:val="0"/>
                  <w:marTop w:val="0"/>
                  <w:marBottom w:val="0"/>
                  <w:divBdr>
                    <w:top w:val="none" w:sz="0" w:space="0" w:color="auto"/>
                    <w:left w:val="none" w:sz="0" w:space="0" w:color="auto"/>
                    <w:bottom w:val="none" w:sz="0" w:space="0" w:color="auto"/>
                    <w:right w:val="none" w:sz="0" w:space="0" w:color="auto"/>
                  </w:divBdr>
                </w:div>
                <w:div w:id="199365184">
                  <w:marLeft w:val="0"/>
                  <w:marRight w:val="0"/>
                  <w:marTop w:val="0"/>
                  <w:marBottom w:val="0"/>
                  <w:divBdr>
                    <w:top w:val="none" w:sz="0" w:space="0" w:color="auto"/>
                    <w:left w:val="none" w:sz="0" w:space="0" w:color="auto"/>
                    <w:bottom w:val="none" w:sz="0" w:space="0" w:color="auto"/>
                    <w:right w:val="none" w:sz="0" w:space="0" w:color="auto"/>
                  </w:divBdr>
                </w:div>
                <w:div w:id="535387256">
                  <w:marLeft w:val="0"/>
                  <w:marRight w:val="0"/>
                  <w:marTop w:val="0"/>
                  <w:marBottom w:val="0"/>
                  <w:divBdr>
                    <w:top w:val="none" w:sz="0" w:space="0" w:color="auto"/>
                    <w:left w:val="none" w:sz="0" w:space="0" w:color="auto"/>
                    <w:bottom w:val="none" w:sz="0" w:space="0" w:color="auto"/>
                    <w:right w:val="none" w:sz="0" w:space="0" w:color="auto"/>
                  </w:divBdr>
                </w:div>
                <w:div w:id="2115977944">
                  <w:marLeft w:val="0"/>
                  <w:marRight w:val="0"/>
                  <w:marTop w:val="0"/>
                  <w:marBottom w:val="0"/>
                  <w:divBdr>
                    <w:top w:val="none" w:sz="0" w:space="0" w:color="auto"/>
                    <w:left w:val="none" w:sz="0" w:space="0" w:color="auto"/>
                    <w:bottom w:val="none" w:sz="0" w:space="0" w:color="auto"/>
                    <w:right w:val="none" w:sz="0" w:space="0" w:color="auto"/>
                  </w:divBdr>
                </w:div>
                <w:div w:id="1916890789">
                  <w:marLeft w:val="0"/>
                  <w:marRight w:val="0"/>
                  <w:marTop w:val="0"/>
                  <w:marBottom w:val="0"/>
                  <w:divBdr>
                    <w:top w:val="none" w:sz="0" w:space="0" w:color="auto"/>
                    <w:left w:val="none" w:sz="0" w:space="0" w:color="auto"/>
                    <w:bottom w:val="none" w:sz="0" w:space="0" w:color="auto"/>
                    <w:right w:val="none" w:sz="0" w:space="0" w:color="auto"/>
                  </w:divBdr>
                </w:div>
                <w:div w:id="1809325252">
                  <w:marLeft w:val="0"/>
                  <w:marRight w:val="0"/>
                  <w:marTop w:val="0"/>
                  <w:marBottom w:val="0"/>
                  <w:divBdr>
                    <w:top w:val="none" w:sz="0" w:space="0" w:color="auto"/>
                    <w:left w:val="none" w:sz="0" w:space="0" w:color="auto"/>
                    <w:bottom w:val="none" w:sz="0" w:space="0" w:color="auto"/>
                    <w:right w:val="none" w:sz="0" w:space="0" w:color="auto"/>
                  </w:divBdr>
                </w:div>
                <w:div w:id="269898668">
                  <w:marLeft w:val="0"/>
                  <w:marRight w:val="0"/>
                  <w:marTop w:val="0"/>
                  <w:marBottom w:val="0"/>
                  <w:divBdr>
                    <w:top w:val="none" w:sz="0" w:space="0" w:color="auto"/>
                    <w:left w:val="none" w:sz="0" w:space="0" w:color="auto"/>
                    <w:bottom w:val="none" w:sz="0" w:space="0" w:color="auto"/>
                    <w:right w:val="none" w:sz="0" w:space="0" w:color="auto"/>
                  </w:divBdr>
                </w:div>
                <w:div w:id="45566064">
                  <w:marLeft w:val="0"/>
                  <w:marRight w:val="0"/>
                  <w:marTop w:val="0"/>
                  <w:marBottom w:val="0"/>
                  <w:divBdr>
                    <w:top w:val="none" w:sz="0" w:space="0" w:color="auto"/>
                    <w:left w:val="none" w:sz="0" w:space="0" w:color="auto"/>
                    <w:bottom w:val="none" w:sz="0" w:space="0" w:color="auto"/>
                    <w:right w:val="none" w:sz="0" w:space="0" w:color="auto"/>
                  </w:divBdr>
                </w:div>
                <w:div w:id="380442272">
                  <w:marLeft w:val="0"/>
                  <w:marRight w:val="0"/>
                  <w:marTop w:val="0"/>
                  <w:marBottom w:val="0"/>
                  <w:divBdr>
                    <w:top w:val="none" w:sz="0" w:space="0" w:color="auto"/>
                    <w:left w:val="none" w:sz="0" w:space="0" w:color="auto"/>
                    <w:bottom w:val="none" w:sz="0" w:space="0" w:color="auto"/>
                    <w:right w:val="none" w:sz="0" w:space="0" w:color="auto"/>
                  </w:divBdr>
                </w:div>
                <w:div w:id="426777109">
                  <w:marLeft w:val="0"/>
                  <w:marRight w:val="0"/>
                  <w:marTop w:val="0"/>
                  <w:marBottom w:val="0"/>
                  <w:divBdr>
                    <w:top w:val="none" w:sz="0" w:space="0" w:color="auto"/>
                    <w:left w:val="none" w:sz="0" w:space="0" w:color="auto"/>
                    <w:bottom w:val="none" w:sz="0" w:space="0" w:color="auto"/>
                    <w:right w:val="none" w:sz="0" w:space="0" w:color="auto"/>
                  </w:divBdr>
                </w:div>
                <w:div w:id="346490626">
                  <w:marLeft w:val="0"/>
                  <w:marRight w:val="0"/>
                  <w:marTop w:val="0"/>
                  <w:marBottom w:val="0"/>
                  <w:divBdr>
                    <w:top w:val="none" w:sz="0" w:space="0" w:color="auto"/>
                    <w:left w:val="none" w:sz="0" w:space="0" w:color="auto"/>
                    <w:bottom w:val="none" w:sz="0" w:space="0" w:color="auto"/>
                    <w:right w:val="none" w:sz="0" w:space="0" w:color="auto"/>
                  </w:divBdr>
                </w:div>
                <w:div w:id="1582061703">
                  <w:marLeft w:val="0"/>
                  <w:marRight w:val="0"/>
                  <w:marTop w:val="0"/>
                  <w:marBottom w:val="0"/>
                  <w:divBdr>
                    <w:top w:val="none" w:sz="0" w:space="0" w:color="auto"/>
                    <w:left w:val="none" w:sz="0" w:space="0" w:color="auto"/>
                    <w:bottom w:val="none" w:sz="0" w:space="0" w:color="auto"/>
                    <w:right w:val="none" w:sz="0" w:space="0" w:color="auto"/>
                  </w:divBdr>
                </w:div>
                <w:div w:id="1340890189">
                  <w:marLeft w:val="0"/>
                  <w:marRight w:val="0"/>
                  <w:marTop w:val="0"/>
                  <w:marBottom w:val="0"/>
                  <w:divBdr>
                    <w:top w:val="none" w:sz="0" w:space="0" w:color="auto"/>
                    <w:left w:val="none" w:sz="0" w:space="0" w:color="auto"/>
                    <w:bottom w:val="none" w:sz="0" w:space="0" w:color="auto"/>
                    <w:right w:val="none" w:sz="0" w:space="0" w:color="auto"/>
                  </w:divBdr>
                </w:div>
                <w:div w:id="150023831">
                  <w:marLeft w:val="0"/>
                  <w:marRight w:val="0"/>
                  <w:marTop w:val="0"/>
                  <w:marBottom w:val="0"/>
                  <w:divBdr>
                    <w:top w:val="none" w:sz="0" w:space="0" w:color="auto"/>
                    <w:left w:val="none" w:sz="0" w:space="0" w:color="auto"/>
                    <w:bottom w:val="none" w:sz="0" w:space="0" w:color="auto"/>
                    <w:right w:val="none" w:sz="0" w:space="0" w:color="auto"/>
                  </w:divBdr>
                </w:div>
                <w:div w:id="1874220940">
                  <w:marLeft w:val="0"/>
                  <w:marRight w:val="0"/>
                  <w:marTop w:val="0"/>
                  <w:marBottom w:val="0"/>
                  <w:divBdr>
                    <w:top w:val="none" w:sz="0" w:space="0" w:color="auto"/>
                    <w:left w:val="none" w:sz="0" w:space="0" w:color="auto"/>
                    <w:bottom w:val="none" w:sz="0" w:space="0" w:color="auto"/>
                    <w:right w:val="none" w:sz="0" w:space="0" w:color="auto"/>
                  </w:divBdr>
                </w:div>
                <w:div w:id="1242370562">
                  <w:marLeft w:val="0"/>
                  <w:marRight w:val="0"/>
                  <w:marTop w:val="0"/>
                  <w:marBottom w:val="0"/>
                  <w:divBdr>
                    <w:top w:val="none" w:sz="0" w:space="0" w:color="auto"/>
                    <w:left w:val="none" w:sz="0" w:space="0" w:color="auto"/>
                    <w:bottom w:val="none" w:sz="0" w:space="0" w:color="auto"/>
                    <w:right w:val="none" w:sz="0" w:space="0" w:color="auto"/>
                  </w:divBdr>
                </w:div>
                <w:div w:id="1790929343">
                  <w:marLeft w:val="0"/>
                  <w:marRight w:val="0"/>
                  <w:marTop w:val="0"/>
                  <w:marBottom w:val="0"/>
                  <w:divBdr>
                    <w:top w:val="none" w:sz="0" w:space="0" w:color="auto"/>
                    <w:left w:val="none" w:sz="0" w:space="0" w:color="auto"/>
                    <w:bottom w:val="none" w:sz="0" w:space="0" w:color="auto"/>
                    <w:right w:val="none" w:sz="0" w:space="0" w:color="auto"/>
                  </w:divBdr>
                </w:div>
                <w:div w:id="1836610607">
                  <w:marLeft w:val="0"/>
                  <w:marRight w:val="0"/>
                  <w:marTop w:val="0"/>
                  <w:marBottom w:val="0"/>
                  <w:divBdr>
                    <w:top w:val="none" w:sz="0" w:space="0" w:color="auto"/>
                    <w:left w:val="none" w:sz="0" w:space="0" w:color="auto"/>
                    <w:bottom w:val="none" w:sz="0" w:space="0" w:color="auto"/>
                    <w:right w:val="none" w:sz="0" w:space="0" w:color="auto"/>
                  </w:divBdr>
                </w:div>
                <w:div w:id="1567951720">
                  <w:marLeft w:val="0"/>
                  <w:marRight w:val="0"/>
                  <w:marTop w:val="0"/>
                  <w:marBottom w:val="0"/>
                  <w:divBdr>
                    <w:top w:val="none" w:sz="0" w:space="0" w:color="auto"/>
                    <w:left w:val="none" w:sz="0" w:space="0" w:color="auto"/>
                    <w:bottom w:val="none" w:sz="0" w:space="0" w:color="auto"/>
                    <w:right w:val="none" w:sz="0" w:space="0" w:color="auto"/>
                  </w:divBdr>
                </w:div>
                <w:div w:id="657197031">
                  <w:marLeft w:val="0"/>
                  <w:marRight w:val="0"/>
                  <w:marTop w:val="0"/>
                  <w:marBottom w:val="0"/>
                  <w:divBdr>
                    <w:top w:val="none" w:sz="0" w:space="0" w:color="auto"/>
                    <w:left w:val="none" w:sz="0" w:space="0" w:color="auto"/>
                    <w:bottom w:val="none" w:sz="0" w:space="0" w:color="auto"/>
                    <w:right w:val="none" w:sz="0" w:space="0" w:color="auto"/>
                  </w:divBdr>
                </w:div>
                <w:div w:id="1066806279">
                  <w:marLeft w:val="0"/>
                  <w:marRight w:val="0"/>
                  <w:marTop w:val="0"/>
                  <w:marBottom w:val="0"/>
                  <w:divBdr>
                    <w:top w:val="none" w:sz="0" w:space="0" w:color="auto"/>
                    <w:left w:val="none" w:sz="0" w:space="0" w:color="auto"/>
                    <w:bottom w:val="none" w:sz="0" w:space="0" w:color="auto"/>
                    <w:right w:val="none" w:sz="0" w:space="0" w:color="auto"/>
                  </w:divBdr>
                </w:div>
                <w:div w:id="750470796">
                  <w:marLeft w:val="0"/>
                  <w:marRight w:val="0"/>
                  <w:marTop w:val="0"/>
                  <w:marBottom w:val="0"/>
                  <w:divBdr>
                    <w:top w:val="none" w:sz="0" w:space="0" w:color="auto"/>
                    <w:left w:val="none" w:sz="0" w:space="0" w:color="auto"/>
                    <w:bottom w:val="none" w:sz="0" w:space="0" w:color="auto"/>
                    <w:right w:val="none" w:sz="0" w:space="0" w:color="auto"/>
                  </w:divBdr>
                </w:div>
                <w:div w:id="2061709800">
                  <w:marLeft w:val="0"/>
                  <w:marRight w:val="0"/>
                  <w:marTop w:val="0"/>
                  <w:marBottom w:val="0"/>
                  <w:divBdr>
                    <w:top w:val="none" w:sz="0" w:space="0" w:color="auto"/>
                    <w:left w:val="none" w:sz="0" w:space="0" w:color="auto"/>
                    <w:bottom w:val="none" w:sz="0" w:space="0" w:color="auto"/>
                    <w:right w:val="none" w:sz="0" w:space="0" w:color="auto"/>
                  </w:divBdr>
                </w:div>
                <w:div w:id="512112976">
                  <w:marLeft w:val="0"/>
                  <w:marRight w:val="0"/>
                  <w:marTop w:val="0"/>
                  <w:marBottom w:val="0"/>
                  <w:divBdr>
                    <w:top w:val="none" w:sz="0" w:space="0" w:color="auto"/>
                    <w:left w:val="none" w:sz="0" w:space="0" w:color="auto"/>
                    <w:bottom w:val="none" w:sz="0" w:space="0" w:color="auto"/>
                    <w:right w:val="none" w:sz="0" w:space="0" w:color="auto"/>
                  </w:divBdr>
                </w:div>
                <w:div w:id="1232884777">
                  <w:marLeft w:val="0"/>
                  <w:marRight w:val="0"/>
                  <w:marTop w:val="0"/>
                  <w:marBottom w:val="0"/>
                  <w:divBdr>
                    <w:top w:val="none" w:sz="0" w:space="0" w:color="auto"/>
                    <w:left w:val="none" w:sz="0" w:space="0" w:color="auto"/>
                    <w:bottom w:val="none" w:sz="0" w:space="0" w:color="auto"/>
                    <w:right w:val="none" w:sz="0" w:space="0" w:color="auto"/>
                  </w:divBdr>
                </w:div>
                <w:div w:id="1085221009">
                  <w:marLeft w:val="0"/>
                  <w:marRight w:val="0"/>
                  <w:marTop w:val="0"/>
                  <w:marBottom w:val="0"/>
                  <w:divBdr>
                    <w:top w:val="none" w:sz="0" w:space="0" w:color="auto"/>
                    <w:left w:val="none" w:sz="0" w:space="0" w:color="auto"/>
                    <w:bottom w:val="none" w:sz="0" w:space="0" w:color="auto"/>
                    <w:right w:val="none" w:sz="0" w:space="0" w:color="auto"/>
                  </w:divBdr>
                </w:div>
                <w:div w:id="1522086661">
                  <w:marLeft w:val="0"/>
                  <w:marRight w:val="0"/>
                  <w:marTop w:val="0"/>
                  <w:marBottom w:val="0"/>
                  <w:divBdr>
                    <w:top w:val="none" w:sz="0" w:space="0" w:color="auto"/>
                    <w:left w:val="none" w:sz="0" w:space="0" w:color="auto"/>
                    <w:bottom w:val="none" w:sz="0" w:space="0" w:color="auto"/>
                    <w:right w:val="none" w:sz="0" w:space="0" w:color="auto"/>
                  </w:divBdr>
                </w:div>
                <w:div w:id="1409812688">
                  <w:marLeft w:val="0"/>
                  <w:marRight w:val="0"/>
                  <w:marTop w:val="0"/>
                  <w:marBottom w:val="0"/>
                  <w:divBdr>
                    <w:top w:val="none" w:sz="0" w:space="0" w:color="auto"/>
                    <w:left w:val="none" w:sz="0" w:space="0" w:color="auto"/>
                    <w:bottom w:val="none" w:sz="0" w:space="0" w:color="auto"/>
                    <w:right w:val="none" w:sz="0" w:space="0" w:color="auto"/>
                  </w:divBdr>
                </w:div>
                <w:div w:id="215967243">
                  <w:marLeft w:val="0"/>
                  <w:marRight w:val="0"/>
                  <w:marTop w:val="0"/>
                  <w:marBottom w:val="0"/>
                  <w:divBdr>
                    <w:top w:val="none" w:sz="0" w:space="0" w:color="auto"/>
                    <w:left w:val="none" w:sz="0" w:space="0" w:color="auto"/>
                    <w:bottom w:val="none" w:sz="0" w:space="0" w:color="auto"/>
                    <w:right w:val="none" w:sz="0" w:space="0" w:color="auto"/>
                  </w:divBdr>
                </w:div>
                <w:div w:id="1217622124">
                  <w:marLeft w:val="0"/>
                  <w:marRight w:val="0"/>
                  <w:marTop w:val="0"/>
                  <w:marBottom w:val="0"/>
                  <w:divBdr>
                    <w:top w:val="none" w:sz="0" w:space="0" w:color="auto"/>
                    <w:left w:val="none" w:sz="0" w:space="0" w:color="auto"/>
                    <w:bottom w:val="none" w:sz="0" w:space="0" w:color="auto"/>
                    <w:right w:val="none" w:sz="0" w:space="0" w:color="auto"/>
                  </w:divBdr>
                </w:div>
                <w:div w:id="1973561062">
                  <w:marLeft w:val="0"/>
                  <w:marRight w:val="0"/>
                  <w:marTop w:val="0"/>
                  <w:marBottom w:val="0"/>
                  <w:divBdr>
                    <w:top w:val="none" w:sz="0" w:space="0" w:color="auto"/>
                    <w:left w:val="none" w:sz="0" w:space="0" w:color="auto"/>
                    <w:bottom w:val="none" w:sz="0" w:space="0" w:color="auto"/>
                    <w:right w:val="none" w:sz="0" w:space="0" w:color="auto"/>
                  </w:divBdr>
                </w:div>
                <w:div w:id="1597789777">
                  <w:marLeft w:val="0"/>
                  <w:marRight w:val="0"/>
                  <w:marTop w:val="0"/>
                  <w:marBottom w:val="0"/>
                  <w:divBdr>
                    <w:top w:val="none" w:sz="0" w:space="0" w:color="auto"/>
                    <w:left w:val="none" w:sz="0" w:space="0" w:color="auto"/>
                    <w:bottom w:val="none" w:sz="0" w:space="0" w:color="auto"/>
                    <w:right w:val="none" w:sz="0" w:space="0" w:color="auto"/>
                  </w:divBdr>
                </w:div>
                <w:div w:id="299112884">
                  <w:marLeft w:val="0"/>
                  <w:marRight w:val="0"/>
                  <w:marTop w:val="0"/>
                  <w:marBottom w:val="0"/>
                  <w:divBdr>
                    <w:top w:val="none" w:sz="0" w:space="0" w:color="auto"/>
                    <w:left w:val="none" w:sz="0" w:space="0" w:color="auto"/>
                    <w:bottom w:val="none" w:sz="0" w:space="0" w:color="auto"/>
                    <w:right w:val="none" w:sz="0" w:space="0" w:color="auto"/>
                  </w:divBdr>
                </w:div>
                <w:div w:id="215164472">
                  <w:marLeft w:val="0"/>
                  <w:marRight w:val="0"/>
                  <w:marTop w:val="0"/>
                  <w:marBottom w:val="0"/>
                  <w:divBdr>
                    <w:top w:val="none" w:sz="0" w:space="0" w:color="auto"/>
                    <w:left w:val="none" w:sz="0" w:space="0" w:color="auto"/>
                    <w:bottom w:val="none" w:sz="0" w:space="0" w:color="auto"/>
                    <w:right w:val="none" w:sz="0" w:space="0" w:color="auto"/>
                  </w:divBdr>
                </w:div>
                <w:div w:id="1144934130">
                  <w:marLeft w:val="0"/>
                  <w:marRight w:val="0"/>
                  <w:marTop w:val="0"/>
                  <w:marBottom w:val="0"/>
                  <w:divBdr>
                    <w:top w:val="none" w:sz="0" w:space="0" w:color="auto"/>
                    <w:left w:val="none" w:sz="0" w:space="0" w:color="auto"/>
                    <w:bottom w:val="none" w:sz="0" w:space="0" w:color="auto"/>
                    <w:right w:val="none" w:sz="0" w:space="0" w:color="auto"/>
                  </w:divBdr>
                </w:div>
                <w:div w:id="1029330750">
                  <w:marLeft w:val="0"/>
                  <w:marRight w:val="0"/>
                  <w:marTop w:val="0"/>
                  <w:marBottom w:val="0"/>
                  <w:divBdr>
                    <w:top w:val="none" w:sz="0" w:space="0" w:color="auto"/>
                    <w:left w:val="none" w:sz="0" w:space="0" w:color="auto"/>
                    <w:bottom w:val="none" w:sz="0" w:space="0" w:color="auto"/>
                    <w:right w:val="none" w:sz="0" w:space="0" w:color="auto"/>
                  </w:divBdr>
                </w:div>
                <w:div w:id="420686503">
                  <w:marLeft w:val="0"/>
                  <w:marRight w:val="0"/>
                  <w:marTop w:val="0"/>
                  <w:marBottom w:val="0"/>
                  <w:divBdr>
                    <w:top w:val="none" w:sz="0" w:space="0" w:color="auto"/>
                    <w:left w:val="none" w:sz="0" w:space="0" w:color="auto"/>
                    <w:bottom w:val="none" w:sz="0" w:space="0" w:color="auto"/>
                    <w:right w:val="none" w:sz="0" w:space="0" w:color="auto"/>
                  </w:divBdr>
                </w:div>
                <w:div w:id="1772121202">
                  <w:marLeft w:val="0"/>
                  <w:marRight w:val="0"/>
                  <w:marTop w:val="0"/>
                  <w:marBottom w:val="0"/>
                  <w:divBdr>
                    <w:top w:val="none" w:sz="0" w:space="0" w:color="auto"/>
                    <w:left w:val="none" w:sz="0" w:space="0" w:color="auto"/>
                    <w:bottom w:val="none" w:sz="0" w:space="0" w:color="auto"/>
                    <w:right w:val="none" w:sz="0" w:space="0" w:color="auto"/>
                  </w:divBdr>
                </w:div>
                <w:div w:id="1752963087">
                  <w:marLeft w:val="0"/>
                  <w:marRight w:val="0"/>
                  <w:marTop w:val="0"/>
                  <w:marBottom w:val="0"/>
                  <w:divBdr>
                    <w:top w:val="none" w:sz="0" w:space="0" w:color="auto"/>
                    <w:left w:val="none" w:sz="0" w:space="0" w:color="auto"/>
                    <w:bottom w:val="none" w:sz="0" w:space="0" w:color="auto"/>
                    <w:right w:val="none" w:sz="0" w:space="0" w:color="auto"/>
                  </w:divBdr>
                </w:div>
                <w:div w:id="287443419">
                  <w:marLeft w:val="0"/>
                  <w:marRight w:val="0"/>
                  <w:marTop w:val="0"/>
                  <w:marBottom w:val="0"/>
                  <w:divBdr>
                    <w:top w:val="none" w:sz="0" w:space="0" w:color="auto"/>
                    <w:left w:val="none" w:sz="0" w:space="0" w:color="auto"/>
                    <w:bottom w:val="none" w:sz="0" w:space="0" w:color="auto"/>
                    <w:right w:val="none" w:sz="0" w:space="0" w:color="auto"/>
                  </w:divBdr>
                </w:div>
                <w:div w:id="813791451">
                  <w:marLeft w:val="0"/>
                  <w:marRight w:val="0"/>
                  <w:marTop w:val="0"/>
                  <w:marBottom w:val="0"/>
                  <w:divBdr>
                    <w:top w:val="none" w:sz="0" w:space="0" w:color="auto"/>
                    <w:left w:val="none" w:sz="0" w:space="0" w:color="auto"/>
                    <w:bottom w:val="none" w:sz="0" w:space="0" w:color="auto"/>
                    <w:right w:val="none" w:sz="0" w:space="0" w:color="auto"/>
                  </w:divBdr>
                </w:div>
                <w:div w:id="606544536">
                  <w:marLeft w:val="0"/>
                  <w:marRight w:val="0"/>
                  <w:marTop w:val="0"/>
                  <w:marBottom w:val="0"/>
                  <w:divBdr>
                    <w:top w:val="none" w:sz="0" w:space="0" w:color="auto"/>
                    <w:left w:val="none" w:sz="0" w:space="0" w:color="auto"/>
                    <w:bottom w:val="none" w:sz="0" w:space="0" w:color="auto"/>
                    <w:right w:val="none" w:sz="0" w:space="0" w:color="auto"/>
                  </w:divBdr>
                </w:div>
                <w:div w:id="750277039">
                  <w:marLeft w:val="0"/>
                  <w:marRight w:val="0"/>
                  <w:marTop w:val="0"/>
                  <w:marBottom w:val="0"/>
                  <w:divBdr>
                    <w:top w:val="none" w:sz="0" w:space="0" w:color="auto"/>
                    <w:left w:val="none" w:sz="0" w:space="0" w:color="auto"/>
                    <w:bottom w:val="none" w:sz="0" w:space="0" w:color="auto"/>
                    <w:right w:val="none" w:sz="0" w:space="0" w:color="auto"/>
                  </w:divBdr>
                </w:div>
                <w:div w:id="1187905663">
                  <w:marLeft w:val="0"/>
                  <w:marRight w:val="0"/>
                  <w:marTop w:val="0"/>
                  <w:marBottom w:val="0"/>
                  <w:divBdr>
                    <w:top w:val="none" w:sz="0" w:space="0" w:color="auto"/>
                    <w:left w:val="none" w:sz="0" w:space="0" w:color="auto"/>
                    <w:bottom w:val="none" w:sz="0" w:space="0" w:color="auto"/>
                    <w:right w:val="none" w:sz="0" w:space="0" w:color="auto"/>
                  </w:divBdr>
                </w:div>
                <w:div w:id="404299578">
                  <w:marLeft w:val="0"/>
                  <w:marRight w:val="0"/>
                  <w:marTop w:val="0"/>
                  <w:marBottom w:val="0"/>
                  <w:divBdr>
                    <w:top w:val="none" w:sz="0" w:space="0" w:color="auto"/>
                    <w:left w:val="none" w:sz="0" w:space="0" w:color="auto"/>
                    <w:bottom w:val="none" w:sz="0" w:space="0" w:color="auto"/>
                    <w:right w:val="none" w:sz="0" w:space="0" w:color="auto"/>
                  </w:divBdr>
                </w:div>
                <w:div w:id="92477772">
                  <w:marLeft w:val="0"/>
                  <w:marRight w:val="0"/>
                  <w:marTop w:val="0"/>
                  <w:marBottom w:val="0"/>
                  <w:divBdr>
                    <w:top w:val="none" w:sz="0" w:space="0" w:color="auto"/>
                    <w:left w:val="none" w:sz="0" w:space="0" w:color="auto"/>
                    <w:bottom w:val="none" w:sz="0" w:space="0" w:color="auto"/>
                    <w:right w:val="none" w:sz="0" w:space="0" w:color="auto"/>
                  </w:divBdr>
                </w:div>
                <w:div w:id="152526126">
                  <w:marLeft w:val="0"/>
                  <w:marRight w:val="0"/>
                  <w:marTop w:val="0"/>
                  <w:marBottom w:val="0"/>
                  <w:divBdr>
                    <w:top w:val="none" w:sz="0" w:space="0" w:color="auto"/>
                    <w:left w:val="none" w:sz="0" w:space="0" w:color="auto"/>
                    <w:bottom w:val="none" w:sz="0" w:space="0" w:color="auto"/>
                    <w:right w:val="none" w:sz="0" w:space="0" w:color="auto"/>
                  </w:divBdr>
                </w:div>
                <w:div w:id="1612587867">
                  <w:marLeft w:val="0"/>
                  <w:marRight w:val="0"/>
                  <w:marTop w:val="0"/>
                  <w:marBottom w:val="0"/>
                  <w:divBdr>
                    <w:top w:val="none" w:sz="0" w:space="0" w:color="auto"/>
                    <w:left w:val="none" w:sz="0" w:space="0" w:color="auto"/>
                    <w:bottom w:val="none" w:sz="0" w:space="0" w:color="auto"/>
                    <w:right w:val="none" w:sz="0" w:space="0" w:color="auto"/>
                  </w:divBdr>
                </w:div>
                <w:div w:id="2100711018">
                  <w:marLeft w:val="0"/>
                  <w:marRight w:val="0"/>
                  <w:marTop w:val="0"/>
                  <w:marBottom w:val="0"/>
                  <w:divBdr>
                    <w:top w:val="none" w:sz="0" w:space="0" w:color="auto"/>
                    <w:left w:val="none" w:sz="0" w:space="0" w:color="auto"/>
                    <w:bottom w:val="none" w:sz="0" w:space="0" w:color="auto"/>
                    <w:right w:val="none" w:sz="0" w:space="0" w:color="auto"/>
                  </w:divBdr>
                </w:div>
                <w:div w:id="1637024762">
                  <w:marLeft w:val="0"/>
                  <w:marRight w:val="0"/>
                  <w:marTop w:val="0"/>
                  <w:marBottom w:val="0"/>
                  <w:divBdr>
                    <w:top w:val="none" w:sz="0" w:space="0" w:color="auto"/>
                    <w:left w:val="none" w:sz="0" w:space="0" w:color="auto"/>
                    <w:bottom w:val="none" w:sz="0" w:space="0" w:color="auto"/>
                    <w:right w:val="none" w:sz="0" w:space="0" w:color="auto"/>
                  </w:divBdr>
                </w:div>
                <w:div w:id="427309572">
                  <w:marLeft w:val="0"/>
                  <w:marRight w:val="0"/>
                  <w:marTop w:val="0"/>
                  <w:marBottom w:val="0"/>
                  <w:divBdr>
                    <w:top w:val="none" w:sz="0" w:space="0" w:color="auto"/>
                    <w:left w:val="none" w:sz="0" w:space="0" w:color="auto"/>
                    <w:bottom w:val="none" w:sz="0" w:space="0" w:color="auto"/>
                    <w:right w:val="none" w:sz="0" w:space="0" w:color="auto"/>
                  </w:divBdr>
                </w:div>
                <w:div w:id="1064331282">
                  <w:marLeft w:val="0"/>
                  <w:marRight w:val="0"/>
                  <w:marTop w:val="0"/>
                  <w:marBottom w:val="0"/>
                  <w:divBdr>
                    <w:top w:val="none" w:sz="0" w:space="0" w:color="auto"/>
                    <w:left w:val="none" w:sz="0" w:space="0" w:color="auto"/>
                    <w:bottom w:val="none" w:sz="0" w:space="0" w:color="auto"/>
                    <w:right w:val="none" w:sz="0" w:space="0" w:color="auto"/>
                  </w:divBdr>
                </w:div>
                <w:div w:id="644548482">
                  <w:marLeft w:val="0"/>
                  <w:marRight w:val="0"/>
                  <w:marTop w:val="0"/>
                  <w:marBottom w:val="0"/>
                  <w:divBdr>
                    <w:top w:val="none" w:sz="0" w:space="0" w:color="auto"/>
                    <w:left w:val="none" w:sz="0" w:space="0" w:color="auto"/>
                    <w:bottom w:val="none" w:sz="0" w:space="0" w:color="auto"/>
                    <w:right w:val="none" w:sz="0" w:space="0" w:color="auto"/>
                  </w:divBdr>
                </w:div>
                <w:div w:id="432090735">
                  <w:marLeft w:val="0"/>
                  <w:marRight w:val="0"/>
                  <w:marTop w:val="0"/>
                  <w:marBottom w:val="0"/>
                  <w:divBdr>
                    <w:top w:val="none" w:sz="0" w:space="0" w:color="auto"/>
                    <w:left w:val="none" w:sz="0" w:space="0" w:color="auto"/>
                    <w:bottom w:val="none" w:sz="0" w:space="0" w:color="auto"/>
                    <w:right w:val="none" w:sz="0" w:space="0" w:color="auto"/>
                  </w:divBdr>
                </w:div>
                <w:div w:id="1651130039">
                  <w:marLeft w:val="0"/>
                  <w:marRight w:val="0"/>
                  <w:marTop w:val="0"/>
                  <w:marBottom w:val="0"/>
                  <w:divBdr>
                    <w:top w:val="none" w:sz="0" w:space="0" w:color="auto"/>
                    <w:left w:val="none" w:sz="0" w:space="0" w:color="auto"/>
                    <w:bottom w:val="none" w:sz="0" w:space="0" w:color="auto"/>
                    <w:right w:val="none" w:sz="0" w:space="0" w:color="auto"/>
                  </w:divBdr>
                </w:div>
                <w:div w:id="466970460">
                  <w:marLeft w:val="0"/>
                  <w:marRight w:val="0"/>
                  <w:marTop w:val="0"/>
                  <w:marBottom w:val="0"/>
                  <w:divBdr>
                    <w:top w:val="none" w:sz="0" w:space="0" w:color="auto"/>
                    <w:left w:val="none" w:sz="0" w:space="0" w:color="auto"/>
                    <w:bottom w:val="none" w:sz="0" w:space="0" w:color="auto"/>
                    <w:right w:val="none" w:sz="0" w:space="0" w:color="auto"/>
                  </w:divBdr>
                </w:div>
                <w:div w:id="1292978085">
                  <w:marLeft w:val="0"/>
                  <w:marRight w:val="0"/>
                  <w:marTop w:val="0"/>
                  <w:marBottom w:val="0"/>
                  <w:divBdr>
                    <w:top w:val="none" w:sz="0" w:space="0" w:color="auto"/>
                    <w:left w:val="none" w:sz="0" w:space="0" w:color="auto"/>
                    <w:bottom w:val="none" w:sz="0" w:space="0" w:color="auto"/>
                    <w:right w:val="none" w:sz="0" w:space="0" w:color="auto"/>
                  </w:divBdr>
                </w:div>
                <w:div w:id="409692111">
                  <w:marLeft w:val="0"/>
                  <w:marRight w:val="0"/>
                  <w:marTop w:val="0"/>
                  <w:marBottom w:val="0"/>
                  <w:divBdr>
                    <w:top w:val="none" w:sz="0" w:space="0" w:color="auto"/>
                    <w:left w:val="none" w:sz="0" w:space="0" w:color="auto"/>
                    <w:bottom w:val="none" w:sz="0" w:space="0" w:color="auto"/>
                    <w:right w:val="none" w:sz="0" w:space="0" w:color="auto"/>
                  </w:divBdr>
                </w:div>
                <w:div w:id="370812573">
                  <w:marLeft w:val="0"/>
                  <w:marRight w:val="0"/>
                  <w:marTop w:val="0"/>
                  <w:marBottom w:val="0"/>
                  <w:divBdr>
                    <w:top w:val="none" w:sz="0" w:space="0" w:color="auto"/>
                    <w:left w:val="none" w:sz="0" w:space="0" w:color="auto"/>
                    <w:bottom w:val="none" w:sz="0" w:space="0" w:color="auto"/>
                    <w:right w:val="none" w:sz="0" w:space="0" w:color="auto"/>
                  </w:divBdr>
                </w:div>
                <w:div w:id="2036803978">
                  <w:marLeft w:val="0"/>
                  <w:marRight w:val="0"/>
                  <w:marTop w:val="0"/>
                  <w:marBottom w:val="0"/>
                  <w:divBdr>
                    <w:top w:val="none" w:sz="0" w:space="0" w:color="auto"/>
                    <w:left w:val="none" w:sz="0" w:space="0" w:color="auto"/>
                    <w:bottom w:val="none" w:sz="0" w:space="0" w:color="auto"/>
                    <w:right w:val="none" w:sz="0" w:space="0" w:color="auto"/>
                  </w:divBdr>
                </w:div>
                <w:div w:id="917207859">
                  <w:marLeft w:val="0"/>
                  <w:marRight w:val="0"/>
                  <w:marTop w:val="0"/>
                  <w:marBottom w:val="0"/>
                  <w:divBdr>
                    <w:top w:val="none" w:sz="0" w:space="0" w:color="auto"/>
                    <w:left w:val="none" w:sz="0" w:space="0" w:color="auto"/>
                    <w:bottom w:val="none" w:sz="0" w:space="0" w:color="auto"/>
                    <w:right w:val="none" w:sz="0" w:space="0" w:color="auto"/>
                  </w:divBdr>
                </w:div>
                <w:div w:id="171142912">
                  <w:marLeft w:val="0"/>
                  <w:marRight w:val="0"/>
                  <w:marTop w:val="0"/>
                  <w:marBottom w:val="0"/>
                  <w:divBdr>
                    <w:top w:val="none" w:sz="0" w:space="0" w:color="auto"/>
                    <w:left w:val="none" w:sz="0" w:space="0" w:color="auto"/>
                    <w:bottom w:val="none" w:sz="0" w:space="0" w:color="auto"/>
                    <w:right w:val="none" w:sz="0" w:space="0" w:color="auto"/>
                  </w:divBdr>
                </w:div>
                <w:div w:id="179201420">
                  <w:marLeft w:val="0"/>
                  <w:marRight w:val="0"/>
                  <w:marTop w:val="0"/>
                  <w:marBottom w:val="0"/>
                  <w:divBdr>
                    <w:top w:val="none" w:sz="0" w:space="0" w:color="auto"/>
                    <w:left w:val="none" w:sz="0" w:space="0" w:color="auto"/>
                    <w:bottom w:val="none" w:sz="0" w:space="0" w:color="auto"/>
                    <w:right w:val="none" w:sz="0" w:space="0" w:color="auto"/>
                  </w:divBdr>
                </w:div>
                <w:div w:id="1325159252">
                  <w:marLeft w:val="0"/>
                  <w:marRight w:val="0"/>
                  <w:marTop w:val="0"/>
                  <w:marBottom w:val="0"/>
                  <w:divBdr>
                    <w:top w:val="none" w:sz="0" w:space="0" w:color="auto"/>
                    <w:left w:val="none" w:sz="0" w:space="0" w:color="auto"/>
                    <w:bottom w:val="none" w:sz="0" w:space="0" w:color="auto"/>
                    <w:right w:val="none" w:sz="0" w:space="0" w:color="auto"/>
                  </w:divBdr>
                </w:div>
                <w:div w:id="1307586339">
                  <w:marLeft w:val="0"/>
                  <w:marRight w:val="0"/>
                  <w:marTop w:val="0"/>
                  <w:marBottom w:val="0"/>
                  <w:divBdr>
                    <w:top w:val="none" w:sz="0" w:space="0" w:color="auto"/>
                    <w:left w:val="none" w:sz="0" w:space="0" w:color="auto"/>
                    <w:bottom w:val="none" w:sz="0" w:space="0" w:color="auto"/>
                    <w:right w:val="none" w:sz="0" w:space="0" w:color="auto"/>
                  </w:divBdr>
                </w:div>
                <w:div w:id="2021658399">
                  <w:marLeft w:val="0"/>
                  <w:marRight w:val="0"/>
                  <w:marTop w:val="0"/>
                  <w:marBottom w:val="0"/>
                  <w:divBdr>
                    <w:top w:val="none" w:sz="0" w:space="0" w:color="auto"/>
                    <w:left w:val="none" w:sz="0" w:space="0" w:color="auto"/>
                    <w:bottom w:val="none" w:sz="0" w:space="0" w:color="auto"/>
                    <w:right w:val="none" w:sz="0" w:space="0" w:color="auto"/>
                  </w:divBdr>
                </w:div>
                <w:div w:id="408894026">
                  <w:marLeft w:val="0"/>
                  <w:marRight w:val="0"/>
                  <w:marTop w:val="0"/>
                  <w:marBottom w:val="0"/>
                  <w:divBdr>
                    <w:top w:val="none" w:sz="0" w:space="0" w:color="auto"/>
                    <w:left w:val="none" w:sz="0" w:space="0" w:color="auto"/>
                    <w:bottom w:val="none" w:sz="0" w:space="0" w:color="auto"/>
                    <w:right w:val="none" w:sz="0" w:space="0" w:color="auto"/>
                  </w:divBdr>
                </w:div>
                <w:div w:id="1223522823">
                  <w:marLeft w:val="0"/>
                  <w:marRight w:val="0"/>
                  <w:marTop w:val="0"/>
                  <w:marBottom w:val="0"/>
                  <w:divBdr>
                    <w:top w:val="none" w:sz="0" w:space="0" w:color="auto"/>
                    <w:left w:val="none" w:sz="0" w:space="0" w:color="auto"/>
                    <w:bottom w:val="none" w:sz="0" w:space="0" w:color="auto"/>
                    <w:right w:val="none" w:sz="0" w:space="0" w:color="auto"/>
                  </w:divBdr>
                </w:div>
                <w:div w:id="215431683">
                  <w:marLeft w:val="0"/>
                  <w:marRight w:val="0"/>
                  <w:marTop w:val="0"/>
                  <w:marBottom w:val="0"/>
                  <w:divBdr>
                    <w:top w:val="none" w:sz="0" w:space="0" w:color="auto"/>
                    <w:left w:val="none" w:sz="0" w:space="0" w:color="auto"/>
                    <w:bottom w:val="none" w:sz="0" w:space="0" w:color="auto"/>
                    <w:right w:val="none" w:sz="0" w:space="0" w:color="auto"/>
                  </w:divBdr>
                </w:div>
                <w:div w:id="472212924">
                  <w:marLeft w:val="0"/>
                  <w:marRight w:val="0"/>
                  <w:marTop w:val="0"/>
                  <w:marBottom w:val="0"/>
                  <w:divBdr>
                    <w:top w:val="none" w:sz="0" w:space="0" w:color="auto"/>
                    <w:left w:val="none" w:sz="0" w:space="0" w:color="auto"/>
                    <w:bottom w:val="none" w:sz="0" w:space="0" w:color="auto"/>
                    <w:right w:val="none" w:sz="0" w:space="0" w:color="auto"/>
                  </w:divBdr>
                </w:div>
                <w:div w:id="74521957">
                  <w:marLeft w:val="0"/>
                  <w:marRight w:val="0"/>
                  <w:marTop w:val="0"/>
                  <w:marBottom w:val="0"/>
                  <w:divBdr>
                    <w:top w:val="none" w:sz="0" w:space="0" w:color="auto"/>
                    <w:left w:val="none" w:sz="0" w:space="0" w:color="auto"/>
                    <w:bottom w:val="none" w:sz="0" w:space="0" w:color="auto"/>
                    <w:right w:val="none" w:sz="0" w:space="0" w:color="auto"/>
                  </w:divBdr>
                </w:div>
                <w:div w:id="1282344399">
                  <w:marLeft w:val="0"/>
                  <w:marRight w:val="0"/>
                  <w:marTop w:val="0"/>
                  <w:marBottom w:val="0"/>
                  <w:divBdr>
                    <w:top w:val="none" w:sz="0" w:space="0" w:color="auto"/>
                    <w:left w:val="none" w:sz="0" w:space="0" w:color="auto"/>
                    <w:bottom w:val="none" w:sz="0" w:space="0" w:color="auto"/>
                    <w:right w:val="none" w:sz="0" w:space="0" w:color="auto"/>
                  </w:divBdr>
                </w:div>
                <w:div w:id="1393891463">
                  <w:marLeft w:val="0"/>
                  <w:marRight w:val="0"/>
                  <w:marTop w:val="0"/>
                  <w:marBottom w:val="0"/>
                  <w:divBdr>
                    <w:top w:val="none" w:sz="0" w:space="0" w:color="auto"/>
                    <w:left w:val="none" w:sz="0" w:space="0" w:color="auto"/>
                    <w:bottom w:val="none" w:sz="0" w:space="0" w:color="auto"/>
                    <w:right w:val="none" w:sz="0" w:space="0" w:color="auto"/>
                  </w:divBdr>
                </w:div>
                <w:div w:id="1999069437">
                  <w:marLeft w:val="0"/>
                  <w:marRight w:val="0"/>
                  <w:marTop w:val="0"/>
                  <w:marBottom w:val="0"/>
                  <w:divBdr>
                    <w:top w:val="none" w:sz="0" w:space="0" w:color="auto"/>
                    <w:left w:val="none" w:sz="0" w:space="0" w:color="auto"/>
                    <w:bottom w:val="none" w:sz="0" w:space="0" w:color="auto"/>
                    <w:right w:val="none" w:sz="0" w:space="0" w:color="auto"/>
                  </w:divBdr>
                </w:div>
                <w:div w:id="1677221514">
                  <w:marLeft w:val="0"/>
                  <w:marRight w:val="0"/>
                  <w:marTop w:val="0"/>
                  <w:marBottom w:val="0"/>
                  <w:divBdr>
                    <w:top w:val="none" w:sz="0" w:space="0" w:color="auto"/>
                    <w:left w:val="none" w:sz="0" w:space="0" w:color="auto"/>
                    <w:bottom w:val="none" w:sz="0" w:space="0" w:color="auto"/>
                    <w:right w:val="none" w:sz="0" w:space="0" w:color="auto"/>
                  </w:divBdr>
                </w:div>
                <w:div w:id="1844856647">
                  <w:marLeft w:val="0"/>
                  <w:marRight w:val="0"/>
                  <w:marTop w:val="0"/>
                  <w:marBottom w:val="0"/>
                  <w:divBdr>
                    <w:top w:val="none" w:sz="0" w:space="0" w:color="auto"/>
                    <w:left w:val="none" w:sz="0" w:space="0" w:color="auto"/>
                    <w:bottom w:val="none" w:sz="0" w:space="0" w:color="auto"/>
                    <w:right w:val="none" w:sz="0" w:space="0" w:color="auto"/>
                  </w:divBdr>
                </w:div>
                <w:div w:id="2104253065">
                  <w:marLeft w:val="0"/>
                  <w:marRight w:val="0"/>
                  <w:marTop w:val="0"/>
                  <w:marBottom w:val="0"/>
                  <w:divBdr>
                    <w:top w:val="none" w:sz="0" w:space="0" w:color="auto"/>
                    <w:left w:val="none" w:sz="0" w:space="0" w:color="auto"/>
                    <w:bottom w:val="none" w:sz="0" w:space="0" w:color="auto"/>
                    <w:right w:val="none" w:sz="0" w:space="0" w:color="auto"/>
                  </w:divBdr>
                </w:div>
                <w:div w:id="1752508202">
                  <w:marLeft w:val="0"/>
                  <w:marRight w:val="0"/>
                  <w:marTop w:val="0"/>
                  <w:marBottom w:val="0"/>
                  <w:divBdr>
                    <w:top w:val="none" w:sz="0" w:space="0" w:color="auto"/>
                    <w:left w:val="none" w:sz="0" w:space="0" w:color="auto"/>
                    <w:bottom w:val="none" w:sz="0" w:space="0" w:color="auto"/>
                    <w:right w:val="none" w:sz="0" w:space="0" w:color="auto"/>
                  </w:divBdr>
                </w:div>
                <w:div w:id="195505248">
                  <w:marLeft w:val="0"/>
                  <w:marRight w:val="0"/>
                  <w:marTop w:val="0"/>
                  <w:marBottom w:val="0"/>
                  <w:divBdr>
                    <w:top w:val="none" w:sz="0" w:space="0" w:color="auto"/>
                    <w:left w:val="none" w:sz="0" w:space="0" w:color="auto"/>
                    <w:bottom w:val="none" w:sz="0" w:space="0" w:color="auto"/>
                    <w:right w:val="none" w:sz="0" w:space="0" w:color="auto"/>
                  </w:divBdr>
                </w:div>
                <w:div w:id="1775048927">
                  <w:marLeft w:val="0"/>
                  <w:marRight w:val="0"/>
                  <w:marTop w:val="0"/>
                  <w:marBottom w:val="0"/>
                  <w:divBdr>
                    <w:top w:val="none" w:sz="0" w:space="0" w:color="auto"/>
                    <w:left w:val="none" w:sz="0" w:space="0" w:color="auto"/>
                    <w:bottom w:val="none" w:sz="0" w:space="0" w:color="auto"/>
                    <w:right w:val="none" w:sz="0" w:space="0" w:color="auto"/>
                  </w:divBdr>
                </w:div>
                <w:div w:id="1083798783">
                  <w:marLeft w:val="0"/>
                  <w:marRight w:val="0"/>
                  <w:marTop w:val="0"/>
                  <w:marBottom w:val="0"/>
                  <w:divBdr>
                    <w:top w:val="none" w:sz="0" w:space="0" w:color="auto"/>
                    <w:left w:val="none" w:sz="0" w:space="0" w:color="auto"/>
                    <w:bottom w:val="none" w:sz="0" w:space="0" w:color="auto"/>
                    <w:right w:val="none" w:sz="0" w:space="0" w:color="auto"/>
                  </w:divBdr>
                </w:div>
                <w:div w:id="2100519660">
                  <w:marLeft w:val="0"/>
                  <w:marRight w:val="0"/>
                  <w:marTop w:val="0"/>
                  <w:marBottom w:val="0"/>
                  <w:divBdr>
                    <w:top w:val="none" w:sz="0" w:space="0" w:color="auto"/>
                    <w:left w:val="none" w:sz="0" w:space="0" w:color="auto"/>
                    <w:bottom w:val="none" w:sz="0" w:space="0" w:color="auto"/>
                    <w:right w:val="none" w:sz="0" w:space="0" w:color="auto"/>
                  </w:divBdr>
                </w:div>
                <w:div w:id="572081589">
                  <w:marLeft w:val="0"/>
                  <w:marRight w:val="0"/>
                  <w:marTop w:val="0"/>
                  <w:marBottom w:val="0"/>
                  <w:divBdr>
                    <w:top w:val="none" w:sz="0" w:space="0" w:color="auto"/>
                    <w:left w:val="none" w:sz="0" w:space="0" w:color="auto"/>
                    <w:bottom w:val="none" w:sz="0" w:space="0" w:color="auto"/>
                    <w:right w:val="none" w:sz="0" w:space="0" w:color="auto"/>
                  </w:divBdr>
                </w:div>
                <w:div w:id="1542395904">
                  <w:marLeft w:val="0"/>
                  <w:marRight w:val="0"/>
                  <w:marTop w:val="0"/>
                  <w:marBottom w:val="0"/>
                  <w:divBdr>
                    <w:top w:val="none" w:sz="0" w:space="0" w:color="auto"/>
                    <w:left w:val="none" w:sz="0" w:space="0" w:color="auto"/>
                    <w:bottom w:val="none" w:sz="0" w:space="0" w:color="auto"/>
                    <w:right w:val="none" w:sz="0" w:space="0" w:color="auto"/>
                  </w:divBdr>
                </w:div>
                <w:div w:id="1340431603">
                  <w:marLeft w:val="0"/>
                  <w:marRight w:val="0"/>
                  <w:marTop w:val="0"/>
                  <w:marBottom w:val="0"/>
                  <w:divBdr>
                    <w:top w:val="none" w:sz="0" w:space="0" w:color="auto"/>
                    <w:left w:val="none" w:sz="0" w:space="0" w:color="auto"/>
                    <w:bottom w:val="none" w:sz="0" w:space="0" w:color="auto"/>
                    <w:right w:val="none" w:sz="0" w:space="0" w:color="auto"/>
                  </w:divBdr>
                </w:div>
                <w:div w:id="37516925">
                  <w:marLeft w:val="0"/>
                  <w:marRight w:val="0"/>
                  <w:marTop w:val="0"/>
                  <w:marBottom w:val="0"/>
                  <w:divBdr>
                    <w:top w:val="none" w:sz="0" w:space="0" w:color="auto"/>
                    <w:left w:val="none" w:sz="0" w:space="0" w:color="auto"/>
                    <w:bottom w:val="none" w:sz="0" w:space="0" w:color="auto"/>
                    <w:right w:val="none" w:sz="0" w:space="0" w:color="auto"/>
                  </w:divBdr>
                </w:div>
                <w:div w:id="1299453960">
                  <w:marLeft w:val="0"/>
                  <w:marRight w:val="0"/>
                  <w:marTop w:val="0"/>
                  <w:marBottom w:val="0"/>
                  <w:divBdr>
                    <w:top w:val="none" w:sz="0" w:space="0" w:color="auto"/>
                    <w:left w:val="none" w:sz="0" w:space="0" w:color="auto"/>
                    <w:bottom w:val="none" w:sz="0" w:space="0" w:color="auto"/>
                    <w:right w:val="none" w:sz="0" w:space="0" w:color="auto"/>
                  </w:divBdr>
                </w:div>
                <w:div w:id="2094353163">
                  <w:marLeft w:val="0"/>
                  <w:marRight w:val="0"/>
                  <w:marTop w:val="0"/>
                  <w:marBottom w:val="0"/>
                  <w:divBdr>
                    <w:top w:val="none" w:sz="0" w:space="0" w:color="auto"/>
                    <w:left w:val="none" w:sz="0" w:space="0" w:color="auto"/>
                    <w:bottom w:val="none" w:sz="0" w:space="0" w:color="auto"/>
                    <w:right w:val="none" w:sz="0" w:space="0" w:color="auto"/>
                  </w:divBdr>
                </w:div>
                <w:div w:id="236210317">
                  <w:marLeft w:val="0"/>
                  <w:marRight w:val="0"/>
                  <w:marTop w:val="0"/>
                  <w:marBottom w:val="0"/>
                  <w:divBdr>
                    <w:top w:val="none" w:sz="0" w:space="0" w:color="auto"/>
                    <w:left w:val="none" w:sz="0" w:space="0" w:color="auto"/>
                    <w:bottom w:val="none" w:sz="0" w:space="0" w:color="auto"/>
                    <w:right w:val="none" w:sz="0" w:space="0" w:color="auto"/>
                  </w:divBdr>
                </w:div>
                <w:div w:id="1519663144">
                  <w:marLeft w:val="0"/>
                  <w:marRight w:val="0"/>
                  <w:marTop w:val="0"/>
                  <w:marBottom w:val="0"/>
                  <w:divBdr>
                    <w:top w:val="none" w:sz="0" w:space="0" w:color="auto"/>
                    <w:left w:val="none" w:sz="0" w:space="0" w:color="auto"/>
                    <w:bottom w:val="none" w:sz="0" w:space="0" w:color="auto"/>
                    <w:right w:val="none" w:sz="0" w:space="0" w:color="auto"/>
                  </w:divBdr>
                </w:div>
                <w:div w:id="1598906825">
                  <w:marLeft w:val="0"/>
                  <w:marRight w:val="0"/>
                  <w:marTop w:val="0"/>
                  <w:marBottom w:val="0"/>
                  <w:divBdr>
                    <w:top w:val="none" w:sz="0" w:space="0" w:color="auto"/>
                    <w:left w:val="none" w:sz="0" w:space="0" w:color="auto"/>
                    <w:bottom w:val="none" w:sz="0" w:space="0" w:color="auto"/>
                    <w:right w:val="none" w:sz="0" w:space="0" w:color="auto"/>
                  </w:divBdr>
                </w:div>
                <w:div w:id="2108454547">
                  <w:marLeft w:val="0"/>
                  <w:marRight w:val="0"/>
                  <w:marTop w:val="0"/>
                  <w:marBottom w:val="0"/>
                  <w:divBdr>
                    <w:top w:val="none" w:sz="0" w:space="0" w:color="auto"/>
                    <w:left w:val="none" w:sz="0" w:space="0" w:color="auto"/>
                    <w:bottom w:val="none" w:sz="0" w:space="0" w:color="auto"/>
                    <w:right w:val="none" w:sz="0" w:space="0" w:color="auto"/>
                  </w:divBdr>
                </w:div>
                <w:div w:id="2122456485">
                  <w:marLeft w:val="0"/>
                  <w:marRight w:val="0"/>
                  <w:marTop w:val="0"/>
                  <w:marBottom w:val="0"/>
                  <w:divBdr>
                    <w:top w:val="none" w:sz="0" w:space="0" w:color="auto"/>
                    <w:left w:val="none" w:sz="0" w:space="0" w:color="auto"/>
                    <w:bottom w:val="none" w:sz="0" w:space="0" w:color="auto"/>
                    <w:right w:val="none" w:sz="0" w:space="0" w:color="auto"/>
                  </w:divBdr>
                </w:div>
                <w:div w:id="1717117726">
                  <w:marLeft w:val="0"/>
                  <w:marRight w:val="0"/>
                  <w:marTop w:val="0"/>
                  <w:marBottom w:val="0"/>
                  <w:divBdr>
                    <w:top w:val="none" w:sz="0" w:space="0" w:color="auto"/>
                    <w:left w:val="none" w:sz="0" w:space="0" w:color="auto"/>
                    <w:bottom w:val="none" w:sz="0" w:space="0" w:color="auto"/>
                    <w:right w:val="none" w:sz="0" w:space="0" w:color="auto"/>
                  </w:divBdr>
                </w:div>
                <w:div w:id="1423146320">
                  <w:marLeft w:val="0"/>
                  <w:marRight w:val="0"/>
                  <w:marTop w:val="0"/>
                  <w:marBottom w:val="0"/>
                  <w:divBdr>
                    <w:top w:val="none" w:sz="0" w:space="0" w:color="auto"/>
                    <w:left w:val="none" w:sz="0" w:space="0" w:color="auto"/>
                    <w:bottom w:val="none" w:sz="0" w:space="0" w:color="auto"/>
                    <w:right w:val="none" w:sz="0" w:space="0" w:color="auto"/>
                  </w:divBdr>
                </w:div>
                <w:div w:id="220556413">
                  <w:marLeft w:val="0"/>
                  <w:marRight w:val="0"/>
                  <w:marTop w:val="0"/>
                  <w:marBottom w:val="0"/>
                  <w:divBdr>
                    <w:top w:val="none" w:sz="0" w:space="0" w:color="auto"/>
                    <w:left w:val="none" w:sz="0" w:space="0" w:color="auto"/>
                    <w:bottom w:val="none" w:sz="0" w:space="0" w:color="auto"/>
                    <w:right w:val="none" w:sz="0" w:space="0" w:color="auto"/>
                  </w:divBdr>
                </w:div>
                <w:div w:id="607616367">
                  <w:marLeft w:val="0"/>
                  <w:marRight w:val="0"/>
                  <w:marTop w:val="0"/>
                  <w:marBottom w:val="0"/>
                  <w:divBdr>
                    <w:top w:val="none" w:sz="0" w:space="0" w:color="auto"/>
                    <w:left w:val="none" w:sz="0" w:space="0" w:color="auto"/>
                    <w:bottom w:val="none" w:sz="0" w:space="0" w:color="auto"/>
                    <w:right w:val="none" w:sz="0" w:space="0" w:color="auto"/>
                  </w:divBdr>
                </w:div>
                <w:div w:id="1191917989">
                  <w:marLeft w:val="0"/>
                  <w:marRight w:val="0"/>
                  <w:marTop w:val="0"/>
                  <w:marBottom w:val="0"/>
                  <w:divBdr>
                    <w:top w:val="none" w:sz="0" w:space="0" w:color="auto"/>
                    <w:left w:val="none" w:sz="0" w:space="0" w:color="auto"/>
                    <w:bottom w:val="none" w:sz="0" w:space="0" w:color="auto"/>
                    <w:right w:val="none" w:sz="0" w:space="0" w:color="auto"/>
                  </w:divBdr>
                </w:div>
                <w:div w:id="288708065">
                  <w:marLeft w:val="0"/>
                  <w:marRight w:val="0"/>
                  <w:marTop w:val="0"/>
                  <w:marBottom w:val="0"/>
                  <w:divBdr>
                    <w:top w:val="none" w:sz="0" w:space="0" w:color="auto"/>
                    <w:left w:val="none" w:sz="0" w:space="0" w:color="auto"/>
                    <w:bottom w:val="none" w:sz="0" w:space="0" w:color="auto"/>
                    <w:right w:val="none" w:sz="0" w:space="0" w:color="auto"/>
                  </w:divBdr>
                </w:div>
                <w:div w:id="893927106">
                  <w:marLeft w:val="0"/>
                  <w:marRight w:val="0"/>
                  <w:marTop w:val="0"/>
                  <w:marBottom w:val="0"/>
                  <w:divBdr>
                    <w:top w:val="none" w:sz="0" w:space="0" w:color="auto"/>
                    <w:left w:val="none" w:sz="0" w:space="0" w:color="auto"/>
                    <w:bottom w:val="none" w:sz="0" w:space="0" w:color="auto"/>
                    <w:right w:val="none" w:sz="0" w:space="0" w:color="auto"/>
                  </w:divBdr>
                </w:div>
                <w:div w:id="576867110">
                  <w:marLeft w:val="0"/>
                  <w:marRight w:val="0"/>
                  <w:marTop w:val="0"/>
                  <w:marBottom w:val="0"/>
                  <w:divBdr>
                    <w:top w:val="none" w:sz="0" w:space="0" w:color="auto"/>
                    <w:left w:val="none" w:sz="0" w:space="0" w:color="auto"/>
                    <w:bottom w:val="none" w:sz="0" w:space="0" w:color="auto"/>
                    <w:right w:val="none" w:sz="0" w:space="0" w:color="auto"/>
                  </w:divBdr>
                </w:div>
                <w:div w:id="455873748">
                  <w:marLeft w:val="0"/>
                  <w:marRight w:val="0"/>
                  <w:marTop w:val="0"/>
                  <w:marBottom w:val="0"/>
                  <w:divBdr>
                    <w:top w:val="none" w:sz="0" w:space="0" w:color="auto"/>
                    <w:left w:val="none" w:sz="0" w:space="0" w:color="auto"/>
                    <w:bottom w:val="none" w:sz="0" w:space="0" w:color="auto"/>
                    <w:right w:val="none" w:sz="0" w:space="0" w:color="auto"/>
                  </w:divBdr>
                </w:div>
                <w:div w:id="614559526">
                  <w:marLeft w:val="0"/>
                  <w:marRight w:val="0"/>
                  <w:marTop w:val="0"/>
                  <w:marBottom w:val="0"/>
                  <w:divBdr>
                    <w:top w:val="none" w:sz="0" w:space="0" w:color="auto"/>
                    <w:left w:val="none" w:sz="0" w:space="0" w:color="auto"/>
                    <w:bottom w:val="none" w:sz="0" w:space="0" w:color="auto"/>
                    <w:right w:val="none" w:sz="0" w:space="0" w:color="auto"/>
                  </w:divBdr>
                </w:div>
                <w:div w:id="709694133">
                  <w:marLeft w:val="0"/>
                  <w:marRight w:val="0"/>
                  <w:marTop w:val="0"/>
                  <w:marBottom w:val="0"/>
                  <w:divBdr>
                    <w:top w:val="none" w:sz="0" w:space="0" w:color="auto"/>
                    <w:left w:val="none" w:sz="0" w:space="0" w:color="auto"/>
                    <w:bottom w:val="none" w:sz="0" w:space="0" w:color="auto"/>
                    <w:right w:val="none" w:sz="0" w:space="0" w:color="auto"/>
                  </w:divBdr>
                </w:div>
                <w:div w:id="968360400">
                  <w:marLeft w:val="0"/>
                  <w:marRight w:val="0"/>
                  <w:marTop w:val="0"/>
                  <w:marBottom w:val="0"/>
                  <w:divBdr>
                    <w:top w:val="none" w:sz="0" w:space="0" w:color="auto"/>
                    <w:left w:val="none" w:sz="0" w:space="0" w:color="auto"/>
                    <w:bottom w:val="none" w:sz="0" w:space="0" w:color="auto"/>
                    <w:right w:val="none" w:sz="0" w:space="0" w:color="auto"/>
                  </w:divBdr>
                </w:div>
                <w:div w:id="418260824">
                  <w:marLeft w:val="0"/>
                  <w:marRight w:val="0"/>
                  <w:marTop w:val="0"/>
                  <w:marBottom w:val="0"/>
                  <w:divBdr>
                    <w:top w:val="none" w:sz="0" w:space="0" w:color="auto"/>
                    <w:left w:val="none" w:sz="0" w:space="0" w:color="auto"/>
                    <w:bottom w:val="none" w:sz="0" w:space="0" w:color="auto"/>
                    <w:right w:val="none" w:sz="0" w:space="0" w:color="auto"/>
                  </w:divBdr>
                </w:div>
                <w:div w:id="2110618760">
                  <w:marLeft w:val="0"/>
                  <w:marRight w:val="0"/>
                  <w:marTop w:val="0"/>
                  <w:marBottom w:val="0"/>
                  <w:divBdr>
                    <w:top w:val="none" w:sz="0" w:space="0" w:color="auto"/>
                    <w:left w:val="none" w:sz="0" w:space="0" w:color="auto"/>
                    <w:bottom w:val="none" w:sz="0" w:space="0" w:color="auto"/>
                    <w:right w:val="none" w:sz="0" w:space="0" w:color="auto"/>
                  </w:divBdr>
                </w:div>
                <w:div w:id="656959724">
                  <w:marLeft w:val="0"/>
                  <w:marRight w:val="0"/>
                  <w:marTop w:val="0"/>
                  <w:marBottom w:val="0"/>
                  <w:divBdr>
                    <w:top w:val="none" w:sz="0" w:space="0" w:color="auto"/>
                    <w:left w:val="none" w:sz="0" w:space="0" w:color="auto"/>
                    <w:bottom w:val="none" w:sz="0" w:space="0" w:color="auto"/>
                    <w:right w:val="none" w:sz="0" w:space="0" w:color="auto"/>
                  </w:divBdr>
                </w:div>
                <w:div w:id="1332030231">
                  <w:marLeft w:val="0"/>
                  <w:marRight w:val="0"/>
                  <w:marTop w:val="0"/>
                  <w:marBottom w:val="0"/>
                  <w:divBdr>
                    <w:top w:val="none" w:sz="0" w:space="0" w:color="auto"/>
                    <w:left w:val="none" w:sz="0" w:space="0" w:color="auto"/>
                    <w:bottom w:val="none" w:sz="0" w:space="0" w:color="auto"/>
                    <w:right w:val="none" w:sz="0" w:space="0" w:color="auto"/>
                  </w:divBdr>
                </w:div>
                <w:div w:id="674382391">
                  <w:marLeft w:val="0"/>
                  <w:marRight w:val="0"/>
                  <w:marTop w:val="0"/>
                  <w:marBottom w:val="0"/>
                  <w:divBdr>
                    <w:top w:val="none" w:sz="0" w:space="0" w:color="auto"/>
                    <w:left w:val="none" w:sz="0" w:space="0" w:color="auto"/>
                    <w:bottom w:val="none" w:sz="0" w:space="0" w:color="auto"/>
                    <w:right w:val="none" w:sz="0" w:space="0" w:color="auto"/>
                  </w:divBdr>
                </w:div>
                <w:div w:id="1152407361">
                  <w:marLeft w:val="0"/>
                  <w:marRight w:val="0"/>
                  <w:marTop w:val="0"/>
                  <w:marBottom w:val="0"/>
                  <w:divBdr>
                    <w:top w:val="none" w:sz="0" w:space="0" w:color="auto"/>
                    <w:left w:val="none" w:sz="0" w:space="0" w:color="auto"/>
                    <w:bottom w:val="none" w:sz="0" w:space="0" w:color="auto"/>
                    <w:right w:val="none" w:sz="0" w:space="0" w:color="auto"/>
                  </w:divBdr>
                </w:div>
                <w:div w:id="2121335467">
                  <w:marLeft w:val="0"/>
                  <w:marRight w:val="0"/>
                  <w:marTop w:val="0"/>
                  <w:marBottom w:val="0"/>
                  <w:divBdr>
                    <w:top w:val="none" w:sz="0" w:space="0" w:color="auto"/>
                    <w:left w:val="none" w:sz="0" w:space="0" w:color="auto"/>
                    <w:bottom w:val="none" w:sz="0" w:space="0" w:color="auto"/>
                    <w:right w:val="none" w:sz="0" w:space="0" w:color="auto"/>
                  </w:divBdr>
                </w:div>
                <w:div w:id="176738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08283">
          <w:marLeft w:val="0"/>
          <w:marRight w:val="0"/>
          <w:marTop w:val="15"/>
          <w:marBottom w:val="0"/>
          <w:divBdr>
            <w:top w:val="none" w:sz="0" w:space="0" w:color="auto"/>
            <w:left w:val="none" w:sz="0" w:space="0" w:color="auto"/>
            <w:bottom w:val="none" w:sz="0" w:space="0" w:color="auto"/>
            <w:right w:val="none" w:sz="0" w:space="0" w:color="auto"/>
          </w:divBdr>
          <w:divsChild>
            <w:div w:id="1182359823">
              <w:marLeft w:val="0"/>
              <w:marRight w:val="0"/>
              <w:marTop w:val="0"/>
              <w:marBottom w:val="0"/>
              <w:divBdr>
                <w:top w:val="none" w:sz="0" w:space="0" w:color="auto"/>
                <w:left w:val="none" w:sz="0" w:space="0" w:color="auto"/>
                <w:bottom w:val="none" w:sz="0" w:space="0" w:color="auto"/>
                <w:right w:val="none" w:sz="0" w:space="0" w:color="auto"/>
              </w:divBdr>
              <w:divsChild>
                <w:div w:id="991061023">
                  <w:marLeft w:val="0"/>
                  <w:marRight w:val="0"/>
                  <w:marTop w:val="0"/>
                  <w:marBottom w:val="0"/>
                  <w:divBdr>
                    <w:top w:val="none" w:sz="0" w:space="0" w:color="auto"/>
                    <w:left w:val="none" w:sz="0" w:space="0" w:color="auto"/>
                    <w:bottom w:val="none" w:sz="0" w:space="0" w:color="auto"/>
                    <w:right w:val="none" w:sz="0" w:space="0" w:color="auto"/>
                  </w:divBdr>
                </w:div>
                <w:div w:id="542525458">
                  <w:marLeft w:val="0"/>
                  <w:marRight w:val="0"/>
                  <w:marTop w:val="0"/>
                  <w:marBottom w:val="0"/>
                  <w:divBdr>
                    <w:top w:val="none" w:sz="0" w:space="0" w:color="auto"/>
                    <w:left w:val="none" w:sz="0" w:space="0" w:color="auto"/>
                    <w:bottom w:val="none" w:sz="0" w:space="0" w:color="auto"/>
                    <w:right w:val="none" w:sz="0" w:space="0" w:color="auto"/>
                  </w:divBdr>
                </w:div>
                <w:div w:id="63259719">
                  <w:marLeft w:val="0"/>
                  <w:marRight w:val="0"/>
                  <w:marTop w:val="0"/>
                  <w:marBottom w:val="0"/>
                  <w:divBdr>
                    <w:top w:val="none" w:sz="0" w:space="0" w:color="auto"/>
                    <w:left w:val="none" w:sz="0" w:space="0" w:color="auto"/>
                    <w:bottom w:val="none" w:sz="0" w:space="0" w:color="auto"/>
                    <w:right w:val="none" w:sz="0" w:space="0" w:color="auto"/>
                  </w:divBdr>
                </w:div>
                <w:div w:id="1721005822">
                  <w:marLeft w:val="0"/>
                  <w:marRight w:val="0"/>
                  <w:marTop w:val="0"/>
                  <w:marBottom w:val="0"/>
                  <w:divBdr>
                    <w:top w:val="none" w:sz="0" w:space="0" w:color="auto"/>
                    <w:left w:val="none" w:sz="0" w:space="0" w:color="auto"/>
                    <w:bottom w:val="none" w:sz="0" w:space="0" w:color="auto"/>
                    <w:right w:val="none" w:sz="0" w:space="0" w:color="auto"/>
                  </w:divBdr>
                </w:div>
                <w:div w:id="504250806">
                  <w:marLeft w:val="0"/>
                  <w:marRight w:val="0"/>
                  <w:marTop w:val="0"/>
                  <w:marBottom w:val="0"/>
                  <w:divBdr>
                    <w:top w:val="none" w:sz="0" w:space="0" w:color="auto"/>
                    <w:left w:val="none" w:sz="0" w:space="0" w:color="auto"/>
                    <w:bottom w:val="none" w:sz="0" w:space="0" w:color="auto"/>
                    <w:right w:val="none" w:sz="0" w:space="0" w:color="auto"/>
                  </w:divBdr>
                </w:div>
                <w:div w:id="275258619">
                  <w:marLeft w:val="0"/>
                  <w:marRight w:val="0"/>
                  <w:marTop w:val="0"/>
                  <w:marBottom w:val="0"/>
                  <w:divBdr>
                    <w:top w:val="none" w:sz="0" w:space="0" w:color="auto"/>
                    <w:left w:val="none" w:sz="0" w:space="0" w:color="auto"/>
                    <w:bottom w:val="none" w:sz="0" w:space="0" w:color="auto"/>
                    <w:right w:val="none" w:sz="0" w:space="0" w:color="auto"/>
                  </w:divBdr>
                </w:div>
                <w:div w:id="1230728033">
                  <w:marLeft w:val="0"/>
                  <w:marRight w:val="0"/>
                  <w:marTop w:val="0"/>
                  <w:marBottom w:val="0"/>
                  <w:divBdr>
                    <w:top w:val="none" w:sz="0" w:space="0" w:color="auto"/>
                    <w:left w:val="none" w:sz="0" w:space="0" w:color="auto"/>
                    <w:bottom w:val="none" w:sz="0" w:space="0" w:color="auto"/>
                    <w:right w:val="none" w:sz="0" w:space="0" w:color="auto"/>
                  </w:divBdr>
                </w:div>
                <w:div w:id="537739833">
                  <w:marLeft w:val="0"/>
                  <w:marRight w:val="0"/>
                  <w:marTop w:val="0"/>
                  <w:marBottom w:val="0"/>
                  <w:divBdr>
                    <w:top w:val="none" w:sz="0" w:space="0" w:color="auto"/>
                    <w:left w:val="none" w:sz="0" w:space="0" w:color="auto"/>
                    <w:bottom w:val="none" w:sz="0" w:space="0" w:color="auto"/>
                    <w:right w:val="none" w:sz="0" w:space="0" w:color="auto"/>
                  </w:divBdr>
                </w:div>
                <w:div w:id="735469147">
                  <w:marLeft w:val="0"/>
                  <w:marRight w:val="0"/>
                  <w:marTop w:val="0"/>
                  <w:marBottom w:val="0"/>
                  <w:divBdr>
                    <w:top w:val="none" w:sz="0" w:space="0" w:color="auto"/>
                    <w:left w:val="none" w:sz="0" w:space="0" w:color="auto"/>
                    <w:bottom w:val="none" w:sz="0" w:space="0" w:color="auto"/>
                    <w:right w:val="none" w:sz="0" w:space="0" w:color="auto"/>
                  </w:divBdr>
                </w:div>
                <w:div w:id="2081826559">
                  <w:marLeft w:val="0"/>
                  <w:marRight w:val="0"/>
                  <w:marTop w:val="0"/>
                  <w:marBottom w:val="0"/>
                  <w:divBdr>
                    <w:top w:val="none" w:sz="0" w:space="0" w:color="auto"/>
                    <w:left w:val="none" w:sz="0" w:space="0" w:color="auto"/>
                    <w:bottom w:val="none" w:sz="0" w:space="0" w:color="auto"/>
                    <w:right w:val="none" w:sz="0" w:space="0" w:color="auto"/>
                  </w:divBdr>
                </w:div>
                <w:div w:id="204216515">
                  <w:marLeft w:val="0"/>
                  <w:marRight w:val="0"/>
                  <w:marTop w:val="0"/>
                  <w:marBottom w:val="0"/>
                  <w:divBdr>
                    <w:top w:val="none" w:sz="0" w:space="0" w:color="auto"/>
                    <w:left w:val="none" w:sz="0" w:space="0" w:color="auto"/>
                    <w:bottom w:val="none" w:sz="0" w:space="0" w:color="auto"/>
                    <w:right w:val="none" w:sz="0" w:space="0" w:color="auto"/>
                  </w:divBdr>
                </w:div>
                <w:div w:id="1862864042">
                  <w:marLeft w:val="0"/>
                  <w:marRight w:val="0"/>
                  <w:marTop w:val="0"/>
                  <w:marBottom w:val="0"/>
                  <w:divBdr>
                    <w:top w:val="none" w:sz="0" w:space="0" w:color="auto"/>
                    <w:left w:val="none" w:sz="0" w:space="0" w:color="auto"/>
                    <w:bottom w:val="none" w:sz="0" w:space="0" w:color="auto"/>
                    <w:right w:val="none" w:sz="0" w:space="0" w:color="auto"/>
                  </w:divBdr>
                </w:div>
                <w:div w:id="1358703125">
                  <w:marLeft w:val="0"/>
                  <w:marRight w:val="0"/>
                  <w:marTop w:val="0"/>
                  <w:marBottom w:val="0"/>
                  <w:divBdr>
                    <w:top w:val="none" w:sz="0" w:space="0" w:color="auto"/>
                    <w:left w:val="none" w:sz="0" w:space="0" w:color="auto"/>
                    <w:bottom w:val="none" w:sz="0" w:space="0" w:color="auto"/>
                    <w:right w:val="none" w:sz="0" w:space="0" w:color="auto"/>
                  </w:divBdr>
                </w:div>
                <w:div w:id="122499798">
                  <w:marLeft w:val="0"/>
                  <w:marRight w:val="0"/>
                  <w:marTop w:val="0"/>
                  <w:marBottom w:val="0"/>
                  <w:divBdr>
                    <w:top w:val="none" w:sz="0" w:space="0" w:color="auto"/>
                    <w:left w:val="none" w:sz="0" w:space="0" w:color="auto"/>
                    <w:bottom w:val="none" w:sz="0" w:space="0" w:color="auto"/>
                    <w:right w:val="none" w:sz="0" w:space="0" w:color="auto"/>
                  </w:divBdr>
                </w:div>
                <w:div w:id="1381395857">
                  <w:marLeft w:val="0"/>
                  <w:marRight w:val="0"/>
                  <w:marTop w:val="0"/>
                  <w:marBottom w:val="0"/>
                  <w:divBdr>
                    <w:top w:val="none" w:sz="0" w:space="0" w:color="auto"/>
                    <w:left w:val="none" w:sz="0" w:space="0" w:color="auto"/>
                    <w:bottom w:val="none" w:sz="0" w:space="0" w:color="auto"/>
                    <w:right w:val="none" w:sz="0" w:space="0" w:color="auto"/>
                  </w:divBdr>
                </w:div>
                <w:div w:id="2048482609">
                  <w:marLeft w:val="0"/>
                  <w:marRight w:val="0"/>
                  <w:marTop w:val="0"/>
                  <w:marBottom w:val="0"/>
                  <w:divBdr>
                    <w:top w:val="none" w:sz="0" w:space="0" w:color="auto"/>
                    <w:left w:val="none" w:sz="0" w:space="0" w:color="auto"/>
                    <w:bottom w:val="none" w:sz="0" w:space="0" w:color="auto"/>
                    <w:right w:val="none" w:sz="0" w:space="0" w:color="auto"/>
                  </w:divBdr>
                </w:div>
                <w:div w:id="864900345">
                  <w:marLeft w:val="0"/>
                  <w:marRight w:val="0"/>
                  <w:marTop w:val="0"/>
                  <w:marBottom w:val="0"/>
                  <w:divBdr>
                    <w:top w:val="none" w:sz="0" w:space="0" w:color="auto"/>
                    <w:left w:val="none" w:sz="0" w:space="0" w:color="auto"/>
                    <w:bottom w:val="none" w:sz="0" w:space="0" w:color="auto"/>
                    <w:right w:val="none" w:sz="0" w:space="0" w:color="auto"/>
                  </w:divBdr>
                </w:div>
                <w:div w:id="2068062238">
                  <w:marLeft w:val="0"/>
                  <w:marRight w:val="0"/>
                  <w:marTop w:val="0"/>
                  <w:marBottom w:val="0"/>
                  <w:divBdr>
                    <w:top w:val="none" w:sz="0" w:space="0" w:color="auto"/>
                    <w:left w:val="none" w:sz="0" w:space="0" w:color="auto"/>
                    <w:bottom w:val="none" w:sz="0" w:space="0" w:color="auto"/>
                    <w:right w:val="none" w:sz="0" w:space="0" w:color="auto"/>
                  </w:divBdr>
                </w:div>
                <w:div w:id="1091856416">
                  <w:marLeft w:val="0"/>
                  <w:marRight w:val="0"/>
                  <w:marTop w:val="0"/>
                  <w:marBottom w:val="0"/>
                  <w:divBdr>
                    <w:top w:val="none" w:sz="0" w:space="0" w:color="auto"/>
                    <w:left w:val="none" w:sz="0" w:space="0" w:color="auto"/>
                    <w:bottom w:val="none" w:sz="0" w:space="0" w:color="auto"/>
                    <w:right w:val="none" w:sz="0" w:space="0" w:color="auto"/>
                  </w:divBdr>
                </w:div>
                <w:div w:id="1089040414">
                  <w:marLeft w:val="0"/>
                  <w:marRight w:val="0"/>
                  <w:marTop w:val="0"/>
                  <w:marBottom w:val="0"/>
                  <w:divBdr>
                    <w:top w:val="none" w:sz="0" w:space="0" w:color="auto"/>
                    <w:left w:val="none" w:sz="0" w:space="0" w:color="auto"/>
                    <w:bottom w:val="none" w:sz="0" w:space="0" w:color="auto"/>
                    <w:right w:val="none" w:sz="0" w:space="0" w:color="auto"/>
                  </w:divBdr>
                </w:div>
                <w:div w:id="1567640448">
                  <w:marLeft w:val="0"/>
                  <w:marRight w:val="0"/>
                  <w:marTop w:val="0"/>
                  <w:marBottom w:val="0"/>
                  <w:divBdr>
                    <w:top w:val="none" w:sz="0" w:space="0" w:color="auto"/>
                    <w:left w:val="none" w:sz="0" w:space="0" w:color="auto"/>
                    <w:bottom w:val="none" w:sz="0" w:space="0" w:color="auto"/>
                    <w:right w:val="none" w:sz="0" w:space="0" w:color="auto"/>
                  </w:divBdr>
                </w:div>
                <w:div w:id="2122608643">
                  <w:marLeft w:val="0"/>
                  <w:marRight w:val="0"/>
                  <w:marTop w:val="0"/>
                  <w:marBottom w:val="0"/>
                  <w:divBdr>
                    <w:top w:val="none" w:sz="0" w:space="0" w:color="auto"/>
                    <w:left w:val="none" w:sz="0" w:space="0" w:color="auto"/>
                    <w:bottom w:val="none" w:sz="0" w:space="0" w:color="auto"/>
                    <w:right w:val="none" w:sz="0" w:space="0" w:color="auto"/>
                  </w:divBdr>
                </w:div>
                <w:div w:id="1123037893">
                  <w:marLeft w:val="0"/>
                  <w:marRight w:val="0"/>
                  <w:marTop w:val="0"/>
                  <w:marBottom w:val="0"/>
                  <w:divBdr>
                    <w:top w:val="none" w:sz="0" w:space="0" w:color="auto"/>
                    <w:left w:val="none" w:sz="0" w:space="0" w:color="auto"/>
                    <w:bottom w:val="none" w:sz="0" w:space="0" w:color="auto"/>
                    <w:right w:val="none" w:sz="0" w:space="0" w:color="auto"/>
                  </w:divBdr>
                </w:div>
                <w:div w:id="999190834">
                  <w:marLeft w:val="0"/>
                  <w:marRight w:val="0"/>
                  <w:marTop w:val="0"/>
                  <w:marBottom w:val="0"/>
                  <w:divBdr>
                    <w:top w:val="none" w:sz="0" w:space="0" w:color="auto"/>
                    <w:left w:val="none" w:sz="0" w:space="0" w:color="auto"/>
                    <w:bottom w:val="none" w:sz="0" w:space="0" w:color="auto"/>
                    <w:right w:val="none" w:sz="0" w:space="0" w:color="auto"/>
                  </w:divBdr>
                </w:div>
                <w:div w:id="644970053">
                  <w:marLeft w:val="0"/>
                  <w:marRight w:val="0"/>
                  <w:marTop w:val="0"/>
                  <w:marBottom w:val="0"/>
                  <w:divBdr>
                    <w:top w:val="none" w:sz="0" w:space="0" w:color="auto"/>
                    <w:left w:val="none" w:sz="0" w:space="0" w:color="auto"/>
                    <w:bottom w:val="none" w:sz="0" w:space="0" w:color="auto"/>
                    <w:right w:val="none" w:sz="0" w:space="0" w:color="auto"/>
                  </w:divBdr>
                </w:div>
                <w:div w:id="1520046610">
                  <w:marLeft w:val="0"/>
                  <w:marRight w:val="0"/>
                  <w:marTop w:val="0"/>
                  <w:marBottom w:val="0"/>
                  <w:divBdr>
                    <w:top w:val="none" w:sz="0" w:space="0" w:color="auto"/>
                    <w:left w:val="none" w:sz="0" w:space="0" w:color="auto"/>
                    <w:bottom w:val="none" w:sz="0" w:space="0" w:color="auto"/>
                    <w:right w:val="none" w:sz="0" w:space="0" w:color="auto"/>
                  </w:divBdr>
                </w:div>
                <w:div w:id="1121386906">
                  <w:marLeft w:val="0"/>
                  <w:marRight w:val="0"/>
                  <w:marTop w:val="0"/>
                  <w:marBottom w:val="0"/>
                  <w:divBdr>
                    <w:top w:val="none" w:sz="0" w:space="0" w:color="auto"/>
                    <w:left w:val="none" w:sz="0" w:space="0" w:color="auto"/>
                    <w:bottom w:val="none" w:sz="0" w:space="0" w:color="auto"/>
                    <w:right w:val="none" w:sz="0" w:space="0" w:color="auto"/>
                  </w:divBdr>
                </w:div>
                <w:div w:id="114644548">
                  <w:marLeft w:val="0"/>
                  <w:marRight w:val="0"/>
                  <w:marTop w:val="0"/>
                  <w:marBottom w:val="0"/>
                  <w:divBdr>
                    <w:top w:val="none" w:sz="0" w:space="0" w:color="auto"/>
                    <w:left w:val="none" w:sz="0" w:space="0" w:color="auto"/>
                    <w:bottom w:val="none" w:sz="0" w:space="0" w:color="auto"/>
                    <w:right w:val="none" w:sz="0" w:space="0" w:color="auto"/>
                  </w:divBdr>
                </w:div>
                <w:div w:id="2138181357">
                  <w:marLeft w:val="0"/>
                  <w:marRight w:val="0"/>
                  <w:marTop w:val="0"/>
                  <w:marBottom w:val="0"/>
                  <w:divBdr>
                    <w:top w:val="none" w:sz="0" w:space="0" w:color="auto"/>
                    <w:left w:val="none" w:sz="0" w:space="0" w:color="auto"/>
                    <w:bottom w:val="none" w:sz="0" w:space="0" w:color="auto"/>
                    <w:right w:val="none" w:sz="0" w:space="0" w:color="auto"/>
                  </w:divBdr>
                </w:div>
                <w:div w:id="747926946">
                  <w:marLeft w:val="0"/>
                  <w:marRight w:val="0"/>
                  <w:marTop w:val="0"/>
                  <w:marBottom w:val="0"/>
                  <w:divBdr>
                    <w:top w:val="none" w:sz="0" w:space="0" w:color="auto"/>
                    <w:left w:val="none" w:sz="0" w:space="0" w:color="auto"/>
                    <w:bottom w:val="none" w:sz="0" w:space="0" w:color="auto"/>
                    <w:right w:val="none" w:sz="0" w:space="0" w:color="auto"/>
                  </w:divBdr>
                </w:div>
                <w:div w:id="2142071637">
                  <w:marLeft w:val="0"/>
                  <w:marRight w:val="0"/>
                  <w:marTop w:val="0"/>
                  <w:marBottom w:val="0"/>
                  <w:divBdr>
                    <w:top w:val="none" w:sz="0" w:space="0" w:color="auto"/>
                    <w:left w:val="none" w:sz="0" w:space="0" w:color="auto"/>
                    <w:bottom w:val="none" w:sz="0" w:space="0" w:color="auto"/>
                    <w:right w:val="none" w:sz="0" w:space="0" w:color="auto"/>
                  </w:divBdr>
                </w:div>
                <w:div w:id="1103526483">
                  <w:marLeft w:val="0"/>
                  <w:marRight w:val="0"/>
                  <w:marTop w:val="0"/>
                  <w:marBottom w:val="0"/>
                  <w:divBdr>
                    <w:top w:val="none" w:sz="0" w:space="0" w:color="auto"/>
                    <w:left w:val="none" w:sz="0" w:space="0" w:color="auto"/>
                    <w:bottom w:val="none" w:sz="0" w:space="0" w:color="auto"/>
                    <w:right w:val="none" w:sz="0" w:space="0" w:color="auto"/>
                  </w:divBdr>
                </w:div>
                <w:div w:id="1882092906">
                  <w:marLeft w:val="0"/>
                  <w:marRight w:val="0"/>
                  <w:marTop w:val="0"/>
                  <w:marBottom w:val="0"/>
                  <w:divBdr>
                    <w:top w:val="none" w:sz="0" w:space="0" w:color="auto"/>
                    <w:left w:val="none" w:sz="0" w:space="0" w:color="auto"/>
                    <w:bottom w:val="none" w:sz="0" w:space="0" w:color="auto"/>
                    <w:right w:val="none" w:sz="0" w:space="0" w:color="auto"/>
                  </w:divBdr>
                </w:div>
                <w:div w:id="2103187472">
                  <w:marLeft w:val="0"/>
                  <w:marRight w:val="0"/>
                  <w:marTop w:val="0"/>
                  <w:marBottom w:val="0"/>
                  <w:divBdr>
                    <w:top w:val="none" w:sz="0" w:space="0" w:color="auto"/>
                    <w:left w:val="none" w:sz="0" w:space="0" w:color="auto"/>
                    <w:bottom w:val="none" w:sz="0" w:space="0" w:color="auto"/>
                    <w:right w:val="none" w:sz="0" w:space="0" w:color="auto"/>
                  </w:divBdr>
                </w:div>
                <w:div w:id="1042708739">
                  <w:marLeft w:val="0"/>
                  <w:marRight w:val="0"/>
                  <w:marTop w:val="0"/>
                  <w:marBottom w:val="0"/>
                  <w:divBdr>
                    <w:top w:val="none" w:sz="0" w:space="0" w:color="auto"/>
                    <w:left w:val="none" w:sz="0" w:space="0" w:color="auto"/>
                    <w:bottom w:val="none" w:sz="0" w:space="0" w:color="auto"/>
                    <w:right w:val="none" w:sz="0" w:space="0" w:color="auto"/>
                  </w:divBdr>
                </w:div>
                <w:div w:id="454564670">
                  <w:marLeft w:val="0"/>
                  <w:marRight w:val="0"/>
                  <w:marTop w:val="0"/>
                  <w:marBottom w:val="0"/>
                  <w:divBdr>
                    <w:top w:val="none" w:sz="0" w:space="0" w:color="auto"/>
                    <w:left w:val="none" w:sz="0" w:space="0" w:color="auto"/>
                    <w:bottom w:val="none" w:sz="0" w:space="0" w:color="auto"/>
                    <w:right w:val="none" w:sz="0" w:space="0" w:color="auto"/>
                  </w:divBdr>
                </w:div>
                <w:div w:id="533807285">
                  <w:marLeft w:val="0"/>
                  <w:marRight w:val="0"/>
                  <w:marTop w:val="0"/>
                  <w:marBottom w:val="0"/>
                  <w:divBdr>
                    <w:top w:val="none" w:sz="0" w:space="0" w:color="auto"/>
                    <w:left w:val="none" w:sz="0" w:space="0" w:color="auto"/>
                    <w:bottom w:val="none" w:sz="0" w:space="0" w:color="auto"/>
                    <w:right w:val="none" w:sz="0" w:space="0" w:color="auto"/>
                  </w:divBdr>
                </w:div>
                <w:div w:id="1850606599">
                  <w:marLeft w:val="0"/>
                  <w:marRight w:val="0"/>
                  <w:marTop w:val="0"/>
                  <w:marBottom w:val="0"/>
                  <w:divBdr>
                    <w:top w:val="none" w:sz="0" w:space="0" w:color="auto"/>
                    <w:left w:val="none" w:sz="0" w:space="0" w:color="auto"/>
                    <w:bottom w:val="none" w:sz="0" w:space="0" w:color="auto"/>
                    <w:right w:val="none" w:sz="0" w:space="0" w:color="auto"/>
                  </w:divBdr>
                </w:div>
                <w:div w:id="92676693">
                  <w:marLeft w:val="0"/>
                  <w:marRight w:val="0"/>
                  <w:marTop w:val="0"/>
                  <w:marBottom w:val="0"/>
                  <w:divBdr>
                    <w:top w:val="none" w:sz="0" w:space="0" w:color="auto"/>
                    <w:left w:val="none" w:sz="0" w:space="0" w:color="auto"/>
                    <w:bottom w:val="none" w:sz="0" w:space="0" w:color="auto"/>
                    <w:right w:val="none" w:sz="0" w:space="0" w:color="auto"/>
                  </w:divBdr>
                </w:div>
                <w:div w:id="982199118">
                  <w:marLeft w:val="0"/>
                  <w:marRight w:val="0"/>
                  <w:marTop w:val="0"/>
                  <w:marBottom w:val="0"/>
                  <w:divBdr>
                    <w:top w:val="none" w:sz="0" w:space="0" w:color="auto"/>
                    <w:left w:val="none" w:sz="0" w:space="0" w:color="auto"/>
                    <w:bottom w:val="none" w:sz="0" w:space="0" w:color="auto"/>
                    <w:right w:val="none" w:sz="0" w:space="0" w:color="auto"/>
                  </w:divBdr>
                </w:div>
                <w:div w:id="1729766623">
                  <w:marLeft w:val="0"/>
                  <w:marRight w:val="0"/>
                  <w:marTop w:val="0"/>
                  <w:marBottom w:val="0"/>
                  <w:divBdr>
                    <w:top w:val="none" w:sz="0" w:space="0" w:color="auto"/>
                    <w:left w:val="none" w:sz="0" w:space="0" w:color="auto"/>
                    <w:bottom w:val="none" w:sz="0" w:space="0" w:color="auto"/>
                    <w:right w:val="none" w:sz="0" w:space="0" w:color="auto"/>
                  </w:divBdr>
                </w:div>
                <w:div w:id="14816272">
                  <w:marLeft w:val="0"/>
                  <w:marRight w:val="0"/>
                  <w:marTop w:val="0"/>
                  <w:marBottom w:val="0"/>
                  <w:divBdr>
                    <w:top w:val="none" w:sz="0" w:space="0" w:color="auto"/>
                    <w:left w:val="none" w:sz="0" w:space="0" w:color="auto"/>
                    <w:bottom w:val="none" w:sz="0" w:space="0" w:color="auto"/>
                    <w:right w:val="none" w:sz="0" w:space="0" w:color="auto"/>
                  </w:divBdr>
                </w:div>
                <w:div w:id="941646418">
                  <w:marLeft w:val="0"/>
                  <w:marRight w:val="0"/>
                  <w:marTop w:val="0"/>
                  <w:marBottom w:val="0"/>
                  <w:divBdr>
                    <w:top w:val="none" w:sz="0" w:space="0" w:color="auto"/>
                    <w:left w:val="none" w:sz="0" w:space="0" w:color="auto"/>
                    <w:bottom w:val="none" w:sz="0" w:space="0" w:color="auto"/>
                    <w:right w:val="none" w:sz="0" w:space="0" w:color="auto"/>
                  </w:divBdr>
                </w:div>
                <w:div w:id="1983075945">
                  <w:marLeft w:val="0"/>
                  <w:marRight w:val="0"/>
                  <w:marTop w:val="0"/>
                  <w:marBottom w:val="0"/>
                  <w:divBdr>
                    <w:top w:val="none" w:sz="0" w:space="0" w:color="auto"/>
                    <w:left w:val="none" w:sz="0" w:space="0" w:color="auto"/>
                    <w:bottom w:val="none" w:sz="0" w:space="0" w:color="auto"/>
                    <w:right w:val="none" w:sz="0" w:space="0" w:color="auto"/>
                  </w:divBdr>
                </w:div>
                <w:div w:id="730466526">
                  <w:marLeft w:val="0"/>
                  <w:marRight w:val="0"/>
                  <w:marTop w:val="0"/>
                  <w:marBottom w:val="0"/>
                  <w:divBdr>
                    <w:top w:val="none" w:sz="0" w:space="0" w:color="auto"/>
                    <w:left w:val="none" w:sz="0" w:space="0" w:color="auto"/>
                    <w:bottom w:val="none" w:sz="0" w:space="0" w:color="auto"/>
                    <w:right w:val="none" w:sz="0" w:space="0" w:color="auto"/>
                  </w:divBdr>
                </w:div>
                <w:div w:id="1009328927">
                  <w:marLeft w:val="0"/>
                  <w:marRight w:val="0"/>
                  <w:marTop w:val="0"/>
                  <w:marBottom w:val="0"/>
                  <w:divBdr>
                    <w:top w:val="none" w:sz="0" w:space="0" w:color="auto"/>
                    <w:left w:val="none" w:sz="0" w:space="0" w:color="auto"/>
                    <w:bottom w:val="none" w:sz="0" w:space="0" w:color="auto"/>
                    <w:right w:val="none" w:sz="0" w:space="0" w:color="auto"/>
                  </w:divBdr>
                </w:div>
                <w:div w:id="2104838943">
                  <w:marLeft w:val="0"/>
                  <w:marRight w:val="0"/>
                  <w:marTop w:val="0"/>
                  <w:marBottom w:val="0"/>
                  <w:divBdr>
                    <w:top w:val="none" w:sz="0" w:space="0" w:color="auto"/>
                    <w:left w:val="none" w:sz="0" w:space="0" w:color="auto"/>
                    <w:bottom w:val="none" w:sz="0" w:space="0" w:color="auto"/>
                    <w:right w:val="none" w:sz="0" w:space="0" w:color="auto"/>
                  </w:divBdr>
                </w:div>
                <w:div w:id="347102236">
                  <w:marLeft w:val="0"/>
                  <w:marRight w:val="0"/>
                  <w:marTop w:val="0"/>
                  <w:marBottom w:val="0"/>
                  <w:divBdr>
                    <w:top w:val="none" w:sz="0" w:space="0" w:color="auto"/>
                    <w:left w:val="none" w:sz="0" w:space="0" w:color="auto"/>
                    <w:bottom w:val="none" w:sz="0" w:space="0" w:color="auto"/>
                    <w:right w:val="none" w:sz="0" w:space="0" w:color="auto"/>
                  </w:divBdr>
                </w:div>
                <w:div w:id="1060595976">
                  <w:marLeft w:val="0"/>
                  <w:marRight w:val="0"/>
                  <w:marTop w:val="0"/>
                  <w:marBottom w:val="0"/>
                  <w:divBdr>
                    <w:top w:val="none" w:sz="0" w:space="0" w:color="auto"/>
                    <w:left w:val="none" w:sz="0" w:space="0" w:color="auto"/>
                    <w:bottom w:val="none" w:sz="0" w:space="0" w:color="auto"/>
                    <w:right w:val="none" w:sz="0" w:space="0" w:color="auto"/>
                  </w:divBdr>
                </w:div>
                <w:div w:id="2032492125">
                  <w:marLeft w:val="0"/>
                  <w:marRight w:val="0"/>
                  <w:marTop w:val="0"/>
                  <w:marBottom w:val="0"/>
                  <w:divBdr>
                    <w:top w:val="none" w:sz="0" w:space="0" w:color="auto"/>
                    <w:left w:val="none" w:sz="0" w:space="0" w:color="auto"/>
                    <w:bottom w:val="none" w:sz="0" w:space="0" w:color="auto"/>
                    <w:right w:val="none" w:sz="0" w:space="0" w:color="auto"/>
                  </w:divBdr>
                </w:div>
                <w:div w:id="1223249401">
                  <w:marLeft w:val="0"/>
                  <w:marRight w:val="0"/>
                  <w:marTop w:val="0"/>
                  <w:marBottom w:val="0"/>
                  <w:divBdr>
                    <w:top w:val="none" w:sz="0" w:space="0" w:color="auto"/>
                    <w:left w:val="none" w:sz="0" w:space="0" w:color="auto"/>
                    <w:bottom w:val="none" w:sz="0" w:space="0" w:color="auto"/>
                    <w:right w:val="none" w:sz="0" w:space="0" w:color="auto"/>
                  </w:divBdr>
                </w:div>
                <w:div w:id="1912422712">
                  <w:marLeft w:val="0"/>
                  <w:marRight w:val="0"/>
                  <w:marTop w:val="0"/>
                  <w:marBottom w:val="0"/>
                  <w:divBdr>
                    <w:top w:val="none" w:sz="0" w:space="0" w:color="auto"/>
                    <w:left w:val="none" w:sz="0" w:space="0" w:color="auto"/>
                    <w:bottom w:val="none" w:sz="0" w:space="0" w:color="auto"/>
                    <w:right w:val="none" w:sz="0" w:space="0" w:color="auto"/>
                  </w:divBdr>
                </w:div>
                <w:div w:id="686714226">
                  <w:marLeft w:val="0"/>
                  <w:marRight w:val="0"/>
                  <w:marTop w:val="0"/>
                  <w:marBottom w:val="0"/>
                  <w:divBdr>
                    <w:top w:val="none" w:sz="0" w:space="0" w:color="auto"/>
                    <w:left w:val="none" w:sz="0" w:space="0" w:color="auto"/>
                    <w:bottom w:val="none" w:sz="0" w:space="0" w:color="auto"/>
                    <w:right w:val="none" w:sz="0" w:space="0" w:color="auto"/>
                  </w:divBdr>
                </w:div>
                <w:div w:id="1526676179">
                  <w:marLeft w:val="0"/>
                  <w:marRight w:val="0"/>
                  <w:marTop w:val="0"/>
                  <w:marBottom w:val="0"/>
                  <w:divBdr>
                    <w:top w:val="none" w:sz="0" w:space="0" w:color="auto"/>
                    <w:left w:val="none" w:sz="0" w:space="0" w:color="auto"/>
                    <w:bottom w:val="none" w:sz="0" w:space="0" w:color="auto"/>
                    <w:right w:val="none" w:sz="0" w:space="0" w:color="auto"/>
                  </w:divBdr>
                </w:div>
                <w:div w:id="1022632444">
                  <w:marLeft w:val="0"/>
                  <w:marRight w:val="0"/>
                  <w:marTop w:val="0"/>
                  <w:marBottom w:val="0"/>
                  <w:divBdr>
                    <w:top w:val="none" w:sz="0" w:space="0" w:color="auto"/>
                    <w:left w:val="none" w:sz="0" w:space="0" w:color="auto"/>
                    <w:bottom w:val="none" w:sz="0" w:space="0" w:color="auto"/>
                    <w:right w:val="none" w:sz="0" w:space="0" w:color="auto"/>
                  </w:divBdr>
                </w:div>
                <w:div w:id="1500271470">
                  <w:marLeft w:val="0"/>
                  <w:marRight w:val="0"/>
                  <w:marTop w:val="0"/>
                  <w:marBottom w:val="0"/>
                  <w:divBdr>
                    <w:top w:val="none" w:sz="0" w:space="0" w:color="auto"/>
                    <w:left w:val="none" w:sz="0" w:space="0" w:color="auto"/>
                    <w:bottom w:val="none" w:sz="0" w:space="0" w:color="auto"/>
                    <w:right w:val="none" w:sz="0" w:space="0" w:color="auto"/>
                  </w:divBdr>
                </w:div>
                <w:div w:id="1214921712">
                  <w:marLeft w:val="0"/>
                  <w:marRight w:val="0"/>
                  <w:marTop w:val="0"/>
                  <w:marBottom w:val="0"/>
                  <w:divBdr>
                    <w:top w:val="none" w:sz="0" w:space="0" w:color="auto"/>
                    <w:left w:val="none" w:sz="0" w:space="0" w:color="auto"/>
                    <w:bottom w:val="none" w:sz="0" w:space="0" w:color="auto"/>
                    <w:right w:val="none" w:sz="0" w:space="0" w:color="auto"/>
                  </w:divBdr>
                </w:div>
                <w:div w:id="1946498983">
                  <w:marLeft w:val="0"/>
                  <w:marRight w:val="0"/>
                  <w:marTop w:val="0"/>
                  <w:marBottom w:val="0"/>
                  <w:divBdr>
                    <w:top w:val="none" w:sz="0" w:space="0" w:color="auto"/>
                    <w:left w:val="none" w:sz="0" w:space="0" w:color="auto"/>
                    <w:bottom w:val="none" w:sz="0" w:space="0" w:color="auto"/>
                    <w:right w:val="none" w:sz="0" w:space="0" w:color="auto"/>
                  </w:divBdr>
                </w:div>
                <w:div w:id="450369477">
                  <w:marLeft w:val="0"/>
                  <w:marRight w:val="0"/>
                  <w:marTop w:val="0"/>
                  <w:marBottom w:val="0"/>
                  <w:divBdr>
                    <w:top w:val="none" w:sz="0" w:space="0" w:color="auto"/>
                    <w:left w:val="none" w:sz="0" w:space="0" w:color="auto"/>
                    <w:bottom w:val="none" w:sz="0" w:space="0" w:color="auto"/>
                    <w:right w:val="none" w:sz="0" w:space="0" w:color="auto"/>
                  </w:divBdr>
                </w:div>
                <w:div w:id="1977250870">
                  <w:marLeft w:val="0"/>
                  <w:marRight w:val="0"/>
                  <w:marTop w:val="0"/>
                  <w:marBottom w:val="0"/>
                  <w:divBdr>
                    <w:top w:val="none" w:sz="0" w:space="0" w:color="auto"/>
                    <w:left w:val="none" w:sz="0" w:space="0" w:color="auto"/>
                    <w:bottom w:val="none" w:sz="0" w:space="0" w:color="auto"/>
                    <w:right w:val="none" w:sz="0" w:space="0" w:color="auto"/>
                  </w:divBdr>
                </w:div>
                <w:div w:id="1878009158">
                  <w:marLeft w:val="0"/>
                  <w:marRight w:val="0"/>
                  <w:marTop w:val="0"/>
                  <w:marBottom w:val="0"/>
                  <w:divBdr>
                    <w:top w:val="none" w:sz="0" w:space="0" w:color="auto"/>
                    <w:left w:val="none" w:sz="0" w:space="0" w:color="auto"/>
                    <w:bottom w:val="none" w:sz="0" w:space="0" w:color="auto"/>
                    <w:right w:val="none" w:sz="0" w:space="0" w:color="auto"/>
                  </w:divBdr>
                </w:div>
                <w:div w:id="331834373">
                  <w:marLeft w:val="0"/>
                  <w:marRight w:val="0"/>
                  <w:marTop w:val="0"/>
                  <w:marBottom w:val="0"/>
                  <w:divBdr>
                    <w:top w:val="none" w:sz="0" w:space="0" w:color="auto"/>
                    <w:left w:val="none" w:sz="0" w:space="0" w:color="auto"/>
                    <w:bottom w:val="none" w:sz="0" w:space="0" w:color="auto"/>
                    <w:right w:val="none" w:sz="0" w:space="0" w:color="auto"/>
                  </w:divBdr>
                </w:div>
                <w:div w:id="904678659">
                  <w:marLeft w:val="0"/>
                  <w:marRight w:val="0"/>
                  <w:marTop w:val="0"/>
                  <w:marBottom w:val="0"/>
                  <w:divBdr>
                    <w:top w:val="none" w:sz="0" w:space="0" w:color="auto"/>
                    <w:left w:val="none" w:sz="0" w:space="0" w:color="auto"/>
                    <w:bottom w:val="none" w:sz="0" w:space="0" w:color="auto"/>
                    <w:right w:val="none" w:sz="0" w:space="0" w:color="auto"/>
                  </w:divBdr>
                </w:div>
                <w:div w:id="345181731">
                  <w:marLeft w:val="0"/>
                  <w:marRight w:val="0"/>
                  <w:marTop w:val="0"/>
                  <w:marBottom w:val="0"/>
                  <w:divBdr>
                    <w:top w:val="none" w:sz="0" w:space="0" w:color="auto"/>
                    <w:left w:val="none" w:sz="0" w:space="0" w:color="auto"/>
                    <w:bottom w:val="none" w:sz="0" w:space="0" w:color="auto"/>
                    <w:right w:val="none" w:sz="0" w:space="0" w:color="auto"/>
                  </w:divBdr>
                </w:div>
                <w:div w:id="1636713892">
                  <w:marLeft w:val="0"/>
                  <w:marRight w:val="0"/>
                  <w:marTop w:val="0"/>
                  <w:marBottom w:val="0"/>
                  <w:divBdr>
                    <w:top w:val="none" w:sz="0" w:space="0" w:color="auto"/>
                    <w:left w:val="none" w:sz="0" w:space="0" w:color="auto"/>
                    <w:bottom w:val="none" w:sz="0" w:space="0" w:color="auto"/>
                    <w:right w:val="none" w:sz="0" w:space="0" w:color="auto"/>
                  </w:divBdr>
                </w:div>
                <w:div w:id="1276013509">
                  <w:marLeft w:val="0"/>
                  <w:marRight w:val="0"/>
                  <w:marTop w:val="0"/>
                  <w:marBottom w:val="0"/>
                  <w:divBdr>
                    <w:top w:val="none" w:sz="0" w:space="0" w:color="auto"/>
                    <w:left w:val="none" w:sz="0" w:space="0" w:color="auto"/>
                    <w:bottom w:val="none" w:sz="0" w:space="0" w:color="auto"/>
                    <w:right w:val="none" w:sz="0" w:space="0" w:color="auto"/>
                  </w:divBdr>
                </w:div>
                <w:div w:id="2127192883">
                  <w:marLeft w:val="0"/>
                  <w:marRight w:val="0"/>
                  <w:marTop w:val="0"/>
                  <w:marBottom w:val="0"/>
                  <w:divBdr>
                    <w:top w:val="none" w:sz="0" w:space="0" w:color="auto"/>
                    <w:left w:val="none" w:sz="0" w:space="0" w:color="auto"/>
                    <w:bottom w:val="none" w:sz="0" w:space="0" w:color="auto"/>
                    <w:right w:val="none" w:sz="0" w:space="0" w:color="auto"/>
                  </w:divBdr>
                </w:div>
                <w:div w:id="1263300956">
                  <w:marLeft w:val="0"/>
                  <w:marRight w:val="0"/>
                  <w:marTop w:val="0"/>
                  <w:marBottom w:val="0"/>
                  <w:divBdr>
                    <w:top w:val="none" w:sz="0" w:space="0" w:color="auto"/>
                    <w:left w:val="none" w:sz="0" w:space="0" w:color="auto"/>
                    <w:bottom w:val="none" w:sz="0" w:space="0" w:color="auto"/>
                    <w:right w:val="none" w:sz="0" w:space="0" w:color="auto"/>
                  </w:divBdr>
                </w:div>
                <w:div w:id="2133865832">
                  <w:marLeft w:val="0"/>
                  <w:marRight w:val="0"/>
                  <w:marTop w:val="0"/>
                  <w:marBottom w:val="0"/>
                  <w:divBdr>
                    <w:top w:val="none" w:sz="0" w:space="0" w:color="auto"/>
                    <w:left w:val="none" w:sz="0" w:space="0" w:color="auto"/>
                    <w:bottom w:val="none" w:sz="0" w:space="0" w:color="auto"/>
                    <w:right w:val="none" w:sz="0" w:space="0" w:color="auto"/>
                  </w:divBdr>
                </w:div>
                <w:div w:id="1908413743">
                  <w:marLeft w:val="0"/>
                  <w:marRight w:val="0"/>
                  <w:marTop w:val="0"/>
                  <w:marBottom w:val="0"/>
                  <w:divBdr>
                    <w:top w:val="none" w:sz="0" w:space="0" w:color="auto"/>
                    <w:left w:val="none" w:sz="0" w:space="0" w:color="auto"/>
                    <w:bottom w:val="none" w:sz="0" w:space="0" w:color="auto"/>
                    <w:right w:val="none" w:sz="0" w:space="0" w:color="auto"/>
                  </w:divBdr>
                </w:div>
                <w:div w:id="927424236">
                  <w:marLeft w:val="0"/>
                  <w:marRight w:val="0"/>
                  <w:marTop w:val="0"/>
                  <w:marBottom w:val="0"/>
                  <w:divBdr>
                    <w:top w:val="none" w:sz="0" w:space="0" w:color="auto"/>
                    <w:left w:val="none" w:sz="0" w:space="0" w:color="auto"/>
                    <w:bottom w:val="none" w:sz="0" w:space="0" w:color="auto"/>
                    <w:right w:val="none" w:sz="0" w:space="0" w:color="auto"/>
                  </w:divBdr>
                </w:div>
                <w:div w:id="714501376">
                  <w:marLeft w:val="0"/>
                  <w:marRight w:val="0"/>
                  <w:marTop w:val="0"/>
                  <w:marBottom w:val="0"/>
                  <w:divBdr>
                    <w:top w:val="none" w:sz="0" w:space="0" w:color="auto"/>
                    <w:left w:val="none" w:sz="0" w:space="0" w:color="auto"/>
                    <w:bottom w:val="none" w:sz="0" w:space="0" w:color="auto"/>
                    <w:right w:val="none" w:sz="0" w:space="0" w:color="auto"/>
                  </w:divBdr>
                </w:div>
                <w:div w:id="979843976">
                  <w:marLeft w:val="0"/>
                  <w:marRight w:val="0"/>
                  <w:marTop w:val="0"/>
                  <w:marBottom w:val="0"/>
                  <w:divBdr>
                    <w:top w:val="none" w:sz="0" w:space="0" w:color="auto"/>
                    <w:left w:val="none" w:sz="0" w:space="0" w:color="auto"/>
                    <w:bottom w:val="none" w:sz="0" w:space="0" w:color="auto"/>
                    <w:right w:val="none" w:sz="0" w:space="0" w:color="auto"/>
                  </w:divBdr>
                </w:div>
                <w:div w:id="1961910103">
                  <w:marLeft w:val="0"/>
                  <w:marRight w:val="0"/>
                  <w:marTop w:val="0"/>
                  <w:marBottom w:val="0"/>
                  <w:divBdr>
                    <w:top w:val="none" w:sz="0" w:space="0" w:color="auto"/>
                    <w:left w:val="none" w:sz="0" w:space="0" w:color="auto"/>
                    <w:bottom w:val="none" w:sz="0" w:space="0" w:color="auto"/>
                    <w:right w:val="none" w:sz="0" w:space="0" w:color="auto"/>
                  </w:divBdr>
                </w:div>
                <w:div w:id="921449393">
                  <w:marLeft w:val="0"/>
                  <w:marRight w:val="0"/>
                  <w:marTop w:val="0"/>
                  <w:marBottom w:val="0"/>
                  <w:divBdr>
                    <w:top w:val="none" w:sz="0" w:space="0" w:color="auto"/>
                    <w:left w:val="none" w:sz="0" w:space="0" w:color="auto"/>
                    <w:bottom w:val="none" w:sz="0" w:space="0" w:color="auto"/>
                    <w:right w:val="none" w:sz="0" w:space="0" w:color="auto"/>
                  </w:divBdr>
                </w:div>
                <w:div w:id="916784483">
                  <w:marLeft w:val="0"/>
                  <w:marRight w:val="0"/>
                  <w:marTop w:val="0"/>
                  <w:marBottom w:val="0"/>
                  <w:divBdr>
                    <w:top w:val="none" w:sz="0" w:space="0" w:color="auto"/>
                    <w:left w:val="none" w:sz="0" w:space="0" w:color="auto"/>
                    <w:bottom w:val="none" w:sz="0" w:space="0" w:color="auto"/>
                    <w:right w:val="none" w:sz="0" w:space="0" w:color="auto"/>
                  </w:divBdr>
                </w:div>
                <w:div w:id="701127951">
                  <w:marLeft w:val="0"/>
                  <w:marRight w:val="0"/>
                  <w:marTop w:val="0"/>
                  <w:marBottom w:val="0"/>
                  <w:divBdr>
                    <w:top w:val="none" w:sz="0" w:space="0" w:color="auto"/>
                    <w:left w:val="none" w:sz="0" w:space="0" w:color="auto"/>
                    <w:bottom w:val="none" w:sz="0" w:space="0" w:color="auto"/>
                    <w:right w:val="none" w:sz="0" w:space="0" w:color="auto"/>
                  </w:divBdr>
                </w:div>
                <w:div w:id="545987354">
                  <w:marLeft w:val="0"/>
                  <w:marRight w:val="0"/>
                  <w:marTop w:val="0"/>
                  <w:marBottom w:val="0"/>
                  <w:divBdr>
                    <w:top w:val="none" w:sz="0" w:space="0" w:color="auto"/>
                    <w:left w:val="none" w:sz="0" w:space="0" w:color="auto"/>
                    <w:bottom w:val="none" w:sz="0" w:space="0" w:color="auto"/>
                    <w:right w:val="none" w:sz="0" w:space="0" w:color="auto"/>
                  </w:divBdr>
                </w:div>
                <w:div w:id="1444032500">
                  <w:marLeft w:val="0"/>
                  <w:marRight w:val="0"/>
                  <w:marTop w:val="0"/>
                  <w:marBottom w:val="0"/>
                  <w:divBdr>
                    <w:top w:val="none" w:sz="0" w:space="0" w:color="auto"/>
                    <w:left w:val="none" w:sz="0" w:space="0" w:color="auto"/>
                    <w:bottom w:val="none" w:sz="0" w:space="0" w:color="auto"/>
                    <w:right w:val="none" w:sz="0" w:space="0" w:color="auto"/>
                  </w:divBdr>
                </w:div>
                <w:div w:id="650646156">
                  <w:marLeft w:val="0"/>
                  <w:marRight w:val="0"/>
                  <w:marTop w:val="0"/>
                  <w:marBottom w:val="0"/>
                  <w:divBdr>
                    <w:top w:val="none" w:sz="0" w:space="0" w:color="auto"/>
                    <w:left w:val="none" w:sz="0" w:space="0" w:color="auto"/>
                    <w:bottom w:val="none" w:sz="0" w:space="0" w:color="auto"/>
                    <w:right w:val="none" w:sz="0" w:space="0" w:color="auto"/>
                  </w:divBdr>
                </w:div>
                <w:div w:id="41712400">
                  <w:marLeft w:val="0"/>
                  <w:marRight w:val="0"/>
                  <w:marTop w:val="0"/>
                  <w:marBottom w:val="0"/>
                  <w:divBdr>
                    <w:top w:val="none" w:sz="0" w:space="0" w:color="auto"/>
                    <w:left w:val="none" w:sz="0" w:space="0" w:color="auto"/>
                    <w:bottom w:val="none" w:sz="0" w:space="0" w:color="auto"/>
                    <w:right w:val="none" w:sz="0" w:space="0" w:color="auto"/>
                  </w:divBdr>
                </w:div>
                <w:div w:id="1139109123">
                  <w:marLeft w:val="0"/>
                  <w:marRight w:val="0"/>
                  <w:marTop w:val="0"/>
                  <w:marBottom w:val="0"/>
                  <w:divBdr>
                    <w:top w:val="none" w:sz="0" w:space="0" w:color="auto"/>
                    <w:left w:val="none" w:sz="0" w:space="0" w:color="auto"/>
                    <w:bottom w:val="none" w:sz="0" w:space="0" w:color="auto"/>
                    <w:right w:val="none" w:sz="0" w:space="0" w:color="auto"/>
                  </w:divBdr>
                </w:div>
                <w:div w:id="926614372">
                  <w:marLeft w:val="0"/>
                  <w:marRight w:val="0"/>
                  <w:marTop w:val="0"/>
                  <w:marBottom w:val="0"/>
                  <w:divBdr>
                    <w:top w:val="none" w:sz="0" w:space="0" w:color="auto"/>
                    <w:left w:val="none" w:sz="0" w:space="0" w:color="auto"/>
                    <w:bottom w:val="none" w:sz="0" w:space="0" w:color="auto"/>
                    <w:right w:val="none" w:sz="0" w:space="0" w:color="auto"/>
                  </w:divBdr>
                </w:div>
                <w:div w:id="538468892">
                  <w:marLeft w:val="0"/>
                  <w:marRight w:val="0"/>
                  <w:marTop w:val="0"/>
                  <w:marBottom w:val="0"/>
                  <w:divBdr>
                    <w:top w:val="none" w:sz="0" w:space="0" w:color="auto"/>
                    <w:left w:val="none" w:sz="0" w:space="0" w:color="auto"/>
                    <w:bottom w:val="none" w:sz="0" w:space="0" w:color="auto"/>
                    <w:right w:val="none" w:sz="0" w:space="0" w:color="auto"/>
                  </w:divBdr>
                </w:div>
                <w:div w:id="1768772700">
                  <w:marLeft w:val="0"/>
                  <w:marRight w:val="0"/>
                  <w:marTop w:val="0"/>
                  <w:marBottom w:val="0"/>
                  <w:divBdr>
                    <w:top w:val="none" w:sz="0" w:space="0" w:color="auto"/>
                    <w:left w:val="none" w:sz="0" w:space="0" w:color="auto"/>
                    <w:bottom w:val="none" w:sz="0" w:space="0" w:color="auto"/>
                    <w:right w:val="none" w:sz="0" w:space="0" w:color="auto"/>
                  </w:divBdr>
                </w:div>
                <w:div w:id="1884707238">
                  <w:marLeft w:val="0"/>
                  <w:marRight w:val="0"/>
                  <w:marTop w:val="0"/>
                  <w:marBottom w:val="0"/>
                  <w:divBdr>
                    <w:top w:val="none" w:sz="0" w:space="0" w:color="auto"/>
                    <w:left w:val="none" w:sz="0" w:space="0" w:color="auto"/>
                    <w:bottom w:val="none" w:sz="0" w:space="0" w:color="auto"/>
                    <w:right w:val="none" w:sz="0" w:space="0" w:color="auto"/>
                  </w:divBdr>
                </w:div>
                <w:div w:id="1257204733">
                  <w:marLeft w:val="0"/>
                  <w:marRight w:val="0"/>
                  <w:marTop w:val="0"/>
                  <w:marBottom w:val="0"/>
                  <w:divBdr>
                    <w:top w:val="none" w:sz="0" w:space="0" w:color="auto"/>
                    <w:left w:val="none" w:sz="0" w:space="0" w:color="auto"/>
                    <w:bottom w:val="none" w:sz="0" w:space="0" w:color="auto"/>
                    <w:right w:val="none" w:sz="0" w:space="0" w:color="auto"/>
                  </w:divBdr>
                </w:div>
                <w:div w:id="1798988605">
                  <w:marLeft w:val="0"/>
                  <w:marRight w:val="0"/>
                  <w:marTop w:val="0"/>
                  <w:marBottom w:val="0"/>
                  <w:divBdr>
                    <w:top w:val="none" w:sz="0" w:space="0" w:color="auto"/>
                    <w:left w:val="none" w:sz="0" w:space="0" w:color="auto"/>
                    <w:bottom w:val="none" w:sz="0" w:space="0" w:color="auto"/>
                    <w:right w:val="none" w:sz="0" w:space="0" w:color="auto"/>
                  </w:divBdr>
                </w:div>
                <w:div w:id="1383793019">
                  <w:marLeft w:val="0"/>
                  <w:marRight w:val="0"/>
                  <w:marTop w:val="0"/>
                  <w:marBottom w:val="0"/>
                  <w:divBdr>
                    <w:top w:val="none" w:sz="0" w:space="0" w:color="auto"/>
                    <w:left w:val="none" w:sz="0" w:space="0" w:color="auto"/>
                    <w:bottom w:val="none" w:sz="0" w:space="0" w:color="auto"/>
                    <w:right w:val="none" w:sz="0" w:space="0" w:color="auto"/>
                  </w:divBdr>
                </w:div>
                <w:div w:id="1418938851">
                  <w:marLeft w:val="0"/>
                  <w:marRight w:val="0"/>
                  <w:marTop w:val="0"/>
                  <w:marBottom w:val="0"/>
                  <w:divBdr>
                    <w:top w:val="none" w:sz="0" w:space="0" w:color="auto"/>
                    <w:left w:val="none" w:sz="0" w:space="0" w:color="auto"/>
                    <w:bottom w:val="none" w:sz="0" w:space="0" w:color="auto"/>
                    <w:right w:val="none" w:sz="0" w:space="0" w:color="auto"/>
                  </w:divBdr>
                </w:div>
                <w:div w:id="561717317">
                  <w:marLeft w:val="0"/>
                  <w:marRight w:val="0"/>
                  <w:marTop w:val="0"/>
                  <w:marBottom w:val="0"/>
                  <w:divBdr>
                    <w:top w:val="none" w:sz="0" w:space="0" w:color="auto"/>
                    <w:left w:val="none" w:sz="0" w:space="0" w:color="auto"/>
                    <w:bottom w:val="none" w:sz="0" w:space="0" w:color="auto"/>
                    <w:right w:val="none" w:sz="0" w:space="0" w:color="auto"/>
                  </w:divBdr>
                </w:div>
                <w:div w:id="263653754">
                  <w:marLeft w:val="0"/>
                  <w:marRight w:val="0"/>
                  <w:marTop w:val="0"/>
                  <w:marBottom w:val="0"/>
                  <w:divBdr>
                    <w:top w:val="none" w:sz="0" w:space="0" w:color="auto"/>
                    <w:left w:val="none" w:sz="0" w:space="0" w:color="auto"/>
                    <w:bottom w:val="none" w:sz="0" w:space="0" w:color="auto"/>
                    <w:right w:val="none" w:sz="0" w:space="0" w:color="auto"/>
                  </w:divBdr>
                </w:div>
                <w:div w:id="389352648">
                  <w:marLeft w:val="0"/>
                  <w:marRight w:val="0"/>
                  <w:marTop w:val="0"/>
                  <w:marBottom w:val="0"/>
                  <w:divBdr>
                    <w:top w:val="none" w:sz="0" w:space="0" w:color="auto"/>
                    <w:left w:val="none" w:sz="0" w:space="0" w:color="auto"/>
                    <w:bottom w:val="none" w:sz="0" w:space="0" w:color="auto"/>
                    <w:right w:val="none" w:sz="0" w:space="0" w:color="auto"/>
                  </w:divBdr>
                </w:div>
                <w:div w:id="1761565567">
                  <w:marLeft w:val="0"/>
                  <w:marRight w:val="0"/>
                  <w:marTop w:val="0"/>
                  <w:marBottom w:val="0"/>
                  <w:divBdr>
                    <w:top w:val="none" w:sz="0" w:space="0" w:color="auto"/>
                    <w:left w:val="none" w:sz="0" w:space="0" w:color="auto"/>
                    <w:bottom w:val="none" w:sz="0" w:space="0" w:color="auto"/>
                    <w:right w:val="none" w:sz="0" w:space="0" w:color="auto"/>
                  </w:divBdr>
                </w:div>
                <w:div w:id="1187593938">
                  <w:marLeft w:val="0"/>
                  <w:marRight w:val="0"/>
                  <w:marTop w:val="0"/>
                  <w:marBottom w:val="0"/>
                  <w:divBdr>
                    <w:top w:val="none" w:sz="0" w:space="0" w:color="auto"/>
                    <w:left w:val="none" w:sz="0" w:space="0" w:color="auto"/>
                    <w:bottom w:val="none" w:sz="0" w:space="0" w:color="auto"/>
                    <w:right w:val="none" w:sz="0" w:space="0" w:color="auto"/>
                  </w:divBdr>
                </w:div>
                <w:div w:id="290669266">
                  <w:marLeft w:val="0"/>
                  <w:marRight w:val="0"/>
                  <w:marTop w:val="0"/>
                  <w:marBottom w:val="0"/>
                  <w:divBdr>
                    <w:top w:val="none" w:sz="0" w:space="0" w:color="auto"/>
                    <w:left w:val="none" w:sz="0" w:space="0" w:color="auto"/>
                    <w:bottom w:val="none" w:sz="0" w:space="0" w:color="auto"/>
                    <w:right w:val="none" w:sz="0" w:space="0" w:color="auto"/>
                  </w:divBdr>
                </w:div>
                <w:div w:id="225457120">
                  <w:marLeft w:val="0"/>
                  <w:marRight w:val="0"/>
                  <w:marTop w:val="0"/>
                  <w:marBottom w:val="0"/>
                  <w:divBdr>
                    <w:top w:val="none" w:sz="0" w:space="0" w:color="auto"/>
                    <w:left w:val="none" w:sz="0" w:space="0" w:color="auto"/>
                    <w:bottom w:val="none" w:sz="0" w:space="0" w:color="auto"/>
                    <w:right w:val="none" w:sz="0" w:space="0" w:color="auto"/>
                  </w:divBdr>
                </w:div>
                <w:div w:id="1053891198">
                  <w:marLeft w:val="0"/>
                  <w:marRight w:val="0"/>
                  <w:marTop w:val="0"/>
                  <w:marBottom w:val="0"/>
                  <w:divBdr>
                    <w:top w:val="none" w:sz="0" w:space="0" w:color="auto"/>
                    <w:left w:val="none" w:sz="0" w:space="0" w:color="auto"/>
                    <w:bottom w:val="none" w:sz="0" w:space="0" w:color="auto"/>
                    <w:right w:val="none" w:sz="0" w:space="0" w:color="auto"/>
                  </w:divBdr>
                </w:div>
                <w:div w:id="1510291513">
                  <w:marLeft w:val="0"/>
                  <w:marRight w:val="0"/>
                  <w:marTop w:val="0"/>
                  <w:marBottom w:val="0"/>
                  <w:divBdr>
                    <w:top w:val="none" w:sz="0" w:space="0" w:color="auto"/>
                    <w:left w:val="none" w:sz="0" w:space="0" w:color="auto"/>
                    <w:bottom w:val="none" w:sz="0" w:space="0" w:color="auto"/>
                    <w:right w:val="none" w:sz="0" w:space="0" w:color="auto"/>
                  </w:divBdr>
                </w:div>
                <w:div w:id="1909194833">
                  <w:marLeft w:val="0"/>
                  <w:marRight w:val="0"/>
                  <w:marTop w:val="0"/>
                  <w:marBottom w:val="0"/>
                  <w:divBdr>
                    <w:top w:val="none" w:sz="0" w:space="0" w:color="auto"/>
                    <w:left w:val="none" w:sz="0" w:space="0" w:color="auto"/>
                    <w:bottom w:val="none" w:sz="0" w:space="0" w:color="auto"/>
                    <w:right w:val="none" w:sz="0" w:space="0" w:color="auto"/>
                  </w:divBdr>
                </w:div>
                <w:div w:id="777333070">
                  <w:marLeft w:val="0"/>
                  <w:marRight w:val="0"/>
                  <w:marTop w:val="0"/>
                  <w:marBottom w:val="0"/>
                  <w:divBdr>
                    <w:top w:val="none" w:sz="0" w:space="0" w:color="auto"/>
                    <w:left w:val="none" w:sz="0" w:space="0" w:color="auto"/>
                    <w:bottom w:val="none" w:sz="0" w:space="0" w:color="auto"/>
                    <w:right w:val="none" w:sz="0" w:space="0" w:color="auto"/>
                  </w:divBdr>
                </w:div>
                <w:div w:id="599337838">
                  <w:marLeft w:val="0"/>
                  <w:marRight w:val="0"/>
                  <w:marTop w:val="0"/>
                  <w:marBottom w:val="0"/>
                  <w:divBdr>
                    <w:top w:val="none" w:sz="0" w:space="0" w:color="auto"/>
                    <w:left w:val="none" w:sz="0" w:space="0" w:color="auto"/>
                    <w:bottom w:val="none" w:sz="0" w:space="0" w:color="auto"/>
                    <w:right w:val="none" w:sz="0" w:space="0" w:color="auto"/>
                  </w:divBdr>
                </w:div>
                <w:div w:id="482891209">
                  <w:marLeft w:val="0"/>
                  <w:marRight w:val="0"/>
                  <w:marTop w:val="0"/>
                  <w:marBottom w:val="0"/>
                  <w:divBdr>
                    <w:top w:val="none" w:sz="0" w:space="0" w:color="auto"/>
                    <w:left w:val="none" w:sz="0" w:space="0" w:color="auto"/>
                    <w:bottom w:val="none" w:sz="0" w:space="0" w:color="auto"/>
                    <w:right w:val="none" w:sz="0" w:space="0" w:color="auto"/>
                  </w:divBdr>
                </w:div>
                <w:div w:id="501285767">
                  <w:marLeft w:val="0"/>
                  <w:marRight w:val="0"/>
                  <w:marTop w:val="0"/>
                  <w:marBottom w:val="0"/>
                  <w:divBdr>
                    <w:top w:val="none" w:sz="0" w:space="0" w:color="auto"/>
                    <w:left w:val="none" w:sz="0" w:space="0" w:color="auto"/>
                    <w:bottom w:val="none" w:sz="0" w:space="0" w:color="auto"/>
                    <w:right w:val="none" w:sz="0" w:space="0" w:color="auto"/>
                  </w:divBdr>
                </w:div>
                <w:div w:id="1723670797">
                  <w:marLeft w:val="0"/>
                  <w:marRight w:val="0"/>
                  <w:marTop w:val="0"/>
                  <w:marBottom w:val="0"/>
                  <w:divBdr>
                    <w:top w:val="none" w:sz="0" w:space="0" w:color="auto"/>
                    <w:left w:val="none" w:sz="0" w:space="0" w:color="auto"/>
                    <w:bottom w:val="none" w:sz="0" w:space="0" w:color="auto"/>
                    <w:right w:val="none" w:sz="0" w:space="0" w:color="auto"/>
                  </w:divBdr>
                </w:div>
                <w:div w:id="101803256">
                  <w:marLeft w:val="0"/>
                  <w:marRight w:val="0"/>
                  <w:marTop w:val="0"/>
                  <w:marBottom w:val="0"/>
                  <w:divBdr>
                    <w:top w:val="none" w:sz="0" w:space="0" w:color="auto"/>
                    <w:left w:val="none" w:sz="0" w:space="0" w:color="auto"/>
                    <w:bottom w:val="none" w:sz="0" w:space="0" w:color="auto"/>
                    <w:right w:val="none" w:sz="0" w:space="0" w:color="auto"/>
                  </w:divBdr>
                </w:div>
                <w:div w:id="569193078">
                  <w:marLeft w:val="0"/>
                  <w:marRight w:val="0"/>
                  <w:marTop w:val="0"/>
                  <w:marBottom w:val="0"/>
                  <w:divBdr>
                    <w:top w:val="none" w:sz="0" w:space="0" w:color="auto"/>
                    <w:left w:val="none" w:sz="0" w:space="0" w:color="auto"/>
                    <w:bottom w:val="none" w:sz="0" w:space="0" w:color="auto"/>
                    <w:right w:val="none" w:sz="0" w:space="0" w:color="auto"/>
                  </w:divBdr>
                </w:div>
                <w:div w:id="1829898630">
                  <w:marLeft w:val="0"/>
                  <w:marRight w:val="0"/>
                  <w:marTop w:val="0"/>
                  <w:marBottom w:val="0"/>
                  <w:divBdr>
                    <w:top w:val="none" w:sz="0" w:space="0" w:color="auto"/>
                    <w:left w:val="none" w:sz="0" w:space="0" w:color="auto"/>
                    <w:bottom w:val="none" w:sz="0" w:space="0" w:color="auto"/>
                    <w:right w:val="none" w:sz="0" w:space="0" w:color="auto"/>
                  </w:divBdr>
                </w:div>
                <w:div w:id="1772355629">
                  <w:marLeft w:val="0"/>
                  <w:marRight w:val="0"/>
                  <w:marTop w:val="0"/>
                  <w:marBottom w:val="0"/>
                  <w:divBdr>
                    <w:top w:val="none" w:sz="0" w:space="0" w:color="auto"/>
                    <w:left w:val="none" w:sz="0" w:space="0" w:color="auto"/>
                    <w:bottom w:val="none" w:sz="0" w:space="0" w:color="auto"/>
                    <w:right w:val="none" w:sz="0" w:space="0" w:color="auto"/>
                  </w:divBdr>
                </w:div>
                <w:div w:id="991059267">
                  <w:marLeft w:val="0"/>
                  <w:marRight w:val="0"/>
                  <w:marTop w:val="0"/>
                  <w:marBottom w:val="0"/>
                  <w:divBdr>
                    <w:top w:val="none" w:sz="0" w:space="0" w:color="auto"/>
                    <w:left w:val="none" w:sz="0" w:space="0" w:color="auto"/>
                    <w:bottom w:val="none" w:sz="0" w:space="0" w:color="auto"/>
                    <w:right w:val="none" w:sz="0" w:space="0" w:color="auto"/>
                  </w:divBdr>
                </w:div>
                <w:div w:id="1865244069">
                  <w:marLeft w:val="0"/>
                  <w:marRight w:val="0"/>
                  <w:marTop w:val="0"/>
                  <w:marBottom w:val="0"/>
                  <w:divBdr>
                    <w:top w:val="none" w:sz="0" w:space="0" w:color="auto"/>
                    <w:left w:val="none" w:sz="0" w:space="0" w:color="auto"/>
                    <w:bottom w:val="none" w:sz="0" w:space="0" w:color="auto"/>
                    <w:right w:val="none" w:sz="0" w:space="0" w:color="auto"/>
                  </w:divBdr>
                </w:div>
                <w:div w:id="807014198">
                  <w:marLeft w:val="0"/>
                  <w:marRight w:val="0"/>
                  <w:marTop w:val="0"/>
                  <w:marBottom w:val="0"/>
                  <w:divBdr>
                    <w:top w:val="none" w:sz="0" w:space="0" w:color="auto"/>
                    <w:left w:val="none" w:sz="0" w:space="0" w:color="auto"/>
                    <w:bottom w:val="none" w:sz="0" w:space="0" w:color="auto"/>
                    <w:right w:val="none" w:sz="0" w:space="0" w:color="auto"/>
                  </w:divBdr>
                </w:div>
                <w:div w:id="642664377">
                  <w:marLeft w:val="0"/>
                  <w:marRight w:val="0"/>
                  <w:marTop w:val="0"/>
                  <w:marBottom w:val="0"/>
                  <w:divBdr>
                    <w:top w:val="none" w:sz="0" w:space="0" w:color="auto"/>
                    <w:left w:val="none" w:sz="0" w:space="0" w:color="auto"/>
                    <w:bottom w:val="none" w:sz="0" w:space="0" w:color="auto"/>
                    <w:right w:val="none" w:sz="0" w:space="0" w:color="auto"/>
                  </w:divBdr>
                </w:div>
                <w:div w:id="808133095">
                  <w:marLeft w:val="0"/>
                  <w:marRight w:val="0"/>
                  <w:marTop w:val="0"/>
                  <w:marBottom w:val="0"/>
                  <w:divBdr>
                    <w:top w:val="none" w:sz="0" w:space="0" w:color="auto"/>
                    <w:left w:val="none" w:sz="0" w:space="0" w:color="auto"/>
                    <w:bottom w:val="none" w:sz="0" w:space="0" w:color="auto"/>
                    <w:right w:val="none" w:sz="0" w:space="0" w:color="auto"/>
                  </w:divBdr>
                </w:div>
                <w:div w:id="972440656">
                  <w:marLeft w:val="0"/>
                  <w:marRight w:val="0"/>
                  <w:marTop w:val="0"/>
                  <w:marBottom w:val="0"/>
                  <w:divBdr>
                    <w:top w:val="none" w:sz="0" w:space="0" w:color="auto"/>
                    <w:left w:val="none" w:sz="0" w:space="0" w:color="auto"/>
                    <w:bottom w:val="none" w:sz="0" w:space="0" w:color="auto"/>
                    <w:right w:val="none" w:sz="0" w:space="0" w:color="auto"/>
                  </w:divBdr>
                </w:div>
                <w:div w:id="1512183607">
                  <w:marLeft w:val="0"/>
                  <w:marRight w:val="0"/>
                  <w:marTop w:val="0"/>
                  <w:marBottom w:val="0"/>
                  <w:divBdr>
                    <w:top w:val="none" w:sz="0" w:space="0" w:color="auto"/>
                    <w:left w:val="none" w:sz="0" w:space="0" w:color="auto"/>
                    <w:bottom w:val="none" w:sz="0" w:space="0" w:color="auto"/>
                    <w:right w:val="none" w:sz="0" w:space="0" w:color="auto"/>
                  </w:divBdr>
                </w:div>
                <w:div w:id="406079499">
                  <w:marLeft w:val="0"/>
                  <w:marRight w:val="0"/>
                  <w:marTop w:val="0"/>
                  <w:marBottom w:val="0"/>
                  <w:divBdr>
                    <w:top w:val="none" w:sz="0" w:space="0" w:color="auto"/>
                    <w:left w:val="none" w:sz="0" w:space="0" w:color="auto"/>
                    <w:bottom w:val="none" w:sz="0" w:space="0" w:color="auto"/>
                    <w:right w:val="none" w:sz="0" w:space="0" w:color="auto"/>
                  </w:divBdr>
                </w:div>
                <w:div w:id="1736128779">
                  <w:marLeft w:val="0"/>
                  <w:marRight w:val="0"/>
                  <w:marTop w:val="0"/>
                  <w:marBottom w:val="0"/>
                  <w:divBdr>
                    <w:top w:val="none" w:sz="0" w:space="0" w:color="auto"/>
                    <w:left w:val="none" w:sz="0" w:space="0" w:color="auto"/>
                    <w:bottom w:val="none" w:sz="0" w:space="0" w:color="auto"/>
                    <w:right w:val="none" w:sz="0" w:space="0" w:color="auto"/>
                  </w:divBdr>
                </w:div>
                <w:div w:id="1764064979">
                  <w:marLeft w:val="0"/>
                  <w:marRight w:val="0"/>
                  <w:marTop w:val="0"/>
                  <w:marBottom w:val="0"/>
                  <w:divBdr>
                    <w:top w:val="none" w:sz="0" w:space="0" w:color="auto"/>
                    <w:left w:val="none" w:sz="0" w:space="0" w:color="auto"/>
                    <w:bottom w:val="none" w:sz="0" w:space="0" w:color="auto"/>
                    <w:right w:val="none" w:sz="0" w:space="0" w:color="auto"/>
                  </w:divBdr>
                </w:div>
                <w:div w:id="5255495">
                  <w:marLeft w:val="0"/>
                  <w:marRight w:val="0"/>
                  <w:marTop w:val="0"/>
                  <w:marBottom w:val="0"/>
                  <w:divBdr>
                    <w:top w:val="none" w:sz="0" w:space="0" w:color="auto"/>
                    <w:left w:val="none" w:sz="0" w:space="0" w:color="auto"/>
                    <w:bottom w:val="none" w:sz="0" w:space="0" w:color="auto"/>
                    <w:right w:val="none" w:sz="0" w:space="0" w:color="auto"/>
                  </w:divBdr>
                </w:div>
                <w:div w:id="22245583">
                  <w:marLeft w:val="0"/>
                  <w:marRight w:val="0"/>
                  <w:marTop w:val="0"/>
                  <w:marBottom w:val="0"/>
                  <w:divBdr>
                    <w:top w:val="none" w:sz="0" w:space="0" w:color="auto"/>
                    <w:left w:val="none" w:sz="0" w:space="0" w:color="auto"/>
                    <w:bottom w:val="none" w:sz="0" w:space="0" w:color="auto"/>
                    <w:right w:val="none" w:sz="0" w:space="0" w:color="auto"/>
                  </w:divBdr>
                </w:div>
                <w:div w:id="1354261314">
                  <w:marLeft w:val="0"/>
                  <w:marRight w:val="0"/>
                  <w:marTop w:val="0"/>
                  <w:marBottom w:val="0"/>
                  <w:divBdr>
                    <w:top w:val="none" w:sz="0" w:space="0" w:color="auto"/>
                    <w:left w:val="none" w:sz="0" w:space="0" w:color="auto"/>
                    <w:bottom w:val="none" w:sz="0" w:space="0" w:color="auto"/>
                    <w:right w:val="none" w:sz="0" w:space="0" w:color="auto"/>
                  </w:divBdr>
                </w:div>
                <w:div w:id="2129735963">
                  <w:marLeft w:val="0"/>
                  <w:marRight w:val="0"/>
                  <w:marTop w:val="0"/>
                  <w:marBottom w:val="0"/>
                  <w:divBdr>
                    <w:top w:val="none" w:sz="0" w:space="0" w:color="auto"/>
                    <w:left w:val="none" w:sz="0" w:space="0" w:color="auto"/>
                    <w:bottom w:val="none" w:sz="0" w:space="0" w:color="auto"/>
                    <w:right w:val="none" w:sz="0" w:space="0" w:color="auto"/>
                  </w:divBdr>
                </w:div>
                <w:div w:id="1618367442">
                  <w:marLeft w:val="0"/>
                  <w:marRight w:val="0"/>
                  <w:marTop w:val="0"/>
                  <w:marBottom w:val="0"/>
                  <w:divBdr>
                    <w:top w:val="none" w:sz="0" w:space="0" w:color="auto"/>
                    <w:left w:val="none" w:sz="0" w:space="0" w:color="auto"/>
                    <w:bottom w:val="none" w:sz="0" w:space="0" w:color="auto"/>
                    <w:right w:val="none" w:sz="0" w:space="0" w:color="auto"/>
                  </w:divBdr>
                </w:div>
                <w:div w:id="1313635942">
                  <w:marLeft w:val="0"/>
                  <w:marRight w:val="0"/>
                  <w:marTop w:val="0"/>
                  <w:marBottom w:val="0"/>
                  <w:divBdr>
                    <w:top w:val="none" w:sz="0" w:space="0" w:color="auto"/>
                    <w:left w:val="none" w:sz="0" w:space="0" w:color="auto"/>
                    <w:bottom w:val="none" w:sz="0" w:space="0" w:color="auto"/>
                    <w:right w:val="none" w:sz="0" w:space="0" w:color="auto"/>
                  </w:divBdr>
                </w:div>
                <w:div w:id="1269460826">
                  <w:marLeft w:val="0"/>
                  <w:marRight w:val="0"/>
                  <w:marTop w:val="0"/>
                  <w:marBottom w:val="0"/>
                  <w:divBdr>
                    <w:top w:val="none" w:sz="0" w:space="0" w:color="auto"/>
                    <w:left w:val="none" w:sz="0" w:space="0" w:color="auto"/>
                    <w:bottom w:val="none" w:sz="0" w:space="0" w:color="auto"/>
                    <w:right w:val="none" w:sz="0" w:space="0" w:color="auto"/>
                  </w:divBdr>
                </w:div>
                <w:div w:id="2014915688">
                  <w:marLeft w:val="0"/>
                  <w:marRight w:val="0"/>
                  <w:marTop w:val="0"/>
                  <w:marBottom w:val="0"/>
                  <w:divBdr>
                    <w:top w:val="none" w:sz="0" w:space="0" w:color="auto"/>
                    <w:left w:val="none" w:sz="0" w:space="0" w:color="auto"/>
                    <w:bottom w:val="none" w:sz="0" w:space="0" w:color="auto"/>
                    <w:right w:val="none" w:sz="0" w:space="0" w:color="auto"/>
                  </w:divBdr>
                </w:div>
                <w:div w:id="536356504">
                  <w:marLeft w:val="0"/>
                  <w:marRight w:val="0"/>
                  <w:marTop w:val="0"/>
                  <w:marBottom w:val="0"/>
                  <w:divBdr>
                    <w:top w:val="none" w:sz="0" w:space="0" w:color="auto"/>
                    <w:left w:val="none" w:sz="0" w:space="0" w:color="auto"/>
                    <w:bottom w:val="none" w:sz="0" w:space="0" w:color="auto"/>
                    <w:right w:val="none" w:sz="0" w:space="0" w:color="auto"/>
                  </w:divBdr>
                </w:div>
                <w:div w:id="453017492">
                  <w:marLeft w:val="0"/>
                  <w:marRight w:val="0"/>
                  <w:marTop w:val="0"/>
                  <w:marBottom w:val="0"/>
                  <w:divBdr>
                    <w:top w:val="none" w:sz="0" w:space="0" w:color="auto"/>
                    <w:left w:val="none" w:sz="0" w:space="0" w:color="auto"/>
                    <w:bottom w:val="none" w:sz="0" w:space="0" w:color="auto"/>
                    <w:right w:val="none" w:sz="0" w:space="0" w:color="auto"/>
                  </w:divBdr>
                </w:div>
                <w:div w:id="265506693">
                  <w:marLeft w:val="0"/>
                  <w:marRight w:val="0"/>
                  <w:marTop w:val="0"/>
                  <w:marBottom w:val="0"/>
                  <w:divBdr>
                    <w:top w:val="none" w:sz="0" w:space="0" w:color="auto"/>
                    <w:left w:val="none" w:sz="0" w:space="0" w:color="auto"/>
                    <w:bottom w:val="none" w:sz="0" w:space="0" w:color="auto"/>
                    <w:right w:val="none" w:sz="0" w:space="0" w:color="auto"/>
                  </w:divBdr>
                </w:div>
                <w:div w:id="898202561">
                  <w:marLeft w:val="0"/>
                  <w:marRight w:val="0"/>
                  <w:marTop w:val="0"/>
                  <w:marBottom w:val="0"/>
                  <w:divBdr>
                    <w:top w:val="none" w:sz="0" w:space="0" w:color="auto"/>
                    <w:left w:val="none" w:sz="0" w:space="0" w:color="auto"/>
                    <w:bottom w:val="none" w:sz="0" w:space="0" w:color="auto"/>
                    <w:right w:val="none" w:sz="0" w:space="0" w:color="auto"/>
                  </w:divBdr>
                </w:div>
                <w:div w:id="118339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60138">
          <w:marLeft w:val="0"/>
          <w:marRight w:val="0"/>
          <w:marTop w:val="15"/>
          <w:marBottom w:val="0"/>
          <w:divBdr>
            <w:top w:val="none" w:sz="0" w:space="0" w:color="auto"/>
            <w:left w:val="none" w:sz="0" w:space="0" w:color="auto"/>
            <w:bottom w:val="none" w:sz="0" w:space="0" w:color="auto"/>
            <w:right w:val="none" w:sz="0" w:space="0" w:color="auto"/>
          </w:divBdr>
          <w:divsChild>
            <w:div w:id="1819612473">
              <w:marLeft w:val="0"/>
              <w:marRight w:val="0"/>
              <w:marTop w:val="0"/>
              <w:marBottom w:val="0"/>
              <w:divBdr>
                <w:top w:val="none" w:sz="0" w:space="0" w:color="auto"/>
                <w:left w:val="none" w:sz="0" w:space="0" w:color="auto"/>
                <w:bottom w:val="none" w:sz="0" w:space="0" w:color="auto"/>
                <w:right w:val="none" w:sz="0" w:space="0" w:color="auto"/>
              </w:divBdr>
              <w:divsChild>
                <w:div w:id="22364646">
                  <w:marLeft w:val="0"/>
                  <w:marRight w:val="0"/>
                  <w:marTop w:val="0"/>
                  <w:marBottom w:val="0"/>
                  <w:divBdr>
                    <w:top w:val="none" w:sz="0" w:space="0" w:color="auto"/>
                    <w:left w:val="none" w:sz="0" w:space="0" w:color="auto"/>
                    <w:bottom w:val="none" w:sz="0" w:space="0" w:color="auto"/>
                    <w:right w:val="none" w:sz="0" w:space="0" w:color="auto"/>
                  </w:divBdr>
                </w:div>
                <w:div w:id="977880811">
                  <w:marLeft w:val="0"/>
                  <w:marRight w:val="0"/>
                  <w:marTop w:val="0"/>
                  <w:marBottom w:val="0"/>
                  <w:divBdr>
                    <w:top w:val="none" w:sz="0" w:space="0" w:color="auto"/>
                    <w:left w:val="none" w:sz="0" w:space="0" w:color="auto"/>
                    <w:bottom w:val="none" w:sz="0" w:space="0" w:color="auto"/>
                    <w:right w:val="none" w:sz="0" w:space="0" w:color="auto"/>
                  </w:divBdr>
                </w:div>
                <w:div w:id="952830900">
                  <w:marLeft w:val="0"/>
                  <w:marRight w:val="0"/>
                  <w:marTop w:val="0"/>
                  <w:marBottom w:val="0"/>
                  <w:divBdr>
                    <w:top w:val="none" w:sz="0" w:space="0" w:color="auto"/>
                    <w:left w:val="none" w:sz="0" w:space="0" w:color="auto"/>
                    <w:bottom w:val="none" w:sz="0" w:space="0" w:color="auto"/>
                    <w:right w:val="none" w:sz="0" w:space="0" w:color="auto"/>
                  </w:divBdr>
                </w:div>
                <w:div w:id="2126995075">
                  <w:marLeft w:val="0"/>
                  <w:marRight w:val="0"/>
                  <w:marTop w:val="0"/>
                  <w:marBottom w:val="0"/>
                  <w:divBdr>
                    <w:top w:val="none" w:sz="0" w:space="0" w:color="auto"/>
                    <w:left w:val="none" w:sz="0" w:space="0" w:color="auto"/>
                    <w:bottom w:val="none" w:sz="0" w:space="0" w:color="auto"/>
                    <w:right w:val="none" w:sz="0" w:space="0" w:color="auto"/>
                  </w:divBdr>
                </w:div>
                <w:div w:id="1613630180">
                  <w:marLeft w:val="0"/>
                  <w:marRight w:val="0"/>
                  <w:marTop w:val="0"/>
                  <w:marBottom w:val="0"/>
                  <w:divBdr>
                    <w:top w:val="none" w:sz="0" w:space="0" w:color="auto"/>
                    <w:left w:val="none" w:sz="0" w:space="0" w:color="auto"/>
                    <w:bottom w:val="none" w:sz="0" w:space="0" w:color="auto"/>
                    <w:right w:val="none" w:sz="0" w:space="0" w:color="auto"/>
                  </w:divBdr>
                </w:div>
                <w:div w:id="1452893532">
                  <w:marLeft w:val="0"/>
                  <w:marRight w:val="0"/>
                  <w:marTop w:val="0"/>
                  <w:marBottom w:val="0"/>
                  <w:divBdr>
                    <w:top w:val="none" w:sz="0" w:space="0" w:color="auto"/>
                    <w:left w:val="none" w:sz="0" w:space="0" w:color="auto"/>
                    <w:bottom w:val="none" w:sz="0" w:space="0" w:color="auto"/>
                    <w:right w:val="none" w:sz="0" w:space="0" w:color="auto"/>
                  </w:divBdr>
                </w:div>
                <w:div w:id="542861913">
                  <w:marLeft w:val="0"/>
                  <w:marRight w:val="0"/>
                  <w:marTop w:val="0"/>
                  <w:marBottom w:val="0"/>
                  <w:divBdr>
                    <w:top w:val="none" w:sz="0" w:space="0" w:color="auto"/>
                    <w:left w:val="none" w:sz="0" w:space="0" w:color="auto"/>
                    <w:bottom w:val="none" w:sz="0" w:space="0" w:color="auto"/>
                    <w:right w:val="none" w:sz="0" w:space="0" w:color="auto"/>
                  </w:divBdr>
                </w:div>
                <w:div w:id="70978153">
                  <w:marLeft w:val="0"/>
                  <w:marRight w:val="0"/>
                  <w:marTop w:val="0"/>
                  <w:marBottom w:val="0"/>
                  <w:divBdr>
                    <w:top w:val="none" w:sz="0" w:space="0" w:color="auto"/>
                    <w:left w:val="none" w:sz="0" w:space="0" w:color="auto"/>
                    <w:bottom w:val="none" w:sz="0" w:space="0" w:color="auto"/>
                    <w:right w:val="none" w:sz="0" w:space="0" w:color="auto"/>
                  </w:divBdr>
                </w:div>
                <w:div w:id="1730028670">
                  <w:marLeft w:val="0"/>
                  <w:marRight w:val="0"/>
                  <w:marTop w:val="0"/>
                  <w:marBottom w:val="0"/>
                  <w:divBdr>
                    <w:top w:val="none" w:sz="0" w:space="0" w:color="auto"/>
                    <w:left w:val="none" w:sz="0" w:space="0" w:color="auto"/>
                    <w:bottom w:val="none" w:sz="0" w:space="0" w:color="auto"/>
                    <w:right w:val="none" w:sz="0" w:space="0" w:color="auto"/>
                  </w:divBdr>
                </w:div>
                <w:div w:id="24907189">
                  <w:marLeft w:val="0"/>
                  <w:marRight w:val="0"/>
                  <w:marTop w:val="0"/>
                  <w:marBottom w:val="0"/>
                  <w:divBdr>
                    <w:top w:val="none" w:sz="0" w:space="0" w:color="auto"/>
                    <w:left w:val="none" w:sz="0" w:space="0" w:color="auto"/>
                    <w:bottom w:val="none" w:sz="0" w:space="0" w:color="auto"/>
                    <w:right w:val="none" w:sz="0" w:space="0" w:color="auto"/>
                  </w:divBdr>
                </w:div>
                <w:div w:id="1826359869">
                  <w:marLeft w:val="0"/>
                  <w:marRight w:val="0"/>
                  <w:marTop w:val="0"/>
                  <w:marBottom w:val="0"/>
                  <w:divBdr>
                    <w:top w:val="none" w:sz="0" w:space="0" w:color="auto"/>
                    <w:left w:val="none" w:sz="0" w:space="0" w:color="auto"/>
                    <w:bottom w:val="none" w:sz="0" w:space="0" w:color="auto"/>
                    <w:right w:val="none" w:sz="0" w:space="0" w:color="auto"/>
                  </w:divBdr>
                </w:div>
                <w:div w:id="1509324462">
                  <w:marLeft w:val="0"/>
                  <w:marRight w:val="0"/>
                  <w:marTop w:val="0"/>
                  <w:marBottom w:val="0"/>
                  <w:divBdr>
                    <w:top w:val="none" w:sz="0" w:space="0" w:color="auto"/>
                    <w:left w:val="none" w:sz="0" w:space="0" w:color="auto"/>
                    <w:bottom w:val="none" w:sz="0" w:space="0" w:color="auto"/>
                    <w:right w:val="none" w:sz="0" w:space="0" w:color="auto"/>
                  </w:divBdr>
                </w:div>
                <w:div w:id="497697996">
                  <w:marLeft w:val="0"/>
                  <w:marRight w:val="0"/>
                  <w:marTop w:val="0"/>
                  <w:marBottom w:val="0"/>
                  <w:divBdr>
                    <w:top w:val="none" w:sz="0" w:space="0" w:color="auto"/>
                    <w:left w:val="none" w:sz="0" w:space="0" w:color="auto"/>
                    <w:bottom w:val="none" w:sz="0" w:space="0" w:color="auto"/>
                    <w:right w:val="none" w:sz="0" w:space="0" w:color="auto"/>
                  </w:divBdr>
                </w:div>
                <w:div w:id="1340422978">
                  <w:marLeft w:val="0"/>
                  <w:marRight w:val="0"/>
                  <w:marTop w:val="0"/>
                  <w:marBottom w:val="0"/>
                  <w:divBdr>
                    <w:top w:val="none" w:sz="0" w:space="0" w:color="auto"/>
                    <w:left w:val="none" w:sz="0" w:space="0" w:color="auto"/>
                    <w:bottom w:val="none" w:sz="0" w:space="0" w:color="auto"/>
                    <w:right w:val="none" w:sz="0" w:space="0" w:color="auto"/>
                  </w:divBdr>
                </w:div>
                <w:div w:id="2088336827">
                  <w:marLeft w:val="0"/>
                  <w:marRight w:val="0"/>
                  <w:marTop w:val="0"/>
                  <w:marBottom w:val="0"/>
                  <w:divBdr>
                    <w:top w:val="none" w:sz="0" w:space="0" w:color="auto"/>
                    <w:left w:val="none" w:sz="0" w:space="0" w:color="auto"/>
                    <w:bottom w:val="none" w:sz="0" w:space="0" w:color="auto"/>
                    <w:right w:val="none" w:sz="0" w:space="0" w:color="auto"/>
                  </w:divBdr>
                </w:div>
                <w:div w:id="415329486">
                  <w:marLeft w:val="0"/>
                  <w:marRight w:val="0"/>
                  <w:marTop w:val="0"/>
                  <w:marBottom w:val="0"/>
                  <w:divBdr>
                    <w:top w:val="none" w:sz="0" w:space="0" w:color="auto"/>
                    <w:left w:val="none" w:sz="0" w:space="0" w:color="auto"/>
                    <w:bottom w:val="none" w:sz="0" w:space="0" w:color="auto"/>
                    <w:right w:val="none" w:sz="0" w:space="0" w:color="auto"/>
                  </w:divBdr>
                </w:div>
                <w:div w:id="950014468">
                  <w:marLeft w:val="0"/>
                  <w:marRight w:val="0"/>
                  <w:marTop w:val="0"/>
                  <w:marBottom w:val="0"/>
                  <w:divBdr>
                    <w:top w:val="none" w:sz="0" w:space="0" w:color="auto"/>
                    <w:left w:val="none" w:sz="0" w:space="0" w:color="auto"/>
                    <w:bottom w:val="none" w:sz="0" w:space="0" w:color="auto"/>
                    <w:right w:val="none" w:sz="0" w:space="0" w:color="auto"/>
                  </w:divBdr>
                </w:div>
                <w:div w:id="828713727">
                  <w:marLeft w:val="0"/>
                  <w:marRight w:val="0"/>
                  <w:marTop w:val="0"/>
                  <w:marBottom w:val="0"/>
                  <w:divBdr>
                    <w:top w:val="none" w:sz="0" w:space="0" w:color="auto"/>
                    <w:left w:val="none" w:sz="0" w:space="0" w:color="auto"/>
                    <w:bottom w:val="none" w:sz="0" w:space="0" w:color="auto"/>
                    <w:right w:val="none" w:sz="0" w:space="0" w:color="auto"/>
                  </w:divBdr>
                </w:div>
                <w:div w:id="154614877">
                  <w:marLeft w:val="0"/>
                  <w:marRight w:val="0"/>
                  <w:marTop w:val="0"/>
                  <w:marBottom w:val="0"/>
                  <w:divBdr>
                    <w:top w:val="none" w:sz="0" w:space="0" w:color="auto"/>
                    <w:left w:val="none" w:sz="0" w:space="0" w:color="auto"/>
                    <w:bottom w:val="none" w:sz="0" w:space="0" w:color="auto"/>
                    <w:right w:val="none" w:sz="0" w:space="0" w:color="auto"/>
                  </w:divBdr>
                </w:div>
                <w:div w:id="1145779774">
                  <w:marLeft w:val="0"/>
                  <w:marRight w:val="0"/>
                  <w:marTop w:val="0"/>
                  <w:marBottom w:val="0"/>
                  <w:divBdr>
                    <w:top w:val="none" w:sz="0" w:space="0" w:color="auto"/>
                    <w:left w:val="none" w:sz="0" w:space="0" w:color="auto"/>
                    <w:bottom w:val="none" w:sz="0" w:space="0" w:color="auto"/>
                    <w:right w:val="none" w:sz="0" w:space="0" w:color="auto"/>
                  </w:divBdr>
                </w:div>
                <w:div w:id="1982493550">
                  <w:marLeft w:val="0"/>
                  <w:marRight w:val="0"/>
                  <w:marTop w:val="0"/>
                  <w:marBottom w:val="0"/>
                  <w:divBdr>
                    <w:top w:val="none" w:sz="0" w:space="0" w:color="auto"/>
                    <w:left w:val="none" w:sz="0" w:space="0" w:color="auto"/>
                    <w:bottom w:val="none" w:sz="0" w:space="0" w:color="auto"/>
                    <w:right w:val="none" w:sz="0" w:space="0" w:color="auto"/>
                  </w:divBdr>
                </w:div>
                <w:div w:id="1712220972">
                  <w:marLeft w:val="0"/>
                  <w:marRight w:val="0"/>
                  <w:marTop w:val="0"/>
                  <w:marBottom w:val="0"/>
                  <w:divBdr>
                    <w:top w:val="none" w:sz="0" w:space="0" w:color="auto"/>
                    <w:left w:val="none" w:sz="0" w:space="0" w:color="auto"/>
                    <w:bottom w:val="none" w:sz="0" w:space="0" w:color="auto"/>
                    <w:right w:val="none" w:sz="0" w:space="0" w:color="auto"/>
                  </w:divBdr>
                </w:div>
                <w:div w:id="265621924">
                  <w:marLeft w:val="0"/>
                  <w:marRight w:val="0"/>
                  <w:marTop w:val="0"/>
                  <w:marBottom w:val="0"/>
                  <w:divBdr>
                    <w:top w:val="none" w:sz="0" w:space="0" w:color="auto"/>
                    <w:left w:val="none" w:sz="0" w:space="0" w:color="auto"/>
                    <w:bottom w:val="none" w:sz="0" w:space="0" w:color="auto"/>
                    <w:right w:val="none" w:sz="0" w:space="0" w:color="auto"/>
                  </w:divBdr>
                </w:div>
                <w:div w:id="1608351148">
                  <w:marLeft w:val="0"/>
                  <w:marRight w:val="0"/>
                  <w:marTop w:val="0"/>
                  <w:marBottom w:val="0"/>
                  <w:divBdr>
                    <w:top w:val="none" w:sz="0" w:space="0" w:color="auto"/>
                    <w:left w:val="none" w:sz="0" w:space="0" w:color="auto"/>
                    <w:bottom w:val="none" w:sz="0" w:space="0" w:color="auto"/>
                    <w:right w:val="none" w:sz="0" w:space="0" w:color="auto"/>
                  </w:divBdr>
                </w:div>
                <w:div w:id="1456019276">
                  <w:marLeft w:val="0"/>
                  <w:marRight w:val="0"/>
                  <w:marTop w:val="0"/>
                  <w:marBottom w:val="0"/>
                  <w:divBdr>
                    <w:top w:val="none" w:sz="0" w:space="0" w:color="auto"/>
                    <w:left w:val="none" w:sz="0" w:space="0" w:color="auto"/>
                    <w:bottom w:val="none" w:sz="0" w:space="0" w:color="auto"/>
                    <w:right w:val="none" w:sz="0" w:space="0" w:color="auto"/>
                  </w:divBdr>
                </w:div>
                <w:div w:id="1415198804">
                  <w:marLeft w:val="0"/>
                  <w:marRight w:val="0"/>
                  <w:marTop w:val="0"/>
                  <w:marBottom w:val="0"/>
                  <w:divBdr>
                    <w:top w:val="none" w:sz="0" w:space="0" w:color="auto"/>
                    <w:left w:val="none" w:sz="0" w:space="0" w:color="auto"/>
                    <w:bottom w:val="none" w:sz="0" w:space="0" w:color="auto"/>
                    <w:right w:val="none" w:sz="0" w:space="0" w:color="auto"/>
                  </w:divBdr>
                </w:div>
                <w:div w:id="211696678">
                  <w:marLeft w:val="0"/>
                  <w:marRight w:val="0"/>
                  <w:marTop w:val="0"/>
                  <w:marBottom w:val="0"/>
                  <w:divBdr>
                    <w:top w:val="none" w:sz="0" w:space="0" w:color="auto"/>
                    <w:left w:val="none" w:sz="0" w:space="0" w:color="auto"/>
                    <w:bottom w:val="none" w:sz="0" w:space="0" w:color="auto"/>
                    <w:right w:val="none" w:sz="0" w:space="0" w:color="auto"/>
                  </w:divBdr>
                </w:div>
                <w:div w:id="686761169">
                  <w:marLeft w:val="0"/>
                  <w:marRight w:val="0"/>
                  <w:marTop w:val="0"/>
                  <w:marBottom w:val="0"/>
                  <w:divBdr>
                    <w:top w:val="none" w:sz="0" w:space="0" w:color="auto"/>
                    <w:left w:val="none" w:sz="0" w:space="0" w:color="auto"/>
                    <w:bottom w:val="none" w:sz="0" w:space="0" w:color="auto"/>
                    <w:right w:val="none" w:sz="0" w:space="0" w:color="auto"/>
                  </w:divBdr>
                </w:div>
                <w:div w:id="2060323583">
                  <w:marLeft w:val="0"/>
                  <w:marRight w:val="0"/>
                  <w:marTop w:val="0"/>
                  <w:marBottom w:val="0"/>
                  <w:divBdr>
                    <w:top w:val="none" w:sz="0" w:space="0" w:color="auto"/>
                    <w:left w:val="none" w:sz="0" w:space="0" w:color="auto"/>
                    <w:bottom w:val="none" w:sz="0" w:space="0" w:color="auto"/>
                    <w:right w:val="none" w:sz="0" w:space="0" w:color="auto"/>
                  </w:divBdr>
                </w:div>
                <w:div w:id="1439642173">
                  <w:marLeft w:val="0"/>
                  <w:marRight w:val="0"/>
                  <w:marTop w:val="0"/>
                  <w:marBottom w:val="0"/>
                  <w:divBdr>
                    <w:top w:val="none" w:sz="0" w:space="0" w:color="auto"/>
                    <w:left w:val="none" w:sz="0" w:space="0" w:color="auto"/>
                    <w:bottom w:val="none" w:sz="0" w:space="0" w:color="auto"/>
                    <w:right w:val="none" w:sz="0" w:space="0" w:color="auto"/>
                  </w:divBdr>
                </w:div>
                <w:div w:id="1473598406">
                  <w:marLeft w:val="0"/>
                  <w:marRight w:val="0"/>
                  <w:marTop w:val="0"/>
                  <w:marBottom w:val="0"/>
                  <w:divBdr>
                    <w:top w:val="none" w:sz="0" w:space="0" w:color="auto"/>
                    <w:left w:val="none" w:sz="0" w:space="0" w:color="auto"/>
                    <w:bottom w:val="none" w:sz="0" w:space="0" w:color="auto"/>
                    <w:right w:val="none" w:sz="0" w:space="0" w:color="auto"/>
                  </w:divBdr>
                </w:div>
                <w:div w:id="1877962670">
                  <w:marLeft w:val="0"/>
                  <w:marRight w:val="0"/>
                  <w:marTop w:val="0"/>
                  <w:marBottom w:val="0"/>
                  <w:divBdr>
                    <w:top w:val="none" w:sz="0" w:space="0" w:color="auto"/>
                    <w:left w:val="none" w:sz="0" w:space="0" w:color="auto"/>
                    <w:bottom w:val="none" w:sz="0" w:space="0" w:color="auto"/>
                    <w:right w:val="none" w:sz="0" w:space="0" w:color="auto"/>
                  </w:divBdr>
                </w:div>
                <w:div w:id="2116748349">
                  <w:marLeft w:val="0"/>
                  <w:marRight w:val="0"/>
                  <w:marTop w:val="0"/>
                  <w:marBottom w:val="0"/>
                  <w:divBdr>
                    <w:top w:val="none" w:sz="0" w:space="0" w:color="auto"/>
                    <w:left w:val="none" w:sz="0" w:space="0" w:color="auto"/>
                    <w:bottom w:val="none" w:sz="0" w:space="0" w:color="auto"/>
                    <w:right w:val="none" w:sz="0" w:space="0" w:color="auto"/>
                  </w:divBdr>
                </w:div>
                <w:div w:id="454644008">
                  <w:marLeft w:val="0"/>
                  <w:marRight w:val="0"/>
                  <w:marTop w:val="0"/>
                  <w:marBottom w:val="0"/>
                  <w:divBdr>
                    <w:top w:val="none" w:sz="0" w:space="0" w:color="auto"/>
                    <w:left w:val="none" w:sz="0" w:space="0" w:color="auto"/>
                    <w:bottom w:val="none" w:sz="0" w:space="0" w:color="auto"/>
                    <w:right w:val="none" w:sz="0" w:space="0" w:color="auto"/>
                  </w:divBdr>
                </w:div>
                <w:div w:id="355741319">
                  <w:marLeft w:val="0"/>
                  <w:marRight w:val="0"/>
                  <w:marTop w:val="0"/>
                  <w:marBottom w:val="0"/>
                  <w:divBdr>
                    <w:top w:val="none" w:sz="0" w:space="0" w:color="auto"/>
                    <w:left w:val="none" w:sz="0" w:space="0" w:color="auto"/>
                    <w:bottom w:val="none" w:sz="0" w:space="0" w:color="auto"/>
                    <w:right w:val="none" w:sz="0" w:space="0" w:color="auto"/>
                  </w:divBdr>
                </w:div>
                <w:div w:id="319620503">
                  <w:marLeft w:val="0"/>
                  <w:marRight w:val="0"/>
                  <w:marTop w:val="0"/>
                  <w:marBottom w:val="0"/>
                  <w:divBdr>
                    <w:top w:val="none" w:sz="0" w:space="0" w:color="auto"/>
                    <w:left w:val="none" w:sz="0" w:space="0" w:color="auto"/>
                    <w:bottom w:val="none" w:sz="0" w:space="0" w:color="auto"/>
                    <w:right w:val="none" w:sz="0" w:space="0" w:color="auto"/>
                  </w:divBdr>
                </w:div>
                <w:div w:id="1951203346">
                  <w:marLeft w:val="0"/>
                  <w:marRight w:val="0"/>
                  <w:marTop w:val="0"/>
                  <w:marBottom w:val="0"/>
                  <w:divBdr>
                    <w:top w:val="none" w:sz="0" w:space="0" w:color="auto"/>
                    <w:left w:val="none" w:sz="0" w:space="0" w:color="auto"/>
                    <w:bottom w:val="none" w:sz="0" w:space="0" w:color="auto"/>
                    <w:right w:val="none" w:sz="0" w:space="0" w:color="auto"/>
                  </w:divBdr>
                </w:div>
                <w:div w:id="935403191">
                  <w:marLeft w:val="0"/>
                  <w:marRight w:val="0"/>
                  <w:marTop w:val="0"/>
                  <w:marBottom w:val="0"/>
                  <w:divBdr>
                    <w:top w:val="none" w:sz="0" w:space="0" w:color="auto"/>
                    <w:left w:val="none" w:sz="0" w:space="0" w:color="auto"/>
                    <w:bottom w:val="none" w:sz="0" w:space="0" w:color="auto"/>
                    <w:right w:val="none" w:sz="0" w:space="0" w:color="auto"/>
                  </w:divBdr>
                </w:div>
                <w:div w:id="1607275583">
                  <w:marLeft w:val="0"/>
                  <w:marRight w:val="0"/>
                  <w:marTop w:val="0"/>
                  <w:marBottom w:val="0"/>
                  <w:divBdr>
                    <w:top w:val="none" w:sz="0" w:space="0" w:color="auto"/>
                    <w:left w:val="none" w:sz="0" w:space="0" w:color="auto"/>
                    <w:bottom w:val="none" w:sz="0" w:space="0" w:color="auto"/>
                    <w:right w:val="none" w:sz="0" w:space="0" w:color="auto"/>
                  </w:divBdr>
                </w:div>
                <w:div w:id="1154106833">
                  <w:marLeft w:val="0"/>
                  <w:marRight w:val="0"/>
                  <w:marTop w:val="0"/>
                  <w:marBottom w:val="0"/>
                  <w:divBdr>
                    <w:top w:val="none" w:sz="0" w:space="0" w:color="auto"/>
                    <w:left w:val="none" w:sz="0" w:space="0" w:color="auto"/>
                    <w:bottom w:val="none" w:sz="0" w:space="0" w:color="auto"/>
                    <w:right w:val="none" w:sz="0" w:space="0" w:color="auto"/>
                  </w:divBdr>
                </w:div>
                <w:div w:id="50813571">
                  <w:marLeft w:val="0"/>
                  <w:marRight w:val="0"/>
                  <w:marTop w:val="0"/>
                  <w:marBottom w:val="0"/>
                  <w:divBdr>
                    <w:top w:val="none" w:sz="0" w:space="0" w:color="auto"/>
                    <w:left w:val="none" w:sz="0" w:space="0" w:color="auto"/>
                    <w:bottom w:val="none" w:sz="0" w:space="0" w:color="auto"/>
                    <w:right w:val="none" w:sz="0" w:space="0" w:color="auto"/>
                  </w:divBdr>
                </w:div>
                <w:div w:id="1949391841">
                  <w:marLeft w:val="0"/>
                  <w:marRight w:val="0"/>
                  <w:marTop w:val="0"/>
                  <w:marBottom w:val="0"/>
                  <w:divBdr>
                    <w:top w:val="none" w:sz="0" w:space="0" w:color="auto"/>
                    <w:left w:val="none" w:sz="0" w:space="0" w:color="auto"/>
                    <w:bottom w:val="none" w:sz="0" w:space="0" w:color="auto"/>
                    <w:right w:val="none" w:sz="0" w:space="0" w:color="auto"/>
                  </w:divBdr>
                </w:div>
                <w:div w:id="1774284044">
                  <w:marLeft w:val="0"/>
                  <w:marRight w:val="0"/>
                  <w:marTop w:val="0"/>
                  <w:marBottom w:val="0"/>
                  <w:divBdr>
                    <w:top w:val="none" w:sz="0" w:space="0" w:color="auto"/>
                    <w:left w:val="none" w:sz="0" w:space="0" w:color="auto"/>
                    <w:bottom w:val="none" w:sz="0" w:space="0" w:color="auto"/>
                    <w:right w:val="none" w:sz="0" w:space="0" w:color="auto"/>
                  </w:divBdr>
                </w:div>
                <w:div w:id="257373626">
                  <w:marLeft w:val="0"/>
                  <w:marRight w:val="0"/>
                  <w:marTop w:val="0"/>
                  <w:marBottom w:val="0"/>
                  <w:divBdr>
                    <w:top w:val="none" w:sz="0" w:space="0" w:color="auto"/>
                    <w:left w:val="none" w:sz="0" w:space="0" w:color="auto"/>
                    <w:bottom w:val="none" w:sz="0" w:space="0" w:color="auto"/>
                    <w:right w:val="none" w:sz="0" w:space="0" w:color="auto"/>
                  </w:divBdr>
                </w:div>
                <w:div w:id="1165122728">
                  <w:marLeft w:val="0"/>
                  <w:marRight w:val="0"/>
                  <w:marTop w:val="0"/>
                  <w:marBottom w:val="0"/>
                  <w:divBdr>
                    <w:top w:val="none" w:sz="0" w:space="0" w:color="auto"/>
                    <w:left w:val="none" w:sz="0" w:space="0" w:color="auto"/>
                    <w:bottom w:val="none" w:sz="0" w:space="0" w:color="auto"/>
                    <w:right w:val="none" w:sz="0" w:space="0" w:color="auto"/>
                  </w:divBdr>
                </w:div>
                <w:div w:id="1122310103">
                  <w:marLeft w:val="0"/>
                  <w:marRight w:val="0"/>
                  <w:marTop w:val="0"/>
                  <w:marBottom w:val="0"/>
                  <w:divBdr>
                    <w:top w:val="none" w:sz="0" w:space="0" w:color="auto"/>
                    <w:left w:val="none" w:sz="0" w:space="0" w:color="auto"/>
                    <w:bottom w:val="none" w:sz="0" w:space="0" w:color="auto"/>
                    <w:right w:val="none" w:sz="0" w:space="0" w:color="auto"/>
                  </w:divBdr>
                </w:div>
                <w:div w:id="795031451">
                  <w:marLeft w:val="0"/>
                  <w:marRight w:val="0"/>
                  <w:marTop w:val="0"/>
                  <w:marBottom w:val="0"/>
                  <w:divBdr>
                    <w:top w:val="none" w:sz="0" w:space="0" w:color="auto"/>
                    <w:left w:val="none" w:sz="0" w:space="0" w:color="auto"/>
                    <w:bottom w:val="none" w:sz="0" w:space="0" w:color="auto"/>
                    <w:right w:val="none" w:sz="0" w:space="0" w:color="auto"/>
                  </w:divBdr>
                </w:div>
                <w:div w:id="1334183531">
                  <w:marLeft w:val="0"/>
                  <w:marRight w:val="0"/>
                  <w:marTop w:val="0"/>
                  <w:marBottom w:val="0"/>
                  <w:divBdr>
                    <w:top w:val="none" w:sz="0" w:space="0" w:color="auto"/>
                    <w:left w:val="none" w:sz="0" w:space="0" w:color="auto"/>
                    <w:bottom w:val="none" w:sz="0" w:space="0" w:color="auto"/>
                    <w:right w:val="none" w:sz="0" w:space="0" w:color="auto"/>
                  </w:divBdr>
                </w:div>
                <w:div w:id="1049573101">
                  <w:marLeft w:val="0"/>
                  <w:marRight w:val="0"/>
                  <w:marTop w:val="0"/>
                  <w:marBottom w:val="0"/>
                  <w:divBdr>
                    <w:top w:val="none" w:sz="0" w:space="0" w:color="auto"/>
                    <w:left w:val="none" w:sz="0" w:space="0" w:color="auto"/>
                    <w:bottom w:val="none" w:sz="0" w:space="0" w:color="auto"/>
                    <w:right w:val="none" w:sz="0" w:space="0" w:color="auto"/>
                  </w:divBdr>
                </w:div>
                <w:div w:id="672150909">
                  <w:marLeft w:val="0"/>
                  <w:marRight w:val="0"/>
                  <w:marTop w:val="0"/>
                  <w:marBottom w:val="0"/>
                  <w:divBdr>
                    <w:top w:val="none" w:sz="0" w:space="0" w:color="auto"/>
                    <w:left w:val="none" w:sz="0" w:space="0" w:color="auto"/>
                    <w:bottom w:val="none" w:sz="0" w:space="0" w:color="auto"/>
                    <w:right w:val="none" w:sz="0" w:space="0" w:color="auto"/>
                  </w:divBdr>
                </w:div>
                <w:div w:id="491987151">
                  <w:marLeft w:val="0"/>
                  <w:marRight w:val="0"/>
                  <w:marTop w:val="0"/>
                  <w:marBottom w:val="0"/>
                  <w:divBdr>
                    <w:top w:val="none" w:sz="0" w:space="0" w:color="auto"/>
                    <w:left w:val="none" w:sz="0" w:space="0" w:color="auto"/>
                    <w:bottom w:val="none" w:sz="0" w:space="0" w:color="auto"/>
                    <w:right w:val="none" w:sz="0" w:space="0" w:color="auto"/>
                  </w:divBdr>
                </w:div>
                <w:div w:id="885990528">
                  <w:marLeft w:val="0"/>
                  <w:marRight w:val="0"/>
                  <w:marTop w:val="0"/>
                  <w:marBottom w:val="0"/>
                  <w:divBdr>
                    <w:top w:val="none" w:sz="0" w:space="0" w:color="auto"/>
                    <w:left w:val="none" w:sz="0" w:space="0" w:color="auto"/>
                    <w:bottom w:val="none" w:sz="0" w:space="0" w:color="auto"/>
                    <w:right w:val="none" w:sz="0" w:space="0" w:color="auto"/>
                  </w:divBdr>
                </w:div>
                <w:div w:id="1393893850">
                  <w:marLeft w:val="0"/>
                  <w:marRight w:val="0"/>
                  <w:marTop w:val="0"/>
                  <w:marBottom w:val="0"/>
                  <w:divBdr>
                    <w:top w:val="none" w:sz="0" w:space="0" w:color="auto"/>
                    <w:left w:val="none" w:sz="0" w:space="0" w:color="auto"/>
                    <w:bottom w:val="none" w:sz="0" w:space="0" w:color="auto"/>
                    <w:right w:val="none" w:sz="0" w:space="0" w:color="auto"/>
                  </w:divBdr>
                </w:div>
                <w:div w:id="830948646">
                  <w:marLeft w:val="0"/>
                  <w:marRight w:val="0"/>
                  <w:marTop w:val="0"/>
                  <w:marBottom w:val="0"/>
                  <w:divBdr>
                    <w:top w:val="none" w:sz="0" w:space="0" w:color="auto"/>
                    <w:left w:val="none" w:sz="0" w:space="0" w:color="auto"/>
                    <w:bottom w:val="none" w:sz="0" w:space="0" w:color="auto"/>
                    <w:right w:val="none" w:sz="0" w:space="0" w:color="auto"/>
                  </w:divBdr>
                </w:div>
                <w:div w:id="1459033148">
                  <w:marLeft w:val="0"/>
                  <w:marRight w:val="0"/>
                  <w:marTop w:val="0"/>
                  <w:marBottom w:val="0"/>
                  <w:divBdr>
                    <w:top w:val="none" w:sz="0" w:space="0" w:color="auto"/>
                    <w:left w:val="none" w:sz="0" w:space="0" w:color="auto"/>
                    <w:bottom w:val="none" w:sz="0" w:space="0" w:color="auto"/>
                    <w:right w:val="none" w:sz="0" w:space="0" w:color="auto"/>
                  </w:divBdr>
                </w:div>
                <w:div w:id="1653370448">
                  <w:marLeft w:val="0"/>
                  <w:marRight w:val="0"/>
                  <w:marTop w:val="0"/>
                  <w:marBottom w:val="0"/>
                  <w:divBdr>
                    <w:top w:val="none" w:sz="0" w:space="0" w:color="auto"/>
                    <w:left w:val="none" w:sz="0" w:space="0" w:color="auto"/>
                    <w:bottom w:val="none" w:sz="0" w:space="0" w:color="auto"/>
                    <w:right w:val="none" w:sz="0" w:space="0" w:color="auto"/>
                  </w:divBdr>
                </w:div>
                <w:div w:id="689260344">
                  <w:marLeft w:val="0"/>
                  <w:marRight w:val="0"/>
                  <w:marTop w:val="0"/>
                  <w:marBottom w:val="0"/>
                  <w:divBdr>
                    <w:top w:val="none" w:sz="0" w:space="0" w:color="auto"/>
                    <w:left w:val="none" w:sz="0" w:space="0" w:color="auto"/>
                    <w:bottom w:val="none" w:sz="0" w:space="0" w:color="auto"/>
                    <w:right w:val="none" w:sz="0" w:space="0" w:color="auto"/>
                  </w:divBdr>
                </w:div>
                <w:div w:id="1059742980">
                  <w:marLeft w:val="0"/>
                  <w:marRight w:val="0"/>
                  <w:marTop w:val="0"/>
                  <w:marBottom w:val="0"/>
                  <w:divBdr>
                    <w:top w:val="none" w:sz="0" w:space="0" w:color="auto"/>
                    <w:left w:val="none" w:sz="0" w:space="0" w:color="auto"/>
                    <w:bottom w:val="none" w:sz="0" w:space="0" w:color="auto"/>
                    <w:right w:val="none" w:sz="0" w:space="0" w:color="auto"/>
                  </w:divBdr>
                </w:div>
                <w:div w:id="1849519661">
                  <w:marLeft w:val="0"/>
                  <w:marRight w:val="0"/>
                  <w:marTop w:val="0"/>
                  <w:marBottom w:val="0"/>
                  <w:divBdr>
                    <w:top w:val="none" w:sz="0" w:space="0" w:color="auto"/>
                    <w:left w:val="none" w:sz="0" w:space="0" w:color="auto"/>
                    <w:bottom w:val="none" w:sz="0" w:space="0" w:color="auto"/>
                    <w:right w:val="none" w:sz="0" w:space="0" w:color="auto"/>
                  </w:divBdr>
                </w:div>
                <w:div w:id="1396078210">
                  <w:marLeft w:val="0"/>
                  <w:marRight w:val="0"/>
                  <w:marTop w:val="0"/>
                  <w:marBottom w:val="0"/>
                  <w:divBdr>
                    <w:top w:val="none" w:sz="0" w:space="0" w:color="auto"/>
                    <w:left w:val="none" w:sz="0" w:space="0" w:color="auto"/>
                    <w:bottom w:val="none" w:sz="0" w:space="0" w:color="auto"/>
                    <w:right w:val="none" w:sz="0" w:space="0" w:color="auto"/>
                  </w:divBdr>
                </w:div>
                <w:div w:id="282198587">
                  <w:marLeft w:val="0"/>
                  <w:marRight w:val="0"/>
                  <w:marTop w:val="0"/>
                  <w:marBottom w:val="0"/>
                  <w:divBdr>
                    <w:top w:val="none" w:sz="0" w:space="0" w:color="auto"/>
                    <w:left w:val="none" w:sz="0" w:space="0" w:color="auto"/>
                    <w:bottom w:val="none" w:sz="0" w:space="0" w:color="auto"/>
                    <w:right w:val="none" w:sz="0" w:space="0" w:color="auto"/>
                  </w:divBdr>
                </w:div>
                <w:div w:id="425149770">
                  <w:marLeft w:val="0"/>
                  <w:marRight w:val="0"/>
                  <w:marTop w:val="0"/>
                  <w:marBottom w:val="0"/>
                  <w:divBdr>
                    <w:top w:val="none" w:sz="0" w:space="0" w:color="auto"/>
                    <w:left w:val="none" w:sz="0" w:space="0" w:color="auto"/>
                    <w:bottom w:val="none" w:sz="0" w:space="0" w:color="auto"/>
                    <w:right w:val="none" w:sz="0" w:space="0" w:color="auto"/>
                  </w:divBdr>
                </w:div>
                <w:div w:id="1005549512">
                  <w:marLeft w:val="0"/>
                  <w:marRight w:val="0"/>
                  <w:marTop w:val="0"/>
                  <w:marBottom w:val="0"/>
                  <w:divBdr>
                    <w:top w:val="none" w:sz="0" w:space="0" w:color="auto"/>
                    <w:left w:val="none" w:sz="0" w:space="0" w:color="auto"/>
                    <w:bottom w:val="none" w:sz="0" w:space="0" w:color="auto"/>
                    <w:right w:val="none" w:sz="0" w:space="0" w:color="auto"/>
                  </w:divBdr>
                </w:div>
                <w:div w:id="1510873697">
                  <w:marLeft w:val="0"/>
                  <w:marRight w:val="0"/>
                  <w:marTop w:val="0"/>
                  <w:marBottom w:val="0"/>
                  <w:divBdr>
                    <w:top w:val="none" w:sz="0" w:space="0" w:color="auto"/>
                    <w:left w:val="none" w:sz="0" w:space="0" w:color="auto"/>
                    <w:bottom w:val="none" w:sz="0" w:space="0" w:color="auto"/>
                    <w:right w:val="none" w:sz="0" w:space="0" w:color="auto"/>
                  </w:divBdr>
                </w:div>
                <w:div w:id="371612288">
                  <w:marLeft w:val="0"/>
                  <w:marRight w:val="0"/>
                  <w:marTop w:val="0"/>
                  <w:marBottom w:val="0"/>
                  <w:divBdr>
                    <w:top w:val="none" w:sz="0" w:space="0" w:color="auto"/>
                    <w:left w:val="none" w:sz="0" w:space="0" w:color="auto"/>
                    <w:bottom w:val="none" w:sz="0" w:space="0" w:color="auto"/>
                    <w:right w:val="none" w:sz="0" w:space="0" w:color="auto"/>
                  </w:divBdr>
                </w:div>
                <w:div w:id="2021195966">
                  <w:marLeft w:val="0"/>
                  <w:marRight w:val="0"/>
                  <w:marTop w:val="0"/>
                  <w:marBottom w:val="0"/>
                  <w:divBdr>
                    <w:top w:val="none" w:sz="0" w:space="0" w:color="auto"/>
                    <w:left w:val="none" w:sz="0" w:space="0" w:color="auto"/>
                    <w:bottom w:val="none" w:sz="0" w:space="0" w:color="auto"/>
                    <w:right w:val="none" w:sz="0" w:space="0" w:color="auto"/>
                  </w:divBdr>
                </w:div>
                <w:div w:id="2068870766">
                  <w:marLeft w:val="0"/>
                  <w:marRight w:val="0"/>
                  <w:marTop w:val="0"/>
                  <w:marBottom w:val="0"/>
                  <w:divBdr>
                    <w:top w:val="none" w:sz="0" w:space="0" w:color="auto"/>
                    <w:left w:val="none" w:sz="0" w:space="0" w:color="auto"/>
                    <w:bottom w:val="none" w:sz="0" w:space="0" w:color="auto"/>
                    <w:right w:val="none" w:sz="0" w:space="0" w:color="auto"/>
                  </w:divBdr>
                </w:div>
                <w:div w:id="342250449">
                  <w:marLeft w:val="0"/>
                  <w:marRight w:val="0"/>
                  <w:marTop w:val="0"/>
                  <w:marBottom w:val="0"/>
                  <w:divBdr>
                    <w:top w:val="none" w:sz="0" w:space="0" w:color="auto"/>
                    <w:left w:val="none" w:sz="0" w:space="0" w:color="auto"/>
                    <w:bottom w:val="none" w:sz="0" w:space="0" w:color="auto"/>
                    <w:right w:val="none" w:sz="0" w:space="0" w:color="auto"/>
                  </w:divBdr>
                </w:div>
                <w:div w:id="350691528">
                  <w:marLeft w:val="0"/>
                  <w:marRight w:val="0"/>
                  <w:marTop w:val="0"/>
                  <w:marBottom w:val="0"/>
                  <w:divBdr>
                    <w:top w:val="none" w:sz="0" w:space="0" w:color="auto"/>
                    <w:left w:val="none" w:sz="0" w:space="0" w:color="auto"/>
                    <w:bottom w:val="none" w:sz="0" w:space="0" w:color="auto"/>
                    <w:right w:val="none" w:sz="0" w:space="0" w:color="auto"/>
                  </w:divBdr>
                </w:div>
                <w:div w:id="748890842">
                  <w:marLeft w:val="0"/>
                  <w:marRight w:val="0"/>
                  <w:marTop w:val="0"/>
                  <w:marBottom w:val="0"/>
                  <w:divBdr>
                    <w:top w:val="none" w:sz="0" w:space="0" w:color="auto"/>
                    <w:left w:val="none" w:sz="0" w:space="0" w:color="auto"/>
                    <w:bottom w:val="none" w:sz="0" w:space="0" w:color="auto"/>
                    <w:right w:val="none" w:sz="0" w:space="0" w:color="auto"/>
                  </w:divBdr>
                </w:div>
                <w:div w:id="1998343022">
                  <w:marLeft w:val="0"/>
                  <w:marRight w:val="0"/>
                  <w:marTop w:val="0"/>
                  <w:marBottom w:val="0"/>
                  <w:divBdr>
                    <w:top w:val="none" w:sz="0" w:space="0" w:color="auto"/>
                    <w:left w:val="none" w:sz="0" w:space="0" w:color="auto"/>
                    <w:bottom w:val="none" w:sz="0" w:space="0" w:color="auto"/>
                    <w:right w:val="none" w:sz="0" w:space="0" w:color="auto"/>
                  </w:divBdr>
                </w:div>
                <w:div w:id="1382249876">
                  <w:marLeft w:val="0"/>
                  <w:marRight w:val="0"/>
                  <w:marTop w:val="0"/>
                  <w:marBottom w:val="0"/>
                  <w:divBdr>
                    <w:top w:val="none" w:sz="0" w:space="0" w:color="auto"/>
                    <w:left w:val="none" w:sz="0" w:space="0" w:color="auto"/>
                    <w:bottom w:val="none" w:sz="0" w:space="0" w:color="auto"/>
                    <w:right w:val="none" w:sz="0" w:space="0" w:color="auto"/>
                  </w:divBdr>
                </w:div>
                <w:div w:id="1689982901">
                  <w:marLeft w:val="0"/>
                  <w:marRight w:val="0"/>
                  <w:marTop w:val="0"/>
                  <w:marBottom w:val="0"/>
                  <w:divBdr>
                    <w:top w:val="none" w:sz="0" w:space="0" w:color="auto"/>
                    <w:left w:val="none" w:sz="0" w:space="0" w:color="auto"/>
                    <w:bottom w:val="none" w:sz="0" w:space="0" w:color="auto"/>
                    <w:right w:val="none" w:sz="0" w:space="0" w:color="auto"/>
                  </w:divBdr>
                </w:div>
                <w:div w:id="168377714">
                  <w:marLeft w:val="0"/>
                  <w:marRight w:val="0"/>
                  <w:marTop w:val="0"/>
                  <w:marBottom w:val="0"/>
                  <w:divBdr>
                    <w:top w:val="none" w:sz="0" w:space="0" w:color="auto"/>
                    <w:left w:val="none" w:sz="0" w:space="0" w:color="auto"/>
                    <w:bottom w:val="none" w:sz="0" w:space="0" w:color="auto"/>
                    <w:right w:val="none" w:sz="0" w:space="0" w:color="auto"/>
                  </w:divBdr>
                </w:div>
                <w:div w:id="1598437758">
                  <w:marLeft w:val="0"/>
                  <w:marRight w:val="0"/>
                  <w:marTop w:val="0"/>
                  <w:marBottom w:val="0"/>
                  <w:divBdr>
                    <w:top w:val="none" w:sz="0" w:space="0" w:color="auto"/>
                    <w:left w:val="none" w:sz="0" w:space="0" w:color="auto"/>
                    <w:bottom w:val="none" w:sz="0" w:space="0" w:color="auto"/>
                    <w:right w:val="none" w:sz="0" w:space="0" w:color="auto"/>
                  </w:divBdr>
                </w:div>
                <w:div w:id="1049916393">
                  <w:marLeft w:val="0"/>
                  <w:marRight w:val="0"/>
                  <w:marTop w:val="0"/>
                  <w:marBottom w:val="0"/>
                  <w:divBdr>
                    <w:top w:val="none" w:sz="0" w:space="0" w:color="auto"/>
                    <w:left w:val="none" w:sz="0" w:space="0" w:color="auto"/>
                    <w:bottom w:val="none" w:sz="0" w:space="0" w:color="auto"/>
                    <w:right w:val="none" w:sz="0" w:space="0" w:color="auto"/>
                  </w:divBdr>
                </w:div>
                <w:div w:id="1250849034">
                  <w:marLeft w:val="0"/>
                  <w:marRight w:val="0"/>
                  <w:marTop w:val="0"/>
                  <w:marBottom w:val="0"/>
                  <w:divBdr>
                    <w:top w:val="none" w:sz="0" w:space="0" w:color="auto"/>
                    <w:left w:val="none" w:sz="0" w:space="0" w:color="auto"/>
                    <w:bottom w:val="none" w:sz="0" w:space="0" w:color="auto"/>
                    <w:right w:val="none" w:sz="0" w:space="0" w:color="auto"/>
                  </w:divBdr>
                </w:div>
                <w:div w:id="1042946771">
                  <w:marLeft w:val="0"/>
                  <w:marRight w:val="0"/>
                  <w:marTop w:val="0"/>
                  <w:marBottom w:val="0"/>
                  <w:divBdr>
                    <w:top w:val="none" w:sz="0" w:space="0" w:color="auto"/>
                    <w:left w:val="none" w:sz="0" w:space="0" w:color="auto"/>
                    <w:bottom w:val="none" w:sz="0" w:space="0" w:color="auto"/>
                    <w:right w:val="none" w:sz="0" w:space="0" w:color="auto"/>
                  </w:divBdr>
                </w:div>
                <w:div w:id="760641874">
                  <w:marLeft w:val="0"/>
                  <w:marRight w:val="0"/>
                  <w:marTop w:val="0"/>
                  <w:marBottom w:val="0"/>
                  <w:divBdr>
                    <w:top w:val="none" w:sz="0" w:space="0" w:color="auto"/>
                    <w:left w:val="none" w:sz="0" w:space="0" w:color="auto"/>
                    <w:bottom w:val="none" w:sz="0" w:space="0" w:color="auto"/>
                    <w:right w:val="none" w:sz="0" w:space="0" w:color="auto"/>
                  </w:divBdr>
                </w:div>
                <w:div w:id="1983999455">
                  <w:marLeft w:val="0"/>
                  <w:marRight w:val="0"/>
                  <w:marTop w:val="0"/>
                  <w:marBottom w:val="0"/>
                  <w:divBdr>
                    <w:top w:val="none" w:sz="0" w:space="0" w:color="auto"/>
                    <w:left w:val="none" w:sz="0" w:space="0" w:color="auto"/>
                    <w:bottom w:val="none" w:sz="0" w:space="0" w:color="auto"/>
                    <w:right w:val="none" w:sz="0" w:space="0" w:color="auto"/>
                  </w:divBdr>
                </w:div>
                <w:div w:id="594558515">
                  <w:marLeft w:val="0"/>
                  <w:marRight w:val="0"/>
                  <w:marTop w:val="0"/>
                  <w:marBottom w:val="0"/>
                  <w:divBdr>
                    <w:top w:val="none" w:sz="0" w:space="0" w:color="auto"/>
                    <w:left w:val="none" w:sz="0" w:space="0" w:color="auto"/>
                    <w:bottom w:val="none" w:sz="0" w:space="0" w:color="auto"/>
                    <w:right w:val="none" w:sz="0" w:space="0" w:color="auto"/>
                  </w:divBdr>
                </w:div>
                <w:div w:id="1426612750">
                  <w:marLeft w:val="0"/>
                  <w:marRight w:val="0"/>
                  <w:marTop w:val="0"/>
                  <w:marBottom w:val="0"/>
                  <w:divBdr>
                    <w:top w:val="none" w:sz="0" w:space="0" w:color="auto"/>
                    <w:left w:val="none" w:sz="0" w:space="0" w:color="auto"/>
                    <w:bottom w:val="none" w:sz="0" w:space="0" w:color="auto"/>
                    <w:right w:val="none" w:sz="0" w:space="0" w:color="auto"/>
                  </w:divBdr>
                </w:div>
                <w:div w:id="1247493720">
                  <w:marLeft w:val="0"/>
                  <w:marRight w:val="0"/>
                  <w:marTop w:val="0"/>
                  <w:marBottom w:val="0"/>
                  <w:divBdr>
                    <w:top w:val="none" w:sz="0" w:space="0" w:color="auto"/>
                    <w:left w:val="none" w:sz="0" w:space="0" w:color="auto"/>
                    <w:bottom w:val="none" w:sz="0" w:space="0" w:color="auto"/>
                    <w:right w:val="none" w:sz="0" w:space="0" w:color="auto"/>
                  </w:divBdr>
                </w:div>
                <w:div w:id="1610892250">
                  <w:marLeft w:val="0"/>
                  <w:marRight w:val="0"/>
                  <w:marTop w:val="0"/>
                  <w:marBottom w:val="0"/>
                  <w:divBdr>
                    <w:top w:val="none" w:sz="0" w:space="0" w:color="auto"/>
                    <w:left w:val="none" w:sz="0" w:space="0" w:color="auto"/>
                    <w:bottom w:val="none" w:sz="0" w:space="0" w:color="auto"/>
                    <w:right w:val="none" w:sz="0" w:space="0" w:color="auto"/>
                  </w:divBdr>
                </w:div>
                <w:div w:id="819887456">
                  <w:marLeft w:val="0"/>
                  <w:marRight w:val="0"/>
                  <w:marTop w:val="0"/>
                  <w:marBottom w:val="0"/>
                  <w:divBdr>
                    <w:top w:val="none" w:sz="0" w:space="0" w:color="auto"/>
                    <w:left w:val="none" w:sz="0" w:space="0" w:color="auto"/>
                    <w:bottom w:val="none" w:sz="0" w:space="0" w:color="auto"/>
                    <w:right w:val="none" w:sz="0" w:space="0" w:color="auto"/>
                  </w:divBdr>
                </w:div>
                <w:div w:id="67383742">
                  <w:marLeft w:val="0"/>
                  <w:marRight w:val="0"/>
                  <w:marTop w:val="0"/>
                  <w:marBottom w:val="0"/>
                  <w:divBdr>
                    <w:top w:val="none" w:sz="0" w:space="0" w:color="auto"/>
                    <w:left w:val="none" w:sz="0" w:space="0" w:color="auto"/>
                    <w:bottom w:val="none" w:sz="0" w:space="0" w:color="auto"/>
                    <w:right w:val="none" w:sz="0" w:space="0" w:color="auto"/>
                  </w:divBdr>
                </w:div>
                <w:div w:id="1844589467">
                  <w:marLeft w:val="0"/>
                  <w:marRight w:val="0"/>
                  <w:marTop w:val="0"/>
                  <w:marBottom w:val="0"/>
                  <w:divBdr>
                    <w:top w:val="none" w:sz="0" w:space="0" w:color="auto"/>
                    <w:left w:val="none" w:sz="0" w:space="0" w:color="auto"/>
                    <w:bottom w:val="none" w:sz="0" w:space="0" w:color="auto"/>
                    <w:right w:val="none" w:sz="0" w:space="0" w:color="auto"/>
                  </w:divBdr>
                </w:div>
                <w:div w:id="1485126762">
                  <w:marLeft w:val="0"/>
                  <w:marRight w:val="0"/>
                  <w:marTop w:val="0"/>
                  <w:marBottom w:val="0"/>
                  <w:divBdr>
                    <w:top w:val="none" w:sz="0" w:space="0" w:color="auto"/>
                    <w:left w:val="none" w:sz="0" w:space="0" w:color="auto"/>
                    <w:bottom w:val="none" w:sz="0" w:space="0" w:color="auto"/>
                    <w:right w:val="none" w:sz="0" w:space="0" w:color="auto"/>
                  </w:divBdr>
                </w:div>
                <w:div w:id="1465541023">
                  <w:marLeft w:val="0"/>
                  <w:marRight w:val="0"/>
                  <w:marTop w:val="0"/>
                  <w:marBottom w:val="0"/>
                  <w:divBdr>
                    <w:top w:val="none" w:sz="0" w:space="0" w:color="auto"/>
                    <w:left w:val="none" w:sz="0" w:space="0" w:color="auto"/>
                    <w:bottom w:val="none" w:sz="0" w:space="0" w:color="auto"/>
                    <w:right w:val="none" w:sz="0" w:space="0" w:color="auto"/>
                  </w:divBdr>
                </w:div>
                <w:div w:id="1066104144">
                  <w:marLeft w:val="0"/>
                  <w:marRight w:val="0"/>
                  <w:marTop w:val="0"/>
                  <w:marBottom w:val="0"/>
                  <w:divBdr>
                    <w:top w:val="none" w:sz="0" w:space="0" w:color="auto"/>
                    <w:left w:val="none" w:sz="0" w:space="0" w:color="auto"/>
                    <w:bottom w:val="none" w:sz="0" w:space="0" w:color="auto"/>
                    <w:right w:val="none" w:sz="0" w:space="0" w:color="auto"/>
                  </w:divBdr>
                </w:div>
                <w:div w:id="612054386">
                  <w:marLeft w:val="0"/>
                  <w:marRight w:val="0"/>
                  <w:marTop w:val="0"/>
                  <w:marBottom w:val="0"/>
                  <w:divBdr>
                    <w:top w:val="none" w:sz="0" w:space="0" w:color="auto"/>
                    <w:left w:val="none" w:sz="0" w:space="0" w:color="auto"/>
                    <w:bottom w:val="none" w:sz="0" w:space="0" w:color="auto"/>
                    <w:right w:val="none" w:sz="0" w:space="0" w:color="auto"/>
                  </w:divBdr>
                </w:div>
                <w:div w:id="1839228796">
                  <w:marLeft w:val="0"/>
                  <w:marRight w:val="0"/>
                  <w:marTop w:val="0"/>
                  <w:marBottom w:val="0"/>
                  <w:divBdr>
                    <w:top w:val="none" w:sz="0" w:space="0" w:color="auto"/>
                    <w:left w:val="none" w:sz="0" w:space="0" w:color="auto"/>
                    <w:bottom w:val="none" w:sz="0" w:space="0" w:color="auto"/>
                    <w:right w:val="none" w:sz="0" w:space="0" w:color="auto"/>
                  </w:divBdr>
                </w:div>
                <w:div w:id="334193653">
                  <w:marLeft w:val="0"/>
                  <w:marRight w:val="0"/>
                  <w:marTop w:val="0"/>
                  <w:marBottom w:val="0"/>
                  <w:divBdr>
                    <w:top w:val="none" w:sz="0" w:space="0" w:color="auto"/>
                    <w:left w:val="none" w:sz="0" w:space="0" w:color="auto"/>
                    <w:bottom w:val="none" w:sz="0" w:space="0" w:color="auto"/>
                    <w:right w:val="none" w:sz="0" w:space="0" w:color="auto"/>
                  </w:divBdr>
                </w:div>
                <w:div w:id="1115291826">
                  <w:marLeft w:val="0"/>
                  <w:marRight w:val="0"/>
                  <w:marTop w:val="0"/>
                  <w:marBottom w:val="0"/>
                  <w:divBdr>
                    <w:top w:val="none" w:sz="0" w:space="0" w:color="auto"/>
                    <w:left w:val="none" w:sz="0" w:space="0" w:color="auto"/>
                    <w:bottom w:val="none" w:sz="0" w:space="0" w:color="auto"/>
                    <w:right w:val="none" w:sz="0" w:space="0" w:color="auto"/>
                  </w:divBdr>
                </w:div>
                <w:div w:id="623778706">
                  <w:marLeft w:val="0"/>
                  <w:marRight w:val="0"/>
                  <w:marTop w:val="0"/>
                  <w:marBottom w:val="0"/>
                  <w:divBdr>
                    <w:top w:val="none" w:sz="0" w:space="0" w:color="auto"/>
                    <w:left w:val="none" w:sz="0" w:space="0" w:color="auto"/>
                    <w:bottom w:val="none" w:sz="0" w:space="0" w:color="auto"/>
                    <w:right w:val="none" w:sz="0" w:space="0" w:color="auto"/>
                  </w:divBdr>
                </w:div>
                <w:div w:id="913204760">
                  <w:marLeft w:val="0"/>
                  <w:marRight w:val="0"/>
                  <w:marTop w:val="0"/>
                  <w:marBottom w:val="0"/>
                  <w:divBdr>
                    <w:top w:val="none" w:sz="0" w:space="0" w:color="auto"/>
                    <w:left w:val="none" w:sz="0" w:space="0" w:color="auto"/>
                    <w:bottom w:val="none" w:sz="0" w:space="0" w:color="auto"/>
                    <w:right w:val="none" w:sz="0" w:space="0" w:color="auto"/>
                  </w:divBdr>
                </w:div>
                <w:div w:id="1429233453">
                  <w:marLeft w:val="0"/>
                  <w:marRight w:val="0"/>
                  <w:marTop w:val="0"/>
                  <w:marBottom w:val="0"/>
                  <w:divBdr>
                    <w:top w:val="none" w:sz="0" w:space="0" w:color="auto"/>
                    <w:left w:val="none" w:sz="0" w:space="0" w:color="auto"/>
                    <w:bottom w:val="none" w:sz="0" w:space="0" w:color="auto"/>
                    <w:right w:val="none" w:sz="0" w:space="0" w:color="auto"/>
                  </w:divBdr>
                </w:div>
                <w:div w:id="1923175336">
                  <w:marLeft w:val="0"/>
                  <w:marRight w:val="0"/>
                  <w:marTop w:val="0"/>
                  <w:marBottom w:val="0"/>
                  <w:divBdr>
                    <w:top w:val="none" w:sz="0" w:space="0" w:color="auto"/>
                    <w:left w:val="none" w:sz="0" w:space="0" w:color="auto"/>
                    <w:bottom w:val="none" w:sz="0" w:space="0" w:color="auto"/>
                    <w:right w:val="none" w:sz="0" w:space="0" w:color="auto"/>
                  </w:divBdr>
                </w:div>
                <w:div w:id="1717966016">
                  <w:marLeft w:val="0"/>
                  <w:marRight w:val="0"/>
                  <w:marTop w:val="0"/>
                  <w:marBottom w:val="0"/>
                  <w:divBdr>
                    <w:top w:val="none" w:sz="0" w:space="0" w:color="auto"/>
                    <w:left w:val="none" w:sz="0" w:space="0" w:color="auto"/>
                    <w:bottom w:val="none" w:sz="0" w:space="0" w:color="auto"/>
                    <w:right w:val="none" w:sz="0" w:space="0" w:color="auto"/>
                  </w:divBdr>
                </w:div>
                <w:div w:id="258147476">
                  <w:marLeft w:val="0"/>
                  <w:marRight w:val="0"/>
                  <w:marTop w:val="0"/>
                  <w:marBottom w:val="0"/>
                  <w:divBdr>
                    <w:top w:val="none" w:sz="0" w:space="0" w:color="auto"/>
                    <w:left w:val="none" w:sz="0" w:space="0" w:color="auto"/>
                    <w:bottom w:val="none" w:sz="0" w:space="0" w:color="auto"/>
                    <w:right w:val="none" w:sz="0" w:space="0" w:color="auto"/>
                  </w:divBdr>
                </w:div>
                <w:div w:id="572546828">
                  <w:marLeft w:val="0"/>
                  <w:marRight w:val="0"/>
                  <w:marTop w:val="0"/>
                  <w:marBottom w:val="0"/>
                  <w:divBdr>
                    <w:top w:val="none" w:sz="0" w:space="0" w:color="auto"/>
                    <w:left w:val="none" w:sz="0" w:space="0" w:color="auto"/>
                    <w:bottom w:val="none" w:sz="0" w:space="0" w:color="auto"/>
                    <w:right w:val="none" w:sz="0" w:space="0" w:color="auto"/>
                  </w:divBdr>
                </w:div>
                <w:div w:id="1767462533">
                  <w:marLeft w:val="0"/>
                  <w:marRight w:val="0"/>
                  <w:marTop w:val="0"/>
                  <w:marBottom w:val="0"/>
                  <w:divBdr>
                    <w:top w:val="none" w:sz="0" w:space="0" w:color="auto"/>
                    <w:left w:val="none" w:sz="0" w:space="0" w:color="auto"/>
                    <w:bottom w:val="none" w:sz="0" w:space="0" w:color="auto"/>
                    <w:right w:val="none" w:sz="0" w:space="0" w:color="auto"/>
                  </w:divBdr>
                </w:div>
                <w:div w:id="1163857257">
                  <w:marLeft w:val="0"/>
                  <w:marRight w:val="0"/>
                  <w:marTop w:val="0"/>
                  <w:marBottom w:val="0"/>
                  <w:divBdr>
                    <w:top w:val="none" w:sz="0" w:space="0" w:color="auto"/>
                    <w:left w:val="none" w:sz="0" w:space="0" w:color="auto"/>
                    <w:bottom w:val="none" w:sz="0" w:space="0" w:color="auto"/>
                    <w:right w:val="none" w:sz="0" w:space="0" w:color="auto"/>
                  </w:divBdr>
                </w:div>
                <w:div w:id="2057926111">
                  <w:marLeft w:val="0"/>
                  <w:marRight w:val="0"/>
                  <w:marTop w:val="0"/>
                  <w:marBottom w:val="0"/>
                  <w:divBdr>
                    <w:top w:val="none" w:sz="0" w:space="0" w:color="auto"/>
                    <w:left w:val="none" w:sz="0" w:space="0" w:color="auto"/>
                    <w:bottom w:val="none" w:sz="0" w:space="0" w:color="auto"/>
                    <w:right w:val="none" w:sz="0" w:space="0" w:color="auto"/>
                  </w:divBdr>
                </w:div>
                <w:div w:id="679234829">
                  <w:marLeft w:val="0"/>
                  <w:marRight w:val="0"/>
                  <w:marTop w:val="0"/>
                  <w:marBottom w:val="0"/>
                  <w:divBdr>
                    <w:top w:val="none" w:sz="0" w:space="0" w:color="auto"/>
                    <w:left w:val="none" w:sz="0" w:space="0" w:color="auto"/>
                    <w:bottom w:val="none" w:sz="0" w:space="0" w:color="auto"/>
                    <w:right w:val="none" w:sz="0" w:space="0" w:color="auto"/>
                  </w:divBdr>
                </w:div>
                <w:div w:id="148717377">
                  <w:marLeft w:val="0"/>
                  <w:marRight w:val="0"/>
                  <w:marTop w:val="0"/>
                  <w:marBottom w:val="0"/>
                  <w:divBdr>
                    <w:top w:val="none" w:sz="0" w:space="0" w:color="auto"/>
                    <w:left w:val="none" w:sz="0" w:space="0" w:color="auto"/>
                    <w:bottom w:val="none" w:sz="0" w:space="0" w:color="auto"/>
                    <w:right w:val="none" w:sz="0" w:space="0" w:color="auto"/>
                  </w:divBdr>
                </w:div>
                <w:div w:id="990905019">
                  <w:marLeft w:val="0"/>
                  <w:marRight w:val="0"/>
                  <w:marTop w:val="0"/>
                  <w:marBottom w:val="0"/>
                  <w:divBdr>
                    <w:top w:val="none" w:sz="0" w:space="0" w:color="auto"/>
                    <w:left w:val="none" w:sz="0" w:space="0" w:color="auto"/>
                    <w:bottom w:val="none" w:sz="0" w:space="0" w:color="auto"/>
                    <w:right w:val="none" w:sz="0" w:space="0" w:color="auto"/>
                  </w:divBdr>
                </w:div>
                <w:div w:id="1167553524">
                  <w:marLeft w:val="0"/>
                  <w:marRight w:val="0"/>
                  <w:marTop w:val="0"/>
                  <w:marBottom w:val="0"/>
                  <w:divBdr>
                    <w:top w:val="none" w:sz="0" w:space="0" w:color="auto"/>
                    <w:left w:val="none" w:sz="0" w:space="0" w:color="auto"/>
                    <w:bottom w:val="none" w:sz="0" w:space="0" w:color="auto"/>
                    <w:right w:val="none" w:sz="0" w:space="0" w:color="auto"/>
                  </w:divBdr>
                </w:div>
                <w:div w:id="264122659">
                  <w:marLeft w:val="0"/>
                  <w:marRight w:val="0"/>
                  <w:marTop w:val="0"/>
                  <w:marBottom w:val="0"/>
                  <w:divBdr>
                    <w:top w:val="none" w:sz="0" w:space="0" w:color="auto"/>
                    <w:left w:val="none" w:sz="0" w:space="0" w:color="auto"/>
                    <w:bottom w:val="none" w:sz="0" w:space="0" w:color="auto"/>
                    <w:right w:val="none" w:sz="0" w:space="0" w:color="auto"/>
                  </w:divBdr>
                </w:div>
                <w:div w:id="324476329">
                  <w:marLeft w:val="0"/>
                  <w:marRight w:val="0"/>
                  <w:marTop w:val="0"/>
                  <w:marBottom w:val="0"/>
                  <w:divBdr>
                    <w:top w:val="none" w:sz="0" w:space="0" w:color="auto"/>
                    <w:left w:val="none" w:sz="0" w:space="0" w:color="auto"/>
                    <w:bottom w:val="none" w:sz="0" w:space="0" w:color="auto"/>
                    <w:right w:val="none" w:sz="0" w:space="0" w:color="auto"/>
                  </w:divBdr>
                </w:div>
                <w:div w:id="1555116531">
                  <w:marLeft w:val="0"/>
                  <w:marRight w:val="0"/>
                  <w:marTop w:val="0"/>
                  <w:marBottom w:val="0"/>
                  <w:divBdr>
                    <w:top w:val="none" w:sz="0" w:space="0" w:color="auto"/>
                    <w:left w:val="none" w:sz="0" w:space="0" w:color="auto"/>
                    <w:bottom w:val="none" w:sz="0" w:space="0" w:color="auto"/>
                    <w:right w:val="none" w:sz="0" w:space="0" w:color="auto"/>
                  </w:divBdr>
                </w:div>
                <w:div w:id="1499079742">
                  <w:marLeft w:val="0"/>
                  <w:marRight w:val="0"/>
                  <w:marTop w:val="0"/>
                  <w:marBottom w:val="0"/>
                  <w:divBdr>
                    <w:top w:val="none" w:sz="0" w:space="0" w:color="auto"/>
                    <w:left w:val="none" w:sz="0" w:space="0" w:color="auto"/>
                    <w:bottom w:val="none" w:sz="0" w:space="0" w:color="auto"/>
                    <w:right w:val="none" w:sz="0" w:space="0" w:color="auto"/>
                  </w:divBdr>
                </w:div>
                <w:div w:id="1654483293">
                  <w:marLeft w:val="0"/>
                  <w:marRight w:val="0"/>
                  <w:marTop w:val="0"/>
                  <w:marBottom w:val="0"/>
                  <w:divBdr>
                    <w:top w:val="none" w:sz="0" w:space="0" w:color="auto"/>
                    <w:left w:val="none" w:sz="0" w:space="0" w:color="auto"/>
                    <w:bottom w:val="none" w:sz="0" w:space="0" w:color="auto"/>
                    <w:right w:val="none" w:sz="0" w:space="0" w:color="auto"/>
                  </w:divBdr>
                </w:div>
                <w:div w:id="1028599229">
                  <w:marLeft w:val="0"/>
                  <w:marRight w:val="0"/>
                  <w:marTop w:val="0"/>
                  <w:marBottom w:val="0"/>
                  <w:divBdr>
                    <w:top w:val="none" w:sz="0" w:space="0" w:color="auto"/>
                    <w:left w:val="none" w:sz="0" w:space="0" w:color="auto"/>
                    <w:bottom w:val="none" w:sz="0" w:space="0" w:color="auto"/>
                    <w:right w:val="none" w:sz="0" w:space="0" w:color="auto"/>
                  </w:divBdr>
                </w:div>
                <w:div w:id="1138494865">
                  <w:marLeft w:val="0"/>
                  <w:marRight w:val="0"/>
                  <w:marTop w:val="0"/>
                  <w:marBottom w:val="0"/>
                  <w:divBdr>
                    <w:top w:val="none" w:sz="0" w:space="0" w:color="auto"/>
                    <w:left w:val="none" w:sz="0" w:space="0" w:color="auto"/>
                    <w:bottom w:val="none" w:sz="0" w:space="0" w:color="auto"/>
                    <w:right w:val="none" w:sz="0" w:space="0" w:color="auto"/>
                  </w:divBdr>
                </w:div>
                <w:div w:id="158931009">
                  <w:marLeft w:val="0"/>
                  <w:marRight w:val="0"/>
                  <w:marTop w:val="0"/>
                  <w:marBottom w:val="0"/>
                  <w:divBdr>
                    <w:top w:val="none" w:sz="0" w:space="0" w:color="auto"/>
                    <w:left w:val="none" w:sz="0" w:space="0" w:color="auto"/>
                    <w:bottom w:val="none" w:sz="0" w:space="0" w:color="auto"/>
                    <w:right w:val="none" w:sz="0" w:space="0" w:color="auto"/>
                  </w:divBdr>
                </w:div>
                <w:div w:id="86967301">
                  <w:marLeft w:val="0"/>
                  <w:marRight w:val="0"/>
                  <w:marTop w:val="0"/>
                  <w:marBottom w:val="0"/>
                  <w:divBdr>
                    <w:top w:val="none" w:sz="0" w:space="0" w:color="auto"/>
                    <w:left w:val="none" w:sz="0" w:space="0" w:color="auto"/>
                    <w:bottom w:val="none" w:sz="0" w:space="0" w:color="auto"/>
                    <w:right w:val="none" w:sz="0" w:space="0" w:color="auto"/>
                  </w:divBdr>
                </w:div>
                <w:div w:id="749085480">
                  <w:marLeft w:val="0"/>
                  <w:marRight w:val="0"/>
                  <w:marTop w:val="0"/>
                  <w:marBottom w:val="0"/>
                  <w:divBdr>
                    <w:top w:val="none" w:sz="0" w:space="0" w:color="auto"/>
                    <w:left w:val="none" w:sz="0" w:space="0" w:color="auto"/>
                    <w:bottom w:val="none" w:sz="0" w:space="0" w:color="auto"/>
                    <w:right w:val="none" w:sz="0" w:space="0" w:color="auto"/>
                  </w:divBdr>
                </w:div>
                <w:div w:id="1021279927">
                  <w:marLeft w:val="0"/>
                  <w:marRight w:val="0"/>
                  <w:marTop w:val="0"/>
                  <w:marBottom w:val="0"/>
                  <w:divBdr>
                    <w:top w:val="none" w:sz="0" w:space="0" w:color="auto"/>
                    <w:left w:val="none" w:sz="0" w:space="0" w:color="auto"/>
                    <w:bottom w:val="none" w:sz="0" w:space="0" w:color="auto"/>
                    <w:right w:val="none" w:sz="0" w:space="0" w:color="auto"/>
                  </w:divBdr>
                </w:div>
                <w:div w:id="1848518477">
                  <w:marLeft w:val="0"/>
                  <w:marRight w:val="0"/>
                  <w:marTop w:val="0"/>
                  <w:marBottom w:val="0"/>
                  <w:divBdr>
                    <w:top w:val="none" w:sz="0" w:space="0" w:color="auto"/>
                    <w:left w:val="none" w:sz="0" w:space="0" w:color="auto"/>
                    <w:bottom w:val="none" w:sz="0" w:space="0" w:color="auto"/>
                    <w:right w:val="none" w:sz="0" w:space="0" w:color="auto"/>
                  </w:divBdr>
                </w:div>
                <w:div w:id="1433160162">
                  <w:marLeft w:val="0"/>
                  <w:marRight w:val="0"/>
                  <w:marTop w:val="0"/>
                  <w:marBottom w:val="0"/>
                  <w:divBdr>
                    <w:top w:val="none" w:sz="0" w:space="0" w:color="auto"/>
                    <w:left w:val="none" w:sz="0" w:space="0" w:color="auto"/>
                    <w:bottom w:val="none" w:sz="0" w:space="0" w:color="auto"/>
                    <w:right w:val="none" w:sz="0" w:space="0" w:color="auto"/>
                  </w:divBdr>
                </w:div>
                <w:div w:id="2058970713">
                  <w:marLeft w:val="0"/>
                  <w:marRight w:val="0"/>
                  <w:marTop w:val="0"/>
                  <w:marBottom w:val="0"/>
                  <w:divBdr>
                    <w:top w:val="none" w:sz="0" w:space="0" w:color="auto"/>
                    <w:left w:val="none" w:sz="0" w:space="0" w:color="auto"/>
                    <w:bottom w:val="none" w:sz="0" w:space="0" w:color="auto"/>
                    <w:right w:val="none" w:sz="0" w:space="0" w:color="auto"/>
                  </w:divBdr>
                </w:div>
                <w:div w:id="2074815819">
                  <w:marLeft w:val="0"/>
                  <w:marRight w:val="0"/>
                  <w:marTop w:val="0"/>
                  <w:marBottom w:val="0"/>
                  <w:divBdr>
                    <w:top w:val="none" w:sz="0" w:space="0" w:color="auto"/>
                    <w:left w:val="none" w:sz="0" w:space="0" w:color="auto"/>
                    <w:bottom w:val="none" w:sz="0" w:space="0" w:color="auto"/>
                    <w:right w:val="none" w:sz="0" w:space="0" w:color="auto"/>
                  </w:divBdr>
                </w:div>
                <w:div w:id="514657417">
                  <w:marLeft w:val="0"/>
                  <w:marRight w:val="0"/>
                  <w:marTop w:val="0"/>
                  <w:marBottom w:val="0"/>
                  <w:divBdr>
                    <w:top w:val="none" w:sz="0" w:space="0" w:color="auto"/>
                    <w:left w:val="none" w:sz="0" w:space="0" w:color="auto"/>
                    <w:bottom w:val="none" w:sz="0" w:space="0" w:color="auto"/>
                    <w:right w:val="none" w:sz="0" w:space="0" w:color="auto"/>
                  </w:divBdr>
                </w:div>
                <w:div w:id="15079645">
                  <w:marLeft w:val="0"/>
                  <w:marRight w:val="0"/>
                  <w:marTop w:val="0"/>
                  <w:marBottom w:val="0"/>
                  <w:divBdr>
                    <w:top w:val="none" w:sz="0" w:space="0" w:color="auto"/>
                    <w:left w:val="none" w:sz="0" w:space="0" w:color="auto"/>
                    <w:bottom w:val="none" w:sz="0" w:space="0" w:color="auto"/>
                    <w:right w:val="none" w:sz="0" w:space="0" w:color="auto"/>
                  </w:divBdr>
                </w:div>
                <w:div w:id="1806043228">
                  <w:marLeft w:val="0"/>
                  <w:marRight w:val="0"/>
                  <w:marTop w:val="0"/>
                  <w:marBottom w:val="0"/>
                  <w:divBdr>
                    <w:top w:val="none" w:sz="0" w:space="0" w:color="auto"/>
                    <w:left w:val="none" w:sz="0" w:space="0" w:color="auto"/>
                    <w:bottom w:val="none" w:sz="0" w:space="0" w:color="auto"/>
                    <w:right w:val="none" w:sz="0" w:space="0" w:color="auto"/>
                  </w:divBdr>
                </w:div>
                <w:div w:id="727799343">
                  <w:marLeft w:val="0"/>
                  <w:marRight w:val="0"/>
                  <w:marTop w:val="0"/>
                  <w:marBottom w:val="0"/>
                  <w:divBdr>
                    <w:top w:val="none" w:sz="0" w:space="0" w:color="auto"/>
                    <w:left w:val="none" w:sz="0" w:space="0" w:color="auto"/>
                    <w:bottom w:val="none" w:sz="0" w:space="0" w:color="auto"/>
                    <w:right w:val="none" w:sz="0" w:space="0" w:color="auto"/>
                  </w:divBdr>
                </w:div>
                <w:div w:id="1773160989">
                  <w:marLeft w:val="0"/>
                  <w:marRight w:val="0"/>
                  <w:marTop w:val="0"/>
                  <w:marBottom w:val="0"/>
                  <w:divBdr>
                    <w:top w:val="none" w:sz="0" w:space="0" w:color="auto"/>
                    <w:left w:val="none" w:sz="0" w:space="0" w:color="auto"/>
                    <w:bottom w:val="none" w:sz="0" w:space="0" w:color="auto"/>
                    <w:right w:val="none" w:sz="0" w:space="0" w:color="auto"/>
                  </w:divBdr>
                </w:div>
                <w:div w:id="1693452618">
                  <w:marLeft w:val="0"/>
                  <w:marRight w:val="0"/>
                  <w:marTop w:val="0"/>
                  <w:marBottom w:val="0"/>
                  <w:divBdr>
                    <w:top w:val="none" w:sz="0" w:space="0" w:color="auto"/>
                    <w:left w:val="none" w:sz="0" w:space="0" w:color="auto"/>
                    <w:bottom w:val="none" w:sz="0" w:space="0" w:color="auto"/>
                    <w:right w:val="none" w:sz="0" w:space="0" w:color="auto"/>
                  </w:divBdr>
                </w:div>
                <w:div w:id="1431782576">
                  <w:marLeft w:val="0"/>
                  <w:marRight w:val="0"/>
                  <w:marTop w:val="0"/>
                  <w:marBottom w:val="0"/>
                  <w:divBdr>
                    <w:top w:val="none" w:sz="0" w:space="0" w:color="auto"/>
                    <w:left w:val="none" w:sz="0" w:space="0" w:color="auto"/>
                    <w:bottom w:val="none" w:sz="0" w:space="0" w:color="auto"/>
                    <w:right w:val="none" w:sz="0" w:space="0" w:color="auto"/>
                  </w:divBdr>
                </w:div>
                <w:div w:id="1005014576">
                  <w:marLeft w:val="0"/>
                  <w:marRight w:val="0"/>
                  <w:marTop w:val="0"/>
                  <w:marBottom w:val="0"/>
                  <w:divBdr>
                    <w:top w:val="none" w:sz="0" w:space="0" w:color="auto"/>
                    <w:left w:val="none" w:sz="0" w:space="0" w:color="auto"/>
                    <w:bottom w:val="none" w:sz="0" w:space="0" w:color="auto"/>
                    <w:right w:val="none" w:sz="0" w:space="0" w:color="auto"/>
                  </w:divBdr>
                </w:div>
                <w:div w:id="902180262">
                  <w:marLeft w:val="0"/>
                  <w:marRight w:val="0"/>
                  <w:marTop w:val="0"/>
                  <w:marBottom w:val="0"/>
                  <w:divBdr>
                    <w:top w:val="none" w:sz="0" w:space="0" w:color="auto"/>
                    <w:left w:val="none" w:sz="0" w:space="0" w:color="auto"/>
                    <w:bottom w:val="none" w:sz="0" w:space="0" w:color="auto"/>
                    <w:right w:val="none" w:sz="0" w:space="0" w:color="auto"/>
                  </w:divBdr>
                </w:div>
                <w:div w:id="1530534563">
                  <w:marLeft w:val="0"/>
                  <w:marRight w:val="0"/>
                  <w:marTop w:val="0"/>
                  <w:marBottom w:val="0"/>
                  <w:divBdr>
                    <w:top w:val="none" w:sz="0" w:space="0" w:color="auto"/>
                    <w:left w:val="none" w:sz="0" w:space="0" w:color="auto"/>
                    <w:bottom w:val="none" w:sz="0" w:space="0" w:color="auto"/>
                    <w:right w:val="none" w:sz="0" w:space="0" w:color="auto"/>
                  </w:divBdr>
                </w:div>
                <w:div w:id="2038003858">
                  <w:marLeft w:val="0"/>
                  <w:marRight w:val="0"/>
                  <w:marTop w:val="0"/>
                  <w:marBottom w:val="0"/>
                  <w:divBdr>
                    <w:top w:val="none" w:sz="0" w:space="0" w:color="auto"/>
                    <w:left w:val="none" w:sz="0" w:space="0" w:color="auto"/>
                    <w:bottom w:val="none" w:sz="0" w:space="0" w:color="auto"/>
                    <w:right w:val="none" w:sz="0" w:space="0" w:color="auto"/>
                  </w:divBdr>
                </w:div>
                <w:div w:id="861699281">
                  <w:marLeft w:val="0"/>
                  <w:marRight w:val="0"/>
                  <w:marTop w:val="0"/>
                  <w:marBottom w:val="0"/>
                  <w:divBdr>
                    <w:top w:val="none" w:sz="0" w:space="0" w:color="auto"/>
                    <w:left w:val="none" w:sz="0" w:space="0" w:color="auto"/>
                    <w:bottom w:val="none" w:sz="0" w:space="0" w:color="auto"/>
                    <w:right w:val="none" w:sz="0" w:space="0" w:color="auto"/>
                  </w:divBdr>
                </w:div>
                <w:div w:id="358554549">
                  <w:marLeft w:val="0"/>
                  <w:marRight w:val="0"/>
                  <w:marTop w:val="0"/>
                  <w:marBottom w:val="0"/>
                  <w:divBdr>
                    <w:top w:val="none" w:sz="0" w:space="0" w:color="auto"/>
                    <w:left w:val="none" w:sz="0" w:space="0" w:color="auto"/>
                    <w:bottom w:val="none" w:sz="0" w:space="0" w:color="auto"/>
                    <w:right w:val="none" w:sz="0" w:space="0" w:color="auto"/>
                  </w:divBdr>
                </w:div>
                <w:div w:id="1924100940">
                  <w:marLeft w:val="0"/>
                  <w:marRight w:val="0"/>
                  <w:marTop w:val="0"/>
                  <w:marBottom w:val="0"/>
                  <w:divBdr>
                    <w:top w:val="none" w:sz="0" w:space="0" w:color="auto"/>
                    <w:left w:val="none" w:sz="0" w:space="0" w:color="auto"/>
                    <w:bottom w:val="none" w:sz="0" w:space="0" w:color="auto"/>
                    <w:right w:val="none" w:sz="0" w:space="0" w:color="auto"/>
                  </w:divBdr>
                </w:div>
                <w:div w:id="1512530783">
                  <w:marLeft w:val="0"/>
                  <w:marRight w:val="0"/>
                  <w:marTop w:val="0"/>
                  <w:marBottom w:val="0"/>
                  <w:divBdr>
                    <w:top w:val="none" w:sz="0" w:space="0" w:color="auto"/>
                    <w:left w:val="none" w:sz="0" w:space="0" w:color="auto"/>
                    <w:bottom w:val="none" w:sz="0" w:space="0" w:color="auto"/>
                    <w:right w:val="none" w:sz="0" w:space="0" w:color="auto"/>
                  </w:divBdr>
                </w:div>
                <w:div w:id="1315069048">
                  <w:marLeft w:val="0"/>
                  <w:marRight w:val="0"/>
                  <w:marTop w:val="0"/>
                  <w:marBottom w:val="0"/>
                  <w:divBdr>
                    <w:top w:val="none" w:sz="0" w:space="0" w:color="auto"/>
                    <w:left w:val="none" w:sz="0" w:space="0" w:color="auto"/>
                    <w:bottom w:val="none" w:sz="0" w:space="0" w:color="auto"/>
                    <w:right w:val="none" w:sz="0" w:space="0" w:color="auto"/>
                  </w:divBdr>
                </w:div>
                <w:div w:id="168250876">
                  <w:marLeft w:val="0"/>
                  <w:marRight w:val="0"/>
                  <w:marTop w:val="0"/>
                  <w:marBottom w:val="0"/>
                  <w:divBdr>
                    <w:top w:val="none" w:sz="0" w:space="0" w:color="auto"/>
                    <w:left w:val="none" w:sz="0" w:space="0" w:color="auto"/>
                    <w:bottom w:val="none" w:sz="0" w:space="0" w:color="auto"/>
                    <w:right w:val="none" w:sz="0" w:space="0" w:color="auto"/>
                  </w:divBdr>
                </w:div>
                <w:div w:id="1411123917">
                  <w:marLeft w:val="0"/>
                  <w:marRight w:val="0"/>
                  <w:marTop w:val="0"/>
                  <w:marBottom w:val="0"/>
                  <w:divBdr>
                    <w:top w:val="none" w:sz="0" w:space="0" w:color="auto"/>
                    <w:left w:val="none" w:sz="0" w:space="0" w:color="auto"/>
                    <w:bottom w:val="none" w:sz="0" w:space="0" w:color="auto"/>
                    <w:right w:val="none" w:sz="0" w:space="0" w:color="auto"/>
                  </w:divBdr>
                </w:div>
                <w:div w:id="1785807707">
                  <w:marLeft w:val="0"/>
                  <w:marRight w:val="0"/>
                  <w:marTop w:val="0"/>
                  <w:marBottom w:val="0"/>
                  <w:divBdr>
                    <w:top w:val="none" w:sz="0" w:space="0" w:color="auto"/>
                    <w:left w:val="none" w:sz="0" w:space="0" w:color="auto"/>
                    <w:bottom w:val="none" w:sz="0" w:space="0" w:color="auto"/>
                    <w:right w:val="none" w:sz="0" w:space="0" w:color="auto"/>
                  </w:divBdr>
                </w:div>
                <w:div w:id="290212742">
                  <w:marLeft w:val="0"/>
                  <w:marRight w:val="0"/>
                  <w:marTop w:val="0"/>
                  <w:marBottom w:val="0"/>
                  <w:divBdr>
                    <w:top w:val="none" w:sz="0" w:space="0" w:color="auto"/>
                    <w:left w:val="none" w:sz="0" w:space="0" w:color="auto"/>
                    <w:bottom w:val="none" w:sz="0" w:space="0" w:color="auto"/>
                    <w:right w:val="none" w:sz="0" w:space="0" w:color="auto"/>
                  </w:divBdr>
                </w:div>
                <w:div w:id="1616865793">
                  <w:marLeft w:val="0"/>
                  <w:marRight w:val="0"/>
                  <w:marTop w:val="0"/>
                  <w:marBottom w:val="0"/>
                  <w:divBdr>
                    <w:top w:val="none" w:sz="0" w:space="0" w:color="auto"/>
                    <w:left w:val="none" w:sz="0" w:space="0" w:color="auto"/>
                    <w:bottom w:val="none" w:sz="0" w:space="0" w:color="auto"/>
                    <w:right w:val="none" w:sz="0" w:space="0" w:color="auto"/>
                  </w:divBdr>
                </w:div>
                <w:div w:id="1598947693">
                  <w:marLeft w:val="0"/>
                  <w:marRight w:val="0"/>
                  <w:marTop w:val="0"/>
                  <w:marBottom w:val="0"/>
                  <w:divBdr>
                    <w:top w:val="none" w:sz="0" w:space="0" w:color="auto"/>
                    <w:left w:val="none" w:sz="0" w:space="0" w:color="auto"/>
                    <w:bottom w:val="none" w:sz="0" w:space="0" w:color="auto"/>
                    <w:right w:val="none" w:sz="0" w:space="0" w:color="auto"/>
                  </w:divBdr>
                </w:div>
                <w:div w:id="713891427">
                  <w:marLeft w:val="0"/>
                  <w:marRight w:val="0"/>
                  <w:marTop w:val="0"/>
                  <w:marBottom w:val="0"/>
                  <w:divBdr>
                    <w:top w:val="none" w:sz="0" w:space="0" w:color="auto"/>
                    <w:left w:val="none" w:sz="0" w:space="0" w:color="auto"/>
                    <w:bottom w:val="none" w:sz="0" w:space="0" w:color="auto"/>
                    <w:right w:val="none" w:sz="0" w:space="0" w:color="auto"/>
                  </w:divBdr>
                </w:div>
                <w:div w:id="1048644877">
                  <w:marLeft w:val="0"/>
                  <w:marRight w:val="0"/>
                  <w:marTop w:val="0"/>
                  <w:marBottom w:val="0"/>
                  <w:divBdr>
                    <w:top w:val="none" w:sz="0" w:space="0" w:color="auto"/>
                    <w:left w:val="none" w:sz="0" w:space="0" w:color="auto"/>
                    <w:bottom w:val="none" w:sz="0" w:space="0" w:color="auto"/>
                    <w:right w:val="none" w:sz="0" w:space="0" w:color="auto"/>
                  </w:divBdr>
                </w:div>
                <w:div w:id="788429625">
                  <w:marLeft w:val="0"/>
                  <w:marRight w:val="0"/>
                  <w:marTop w:val="0"/>
                  <w:marBottom w:val="0"/>
                  <w:divBdr>
                    <w:top w:val="none" w:sz="0" w:space="0" w:color="auto"/>
                    <w:left w:val="none" w:sz="0" w:space="0" w:color="auto"/>
                    <w:bottom w:val="none" w:sz="0" w:space="0" w:color="auto"/>
                    <w:right w:val="none" w:sz="0" w:space="0" w:color="auto"/>
                  </w:divBdr>
                </w:div>
                <w:div w:id="1539196800">
                  <w:marLeft w:val="0"/>
                  <w:marRight w:val="0"/>
                  <w:marTop w:val="0"/>
                  <w:marBottom w:val="0"/>
                  <w:divBdr>
                    <w:top w:val="none" w:sz="0" w:space="0" w:color="auto"/>
                    <w:left w:val="none" w:sz="0" w:space="0" w:color="auto"/>
                    <w:bottom w:val="none" w:sz="0" w:space="0" w:color="auto"/>
                    <w:right w:val="none" w:sz="0" w:space="0" w:color="auto"/>
                  </w:divBdr>
                </w:div>
                <w:div w:id="679360268">
                  <w:marLeft w:val="0"/>
                  <w:marRight w:val="0"/>
                  <w:marTop w:val="0"/>
                  <w:marBottom w:val="0"/>
                  <w:divBdr>
                    <w:top w:val="none" w:sz="0" w:space="0" w:color="auto"/>
                    <w:left w:val="none" w:sz="0" w:space="0" w:color="auto"/>
                    <w:bottom w:val="none" w:sz="0" w:space="0" w:color="auto"/>
                    <w:right w:val="none" w:sz="0" w:space="0" w:color="auto"/>
                  </w:divBdr>
                </w:div>
                <w:div w:id="1826163880">
                  <w:marLeft w:val="0"/>
                  <w:marRight w:val="0"/>
                  <w:marTop w:val="0"/>
                  <w:marBottom w:val="0"/>
                  <w:divBdr>
                    <w:top w:val="none" w:sz="0" w:space="0" w:color="auto"/>
                    <w:left w:val="none" w:sz="0" w:space="0" w:color="auto"/>
                    <w:bottom w:val="none" w:sz="0" w:space="0" w:color="auto"/>
                    <w:right w:val="none" w:sz="0" w:space="0" w:color="auto"/>
                  </w:divBdr>
                </w:div>
                <w:div w:id="241110202">
                  <w:marLeft w:val="0"/>
                  <w:marRight w:val="0"/>
                  <w:marTop w:val="0"/>
                  <w:marBottom w:val="0"/>
                  <w:divBdr>
                    <w:top w:val="none" w:sz="0" w:space="0" w:color="auto"/>
                    <w:left w:val="none" w:sz="0" w:space="0" w:color="auto"/>
                    <w:bottom w:val="none" w:sz="0" w:space="0" w:color="auto"/>
                    <w:right w:val="none" w:sz="0" w:space="0" w:color="auto"/>
                  </w:divBdr>
                </w:div>
                <w:div w:id="1319844751">
                  <w:marLeft w:val="0"/>
                  <w:marRight w:val="0"/>
                  <w:marTop w:val="0"/>
                  <w:marBottom w:val="0"/>
                  <w:divBdr>
                    <w:top w:val="none" w:sz="0" w:space="0" w:color="auto"/>
                    <w:left w:val="none" w:sz="0" w:space="0" w:color="auto"/>
                    <w:bottom w:val="none" w:sz="0" w:space="0" w:color="auto"/>
                    <w:right w:val="none" w:sz="0" w:space="0" w:color="auto"/>
                  </w:divBdr>
                </w:div>
                <w:div w:id="2066177657">
                  <w:marLeft w:val="0"/>
                  <w:marRight w:val="0"/>
                  <w:marTop w:val="0"/>
                  <w:marBottom w:val="0"/>
                  <w:divBdr>
                    <w:top w:val="none" w:sz="0" w:space="0" w:color="auto"/>
                    <w:left w:val="none" w:sz="0" w:space="0" w:color="auto"/>
                    <w:bottom w:val="none" w:sz="0" w:space="0" w:color="auto"/>
                    <w:right w:val="none" w:sz="0" w:space="0" w:color="auto"/>
                  </w:divBdr>
                </w:div>
                <w:div w:id="1676305671">
                  <w:marLeft w:val="0"/>
                  <w:marRight w:val="0"/>
                  <w:marTop w:val="0"/>
                  <w:marBottom w:val="0"/>
                  <w:divBdr>
                    <w:top w:val="none" w:sz="0" w:space="0" w:color="auto"/>
                    <w:left w:val="none" w:sz="0" w:space="0" w:color="auto"/>
                    <w:bottom w:val="none" w:sz="0" w:space="0" w:color="auto"/>
                    <w:right w:val="none" w:sz="0" w:space="0" w:color="auto"/>
                  </w:divBdr>
                </w:div>
                <w:div w:id="1945729863">
                  <w:marLeft w:val="0"/>
                  <w:marRight w:val="0"/>
                  <w:marTop w:val="0"/>
                  <w:marBottom w:val="0"/>
                  <w:divBdr>
                    <w:top w:val="none" w:sz="0" w:space="0" w:color="auto"/>
                    <w:left w:val="none" w:sz="0" w:space="0" w:color="auto"/>
                    <w:bottom w:val="none" w:sz="0" w:space="0" w:color="auto"/>
                    <w:right w:val="none" w:sz="0" w:space="0" w:color="auto"/>
                  </w:divBdr>
                </w:div>
                <w:div w:id="1899247317">
                  <w:marLeft w:val="0"/>
                  <w:marRight w:val="0"/>
                  <w:marTop w:val="0"/>
                  <w:marBottom w:val="0"/>
                  <w:divBdr>
                    <w:top w:val="none" w:sz="0" w:space="0" w:color="auto"/>
                    <w:left w:val="none" w:sz="0" w:space="0" w:color="auto"/>
                    <w:bottom w:val="none" w:sz="0" w:space="0" w:color="auto"/>
                    <w:right w:val="none" w:sz="0" w:space="0" w:color="auto"/>
                  </w:divBdr>
                </w:div>
                <w:div w:id="741607156">
                  <w:marLeft w:val="0"/>
                  <w:marRight w:val="0"/>
                  <w:marTop w:val="0"/>
                  <w:marBottom w:val="0"/>
                  <w:divBdr>
                    <w:top w:val="none" w:sz="0" w:space="0" w:color="auto"/>
                    <w:left w:val="none" w:sz="0" w:space="0" w:color="auto"/>
                    <w:bottom w:val="none" w:sz="0" w:space="0" w:color="auto"/>
                    <w:right w:val="none" w:sz="0" w:space="0" w:color="auto"/>
                  </w:divBdr>
                </w:div>
                <w:div w:id="1000887587">
                  <w:marLeft w:val="0"/>
                  <w:marRight w:val="0"/>
                  <w:marTop w:val="0"/>
                  <w:marBottom w:val="0"/>
                  <w:divBdr>
                    <w:top w:val="none" w:sz="0" w:space="0" w:color="auto"/>
                    <w:left w:val="none" w:sz="0" w:space="0" w:color="auto"/>
                    <w:bottom w:val="none" w:sz="0" w:space="0" w:color="auto"/>
                    <w:right w:val="none" w:sz="0" w:space="0" w:color="auto"/>
                  </w:divBdr>
                </w:div>
                <w:div w:id="1107310035">
                  <w:marLeft w:val="0"/>
                  <w:marRight w:val="0"/>
                  <w:marTop w:val="0"/>
                  <w:marBottom w:val="0"/>
                  <w:divBdr>
                    <w:top w:val="none" w:sz="0" w:space="0" w:color="auto"/>
                    <w:left w:val="none" w:sz="0" w:space="0" w:color="auto"/>
                    <w:bottom w:val="none" w:sz="0" w:space="0" w:color="auto"/>
                    <w:right w:val="none" w:sz="0" w:space="0" w:color="auto"/>
                  </w:divBdr>
                </w:div>
                <w:div w:id="2119715209">
                  <w:marLeft w:val="0"/>
                  <w:marRight w:val="0"/>
                  <w:marTop w:val="0"/>
                  <w:marBottom w:val="0"/>
                  <w:divBdr>
                    <w:top w:val="none" w:sz="0" w:space="0" w:color="auto"/>
                    <w:left w:val="none" w:sz="0" w:space="0" w:color="auto"/>
                    <w:bottom w:val="none" w:sz="0" w:space="0" w:color="auto"/>
                    <w:right w:val="none" w:sz="0" w:space="0" w:color="auto"/>
                  </w:divBdr>
                </w:div>
                <w:div w:id="470245325">
                  <w:marLeft w:val="0"/>
                  <w:marRight w:val="0"/>
                  <w:marTop w:val="0"/>
                  <w:marBottom w:val="0"/>
                  <w:divBdr>
                    <w:top w:val="none" w:sz="0" w:space="0" w:color="auto"/>
                    <w:left w:val="none" w:sz="0" w:space="0" w:color="auto"/>
                    <w:bottom w:val="none" w:sz="0" w:space="0" w:color="auto"/>
                    <w:right w:val="none" w:sz="0" w:space="0" w:color="auto"/>
                  </w:divBdr>
                </w:div>
                <w:div w:id="1350907649">
                  <w:marLeft w:val="0"/>
                  <w:marRight w:val="0"/>
                  <w:marTop w:val="0"/>
                  <w:marBottom w:val="0"/>
                  <w:divBdr>
                    <w:top w:val="none" w:sz="0" w:space="0" w:color="auto"/>
                    <w:left w:val="none" w:sz="0" w:space="0" w:color="auto"/>
                    <w:bottom w:val="none" w:sz="0" w:space="0" w:color="auto"/>
                    <w:right w:val="none" w:sz="0" w:space="0" w:color="auto"/>
                  </w:divBdr>
                </w:div>
                <w:div w:id="939069239">
                  <w:marLeft w:val="0"/>
                  <w:marRight w:val="0"/>
                  <w:marTop w:val="0"/>
                  <w:marBottom w:val="0"/>
                  <w:divBdr>
                    <w:top w:val="none" w:sz="0" w:space="0" w:color="auto"/>
                    <w:left w:val="none" w:sz="0" w:space="0" w:color="auto"/>
                    <w:bottom w:val="none" w:sz="0" w:space="0" w:color="auto"/>
                    <w:right w:val="none" w:sz="0" w:space="0" w:color="auto"/>
                  </w:divBdr>
                </w:div>
                <w:div w:id="1107038805">
                  <w:marLeft w:val="0"/>
                  <w:marRight w:val="0"/>
                  <w:marTop w:val="0"/>
                  <w:marBottom w:val="0"/>
                  <w:divBdr>
                    <w:top w:val="none" w:sz="0" w:space="0" w:color="auto"/>
                    <w:left w:val="none" w:sz="0" w:space="0" w:color="auto"/>
                    <w:bottom w:val="none" w:sz="0" w:space="0" w:color="auto"/>
                    <w:right w:val="none" w:sz="0" w:space="0" w:color="auto"/>
                  </w:divBdr>
                </w:div>
                <w:div w:id="1707289631">
                  <w:marLeft w:val="0"/>
                  <w:marRight w:val="0"/>
                  <w:marTop w:val="0"/>
                  <w:marBottom w:val="0"/>
                  <w:divBdr>
                    <w:top w:val="none" w:sz="0" w:space="0" w:color="auto"/>
                    <w:left w:val="none" w:sz="0" w:space="0" w:color="auto"/>
                    <w:bottom w:val="none" w:sz="0" w:space="0" w:color="auto"/>
                    <w:right w:val="none" w:sz="0" w:space="0" w:color="auto"/>
                  </w:divBdr>
                </w:div>
                <w:div w:id="784347334">
                  <w:marLeft w:val="0"/>
                  <w:marRight w:val="0"/>
                  <w:marTop w:val="0"/>
                  <w:marBottom w:val="0"/>
                  <w:divBdr>
                    <w:top w:val="none" w:sz="0" w:space="0" w:color="auto"/>
                    <w:left w:val="none" w:sz="0" w:space="0" w:color="auto"/>
                    <w:bottom w:val="none" w:sz="0" w:space="0" w:color="auto"/>
                    <w:right w:val="none" w:sz="0" w:space="0" w:color="auto"/>
                  </w:divBdr>
                </w:div>
                <w:div w:id="825901943">
                  <w:marLeft w:val="0"/>
                  <w:marRight w:val="0"/>
                  <w:marTop w:val="0"/>
                  <w:marBottom w:val="0"/>
                  <w:divBdr>
                    <w:top w:val="none" w:sz="0" w:space="0" w:color="auto"/>
                    <w:left w:val="none" w:sz="0" w:space="0" w:color="auto"/>
                    <w:bottom w:val="none" w:sz="0" w:space="0" w:color="auto"/>
                    <w:right w:val="none" w:sz="0" w:space="0" w:color="auto"/>
                  </w:divBdr>
                </w:div>
                <w:div w:id="937787347">
                  <w:marLeft w:val="0"/>
                  <w:marRight w:val="0"/>
                  <w:marTop w:val="0"/>
                  <w:marBottom w:val="0"/>
                  <w:divBdr>
                    <w:top w:val="none" w:sz="0" w:space="0" w:color="auto"/>
                    <w:left w:val="none" w:sz="0" w:space="0" w:color="auto"/>
                    <w:bottom w:val="none" w:sz="0" w:space="0" w:color="auto"/>
                    <w:right w:val="none" w:sz="0" w:space="0" w:color="auto"/>
                  </w:divBdr>
                </w:div>
                <w:div w:id="1846432054">
                  <w:marLeft w:val="0"/>
                  <w:marRight w:val="0"/>
                  <w:marTop w:val="0"/>
                  <w:marBottom w:val="0"/>
                  <w:divBdr>
                    <w:top w:val="none" w:sz="0" w:space="0" w:color="auto"/>
                    <w:left w:val="none" w:sz="0" w:space="0" w:color="auto"/>
                    <w:bottom w:val="none" w:sz="0" w:space="0" w:color="auto"/>
                    <w:right w:val="none" w:sz="0" w:space="0" w:color="auto"/>
                  </w:divBdr>
                </w:div>
                <w:div w:id="520976257">
                  <w:marLeft w:val="0"/>
                  <w:marRight w:val="0"/>
                  <w:marTop w:val="0"/>
                  <w:marBottom w:val="0"/>
                  <w:divBdr>
                    <w:top w:val="none" w:sz="0" w:space="0" w:color="auto"/>
                    <w:left w:val="none" w:sz="0" w:space="0" w:color="auto"/>
                    <w:bottom w:val="none" w:sz="0" w:space="0" w:color="auto"/>
                    <w:right w:val="none" w:sz="0" w:space="0" w:color="auto"/>
                  </w:divBdr>
                </w:div>
                <w:div w:id="1091660414">
                  <w:marLeft w:val="0"/>
                  <w:marRight w:val="0"/>
                  <w:marTop w:val="0"/>
                  <w:marBottom w:val="0"/>
                  <w:divBdr>
                    <w:top w:val="none" w:sz="0" w:space="0" w:color="auto"/>
                    <w:left w:val="none" w:sz="0" w:space="0" w:color="auto"/>
                    <w:bottom w:val="none" w:sz="0" w:space="0" w:color="auto"/>
                    <w:right w:val="none" w:sz="0" w:space="0" w:color="auto"/>
                  </w:divBdr>
                </w:div>
                <w:div w:id="316232840">
                  <w:marLeft w:val="0"/>
                  <w:marRight w:val="0"/>
                  <w:marTop w:val="0"/>
                  <w:marBottom w:val="0"/>
                  <w:divBdr>
                    <w:top w:val="none" w:sz="0" w:space="0" w:color="auto"/>
                    <w:left w:val="none" w:sz="0" w:space="0" w:color="auto"/>
                    <w:bottom w:val="none" w:sz="0" w:space="0" w:color="auto"/>
                    <w:right w:val="none" w:sz="0" w:space="0" w:color="auto"/>
                  </w:divBdr>
                </w:div>
                <w:div w:id="82999576">
                  <w:marLeft w:val="0"/>
                  <w:marRight w:val="0"/>
                  <w:marTop w:val="0"/>
                  <w:marBottom w:val="0"/>
                  <w:divBdr>
                    <w:top w:val="none" w:sz="0" w:space="0" w:color="auto"/>
                    <w:left w:val="none" w:sz="0" w:space="0" w:color="auto"/>
                    <w:bottom w:val="none" w:sz="0" w:space="0" w:color="auto"/>
                    <w:right w:val="none" w:sz="0" w:space="0" w:color="auto"/>
                  </w:divBdr>
                </w:div>
                <w:div w:id="911625888">
                  <w:marLeft w:val="0"/>
                  <w:marRight w:val="0"/>
                  <w:marTop w:val="0"/>
                  <w:marBottom w:val="0"/>
                  <w:divBdr>
                    <w:top w:val="none" w:sz="0" w:space="0" w:color="auto"/>
                    <w:left w:val="none" w:sz="0" w:space="0" w:color="auto"/>
                    <w:bottom w:val="none" w:sz="0" w:space="0" w:color="auto"/>
                    <w:right w:val="none" w:sz="0" w:space="0" w:color="auto"/>
                  </w:divBdr>
                </w:div>
                <w:div w:id="2017918984">
                  <w:marLeft w:val="0"/>
                  <w:marRight w:val="0"/>
                  <w:marTop w:val="0"/>
                  <w:marBottom w:val="0"/>
                  <w:divBdr>
                    <w:top w:val="none" w:sz="0" w:space="0" w:color="auto"/>
                    <w:left w:val="none" w:sz="0" w:space="0" w:color="auto"/>
                    <w:bottom w:val="none" w:sz="0" w:space="0" w:color="auto"/>
                    <w:right w:val="none" w:sz="0" w:space="0" w:color="auto"/>
                  </w:divBdr>
                </w:div>
                <w:div w:id="1241255835">
                  <w:marLeft w:val="0"/>
                  <w:marRight w:val="0"/>
                  <w:marTop w:val="0"/>
                  <w:marBottom w:val="0"/>
                  <w:divBdr>
                    <w:top w:val="none" w:sz="0" w:space="0" w:color="auto"/>
                    <w:left w:val="none" w:sz="0" w:space="0" w:color="auto"/>
                    <w:bottom w:val="none" w:sz="0" w:space="0" w:color="auto"/>
                    <w:right w:val="none" w:sz="0" w:space="0" w:color="auto"/>
                  </w:divBdr>
                </w:div>
                <w:div w:id="1033850842">
                  <w:marLeft w:val="0"/>
                  <w:marRight w:val="0"/>
                  <w:marTop w:val="0"/>
                  <w:marBottom w:val="0"/>
                  <w:divBdr>
                    <w:top w:val="none" w:sz="0" w:space="0" w:color="auto"/>
                    <w:left w:val="none" w:sz="0" w:space="0" w:color="auto"/>
                    <w:bottom w:val="none" w:sz="0" w:space="0" w:color="auto"/>
                    <w:right w:val="none" w:sz="0" w:space="0" w:color="auto"/>
                  </w:divBdr>
                </w:div>
                <w:div w:id="274561600">
                  <w:marLeft w:val="0"/>
                  <w:marRight w:val="0"/>
                  <w:marTop w:val="0"/>
                  <w:marBottom w:val="0"/>
                  <w:divBdr>
                    <w:top w:val="none" w:sz="0" w:space="0" w:color="auto"/>
                    <w:left w:val="none" w:sz="0" w:space="0" w:color="auto"/>
                    <w:bottom w:val="none" w:sz="0" w:space="0" w:color="auto"/>
                    <w:right w:val="none" w:sz="0" w:space="0" w:color="auto"/>
                  </w:divBdr>
                </w:div>
                <w:div w:id="238951335">
                  <w:marLeft w:val="0"/>
                  <w:marRight w:val="0"/>
                  <w:marTop w:val="0"/>
                  <w:marBottom w:val="0"/>
                  <w:divBdr>
                    <w:top w:val="none" w:sz="0" w:space="0" w:color="auto"/>
                    <w:left w:val="none" w:sz="0" w:space="0" w:color="auto"/>
                    <w:bottom w:val="none" w:sz="0" w:space="0" w:color="auto"/>
                    <w:right w:val="none" w:sz="0" w:space="0" w:color="auto"/>
                  </w:divBdr>
                </w:div>
                <w:div w:id="1737850039">
                  <w:marLeft w:val="0"/>
                  <w:marRight w:val="0"/>
                  <w:marTop w:val="0"/>
                  <w:marBottom w:val="0"/>
                  <w:divBdr>
                    <w:top w:val="none" w:sz="0" w:space="0" w:color="auto"/>
                    <w:left w:val="none" w:sz="0" w:space="0" w:color="auto"/>
                    <w:bottom w:val="none" w:sz="0" w:space="0" w:color="auto"/>
                    <w:right w:val="none" w:sz="0" w:space="0" w:color="auto"/>
                  </w:divBdr>
                </w:div>
                <w:div w:id="673338566">
                  <w:marLeft w:val="0"/>
                  <w:marRight w:val="0"/>
                  <w:marTop w:val="0"/>
                  <w:marBottom w:val="0"/>
                  <w:divBdr>
                    <w:top w:val="none" w:sz="0" w:space="0" w:color="auto"/>
                    <w:left w:val="none" w:sz="0" w:space="0" w:color="auto"/>
                    <w:bottom w:val="none" w:sz="0" w:space="0" w:color="auto"/>
                    <w:right w:val="none" w:sz="0" w:space="0" w:color="auto"/>
                  </w:divBdr>
                </w:div>
                <w:div w:id="1063406630">
                  <w:marLeft w:val="0"/>
                  <w:marRight w:val="0"/>
                  <w:marTop w:val="0"/>
                  <w:marBottom w:val="0"/>
                  <w:divBdr>
                    <w:top w:val="none" w:sz="0" w:space="0" w:color="auto"/>
                    <w:left w:val="none" w:sz="0" w:space="0" w:color="auto"/>
                    <w:bottom w:val="none" w:sz="0" w:space="0" w:color="auto"/>
                    <w:right w:val="none" w:sz="0" w:space="0" w:color="auto"/>
                  </w:divBdr>
                </w:div>
                <w:div w:id="1981694368">
                  <w:marLeft w:val="0"/>
                  <w:marRight w:val="0"/>
                  <w:marTop w:val="0"/>
                  <w:marBottom w:val="0"/>
                  <w:divBdr>
                    <w:top w:val="none" w:sz="0" w:space="0" w:color="auto"/>
                    <w:left w:val="none" w:sz="0" w:space="0" w:color="auto"/>
                    <w:bottom w:val="none" w:sz="0" w:space="0" w:color="auto"/>
                    <w:right w:val="none" w:sz="0" w:space="0" w:color="auto"/>
                  </w:divBdr>
                </w:div>
                <w:div w:id="789670497">
                  <w:marLeft w:val="0"/>
                  <w:marRight w:val="0"/>
                  <w:marTop w:val="0"/>
                  <w:marBottom w:val="0"/>
                  <w:divBdr>
                    <w:top w:val="none" w:sz="0" w:space="0" w:color="auto"/>
                    <w:left w:val="none" w:sz="0" w:space="0" w:color="auto"/>
                    <w:bottom w:val="none" w:sz="0" w:space="0" w:color="auto"/>
                    <w:right w:val="none" w:sz="0" w:space="0" w:color="auto"/>
                  </w:divBdr>
                </w:div>
                <w:div w:id="860321808">
                  <w:marLeft w:val="0"/>
                  <w:marRight w:val="0"/>
                  <w:marTop w:val="0"/>
                  <w:marBottom w:val="0"/>
                  <w:divBdr>
                    <w:top w:val="none" w:sz="0" w:space="0" w:color="auto"/>
                    <w:left w:val="none" w:sz="0" w:space="0" w:color="auto"/>
                    <w:bottom w:val="none" w:sz="0" w:space="0" w:color="auto"/>
                    <w:right w:val="none" w:sz="0" w:space="0" w:color="auto"/>
                  </w:divBdr>
                </w:div>
                <w:div w:id="525942759">
                  <w:marLeft w:val="0"/>
                  <w:marRight w:val="0"/>
                  <w:marTop w:val="0"/>
                  <w:marBottom w:val="0"/>
                  <w:divBdr>
                    <w:top w:val="none" w:sz="0" w:space="0" w:color="auto"/>
                    <w:left w:val="none" w:sz="0" w:space="0" w:color="auto"/>
                    <w:bottom w:val="none" w:sz="0" w:space="0" w:color="auto"/>
                    <w:right w:val="none" w:sz="0" w:space="0" w:color="auto"/>
                  </w:divBdr>
                </w:div>
                <w:div w:id="754089231">
                  <w:marLeft w:val="0"/>
                  <w:marRight w:val="0"/>
                  <w:marTop w:val="0"/>
                  <w:marBottom w:val="0"/>
                  <w:divBdr>
                    <w:top w:val="none" w:sz="0" w:space="0" w:color="auto"/>
                    <w:left w:val="none" w:sz="0" w:space="0" w:color="auto"/>
                    <w:bottom w:val="none" w:sz="0" w:space="0" w:color="auto"/>
                    <w:right w:val="none" w:sz="0" w:space="0" w:color="auto"/>
                  </w:divBdr>
                </w:div>
                <w:div w:id="1472402400">
                  <w:marLeft w:val="0"/>
                  <w:marRight w:val="0"/>
                  <w:marTop w:val="0"/>
                  <w:marBottom w:val="0"/>
                  <w:divBdr>
                    <w:top w:val="none" w:sz="0" w:space="0" w:color="auto"/>
                    <w:left w:val="none" w:sz="0" w:space="0" w:color="auto"/>
                    <w:bottom w:val="none" w:sz="0" w:space="0" w:color="auto"/>
                    <w:right w:val="none" w:sz="0" w:space="0" w:color="auto"/>
                  </w:divBdr>
                </w:div>
                <w:div w:id="59669913">
                  <w:marLeft w:val="0"/>
                  <w:marRight w:val="0"/>
                  <w:marTop w:val="0"/>
                  <w:marBottom w:val="0"/>
                  <w:divBdr>
                    <w:top w:val="none" w:sz="0" w:space="0" w:color="auto"/>
                    <w:left w:val="none" w:sz="0" w:space="0" w:color="auto"/>
                    <w:bottom w:val="none" w:sz="0" w:space="0" w:color="auto"/>
                    <w:right w:val="none" w:sz="0" w:space="0" w:color="auto"/>
                  </w:divBdr>
                </w:div>
                <w:div w:id="2085714274">
                  <w:marLeft w:val="0"/>
                  <w:marRight w:val="0"/>
                  <w:marTop w:val="0"/>
                  <w:marBottom w:val="0"/>
                  <w:divBdr>
                    <w:top w:val="none" w:sz="0" w:space="0" w:color="auto"/>
                    <w:left w:val="none" w:sz="0" w:space="0" w:color="auto"/>
                    <w:bottom w:val="none" w:sz="0" w:space="0" w:color="auto"/>
                    <w:right w:val="none" w:sz="0" w:space="0" w:color="auto"/>
                  </w:divBdr>
                </w:div>
                <w:div w:id="1569999854">
                  <w:marLeft w:val="0"/>
                  <w:marRight w:val="0"/>
                  <w:marTop w:val="0"/>
                  <w:marBottom w:val="0"/>
                  <w:divBdr>
                    <w:top w:val="none" w:sz="0" w:space="0" w:color="auto"/>
                    <w:left w:val="none" w:sz="0" w:space="0" w:color="auto"/>
                    <w:bottom w:val="none" w:sz="0" w:space="0" w:color="auto"/>
                    <w:right w:val="none" w:sz="0" w:space="0" w:color="auto"/>
                  </w:divBdr>
                </w:div>
                <w:div w:id="1996912926">
                  <w:marLeft w:val="0"/>
                  <w:marRight w:val="0"/>
                  <w:marTop w:val="0"/>
                  <w:marBottom w:val="0"/>
                  <w:divBdr>
                    <w:top w:val="none" w:sz="0" w:space="0" w:color="auto"/>
                    <w:left w:val="none" w:sz="0" w:space="0" w:color="auto"/>
                    <w:bottom w:val="none" w:sz="0" w:space="0" w:color="auto"/>
                    <w:right w:val="none" w:sz="0" w:space="0" w:color="auto"/>
                  </w:divBdr>
                </w:div>
                <w:div w:id="482698660">
                  <w:marLeft w:val="0"/>
                  <w:marRight w:val="0"/>
                  <w:marTop w:val="0"/>
                  <w:marBottom w:val="0"/>
                  <w:divBdr>
                    <w:top w:val="none" w:sz="0" w:space="0" w:color="auto"/>
                    <w:left w:val="none" w:sz="0" w:space="0" w:color="auto"/>
                    <w:bottom w:val="none" w:sz="0" w:space="0" w:color="auto"/>
                    <w:right w:val="none" w:sz="0" w:space="0" w:color="auto"/>
                  </w:divBdr>
                </w:div>
                <w:div w:id="1711106501">
                  <w:marLeft w:val="0"/>
                  <w:marRight w:val="0"/>
                  <w:marTop w:val="0"/>
                  <w:marBottom w:val="0"/>
                  <w:divBdr>
                    <w:top w:val="none" w:sz="0" w:space="0" w:color="auto"/>
                    <w:left w:val="none" w:sz="0" w:space="0" w:color="auto"/>
                    <w:bottom w:val="none" w:sz="0" w:space="0" w:color="auto"/>
                    <w:right w:val="none" w:sz="0" w:space="0" w:color="auto"/>
                  </w:divBdr>
                </w:div>
                <w:div w:id="1641955777">
                  <w:marLeft w:val="0"/>
                  <w:marRight w:val="0"/>
                  <w:marTop w:val="0"/>
                  <w:marBottom w:val="0"/>
                  <w:divBdr>
                    <w:top w:val="none" w:sz="0" w:space="0" w:color="auto"/>
                    <w:left w:val="none" w:sz="0" w:space="0" w:color="auto"/>
                    <w:bottom w:val="none" w:sz="0" w:space="0" w:color="auto"/>
                    <w:right w:val="none" w:sz="0" w:space="0" w:color="auto"/>
                  </w:divBdr>
                </w:div>
                <w:div w:id="396052676">
                  <w:marLeft w:val="0"/>
                  <w:marRight w:val="0"/>
                  <w:marTop w:val="0"/>
                  <w:marBottom w:val="0"/>
                  <w:divBdr>
                    <w:top w:val="none" w:sz="0" w:space="0" w:color="auto"/>
                    <w:left w:val="none" w:sz="0" w:space="0" w:color="auto"/>
                    <w:bottom w:val="none" w:sz="0" w:space="0" w:color="auto"/>
                    <w:right w:val="none" w:sz="0" w:space="0" w:color="auto"/>
                  </w:divBdr>
                </w:div>
                <w:div w:id="873733300">
                  <w:marLeft w:val="0"/>
                  <w:marRight w:val="0"/>
                  <w:marTop w:val="0"/>
                  <w:marBottom w:val="0"/>
                  <w:divBdr>
                    <w:top w:val="none" w:sz="0" w:space="0" w:color="auto"/>
                    <w:left w:val="none" w:sz="0" w:space="0" w:color="auto"/>
                    <w:bottom w:val="none" w:sz="0" w:space="0" w:color="auto"/>
                    <w:right w:val="none" w:sz="0" w:space="0" w:color="auto"/>
                  </w:divBdr>
                </w:div>
                <w:div w:id="1180310521">
                  <w:marLeft w:val="0"/>
                  <w:marRight w:val="0"/>
                  <w:marTop w:val="0"/>
                  <w:marBottom w:val="0"/>
                  <w:divBdr>
                    <w:top w:val="none" w:sz="0" w:space="0" w:color="auto"/>
                    <w:left w:val="none" w:sz="0" w:space="0" w:color="auto"/>
                    <w:bottom w:val="none" w:sz="0" w:space="0" w:color="auto"/>
                    <w:right w:val="none" w:sz="0" w:space="0" w:color="auto"/>
                  </w:divBdr>
                </w:div>
                <w:div w:id="696469152">
                  <w:marLeft w:val="0"/>
                  <w:marRight w:val="0"/>
                  <w:marTop w:val="0"/>
                  <w:marBottom w:val="0"/>
                  <w:divBdr>
                    <w:top w:val="none" w:sz="0" w:space="0" w:color="auto"/>
                    <w:left w:val="none" w:sz="0" w:space="0" w:color="auto"/>
                    <w:bottom w:val="none" w:sz="0" w:space="0" w:color="auto"/>
                    <w:right w:val="none" w:sz="0" w:space="0" w:color="auto"/>
                  </w:divBdr>
                </w:div>
                <w:div w:id="2123183604">
                  <w:marLeft w:val="0"/>
                  <w:marRight w:val="0"/>
                  <w:marTop w:val="0"/>
                  <w:marBottom w:val="0"/>
                  <w:divBdr>
                    <w:top w:val="none" w:sz="0" w:space="0" w:color="auto"/>
                    <w:left w:val="none" w:sz="0" w:space="0" w:color="auto"/>
                    <w:bottom w:val="none" w:sz="0" w:space="0" w:color="auto"/>
                    <w:right w:val="none" w:sz="0" w:space="0" w:color="auto"/>
                  </w:divBdr>
                </w:div>
                <w:div w:id="1656953265">
                  <w:marLeft w:val="0"/>
                  <w:marRight w:val="0"/>
                  <w:marTop w:val="0"/>
                  <w:marBottom w:val="0"/>
                  <w:divBdr>
                    <w:top w:val="none" w:sz="0" w:space="0" w:color="auto"/>
                    <w:left w:val="none" w:sz="0" w:space="0" w:color="auto"/>
                    <w:bottom w:val="none" w:sz="0" w:space="0" w:color="auto"/>
                    <w:right w:val="none" w:sz="0" w:space="0" w:color="auto"/>
                  </w:divBdr>
                </w:div>
                <w:div w:id="668795696">
                  <w:marLeft w:val="0"/>
                  <w:marRight w:val="0"/>
                  <w:marTop w:val="0"/>
                  <w:marBottom w:val="0"/>
                  <w:divBdr>
                    <w:top w:val="none" w:sz="0" w:space="0" w:color="auto"/>
                    <w:left w:val="none" w:sz="0" w:space="0" w:color="auto"/>
                    <w:bottom w:val="none" w:sz="0" w:space="0" w:color="auto"/>
                    <w:right w:val="none" w:sz="0" w:space="0" w:color="auto"/>
                  </w:divBdr>
                </w:div>
                <w:div w:id="1148786254">
                  <w:marLeft w:val="0"/>
                  <w:marRight w:val="0"/>
                  <w:marTop w:val="0"/>
                  <w:marBottom w:val="0"/>
                  <w:divBdr>
                    <w:top w:val="none" w:sz="0" w:space="0" w:color="auto"/>
                    <w:left w:val="none" w:sz="0" w:space="0" w:color="auto"/>
                    <w:bottom w:val="none" w:sz="0" w:space="0" w:color="auto"/>
                    <w:right w:val="none" w:sz="0" w:space="0" w:color="auto"/>
                  </w:divBdr>
                </w:div>
                <w:div w:id="805004502">
                  <w:marLeft w:val="0"/>
                  <w:marRight w:val="0"/>
                  <w:marTop w:val="0"/>
                  <w:marBottom w:val="0"/>
                  <w:divBdr>
                    <w:top w:val="none" w:sz="0" w:space="0" w:color="auto"/>
                    <w:left w:val="none" w:sz="0" w:space="0" w:color="auto"/>
                    <w:bottom w:val="none" w:sz="0" w:space="0" w:color="auto"/>
                    <w:right w:val="none" w:sz="0" w:space="0" w:color="auto"/>
                  </w:divBdr>
                </w:div>
                <w:div w:id="469905206">
                  <w:marLeft w:val="0"/>
                  <w:marRight w:val="0"/>
                  <w:marTop w:val="0"/>
                  <w:marBottom w:val="0"/>
                  <w:divBdr>
                    <w:top w:val="none" w:sz="0" w:space="0" w:color="auto"/>
                    <w:left w:val="none" w:sz="0" w:space="0" w:color="auto"/>
                    <w:bottom w:val="none" w:sz="0" w:space="0" w:color="auto"/>
                    <w:right w:val="none" w:sz="0" w:space="0" w:color="auto"/>
                  </w:divBdr>
                </w:div>
                <w:div w:id="843325139">
                  <w:marLeft w:val="0"/>
                  <w:marRight w:val="0"/>
                  <w:marTop w:val="0"/>
                  <w:marBottom w:val="0"/>
                  <w:divBdr>
                    <w:top w:val="none" w:sz="0" w:space="0" w:color="auto"/>
                    <w:left w:val="none" w:sz="0" w:space="0" w:color="auto"/>
                    <w:bottom w:val="none" w:sz="0" w:space="0" w:color="auto"/>
                    <w:right w:val="none" w:sz="0" w:space="0" w:color="auto"/>
                  </w:divBdr>
                </w:div>
                <w:div w:id="312301000">
                  <w:marLeft w:val="0"/>
                  <w:marRight w:val="0"/>
                  <w:marTop w:val="0"/>
                  <w:marBottom w:val="0"/>
                  <w:divBdr>
                    <w:top w:val="none" w:sz="0" w:space="0" w:color="auto"/>
                    <w:left w:val="none" w:sz="0" w:space="0" w:color="auto"/>
                    <w:bottom w:val="none" w:sz="0" w:space="0" w:color="auto"/>
                    <w:right w:val="none" w:sz="0" w:space="0" w:color="auto"/>
                  </w:divBdr>
                </w:div>
                <w:div w:id="2068800891">
                  <w:marLeft w:val="0"/>
                  <w:marRight w:val="0"/>
                  <w:marTop w:val="0"/>
                  <w:marBottom w:val="0"/>
                  <w:divBdr>
                    <w:top w:val="none" w:sz="0" w:space="0" w:color="auto"/>
                    <w:left w:val="none" w:sz="0" w:space="0" w:color="auto"/>
                    <w:bottom w:val="none" w:sz="0" w:space="0" w:color="auto"/>
                    <w:right w:val="none" w:sz="0" w:space="0" w:color="auto"/>
                  </w:divBdr>
                </w:div>
                <w:div w:id="961887836">
                  <w:marLeft w:val="0"/>
                  <w:marRight w:val="0"/>
                  <w:marTop w:val="0"/>
                  <w:marBottom w:val="0"/>
                  <w:divBdr>
                    <w:top w:val="none" w:sz="0" w:space="0" w:color="auto"/>
                    <w:left w:val="none" w:sz="0" w:space="0" w:color="auto"/>
                    <w:bottom w:val="none" w:sz="0" w:space="0" w:color="auto"/>
                    <w:right w:val="none" w:sz="0" w:space="0" w:color="auto"/>
                  </w:divBdr>
                </w:div>
                <w:div w:id="1799955057">
                  <w:marLeft w:val="0"/>
                  <w:marRight w:val="0"/>
                  <w:marTop w:val="0"/>
                  <w:marBottom w:val="0"/>
                  <w:divBdr>
                    <w:top w:val="none" w:sz="0" w:space="0" w:color="auto"/>
                    <w:left w:val="none" w:sz="0" w:space="0" w:color="auto"/>
                    <w:bottom w:val="none" w:sz="0" w:space="0" w:color="auto"/>
                    <w:right w:val="none" w:sz="0" w:space="0" w:color="auto"/>
                  </w:divBdr>
                </w:div>
                <w:div w:id="1577786063">
                  <w:marLeft w:val="0"/>
                  <w:marRight w:val="0"/>
                  <w:marTop w:val="0"/>
                  <w:marBottom w:val="0"/>
                  <w:divBdr>
                    <w:top w:val="none" w:sz="0" w:space="0" w:color="auto"/>
                    <w:left w:val="none" w:sz="0" w:space="0" w:color="auto"/>
                    <w:bottom w:val="none" w:sz="0" w:space="0" w:color="auto"/>
                    <w:right w:val="none" w:sz="0" w:space="0" w:color="auto"/>
                  </w:divBdr>
                </w:div>
                <w:div w:id="179247539">
                  <w:marLeft w:val="0"/>
                  <w:marRight w:val="0"/>
                  <w:marTop w:val="0"/>
                  <w:marBottom w:val="0"/>
                  <w:divBdr>
                    <w:top w:val="none" w:sz="0" w:space="0" w:color="auto"/>
                    <w:left w:val="none" w:sz="0" w:space="0" w:color="auto"/>
                    <w:bottom w:val="none" w:sz="0" w:space="0" w:color="auto"/>
                    <w:right w:val="none" w:sz="0" w:space="0" w:color="auto"/>
                  </w:divBdr>
                </w:div>
                <w:div w:id="1901597795">
                  <w:marLeft w:val="0"/>
                  <w:marRight w:val="0"/>
                  <w:marTop w:val="0"/>
                  <w:marBottom w:val="0"/>
                  <w:divBdr>
                    <w:top w:val="none" w:sz="0" w:space="0" w:color="auto"/>
                    <w:left w:val="none" w:sz="0" w:space="0" w:color="auto"/>
                    <w:bottom w:val="none" w:sz="0" w:space="0" w:color="auto"/>
                    <w:right w:val="none" w:sz="0" w:space="0" w:color="auto"/>
                  </w:divBdr>
                </w:div>
                <w:div w:id="835148555">
                  <w:marLeft w:val="0"/>
                  <w:marRight w:val="0"/>
                  <w:marTop w:val="0"/>
                  <w:marBottom w:val="0"/>
                  <w:divBdr>
                    <w:top w:val="none" w:sz="0" w:space="0" w:color="auto"/>
                    <w:left w:val="none" w:sz="0" w:space="0" w:color="auto"/>
                    <w:bottom w:val="none" w:sz="0" w:space="0" w:color="auto"/>
                    <w:right w:val="none" w:sz="0" w:space="0" w:color="auto"/>
                  </w:divBdr>
                </w:div>
                <w:div w:id="1659385353">
                  <w:marLeft w:val="0"/>
                  <w:marRight w:val="0"/>
                  <w:marTop w:val="0"/>
                  <w:marBottom w:val="0"/>
                  <w:divBdr>
                    <w:top w:val="none" w:sz="0" w:space="0" w:color="auto"/>
                    <w:left w:val="none" w:sz="0" w:space="0" w:color="auto"/>
                    <w:bottom w:val="none" w:sz="0" w:space="0" w:color="auto"/>
                    <w:right w:val="none" w:sz="0" w:space="0" w:color="auto"/>
                  </w:divBdr>
                </w:div>
                <w:div w:id="324358440">
                  <w:marLeft w:val="0"/>
                  <w:marRight w:val="0"/>
                  <w:marTop w:val="0"/>
                  <w:marBottom w:val="0"/>
                  <w:divBdr>
                    <w:top w:val="none" w:sz="0" w:space="0" w:color="auto"/>
                    <w:left w:val="none" w:sz="0" w:space="0" w:color="auto"/>
                    <w:bottom w:val="none" w:sz="0" w:space="0" w:color="auto"/>
                    <w:right w:val="none" w:sz="0" w:space="0" w:color="auto"/>
                  </w:divBdr>
                </w:div>
                <w:div w:id="2103448408">
                  <w:marLeft w:val="0"/>
                  <w:marRight w:val="0"/>
                  <w:marTop w:val="0"/>
                  <w:marBottom w:val="0"/>
                  <w:divBdr>
                    <w:top w:val="none" w:sz="0" w:space="0" w:color="auto"/>
                    <w:left w:val="none" w:sz="0" w:space="0" w:color="auto"/>
                    <w:bottom w:val="none" w:sz="0" w:space="0" w:color="auto"/>
                    <w:right w:val="none" w:sz="0" w:space="0" w:color="auto"/>
                  </w:divBdr>
                </w:div>
                <w:div w:id="540242595">
                  <w:marLeft w:val="0"/>
                  <w:marRight w:val="0"/>
                  <w:marTop w:val="0"/>
                  <w:marBottom w:val="0"/>
                  <w:divBdr>
                    <w:top w:val="none" w:sz="0" w:space="0" w:color="auto"/>
                    <w:left w:val="none" w:sz="0" w:space="0" w:color="auto"/>
                    <w:bottom w:val="none" w:sz="0" w:space="0" w:color="auto"/>
                    <w:right w:val="none" w:sz="0" w:space="0" w:color="auto"/>
                  </w:divBdr>
                </w:div>
                <w:div w:id="2075347565">
                  <w:marLeft w:val="0"/>
                  <w:marRight w:val="0"/>
                  <w:marTop w:val="0"/>
                  <w:marBottom w:val="0"/>
                  <w:divBdr>
                    <w:top w:val="none" w:sz="0" w:space="0" w:color="auto"/>
                    <w:left w:val="none" w:sz="0" w:space="0" w:color="auto"/>
                    <w:bottom w:val="none" w:sz="0" w:space="0" w:color="auto"/>
                    <w:right w:val="none" w:sz="0" w:space="0" w:color="auto"/>
                  </w:divBdr>
                </w:div>
                <w:div w:id="1736779761">
                  <w:marLeft w:val="0"/>
                  <w:marRight w:val="0"/>
                  <w:marTop w:val="0"/>
                  <w:marBottom w:val="0"/>
                  <w:divBdr>
                    <w:top w:val="none" w:sz="0" w:space="0" w:color="auto"/>
                    <w:left w:val="none" w:sz="0" w:space="0" w:color="auto"/>
                    <w:bottom w:val="none" w:sz="0" w:space="0" w:color="auto"/>
                    <w:right w:val="none" w:sz="0" w:space="0" w:color="auto"/>
                  </w:divBdr>
                </w:div>
                <w:div w:id="1381126976">
                  <w:marLeft w:val="0"/>
                  <w:marRight w:val="0"/>
                  <w:marTop w:val="0"/>
                  <w:marBottom w:val="0"/>
                  <w:divBdr>
                    <w:top w:val="none" w:sz="0" w:space="0" w:color="auto"/>
                    <w:left w:val="none" w:sz="0" w:space="0" w:color="auto"/>
                    <w:bottom w:val="none" w:sz="0" w:space="0" w:color="auto"/>
                    <w:right w:val="none" w:sz="0" w:space="0" w:color="auto"/>
                  </w:divBdr>
                </w:div>
                <w:div w:id="1355309517">
                  <w:marLeft w:val="0"/>
                  <w:marRight w:val="0"/>
                  <w:marTop w:val="0"/>
                  <w:marBottom w:val="0"/>
                  <w:divBdr>
                    <w:top w:val="none" w:sz="0" w:space="0" w:color="auto"/>
                    <w:left w:val="none" w:sz="0" w:space="0" w:color="auto"/>
                    <w:bottom w:val="none" w:sz="0" w:space="0" w:color="auto"/>
                    <w:right w:val="none" w:sz="0" w:space="0" w:color="auto"/>
                  </w:divBdr>
                </w:div>
                <w:div w:id="254675662">
                  <w:marLeft w:val="0"/>
                  <w:marRight w:val="0"/>
                  <w:marTop w:val="0"/>
                  <w:marBottom w:val="0"/>
                  <w:divBdr>
                    <w:top w:val="none" w:sz="0" w:space="0" w:color="auto"/>
                    <w:left w:val="none" w:sz="0" w:space="0" w:color="auto"/>
                    <w:bottom w:val="none" w:sz="0" w:space="0" w:color="auto"/>
                    <w:right w:val="none" w:sz="0" w:space="0" w:color="auto"/>
                  </w:divBdr>
                </w:div>
                <w:div w:id="322125478">
                  <w:marLeft w:val="0"/>
                  <w:marRight w:val="0"/>
                  <w:marTop w:val="0"/>
                  <w:marBottom w:val="0"/>
                  <w:divBdr>
                    <w:top w:val="none" w:sz="0" w:space="0" w:color="auto"/>
                    <w:left w:val="none" w:sz="0" w:space="0" w:color="auto"/>
                    <w:bottom w:val="none" w:sz="0" w:space="0" w:color="auto"/>
                    <w:right w:val="none" w:sz="0" w:space="0" w:color="auto"/>
                  </w:divBdr>
                </w:div>
                <w:div w:id="275984252">
                  <w:marLeft w:val="0"/>
                  <w:marRight w:val="0"/>
                  <w:marTop w:val="0"/>
                  <w:marBottom w:val="0"/>
                  <w:divBdr>
                    <w:top w:val="none" w:sz="0" w:space="0" w:color="auto"/>
                    <w:left w:val="none" w:sz="0" w:space="0" w:color="auto"/>
                    <w:bottom w:val="none" w:sz="0" w:space="0" w:color="auto"/>
                    <w:right w:val="none" w:sz="0" w:space="0" w:color="auto"/>
                  </w:divBdr>
                </w:div>
                <w:div w:id="1111172331">
                  <w:marLeft w:val="0"/>
                  <w:marRight w:val="0"/>
                  <w:marTop w:val="0"/>
                  <w:marBottom w:val="0"/>
                  <w:divBdr>
                    <w:top w:val="none" w:sz="0" w:space="0" w:color="auto"/>
                    <w:left w:val="none" w:sz="0" w:space="0" w:color="auto"/>
                    <w:bottom w:val="none" w:sz="0" w:space="0" w:color="auto"/>
                    <w:right w:val="none" w:sz="0" w:space="0" w:color="auto"/>
                  </w:divBdr>
                </w:div>
                <w:div w:id="1714964625">
                  <w:marLeft w:val="0"/>
                  <w:marRight w:val="0"/>
                  <w:marTop w:val="0"/>
                  <w:marBottom w:val="0"/>
                  <w:divBdr>
                    <w:top w:val="none" w:sz="0" w:space="0" w:color="auto"/>
                    <w:left w:val="none" w:sz="0" w:space="0" w:color="auto"/>
                    <w:bottom w:val="none" w:sz="0" w:space="0" w:color="auto"/>
                    <w:right w:val="none" w:sz="0" w:space="0" w:color="auto"/>
                  </w:divBdr>
                </w:div>
                <w:div w:id="92098115">
                  <w:marLeft w:val="0"/>
                  <w:marRight w:val="0"/>
                  <w:marTop w:val="0"/>
                  <w:marBottom w:val="0"/>
                  <w:divBdr>
                    <w:top w:val="none" w:sz="0" w:space="0" w:color="auto"/>
                    <w:left w:val="none" w:sz="0" w:space="0" w:color="auto"/>
                    <w:bottom w:val="none" w:sz="0" w:space="0" w:color="auto"/>
                    <w:right w:val="none" w:sz="0" w:space="0" w:color="auto"/>
                  </w:divBdr>
                </w:div>
                <w:div w:id="285963726">
                  <w:marLeft w:val="0"/>
                  <w:marRight w:val="0"/>
                  <w:marTop w:val="0"/>
                  <w:marBottom w:val="0"/>
                  <w:divBdr>
                    <w:top w:val="none" w:sz="0" w:space="0" w:color="auto"/>
                    <w:left w:val="none" w:sz="0" w:space="0" w:color="auto"/>
                    <w:bottom w:val="none" w:sz="0" w:space="0" w:color="auto"/>
                    <w:right w:val="none" w:sz="0" w:space="0" w:color="auto"/>
                  </w:divBdr>
                </w:div>
                <w:div w:id="2107843238">
                  <w:marLeft w:val="0"/>
                  <w:marRight w:val="0"/>
                  <w:marTop w:val="0"/>
                  <w:marBottom w:val="0"/>
                  <w:divBdr>
                    <w:top w:val="none" w:sz="0" w:space="0" w:color="auto"/>
                    <w:left w:val="none" w:sz="0" w:space="0" w:color="auto"/>
                    <w:bottom w:val="none" w:sz="0" w:space="0" w:color="auto"/>
                    <w:right w:val="none" w:sz="0" w:space="0" w:color="auto"/>
                  </w:divBdr>
                </w:div>
                <w:div w:id="1458177849">
                  <w:marLeft w:val="0"/>
                  <w:marRight w:val="0"/>
                  <w:marTop w:val="0"/>
                  <w:marBottom w:val="0"/>
                  <w:divBdr>
                    <w:top w:val="none" w:sz="0" w:space="0" w:color="auto"/>
                    <w:left w:val="none" w:sz="0" w:space="0" w:color="auto"/>
                    <w:bottom w:val="none" w:sz="0" w:space="0" w:color="auto"/>
                    <w:right w:val="none" w:sz="0" w:space="0" w:color="auto"/>
                  </w:divBdr>
                </w:div>
                <w:div w:id="418139821">
                  <w:marLeft w:val="0"/>
                  <w:marRight w:val="0"/>
                  <w:marTop w:val="0"/>
                  <w:marBottom w:val="0"/>
                  <w:divBdr>
                    <w:top w:val="none" w:sz="0" w:space="0" w:color="auto"/>
                    <w:left w:val="none" w:sz="0" w:space="0" w:color="auto"/>
                    <w:bottom w:val="none" w:sz="0" w:space="0" w:color="auto"/>
                    <w:right w:val="none" w:sz="0" w:space="0" w:color="auto"/>
                  </w:divBdr>
                </w:div>
                <w:div w:id="1441141143">
                  <w:marLeft w:val="0"/>
                  <w:marRight w:val="0"/>
                  <w:marTop w:val="0"/>
                  <w:marBottom w:val="0"/>
                  <w:divBdr>
                    <w:top w:val="none" w:sz="0" w:space="0" w:color="auto"/>
                    <w:left w:val="none" w:sz="0" w:space="0" w:color="auto"/>
                    <w:bottom w:val="none" w:sz="0" w:space="0" w:color="auto"/>
                    <w:right w:val="none" w:sz="0" w:space="0" w:color="auto"/>
                  </w:divBdr>
                </w:div>
                <w:div w:id="1343163318">
                  <w:marLeft w:val="0"/>
                  <w:marRight w:val="0"/>
                  <w:marTop w:val="0"/>
                  <w:marBottom w:val="0"/>
                  <w:divBdr>
                    <w:top w:val="none" w:sz="0" w:space="0" w:color="auto"/>
                    <w:left w:val="none" w:sz="0" w:space="0" w:color="auto"/>
                    <w:bottom w:val="none" w:sz="0" w:space="0" w:color="auto"/>
                    <w:right w:val="none" w:sz="0" w:space="0" w:color="auto"/>
                  </w:divBdr>
                </w:div>
                <w:div w:id="1082413809">
                  <w:marLeft w:val="0"/>
                  <w:marRight w:val="0"/>
                  <w:marTop w:val="0"/>
                  <w:marBottom w:val="0"/>
                  <w:divBdr>
                    <w:top w:val="none" w:sz="0" w:space="0" w:color="auto"/>
                    <w:left w:val="none" w:sz="0" w:space="0" w:color="auto"/>
                    <w:bottom w:val="none" w:sz="0" w:space="0" w:color="auto"/>
                    <w:right w:val="none" w:sz="0" w:space="0" w:color="auto"/>
                  </w:divBdr>
                </w:div>
                <w:div w:id="8993889">
                  <w:marLeft w:val="0"/>
                  <w:marRight w:val="0"/>
                  <w:marTop w:val="0"/>
                  <w:marBottom w:val="0"/>
                  <w:divBdr>
                    <w:top w:val="none" w:sz="0" w:space="0" w:color="auto"/>
                    <w:left w:val="none" w:sz="0" w:space="0" w:color="auto"/>
                    <w:bottom w:val="none" w:sz="0" w:space="0" w:color="auto"/>
                    <w:right w:val="none" w:sz="0" w:space="0" w:color="auto"/>
                  </w:divBdr>
                </w:div>
                <w:div w:id="1893154222">
                  <w:marLeft w:val="0"/>
                  <w:marRight w:val="0"/>
                  <w:marTop w:val="0"/>
                  <w:marBottom w:val="0"/>
                  <w:divBdr>
                    <w:top w:val="none" w:sz="0" w:space="0" w:color="auto"/>
                    <w:left w:val="none" w:sz="0" w:space="0" w:color="auto"/>
                    <w:bottom w:val="none" w:sz="0" w:space="0" w:color="auto"/>
                    <w:right w:val="none" w:sz="0" w:space="0" w:color="auto"/>
                  </w:divBdr>
                </w:div>
                <w:div w:id="1405637617">
                  <w:marLeft w:val="0"/>
                  <w:marRight w:val="0"/>
                  <w:marTop w:val="0"/>
                  <w:marBottom w:val="0"/>
                  <w:divBdr>
                    <w:top w:val="none" w:sz="0" w:space="0" w:color="auto"/>
                    <w:left w:val="none" w:sz="0" w:space="0" w:color="auto"/>
                    <w:bottom w:val="none" w:sz="0" w:space="0" w:color="auto"/>
                    <w:right w:val="none" w:sz="0" w:space="0" w:color="auto"/>
                  </w:divBdr>
                </w:div>
                <w:div w:id="1983151887">
                  <w:marLeft w:val="0"/>
                  <w:marRight w:val="0"/>
                  <w:marTop w:val="0"/>
                  <w:marBottom w:val="0"/>
                  <w:divBdr>
                    <w:top w:val="none" w:sz="0" w:space="0" w:color="auto"/>
                    <w:left w:val="none" w:sz="0" w:space="0" w:color="auto"/>
                    <w:bottom w:val="none" w:sz="0" w:space="0" w:color="auto"/>
                    <w:right w:val="none" w:sz="0" w:space="0" w:color="auto"/>
                  </w:divBdr>
                </w:div>
                <w:div w:id="179586812">
                  <w:marLeft w:val="0"/>
                  <w:marRight w:val="0"/>
                  <w:marTop w:val="0"/>
                  <w:marBottom w:val="0"/>
                  <w:divBdr>
                    <w:top w:val="none" w:sz="0" w:space="0" w:color="auto"/>
                    <w:left w:val="none" w:sz="0" w:space="0" w:color="auto"/>
                    <w:bottom w:val="none" w:sz="0" w:space="0" w:color="auto"/>
                    <w:right w:val="none" w:sz="0" w:space="0" w:color="auto"/>
                  </w:divBdr>
                </w:div>
                <w:div w:id="1609849568">
                  <w:marLeft w:val="0"/>
                  <w:marRight w:val="0"/>
                  <w:marTop w:val="0"/>
                  <w:marBottom w:val="0"/>
                  <w:divBdr>
                    <w:top w:val="none" w:sz="0" w:space="0" w:color="auto"/>
                    <w:left w:val="none" w:sz="0" w:space="0" w:color="auto"/>
                    <w:bottom w:val="none" w:sz="0" w:space="0" w:color="auto"/>
                    <w:right w:val="none" w:sz="0" w:space="0" w:color="auto"/>
                  </w:divBdr>
                </w:div>
                <w:div w:id="1547637724">
                  <w:marLeft w:val="0"/>
                  <w:marRight w:val="0"/>
                  <w:marTop w:val="0"/>
                  <w:marBottom w:val="0"/>
                  <w:divBdr>
                    <w:top w:val="none" w:sz="0" w:space="0" w:color="auto"/>
                    <w:left w:val="none" w:sz="0" w:space="0" w:color="auto"/>
                    <w:bottom w:val="none" w:sz="0" w:space="0" w:color="auto"/>
                    <w:right w:val="none" w:sz="0" w:space="0" w:color="auto"/>
                  </w:divBdr>
                </w:div>
                <w:div w:id="1941445242">
                  <w:marLeft w:val="0"/>
                  <w:marRight w:val="0"/>
                  <w:marTop w:val="0"/>
                  <w:marBottom w:val="0"/>
                  <w:divBdr>
                    <w:top w:val="none" w:sz="0" w:space="0" w:color="auto"/>
                    <w:left w:val="none" w:sz="0" w:space="0" w:color="auto"/>
                    <w:bottom w:val="none" w:sz="0" w:space="0" w:color="auto"/>
                    <w:right w:val="none" w:sz="0" w:space="0" w:color="auto"/>
                  </w:divBdr>
                </w:div>
                <w:div w:id="1023943513">
                  <w:marLeft w:val="0"/>
                  <w:marRight w:val="0"/>
                  <w:marTop w:val="0"/>
                  <w:marBottom w:val="0"/>
                  <w:divBdr>
                    <w:top w:val="none" w:sz="0" w:space="0" w:color="auto"/>
                    <w:left w:val="none" w:sz="0" w:space="0" w:color="auto"/>
                    <w:bottom w:val="none" w:sz="0" w:space="0" w:color="auto"/>
                    <w:right w:val="none" w:sz="0" w:space="0" w:color="auto"/>
                  </w:divBdr>
                </w:div>
                <w:div w:id="704867107">
                  <w:marLeft w:val="0"/>
                  <w:marRight w:val="0"/>
                  <w:marTop w:val="0"/>
                  <w:marBottom w:val="0"/>
                  <w:divBdr>
                    <w:top w:val="none" w:sz="0" w:space="0" w:color="auto"/>
                    <w:left w:val="none" w:sz="0" w:space="0" w:color="auto"/>
                    <w:bottom w:val="none" w:sz="0" w:space="0" w:color="auto"/>
                    <w:right w:val="none" w:sz="0" w:space="0" w:color="auto"/>
                  </w:divBdr>
                </w:div>
                <w:div w:id="1054160655">
                  <w:marLeft w:val="0"/>
                  <w:marRight w:val="0"/>
                  <w:marTop w:val="0"/>
                  <w:marBottom w:val="0"/>
                  <w:divBdr>
                    <w:top w:val="none" w:sz="0" w:space="0" w:color="auto"/>
                    <w:left w:val="none" w:sz="0" w:space="0" w:color="auto"/>
                    <w:bottom w:val="none" w:sz="0" w:space="0" w:color="auto"/>
                    <w:right w:val="none" w:sz="0" w:space="0" w:color="auto"/>
                  </w:divBdr>
                </w:div>
                <w:div w:id="1096252042">
                  <w:marLeft w:val="0"/>
                  <w:marRight w:val="0"/>
                  <w:marTop w:val="0"/>
                  <w:marBottom w:val="0"/>
                  <w:divBdr>
                    <w:top w:val="none" w:sz="0" w:space="0" w:color="auto"/>
                    <w:left w:val="none" w:sz="0" w:space="0" w:color="auto"/>
                    <w:bottom w:val="none" w:sz="0" w:space="0" w:color="auto"/>
                    <w:right w:val="none" w:sz="0" w:space="0" w:color="auto"/>
                  </w:divBdr>
                </w:div>
                <w:div w:id="643003090">
                  <w:marLeft w:val="0"/>
                  <w:marRight w:val="0"/>
                  <w:marTop w:val="0"/>
                  <w:marBottom w:val="0"/>
                  <w:divBdr>
                    <w:top w:val="none" w:sz="0" w:space="0" w:color="auto"/>
                    <w:left w:val="none" w:sz="0" w:space="0" w:color="auto"/>
                    <w:bottom w:val="none" w:sz="0" w:space="0" w:color="auto"/>
                    <w:right w:val="none" w:sz="0" w:space="0" w:color="auto"/>
                  </w:divBdr>
                </w:div>
                <w:div w:id="2133206947">
                  <w:marLeft w:val="0"/>
                  <w:marRight w:val="0"/>
                  <w:marTop w:val="0"/>
                  <w:marBottom w:val="0"/>
                  <w:divBdr>
                    <w:top w:val="none" w:sz="0" w:space="0" w:color="auto"/>
                    <w:left w:val="none" w:sz="0" w:space="0" w:color="auto"/>
                    <w:bottom w:val="none" w:sz="0" w:space="0" w:color="auto"/>
                    <w:right w:val="none" w:sz="0" w:space="0" w:color="auto"/>
                  </w:divBdr>
                </w:div>
                <w:div w:id="598175700">
                  <w:marLeft w:val="0"/>
                  <w:marRight w:val="0"/>
                  <w:marTop w:val="0"/>
                  <w:marBottom w:val="0"/>
                  <w:divBdr>
                    <w:top w:val="none" w:sz="0" w:space="0" w:color="auto"/>
                    <w:left w:val="none" w:sz="0" w:space="0" w:color="auto"/>
                    <w:bottom w:val="none" w:sz="0" w:space="0" w:color="auto"/>
                    <w:right w:val="none" w:sz="0" w:space="0" w:color="auto"/>
                  </w:divBdr>
                </w:div>
                <w:div w:id="1098982382">
                  <w:marLeft w:val="0"/>
                  <w:marRight w:val="0"/>
                  <w:marTop w:val="0"/>
                  <w:marBottom w:val="0"/>
                  <w:divBdr>
                    <w:top w:val="none" w:sz="0" w:space="0" w:color="auto"/>
                    <w:left w:val="none" w:sz="0" w:space="0" w:color="auto"/>
                    <w:bottom w:val="none" w:sz="0" w:space="0" w:color="auto"/>
                    <w:right w:val="none" w:sz="0" w:space="0" w:color="auto"/>
                  </w:divBdr>
                </w:div>
                <w:div w:id="2120443286">
                  <w:marLeft w:val="0"/>
                  <w:marRight w:val="0"/>
                  <w:marTop w:val="0"/>
                  <w:marBottom w:val="0"/>
                  <w:divBdr>
                    <w:top w:val="none" w:sz="0" w:space="0" w:color="auto"/>
                    <w:left w:val="none" w:sz="0" w:space="0" w:color="auto"/>
                    <w:bottom w:val="none" w:sz="0" w:space="0" w:color="auto"/>
                    <w:right w:val="none" w:sz="0" w:space="0" w:color="auto"/>
                  </w:divBdr>
                </w:div>
                <w:div w:id="1128670943">
                  <w:marLeft w:val="0"/>
                  <w:marRight w:val="0"/>
                  <w:marTop w:val="0"/>
                  <w:marBottom w:val="0"/>
                  <w:divBdr>
                    <w:top w:val="none" w:sz="0" w:space="0" w:color="auto"/>
                    <w:left w:val="none" w:sz="0" w:space="0" w:color="auto"/>
                    <w:bottom w:val="none" w:sz="0" w:space="0" w:color="auto"/>
                    <w:right w:val="none" w:sz="0" w:space="0" w:color="auto"/>
                  </w:divBdr>
                </w:div>
                <w:div w:id="1589734450">
                  <w:marLeft w:val="0"/>
                  <w:marRight w:val="0"/>
                  <w:marTop w:val="0"/>
                  <w:marBottom w:val="0"/>
                  <w:divBdr>
                    <w:top w:val="none" w:sz="0" w:space="0" w:color="auto"/>
                    <w:left w:val="none" w:sz="0" w:space="0" w:color="auto"/>
                    <w:bottom w:val="none" w:sz="0" w:space="0" w:color="auto"/>
                    <w:right w:val="none" w:sz="0" w:space="0" w:color="auto"/>
                  </w:divBdr>
                </w:div>
                <w:div w:id="1415393292">
                  <w:marLeft w:val="0"/>
                  <w:marRight w:val="0"/>
                  <w:marTop w:val="0"/>
                  <w:marBottom w:val="0"/>
                  <w:divBdr>
                    <w:top w:val="none" w:sz="0" w:space="0" w:color="auto"/>
                    <w:left w:val="none" w:sz="0" w:space="0" w:color="auto"/>
                    <w:bottom w:val="none" w:sz="0" w:space="0" w:color="auto"/>
                    <w:right w:val="none" w:sz="0" w:space="0" w:color="auto"/>
                  </w:divBdr>
                </w:div>
                <w:div w:id="1071344839">
                  <w:marLeft w:val="0"/>
                  <w:marRight w:val="0"/>
                  <w:marTop w:val="0"/>
                  <w:marBottom w:val="0"/>
                  <w:divBdr>
                    <w:top w:val="none" w:sz="0" w:space="0" w:color="auto"/>
                    <w:left w:val="none" w:sz="0" w:space="0" w:color="auto"/>
                    <w:bottom w:val="none" w:sz="0" w:space="0" w:color="auto"/>
                    <w:right w:val="none" w:sz="0" w:space="0" w:color="auto"/>
                  </w:divBdr>
                </w:div>
                <w:div w:id="807742358">
                  <w:marLeft w:val="0"/>
                  <w:marRight w:val="0"/>
                  <w:marTop w:val="0"/>
                  <w:marBottom w:val="0"/>
                  <w:divBdr>
                    <w:top w:val="none" w:sz="0" w:space="0" w:color="auto"/>
                    <w:left w:val="none" w:sz="0" w:space="0" w:color="auto"/>
                    <w:bottom w:val="none" w:sz="0" w:space="0" w:color="auto"/>
                    <w:right w:val="none" w:sz="0" w:space="0" w:color="auto"/>
                  </w:divBdr>
                </w:div>
                <w:div w:id="611864453">
                  <w:marLeft w:val="0"/>
                  <w:marRight w:val="0"/>
                  <w:marTop w:val="0"/>
                  <w:marBottom w:val="0"/>
                  <w:divBdr>
                    <w:top w:val="none" w:sz="0" w:space="0" w:color="auto"/>
                    <w:left w:val="none" w:sz="0" w:space="0" w:color="auto"/>
                    <w:bottom w:val="none" w:sz="0" w:space="0" w:color="auto"/>
                    <w:right w:val="none" w:sz="0" w:space="0" w:color="auto"/>
                  </w:divBdr>
                </w:div>
                <w:div w:id="1044673426">
                  <w:marLeft w:val="0"/>
                  <w:marRight w:val="0"/>
                  <w:marTop w:val="0"/>
                  <w:marBottom w:val="0"/>
                  <w:divBdr>
                    <w:top w:val="none" w:sz="0" w:space="0" w:color="auto"/>
                    <w:left w:val="none" w:sz="0" w:space="0" w:color="auto"/>
                    <w:bottom w:val="none" w:sz="0" w:space="0" w:color="auto"/>
                    <w:right w:val="none" w:sz="0" w:space="0" w:color="auto"/>
                  </w:divBdr>
                </w:div>
                <w:div w:id="1532720774">
                  <w:marLeft w:val="0"/>
                  <w:marRight w:val="0"/>
                  <w:marTop w:val="0"/>
                  <w:marBottom w:val="0"/>
                  <w:divBdr>
                    <w:top w:val="none" w:sz="0" w:space="0" w:color="auto"/>
                    <w:left w:val="none" w:sz="0" w:space="0" w:color="auto"/>
                    <w:bottom w:val="none" w:sz="0" w:space="0" w:color="auto"/>
                    <w:right w:val="none" w:sz="0" w:space="0" w:color="auto"/>
                  </w:divBdr>
                </w:div>
                <w:div w:id="225381967">
                  <w:marLeft w:val="0"/>
                  <w:marRight w:val="0"/>
                  <w:marTop w:val="0"/>
                  <w:marBottom w:val="0"/>
                  <w:divBdr>
                    <w:top w:val="none" w:sz="0" w:space="0" w:color="auto"/>
                    <w:left w:val="none" w:sz="0" w:space="0" w:color="auto"/>
                    <w:bottom w:val="none" w:sz="0" w:space="0" w:color="auto"/>
                    <w:right w:val="none" w:sz="0" w:space="0" w:color="auto"/>
                  </w:divBdr>
                </w:div>
                <w:div w:id="1851019551">
                  <w:marLeft w:val="0"/>
                  <w:marRight w:val="0"/>
                  <w:marTop w:val="0"/>
                  <w:marBottom w:val="0"/>
                  <w:divBdr>
                    <w:top w:val="none" w:sz="0" w:space="0" w:color="auto"/>
                    <w:left w:val="none" w:sz="0" w:space="0" w:color="auto"/>
                    <w:bottom w:val="none" w:sz="0" w:space="0" w:color="auto"/>
                    <w:right w:val="none" w:sz="0" w:space="0" w:color="auto"/>
                  </w:divBdr>
                </w:div>
                <w:div w:id="532302469">
                  <w:marLeft w:val="0"/>
                  <w:marRight w:val="0"/>
                  <w:marTop w:val="0"/>
                  <w:marBottom w:val="0"/>
                  <w:divBdr>
                    <w:top w:val="none" w:sz="0" w:space="0" w:color="auto"/>
                    <w:left w:val="none" w:sz="0" w:space="0" w:color="auto"/>
                    <w:bottom w:val="none" w:sz="0" w:space="0" w:color="auto"/>
                    <w:right w:val="none" w:sz="0" w:space="0" w:color="auto"/>
                  </w:divBdr>
                </w:div>
                <w:div w:id="1668898419">
                  <w:marLeft w:val="0"/>
                  <w:marRight w:val="0"/>
                  <w:marTop w:val="0"/>
                  <w:marBottom w:val="0"/>
                  <w:divBdr>
                    <w:top w:val="none" w:sz="0" w:space="0" w:color="auto"/>
                    <w:left w:val="none" w:sz="0" w:space="0" w:color="auto"/>
                    <w:bottom w:val="none" w:sz="0" w:space="0" w:color="auto"/>
                    <w:right w:val="none" w:sz="0" w:space="0" w:color="auto"/>
                  </w:divBdr>
                </w:div>
                <w:div w:id="229854965">
                  <w:marLeft w:val="0"/>
                  <w:marRight w:val="0"/>
                  <w:marTop w:val="0"/>
                  <w:marBottom w:val="0"/>
                  <w:divBdr>
                    <w:top w:val="none" w:sz="0" w:space="0" w:color="auto"/>
                    <w:left w:val="none" w:sz="0" w:space="0" w:color="auto"/>
                    <w:bottom w:val="none" w:sz="0" w:space="0" w:color="auto"/>
                    <w:right w:val="none" w:sz="0" w:space="0" w:color="auto"/>
                  </w:divBdr>
                </w:div>
                <w:div w:id="990447533">
                  <w:marLeft w:val="0"/>
                  <w:marRight w:val="0"/>
                  <w:marTop w:val="0"/>
                  <w:marBottom w:val="0"/>
                  <w:divBdr>
                    <w:top w:val="none" w:sz="0" w:space="0" w:color="auto"/>
                    <w:left w:val="none" w:sz="0" w:space="0" w:color="auto"/>
                    <w:bottom w:val="none" w:sz="0" w:space="0" w:color="auto"/>
                    <w:right w:val="none" w:sz="0" w:space="0" w:color="auto"/>
                  </w:divBdr>
                </w:div>
                <w:div w:id="2056465857">
                  <w:marLeft w:val="0"/>
                  <w:marRight w:val="0"/>
                  <w:marTop w:val="0"/>
                  <w:marBottom w:val="0"/>
                  <w:divBdr>
                    <w:top w:val="none" w:sz="0" w:space="0" w:color="auto"/>
                    <w:left w:val="none" w:sz="0" w:space="0" w:color="auto"/>
                    <w:bottom w:val="none" w:sz="0" w:space="0" w:color="auto"/>
                    <w:right w:val="none" w:sz="0" w:space="0" w:color="auto"/>
                  </w:divBdr>
                </w:div>
                <w:div w:id="1328707431">
                  <w:marLeft w:val="0"/>
                  <w:marRight w:val="0"/>
                  <w:marTop w:val="0"/>
                  <w:marBottom w:val="0"/>
                  <w:divBdr>
                    <w:top w:val="none" w:sz="0" w:space="0" w:color="auto"/>
                    <w:left w:val="none" w:sz="0" w:space="0" w:color="auto"/>
                    <w:bottom w:val="none" w:sz="0" w:space="0" w:color="auto"/>
                    <w:right w:val="none" w:sz="0" w:space="0" w:color="auto"/>
                  </w:divBdr>
                </w:div>
                <w:div w:id="1740402537">
                  <w:marLeft w:val="0"/>
                  <w:marRight w:val="0"/>
                  <w:marTop w:val="0"/>
                  <w:marBottom w:val="0"/>
                  <w:divBdr>
                    <w:top w:val="none" w:sz="0" w:space="0" w:color="auto"/>
                    <w:left w:val="none" w:sz="0" w:space="0" w:color="auto"/>
                    <w:bottom w:val="none" w:sz="0" w:space="0" w:color="auto"/>
                    <w:right w:val="none" w:sz="0" w:space="0" w:color="auto"/>
                  </w:divBdr>
                </w:div>
                <w:div w:id="1148672725">
                  <w:marLeft w:val="0"/>
                  <w:marRight w:val="0"/>
                  <w:marTop w:val="0"/>
                  <w:marBottom w:val="0"/>
                  <w:divBdr>
                    <w:top w:val="none" w:sz="0" w:space="0" w:color="auto"/>
                    <w:left w:val="none" w:sz="0" w:space="0" w:color="auto"/>
                    <w:bottom w:val="none" w:sz="0" w:space="0" w:color="auto"/>
                    <w:right w:val="none" w:sz="0" w:space="0" w:color="auto"/>
                  </w:divBdr>
                </w:div>
                <w:div w:id="1085109911">
                  <w:marLeft w:val="0"/>
                  <w:marRight w:val="0"/>
                  <w:marTop w:val="0"/>
                  <w:marBottom w:val="0"/>
                  <w:divBdr>
                    <w:top w:val="none" w:sz="0" w:space="0" w:color="auto"/>
                    <w:left w:val="none" w:sz="0" w:space="0" w:color="auto"/>
                    <w:bottom w:val="none" w:sz="0" w:space="0" w:color="auto"/>
                    <w:right w:val="none" w:sz="0" w:space="0" w:color="auto"/>
                  </w:divBdr>
                </w:div>
                <w:div w:id="473914323">
                  <w:marLeft w:val="0"/>
                  <w:marRight w:val="0"/>
                  <w:marTop w:val="0"/>
                  <w:marBottom w:val="0"/>
                  <w:divBdr>
                    <w:top w:val="none" w:sz="0" w:space="0" w:color="auto"/>
                    <w:left w:val="none" w:sz="0" w:space="0" w:color="auto"/>
                    <w:bottom w:val="none" w:sz="0" w:space="0" w:color="auto"/>
                    <w:right w:val="none" w:sz="0" w:space="0" w:color="auto"/>
                  </w:divBdr>
                </w:div>
                <w:div w:id="1221090780">
                  <w:marLeft w:val="0"/>
                  <w:marRight w:val="0"/>
                  <w:marTop w:val="0"/>
                  <w:marBottom w:val="0"/>
                  <w:divBdr>
                    <w:top w:val="none" w:sz="0" w:space="0" w:color="auto"/>
                    <w:left w:val="none" w:sz="0" w:space="0" w:color="auto"/>
                    <w:bottom w:val="none" w:sz="0" w:space="0" w:color="auto"/>
                    <w:right w:val="none" w:sz="0" w:space="0" w:color="auto"/>
                  </w:divBdr>
                </w:div>
                <w:div w:id="1659730257">
                  <w:marLeft w:val="0"/>
                  <w:marRight w:val="0"/>
                  <w:marTop w:val="0"/>
                  <w:marBottom w:val="0"/>
                  <w:divBdr>
                    <w:top w:val="none" w:sz="0" w:space="0" w:color="auto"/>
                    <w:left w:val="none" w:sz="0" w:space="0" w:color="auto"/>
                    <w:bottom w:val="none" w:sz="0" w:space="0" w:color="auto"/>
                    <w:right w:val="none" w:sz="0" w:space="0" w:color="auto"/>
                  </w:divBdr>
                </w:div>
                <w:div w:id="1397238078">
                  <w:marLeft w:val="0"/>
                  <w:marRight w:val="0"/>
                  <w:marTop w:val="0"/>
                  <w:marBottom w:val="0"/>
                  <w:divBdr>
                    <w:top w:val="none" w:sz="0" w:space="0" w:color="auto"/>
                    <w:left w:val="none" w:sz="0" w:space="0" w:color="auto"/>
                    <w:bottom w:val="none" w:sz="0" w:space="0" w:color="auto"/>
                    <w:right w:val="none" w:sz="0" w:space="0" w:color="auto"/>
                  </w:divBdr>
                </w:div>
                <w:div w:id="850997896">
                  <w:marLeft w:val="0"/>
                  <w:marRight w:val="0"/>
                  <w:marTop w:val="0"/>
                  <w:marBottom w:val="0"/>
                  <w:divBdr>
                    <w:top w:val="none" w:sz="0" w:space="0" w:color="auto"/>
                    <w:left w:val="none" w:sz="0" w:space="0" w:color="auto"/>
                    <w:bottom w:val="none" w:sz="0" w:space="0" w:color="auto"/>
                    <w:right w:val="none" w:sz="0" w:space="0" w:color="auto"/>
                  </w:divBdr>
                </w:div>
                <w:div w:id="525170678">
                  <w:marLeft w:val="0"/>
                  <w:marRight w:val="0"/>
                  <w:marTop w:val="0"/>
                  <w:marBottom w:val="0"/>
                  <w:divBdr>
                    <w:top w:val="none" w:sz="0" w:space="0" w:color="auto"/>
                    <w:left w:val="none" w:sz="0" w:space="0" w:color="auto"/>
                    <w:bottom w:val="none" w:sz="0" w:space="0" w:color="auto"/>
                    <w:right w:val="none" w:sz="0" w:space="0" w:color="auto"/>
                  </w:divBdr>
                </w:div>
                <w:div w:id="1051995986">
                  <w:marLeft w:val="0"/>
                  <w:marRight w:val="0"/>
                  <w:marTop w:val="0"/>
                  <w:marBottom w:val="0"/>
                  <w:divBdr>
                    <w:top w:val="none" w:sz="0" w:space="0" w:color="auto"/>
                    <w:left w:val="none" w:sz="0" w:space="0" w:color="auto"/>
                    <w:bottom w:val="none" w:sz="0" w:space="0" w:color="auto"/>
                    <w:right w:val="none" w:sz="0" w:space="0" w:color="auto"/>
                  </w:divBdr>
                </w:div>
                <w:div w:id="1623535327">
                  <w:marLeft w:val="0"/>
                  <w:marRight w:val="0"/>
                  <w:marTop w:val="0"/>
                  <w:marBottom w:val="0"/>
                  <w:divBdr>
                    <w:top w:val="none" w:sz="0" w:space="0" w:color="auto"/>
                    <w:left w:val="none" w:sz="0" w:space="0" w:color="auto"/>
                    <w:bottom w:val="none" w:sz="0" w:space="0" w:color="auto"/>
                    <w:right w:val="none" w:sz="0" w:space="0" w:color="auto"/>
                  </w:divBdr>
                </w:div>
                <w:div w:id="933784417">
                  <w:marLeft w:val="0"/>
                  <w:marRight w:val="0"/>
                  <w:marTop w:val="0"/>
                  <w:marBottom w:val="0"/>
                  <w:divBdr>
                    <w:top w:val="none" w:sz="0" w:space="0" w:color="auto"/>
                    <w:left w:val="none" w:sz="0" w:space="0" w:color="auto"/>
                    <w:bottom w:val="none" w:sz="0" w:space="0" w:color="auto"/>
                    <w:right w:val="none" w:sz="0" w:space="0" w:color="auto"/>
                  </w:divBdr>
                </w:div>
                <w:div w:id="117993237">
                  <w:marLeft w:val="0"/>
                  <w:marRight w:val="0"/>
                  <w:marTop w:val="0"/>
                  <w:marBottom w:val="0"/>
                  <w:divBdr>
                    <w:top w:val="none" w:sz="0" w:space="0" w:color="auto"/>
                    <w:left w:val="none" w:sz="0" w:space="0" w:color="auto"/>
                    <w:bottom w:val="none" w:sz="0" w:space="0" w:color="auto"/>
                    <w:right w:val="none" w:sz="0" w:space="0" w:color="auto"/>
                  </w:divBdr>
                </w:div>
                <w:div w:id="484250091">
                  <w:marLeft w:val="0"/>
                  <w:marRight w:val="0"/>
                  <w:marTop w:val="0"/>
                  <w:marBottom w:val="0"/>
                  <w:divBdr>
                    <w:top w:val="none" w:sz="0" w:space="0" w:color="auto"/>
                    <w:left w:val="none" w:sz="0" w:space="0" w:color="auto"/>
                    <w:bottom w:val="none" w:sz="0" w:space="0" w:color="auto"/>
                    <w:right w:val="none" w:sz="0" w:space="0" w:color="auto"/>
                  </w:divBdr>
                </w:div>
                <w:div w:id="1762990292">
                  <w:marLeft w:val="0"/>
                  <w:marRight w:val="0"/>
                  <w:marTop w:val="0"/>
                  <w:marBottom w:val="0"/>
                  <w:divBdr>
                    <w:top w:val="none" w:sz="0" w:space="0" w:color="auto"/>
                    <w:left w:val="none" w:sz="0" w:space="0" w:color="auto"/>
                    <w:bottom w:val="none" w:sz="0" w:space="0" w:color="auto"/>
                    <w:right w:val="none" w:sz="0" w:space="0" w:color="auto"/>
                  </w:divBdr>
                </w:div>
                <w:div w:id="20133830">
                  <w:marLeft w:val="0"/>
                  <w:marRight w:val="0"/>
                  <w:marTop w:val="0"/>
                  <w:marBottom w:val="0"/>
                  <w:divBdr>
                    <w:top w:val="none" w:sz="0" w:space="0" w:color="auto"/>
                    <w:left w:val="none" w:sz="0" w:space="0" w:color="auto"/>
                    <w:bottom w:val="none" w:sz="0" w:space="0" w:color="auto"/>
                    <w:right w:val="none" w:sz="0" w:space="0" w:color="auto"/>
                  </w:divBdr>
                </w:div>
                <w:div w:id="1261985220">
                  <w:marLeft w:val="0"/>
                  <w:marRight w:val="0"/>
                  <w:marTop w:val="0"/>
                  <w:marBottom w:val="0"/>
                  <w:divBdr>
                    <w:top w:val="none" w:sz="0" w:space="0" w:color="auto"/>
                    <w:left w:val="none" w:sz="0" w:space="0" w:color="auto"/>
                    <w:bottom w:val="none" w:sz="0" w:space="0" w:color="auto"/>
                    <w:right w:val="none" w:sz="0" w:space="0" w:color="auto"/>
                  </w:divBdr>
                </w:div>
                <w:div w:id="1059014646">
                  <w:marLeft w:val="0"/>
                  <w:marRight w:val="0"/>
                  <w:marTop w:val="0"/>
                  <w:marBottom w:val="0"/>
                  <w:divBdr>
                    <w:top w:val="none" w:sz="0" w:space="0" w:color="auto"/>
                    <w:left w:val="none" w:sz="0" w:space="0" w:color="auto"/>
                    <w:bottom w:val="none" w:sz="0" w:space="0" w:color="auto"/>
                    <w:right w:val="none" w:sz="0" w:space="0" w:color="auto"/>
                  </w:divBdr>
                </w:div>
                <w:div w:id="1013339920">
                  <w:marLeft w:val="0"/>
                  <w:marRight w:val="0"/>
                  <w:marTop w:val="0"/>
                  <w:marBottom w:val="0"/>
                  <w:divBdr>
                    <w:top w:val="none" w:sz="0" w:space="0" w:color="auto"/>
                    <w:left w:val="none" w:sz="0" w:space="0" w:color="auto"/>
                    <w:bottom w:val="none" w:sz="0" w:space="0" w:color="auto"/>
                    <w:right w:val="none" w:sz="0" w:space="0" w:color="auto"/>
                  </w:divBdr>
                </w:div>
                <w:div w:id="450588461">
                  <w:marLeft w:val="0"/>
                  <w:marRight w:val="0"/>
                  <w:marTop w:val="0"/>
                  <w:marBottom w:val="0"/>
                  <w:divBdr>
                    <w:top w:val="none" w:sz="0" w:space="0" w:color="auto"/>
                    <w:left w:val="none" w:sz="0" w:space="0" w:color="auto"/>
                    <w:bottom w:val="none" w:sz="0" w:space="0" w:color="auto"/>
                    <w:right w:val="none" w:sz="0" w:space="0" w:color="auto"/>
                  </w:divBdr>
                </w:div>
                <w:div w:id="1017924759">
                  <w:marLeft w:val="0"/>
                  <w:marRight w:val="0"/>
                  <w:marTop w:val="0"/>
                  <w:marBottom w:val="0"/>
                  <w:divBdr>
                    <w:top w:val="none" w:sz="0" w:space="0" w:color="auto"/>
                    <w:left w:val="none" w:sz="0" w:space="0" w:color="auto"/>
                    <w:bottom w:val="none" w:sz="0" w:space="0" w:color="auto"/>
                    <w:right w:val="none" w:sz="0" w:space="0" w:color="auto"/>
                  </w:divBdr>
                </w:div>
                <w:div w:id="1294287700">
                  <w:marLeft w:val="0"/>
                  <w:marRight w:val="0"/>
                  <w:marTop w:val="0"/>
                  <w:marBottom w:val="0"/>
                  <w:divBdr>
                    <w:top w:val="none" w:sz="0" w:space="0" w:color="auto"/>
                    <w:left w:val="none" w:sz="0" w:space="0" w:color="auto"/>
                    <w:bottom w:val="none" w:sz="0" w:space="0" w:color="auto"/>
                    <w:right w:val="none" w:sz="0" w:space="0" w:color="auto"/>
                  </w:divBdr>
                </w:div>
                <w:div w:id="299917230">
                  <w:marLeft w:val="0"/>
                  <w:marRight w:val="0"/>
                  <w:marTop w:val="0"/>
                  <w:marBottom w:val="0"/>
                  <w:divBdr>
                    <w:top w:val="none" w:sz="0" w:space="0" w:color="auto"/>
                    <w:left w:val="none" w:sz="0" w:space="0" w:color="auto"/>
                    <w:bottom w:val="none" w:sz="0" w:space="0" w:color="auto"/>
                    <w:right w:val="none" w:sz="0" w:space="0" w:color="auto"/>
                  </w:divBdr>
                </w:div>
                <w:div w:id="929197244">
                  <w:marLeft w:val="0"/>
                  <w:marRight w:val="0"/>
                  <w:marTop w:val="0"/>
                  <w:marBottom w:val="0"/>
                  <w:divBdr>
                    <w:top w:val="none" w:sz="0" w:space="0" w:color="auto"/>
                    <w:left w:val="none" w:sz="0" w:space="0" w:color="auto"/>
                    <w:bottom w:val="none" w:sz="0" w:space="0" w:color="auto"/>
                    <w:right w:val="none" w:sz="0" w:space="0" w:color="auto"/>
                  </w:divBdr>
                </w:div>
                <w:div w:id="599870081">
                  <w:marLeft w:val="0"/>
                  <w:marRight w:val="0"/>
                  <w:marTop w:val="0"/>
                  <w:marBottom w:val="0"/>
                  <w:divBdr>
                    <w:top w:val="none" w:sz="0" w:space="0" w:color="auto"/>
                    <w:left w:val="none" w:sz="0" w:space="0" w:color="auto"/>
                    <w:bottom w:val="none" w:sz="0" w:space="0" w:color="auto"/>
                    <w:right w:val="none" w:sz="0" w:space="0" w:color="auto"/>
                  </w:divBdr>
                </w:div>
                <w:div w:id="1744571093">
                  <w:marLeft w:val="0"/>
                  <w:marRight w:val="0"/>
                  <w:marTop w:val="0"/>
                  <w:marBottom w:val="0"/>
                  <w:divBdr>
                    <w:top w:val="none" w:sz="0" w:space="0" w:color="auto"/>
                    <w:left w:val="none" w:sz="0" w:space="0" w:color="auto"/>
                    <w:bottom w:val="none" w:sz="0" w:space="0" w:color="auto"/>
                    <w:right w:val="none" w:sz="0" w:space="0" w:color="auto"/>
                  </w:divBdr>
                </w:div>
                <w:div w:id="632832000">
                  <w:marLeft w:val="0"/>
                  <w:marRight w:val="0"/>
                  <w:marTop w:val="0"/>
                  <w:marBottom w:val="0"/>
                  <w:divBdr>
                    <w:top w:val="none" w:sz="0" w:space="0" w:color="auto"/>
                    <w:left w:val="none" w:sz="0" w:space="0" w:color="auto"/>
                    <w:bottom w:val="none" w:sz="0" w:space="0" w:color="auto"/>
                    <w:right w:val="none" w:sz="0" w:space="0" w:color="auto"/>
                  </w:divBdr>
                </w:div>
                <w:div w:id="1424031802">
                  <w:marLeft w:val="0"/>
                  <w:marRight w:val="0"/>
                  <w:marTop w:val="0"/>
                  <w:marBottom w:val="0"/>
                  <w:divBdr>
                    <w:top w:val="none" w:sz="0" w:space="0" w:color="auto"/>
                    <w:left w:val="none" w:sz="0" w:space="0" w:color="auto"/>
                    <w:bottom w:val="none" w:sz="0" w:space="0" w:color="auto"/>
                    <w:right w:val="none" w:sz="0" w:space="0" w:color="auto"/>
                  </w:divBdr>
                </w:div>
                <w:div w:id="920678212">
                  <w:marLeft w:val="0"/>
                  <w:marRight w:val="0"/>
                  <w:marTop w:val="0"/>
                  <w:marBottom w:val="0"/>
                  <w:divBdr>
                    <w:top w:val="none" w:sz="0" w:space="0" w:color="auto"/>
                    <w:left w:val="none" w:sz="0" w:space="0" w:color="auto"/>
                    <w:bottom w:val="none" w:sz="0" w:space="0" w:color="auto"/>
                    <w:right w:val="none" w:sz="0" w:space="0" w:color="auto"/>
                  </w:divBdr>
                </w:div>
                <w:div w:id="528176964">
                  <w:marLeft w:val="0"/>
                  <w:marRight w:val="0"/>
                  <w:marTop w:val="0"/>
                  <w:marBottom w:val="0"/>
                  <w:divBdr>
                    <w:top w:val="none" w:sz="0" w:space="0" w:color="auto"/>
                    <w:left w:val="none" w:sz="0" w:space="0" w:color="auto"/>
                    <w:bottom w:val="none" w:sz="0" w:space="0" w:color="auto"/>
                    <w:right w:val="none" w:sz="0" w:space="0" w:color="auto"/>
                  </w:divBdr>
                </w:div>
                <w:div w:id="1871599986">
                  <w:marLeft w:val="0"/>
                  <w:marRight w:val="0"/>
                  <w:marTop w:val="0"/>
                  <w:marBottom w:val="0"/>
                  <w:divBdr>
                    <w:top w:val="none" w:sz="0" w:space="0" w:color="auto"/>
                    <w:left w:val="none" w:sz="0" w:space="0" w:color="auto"/>
                    <w:bottom w:val="none" w:sz="0" w:space="0" w:color="auto"/>
                    <w:right w:val="none" w:sz="0" w:space="0" w:color="auto"/>
                  </w:divBdr>
                </w:div>
                <w:div w:id="65568593">
                  <w:marLeft w:val="0"/>
                  <w:marRight w:val="0"/>
                  <w:marTop w:val="0"/>
                  <w:marBottom w:val="0"/>
                  <w:divBdr>
                    <w:top w:val="none" w:sz="0" w:space="0" w:color="auto"/>
                    <w:left w:val="none" w:sz="0" w:space="0" w:color="auto"/>
                    <w:bottom w:val="none" w:sz="0" w:space="0" w:color="auto"/>
                    <w:right w:val="none" w:sz="0" w:space="0" w:color="auto"/>
                  </w:divBdr>
                </w:div>
                <w:div w:id="1719475448">
                  <w:marLeft w:val="0"/>
                  <w:marRight w:val="0"/>
                  <w:marTop w:val="0"/>
                  <w:marBottom w:val="0"/>
                  <w:divBdr>
                    <w:top w:val="none" w:sz="0" w:space="0" w:color="auto"/>
                    <w:left w:val="none" w:sz="0" w:space="0" w:color="auto"/>
                    <w:bottom w:val="none" w:sz="0" w:space="0" w:color="auto"/>
                    <w:right w:val="none" w:sz="0" w:space="0" w:color="auto"/>
                  </w:divBdr>
                </w:div>
                <w:div w:id="1652907461">
                  <w:marLeft w:val="0"/>
                  <w:marRight w:val="0"/>
                  <w:marTop w:val="0"/>
                  <w:marBottom w:val="0"/>
                  <w:divBdr>
                    <w:top w:val="none" w:sz="0" w:space="0" w:color="auto"/>
                    <w:left w:val="none" w:sz="0" w:space="0" w:color="auto"/>
                    <w:bottom w:val="none" w:sz="0" w:space="0" w:color="auto"/>
                    <w:right w:val="none" w:sz="0" w:space="0" w:color="auto"/>
                  </w:divBdr>
                </w:div>
                <w:div w:id="1924291545">
                  <w:marLeft w:val="0"/>
                  <w:marRight w:val="0"/>
                  <w:marTop w:val="0"/>
                  <w:marBottom w:val="0"/>
                  <w:divBdr>
                    <w:top w:val="none" w:sz="0" w:space="0" w:color="auto"/>
                    <w:left w:val="none" w:sz="0" w:space="0" w:color="auto"/>
                    <w:bottom w:val="none" w:sz="0" w:space="0" w:color="auto"/>
                    <w:right w:val="none" w:sz="0" w:space="0" w:color="auto"/>
                  </w:divBdr>
                </w:div>
                <w:div w:id="1030498297">
                  <w:marLeft w:val="0"/>
                  <w:marRight w:val="0"/>
                  <w:marTop w:val="0"/>
                  <w:marBottom w:val="0"/>
                  <w:divBdr>
                    <w:top w:val="none" w:sz="0" w:space="0" w:color="auto"/>
                    <w:left w:val="none" w:sz="0" w:space="0" w:color="auto"/>
                    <w:bottom w:val="none" w:sz="0" w:space="0" w:color="auto"/>
                    <w:right w:val="none" w:sz="0" w:space="0" w:color="auto"/>
                  </w:divBdr>
                </w:div>
                <w:div w:id="112403631">
                  <w:marLeft w:val="0"/>
                  <w:marRight w:val="0"/>
                  <w:marTop w:val="0"/>
                  <w:marBottom w:val="0"/>
                  <w:divBdr>
                    <w:top w:val="none" w:sz="0" w:space="0" w:color="auto"/>
                    <w:left w:val="none" w:sz="0" w:space="0" w:color="auto"/>
                    <w:bottom w:val="none" w:sz="0" w:space="0" w:color="auto"/>
                    <w:right w:val="none" w:sz="0" w:space="0" w:color="auto"/>
                  </w:divBdr>
                </w:div>
                <w:div w:id="1484196040">
                  <w:marLeft w:val="0"/>
                  <w:marRight w:val="0"/>
                  <w:marTop w:val="0"/>
                  <w:marBottom w:val="0"/>
                  <w:divBdr>
                    <w:top w:val="none" w:sz="0" w:space="0" w:color="auto"/>
                    <w:left w:val="none" w:sz="0" w:space="0" w:color="auto"/>
                    <w:bottom w:val="none" w:sz="0" w:space="0" w:color="auto"/>
                    <w:right w:val="none" w:sz="0" w:space="0" w:color="auto"/>
                  </w:divBdr>
                </w:div>
                <w:div w:id="1813675040">
                  <w:marLeft w:val="0"/>
                  <w:marRight w:val="0"/>
                  <w:marTop w:val="0"/>
                  <w:marBottom w:val="0"/>
                  <w:divBdr>
                    <w:top w:val="none" w:sz="0" w:space="0" w:color="auto"/>
                    <w:left w:val="none" w:sz="0" w:space="0" w:color="auto"/>
                    <w:bottom w:val="none" w:sz="0" w:space="0" w:color="auto"/>
                    <w:right w:val="none" w:sz="0" w:space="0" w:color="auto"/>
                  </w:divBdr>
                </w:div>
                <w:div w:id="324361442">
                  <w:marLeft w:val="0"/>
                  <w:marRight w:val="0"/>
                  <w:marTop w:val="0"/>
                  <w:marBottom w:val="0"/>
                  <w:divBdr>
                    <w:top w:val="none" w:sz="0" w:space="0" w:color="auto"/>
                    <w:left w:val="none" w:sz="0" w:space="0" w:color="auto"/>
                    <w:bottom w:val="none" w:sz="0" w:space="0" w:color="auto"/>
                    <w:right w:val="none" w:sz="0" w:space="0" w:color="auto"/>
                  </w:divBdr>
                </w:div>
                <w:div w:id="1983122776">
                  <w:marLeft w:val="0"/>
                  <w:marRight w:val="0"/>
                  <w:marTop w:val="0"/>
                  <w:marBottom w:val="0"/>
                  <w:divBdr>
                    <w:top w:val="none" w:sz="0" w:space="0" w:color="auto"/>
                    <w:left w:val="none" w:sz="0" w:space="0" w:color="auto"/>
                    <w:bottom w:val="none" w:sz="0" w:space="0" w:color="auto"/>
                    <w:right w:val="none" w:sz="0" w:space="0" w:color="auto"/>
                  </w:divBdr>
                </w:div>
                <w:div w:id="45491336">
                  <w:marLeft w:val="0"/>
                  <w:marRight w:val="0"/>
                  <w:marTop w:val="0"/>
                  <w:marBottom w:val="0"/>
                  <w:divBdr>
                    <w:top w:val="none" w:sz="0" w:space="0" w:color="auto"/>
                    <w:left w:val="none" w:sz="0" w:space="0" w:color="auto"/>
                    <w:bottom w:val="none" w:sz="0" w:space="0" w:color="auto"/>
                    <w:right w:val="none" w:sz="0" w:space="0" w:color="auto"/>
                  </w:divBdr>
                </w:div>
                <w:div w:id="50857666">
                  <w:marLeft w:val="0"/>
                  <w:marRight w:val="0"/>
                  <w:marTop w:val="0"/>
                  <w:marBottom w:val="0"/>
                  <w:divBdr>
                    <w:top w:val="none" w:sz="0" w:space="0" w:color="auto"/>
                    <w:left w:val="none" w:sz="0" w:space="0" w:color="auto"/>
                    <w:bottom w:val="none" w:sz="0" w:space="0" w:color="auto"/>
                    <w:right w:val="none" w:sz="0" w:space="0" w:color="auto"/>
                  </w:divBdr>
                </w:div>
                <w:div w:id="1167400795">
                  <w:marLeft w:val="0"/>
                  <w:marRight w:val="0"/>
                  <w:marTop w:val="0"/>
                  <w:marBottom w:val="0"/>
                  <w:divBdr>
                    <w:top w:val="none" w:sz="0" w:space="0" w:color="auto"/>
                    <w:left w:val="none" w:sz="0" w:space="0" w:color="auto"/>
                    <w:bottom w:val="none" w:sz="0" w:space="0" w:color="auto"/>
                    <w:right w:val="none" w:sz="0" w:space="0" w:color="auto"/>
                  </w:divBdr>
                </w:div>
                <w:div w:id="2048136109">
                  <w:marLeft w:val="0"/>
                  <w:marRight w:val="0"/>
                  <w:marTop w:val="0"/>
                  <w:marBottom w:val="0"/>
                  <w:divBdr>
                    <w:top w:val="none" w:sz="0" w:space="0" w:color="auto"/>
                    <w:left w:val="none" w:sz="0" w:space="0" w:color="auto"/>
                    <w:bottom w:val="none" w:sz="0" w:space="0" w:color="auto"/>
                    <w:right w:val="none" w:sz="0" w:space="0" w:color="auto"/>
                  </w:divBdr>
                </w:div>
                <w:div w:id="1785615578">
                  <w:marLeft w:val="0"/>
                  <w:marRight w:val="0"/>
                  <w:marTop w:val="0"/>
                  <w:marBottom w:val="0"/>
                  <w:divBdr>
                    <w:top w:val="none" w:sz="0" w:space="0" w:color="auto"/>
                    <w:left w:val="none" w:sz="0" w:space="0" w:color="auto"/>
                    <w:bottom w:val="none" w:sz="0" w:space="0" w:color="auto"/>
                    <w:right w:val="none" w:sz="0" w:space="0" w:color="auto"/>
                  </w:divBdr>
                </w:div>
                <w:div w:id="1541162338">
                  <w:marLeft w:val="0"/>
                  <w:marRight w:val="0"/>
                  <w:marTop w:val="0"/>
                  <w:marBottom w:val="0"/>
                  <w:divBdr>
                    <w:top w:val="none" w:sz="0" w:space="0" w:color="auto"/>
                    <w:left w:val="none" w:sz="0" w:space="0" w:color="auto"/>
                    <w:bottom w:val="none" w:sz="0" w:space="0" w:color="auto"/>
                    <w:right w:val="none" w:sz="0" w:space="0" w:color="auto"/>
                  </w:divBdr>
                </w:div>
                <w:div w:id="1702899750">
                  <w:marLeft w:val="0"/>
                  <w:marRight w:val="0"/>
                  <w:marTop w:val="0"/>
                  <w:marBottom w:val="0"/>
                  <w:divBdr>
                    <w:top w:val="none" w:sz="0" w:space="0" w:color="auto"/>
                    <w:left w:val="none" w:sz="0" w:space="0" w:color="auto"/>
                    <w:bottom w:val="none" w:sz="0" w:space="0" w:color="auto"/>
                    <w:right w:val="none" w:sz="0" w:space="0" w:color="auto"/>
                  </w:divBdr>
                </w:div>
                <w:div w:id="678124762">
                  <w:marLeft w:val="0"/>
                  <w:marRight w:val="0"/>
                  <w:marTop w:val="0"/>
                  <w:marBottom w:val="0"/>
                  <w:divBdr>
                    <w:top w:val="none" w:sz="0" w:space="0" w:color="auto"/>
                    <w:left w:val="none" w:sz="0" w:space="0" w:color="auto"/>
                    <w:bottom w:val="none" w:sz="0" w:space="0" w:color="auto"/>
                    <w:right w:val="none" w:sz="0" w:space="0" w:color="auto"/>
                  </w:divBdr>
                </w:div>
                <w:div w:id="887373577">
                  <w:marLeft w:val="0"/>
                  <w:marRight w:val="0"/>
                  <w:marTop w:val="0"/>
                  <w:marBottom w:val="0"/>
                  <w:divBdr>
                    <w:top w:val="none" w:sz="0" w:space="0" w:color="auto"/>
                    <w:left w:val="none" w:sz="0" w:space="0" w:color="auto"/>
                    <w:bottom w:val="none" w:sz="0" w:space="0" w:color="auto"/>
                    <w:right w:val="none" w:sz="0" w:space="0" w:color="auto"/>
                  </w:divBdr>
                </w:div>
                <w:div w:id="1569339211">
                  <w:marLeft w:val="0"/>
                  <w:marRight w:val="0"/>
                  <w:marTop w:val="0"/>
                  <w:marBottom w:val="0"/>
                  <w:divBdr>
                    <w:top w:val="none" w:sz="0" w:space="0" w:color="auto"/>
                    <w:left w:val="none" w:sz="0" w:space="0" w:color="auto"/>
                    <w:bottom w:val="none" w:sz="0" w:space="0" w:color="auto"/>
                    <w:right w:val="none" w:sz="0" w:space="0" w:color="auto"/>
                  </w:divBdr>
                </w:div>
                <w:div w:id="1338730353">
                  <w:marLeft w:val="0"/>
                  <w:marRight w:val="0"/>
                  <w:marTop w:val="0"/>
                  <w:marBottom w:val="0"/>
                  <w:divBdr>
                    <w:top w:val="none" w:sz="0" w:space="0" w:color="auto"/>
                    <w:left w:val="none" w:sz="0" w:space="0" w:color="auto"/>
                    <w:bottom w:val="none" w:sz="0" w:space="0" w:color="auto"/>
                    <w:right w:val="none" w:sz="0" w:space="0" w:color="auto"/>
                  </w:divBdr>
                </w:div>
                <w:div w:id="2142913575">
                  <w:marLeft w:val="0"/>
                  <w:marRight w:val="0"/>
                  <w:marTop w:val="0"/>
                  <w:marBottom w:val="0"/>
                  <w:divBdr>
                    <w:top w:val="none" w:sz="0" w:space="0" w:color="auto"/>
                    <w:left w:val="none" w:sz="0" w:space="0" w:color="auto"/>
                    <w:bottom w:val="none" w:sz="0" w:space="0" w:color="auto"/>
                    <w:right w:val="none" w:sz="0" w:space="0" w:color="auto"/>
                  </w:divBdr>
                </w:div>
                <w:div w:id="929579165">
                  <w:marLeft w:val="0"/>
                  <w:marRight w:val="0"/>
                  <w:marTop w:val="0"/>
                  <w:marBottom w:val="0"/>
                  <w:divBdr>
                    <w:top w:val="none" w:sz="0" w:space="0" w:color="auto"/>
                    <w:left w:val="none" w:sz="0" w:space="0" w:color="auto"/>
                    <w:bottom w:val="none" w:sz="0" w:space="0" w:color="auto"/>
                    <w:right w:val="none" w:sz="0" w:space="0" w:color="auto"/>
                  </w:divBdr>
                </w:div>
                <w:div w:id="1744184269">
                  <w:marLeft w:val="0"/>
                  <w:marRight w:val="0"/>
                  <w:marTop w:val="0"/>
                  <w:marBottom w:val="0"/>
                  <w:divBdr>
                    <w:top w:val="none" w:sz="0" w:space="0" w:color="auto"/>
                    <w:left w:val="none" w:sz="0" w:space="0" w:color="auto"/>
                    <w:bottom w:val="none" w:sz="0" w:space="0" w:color="auto"/>
                    <w:right w:val="none" w:sz="0" w:space="0" w:color="auto"/>
                  </w:divBdr>
                </w:div>
                <w:div w:id="2046758572">
                  <w:marLeft w:val="0"/>
                  <w:marRight w:val="0"/>
                  <w:marTop w:val="0"/>
                  <w:marBottom w:val="0"/>
                  <w:divBdr>
                    <w:top w:val="none" w:sz="0" w:space="0" w:color="auto"/>
                    <w:left w:val="none" w:sz="0" w:space="0" w:color="auto"/>
                    <w:bottom w:val="none" w:sz="0" w:space="0" w:color="auto"/>
                    <w:right w:val="none" w:sz="0" w:space="0" w:color="auto"/>
                  </w:divBdr>
                </w:div>
                <w:div w:id="1722552410">
                  <w:marLeft w:val="0"/>
                  <w:marRight w:val="0"/>
                  <w:marTop w:val="0"/>
                  <w:marBottom w:val="0"/>
                  <w:divBdr>
                    <w:top w:val="none" w:sz="0" w:space="0" w:color="auto"/>
                    <w:left w:val="none" w:sz="0" w:space="0" w:color="auto"/>
                    <w:bottom w:val="none" w:sz="0" w:space="0" w:color="auto"/>
                    <w:right w:val="none" w:sz="0" w:space="0" w:color="auto"/>
                  </w:divBdr>
                </w:div>
                <w:div w:id="1263151064">
                  <w:marLeft w:val="0"/>
                  <w:marRight w:val="0"/>
                  <w:marTop w:val="0"/>
                  <w:marBottom w:val="0"/>
                  <w:divBdr>
                    <w:top w:val="none" w:sz="0" w:space="0" w:color="auto"/>
                    <w:left w:val="none" w:sz="0" w:space="0" w:color="auto"/>
                    <w:bottom w:val="none" w:sz="0" w:space="0" w:color="auto"/>
                    <w:right w:val="none" w:sz="0" w:space="0" w:color="auto"/>
                  </w:divBdr>
                </w:div>
                <w:div w:id="463549350">
                  <w:marLeft w:val="0"/>
                  <w:marRight w:val="0"/>
                  <w:marTop w:val="0"/>
                  <w:marBottom w:val="0"/>
                  <w:divBdr>
                    <w:top w:val="none" w:sz="0" w:space="0" w:color="auto"/>
                    <w:left w:val="none" w:sz="0" w:space="0" w:color="auto"/>
                    <w:bottom w:val="none" w:sz="0" w:space="0" w:color="auto"/>
                    <w:right w:val="none" w:sz="0" w:space="0" w:color="auto"/>
                  </w:divBdr>
                </w:div>
                <w:div w:id="1947998141">
                  <w:marLeft w:val="0"/>
                  <w:marRight w:val="0"/>
                  <w:marTop w:val="0"/>
                  <w:marBottom w:val="0"/>
                  <w:divBdr>
                    <w:top w:val="none" w:sz="0" w:space="0" w:color="auto"/>
                    <w:left w:val="none" w:sz="0" w:space="0" w:color="auto"/>
                    <w:bottom w:val="none" w:sz="0" w:space="0" w:color="auto"/>
                    <w:right w:val="none" w:sz="0" w:space="0" w:color="auto"/>
                  </w:divBdr>
                </w:div>
                <w:div w:id="1113599973">
                  <w:marLeft w:val="0"/>
                  <w:marRight w:val="0"/>
                  <w:marTop w:val="0"/>
                  <w:marBottom w:val="0"/>
                  <w:divBdr>
                    <w:top w:val="none" w:sz="0" w:space="0" w:color="auto"/>
                    <w:left w:val="none" w:sz="0" w:space="0" w:color="auto"/>
                    <w:bottom w:val="none" w:sz="0" w:space="0" w:color="auto"/>
                    <w:right w:val="none" w:sz="0" w:space="0" w:color="auto"/>
                  </w:divBdr>
                </w:div>
                <w:div w:id="1915360262">
                  <w:marLeft w:val="0"/>
                  <w:marRight w:val="0"/>
                  <w:marTop w:val="0"/>
                  <w:marBottom w:val="0"/>
                  <w:divBdr>
                    <w:top w:val="none" w:sz="0" w:space="0" w:color="auto"/>
                    <w:left w:val="none" w:sz="0" w:space="0" w:color="auto"/>
                    <w:bottom w:val="none" w:sz="0" w:space="0" w:color="auto"/>
                    <w:right w:val="none" w:sz="0" w:space="0" w:color="auto"/>
                  </w:divBdr>
                </w:div>
                <w:div w:id="1128430178">
                  <w:marLeft w:val="0"/>
                  <w:marRight w:val="0"/>
                  <w:marTop w:val="0"/>
                  <w:marBottom w:val="0"/>
                  <w:divBdr>
                    <w:top w:val="none" w:sz="0" w:space="0" w:color="auto"/>
                    <w:left w:val="none" w:sz="0" w:space="0" w:color="auto"/>
                    <w:bottom w:val="none" w:sz="0" w:space="0" w:color="auto"/>
                    <w:right w:val="none" w:sz="0" w:space="0" w:color="auto"/>
                  </w:divBdr>
                </w:div>
                <w:div w:id="548150554">
                  <w:marLeft w:val="0"/>
                  <w:marRight w:val="0"/>
                  <w:marTop w:val="0"/>
                  <w:marBottom w:val="0"/>
                  <w:divBdr>
                    <w:top w:val="none" w:sz="0" w:space="0" w:color="auto"/>
                    <w:left w:val="none" w:sz="0" w:space="0" w:color="auto"/>
                    <w:bottom w:val="none" w:sz="0" w:space="0" w:color="auto"/>
                    <w:right w:val="none" w:sz="0" w:space="0" w:color="auto"/>
                  </w:divBdr>
                </w:div>
                <w:div w:id="2032416831">
                  <w:marLeft w:val="0"/>
                  <w:marRight w:val="0"/>
                  <w:marTop w:val="0"/>
                  <w:marBottom w:val="0"/>
                  <w:divBdr>
                    <w:top w:val="none" w:sz="0" w:space="0" w:color="auto"/>
                    <w:left w:val="none" w:sz="0" w:space="0" w:color="auto"/>
                    <w:bottom w:val="none" w:sz="0" w:space="0" w:color="auto"/>
                    <w:right w:val="none" w:sz="0" w:space="0" w:color="auto"/>
                  </w:divBdr>
                </w:div>
                <w:div w:id="1490369105">
                  <w:marLeft w:val="0"/>
                  <w:marRight w:val="0"/>
                  <w:marTop w:val="0"/>
                  <w:marBottom w:val="0"/>
                  <w:divBdr>
                    <w:top w:val="none" w:sz="0" w:space="0" w:color="auto"/>
                    <w:left w:val="none" w:sz="0" w:space="0" w:color="auto"/>
                    <w:bottom w:val="none" w:sz="0" w:space="0" w:color="auto"/>
                    <w:right w:val="none" w:sz="0" w:space="0" w:color="auto"/>
                  </w:divBdr>
                </w:div>
                <w:div w:id="1300724398">
                  <w:marLeft w:val="0"/>
                  <w:marRight w:val="0"/>
                  <w:marTop w:val="0"/>
                  <w:marBottom w:val="0"/>
                  <w:divBdr>
                    <w:top w:val="none" w:sz="0" w:space="0" w:color="auto"/>
                    <w:left w:val="none" w:sz="0" w:space="0" w:color="auto"/>
                    <w:bottom w:val="none" w:sz="0" w:space="0" w:color="auto"/>
                    <w:right w:val="none" w:sz="0" w:space="0" w:color="auto"/>
                  </w:divBdr>
                </w:div>
                <w:div w:id="344402488">
                  <w:marLeft w:val="0"/>
                  <w:marRight w:val="0"/>
                  <w:marTop w:val="0"/>
                  <w:marBottom w:val="0"/>
                  <w:divBdr>
                    <w:top w:val="none" w:sz="0" w:space="0" w:color="auto"/>
                    <w:left w:val="none" w:sz="0" w:space="0" w:color="auto"/>
                    <w:bottom w:val="none" w:sz="0" w:space="0" w:color="auto"/>
                    <w:right w:val="none" w:sz="0" w:space="0" w:color="auto"/>
                  </w:divBdr>
                </w:div>
                <w:div w:id="1048185196">
                  <w:marLeft w:val="0"/>
                  <w:marRight w:val="0"/>
                  <w:marTop w:val="0"/>
                  <w:marBottom w:val="0"/>
                  <w:divBdr>
                    <w:top w:val="none" w:sz="0" w:space="0" w:color="auto"/>
                    <w:left w:val="none" w:sz="0" w:space="0" w:color="auto"/>
                    <w:bottom w:val="none" w:sz="0" w:space="0" w:color="auto"/>
                    <w:right w:val="none" w:sz="0" w:space="0" w:color="auto"/>
                  </w:divBdr>
                </w:div>
                <w:div w:id="1833982796">
                  <w:marLeft w:val="0"/>
                  <w:marRight w:val="0"/>
                  <w:marTop w:val="0"/>
                  <w:marBottom w:val="0"/>
                  <w:divBdr>
                    <w:top w:val="none" w:sz="0" w:space="0" w:color="auto"/>
                    <w:left w:val="none" w:sz="0" w:space="0" w:color="auto"/>
                    <w:bottom w:val="none" w:sz="0" w:space="0" w:color="auto"/>
                    <w:right w:val="none" w:sz="0" w:space="0" w:color="auto"/>
                  </w:divBdr>
                </w:div>
                <w:div w:id="274992248">
                  <w:marLeft w:val="0"/>
                  <w:marRight w:val="0"/>
                  <w:marTop w:val="0"/>
                  <w:marBottom w:val="0"/>
                  <w:divBdr>
                    <w:top w:val="none" w:sz="0" w:space="0" w:color="auto"/>
                    <w:left w:val="none" w:sz="0" w:space="0" w:color="auto"/>
                    <w:bottom w:val="none" w:sz="0" w:space="0" w:color="auto"/>
                    <w:right w:val="none" w:sz="0" w:space="0" w:color="auto"/>
                  </w:divBdr>
                </w:div>
                <w:div w:id="1584559606">
                  <w:marLeft w:val="0"/>
                  <w:marRight w:val="0"/>
                  <w:marTop w:val="0"/>
                  <w:marBottom w:val="0"/>
                  <w:divBdr>
                    <w:top w:val="none" w:sz="0" w:space="0" w:color="auto"/>
                    <w:left w:val="none" w:sz="0" w:space="0" w:color="auto"/>
                    <w:bottom w:val="none" w:sz="0" w:space="0" w:color="auto"/>
                    <w:right w:val="none" w:sz="0" w:space="0" w:color="auto"/>
                  </w:divBdr>
                </w:div>
                <w:div w:id="2080514227">
                  <w:marLeft w:val="0"/>
                  <w:marRight w:val="0"/>
                  <w:marTop w:val="0"/>
                  <w:marBottom w:val="0"/>
                  <w:divBdr>
                    <w:top w:val="none" w:sz="0" w:space="0" w:color="auto"/>
                    <w:left w:val="none" w:sz="0" w:space="0" w:color="auto"/>
                    <w:bottom w:val="none" w:sz="0" w:space="0" w:color="auto"/>
                    <w:right w:val="none" w:sz="0" w:space="0" w:color="auto"/>
                  </w:divBdr>
                </w:div>
                <w:div w:id="79982989">
                  <w:marLeft w:val="0"/>
                  <w:marRight w:val="0"/>
                  <w:marTop w:val="0"/>
                  <w:marBottom w:val="0"/>
                  <w:divBdr>
                    <w:top w:val="none" w:sz="0" w:space="0" w:color="auto"/>
                    <w:left w:val="none" w:sz="0" w:space="0" w:color="auto"/>
                    <w:bottom w:val="none" w:sz="0" w:space="0" w:color="auto"/>
                    <w:right w:val="none" w:sz="0" w:space="0" w:color="auto"/>
                  </w:divBdr>
                </w:div>
                <w:div w:id="170375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47737">
          <w:marLeft w:val="0"/>
          <w:marRight w:val="0"/>
          <w:marTop w:val="15"/>
          <w:marBottom w:val="0"/>
          <w:divBdr>
            <w:top w:val="none" w:sz="0" w:space="0" w:color="auto"/>
            <w:left w:val="none" w:sz="0" w:space="0" w:color="auto"/>
            <w:bottom w:val="none" w:sz="0" w:space="0" w:color="auto"/>
            <w:right w:val="none" w:sz="0" w:space="0" w:color="auto"/>
          </w:divBdr>
          <w:divsChild>
            <w:div w:id="886990649">
              <w:marLeft w:val="0"/>
              <w:marRight w:val="0"/>
              <w:marTop w:val="0"/>
              <w:marBottom w:val="0"/>
              <w:divBdr>
                <w:top w:val="none" w:sz="0" w:space="0" w:color="auto"/>
                <w:left w:val="none" w:sz="0" w:space="0" w:color="auto"/>
                <w:bottom w:val="none" w:sz="0" w:space="0" w:color="auto"/>
                <w:right w:val="none" w:sz="0" w:space="0" w:color="auto"/>
              </w:divBdr>
              <w:divsChild>
                <w:div w:id="1918204790">
                  <w:marLeft w:val="0"/>
                  <w:marRight w:val="0"/>
                  <w:marTop w:val="0"/>
                  <w:marBottom w:val="0"/>
                  <w:divBdr>
                    <w:top w:val="none" w:sz="0" w:space="0" w:color="auto"/>
                    <w:left w:val="none" w:sz="0" w:space="0" w:color="auto"/>
                    <w:bottom w:val="none" w:sz="0" w:space="0" w:color="auto"/>
                    <w:right w:val="none" w:sz="0" w:space="0" w:color="auto"/>
                  </w:divBdr>
                </w:div>
                <w:div w:id="70784449">
                  <w:marLeft w:val="0"/>
                  <w:marRight w:val="0"/>
                  <w:marTop w:val="0"/>
                  <w:marBottom w:val="0"/>
                  <w:divBdr>
                    <w:top w:val="none" w:sz="0" w:space="0" w:color="auto"/>
                    <w:left w:val="none" w:sz="0" w:space="0" w:color="auto"/>
                    <w:bottom w:val="none" w:sz="0" w:space="0" w:color="auto"/>
                    <w:right w:val="none" w:sz="0" w:space="0" w:color="auto"/>
                  </w:divBdr>
                </w:div>
                <w:div w:id="360326382">
                  <w:marLeft w:val="0"/>
                  <w:marRight w:val="0"/>
                  <w:marTop w:val="0"/>
                  <w:marBottom w:val="0"/>
                  <w:divBdr>
                    <w:top w:val="none" w:sz="0" w:space="0" w:color="auto"/>
                    <w:left w:val="none" w:sz="0" w:space="0" w:color="auto"/>
                    <w:bottom w:val="none" w:sz="0" w:space="0" w:color="auto"/>
                    <w:right w:val="none" w:sz="0" w:space="0" w:color="auto"/>
                  </w:divBdr>
                </w:div>
                <w:div w:id="1620526848">
                  <w:marLeft w:val="0"/>
                  <w:marRight w:val="0"/>
                  <w:marTop w:val="0"/>
                  <w:marBottom w:val="0"/>
                  <w:divBdr>
                    <w:top w:val="none" w:sz="0" w:space="0" w:color="auto"/>
                    <w:left w:val="none" w:sz="0" w:space="0" w:color="auto"/>
                    <w:bottom w:val="none" w:sz="0" w:space="0" w:color="auto"/>
                    <w:right w:val="none" w:sz="0" w:space="0" w:color="auto"/>
                  </w:divBdr>
                </w:div>
                <w:div w:id="1580484312">
                  <w:marLeft w:val="0"/>
                  <w:marRight w:val="0"/>
                  <w:marTop w:val="0"/>
                  <w:marBottom w:val="0"/>
                  <w:divBdr>
                    <w:top w:val="none" w:sz="0" w:space="0" w:color="auto"/>
                    <w:left w:val="none" w:sz="0" w:space="0" w:color="auto"/>
                    <w:bottom w:val="none" w:sz="0" w:space="0" w:color="auto"/>
                    <w:right w:val="none" w:sz="0" w:space="0" w:color="auto"/>
                  </w:divBdr>
                </w:div>
                <w:div w:id="1648165413">
                  <w:marLeft w:val="0"/>
                  <w:marRight w:val="0"/>
                  <w:marTop w:val="0"/>
                  <w:marBottom w:val="0"/>
                  <w:divBdr>
                    <w:top w:val="none" w:sz="0" w:space="0" w:color="auto"/>
                    <w:left w:val="none" w:sz="0" w:space="0" w:color="auto"/>
                    <w:bottom w:val="none" w:sz="0" w:space="0" w:color="auto"/>
                    <w:right w:val="none" w:sz="0" w:space="0" w:color="auto"/>
                  </w:divBdr>
                </w:div>
                <w:div w:id="1259678384">
                  <w:marLeft w:val="0"/>
                  <w:marRight w:val="0"/>
                  <w:marTop w:val="0"/>
                  <w:marBottom w:val="0"/>
                  <w:divBdr>
                    <w:top w:val="none" w:sz="0" w:space="0" w:color="auto"/>
                    <w:left w:val="none" w:sz="0" w:space="0" w:color="auto"/>
                    <w:bottom w:val="none" w:sz="0" w:space="0" w:color="auto"/>
                    <w:right w:val="none" w:sz="0" w:space="0" w:color="auto"/>
                  </w:divBdr>
                </w:div>
                <w:div w:id="851531209">
                  <w:marLeft w:val="0"/>
                  <w:marRight w:val="0"/>
                  <w:marTop w:val="0"/>
                  <w:marBottom w:val="0"/>
                  <w:divBdr>
                    <w:top w:val="none" w:sz="0" w:space="0" w:color="auto"/>
                    <w:left w:val="none" w:sz="0" w:space="0" w:color="auto"/>
                    <w:bottom w:val="none" w:sz="0" w:space="0" w:color="auto"/>
                    <w:right w:val="none" w:sz="0" w:space="0" w:color="auto"/>
                  </w:divBdr>
                </w:div>
                <w:div w:id="662006360">
                  <w:marLeft w:val="0"/>
                  <w:marRight w:val="0"/>
                  <w:marTop w:val="0"/>
                  <w:marBottom w:val="0"/>
                  <w:divBdr>
                    <w:top w:val="none" w:sz="0" w:space="0" w:color="auto"/>
                    <w:left w:val="none" w:sz="0" w:space="0" w:color="auto"/>
                    <w:bottom w:val="none" w:sz="0" w:space="0" w:color="auto"/>
                    <w:right w:val="none" w:sz="0" w:space="0" w:color="auto"/>
                  </w:divBdr>
                </w:div>
                <w:div w:id="1441101757">
                  <w:marLeft w:val="0"/>
                  <w:marRight w:val="0"/>
                  <w:marTop w:val="0"/>
                  <w:marBottom w:val="0"/>
                  <w:divBdr>
                    <w:top w:val="none" w:sz="0" w:space="0" w:color="auto"/>
                    <w:left w:val="none" w:sz="0" w:space="0" w:color="auto"/>
                    <w:bottom w:val="none" w:sz="0" w:space="0" w:color="auto"/>
                    <w:right w:val="none" w:sz="0" w:space="0" w:color="auto"/>
                  </w:divBdr>
                </w:div>
                <w:div w:id="676273251">
                  <w:marLeft w:val="0"/>
                  <w:marRight w:val="0"/>
                  <w:marTop w:val="0"/>
                  <w:marBottom w:val="0"/>
                  <w:divBdr>
                    <w:top w:val="none" w:sz="0" w:space="0" w:color="auto"/>
                    <w:left w:val="none" w:sz="0" w:space="0" w:color="auto"/>
                    <w:bottom w:val="none" w:sz="0" w:space="0" w:color="auto"/>
                    <w:right w:val="none" w:sz="0" w:space="0" w:color="auto"/>
                  </w:divBdr>
                </w:div>
                <w:div w:id="57169361">
                  <w:marLeft w:val="0"/>
                  <w:marRight w:val="0"/>
                  <w:marTop w:val="0"/>
                  <w:marBottom w:val="0"/>
                  <w:divBdr>
                    <w:top w:val="none" w:sz="0" w:space="0" w:color="auto"/>
                    <w:left w:val="none" w:sz="0" w:space="0" w:color="auto"/>
                    <w:bottom w:val="none" w:sz="0" w:space="0" w:color="auto"/>
                    <w:right w:val="none" w:sz="0" w:space="0" w:color="auto"/>
                  </w:divBdr>
                </w:div>
                <w:div w:id="1458791858">
                  <w:marLeft w:val="0"/>
                  <w:marRight w:val="0"/>
                  <w:marTop w:val="0"/>
                  <w:marBottom w:val="0"/>
                  <w:divBdr>
                    <w:top w:val="none" w:sz="0" w:space="0" w:color="auto"/>
                    <w:left w:val="none" w:sz="0" w:space="0" w:color="auto"/>
                    <w:bottom w:val="none" w:sz="0" w:space="0" w:color="auto"/>
                    <w:right w:val="none" w:sz="0" w:space="0" w:color="auto"/>
                  </w:divBdr>
                </w:div>
                <w:div w:id="1916084341">
                  <w:marLeft w:val="0"/>
                  <w:marRight w:val="0"/>
                  <w:marTop w:val="0"/>
                  <w:marBottom w:val="0"/>
                  <w:divBdr>
                    <w:top w:val="none" w:sz="0" w:space="0" w:color="auto"/>
                    <w:left w:val="none" w:sz="0" w:space="0" w:color="auto"/>
                    <w:bottom w:val="none" w:sz="0" w:space="0" w:color="auto"/>
                    <w:right w:val="none" w:sz="0" w:space="0" w:color="auto"/>
                  </w:divBdr>
                </w:div>
                <w:div w:id="714814695">
                  <w:marLeft w:val="0"/>
                  <w:marRight w:val="0"/>
                  <w:marTop w:val="0"/>
                  <w:marBottom w:val="0"/>
                  <w:divBdr>
                    <w:top w:val="none" w:sz="0" w:space="0" w:color="auto"/>
                    <w:left w:val="none" w:sz="0" w:space="0" w:color="auto"/>
                    <w:bottom w:val="none" w:sz="0" w:space="0" w:color="auto"/>
                    <w:right w:val="none" w:sz="0" w:space="0" w:color="auto"/>
                  </w:divBdr>
                </w:div>
                <w:div w:id="464004171">
                  <w:marLeft w:val="0"/>
                  <w:marRight w:val="0"/>
                  <w:marTop w:val="0"/>
                  <w:marBottom w:val="0"/>
                  <w:divBdr>
                    <w:top w:val="none" w:sz="0" w:space="0" w:color="auto"/>
                    <w:left w:val="none" w:sz="0" w:space="0" w:color="auto"/>
                    <w:bottom w:val="none" w:sz="0" w:space="0" w:color="auto"/>
                    <w:right w:val="none" w:sz="0" w:space="0" w:color="auto"/>
                  </w:divBdr>
                </w:div>
                <w:div w:id="1464811813">
                  <w:marLeft w:val="0"/>
                  <w:marRight w:val="0"/>
                  <w:marTop w:val="0"/>
                  <w:marBottom w:val="0"/>
                  <w:divBdr>
                    <w:top w:val="none" w:sz="0" w:space="0" w:color="auto"/>
                    <w:left w:val="none" w:sz="0" w:space="0" w:color="auto"/>
                    <w:bottom w:val="none" w:sz="0" w:space="0" w:color="auto"/>
                    <w:right w:val="none" w:sz="0" w:space="0" w:color="auto"/>
                  </w:divBdr>
                </w:div>
                <w:div w:id="1311445490">
                  <w:marLeft w:val="0"/>
                  <w:marRight w:val="0"/>
                  <w:marTop w:val="0"/>
                  <w:marBottom w:val="0"/>
                  <w:divBdr>
                    <w:top w:val="none" w:sz="0" w:space="0" w:color="auto"/>
                    <w:left w:val="none" w:sz="0" w:space="0" w:color="auto"/>
                    <w:bottom w:val="none" w:sz="0" w:space="0" w:color="auto"/>
                    <w:right w:val="none" w:sz="0" w:space="0" w:color="auto"/>
                  </w:divBdr>
                </w:div>
                <w:div w:id="1923950296">
                  <w:marLeft w:val="0"/>
                  <w:marRight w:val="0"/>
                  <w:marTop w:val="0"/>
                  <w:marBottom w:val="0"/>
                  <w:divBdr>
                    <w:top w:val="none" w:sz="0" w:space="0" w:color="auto"/>
                    <w:left w:val="none" w:sz="0" w:space="0" w:color="auto"/>
                    <w:bottom w:val="none" w:sz="0" w:space="0" w:color="auto"/>
                    <w:right w:val="none" w:sz="0" w:space="0" w:color="auto"/>
                  </w:divBdr>
                </w:div>
                <w:div w:id="1247837056">
                  <w:marLeft w:val="0"/>
                  <w:marRight w:val="0"/>
                  <w:marTop w:val="0"/>
                  <w:marBottom w:val="0"/>
                  <w:divBdr>
                    <w:top w:val="none" w:sz="0" w:space="0" w:color="auto"/>
                    <w:left w:val="none" w:sz="0" w:space="0" w:color="auto"/>
                    <w:bottom w:val="none" w:sz="0" w:space="0" w:color="auto"/>
                    <w:right w:val="none" w:sz="0" w:space="0" w:color="auto"/>
                  </w:divBdr>
                </w:div>
                <w:div w:id="2131629622">
                  <w:marLeft w:val="0"/>
                  <w:marRight w:val="0"/>
                  <w:marTop w:val="0"/>
                  <w:marBottom w:val="0"/>
                  <w:divBdr>
                    <w:top w:val="none" w:sz="0" w:space="0" w:color="auto"/>
                    <w:left w:val="none" w:sz="0" w:space="0" w:color="auto"/>
                    <w:bottom w:val="none" w:sz="0" w:space="0" w:color="auto"/>
                    <w:right w:val="none" w:sz="0" w:space="0" w:color="auto"/>
                  </w:divBdr>
                </w:div>
                <w:div w:id="329455233">
                  <w:marLeft w:val="0"/>
                  <w:marRight w:val="0"/>
                  <w:marTop w:val="0"/>
                  <w:marBottom w:val="0"/>
                  <w:divBdr>
                    <w:top w:val="none" w:sz="0" w:space="0" w:color="auto"/>
                    <w:left w:val="none" w:sz="0" w:space="0" w:color="auto"/>
                    <w:bottom w:val="none" w:sz="0" w:space="0" w:color="auto"/>
                    <w:right w:val="none" w:sz="0" w:space="0" w:color="auto"/>
                  </w:divBdr>
                </w:div>
                <w:div w:id="1647513337">
                  <w:marLeft w:val="0"/>
                  <w:marRight w:val="0"/>
                  <w:marTop w:val="0"/>
                  <w:marBottom w:val="0"/>
                  <w:divBdr>
                    <w:top w:val="none" w:sz="0" w:space="0" w:color="auto"/>
                    <w:left w:val="none" w:sz="0" w:space="0" w:color="auto"/>
                    <w:bottom w:val="none" w:sz="0" w:space="0" w:color="auto"/>
                    <w:right w:val="none" w:sz="0" w:space="0" w:color="auto"/>
                  </w:divBdr>
                </w:div>
                <w:div w:id="1832021142">
                  <w:marLeft w:val="0"/>
                  <w:marRight w:val="0"/>
                  <w:marTop w:val="0"/>
                  <w:marBottom w:val="0"/>
                  <w:divBdr>
                    <w:top w:val="none" w:sz="0" w:space="0" w:color="auto"/>
                    <w:left w:val="none" w:sz="0" w:space="0" w:color="auto"/>
                    <w:bottom w:val="none" w:sz="0" w:space="0" w:color="auto"/>
                    <w:right w:val="none" w:sz="0" w:space="0" w:color="auto"/>
                  </w:divBdr>
                </w:div>
                <w:div w:id="1311599728">
                  <w:marLeft w:val="0"/>
                  <w:marRight w:val="0"/>
                  <w:marTop w:val="0"/>
                  <w:marBottom w:val="0"/>
                  <w:divBdr>
                    <w:top w:val="none" w:sz="0" w:space="0" w:color="auto"/>
                    <w:left w:val="none" w:sz="0" w:space="0" w:color="auto"/>
                    <w:bottom w:val="none" w:sz="0" w:space="0" w:color="auto"/>
                    <w:right w:val="none" w:sz="0" w:space="0" w:color="auto"/>
                  </w:divBdr>
                </w:div>
                <w:div w:id="645013838">
                  <w:marLeft w:val="0"/>
                  <w:marRight w:val="0"/>
                  <w:marTop w:val="0"/>
                  <w:marBottom w:val="0"/>
                  <w:divBdr>
                    <w:top w:val="none" w:sz="0" w:space="0" w:color="auto"/>
                    <w:left w:val="none" w:sz="0" w:space="0" w:color="auto"/>
                    <w:bottom w:val="none" w:sz="0" w:space="0" w:color="auto"/>
                    <w:right w:val="none" w:sz="0" w:space="0" w:color="auto"/>
                  </w:divBdr>
                </w:div>
                <w:div w:id="1302610793">
                  <w:marLeft w:val="0"/>
                  <w:marRight w:val="0"/>
                  <w:marTop w:val="0"/>
                  <w:marBottom w:val="0"/>
                  <w:divBdr>
                    <w:top w:val="none" w:sz="0" w:space="0" w:color="auto"/>
                    <w:left w:val="none" w:sz="0" w:space="0" w:color="auto"/>
                    <w:bottom w:val="none" w:sz="0" w:space="0" w:color="auto"/>
                    <w:right w:val="none" w:sz="0" w:space="0" w:color="auto"/>
                  </w:divBdr>
                </w:div>
                <w:div w:id="790630011">
                  <w:marLeft w:val="0"/>
                  <w:marRight w:val="0"/>
                  <w:marTop w:val="0"/>
                  <w:marBottom w:val="0"/>
                  <w:divBdr>
                    <w:top w:val="none" w:sz="0" w:space="0" w:color="auto"/>
                    <w:left w:val="none" w:sz="0" w:space="0" w:color="auto"/>
                    <w:bottom w:val="none" w:sz="0" w:space="0" w:color="auto"/>
                    <w:right w:val="none" w:sz="0" w:space="0" w:color="auto"/>
                  </w:divBdr>
                </w:div>
                <w:div w:id="381172221">
                  <w:marLeft w:val="0"/>
                  <w:marRight w:val="0"/>
                  <w:marTop w:val="0"/>
                  <w:marBottom w:val="0"/>
                  <w:divBdr>
                    <w:top w:val="none" w:sz="0" w:space="0" w:color="auto"/>
                    <w:left w:val="none" w:sz="0" w:space="0" w:color="auto"/>
                    <w:bottom w:val="none" w:sz="0" w:space="0" w:color="auto"/>
                    <w:right w:val="none" w:sz="0" w:space="0" w:color="auto"/>
                  </w:divBdr>
                </w:div>
                <w:div w:id="1101754405">
                  <w:marLeft w:val="0"/>
                  <w:marRight w:val="0"/>
                  <w:marTop w:val="0"/>
                  <w:marBottom w:val="0"/>
                  <w:divBdr>
                    <w:top w:val="none" w:sz="0" w:space="0" w:color="auto"/>
                    <w:left w:val="none" w:sz="0" w:space="0" w:color="auto"/>
                    <w:bottom w:val="none" w:sz="0" w:space="0" w:color="auto"/>
                    <w:right w:val="none" w:sz="0" w:space="0" w:color="auto"/>
                  </w:divBdr>
                </w:div>
                <w:div w:id="1786004359">
                  <w:marLeft w:val="0"/>
                  <w:marRight w:val="0"/>
                  <w:marTop w:val="0"/>
                  <w:marBottom w:val="0"/>
                  <w:divBdr>
                    <w:top w:val="none" w:sz="0" w:space="0" w:color="auto"/>
                    <w:left w:val="none" w:sz="0" w:space="0" w:color="auto"/>
                    <w:bottom w:val="none" w:sz="0" w:space="0" w:color="auto"/>
                    <w:right w:val="none" w:sz="0" w:space="0" w:color="auto"/>
                  </w:divBdr>
                </w:div>
                <w:div w:id="645814314">
                  <w:marLeft w:val="0"/>
                  <w:marRight w:val="0"/>
                  <w:marTop w:val="0"/>
                  <w:marBottom w:val="0"/>
                  <w:divBdr>
                    <w:top w:val="none" w:sz="0" w:space="0" w:color="auto"/>
                    <w:left w:val="none" w:sz="0" w:space="0" w:color="auto"/>
                    <w:bottom w:val="none" w:sz="0" w:space="0" w:color="auto"/>
                    <w:right w:val="none" w:sz="0" w:space="0" w:color="auto"/>
                  </w:divBdr>
                </w:div>
                <w:div w:id="1948847708">
                  <w:marLeft w:val="0"/>
                  <w:marRight w:val="0"/>
                  <w:marTop w:val="0"/>
                  <w:marBottom w:val="0"/>
                  <w:divBdr>
                    <w:top w:val="none" w:sz="0" w:space="0" w:color="auto"/>
                    <w:left w:val="none" w:sz="0" w:space="0" w:color="auto"/>
                    <w:bottom w:val="none" w:sz="0" w:space="0" w:color="auto"/>
                    <w:right w:val="none" w:sz="0" w:space="0" w:color="auto"/>
                  </w:divBdr>
                </w:div>
                <w:div w:id="1965770497">
                  <w:marLeft w:val="0"/>
                  <w:marRight w:val="0"/>
                  <w:marTop w:val="0"/>
                  <w:marBottom w:val="0"/>
                  <w:divBdr>
                    <w:top w:val="none" w:sz="0" w:space="0" w:color="auto"/>
                    <w:left w:val="none" w:sz="0" w:space="0" w:color="auto"/>
                    <w:bottom w:val="none" w:sz="0" w:space="0" w:color="auto"/>
                    <w:right w:val="none" w:sz="0" w:space="0" w:color="auto"/>
                  </w:divBdr>
                </w:div>
                <w:div w:id="166486264">
                  <w:marLeft w:val="0"/>
                  <w:marRight w:val="0"/>
                  <w:marTop w:val="0"/>
                  <w:marBottom w:val="0"/>
                  <w:divBdr>
                    <w:top w:val="none" w:sz="0" w:space="0" w:color="auto"/>
                    <w:left w:val="none" w:sz="0" w:space="0" w:color="auto"/>
                    <w:bottom w:val="none" w:sz="0" w:space="0" w:color="auto"/>
                    <w:right w:val="none" w:sz="0" w:space="0" w:color="auto"/>
                  </w:divBdr>
                </w:div>
                <w:div w:id="1083189130">
                  <w:marLeft w:val="0"/>
                  <w:marRight w:val="0"/>
                  <w:marTop w:val="0"/>
                  <w:marBottom w:val="0"/>
                  <w:divBdr>
                    <w:top w:val="none" w:sz="0" w:space="0" w:color="auto"/>
                    <w:left w:val="none" w:sz="0" w:space="0" w:color="auto"/>
                    <w:bottom w:val="none" w:sz="0" w:space="0" w:color="auto"/>
                    <w:right w:val="none" w:sz="0" w:space="0" w:color="auto"/>
                  </w:divBdr>
                </w:div>
                <w:div w:id="1675263447">
                  <w:marLeft w:val="0"/>
                  <w:marRight w:val="0"/>
                  <w:marTop w:val="0"/>
                  <w:marBottom w:val="0"/>
                  <w:divBdr>
                    <w:top w:val="none" w:sz="0" w:space="0" w:color="auto"/>
                    <w:left w:val="none" w:sz="0" w:space="0" w:color="auto"/>
                    <w:bottom w:val="none" w:sz="0" w:space="0" w:color="auto"/>
                    <w:right w:val="none" w:sz="0" w:space="0" w:color="auto"/>
                  </w:divBdr>
                </w:div>
                <w:div w:id="1069155507">
                  <w:marLeft w:val="0"/>
                  <w:marRight w:val="0"/>
                  <w:marTop w:val="0"/>
                  <w:marBottom w:val="0"/>
                  <w:divBdr>
                    <w:top w:val="none" w:sz="0" w:space="0" w:color="auto"/>
                    <w:left w:val="none" w:sz="0" w:space="0" w:color="auto"/>
                    <w:bottom w:val="none" w:sz="0" w:space="0" w:color="auto"/>
                    <w:right w:val="none" w:sz="0" w:space="0" w:color="auto"/>
                  </w:divBdr>
                </w:div>
                <w:div w:id="1031103901">
                  <w:marLeft w:val="0"/>
                  <w:marRight w:val="0"/>
                  <w:marTop w:val="0"/>
                  <w:marBottom w:val="0"/>
                  <w:divBdr>
                    <w:top w:val="none" w:sz="0" w:space="0" w:color="auto"/>
                    <w:left w:val="none" w:sz="0" w:space="0" w:color="auto"/>
                    <w:bottom w:val="none" w:sz="0" w:space="0" w:color="auto"/>
                    <w:right w:val="none" w:sz="0" w:space="0" w:color="auto"/>
                  </w:divBdr>
                </w:div>
                <w:div w:id="1758479199">
                  <w:marLeft w:val="0"/>
                  <w:marRight w:val="0"/>
                  <w:marTop w:val="0"/>
                  <w:marBottom w:val="0"/>
                  <w:divBdr>
                    <w:top w:val="none" w:sz="0" w:space="0" w:color="auto"/>
                    <w:left w:val="none" w:sz="0" w:space="0" w:color="auto"/>
                    <w:bottom w:val="none" w:sz="0" w:space="0" w:color="auto"/>
                    <w:right w:val="none" w:sz="0" w:space="0" w:color="auto"/>
                  </w:divBdr>
                </w:div>
                <w:div w:id="702831613">
                  <w:marLeft w:val="0"/>
                  <w:marRight w:val="0"/>
                  <w:marTop w:val="0"/>
                  <w:marBottom w:val="0"/>
                  <w:divBdr>
                    <w:top w:val="none" w:sz="0" w:space="0" w:color="auto"/>
                    <w:left w:val="none" w:sz="0" w:space="0" w:color="auto"/>
                    <w:bottom w:val="none" w:sz="0" w:space="0" w:color="auto"/>
                    <w:right w:val="none" w:sz="0" w:space="0" w:color="auto"/>
                  </w:divBdr>
                </w:div>
                <w:div w:id="379135129">
                  <w:marLeft w:val="0"/>
                  <w:marRight w:val="0"/>
                  <w:marTop w:val="0"/>
                  <w:marBottom w:val="0"/>
                  <w:divBdr>
                    <w:top w:val="none" w:sz="0" w:space="0" w:color="auto"/>
                    <w:left w:val="none" w:sz="0" w:space="0" w:color="auto"/>
                    <w:bottom w:val="none" w:sz="0" w:space="0" w:color="auto"/>
                    <w:right w:val="none" w:sz="0" w:space="0" w:color="auto"/>
                  </w:divBdr>
                </w:div>
                <w:div w:id="57485739">
                  <w:marLeft w:val="0"/>
                  <w:marRight w:val="0"/>
                  <w:marTop w:val="0"/>
                  <w:marBottom w:val="0"/>
                  <w:divBdr>
                    <w:top w:val="none" w:sz="0" w:space="0" w:color="auto"/>
                    <w:left w:val="none" w:sz="0" w:space="0" w:color="auto"/>
                    <w:bottom w:val="none" w:sz="0" w:space="0" w:color="auto"/>
                    <w:right w:val="none" w:sz="0" w:space="0" w:color="auto"/>
                  </w:divBdr>
                </w:div>
                <w:div w:id="414321034">
                  <w:marLeft w:val="0"/>
                  <w:marRight w:val="0"/>
                  <w:marTop w:val="0"/>
                  <w:marBottom w:val="0"/>
                  <w:divBdr>
                    <w:top w:val="none" w:sz="0" w:space="0" w:color="auto"/>
                    <w:left w:val="none" w:sz="0" w:space="0" w:color="auto"/>
                    <w:bottom w:val="none" w:sz="0" w:space="0" w:color="auto"/>
                    <w:right w:val="none" w:sz="0" w:space="0" w:color="auto"/>
                  </w:divBdr>
                </w:div>
                <w:div w:id="1967662022">
                  <w:marLeft w:val="0"/>
                  <w:marRight w:val="0"/>
                  <w:marTop w:val="0"/>
                  <w:marBottom w:val="0"/>
                  <w:divBdr>
                    <w:top w:val="none" w:sz="0" w:space="0" w:color="auto"/>
                    <w:left w:val="none" w:sz="0" w:space="0" w:color="auto"/>
                    <w:bottom w:val="none" w:sz="0" w:space="0" w:color="auto"/>
                    <w:right w:val="none" w:sz="0" w:space="0" w:color="auto"/>
                  </w:divBdr>
                </w:div>
                <w:div w:id="1751929440">
                  <w:marLeft w:val="0"/>
                  <w:marRight w:val="0"/>
                  <w:marTop w:val="0"/>
                  <w:marBottom w:val="0"/>
                  <w:divBdr>
                    <w:top w:val="none" w:sz="0" w:space="0" w:color="auto"/>
                    <w:left w:val="none" w:sz="0" w:space="0" w:color="auto"/>
                    <w:bottom w:val="none" w:sz="0" w:space="0" w:color="auto"/>
                    <w:right w:val="none" w:sz="0" w:space="0" w:color="auto"/>
                  </w:divBdr>
                </w:div>
                <w:div w:id="1526864933">
                  <w:marLeft w:val="0"/>
                  <w:marRight w:val="0"/>
                  <w:marTop w:val="0"/>
                  <w:marBottom w:val="0"/>
                  <w:divBdr>
                    <w:top w:val="none" w:sz="0" w:space="0" w:color="auto"/>
                    <w:left w:val="none" w:sz="0" w:space="0" w:color="auto"/>
                    <w:bottom w:val="none" w:sz="0" w:space="0" w:color="auto"/>
                    <w:right w:val="none" w:sz="0" w:space="0" w:color="auto"/>
                  </w:divBdr>
                </w:div>
                <w:div w:id="1509170854">
                  <w:marLeft w:val="0"/>
                  <w:marRight w:val="0"/>
                  <w:marTop w:val="0"/>
                  <w:marBottom w:val="0"/>
                  <w:divBdr>
                    <w:top w:val="none" w:sz="0" w:space="0" w:color="auto"/>
                    <w:left w:val="none" w:sz="0" w:space="0" w:color="auto"/>
                    <w:bottom w:val="none" w:sz="0" w:space="0" w:color="auto"/>
                    <w:right w:val="none" w:sz="0" w:space="0" w:color="auto"/>
                  </w:divBdr>
                </w:div>
                <w:div w:id="1706708351">
                  <w:marLeft w:val="0"/>
                  <w:marRight w:val="0"/>
                  <w:marTop w:val="0"/>
                  <w:marBottom w:val="0"/>
                  <w:divBdr>
                    <w:top w:val="none" w:sz="0" w:space="0" w:color="auto"/>
                    <w:left w:val="none" w:sz="0" w:space="0" w:color="auto"/>
                    <w:bottom w:val="none" w:sz="0" w:space="0" w:color="auto"/>
                    <w:right w:val="none" w:sz="0" w:space="0" w:color="auto"/>
                  </w:divBdr>
                </w:div>
                <w:div w:id="440729756">
                  <w:marLeft w:val="0"/>
                  <w:marRight w:val="0"/>
                  <w:marTop w:val="0"/>
                  <w:marBottom w:val="0"/>
                  <w:divBdr>
                    <w:top w:val="none" w:sz="0" w:space="0" w:color="auto"/>
                    <w:left w:val="none" w:sz="0" w:space="0" w:color="auto"/>
                    <w:bottom w:val="none" w:sz="0" w:space="0" w:color="auto"/>
                    <w:right w:val="none" w:sz="0" w:space="0" w:color="auto"/>
                  </w:divBdr>
                </w:div>
                <w:div w:id="1943563744">
                  <w:marLeft w:val="0"/>
                  <w:marRight w:val="0"/>
                  <w:marTop w:val="0"/>
                  <w:marBottom w:val="0"/>
                  <w:divBdr>
                    <w:top w:val="none" w:sz="0" w:space="0" w:color="auto"/>
                    <w:left w:val="none" w:sz="0" w:space="0" w:color="auto"/>
                    <w:bottom w:val="none" w:sz="0" w:space="0" w:color="auto"/>
                    <w:right w:val="none" w:sz="0" w:space="0" w:color="auto"/>
                  </w:divBdr>
                </w:div>
                <w:div w:id="1586111434">
                  <w:marLeft w:val="0"/>
                  <w:marRight w:val="0"/>
                  <w:marTop w:val="0"/>
                  <w:marBottom w:val="0"/>
                  <w:divBdr>
                    <w:top w:val="none" w:sz="0" w:space="0" w:color="auto"/>
                    <w:left w:val="none" w:sz="0" w:space="0" w:color="auto"/>
                    <w:bottom w:val="none" w:sz="0" w:space="0" w:color="auto"/>
                    <w:right w:val="none" w:sz="0" w:space="0" w:color="auto"/>
                  </w:divBdr>
                </w:div>
                <w:div w:id="439833845">
                  <w:marLeft w:val="0"/>
                  <w:marRight w:val="0"/>
                  <w:marTop w:val="0"/>
                  <w:marBottom w:val="0"/>
                  <w:divBdr>
                    <w:top w:val="none" w:sz="0" w:space="0" w:color="auto"/>
                    <w:left w:val="none" w:sz="0" w:space="0" w:color="auto"/>
                    <w:bottom w:val="none" w:sz="0" w:space="0" w:color="auto"/>
                    <w:right w:val="none" w:sz="0" w:space="0" w:color="auto"/>
                  </w:divBdr>
                </w:div>
                <w:div w:id="1850828053">
                  <w:marLeft w:val="0"/>
                  <w:marRight w:val="0"/>
                  <w:marTop w:val="0"/>
                  <w:marBottom w:val="0"/>
                  <w:divBdr>
                    <w:top w:val="none" w:sz="0" w:space="0" w:color="auto"/>
                    <w:left w:val="none" w:sz="0" w:space="0" w:color="auto"/>
                    <w:bottom w:val="none" w:sz="0" w:space="0" w:color="auto"/>
                    <w:right w:val="none" w:sz="0" w:space="0" w:color="auto"/>
                  </w:divBdr>
                </w:div>
                <w:div w:id="13387026">
                  <w:marLeft w:val="0"/>
                  <w:marRight w:val="0"/>
                  <w:marTop w:val="0"/>
                  <w:marBottom w:val="0"/>
                  <w:divBdr>
                    <w:top w:val="none" w:sz="0" w:space="0" w:color="auto"/>
                    <w:left w:val="none" w:sz="0" w:space="0" w:color="auto"/>
                    <w:bottom w:val="none" w:sz="0" w:space="0" w:color="auto"/>
                    <w:right w:val="none" w:sz="0" w:space="0" w:color="auto"/>
                  </w:divBdr>
                </w:div>
                <w:div w:id="1384400994">
                  <w:marLeft w:val="0"/>
                  <w:marRight w:val="0"/>
                  <w:marTop w:val="0"/>
                  <w:marBottom w:val="0"/>
                  <w:divBdr>
                    <w:top w:val="none" w:sz="0" w:space="0" w:color="auto"/>
                    <w:left w:val="none" w:sz="0" w:space="0" w:color="auto"/>
                    <w:bottom w:val="none" w:sz="0" w:space="0" w:color="auto"/>
                    <w:right w:val="none" w:sz="0" w:space="0" w:color="auto"/>
                  </w:divBdr>
                </w:div>
                <w:div w:id="1908952282">
                  <w:marLeft w:val="0"/>
                  <w:marRight w:val="0"/>
                  <w:marTop w:val="0"/>
                  <w:marBottom w:val="0"/>
                  <w:divBdr>
                    <w:top w:val="none" w:sz="0" w:space="0" w:color="auto"/>
                    <w:left w:val="none" w:sz="0" w:space="0" w:color="auto"/>
                    <w:bottom w:val="none" w:sz="0" w:space="0" w:color="auto"/>
                    <w:right w:val="none" w:sz="0" w:space="0" w:color="auto"/>
                  </w:divBdr>
                </w:div>
                <w:div w:id="1743915169">
                  <w:marLeft w:val="0"/>
                  <w:marRight w:val="0"/>
                  <w:marTop w:val="0"/>
                  <w:marBottom w:val="0"/>
                  <w:divBdr>
                    <w:top w:val="none" w:sz="0" w:space="0" w:color="auto"/>
                    <w:left w:val="none" w:sz="0" w:space="0" w:color="auto"/>
                    <w:bottom w:val="none" w:sz="0" w:space="0" w:color="auto"/>
                    <w:right w:val="none" w:sz="0" w:space="0" w:color="auto"/>
                  </w:divBdr>
                </w:div>
                <w:div w:id="478109201">
                  <w:marLeft w:val="0"/>
                  <w:marRight w:val="0"/>
                  <w:marTop w:val="0"/>
                  <w:marBottom w:val="0"/>
                  <w:divBdr>
                    <w:top w:val="none" w:sz="0" w:space="0" w:color="auto"/>
                    <w:left w:val="none" w:sz="0" w:space="0" w:color="auto"/>
                    <w:bottom w:val="none" w:sz="0" w:space="0" w:color="auto"/>
                    <w:right w:val="none" w:sz="0" w:space="0" w:color="auto"/>
                  </w:divBdr>
                </w:div>
                <w:div w:id="1239633314">
                  <w:marLeft w:val="0"/>
                  <w:marRight w:val="0"/>
                  <w:marTop w:val="0"/>
                  <w:marBottom w:val="0"/>
                  <w:divBdr>
                    <w:top w:val="none" w:sz="0" w:space="0" w:color="auto"/>
                    <w:left w:val="none" w:sz="0" w:space="0" w:color="auto"/>
                    <w:bottom w:val="none" w:sz="0" w:space="0" w:color="auto"/>
                    <w:right w:val="none" w:sz="0" w:space="0" w:color="auto"/>
                  </w:divBdr>
                </w:div>
                <w:div w:id="1678776308">
                  <w:marLeft w:val="0"/>
                  <w:marRight w:val="0"/>
                  <w:marTop w:val="0"/>
                  <w:marBottom w:val="0"/>
                  <w:divBdr>
                    <w:top w:val="none" w:sz="0" w:space="0" w:color="auto"/>
                    <w:left w:val="none" w:sz="0" w:space="0" w:color="auto"/>
                    <w:bottom w:val="none" w:sz="0" w:space="0" w:color="auto"/>
                    <w:right w:val="none" w:sz="0" w:space="0" w:color="auto"/>
                  </w:divBdr>
                </w:div>
                <w:div w:id="2025087501">
                  <w:marLeft w:val="0"/>
                  <w:marRight w:val="0"/>
                  <w:marTop w:val="0"/>
                  <w:marBottom w:val="0"/>
                  <w:divBdr>
                    <w:top w:val="none" w:sz="0" w:space="0" w:color="auto"/>
                    <w:left w:val="none" w:sz="0" w:space="0" w:color="auto"/>
                    <w:bottom w:val="none" w:sz="0" w:space="0" w:color="auto"/>
                    <w:right w:val="none" w:sz="0" w:space="0" w:color="auto"/>
                  </w:divBdr>
                </w:div>
                <w:div w:id="821846606">
                  <w:marLeft w:val="0"/>
                  <w:marRight w:val="0"/>
                  <w:marTop w:val="0"/>
                  <w:marBottom w:val="0"/>
                  <w:divBdr>
                    <w:top w:val="none" w:sz="0" w:space="0" w:color="auto"/>
                    <w:left w:val="none" w:sz="0" w:space="0" w:color="auto"/>
                    <w:bottom w:val="none" w:sz="0" w:space="0" w:color="auto"/>
                    <w:right w:val="none" w:sz="0" w:space="0" w:color="auto"/>
                  </w:divBdr>
                </w:div>
                <w:div w:id="1591112905">
                  <w:marLeft w:val="0"/>
                  <w:marRight w:val="0"/>
                  <w:marTop w:val="0"/>
                  <w:marBottom w:val="0"/>
                  <w:divBdr>
                    <w:top w:val="none" w:sz="0" w:space="0" w:color="auto"/>
                    <w:left w:val="none" w:sz="0" w:space="0" w:color="auto"/>
                    <w:bottom w:val="none" w:sz="0" w:space="0" w:color="auto"/>
                    <w:right w:val="none" w:sz="0" w:space="0" w:color="auto"/>
                  </w:divBdr>
                </w:div>
                <w:div w:id="1789012322">
                  <w:marLeft w:val="0"/>
                  <w:marRight w:val="0"/>
                  <w:marTop w:val="0"/>
                  <w:marBottom w:val="0"/>
                  <w:divBdr>
                    <w:top w:val="none" w:sz="0" w:space="0" w:color="auto"/>
                    <w:left w:val="none" w:sz="0" w:space="0" w:color="auto"/>
                    <w:bottom w:val="none" w:sz="0" w:space="0" w:color="auto"/>
                    <w:right w:val="none" w:sz="0" w:space="0" w:color="auto"/>
                  </w:divBdr>
                </w:div>
                <w:div w:id="919292838">
                  <w:marLeft w:val="0"/>
                  <w:marRight w:val="0"/>
                  <w:marTop w:val="0"/>
                  <w:marBottom w:val="0"/>
                  <w:divBdr>
                    <w:top w:val="none" w:sz="0" w:space="0" w:color="auto"/>
                    <w:left w:val="none" w:sz="0" w:space="0" w:color="auto"/>
                    <w:bottom w:val="none" w:sz="0" w:space="0" w:color="auto"/>
                    <w:right w:val="none" w:sz="0" w:space="0" w:color="auto"/>
                  </w:divBdr>
                </w:div>
                <w:div w:id="1217428667">
                  <w:marLeft w:val="0"/>
                  <w:marRight w:val="0"/>
                  <w:marTop w:val="0"/>
                  <w:marBottom w:val="0"/>
                  <w:divBdr>
                    <w:top w:val="none" w:sz="0" w:space="0" w:color="auto"/>
                    <w:left w:val="none" w:sz="0" w:space="0" w:color="auto"/>
                    <w:bottom w:val="none" w:sz="0" w:space="0" w:color="auto"/>
                    <w:right w:val="none" w:sz="0" w:space="0" w:color="auto"/>
                  </w:divBdr>
                </w:div>
                <w:div w:id="1309239108">
                  <w:marLeft w:val="0"/>
                  <w:marRight w:val="0"/>
                  <w:marTop w:val="0"/>
                  <w:marBottom w:val="0"/>
                  <w:divBdr>
                    <w:top w:val="none" w:sz="0" w:space="0" w:color="auto"/>
                    <w:left w:val="none" w:sz="0" w:space="0" w:color="auto"/>
                    <w:bottom w:val="none" w:sz="0" w:space="0" w:color="auto"/>
                    <w:right w:val="none" w:sz="0" w:space="0" w:color="auto"/>
                  </w:divBdr>
                </w:div>
                <w:div w:id="1426808927">
                  <w:marLeft w:val="0"/>
                  <w:marRight w:val="0"/>
                  <w:marTop w:val="0"/>
                  <w:marBottom w:val="0"/>
                  <w:divBdr>
                    <w:top w:val="none" w:sz="0" w:space="0" w:color="auto"/>
                    <w:left w:val="none" w:sz="0" w:space="0" w:color="auto"/>
                    <w:bottom w:val="none" w:sz="0" w:space="0" w:color="auto"/>
                    <w:right w:val="none" w:sz="0" w:space="0" w:color="auto"/>
                  </w:divBdr>
                </w:div>
                <w:div w:id="974721598">
                  <w:marLeft w:val="0"/>
                  <w:marRight w:val="0"/>
                  <w:marTop w:val="0"/>
                  <w:marBottom w:val="0"/>
                  <w:divBdr>
                    <w:top w:val="none" w:sz="0" w:space="0" w:color="auto"/>
                    <w:left w:val="none" w:sz="0" w:space="0" w:color="auto"/>
                    <w:bottom w:val="none" w:sz="0" w:space="0" w:color="auto"/>
                    <w:right w:val="none" w:sz="0" w:space="0" w:color="auto"/>
                  </w:divBdr>
                </w:div>
                <w:div w:id="1937708386">
                  <w:marLeft w:val="0"/>
                  <w:marRight w:val="0"/>
                  <w:marTop w:val="0"/>
                  <w:marBottom w:val="0"/>
                  <w:divBdr>
                    <w:top w:val="none" w:sz="0" w:space="0" w:color="auto"/>
                    <w:left w:val="none" w:sz="0" w:space="0" w:color="auto"/>
                    <w:bottom w:val="none" w:sz="0" w:space="0" w:color="auto"/>
                    <w:right w:val="none" w:sz="0" w:space="0" w:color="auto"/>
                  </w:divBdr>
                </w:div>
                <w:div w:id="1738624111">
                  <w:marLeft w:val="0"/>
                  <w:marRight w:val="0"/>
                  <w:marTop w:val="0"/>
                  <w:marBottom w:val="0"/>
                  <w:divBdr>
                    <w:top w:val="none" w:sz="0" w:space="0" w:color="auto"/>
                    <w:left w:val="none" w:sz="0" w:space="0" w:color="auto"/>
                    <w:bottom w:val="none" w:sz="0" w:space="0" w:color="auto"/>
                    <w:right w:val="none" w:sz="0" w:space="0" w:color="auto"/>
                  </w:divBdr>
                </w:div>
                <w:div w:id="1778137028">
                  <w:marLeft w:val="0"/>
                  <w:marRight w:val="0"/>
                  <w:marTop w:val="0"/>
                  <w:marBottom w:val="0"/>
                  <w:divBdr>
                    <w:top w:val="none" w:sz="0" w:space="0" w:color="auto"/>
                    <w:left w:val="none" w:sz="0" w:space="0" w:color="auto"/>
                    <w:bottom w:val="none" w:sz="0" w:space="0" w:color="auto"/>
                    <w:right w:val="none" w:sz="0" w:space="0" w:color="auto"/>
                  </w:divBdr>
                </w:div>
                <w:div w:id="1860120611">
                  <w:marLeft w:val="0"/>
                  <w:marRight w:val="0"/>
                  <w:marTop w:val="0"/>
                  <w:marBottom w:val="0"/>
                  <w:divBdr>
                    <w:top w:val="none" w:sz="0" w:space="0" w:color="auto"/>
                    <w:left w:val="none" w:sz="0" w:space="0" w:color="auto"/>
                    <w:bottom w:val="none" w:sz="0" w:space="0" w:color="auto"/>
                    <w:right w:val="none" w:sz="0" w:space="0" w:color="auto"/>
                  </w:divBdr>
                </w:div>
                <w:div w:id="1106534283">
                  <w:marLeft w:val="0"/>
                  <w:marRight w:val="0"/>
                  <w:marTop w:val="0"/>
                  <w:marBottom w:val="0"/>
                  <w:divBdr>
                    <w:top w:val="none" w:sz="0" w:space="0" w:color="auto"/>
                    <w:left w:val="none" w:sz="0" w:space="0" w:color="auto"/>
                    <w:bottom w:val="none" w:sz="0" w:space="0" w:color="auto"/>
                    <w:right w:val="none" w:sz="0" w:space="0" w:color="auto"/>
                  </w:divBdr>
                </w:div>
                <w:div w:id="144586511">
                  <w:marLeft w:val="0"/>
                  <w:marRight w:val="0"/>
                  <w:marTop w:val="0"/>
                  <w:marBottom w:val="0"/>
                  <w:divBdr>
                    <w:top w:val="none" w:sz="0" w:space="0" w:color="auto"/>
                    <w:left w:val="none" w:sz="0" w:space="0" w:color="auto"/>
                    <w:bottom w:val="none" w:sz="0" w:space="0" w:color="auto"/>
                    <w:right w:val="none" w:sz="0" w:space="0" w:color="auto"/>
                  </w:divBdr>
                </w:div>
                <w:div w:id="1557934026">
                  <w:marLeft w:val="0"/>
                  <w:marRight w:val="0"/>
                  <w:marTop w:val="0"/>
                  <w:marBottom w:val="0"/>
                  <w:divBdr>
                    <w:top w:val="none" w:sz="0" w:space="0" w:color="auto"/>
                    <w:left w:val="none" w:sz="0" w:space="0" w:color="auto"/>
                    <w:bottom w:val="none" w:sz="0" w:space="0" w:color="auto"/>
                    <w:right w:val="none" w:sz="0" w:space="0" w:color="auto"/>
                  </w:divBdr>
                </w:div>
                <w:div w:id="2027561121">
                  <w:marLeft w:val="0"/>
                  <w:marRight w:val="0"/>
                  <w:marTop w:val="0"/>
                  <w:marBottom w:val="0"/>
                  <w:divBdr>
                    <w:top w:val="none" w:sz="0" w:space="0" w:color="auto"/>
                    <w:left w:val="none" w:sz="0" w:space="0" w:color="auto"/>
                    <w:bottom w:val="none" w:sz="0" w:space="0" w:color="auto"/>
                    <w:right w:val="none" w:sz="0" w:space="0" w:color="auto"/>
                  </w:divBdr>
                </w:div>
                <w:div w:id="1484735452">
                  <w:marLeft w:val="0"/>
                  <w:marRight w:val="0"/>
                  <w:marTop w:val="0"/>
                  <w:marBottom w:val="0"/>
                  <w:divBdr>
                    <w:top w:val="none" w:sz="0" w:space="0" w:color="auto"/>
                    <w:left w:val="none" w:sz="0" w:space="0" w:color="auto"/>
                    <w:bottom w:val="none" w:sz="0" w:space="0" w:color="auto"/>
                    <w:right w:val="none" w:sz="0" w:space="0" w:color="auto"/>
                  </w:divBdr>
                </w:div>
                <w:div w:id="1992368773">
                  <w:marLeft w:val="0"/>
                  <w:marRight w:val="0"/>
                  <w:marTop w:val="0"/>
                  <w:marBottom w:val="0"/>
                  <w:divBdr>
                    <w:top w:val="none" w:sz="0" w:space="0" w:color="auto"/>
                    <w:left w:val="none" w:sz="0" w:space="0" w:color="auto"/>
                    <w:bottom w:val="none" w:sz="0" w:space="0" w:color="auto"/>
                    <w:right w:val="none" w:sz="0" w:space="0" w:color="auto"/>
                  </w:divBdr>
                </w:div>
                <w:div w:id="1760833102">
                  <w:marLeft w:val="0"/>
                  <w:marRight w:val="0"/>
                  <w:marTop w:val="0"/>
                  <w:marBottom w:val="0"/>
                  <w:divBdr>
                    <w:top w:val="none" w:sz="0" w:space="0" w:color="auto"/>
                    <w:left w:val="none" w:sz="0" w:space="0" w:color="auto"/>
                    <w:bottom w:val="none" w:sz="0" w:space="0" w:color="auto"/>
                    <w:right w:val="none" w:sz="0" w:space="0" w:color="auto"/>
                  </w:divBdr>
                </w:div>
                <w:div w:id="217938465">
                  <w:marLeft w:val="0"/>
                  <w:marRight w:val="0"/>
                  <w:marTop w:val="0"/>
                  <w:marBottom w:val="0"/>
                  <w:divBdr>
                    <w:top w:val="none" w:sz="0" w:space="0" w:color="auto"/>
                    <w:left w:val="none" w:sz="0" w:space="0" w:color="auto"/>
                    <w:bottom w:val="none" w:sz="0" w:space="0" w:color="auto"/>
                    <w:right w:val="none" w:sz="0" w:space="0" w:color="auto"/>
                  </w:divBdr>
                </w:div>
                <w:div w:id="1931960419">
                  <w:marLeft w:val="0"/>
                  <w:marRight w:val="0"/>
                  <w:marTop w:val="0"/>
                  <w:marBottom w:val="0"/>
                  <w:divBdr>
                    <w:top w:val="none" w:sz="0" w:space="0" w:color="auto"/>
                    <w:left w:val="none" w:sz="0" w:space="0" w:color="auto"/>
                    <w:bottom w:val="none" w:sz="0" w:space="0" w:color="auto"/>
                    <w:right w:val="none" w:sz="0" w:space="0" w:color="auto"/>
                  </w:divBdr>
                </w:div>
                <w:div w:id="1839300534">
                  <w:marLeft w:val="0"/>
                  <w:marRight w:val="0"/>
                  <w:marTop w:val="0"/>
                  <w:marBottom w:val="0"/>
                  <w:divBdr>
                    <w:top w:val="none" w:sz="0" w:space="0" w:color="auto"/>
                    <w:left w:val="none" w:sz="0" w:space="0" w:color="auto"/>
                    <w:bottom w:val="none" w:sz="0" w:space="0" w:color="auto"/>
                    <w:right w:val="none" w:sz="0" w:space="0" w:color="auto"/>
                  </w:divBdr>
                </w:div>
                <w:div w:id="555632218">
                  <w:marLeft w:val="0"/>
                  <w:marRight w:val="0"/>
                  <w:marTop w:val="0"/>
                  <w:marBottom w:val="0"/>
                  <w:divBdr>
                    <w:top w:val="none" w:sz="0" w:space="0" w:color="auto"/>
                    <w:left w:val="none" w:sz="0" w:space="0" w:color="auto"/>
                    <w:bottom w:val="none" w:sz="0" w:space="0" w:color="auto"/>
                    <w:right w:val="none" w:sz="0" w:space="0" w:color="auto"/>
                  </w:divBdr>
                </w:div>
                <w:div w:id="2005235257">
                  <w:marLeft w:val="0"/>
                  <w:marRight w:val="0"/>
                  <w:marTop w:val="0"/>
                  <w:marBottom w:val="0"/>
                  <w:divBdr>
                    <w:top w:val="none" w:sz="0" w:space="0" w:color="auto"/>
                    <w:left w:val="none" w:sz="0" w:space="0" w:color="auto"/>
                    <w:bottom w:val="none" w:sz="0" w:space="0" w:color="auto"/>
                    <w:right w:val="none" w:sz="0" w:space="0" w:color="auto"/>
                  </w:divBdr>
                </w:div>
                <w:div w:id="107968859">
                  <w:marLeft w:val="0"/>
                  <w:marRight w:val="0"/>
                  <w:marTop w:val="0"/>
                  <w:marBottom w:val="0"/>
                  <w:divBdr>
                    <w:top w:val="none" w:sz="0" w:space="0" w:color="auto"/>
                    <w:left w:val="none" w:sz="0" w:space="0" w:color="auto"/>
                    <w:bottom w:val="none" w:sz="0" w:space="0" w:color="auto"/>
                    <w:right w:val="none" w:sz="0" w:space="0" w:color="auto"/>
                  </w:divBdr>
                </w:div>
                <w:div w:id="1454210195">
                  <w:marLeft w:val="0"/>
                  <w:marRight w:val="0"/>
                  <w:marTop w:val="0"/>
                  <w:marBottom w:val="0"/>
                  <w:divBdr>
                    <w:top w:val="none" w:sz="0" w:space="0" w:color="auto"/>
                    <w:left w:val="none" w:sz="0" w:space="0" w:color="auto"/>
                    <w:bottom w:val="none" w:sz="0" w:space="0" w:color="auto"/>
                    <w:right w:val="none" w:sz="0" w:space="0" w:color="auto"/>
                  </w:divBdr>
                </w:div>
                <w:div w:id="998535037">
                  <w:marLeft w:val="0"/>
                  <w:marRight w:val="0"/>
                  <w:marTop w:val="0"/>
                  <w:marBottom w:val="0"/>
                  <w:divBdr>
                    <w:top w:val="none" w:sz="0" w:space="0" w:color="auto"/>
                    <w:left w:val="none" w:sz="0" w:space="0" w:color="auto"/>
                    <w:bottom w:val="none" w:sz="0" w:space="0" w:color="auto"/>
                    <w:right w:val="none" w:sz="0" w:space="0" w:color="auto"/>
                  </w:divBdr>
                </w:div>
                <w:div w:id="1135484178">
                  <w:marLeft w:val="0"/>
                  <w:marRight w:val="0"/>
                  <w:marTop w:val="0"/>
                  <w:marBottom w:val="0"/>
                  <w:divBdr>
                    <w:top w:val="none" w:sz="0" w:space="0" w:color="auto"/>
                    <w:left w:val="none" w:sz="0" w:space="0" w:color="auto"/>
                    <w:bottom w:val="none" w:sz="0" w:space="0" w:color="auto"/>
                    <w:right w:val="none" w:sz="0" w:space="0" w:color="auto"/>
                  </w:divBdr>
                </w:div>
                <w:div w:id="993685739">
                  <w:marLeft w:val="0"/>
                  <w:marRight w:val="0"/>
                  <w:marTop w:val="0"/>
                  <w:marBottom w:val="0"/>
                  <w:divBdr>
                    <w:top w:val="none" w:sz="0" w:space="0" w:color="auto"/>
                    <w:left w:val="none" w:sz="0" w:space="0" w:color="auto"/>
                    <w:bottom w:val="none" w:sz="0" w:space="0" w:color="auto"/>
                    <w:right w:val="none" w:sz="0" w:space="0" w:color="auto"/>
                  </w:divBdr>
                </w:div>
                <w:div w:id="2133133049">
                  <w:marLeft w:val="0"/>
                  <w:marRight w:val="0"/>
                  <w:marTop w:val="0"/>
                  <w:marBottom w:val="0"/>
                  <w:divBdr>
                    <w:top w:val="none" w:sz="0" w:space="0" w:color="auto"/>
                    <w:left w:val="none" w:sz="0" w:space="0" w:color="auto"/>
                    <w:bottom w:val="none" w:sz="0" w:space="0" w:color="auto"/>
                    <w:right w:val="none" w:sz="0" w:space="0" w:color="auto"/>
                  </w:divBdr>
                </w:div>
                <w:div w:id="319771459">
                  <w:marLeft w:val="0"/>
                  <w:marRight w:val="0"/>
                  <w:marTop w:val="0"/>
                  <w:marBottom w:val="0"/>
                  <w:divBdr>
                    <w:top w:val="none" w:sz="0" w:space="0" w:color="auto"/>
                    <w:left w:val="none" w:sz="0" w:space="0" w:color="auto"/>
                    <w:bottom w:val="none" w:sz="0" w:space="0" w:color="auto"/>
                    <w:right w:val="none" w:sz="0" w:space="0" w:color="auto"/>
                  </w:divBdr>
                </w:div>
                <w:div w:id="1237857703">
                  <w:marLeft w:val="0"/>
                  <w:marRight w:val="0"/>
                  <w:marTop w:val="0"/>
                  <w:marBottom w:val="0"/>
                  <w:divBdr>
                    <w:top w:val="none" w:sz="0" w:space="0" w:color="auto"/>
                    <w:left w:val="none" w:sz="0" w:space="0" w:color="auto"/>
                    <w:bottom w:val="none" w:sz="0" w:space="0" w:color="auto"/>
                    <w:right w:val="none" w:sz="0" w:space="0" w:color="auto"/>
                  </w:divBdr>
                </w:div>
                <w:div w:id="1350831398">
                  <w:marLeft w:val="0"/>
                  <w:marRight w:val="0"/>
                  <w:marTop w:val="0"/>
                  <w:marBottom w:val="0"/>
                  <w:divBdr>
                    <w:top w:val="none" w:sz="0" w:space="0" w:color="auto"/>
                    <w:left w:val="none" w:sz="0" w:space="0" w:color="auto"/>
                    <w:bottom w:val="none" w:sz="0" w:space="0" w:color="auto"/>
                    <w:right w:val="none" w:sz="0" w:space="0" w:color="auto"/>
                  </w:divBdr>
                </w:div>
                <w:div w:id="1971982976">
                  <w:marLeft w:val="0"/>
                  <w:marRight w:val="0"/>
                  <w:marTop w:val="0"/>
                  <w:marBottom w:val="0"/>
                  <w:divBdr>
                    <w:top w:val="none" w:sz="0" w:space="0" w:color="auto"/>
                    <w:left w:val="none" w:sz="0" w:space="0" w:color="auto"/>
                    <w:bottom w:val="none" w:sz="0" w:space="0" w:color="auto"/>
                    <w:right w:val="none" w:sz="0" w:space="0" w:color="auto"/>
                  </w:divBdr>
                </w:div>
                <w:div w:id="1138960887">
                  <w:marLeft w:val="0"/>
                  <w:marRight w:val="0"/>
                  <w:marTop w:val="0"/>
                  <w:marBottom w:val="0"/>
                  <w:divBdr>
                    <w:top w:val="none" w:sz="0" w:space="0" w:color="auto"/>
                    <w:left w:val="none" w:sz="0" w:space="0" w:color="auto"/>
                    <w:bottom w:val="none" w:sz="0" w:space="0" w:color="auto"/>
                    <w:right w:val="none" w:sz="0" w:space="0" w:color="auto"/>
                  </w:divBdr>
                </w:div>
                <w:div w:id="88742247">
                  <w:marLeft w:val="0"/>
                  <w:marRight w:val="0"/>
                  <w:marTop w:val="0"/>
                  <w:marBottom w:val="0"/>
                  <w:divBdr>
                    <w:top w:val="none" w:sz="0" w:space="0" w:color="auto"/>
                    <w:left w:val="none" w:sz="0" w:space="0" w:color="auto"/>
                    <w:bottom w:val="none" w:sz="0" w:space="0" w:color="auto"/>
                    <w:right w:val="none" w:sz="0" w:space="0" w:color="auto"/>
                  </w:divBdr>
                </w:div>
                <w:div w:id="282032327">
                  <w:marLeft w:val="0"/>
                  <w:marRight w:val="0"/>
                  <w:marTop w:val="0"/>
                  <w:marBottom w:val="0"/>
                  <w:divBdr>
                    <w:top w:val="none" w:sz="0" w:space="0" w:color="auto"/>
                    <w:left w:val="none" w:sz="0" w:space="0" w:color="auto"/>
                    <w:bottom w:val="none" w:sz="0" w:space="0" w:color="auto"/>
                    <w:right w:val="none" w:sz="0" w:space="0" w:color="auto"/>
                  </w:divBdr>
                </w:div>
                <w:div w:id="662125587">
                  <w:marLeft w:val="0"/>
                  <w:marRight w:val="0"/>
                  <w:marTop w:val="0"/>
                  <w:marBottom w:val="0"/>
                  <w:divBdr>
                    <w:top w:val="none" w:sz="0" w:space="0" w:color="auto"/>
                    <w:left w:val="none" w:sz="0" w:space="0" w:color="auto"/>
                    <w:bottom w:val="none" w:sz="0" w:space="0" w:color="auto"/>
                    <w:right w:val="none" w:sz="0" w:space="0" w:color="auto"/>
                  </w:divBdr>
                </w:div>
                <w:div w:id="1277955004">
                  <w:marLeft w:val="0"/>
                  <w:marRight w:val="0"/>
                  <w:marTop w:val="0"/>
                  <w:marBottom w:val="0"/>
                  <w:divBdr>
                    <w:top w:val="none" w:sz="0" w:space="0" w:color="auto"/>
                    <w:left w:val="none" w:sz="0" w:space="0" w:color="auto"/>
                    <w:bottom w:val="none" w:sz="0" w:space="0" w:color="auto"/>
                    <w:right w:val="none" w:sz="0" w:space="0" w:color="auto"/>
                  </w:divBdr>
                </w:div>
                <w:div w:id="1079593470">
                  <w:marLeft w:val="0"/>
                  <w:marRight w:val="0"/>
                  <w:marTop w:val="0"/>
                  <w:marBottom w:val="0"/>
                  <w:divBdr>
                    <w:top w:val="none" w:sz="0" w:space="0" w:color="auto"/>
                    <w:left w:val="none" w:sz="0" w:space="0" w:color="auto"/>
                    <w:bottom w:val="none" w:sz="0" w:space="0" w:color="auto"/>
                    <w:right w:val="none" w:sz="0" w:space="0" w:color="auto"/>
                  </w:divBdr>
                </w:div>
                <w:div w:id="977688164">
                  <w:marLeft w:val="0"/>
                  <w:marRight w:val="0"/>
                  <w:marTop w:val="0"/>
                  <w:marBottom w:val="0"/>
                  <w:divBdr>
                    <w:top w:val="none" w:sz="0" w:space="0" w:color="auto"/>
                    <w:left w:val="none" w:sz="0" w:space="0" w:color="auto"/>
                    <w:bottom w:val="none" w:sz="0" w:space="0" w:color="auto"/>
                    <w:right w:val="none" w:sz="0" w:space="0" w:color="auto"/>
                  </w:divBdr>
                </w:div>
                <w:div w:id="1369454250">
                  <w:marLeft w:val="0"/>
                  <w:marRight w:val="0"/>
                  <w:marTop w:val="0"/>
                  <w:marBottom w:val="0"/>
                  <w:divBdr>
                    <w:top w:val="none" w:sz="0" w:space="0" w:color="auto"/>
                    <w:left w:val="none" w:sz="0" w:space="0" w:color="auto"/>
                    <w:bottom w:val="none" w:sz="0" w:space="0" w:color="auto"/>
                    <w:right w:val="none" w:sz="0" w:space="0" w:color="auto"/>
                  </w:divBdr>
                </w:div>
                <w:div w:id="889683514">
                  <w:marLeft w:val="0"/>
                  <w:marRight w:val="0"/>
                  <w:marTop w:val="0"/>
                  <w:marBottom w:val="0"/>
                  <w:divBdr>
                    <w:top w:val="none" w:sz="0" w:space="0" w:color="auto"/>
                    <w:left w:val="none" w:sz="0" w:space="0" w:color="auto"/>
                    <w:bottom w:val="none" w:sz="0" w:space="0" w:color="auto"/>
                    <w:right w:val="none" w:sz="0" w:space="0" w:color="auto"/>
                  </w:divBdr>
                </w:div>
                <w:div w:id="400061171">
                  <w:marLeft w:val="0"/>
                  <w:marRight w:val="0"/>
                  <w:marTop w:val="0"/>
                  <w:marBottom w:val="0"/>
                  <w:divBdr>
                    <w:top w:val="none" w:sz="0" w:space="0" w:color="auto"/>
                    <w:left w:val="none" w:sz="0" w:space="0" w:color="auto"/>
                    <w:bottom w:val="none" w:sz="0" w:space="0" w:color="auto"/>
                    <w:right w:val="none" w:sz="0" w:space="0" w:color="auto"/>
                  </w:divBdr>
                </w:div>
                <w:div w:id="2051950637">
                  <w:marLeft w:val="0"/>
                  <w:marRight w:val="0"/>
                  <w:marTop w:val="0"/>
                  <w:marBottom w:val="0"/>
                  <w:divBdr>
                    <w:top w:val="none" w:sz="0" w:space="0" w:color="auto"/>
                    <w:left w:val="none" w:sz="0" w:space="0" w:color="auto"/>
                    <w:bottom w:val="none" w:sz="0" w:space="0" w:color="auto"/>
                    <w:right w:val="none" w:sz="0" w:space="0" w:color="auto"/>
                  </w:divBdr>
                </w:div>
                <w:div w:id="2020619233">
                  <w:marLeft w:val="0"/>
                  <w:marRight w:val="0"/>
                  <w:marTop w:val="0"/>
                  <w:marBottom w:val="0"/>
                  <w:divBdr>
                    <w:top w:val="none" w:sz="0" w:space="0" w:color="auto"/>
                    <w:left w:val="none" w:sz="0" w:space="0" w:color="auto"/>
                    <w:bottom w:val="none" w:sz="0" w:space="0" w:color="auto"/>
                    <w:right w:val="none" w:sz="0" w:space="0" w:color="auto"/>
                  </w:divBdr>
                </w:div>
                <w:div w:id="1519395464">
                  <w:marLeft w:val="0"/>
                  <w:marRight w:val="0"/>
                  <w:marTop w:val="0"/>
                  <w:marBottom w:val="0"/>
                  <w:divBdr>
                    <w:top w:val="none" w:sz="0" w:space="0" w:color="auto"/>
                    <w:left w:val="none" w:sz="0" w:space="0" w:color="auto"/>
                    <w:bottom w:val="none" w:sz="0" w:space="0" w:color="auto"/>
                    <w:right w:val="none" w:sz="0" w:space="0" w:color="auto"/>
                  </w:divBdr>
                </w:div>
                <w:div w:id="1407848288">
                  <w:marLeft w:val="0"/>
                  <w:marRight w:val="0"/>
                  <w:marTop w:val="0"/>
                  <w:marBottom w:val="0"/>
                  <w:divBdr>
                    <w:top w:val="none" w:sz="0" w:space="0" w:color="auto"/>
                    <w:left w:val="none" w:sz="0" w:space="0" w:color="auto"/>
                    <w:bottom w:val="none" w:sz="0" w:space="0" w:color="auto"/>
                    <w:right w:val="none" w:sz="0" w:space="0" w:color="auto"/>
                  </w:divBdr>
                </w:div>
                <w:div w:id="1426149002">
                  <w:marLeft w:val="0"/>
                  <w:marRight w:val="0"/>
                  <w:marTop w:val="0"/>
                  <w:marBottom w:val="0"/>
                  <w:divBdr>
                    <w:top w:val="none" w:sz="0" w:space="0" w:color="auto"/>
                    <w:left w:val="none" w:sz="0" w:space="0" w:color="auto"/>
                    <w:bottom w:val="none" w:sz="0" w:space="0" w:color="auto"/>
                    <w:right w:val="none" w:sz="0" w:space="0" w:color="auto"/>
                  </w:divBdr>
                </w:div>
                <w:div w:id="872037803">
                  <w:marLeft w:val="0"/>
                  <w:marRight w:val="0"/>
                  <w:marTop w:val="0"/>
                  <w:marBottom w:val="0"/>
                  <w:divBdr>
                    <w:top w:val="none" w:sz="0" w:space="0" w:color="auto"/>
                    <w:left w:val="none" w:sz="0" w:space="0" w:color="auto"/>
                    <w:bottom w:val="none" w:sz="0" w:space="0" w:color="auto"/>
                    <w:right w:val="none" w:sz="0" w:space="0" w:color="auto"/>
                  </w:divBdr>
                </w:div>
                <w:div w:id="1509560305">
                  <w:marLeft w:val="0"/>
                  <w:marRight w:val="0"/>
                  <w:marTop w:val="0"/>
                  <w:marBottom w:val="0"/>
                  <w:divBdr>
                    <w:top w:val="none" w:sz="0" w:space="0" w:color="auto"/>
                    <w:left w:val="none" w:sz="0" w:space="0" w:color="auto"/>
                    <w:bottom w:val="none" w:sz="0" w:space="0" w:color="auto"/>
                    <w:right w:val="none" w:sz="0" w:space="0" w:color="auto"/>
                  </w:divBdr>
                </w:div>
                <w:div w:id="482356007">
                  <w:marLeft w:val="0"/>
                  <w:marRight w:val="0"/>
                  <w:marTop w:val="0"/>
                  <w:marBottom w:val="0"/>
                  <w:divBdr>
                    <w:top w:val="none" w:sz="0" w:space="0" w:color="auto"/>
                    <w:left w:val="none" w:sz="0" w:space="0" w:color="auto"/>
                    <w:bottom w:val="none" w:sz="0" w:space="0" w:color="auto"/>
                    <w:right w:val="none" w:sz="0" w:space="0" w:color="auto"/>
                  </w:divBdr>
                </w:div>
                <w:div w:id="454639701">
                  <w:marLeft w:val="0"/>
                  <w:marRight w:val="0"/>
                  <w:marTop w:val="0"/>
                  <w:marBottom w:val="0"/>
                  <w:divBdr>
                    <w:top w:val="none" w:sz="0" w:space="0" w:color="auto"/>
                    <w:left w:val="none" w:sz="0" w:space="0" w:color="auto"/>
                    <w:bottom w:val="none" w:sz="0" w:space="0" w:color="auto"/>
                    <w:right w:val="none" w:sz="0" w:space="0" w:color="auto"/>
                  </w:divBdr>
                </w:div>
                <w:div w:id="325398157">
                  <w:marLeft w:val="0"/>
                  <w:marRight w:val="0"/>
                  <w:marTop w:val="0"/>
                  <w:marBottom w:val="0"/>
                  <w:divBdr>
                    <w:top w:val="none" w:sz="0" w:space="0" w:color="auto"/>
                    <w:left w:val="none" w:sz="0" w:space="0" w:color="auto"/>
                    <w:bottom w:val="none" w:sz="0" w:space="0" w:color="auto"/>
                    <w:right w:val="none" w:sz="0" w:space="0" w:color="auto"/>
                  </w:divBdr>
                </w:div>
                <w:div w:id="2111578634">
                  <w:marLeft w:val="0"/>
                  <w:marRight w:val="0"/>
                  <w:marTop w:val="0"/>
                  <w:marBottom w:val="0"/>
                  <w:divBdr>
                    <w:top w:val="none" w:sz="0" w:space="0" w:color="auto"/>
                    <w:left w:val="none" w:sz="0" w:space="0" w:color="auto"/>
                    <w:bottom w:val="none" w:sz="0" w:space="0" w:color="auto"/>
                    <w:right w:val="none" w:sz="0" w:space="0" w:color="auto"/>
                  </w:divBdr>
                </w:div>
                <w:div w:id="1698965311">
                  <w:marLeft w:val="0"/>
                  <w:marRight w:val="0"/>
                  <w:marTop w:val="0"/>
                  <w:marBottom w:val="0"/>
                  <w:divBdr>
                    <w:top w:val="none" w:sz="0" w:space="0" w:color="auto"/>
                    <w:left w:val="none" w:sz="0" w:space="0" w:color="auto"/>
                    <w:bottom w:val="none" w:sz="0" w:space="0" w:color="auto"/>
                    <w:right w:val="none" w:sz="0" w:space="0" w:color="auto"/>
                  </w:divBdr>
                </w:div>
                <w:div w:id="731583938">
                  <w:marLeft w:val="0"/>
                  <w:marRight w:val="0"/>
                  <w:marTop w:val="0"/>
                  <w:marBottom w:val="0"/>
                  <w:divBdr>
                    <w:top w:val="none" w:sz="0" w:space="0" w:color="auto"/>
                    <w:left w:val="none" w:sz="0" w:space="0" w:color="auto"/>
                    <w:bottom w:val="none" w:sz="0" w:space="0" w:color="auto"/>
                    <w:right w:val="none" w:sz="0" w:space="0" w:color="auto"/>
                  </w:divBdr>
                </w:div>
                <w:div w:id="978074705">
                  <w:marLeft w:val="0"/>
                  <w:marRight w:val="0"/>
                  <w:marTop w:val="0"/>
                  <w:marBottom w:val="0"/>
                  <w:divBdr>
                    <w:top w:val="none" w:sz="0" w:space="0" w:color="auto"/>
                    <w:left w:val="none" w:sz="0" w:space="0" w:color="auto"/>
                    <w:bottom w:val="none" w:sz="0" w:space="0" w:color="auto"/>
                    <w:right w:val="none" w:sz="0" w:space="0" w:color="auto"/>
                  </w:divBdr>
                </w:div>
                <w:div w:id="2051951877">
                  <w:marLeft w:val="0"/>
                  <w:marRight w:val="0"/>
                  <w:marTop w:val="0"/>
                  <w:marBottom w:val="0"/>
                  <w:divBdr>
                    <w:top w:val="none" w:sz="0" w:space="0" w:color="auto"/>
                    <w:left w:val="none" w:sz="0" w:space="0" w:color="auto"/>
                    <w:bottom w:val="none" w:sz="0" w:space="0" w:color="auto"/>
                    <w:right w:val="none" w:sz="0" w:space="0" w:color="auto"/>
                  </w:divBdr>
                </w:div>
                <w:div w:id="1304315318">
                  <w:marLeft w:val="0"/>
                  <w:marRight w:val="0"/>
                  <w:marTop w:val="0"/>
                  <w:marBottom w:val="0"/>
                  <w:divBdr>
                    <w:top w:val="none" w:sz="0" w:space="0" w:color="auto"/>
                    <w:left w:val="none" w:sz="0" w:space="0" w:color="auto"/>
                    <w:bottom w:val="none" w:sz="0" w:space="0" w:color="auto"/>
                    <w:right w:val="none" w:sz="0" w:space="0" w:color="auto"/>
                  </w:divBdr>
                </w:div>
                <w:div w:id="1867331514">
                  <w:marLeft w:val="0"/>
                  <w:marRight w:val="0"/>
                  <w:marTop w:val="0"/>
                  <w:marBottom w:val="0"/>
                  <w:divBdr>
                    <w:top w:val="none" w:sz="0" w:space="0" w:color="auto"/>
                    <w:left w:val="none" w:sz="0" w:space="0" w:color="auto"/>
                    <w:bottom w:val="none" w:sz="0" w:space="0" w:color="auto"/>
                    <w:right w:val="none" w:sz="0" w:space="0" w:color="auto"/>
                  </w:divBdr>
                </w:div>
                <w:div w:id="1894385885">
                  <w:marLeft w:val="0"/>
                  <w:marRight w:val="0"/>
                  <w:marTop w:val="0"/>
                  <w:marBottom w:val="0"/>
                  <w:divBdr>
                    <w:top w:val="none" w:sz="0" w:space="0" w:color="auto"/>
                    <w:left w:val="none" w:sz="0" w:space="0" w:color="auto"/>
                    <w:bottom w:val="none" w:sz="0" w:space="0" w:color="auto"/>
                    <w:right w:val="none" w:sz="0" w:space="0" w:color="auto"/>
                  </w:divBdr>
                </w:div>
                <w:div w:id="186918964">
                  <w:marLeft w:val="0"/>
                  <w:marRight w:val="0"/>
                  <w:marTop w:val="0"/>
                  <w:marBottom w:val="0"/>
                  <w:divBdr>
                    <w:top w:val="none" w:sz="0" w:space="0" w:color="auto"/>
                    <w:left w:val="none" w:sz="0" w:space="0" w:color="auto"/>
                    <w:bottom w:val="none" w:sz="0" w:space="0" w:color="auto"/>
                    <w:right w:val="none" w:sz="0" w:space="0" w:color="auto"/>
                  </w:divBdr>
                </w:div>
                <w:div w:id="1439252688">
                  <w:marLeft w:val="0"/>
                  <w:marRight w:val="0"/>
                  <w:marTop w:val="0"/>
                  <w:marBottom w:val="0"/>
                  <w:divBdr>
                    <w:top w:val="none" w:sz="0" w:space="0" w:color="auto"/>
                    <w:left w:val="none" w:sz="0" w:space="0" w:color="auto"/>
                    <w:bottom w:val="none" w:sz="0" w:space="0" w:color="auto"/>
                    <w:right w:val="none" w:sz="0" w:space="0" w:color="auto"/>
                  </w:divBdr>
                </w:div>
                <w:div w:id="2078088760">
                  <w:marLeft w:val="0"/>
                  <w:marRight w:val="0"/>
                  <w:marTop w:val="0"/>
                  <w:marBottom w:val="0"/>
                  <w:divBdr>
                    <w:top w:val="none" w:sz="0" w:space="0" w:color="auto"/>
                    <w:left w:val="none" w:sz="0" w:space="0" w:color="auto"/>
                    <w:bottom w:val="none" w:sz="0" w:space="0" w:color="auto"/>
                    <w:right w:val="none" w:sz="0" w:space="0" w:color="auto"/>
                  </w:divBdr>
                </w:div>
                <w:div w:id="1783263947">
                  <w:marLeft w:val="0"/>
                  <w:marRight w:val="0"/>
                  <w:marTop w:val="0"/>
                  <w:marBottom w:val="0"/>
                  <w:divBdr>
                    <w:top w:val="none" w:sz="0" w:space="0" w:color="auto"/>
                    <w:left w:val="none" w:sz="0" w:space="0" w:color="auto"/>
                    <w:bottom w:val="none" w:sz="0" w:space="0" w:color="auto"/>
                    <w:right w:val="none" w:sz="0" w:space="0" w:color="auto"/>
                  </w:divBdr>
                </w:div>
                <w:div w:id="139158855">
                  <w:marLeft w:val="0"/>
                  <w:marRight w:val="0"/>
                  <w:marTop w:val="0"/>
                  <w:marBottom w:val="0"/>
                  <w:divBdr>
                    <w:top w:val="none" w:sz="0" w:space="0" w:color="auto"/>
                    <w:left w:val="none" w:sz="0" w:space="0" w:color="auto"/>
                    <w:bottom w:val="none" w:sz="0" w:space="0" w:color="auto"/>
                    <w:right w:val="none" w:sz="0" w:space="0" w:color="auto"/>
                  </w:divBdr>
                </w:div>
                <w:div w:id="2093550198">
                  <w:marLeft w:val="0"/>
                  <w:marRight w:val="0"/>
                  <w:marTop w:val="0"/>
                  <w:marBottom w:val="0"/>
                  <w:divBdr>
                    <w:top w:val="none" w:sz="0" w:space="0" w:color="auto"/>
                    <w:left w:val="none" w:sz="0" w:space="0" w:color="auto"/>
                    <w:bottom w:val="none" w:sz="0" w:space="0" w:color="auto"/>
                    <w:right w:val="none" w:sz="0" w:space="0" w:color="auto"/>
                  </w:divBdr>
                </w:div>
                <w:div w:id="1610040643">
                  <w:marLeft w:val="0"/>
                  <w:marRight w:val="0"/>
                  <w:marTop w:val="0"/>
                  <w:marBottom w:val="0"/>
                  <w:divBdr>
                    <w:top w:val="none" w:sz="0" w:space="0" w:color="auto"/>
                    <w:left w:val="none" w:sz="0" w:space="0" w:color="auto"/>
                    <w:bottom w:val="none" w:sz="0" w:space="0" w:color="auto"/>
                    <w:right w:val="none" w:sz="0" w:space="0" w:color="auto"/>
                  </w:divBdr>
                </w:div>
                <w:div w:id="630790009">
                  <w:marLeft w:val="0"/>
                  <w:marRight w:val="0"/>
                  <w:marTop w:val="0"/>
                  <w:marBottom w:val="0"/>
                  <w:divBdr>
                    <w:top w:val="none" w:sz="0" w:space="0" w:color="auto"/>
                    <w:left w:val="none" w:sz="0" w:space="0" w:color="auto"/>
                    <w:bottom w:val="none" w:sz="0" w:space="0" w:color="auto"/>
                    <w:right w:val="none" w:sz="0" w:space="0" w:color="auto"/>
                  </w:divBdr>
                </w:div>
                <w:div w:id="450518503">
                  <w:marLeft w:val="0"/>
                  <w:marRight w:val="0"/>
                  <w:marTop w:val="0"/>
                  <w:marBottom w:val="0"/>
                  <w:divBdr>
                    <w:top w:val="none" w:sz="0" w:space="0" w:color="auto"/>
                    <w:left w:val="none" w:sz="0" w:space="0" w:color="auto"/>
                    <w:bottom w:val="none" w:sz="0" w:space="0" w:color="auto"/>
                    <w:right w:val="none" w:sz="0" w:space="0" w:color="auto"/>
                  </w:divBdr>
                </w:div>
                <w:div w:id="2112312532">
                  <w:marLeft w:val="0"/>
                  <w:marRight w:val="0"/>
                  <w:marTop w:val="0"/>
                  <w:marBottom w:val="0"/>
                  <w:divBdr>
                    <w:top w:val="none" w:sz="0" w:space="0" w:color="auto"/>
                    <w:left w:val="none" w:sz="0" w:space="0" w:color="auto"/>
                    <w:bottom w:val="none" w:sz="0" w:space="0" w:color="auto"/>
                    <w:right w:val="none" w:sz="0" w:space="0" w:color="auto"/>
                  </w:divBdr>
                </w:div>
                <w:div w:id="1894850612">
                  <w:marLeft w:val="0"/>
                  <w:marRight w:val="0"/>
                  <w:marTop w:val="0"/>
                  <w:marBottom w:val="0"/>
                  <w:divBdr>
                    <w:top w:val="none" w:sz="0" w:space="0" w:color="auto"/>
                    <w:left w:val="none" w:sz="0" w:space="0" w:color="auto"/>
                    <w:bottom w:val="none" w:sz="0" w:space="0" w:color="auto"/>
                    <w:right w:val="none" w:sz="0" w:space="0" w:color="auto"/>
                  </w:divBdr>
                </w:div>
                <w:div w:id="248126893">
                  <w:marLeft w:val="0"/>
                  <w:marRight w:val="0"/>
                  <w:marTop w:val="0"/>
                  <w:marBottom w:val="0"/>
                  <w:divBdr>
                    <w:top w:val="none" w:sz="0" w:space="0" w:color="auto"/>
                    <w:left w:val="none" w:sz="0" w:space="0" w:color="auto"/>
                    <w:bottom w:val="none" w:sz="0" w:space="0" w:color="auto"/>
                    <w:right w:val="none" w:sz="0" w:space="0" w:color="auto"/>
                  </w:divBdr>
                </w:div>
                <w:div w:id="262881079">
                  <w:marLeft w:val="0"/>
                  <w:marRight w:val="0"/>
                  <w:marTop w:val="0"/>
                  <w:marBottom w:val="0"/>
                  <w:divBdr>
                    <w:top w:val="none" w:sz="0" w:space="0" w:color="auto"/>
                    <w:left w:val="none" w:sz="0" w:space="0" w:color="auto"/>
                    <w:bottom w:val="none" w:sz="0" w:space="0" w:color="auto"/>
                    <w:right w:val="none" w:sz="0" w:space="0" w:color="auto"/>
                  </w:divBdr>
                </w:div>
                <w:div w:id="868496573">
                  <w:marLeft w:val="0"/>
                  <w:marRight w:val="0"/>
                  <w:marTop w:val="0"/>
                  <w:marBottom w:val="0"/>
                  <w:divBdr>
                    <w:top w:val="none" w:sz="0" w:space="0" w:color="auto"/>
                    <w:left w:val="none" w:sz="0" w:space="0" w:color="auto"/>
                    <w:bottom w:val="none" w:sz="0" w:space="0" w:color="auto"/>
                    <w:right w:val="none" w:sz="0" w:space="0" w:color="auto"/>
                  </w:divBdr>
                </w:div>
                <w:div w:id="1050769980">
                  <w:marLeft w:val="0"/>
                  <w:marRight w:val="0"/>
                  <w:marTop w:val="0"/>
                  <w:marBottom w:val="0"/>
                  <w:divBdr>
                    <w:top w:val="none" w:sz="0" w:space="0" w:color="auto"/>
                    <w:left w:val="none" w:sz="0" w:space="0" w:color="auto"/>
                    <w:bottom w:val="none" w:sz="0" w:space="0" w:color="auto"/>
                    <w:right w:val="none" w:sz="0" w:space="0" w:color="auto"/>
                  </w:divBdr>
                </w:div>
                <w:div w:id="1985116059">
                  <w:marLeft w:val="0"/>
                  <w:marRight w:val="0"/>
                  <w:marTop w:val="0"/>
                  <w:marBottom w:val="0"/>
                  <w:divBdr>
                    <w:top w:val="none" w:sz="0" w:space="0" w:color="auto"/>
                    <w:left w:val="none" w:sz="0" w:space="0" w:color="auto"/>
                    <w:bottom w:val="none" w:sz="0" w:space="0" w:color="auto"/>
                    <w:right w:val="none" w:sz="0" w:space="0" w:color="auto"/>
                  </w:divBdr>
                </w:div>
                <w:div w:id="590359210">
                  <w:marLeft w:val="0"/>
                  <w:marRight w:val="0"/>
                  <w:marTop w:val="0"/>
                  <w:marBottom w:val="0"/>
                  <w:divBdr>
                    <w:top w:val="none" w:sz="0" w:space="0" w:color="auto"/>
                    <w:left w:val="none" w:sz="0" w:space="0" w:color="auto"/>
                    <w:bottom w:val="none" w:sz="0" w:space="0" w:color="auto"/>
                    <w:right w:val="none" w:sz="0" w:space="0" w:color="auto"/>
                  </w:divBdr>
                </w:div>
                <w:div w:id="1490561947">
                  <w:marLeft w:val="0"/>
                  <w:marRight w:val="0"/>
                  <w:marTop w:val="0"/>
                  <w:marBottom w:val="0"/>
                  <w:divBdr>
                    <w:top w:val="none" w:sz="0" w:space="0" w:color="auto"/>
                    <w:left w:val="none" w:sz="0" w:space="0" w:color="auto"/>
                    <w:bottom w:val="none" w:sz="0" w:space="0" w:color="auto"/>
                    <w:right w:val="none" w:sz="0" w:space="0" w:color="auto"/>
                  </w:divBdr>
                </w:div>
                <w:div w:id="1553805280">
                  <w:marLeft w:val="0"/>
                  <w:marRight w:val="0"/>
                  <w:marTop w:val="0"/>
                  <w:marBottom w:val="0"/>
                  <w:divBdr>
                    <w:top w:val="none" w:sz="0" w:space="0" w:color="auto"/>
                    <w:left w:val="none" w:sz="0" w:space="0" w:color="auto"/>
                    <w:bottom w:val="none" w:sz="0" w:space="0" w:color="auto"/>
                    <w:right w:val="none" w:sz="0" w:space="0" w:color="auto"/>
                  </w:divBdr>
                </w:div>
                <w:div w:id="931008317">
                  <w:marLeft w:val="0"/>
                  <w:marRight w:val="0"/>
                  <w:marTop w:val="0"/>
                  <w:marBottom w:val="0"/>
                  <w:divBdr>
                    <w:top w:val="none" w:sz="0" w:space="0" w:color="auto"/>
                    <w:left w:val="none" w:sz="0" w:space="0" w:color="auto"/>
                    <w:bottom w:val="none" w:sz="0" w:space="0" w:color="auto"/>
                    <w:right w:val="none" w:sz="0" w:space="0" w:color="auto"/>
                  </w:divBdr>
                </w:div>
                <w:div w:id="315304482">
                  <w:marLeft w:val="0"/>
                  <w:marRight w:val="0"/>
                  <w:marTop w:val="0"/>
                  <w:marBottom w:val="0"/>
                  <w:divBdr>
                    <w:top w:val="none" w:sz="0" w:space="0" w:color="auto"/>
                    <w:left w:val="none" w:sz="0" w:space="0" w:color="auto"/>
                    <w:bottom w:val="none" w:sz="0" w:space="0" w:color="auto"/>
                    <w:right w:val="none" w:sz="0" w:space="0" w:color="auto"/>
                  </w:divBdr>
                </w:div>
                <w:div w:id="1666056341">
                  <w:marLeft w:val="0"/>
                  <w:marRight w:val="0"/>
                  <w:marTop w:val="0"/>
                  <w:marBottom w:val="0"/>
                  <w:divBdr>
                    <w:top w:val="none" w:sz="0" w:space="0" w:color="auto"/>
                    <w:left w:val="none" w:sz="0" w:space="0" w:color="auto"/>
                    <w:bottom w:val="none" w:sz="0" w:space="0" w:color="auto"/>
                    <w:right w:val="none" w:sz="0" w:space="0" w:color="auto"/>
                  </w:divBdr>
                </w:div>
                <w:div w:id="1849784609">
                  <w:marLeft w:val="0"/>
                  <w:marRight w:val="0"/>
                  <w:marTop w:val="0"/>
                  <w:marBottom w:val="0"/>
                  <w:divBdr>
                    <w:top w:val="none" w:sz="0" w:space="0" w:color="auto"/>
                    <w:left w:val="none" w:sz="0" w:space="0" w:color="auto"/>
                    <w:bottom w:val="none" w:sz="0" w:space="0" w:color="auto"/>
                    <w:right w:val="none" w:sz="0" w:space="0" w:color="auto"/>
                  </w:divBdr>
                </w:div>
                <w:div w:id="123160478">
                  <w:marLeft w:val="0"/>
                  <w:marRight w:val="0"/>
                  <w:marTop w:val="0"/>
                  <w:marBottom w:val="0"/>
                  <w:divBdr>
                    <w:top w:val="none" w:sz="0" w:space="0" w:color="auto"/>
                    <w:left w:val="none" w:sz="0" w:space="0" w:color="auto"/>
                    <w:bottom w:val="none" w:sz="0" w:space="0" w:color="auto"/>
                    <w:right w:val="none" w:sz="0" w:space="0" w:color="auto"/>
                  </w:divBdr>
                </w:div>
                <w:div w:id="396781162">
                  <w:marLeft w:val="0"/>
                  <w:marRight w:val="0"/>
                  <w:marTop w:val="0"/>
                  <w:marBottom w:val="0"/>
                  <w:divBdr>
                    <w:top w:val="none" w:sz="0" w:space="0" w:color="auto"/>
                    <w:left w:val="none" w:sz="0" w:space="0" w:color="auto"/>
                    <w:bottom w:val="none" w:sz="0" w:space="0" w:color="auto"/>
                    <w:right w:val="none" w:sz="0" w:space="0" w:color="auto"/>
                  </w:divBdr>
                </w:div>
                <w:div w:id="400100814">
                  <w:marLeft w:val="0"/>
                  <w:marRight w:val="0"/>
                  <w:marTop w:val="0"/>
                  <w:marBottom w:val="0"/>
                  <w:divBdr>
                    <w:top w:val="none" w:sz="0" w:space="0" w:color="auto"/>
                    <w:left w:val="none" w:sz="0" w:space="0" w:color="auto"/>
                    <w:bottom w:val="none" w:sz="0" w:space="0" w:color="auto"/>
                    <w:right w:val="none" w:sz="0" w:space="0" w:color="auto"/>
                  </w:divBdr>
                </w:div>
                <w:div w:id="471021971">
                  <w:marLeft w:val="0"/>
                  <w:marRight w:val="0"/>
                  <w:marTop w:val="0"/>
                  <w:marBottom w:val="0"/>
                  <w:divBdr>
                    <w:top w:val="none" w:sz="0" w:space="0" w:color="auto"/>
                    <w:left w:val="none" w:sz="0" w:space="0" w:color="auto"/>
                    <w:bottom w:val="none" w:sz="0" w:space="0" w:color="auto"/>
                    <w:right w:val="none" w:sz="0" w:space="0" w:color="auto"/>
                  </w:divBdr>
                </w:div>
                <w:div w:id="1240555723">
                  <w:marLeft w:val="0"/>
                  <w:marRight w:val="0"/>
                  <w:marTop w:val="0"/>
                  <w:marBottom w:val="0"/>
                  <w:divBdr>
                    <w:top w:val="none" w:sz="0" w:space="0" w:color="auto"/>
                    <w:left w:val="none" w:sz="0" w:space="0" w:color="auto"/>
                    <w:bottom w:val="none" w:sz="0" w:space="0" w:color="auto"/>
                    <w:right w:val="none" w:sz="0" w:space="0" w:color="auto"/>
                  </w:divBdr>
                </w:div>
                <w:div w:id="1964193603">
                  <w:marLeft w:val="0"/>
                  <w:marRight w:val="0"/>
                  <w:marTop w:val="0"/>
                  <w:marBottom w:val="0"/>
                  <w:divBdr>
                    <w:top w:val="none" w:sz="0" w:space="0" w:color="auto"/>
                    <w:left w:val="none" w:sz="0" w:space="0" w:color="auto"/>
                    <w:bottom w:val="none" w:sz="0" w:space="0" w:color="auto"/>
                    <w:right w:val="none" w:sz="0" w:space="0" w:color="auto"/>
                  </w:divBdr>
                </w:div>
                <w:div w:id="538054264">
                  <w:marLeft w:val="0"/>
                  <w:marRight w:val="0"/>
                  <w:marTop w:val="0"/>
                  <w:marBottom w:val="0"/>
                  <w:divBdr>
                    <w:top w:val="none" w:sz="0" w:space="0" w:color="auto"/>
                    <w:left w:val="none" w:sz="0" w:space="0" w:color="auto"/>
                    <w:bottom w:val="none" w:sz="0" w:space="0" w:color="auto"/>
                    <w:right w:val="none" w:sz="0" w:space="0" w:color="auto"/>
                  </w:divBdr>
                </w:div>
                <w:div w:id="211813230">
                  <w:marLeft w:val="0"/>
                  <w:marRight w:val="0"/>
                  <w:marTop w:val="0"/>
                  <w:marBottom w:val="0"/>
                  <w:divBdr>
                    <w:top w:val="none" w:sz="0" w:space="0" w:color="auto"/>
                    <w:left w:val="none" w:sz="0" w:space="0" w:color="auto"/>
                    <w:bottom w:val="none" w:sz="0" w:space="0" w:color="auto"/>
                    <w:right w:val="none" w:sz="0" w:space="0" w:color="auto"/>
                  </w:divBdr>
                </w:div>
                <w:div w:id="788162861">
                  <w:marLeft w:val="0"/>
                  <w:marRight w:val="0"/>
                  <w:marTop w:val="0"/>
                  <w:marBottom w:val="0"/>
                  <w:divBdr>
                    <w:top w:val="none" w:sz="0" w:space="0" w:color="auto"/>
                    <w:left w:val="none" w:sz="0" w:space="0" w:color="auto"/>
                    <w:bottom w:val="none" w:sz="0" w:space="0" w:color="auto"/>
                    <w:right w:val="none" w:sz="0" w:space="0" w:color="auto"/>
                  </w:divBdr>
                </w:div>
                <w:div w:id="483786853">
                  <w:marLeft w:val="0"/>
                  <w:marRight w:val="0"/>
                  <w:marTop w:val="0"/>
                  <w:marBottom w:val="0"/>
                  <w:divBdr>
                    <w:top w:val="none" w:sz="0" w:space="0" w:color="auto"/>
                    <w:left w:val="none" w:sz="0" w:space="0" w:color="auto"/>
                    <w:bottom w:val="none" w:sz="0" w:space="0" w:color="auto"/>
                    <w:right w:val="none" w:sz="0" w:space="0" w:color="auto"/>
                  </w:divBdr>
                </w:div>
                <w:div w:id="794980500">
                  <w:marLeft w:val="0"/>
                  <w:marRight w:val="0"/>
                  <w:marTop w:val="0"/>
                  <w:marBottom w:val="0"/>
                  <w:divBdr>
                    <w:top w:val="none" w:sz="0" w:space="0" w:color="auto"/>
                    <w:left w:val="none" w:sz="0" w:space="0" w:color="auto"/>
                    <w:bottom w:val="none" w:sz="0" w:space="0" w:color="auto"/>
                    <w:right w:val="none" w:sz="0" w:space="0" w:color="auto"/>
                  </w:divBdr>
                </w:div>
                <w:div w:id="2039889120">
                  <w:marLeft w:val="0"/>
                  <w:marRight w:val="0"/>
                  <w:marTop w:val="0"/>
                  <w:marBottom w:val="0"/>
                  <w:divBdr>
                    <w:top w:val="none" w:sz="0" w:space="0" w:color="auto"/>
                    <w:left w:val="none" w:sz="0" w:space="0" w:color="auto"/>
                    <w:bottom w:val="none" w:sz="0" w:space="0" w:color="auto"/>
                    <w:right w:val="none" w:sz="0" w:space="0" w:color="auto"/>
                  </w:divBdr>
                </w:div>
                <w:div w:id="1748502120">
                  <w:marLeft w:val="0"/>
                  <w:marRight w:val="0"/>
                  <w:marTop w:val="0"/>
                  <w:marBottom w:val="0"/>
                  <w:divBdr>
                    <w:top w:val="none" w:sz="0" w:space="0" w:color="auto"/>
                    <w:left w:val="none" w:sz="0" w:space="0" w:color="auto"/>
                    <w:bottom w:val="none" w:sz="0" w:space="0" w:color="auto"/>
                    <w:right w:val="none" w:sz="0" w:space="0" w:color="auto"/>
                  </w:divBdr>
                </w:div>
                <w:div w:id="1064911184">
                  <w:marLeft w:val="0"/>
                  <w:marRight w:val="0"/>
                  <w:marTop w:val="0"/>
                  <w:marBottom w:val="0"/>
                  <w:divBdr>
                    <w:top w:val="none" w:sz="0" w:space="0" w:color="auto"/>
                    <w:left w:val="none" w:sz="0" w:space="0" w:color="auto"/>
                    <w:bottom w:val="none" w:sz="0" w:space="0" w:color="auto"/>
                    <w:right w:val="none" w:sz="0" w:space="0" w:color="auto"/>
                  </w:divBdr>
                </w:div>
                <w:div w:id="1151630746">
                  <w:marLeft w:val="0"/>
                  <w:marRight w:val="0"/>
                  <w:marTop w:val="0"/>
                  <w:marBottom w:val="0"/>
                  <w:divBdr>
                    <w:top w:val="none" w:sz="0" w:space="0" w:color="auto"/>
                    <w:left w:val="none" w:sz="0" w:space="0" w:color="auto"/>
                    <w:bottom w:val="none" w:sz="0" w:space="0" w:color="auto"/>
                    <w:right w:val="none" w:sz="0" w:space="0" w:color="auto"/>
                  </w:divBdr>
                </w:div>
                <w:div w:id="607197130">
                  <w:marLeft w:val="0"/>
                  <w:marRight w:val="0"/>
                  <w:marTop w:val="0"/>
                  <w:marBottom w:val="0"/>
                  <w:divBdr>
                    <w:top w:val="none" w:sz="0" w:space="0" w:color="auto"/>
                    <w:left w:val="none" w:sz="0" w:space="0" w:color="auto"/>
                    <w:bottom w:val="none" w:sz="0" w:space="0" w:color="auto"/>
                    <w:right w:val="none" w:sz="0" w:space="0" w:color="auto"/>
                  </w:divBdr>
                </w:div>
                <w:div w:id="864368836">
                  <w:marLeft w:val="0"/>
                  <w:marRight w:val="0"/>
                  <w:marTop w:val="0"/>
                  <w:marBottom w:val="0"/>
                  <w:divBdr>
                    <w:top w:val="none" w:sz="0" w:space="0" w:color="auto"/>
                    <w:left w:val="none" w:sz="0" w:space="0" w:color="auto"/>
                    <w:bottom w:val="none" w:sz="0" w:space="0" w:color="auto"/>
                    <w:right w:val="none" w:sz="0" w:space="0" w:color="auto"/>
                  </w:divBdr>
                </w:div>
                <w:div w:id="1564490142">
                  <w:marLeft w:val="0"/>
                  <w:marRight w:val="0"/>
                  <w:marTop w:val="0"/>
                  <w:marBottom w:val="0"/>
                  <w:divBdr>
                    <w:top w:val="none" w:sz="0" w:space="0" w:color="auto"/>
                    <w:left w:val="none" w:sz="0" w:space="0" w:color="auto"/>
                    <w:bottom w:val="none" w:sz="0" w:space="0" w:color="auto"/>
                    <w:right w:val="none" w:sz="0" w:space="0" w:color="auto"/>
                  </w:divBdr>
                </w:div>
                <w:div w:id="1787652803">
                  <w:marLeft w:val="0"/>
                  <w:marRight w:val="0"/>
                  <w:marTop w:val="0"/>
                  <w:marBottom w:val="0"/>
                  <w:divBdr>
                    <w:top w:val="none" w:sz="0" w:space="0" w:color="auto"/>
                    <w:left w:val="none" w:sz="0" w:space="0" w:color="auto"/>
                    <w:bottom w:val="none" w:sz="0" w:space="0" w:color="auto"/>
                    <w:right w:val="none" w:sz="0" w:space="0" w:color="auto"/>
                  </w:divBdr>
                </w:div>
                <w:div w:id="1506361848">
                  <w:marLeft w:val="0"/>
                  <w:marRight w:val="0"/>
                  <w:marTop w:val="0"/>
                  <w:marBottom w:val="0"/>
                  <w:divBdr>
                    <w:top w:val="none" w:sz="0" w:space="0" w:color="auto"/>
                    <w:left w:val="none" w:sz="0" w:space="0" w:color="auto"/>
                    <w:bottom w:val="none" w:sz="0" w:space="0" w:color="auto"/>
                    <w:right w:val="none" w:sz="0" w:space="0" w:color="auto"/>
                  </w:divBdr>
                </w:div>
                <w:div w:id="1891454252">
                  <w:marLeft w:val="0"/>
                  <w:marRight w:val="0"/>
                  <w:marTop w:val="0"/>
                  <w:marBottom w:val="0"/>
                  <w:divBdr>
                    <w:top w:val="none" w:sz="0" w:space="0" w:color="auto"/>
                    <w:left w:val="none" w:sz="0" w:space="0" w:color="auto"/>
                    <w:bottom w:val="none" w:sz="0" w:space="0" w:color="auto"/>
                    <w:right w:val="none" w:sz="0" w:space="0" w:color="auto"/>
                  </w:divBdr>
                </w:div>
                <w:div w:id="599800332">
                  <w:marLeft w:val="0"/>
                  <w:marRight w:val="0"/>
                  <w:marTop w:val="0"/>
                  <w:marBottom w:val="0"/>
                  <w:divBdr>
                    <w:top w:val="none" w:sz="0" w:space="0" w:color="auto"/>
                    <w:left w:val="none" w:sz="0" w:space="0" w:color="auto"/>
                    <w:bottom w:val="none" w:sz="0" w:space="0" w:color="auto"/>
                    <w:right w:val="none" w:sz="0" w:space="0" w:color="auto"/>
                  </w:divBdr>
                </w:div>
                <w:div w:id="2138641985">
                  <w:marLeft w:val="0"/>
                  <w:marRight w:val="0"/>
                  <w:marTop w:val="0"/>
                  <w:marBottom w:val="0"/>
                  <w:divBdr>
                    <w:top w:val="none" w:sz="0" w:space="0" w:color="auto"/>
                    <w:left w:val="none" w:sz="0" w:space="0" w:color="auto"/>
                    <w:bottom w:val="none" w:sz="0" w:space="0" w:color="auto"/>
                    <w:right w:val="none" w:sz="0" w:space="0" w:color="auto"/>
                  </w:divBdr>
                </w:div>
                <w:div w:id="1085540209">
                  <w:marLeft w:val="0"/>
                  <w:marRight w:val="0"/>
                  <w:marTop w:val="0"/>
                  <w:marBottom w:val="0"/>
                  <w:divBdr>
                    <w:top w:val="none" w:sz="0" w:space="0" w:color="auto"/>
                    <w:left w:val="none" w:sz="0" w:space="0" w:color="auto"/>
                    <w:bottom w:val="none" w:sz="0" w:space="0" w:color="auto"/>
                    <w:right w:val="none" w:sz="0" w:space="0" w:color="auto"/>
                  </w:divBdr>
                </w:div>
                <w:div w:id="2092191752">
                  <w:marLeft w:val="0"/>
                  <w:marRight w:val="0"/>
                  <w:marTop w:val="0"/>
                  <w:marBottom w:val="0"/>
                  <w:divBdr>
                    <w:top w:val="none" w:sz="0" w:space="0" w:color="auto"/>
                    <w:left w:val="none" w:sz="0" w:space="0" w:color="auto"/>
                    <w:bottom w:val="none" w:sz="0" w:space="0" w:color="auto"/>
                    <w:right w:val="none" w:sz="0" w:space="0" w:color="auto"/>
                  </w:divBdr>
                </w:div>
                <w:div w:id="1761947004">
                  <w:marLeft w:val="0"/>
                  <w:marRight w:val="0"/>
                  <w:marTop w:val="0"/>
                  <w:marBottom w:val="0"/>
                  <w:divBdr>
                    <w:top w:val="none" w:sz="0" w:space="0" w:color="auto"/>
                    <w:left w:val="none" w:sz="0" w:space="0" w:color="auto"/>
                    <w:bottom w:val="none" w:sz="0" w:space="0" w:color="auto"/>
                    <w:right w:val="none" w:sz="0" w:space="0" w:color="auto"/>
                  </w:divBdr>
                </w:div>
                <w:div w:id="2005165358">
                  <w:marLeft w:val="0"/>
                  <w:marRight w:val="0"/>
                  <w:marTop w:val="0"/>
                  <w:marBottom w:val="0"/>
                  <w:divBdr>
                    <w:top w:val="none" w:sz="0" w:space="0" w:color="auto"/>
                    <w:left w:val="none" w:sz="0" w:space="0" w:color="auto"/>
                    <w:bottom w:val="none" w:sz="0" w:space="0" w:color="auto"/>
                    <w:right w:val="none" w:sz="0" w:space="0" w:color="auto"/>
                  </w:divBdr>
                </w:div>
                <w:div w:id="731541237">
                  <w:marLeft w:val="0"/>
                  <w:marRight w:val="0"/>
                  <w:marTop w:val="0"/>
                  <w:marBottom w:val="0"/>
                  <w:divBdr>
                    <w:top w:val="none" w:sz="0" w:space="0" w:color="auto"/>
                    <w:left w:val="none" w:sz="0" w:space="0" w:color="auto"/>
                    <w:bottom w:val="none" w:sz="0" w:space="0" w:color="auto"/>
                    <w:right w:val="none" w:sz="0" w:space="0" w:color="auto"/>
                  </w:divBdr>
                </w:div>
                <w:div w:id="1639803233">
                  <w:marLeft w:val="0"/>
                  <w:marRight w:val="0"/>
                  <w:marTop w:val="0"/>
                  <w:marBottom w:val="0"/>
                  <w:divBdr>
                    <w:top w:val="none" w:sz="0" w:space="0" w:color="auto"/>
                    <w:left w:val="none" w:sz="0" w:space="0" w:color="auto"/>
                    <w:bottom w:val="none" w:sz="0" w:space="0" w:color="auto"/>
                    <w:right w:val="none" w:sz="0" w:space="0" w:color="auto"/>
                  </w:divBdr>
                </w:div>
                <w:div w:id="1631397897">
                  <w:marLeft w:val="0"/>
                  <w:marRight w:val="0"/>
                  <w:marTop w:val="0"/>
                  <w:marBottom w:val="0"/>
                  <w:divBdr>
                    <w:top w:val="none" w:sz="0" w:space="0" w:color="auto"/>
                    <w:left w:val="none" w:sz="0" w:space="0" w:color="auto"/>
                    <w:bottom w:val="none" w:sz="0" w:space="0" w:color="auto"/>
                    <w:right w:val="none" w:sz="0" w:space="0" w:color="auto"/>
                  </w:divBdr>
                </w:div>
                <w:div w:id="2046366078">
                  <w:marLeft w:val="0"/>
                  <w:marRight w:val="0"/>
                  <w:marTop w:val="0"/>
                  <w:marBottom w:val="0"/>
                  <w:divBdr>
                    <w:top w:val="none" w:sz="0" w:space="0" w:color="auto"/>
                    <w:left w:val="none" w:sz="0" w:space="0" w:color="auto"/>
                    <w:bottom w:val="none" w:sz="0" w:space="0" w:color="auto"/>
                    <w:right w:val="none" w:sz="0" w:space="0" w:color="auto"/>
                  </w:divBdr>
                </w:div>
                <w:div w:id="609749582">
                  <w:marLeft w:val="0"/>
                  <w:marRight w:val="0"/>
                  <w:marTop w:val="0"/>
                  <w:marBottom w:val="0"/>
                  <w:divBdr>
                    <w:top w:val="none" w:sz="0" w:space="0" w:color="auto"/>
                    <w:left w:val="none" w:sz="0" w:space="0" w:color="auto"/>
                    <w:bottom w:val="none" w:sz="0" w:space="0" w:color="auto"/>
                    <w:right w:val="none" w:sz="0" w:space="0" w:color="auto"/>
                  </w:divBdr>
                </w:div>
                <w:div w:id="1826701053">
                  <w:marLeft w:val="0"/>
                  <w:marRight w:val="0"/>
                  <w:marTop w:val="0"/>
                  <w:marBottom w:val="0"/>
                  <w:divBdr>
                    <w:top w:val="none" w:sz="0" w:space="0" w:color="auto"/>
                    <w:left w:val="none" w:sz="0" w:space="0" w:color="auto"/>
                    <w:bottom w:val="none" w:sz="0" w:space="0" w:color="auto"/>
                    <w:right w:val="none" w:sz="0" w:space="0" w:color="auto"/>
                  </w:divBdr>
                </w:div>
                <w:div w:id="392168456">
                  <w:marLeft w:val="0"/>
                  <w:marRight w:val="0"/>
                  <w:marTop w:val="0"/>
                  <w:marBottom w:val="0"/>
                  <w:divBdr>
                    <w:top w:val="none" w:sz="0" w:space="0" w:color="auto"/>
                    <w:left w:val="none" w:sz="0" w:space="0" w:color="auto"/>
                    <w:bottom w:val="none" w:sz="0" w:space="0" w:color="auto"/>
                    <w:right w:val="none" w:sz="0" w:space="0" w:color="auto"/>
                  </w:divBdr>
                </w:div>
                <w:div w:id="759330593">
                  <w:marLeft w:val="0"/>
                  <w:marRight w:val="0"/>
                  <w:marTop w:val="0"/>
                  <w:marBottom w:val="0"/>
                  <w:divBdr>
                    <w:top w:val="none" w:sz="0" w:space="0" w:color="auto"/>
                    <w:left w:val="none" w:sz="0" w:space="0" w:color="auto"/>
                    <w:bottom w:val="none" w:sz="0" w:space="0" w:color="auto"/>
                    <w:right w:val="none" w:sz="0" w:space="0" w:color="auto"/>
                  </w:divBdr>
                </w:div>
                <w:div w:id="1216812230">
                  <w:marLeft w:val="0"/>
                  <w:marRight w:val="0"/>
                  <w:marTop w:val="0"/>
                  <w:marBottom w:val="0"/>
                  <w:divBdr>
                    <w:top w:val="none" w:sz="0" w:space="0" w:color="auto"/>
                    <w:left w:val="none" w:sz="0" w:space="0" w:color="auto"/>
                    <w:bottom w:val="none" w:sz="0" w:space="0" w:color="auto"/>
                    <w:right w:val="none" w:sz="0" w:space="0" w:color="auto"/>
                  </w:divBdr>
                </w:div>
                <w:div w:id="1909074810">
                  <w:marLeft w:val="0"/>
                  <w:marRight w:val="0"/>
                  <w:marTop w:val="0"/>
                  <w:marBottom w:val="0"/>
                  <w:divBdr>
                    <w:top w:val="none" w:sz="0" w:space="0" w:color="auto"/>
                    <w:left w:val="none" w:sz="0" w:space="0" w:color="auto"/>
                    <w:bottom w:val="none" w:sz="0" w:space="0" w:color="auto"/>
                    <w:right w:val="none" w:sz="0" w:space="0" w:color="auto"/>
                  </w:divBdr>
                </w:div>
                <w:div w:id="1794863400">
                  <w:marLeft w:val="0"/>
                  <w:marRight w:val="0"/>
                  <w:marTop w:val="0"/>
                  <w:marBottom w:val="0"/>
                  <w:divBdr>
                    <w:top w:val="none" w:sz="0" w:space="0" w:color="auto"/>
                    <w:left w:val="none" w:sz="0" w:space="0" w:color="auto"/>
                    <w:bottom w:val="none" w:sz="0" w:space="0" w:color="auto"/>
                    <w:right w:val="none" w:sz="0" w:space="0" w:color="auto"/>
                  </w:divBdr>
                </w:div>
                <w:div w:id="1066759042">
                  <w:marLeft w:val="0"/>
                  <w:marRight w:val="0"/>
                  <w:marTop w:val="0"/>
                  <w:marBottom w:val="0"/>
                  <w:divBdr>
                    <w:top w:val="none" w:sz="0" w:space="0" w:color="auto"/>
                    <w:left w:val="none" w:sz="0" w:space="0" w:color="auto"/>
                    <w:bottom w:val="none" w:sz="0" w:space="0" w:color="auto"/>
                    <w:right w:val="none" w:sz="0" w:space="0" w:color="auto"/>
                  </w:divBdr>
                </w:div>
                <w:div w:id="2043437306">
                  <w:marLeft w:val="0"/>
                  <w:marRight w:val="0"/>
                  <w:marTop w:val="0"/>
                  <w:marBottom w:val="0"/>
                  <w:divBdr>
                    <w:top w:val="none" w:sz="0" w:space="0" w:color="auto"/>
                    <w:left w:val="none" w:sz="0" w:space="0" w:color="auto"/>
                    <w:bottom w:val="none" w:sz="0" w:space="0" w:color="auto"/>
                    <w:right w:val="none" w:sz="0" w:space="0" w:color="auto"/>
                  </w:divBdr>
                </w:div>
                <w:div w:id="33577745">
                  <w:marLeft w:val="0"/>
                  <w:marRight w:val="0"/>
                  <w:marTop w:val="0"/>
                  <w:marBottom w:val="0"/>
                  <w:divBdr>
                    <w:top w:val="none" w:sz="0" w:space="0" w:color="auto"/>
                    <w:left w:val="none" w:sz="0" w:space="0" w:color="auto"/>
                    <w:bottom w:val="none" w:sz="0" w:space="0" w:color="auto"/>
                    <w:right w:val="none" w:sz="0" w:space="0" w:color="auto"/>
                  </w:divBdr>
                </w:div>
                <w:div w:id="1043292108">
                  <w:marLeft w:val="0"/>
                  <w:marRight w:val="0"/>
                  <w:marTop w:val="0"/>
                  <w:marBottom w:val="0"/>
                  <w:divBdr>
                    <w:top w:val="none" w:sz="0" w:space="0" w:color="auto"/>
                    <w:left w:val="none" w:sz="0" w:space="0" w:color="auto"/>
                    <w:bottom w:val="none" w:sz="0" w:space="0" w:color="auto"/>
                    <w:right w:val="none" w:sz="0" w:space="0" w:color="auto"/>
                  </w:divBdr>
                </w:div>
                <w:div w:id="663513237">
                  <w:marLeft w:val="0"/>
                  <w:marRight w:val="0"/>
                  <w:marTop w:val="0"/>
                  <w:marBottom w:val="0"/>
                  <w:divBdr>
                    <w:top w:val="none" w:sz="0" w:space="0" w:color="auto"/>
                    <w:left w:val="none" w:sz="0" w:space="0" w:color="auto"/>
                    <w:bottom w:val="none" w:sz="0" w:space="0" w:color="auto"/>
                    <w:right w:val="none" w:sz="0" w:space="0" w:color="auto"/>
                  </w:divBdr>
                </w:div>
                <w:div w:id="1422949706">
                  <w:marLeft w:val="0"/>
                  <w:marRight w:val="0"/>
                  <w:marTop w:val="0"/>
                  <w:marBottom w:val="0"/>
                  <w:divBdr>
                    <w:top w:val="none" w:sz="0" w:space="0" w:color="auto"/>
                    <w:left w:val="none" w:sz="0" w:space="0" w:color="auto"/>
                    <w:bottom w:val="none" w:sz="0" w:space="0" w:color="auto"/>
                    <w:right w:val="none" w:sz="0" w:space="0" w:color="auto"/>
                  </w:divBdr>
                </w:div>
                <w:div w:id="971444176">
                  <w:marLeft w:val="0"/>
                  <w:marRight w:val="0"/>
                  <w:marTop w:val="0"/>
                  <w:marBottom w:val="0"/>
                  <w:divBdr>
                    <w:top w:val="none" w:sz="0" w:space="0" w:color="auto"/>
                    <w:left w:val="none" w:sz="0" w:space="0" w:color="auto"/>
                    <w:bottom w:val="none" w:sz="0" w:space="0" w:color="auto"/>
                    <w:right w:val="none" w:sz="0" w:space="0" w:color="auto"/>
                  </w:divBdr>
                </w:div>
                <w:div w:id="982585311">
                  <w:marLeft w:val="0"/>
                  <w:marRight w:val="0"/>
                  <w:marTop w:val="0"/>
                  <w:marBottom w:val="0"/>
                  <w:divBdr>
                    <w:top w:val="none" w:sz="0" w:space="0" w:color="auto"/>
                    <w:left w:val="none" w:sz="0" w:space="0" w:color="auto"/>
                    <w:bottom w:val="none" w:sz="0" w:space="0" w:color="auto"/>
                    <w:right w:val="none" w:sz="0" w:space="0" w:color="auto"/>
                  </w:divBdr>
                </w:div>
                <w:div w:id="1895191918">
                  <w:marLeft w:val="0"/>
                  <w:marRight w:val="0"/>
                  <w:marTop w:val="0"/>
                  <w:marBottom w:val="0"/>
                  <w:divBdr>
                    <w:top w:val="none" w:sz="0" w:space="0" w:color="auto"/>
                    <w:left w:val="none" w:sz="0" w:space="0" w:color="auto"/>
                    <w:bottom w:val="none" w:sz="0" w:space="0" w:color="auto"/>
                    <w:right w:val="none" w:sz="0" w:space="0" w:color="auto"/>
                  </w:divBdr>
                </w:div>
                <w:div w:id="2127311611">
                  <w:marLeft w:val="0"/>
                  <w:marRight w:val="0"/>
                  <w:marTop w:val="0"/>
                  <w:marBottom w:val="0"/>
                  <w:divBdr>
                    <w:top w:val="none" w:sz="0" w:space="0" w:color="auto"/>
                    <w:left w:val="none" w:sz="0" w:space="0" w:color="auto"/>
                    <w:bottom w:val="none" w:sz="0" w:space="0" w:color="auto"/>
                    <w:right w:val="none" w:sz="0" w:space="0" w:color="auto"/>
                  </w:divBdr>
                </w:div>
                <w:div w:id="1768842836">
                  <w:marLeft w:val="0"/>
                  <w:marRight w:val="0"/>
                  <w:marTop w:val="0"/>
                  <w:marBottom w:val="0"/>
                  <w:divBdr>
                    <w:top w:val="none" w:sz="0" w:space="0" w:color="auto"/>
                    <w:left w:val="none" w:sz="0" w:space="0" w:color="auto"/>
                    <w:bottom w:val="none" w:sz="0" w:space="0" w:color="auto"/>
                    <w:right w:val="none" w:sz="0" w:space="0" w:color="auto"/>
                  </w:divBdr>
                </w:div>
                <w:div w:id="1340348267">
                  <w:marLeft w:val="0"/>
                  <w:marRight w:val="0"/>
                  <w:marTop w:val="0"/>
                  <w:marBottom w:val="0"/>
                  <w:divBdr>
                    <w:top w:val="none" w:sz="0" w:space="0" w:color="auto"/>
                    <w:left w:val="none" w:sz="0" w:space="0" w:color="auto"/>
                    <w:bottom w:val="none" w:sz="0" w:space="0" w:color="auto"/>
                    <w:right w:val="none" w:sz="0" w:space="0" w:color="auto"/>
                  </w:divBdr>
                </w:div>
                <w:div w:id="17001865">
                  <w:marLeft w:val="0"/>
                  <w:marRight w:val="0"/>
                  <w:marTop w:val="0"/>
                  <w:marBottom w:val="0"/>
                  <w:divBdr>
                    <w:top w:val="none" w:sz="0" w:space="0" w:color="auto"/>
                    <w:left w:val="none" w:sz="0" w:space="0" w:color="auto"/>
                    <w:bottom w:val="none" w:sz="0" w:space="0" w:color="auto"/>
                    <w:right w:val="none" w:sz="0" w:space="0" w:color="auto"/>
                  </w:divBdr>
                </w:div>
                <w:div w:id="1388214228">
                  <w:marLeft w:val="0"/>
                  <w:marRight w:val="0"/>
                  <w:marTop w:val="0"/>
                  <w:marBottom w:val="0"/>
                  <w:divBdr>
                    <w:top w:val="none" w:sz="0" w:space="0" w:color="auto"/>
                    <w:left w:val="none" w:sz="0" w:space="0" w:color="auto"/>
                    <w:bottom w:val="none" w:sz="0" w:space="0" w:color="auto"/>
                    <w:right w:val="none" w:sz="0" w:space="0" w:color="auto"/>
                  </w:divBdr>
                </w:div>
                <w:div w:id="846016690">
                  <w:marLeft w:val="0"/>
                  <w:marRight w:val="0"/>
                  <w:marTop w:val="0"/>
                  <w:marBottom w:val="0"/>
                  <w:divBdr>
                    <w:top w:val="none" w:sz="0" w:space="0" w:color="auto"/>
                    <w:left w:val="none" w:sz="0" w:space="0" w:color="auto"/>
                    <w:bottom w:val="none" w:sz="0" w:space="0" w:color="auto"/>
                    <w:right w:val="none" w:sz="0" w:space="0" w:color="auto"/>
                  </w:divBdr>
                </w:div>
                <w:div w:id="1124301736">
                  <w:marLeft w:val="0"/>
                  <w:marRight w:val="0"/>
                  <w:marTop w:val="0"/>
                  <w:marBottom w:val="0"/>
                  <w:divBdr>
                    <w:top w:val="none" w:sz="0" w:space="0" w:color="auto"/>
                    <w:left w:val="none" w:sz="0" w:space="0" w:color="auto"/>
                    <w:bottom w:val="none" w:sz="0" w:space="0" w:color="auto"/>
                    <w:right w:val="none" w:sz="0" w:space="0" w:color="auto"/>
                  </w:divBdr>
                </w:div>
                <w:div w:id="266352343">
                  <w:marLeft w:val="0"/>
                  <w:marRight w:val="0"/>
                  <w:marTop w:val="0"/>
                  <w:marBottom w:val="0"/>
                  <w:divBdr>
                    <w:top w:val="none" w:sz="0" w:space="0" w:color="auto"/>
                    <w:left w:val="none" w:sz="0" w:space="0" w:color="auto"/>
                    <w:bottom w:val="none" w:sz="0" w:space="0" w:color="auto"/>
                    <w:right w:val="none" w:sz="0" w:space="0" w:color="auto"/>
                  </w:divBdr>
                </w:div>
                <w:div w:id="1925529920">
                  <w:marLeft w:val="0"/>
                  <w:marRight w:val="0"/>
                  <w:marTop w:val="0"/>
                  <w:marBottom w:val="0"/>
                  <w:divBdr>
                    <w:top w:val="none" w:sz="0" w:space="0" w:color="auto"/>
                    <w:left w:val="none" w:sz="0" w:space="0" w:color="auto"/>
                    <w:bottom w:val="none" w:sz="0" w:space="0" w:color="auto"/>
                    <w:right w:val="none" w:sz="0" w:space="0" w:color="auto"/>
                  </w:divBdr>
                </w:div>
                <w:div w:id="1616017340">
                  <w:marLeft w:val="0"/>
                  <w:marRight w:val="0"/>
                  <w:marTop w:val="0"/>
                  <w:marBottom w:val="0"/>
                  <w:divBdr>
                    <w:top w:val="none" w:sz="0" w:space="0" w:color="auto"/>
                    <w:left w:val="none" w:sz="0" w:space="0" w:color="auto"/>
                    <w:bottom w:val="none" w:sz="0" w:space="0" w:color="auto"/>
                    <w:right w:val="none" w:sz="0" w:space="0" w:color="auto"/>
                  </w:divBdr>
                </w:div>
                <w:div w:id="625963759">
                  <w:marLeft w:val="0"/>
                  <w:marRight w:val="0"/>
                  <w:marTop w:val="0"/>
                  <w:marBottom w:val="0"/>
                  <w:divBdr>
                    <w:top w:val="none" w:sz="0" w:space="0" w:color="auto"/>
                    <w:left w:val="none" w:sz="0" w:space="0" w:color="auto"/>
                    <w:bottom w:val="none" w:sz="0" w:space="0" w:color="auto"/>
                    <w:right w:val="none" w:sz="0" w:space="0" w:color="auto"/>
                  </w:divBdr>
                </w:div>
                <w:div w:id="1908494336">
                  <w:marLeft w:val="0"/>
                  <w:marRight w:val="0"/>
                  <w:marTop w:val="0"/>
                  <w:marBottom w:val="0"/>
                  <w:divBdr>
                    <w:top w:val="none" w:sz="0" w:space="0" w:color="auto"/>
                    <w:left w:val="none" w:sz="0" w:space="0" w:color="auto"/>
                    <w:bottom w:val="none" w:sz="0" w:space="0" w:color="auto"/>
                    <w:right w:val="none" w:sz="0" w:space="0" w:color="auto"/>
                  </w:divBdr>
                </w:div>
                <w:div w:id="798036851">
                  <w:marLeft w:val="0"/>
                  <w:marRight w:val="0"/>
                  <w:marTop w:val="0"/>
                  <w:marBottom w:val="0"/>
                  <w:divBdr>
                    <w:top w:val="none" w:sz="0" w:space="0" w:color="auto"/>
                    <w:left w:val="none" w:sz="0" w:space="0" w:color="auto"/>
                    <w:bottom w:val="none" w:sz="0" w:space="0" w:color="auto"/>
                    <w:right w:val="none" w:sz="0" w:space="0" w:color="auto"/>
                  </w:divBdr>
                </w:div>
                <w:div w:id="677004761">
                  <w:marLeft w:val="0"/>
                  <w:marRight w:val="0"/>
                  <w:marTop w:val="0"/>
                  <w:marBottom w:val="0"/>
                  <w:divBdr>
                    <w:top w:val="none" w:sz="0" w:space="0" w:color="auto"/>
                    <w:left w:val="none" w:sz="0" w:space="0" w:color="auto"/>
                    <w:bottom w:val="none" w:sz="0" w:space="0" w:color="auto"/>
                    <w:right w:val="none" w:sz="0" w:space="0" w:color="auto"/>
                  </w:divBdr>
                </w:div>
                <w:div w:id="930048915">
                  <w:marLeft w:val="0"/>
                  <w:marRight w:val="0"/>
                  <w:marTop w:val="0"/>
                  <w:marBottom w:val="0"/>
                  <w:divBdr>
                    <w:top w:val="none" w:sz="0" w:space="0" w:color="auto"/>
                    <w:left w:val="none" w:sz="0" w:space="0" w:color="auto"/>
                    <w:bottom w:val="none" w:sz="0" w:space="0" w:color="auto"/>
                    <w:right w:val="none" w:sz="0" w:space="0" w:color="auto"/>
                  </w:divBdr>
                </w:div>
                <w:div w:id="227229322">
                  <w:marLeft w:val="0"/>
                  <w:marRight w:val="0"/>
                  <w:marTop w:val="0"/>
                  <w:marBottom w:val="0"/>
                  <w:divBdr>
                    <w:top w:val="none" w:sz="0" w:space="0" w:color="auto"/>
                    <w:left w:val="none" w:sz="0" w:space="0" w:color="auto"/>
                    <w:bottom w:val="none" w:sz="0" w:space="0" w:color="auto"/>
                    <w:right w:val="none" w:sz="0" w:space="0" w:color="auto"/>
                  </w:divBdr>
                </w:div>
                <w:div w:id="1275791662">
                  <w:marLeft w:val="0"/>
                  <w:marRight w:val="0"/>
                  <w:marTop w:val="0"/>
                  <w:marBottom w:val="0"/>
                  <w:divBdr>
                    <w:top w:val="none" w:sz="0" w:space="0" w:color="auto"/>
                    <w:left w:val="none" w:sz="0" w:space="0" w:color="auto"/>
                    <w:bottom w:val="none" w:sz="0" w:space="0" w:color="auto"/>
                    <w:right w:val="none" w:sz="0" w:space="0" w:color="auto"/>
                  </w:divBdr>
                </w:div>
                <w:div w:id="962156915">
                  <w:marLeft w:val="0"/>
                  <w:marRight w:val="0"/>
                  <w:marTop w:val="0"/>
                  <w:marBottom w:val="0"/>
                  <w:divBdr>
                    <w:top w:val="none" w:sz="0" w:space="0" w:color="auto"/>
                    <w:left w:val="none" w:sz="0" w:space="0" w:color="auto"/>
                    <w:bottom w:val="none" w:sz="0" w:space="0" w:color="auto"/>
                    <w:right w:val="none" w:sz="0" w:space="0" w:color="auto"/>
                  </w:divBdr>
                </w:div>
                <w:div w:id="605701466">
                  <w:marLeft w:val="0"/>
                  <w:marRight w:val="0"/>
                  <w:marTop w:val="0"/>
                  <w:marBottom w:val="0"/>
                  <w:divBdr>
                    <w:top w:val="none" w:sz="0" w:space="0" w:color="auto"/>
                    <w:left w:val="none" w:sz="0" w:space="0" w:color="auto"/>
                    <w:bottom w:val="none" w:sz="0" w:space="0" w:color="auto"/>
                    <w:right w:val="none" w:sz="0" w:space="0" w:color="auto"/>
                  </w:divBdr>
                </w:div>
                <w:div w:id="882136413">
                  <w:marLeft w:val="0"/>
                  <w:marRight w:val="0"/>
                  <w:marTop w:val="0"/>
                  <w:marBottom w:val="0"/>
                  <w:divBdr>
                    <w:top w:val="none" w:sz="0" w:space="0" w:color="auto"/>
                    <w:left w:val="none" w:sz="0" w:space="0" w:color="auto"/>
                    <w:bottom w:val="none" w:sz="0" w:space="0" w:color="auto"/>
                    <w:right w:val="none" w:sz="0" w:space="0" w:color="auto"/>
                  </w:divBdr>
                </w:div>
                <w:div w:id="2049648394">
                  <w:marLeft w:val="0"/>
                  <w:marRight w:val="0"/>
                  <w:marTop w:val="0"/>
                  <w:marBottom w:val="0"/>
                  <w:divBdr>
                    <w:top w:val="none" w:sz="0" w:space="0" w:color="auto"/>
                    <w:left w:val="none" w:sz="0" w:space="0" w:color="auto"/>
                    <w:bottom w:val="none" w:sz="0" w:space="0" w:color="auto"/>
                    <w:right w:val="none" w:sz="0" w:space="0" w:color="auto"/>
                  </w:divBdr>
                </w:div>
                <w:div w:id="1204561740">
                  <w:marLeft w:val="0"/>
                  <w:marRight w:val="0"/>
                  <w:marTop w:val="0"/>
                  <w:marBottom w:val="0"/>
                  <w:divBdr>
                    <w:top w:val="none" w:sz="0" w:space="0" w:color="auto"/>
                    <w:left w:val="none" w:sz="0" w:space="0" w:color="auto"/>
                    <w:bottom w:val="none" w:sz="0" w:space="0" w:color="auto"/>
                    <w:right w:val="none" w:sz="0" w:space="0" w:color="auto"/>
                  </w:divBdr>
                </w:div>
                <w:div w:id="524296266">
                  <w:marLeft w:val="0"/>
                  <w:marRight w:val="0"/>
                  <w:marTop w:val="0"/>
                  <w:marBottom w:val="0"/>
                  <w:divBdr>
                    <w:top w:val="none" w:sz="0" w:space="0" w:color="auto"/>
                    <w:left w:val="none" w:sz="0" w:space="0" w:color="auto"/>
                    <w:bottom w:val="none" w:sz="0" w:space="0" w:color="auto"/>
                    <w:right w:val="none" w:sz="0" w:space="0" w:color="auto"/>
                  </w:divBdr>
                </w:div>
                <w:div w:id="1507358446">
                  <w:marLeft w:val="0"/>
                  <w:marRight w:val="0"/>
                  <w:marTop w:val="0"/>
                  <w:marBottom w:val="0"/>
                  <w:divBdr>
                    <w:top w:val="none" w:sz="0" w:space="0" w:color="auto"/>
                    <w:left w:val="none" w:sz="0" w:space="0" w:color="auto"/>
                    <w:bottom w:val="none" w:sz="0" w:space="0" w:color="auto"/>
                    <w:right w:val="none" w:sz="0" w:space="0" w:color="auto"/>
                  </w:divBdr>
                </w:div>
                <w:div w:id="695041518">
                  <w:marLeft w:val="0"/>
                  <w:marRight w:val="0"/>
                  <w:marTop w:val="0"/>
                  <w:marBottom w:val="0"/>
                  <w:divBdr>
                    <w:top w:val="none" w:sz="0" w:space="0" w:color="auto"/>
                    <w:left w:val="none" w:sz="0" w:space="0" w:color="auto"/>
                    <w:bottom w:val="none" w:sz="0" w:space="0" w:color="auto"/>
                    <w:right w:val="none" w:sz="0" w:space="0" w:color="auto"/>
                  </w:divBdr>
                </w:div>
                <w:div w:id="1355575602">
                  <w:marLeft w:val="0"/>
                  <w:marRight w:val="0"/>
                  <w:marTop w:val="0"/>
                  <w:marBottom w:val="0"/>
                  <w:divBdr>
                    <w:top w:val="none" w:sz="0" w:space="0" w:color="auto"/>
                    <w:left w:val="none" w:sz="0" w:space="0" w:color="auto"/>
                    <w:bottom w:val="none" w:sz="0" w:space="0" w:color="auto"/>
                    <w:right w:val="none" w:sz="0" w:space="0" w:color="auto"/>
                  </w:divBdr>
                </w:div>
                <w:div w:id="1018121094">
                  <w:marLeft w:val="0"/>
                  <w:marRight w:val="0"/>
                  <w:marTop w:val="0"/>
                  <w:marBottom w:val="0"/>
                  <w:divBdr>
                    <w:top w:val="none" w:sz="0" w:space="0" w:color="auto"/>
                    <w:left w:val="none" w:sz="0" w:space="0" w:color="auto"/>
                    <w:bottom w:val="none" w:sz="0" w:space="0" w:color="auto"/>
                    <w:right w:val="none" w:sz="0" w:space="0" w:color="auto"/>
                  </w:divBdr>
                </w:div>
                <w:div w:id="1782677114">
                  <w:marLeft w:val="0"/>
                  <w:marRight w:val="0"/>
                  <w:marTop w:val="0"/>
                  <w:marBottom w:val="0"/>
                  <w:divBdr>
                    <w:top w:val="none" w:sz="0" w:space="0" w:color="auto"/>
                    <w:left w:val="none" w:sz="0" w:space="0" w:color="auto"/>
                    <w:bottom w:val="none" w:sz="0" w:space="0" w:color="auto"/>
                    <w:right w:val="none" w:sz="0" w:space="0" w:color="auto"/>
                  </w:divBdr>
                </w:div>
                <w:div w:id="1091244724">
                  <w:marLeft w:val="0"/>
                  <w:marRight w:val="0"/>
                  <w:marTop w:val="0"/>
                  <w:marBottom w:val="0"/>
                  <w:divBdr>
                    <w:top w:val="none" w:sz="0" w:space="0" w:color="auto"/>
                    <w:left w:val="none" w:sz="0" w:space="0" w:color="auto"/>
                    <w:bottom w:val="none" w:sz="0" w:space="0" w:color="auto"/>
                    <w:right w:val="none" w:sz="0" w:space="0" w:color="auto"/>
                  </w:divBdr>
                </w:div>
                <w:div w:id="566840319">
                  <w:marLeft w:val="0"/>
                  <w:marRight w:val="0"/>
                  <w:marTop w:val="0"/>
                  <w:marBottom w:val="0"/>
                  <w:divBdr>
                    <w:top w:val="none" w:sz="0" w:space="0" w:color="auto"/>
                    <w:left w:val="none" w:sz="0" w:space="0" w:color="auto"/>
                    <w:bottom w:val="none" w:sz="0" w:space="0" w:color="auto"/>
                    <w:right w:val="none" w:sz="0" w:space="0" w:color="auto"/>
                  </w:divBdr>
                </w:div>
                <w:div w:id="501555171">
                  <w:marLeft w:val="0"/>
                  <w:marRight w:val="0"/>
                  <w:marTop w:val="0"/>
                  <w:marBottom w:val="0"/>
                  <w:divBdr>
                    <w:top w:val="none" w:sz="0" w:space="0" w:color="auto"/>
                    <w:left w:val="none" w:sz="0" w:space="0" w:color="auto"/>
                    <w:bottom w:val="none" w:sz="0" w:space="0" w:color="auto"/>
                    <w:right w:val="none" w:sz="0" w:space="0" w:color="auto"/>
                  </w:divBdr>
                </w:div>
                <w:div w:id="1639334636">
                  <w:marLeft w:val="0"/>
                  <w:marRight w:val="0"/>
                  <w:marTop w:val="0"/>
                  <w:marBottom w:val="0"/>
                  <w:divBdr>
                    <w:top w:val="none" w:sz="0" w:space="0" w:color="auto"/>
                    <w:left w:val="none" w:sz="0" w:space="0" w:color="auto"/>
                    <w:bottom w:val="none" w:sz="0" w:space="0" w:color="auto"/>
                    <w:right w:val="none" w:sz="0" w:space="0" w:color="auto"/>
                  </w:divBdr>
                </w:div>
                <w:div w:id="2015374838">
                  <w:marLeft w:val="0"/>
                  <w:marRight w:val="0"/>
                  <w:marTop w:val="0"/>
                  <w:marBottom w:val="0"/>
                  <w:divBdr>
                    <w:top w:val="none" w:sz="0" w:space="0" w:color="auto"/>
                    <w:left w:val="none" w:sz="0" w:space="0" w:color="auto"/>
                    <w:bottom w:val="none" w:sz="0" w:space="0" w:color="auto"/>
                    <w:right w:val="none" w:sz="0" w:space="0" w:color="auto"/>
                  </w:divBdr>
                </w:div>
                <w:div w:id="995840224">
                  <w:marLeft w:val="0"/>
                  <w:marRight w:val="0"/>
                  <w:marTop w:val="0"/>
                  <w:marBottom w:val="0"/>
                  <w:divBdr>
                    <w:top w:val="none" w:sz="0" w:space="0" w:color="auto"/>
                    <w:left w:val="none" w:sz="0" w:space="0" w:color="auto"/>
                    <w:bottom w:val="none" w:sz="0" w:space="0" w:color="auto"/>
                    <w:right w:val="none" w:sz="0" w:space="0" w:color="auto"/>
                  </w:divBdr>
                </w:div>
                <w:div w:id="1287394526">
                  <w:marLeft w:val="0"/>
                  <w:marRight w:val="0"/>
                  <w:marTop w:val="0"/>
                  <w:marBottom w:val="0"/>
                  <w:divBdr>
                    <w:top w:val="none" w:sz="0" w:space="0" w:color="auto"/>
                    <w:left w:val="none" w:sz="0" w:space="0" w:color="auto"/>
                    <w:bottom w:val="none" w:sz="0" w:space="0" w:color="auto"/>
                    <w:right w:val="none" w:sz="0" w:space="0" w:color="auto"/>
                  </w:divBdr>
                </w:div>
                <w:div w:id="666203085">
                  <w:marLeft w:val="0"/>
                  <w:marRight w:val="0"/>
                  <w:marTop w:val="0"/>
                  <w:marBottom w:val="0"/>
                  <w:divBdr>
                    <w:top w:val="none" w:sz="0" w:space="0" w:color="auto"/>
                    <w:left w:val="none" w:sz="0" w:space="0" w:color="auto"/>
                    <w:bottom w:val="none" w:sz="0" w:space="0" w:color="auto"/>
                    <w:right w:val="none" w:sz="0" w:space="0" w:color="auto"/>
                  </w:divBdr>
                </w:div>
                <w:div w:id="838807447">
                  <w:marLeft w:val="0"/>
                  <w:marRight w:val="0"/>
                  <w:marTop w:val="0"/>
                  <w:marBottom w:val="0"/>
                  <w:divBdr>
                    <w:top w:val="none" w:sz="0" w:space="0" w:color="auto"/>
                    <w:left w:val="none" w:sz="0" w:space="0" w:color="auto"/>
                    <w:bottom w:val="none" w:sz="0" w:space="0" w:color="auto"/>
                    <w:right w:val="none" w:sz="0" w:space="0" w:color="auto"/>
                  </w:divBdr>
                </w:div>
                <w:div w:id="1064371985">
                  <w:marLeft w:val="0"/>
                  <w:marRight w:val="0"/>
                  <w:marTop w:val="0"/>
                  <w:marBottom w:val="0"/>
                  <w:divBdr>
                    <w:top w:val="none" w:sz="0" w:space="0" w:color="auto"/>
                    <w:left w:val="none" w:sz="0" w:space="0" w:color="auto"/>
                    <w:bottom w:val="none" w:sz="0" w:space="0" w:color="auto"/>
                    <w:right w:val="none" w:sz="0" w:space="0" w:color="auto"/>
                  </w:divBdr>
                </w:div>
                <w:div w:id="865220433">
                  <w:marLeft w:val="0"/>
                  <w:marRight w:val="0"/>
                  <w:marTop w:val="0"/>
                  <w:marBottom w:val="0"/>
                  <w:divBdr>
                    <w:top w:val="none" w:sz="0" w:space="0" w:color="auto"/>
                    <w:left w:val="none" w:sz="0" w:space="0" w:color="auto"/>
                    <w:bottom w:val="none" w:sz="0" w:space="0" w:color="auto"/>
                    <w:right w:val="none" w:sz="0" w:space="0" w:color="auto"/>
                  </w:divBdr>
                </w:div>
                <w:div w:id="736321967">
                  <w:marLeft w:val="0"/>
                  <w:marRight w:val="0"/>
                  <w:marTop w:val="0"/>
                  <w:marBottom w:val="0"/>
                  <w:divBdr>
                    <w:top w:val="none" w:sz="0" w:space="0" w:color="auto"/>
                    <w:left w:val="none" w:sz="0" w:space="0" w:color="auto"/>
                    <w:bottom w:val="none" w:sz="0" w:space="0" w:color="auto"/>
                    <w:right w:val="none" w:sz="0" w:space="0" w:color="auto"/>
                  </w:divBdr>
                </w:div>
                <w:div w:id="709719320">
                  <w:marLeft w:val="0"/>
                  <w:marRight w:val="0"/>
                  <w:marTop w:val="0"/>
                  <w:marBottom w:val="0"/>
                  <w:divBdr>
                    <w:top w:val="none" w:sz="0" w:space="0" w:color="auto"/>
                    <w:left w:val="none" w:sz="0" w:space="0" w:color="auto"/>
                    <w:bottom w:val="none" w:sz="0" w:space="0" w:color="auto"/>
                    <w:right w:val="none" w:sz="0" w:space="0" w:color="auto"/>
                  </w:divBdr>
                </w:div>
                <w:div w:id="1202136427">
                  <w:marLeft w:val="0"/>
                  <w:marRight w:val="0"/>
                  <w:marTop w:val="0"/>
                  <w:marBottom w:val="0"/>
                  <w:divBdr>
                    <w:top w:val="none" w:sz="0" w:space="0" w:color="auto"/>
                    <w:left w:val="none" w:sz="0" w:space="0" w:color="auto"/>
                    <w:bottom w:val="none" w:sz="0" w:space="0" w:color="auto"/>
                    <w:right w:val="none" w:sz="0" w:space="0" w:color="auto"/>
                  </w:divBdr>
                </w:div>
                <w:div w:id="335303263">
                  <w:marLeft w:val="0"/>
                  <w:marRight w:val="0"/>
                  <w:marTop w:val="0"/>
                  <w:marBottom w:val="0"/>
                  <w:divBdr>
                    <w:top w:val="none" w:sz="0" w:space="0" w:color="auto"/>
                    <w:left w:val="none" w:sz="0" w:space="0" w:color="auto"/>
                    <w:bottom w:val="none" w:sz="0" w:space="0" w:color="auto"/>
                    <w:right w:val="none" w:sz="0" w:space="0" w:color="auto"/>
                  </w:divBdr>
                </w:div>
                <w:div w:id="821777639">
                  <w:marLeft w:val="0"/>
                  <w:marRight w:val="0"/>
                  <w:marTop w:val="0"/>
                  <w:marBottom w:val="0"/>
                  <w:divBdr>
                    <w:top w:val="none" w:sz="0" w:space="0" w:color="auto"/>
                    <w:left w:val="none" w:sz="0" w:space="0" w:color="auto"/>
                    <w:bottom w:val="none" w:sz="0" w:space="0" w:color="auto"/>
                    <w:right w:val="none" w:sz="0" w:space="0" w:color="auto"/>
                  </w:divBdr>
                </w:div>
                <w:div w:id="1006592823">
                  <w:marLeft w:val="0"/>
                  <w:marRight w:val="0"/>
                  <w:marTop w:val="0"/>
                  <w:marBottom w:val="0"/>
                  <w:divBdr>
                    <w:top w:val="none" w:sz="0" w:space="0" w:color="auto"/>
                    <w:left w:val="none" w:sz="0" w:space="0" w:color="auto"/>
                    <w:bottom w:val="none" w:sz="0" w:space="0" w:color="auto"/>
                    <w:right w:val="none" w:sz="0" w:space="0" w:color="auto"/>
                  </w:divBdr>
                </w:div>
                <w:div w:id="1636912208">
                  <w:marLeft w:val="0"/>
                  <w:marRight w:val="0"/>
                  <w:marTop w:val="0"/>
                  <w:marBottom w:val="0"/>
                  <w:divBdr>
                    <w:top w:val="none" w:sz="0" w:space="0" w:color="auto"/>
                    <w:left w:val="none" w:sz="0" w:space="0" w:color="auto"/>
                    <w:bottom w:val="none" w:sz="0" w:space="0" w:color="auto"/>
                    <w:right w:val="none" w:sz="0" w:space="0" w:color="auto"/>
                  </w:divBdr>
                </w:div>
                <w:div w:id="1134326049">
                  <w:marLeft w:val="0"/>
                  <w:marRight w:val="0"/>
                  <w:marTop w:val="0"/>
                  <w:marBottom w:val="0"/>
                  <w:divBdr>
                    <w:top w:val="none" w:sz="0" w:space="0" w:color="auto"/>
                    <w:left w:val="none" w:sz="0" w:space="0" w:color="auto"/>
                    <w:bottom w:val="none" w:sz="0" w:space="0" w:color="auto"/>
                    <w:right w:val="none" w:sz="0" w:space="0" w:color="auto"/>
                  </w:divBdr>
                </w:div>
                <w:div w:id="659775762">
                  <w:marLeft w:val="0"/>
                  <w:marRight w:val="0"/>
                  <w:marTop w:val="0"/>
                  <w:marBottom w:val="0"/>
                  <w:divBdr>
                    <w:top w:val="none" w:sz="0" w:space="0" w:color="auto"/>
                    <w:left w:val="none" w:sz="0" w:space="0" w:color="auto"/>
                    <w:bottom w:val="none" w:sz="0" w:space="0" w:color="auto"/>
                    <w:right w:val="none" w:sz="0" w:space="0" w:color="auto"/>
                  </w:divBdr>
                </w:div>
                <w:div w:id="466704724">
                  <w:marLeft w:val="0"/>
                  <w:marRight w:val="0"/>
                  <w:marTop w:val="0"/>
                  <w:marBottom w:val="0"/>
                  <w:divBdr>
                    <w:top w:val="none" w:sz="0" w:space="0" w:color="auto"/>
                    <w:left w:val="none" w:sz="0" w:space="0" w:color="auto"/>
                    <w:bottom w:val="none" w:sz="0" w:space="0" w:color="auto"/>
                    <w:right w:val="none" w:sz="0" w:space="0" w:color="auto"/>
                  </w:divBdr>
                </w:div>
                <w:div w:id="289019408">
                  <w:marLeft w:val="0"/>
                  <w:marRight w:val="0"/>
                  <w:marTop w:val="0"/>
                  <w:marBottom w:val="0"/>
                  <w:divBdr>
                    <w:top w:val="none" w:sz="0" w:space="0" w:color="auto"/>
                    <w:left w:val="none" w:sz="0" w:space="0" w:color="auto"/>
                    <w:bottom w:val="none" w:sz="0" w:space="0" w:color="auto"/>
                    <w:right w:val="none" w:sz="0" w:space="0" w:color="auto"/>
                  </w:divBdr>
                </w:div>
                <w:div w:id="1770927258">
                  <w:marLeft w:val="0"/>
                  <w:marRight w:val="0"/>
                  <w:marTop w:val="0"/>
                  <w:marBottom w:val="0"/>
                  <w:divBdr>
                    <w:top w:val="none" w:sz="0" w:space="0" w:color="auto"/>
                    <w:left w:val="none" w:sz="0" w:space="0" w:color="auto"/>
                    <w:bottom w:val="none" w:sz="0" w:space="0" w:color="auto"/>
                    <w:right w:val="none" w:sz="0" w:space="0" w:color="auto"/>
                  </w:divBdr>
                </w:div>
                <w:div w:id="331108551">
                  <w:marLeft w:val="0"/>
                  <w:marRight w:val="0"/>
                  <w:marTop w:val="0"/>
                  <w:marBottom w:val="0"/>
                  <w:divBdr>
                    <w:top w:val="none" w:sz="0" w:space="0" w:color="auto"/>
                    <w:left w:val="none" w:sz="0" w:space="0" w:color="auto"/>
                    <w:bottom w:val="none" w:sz="0" w:space="0" w:color="auto"/>
                    <w:right w:val="none" w:sz="0" w:space="0" w:color="auto"/>
                  </w:divBdr>
                </w:div>
                <w:div w:id="1926375929">
                  <w:marLeft w:val="0"/>
                  <w:marRight w:val="0"/>
                  <w:marTop w:val="0"/>
                  <w:marBottom w:val="0"/>
                  <w:divBdr>
                    <w:top w:val="none" w:sz="0" w:space="0" w:color="auto"/>
                    <w:left w:val="none" w:sz="0" w:space="0" w:color="auto"/>
                    <w:bottom w:val="none" w:sz="0" w:space="0" w:color="auto"/>
                    <w:right w:val="none" w:sz="0" w:space="0" w:color="auto"/>
                  </w:divBdr>
                </w:div>
                <w:div w:id="1390032885">
                  <w:marLeft w:val="0"/>
                  <w:marRight w:val="0"/>
                  <w:marTop w:val="0"/>
                  <w:marBottom w:val="0"/>
                  <w:divBdr>
                    <w:top w:val="none" w:sz="0" w:space="0" w:color="auto"/>
                    <w:left w:val="none" w:sz="0" w:space="0" w:color="auto"/>
                    <w:bottom w:val="none" w:sz="0" w:space="0" w:color="auto"/>
                    <w:right w:val="none" w:sz="0" w:space="0" w:color="auto"/>
                  </w:divBdr>
                </w:div>
                <w:div w:id="957490643">
                  <w:marLeft w:val="0"/>
                  <w:marRight w:val="0"/>
                  <w:marTop w:val="0"/>
                  <w:marBottom w:val="0"/>
                  <w:divBdr>
                    <w:top w:val="none" w:sz="0" w:space="0" w:color="auto"/>
                    <w:left w:val="none" w:sz="0" w:space="0" w:color="auto"/>
                    <w:bottom w:val="none" w:sz="0" w:space="0" w:color="auto"/>
                    <w:right w:val="none" w:sz="0" w:space="0" w:color="auto"/>
                  </w:divBdr>
                </w:div>
                <w:div w:id="857744040">
                  <w:marLeft w:val="0"/>
                  <w:marRight w:val="0"/>
                  <w:marTop w:val="0"/>
                  <w:marBottom w:val="0"/>
                  <w:divBdr>
                    <w:top w:val="none" w:sz="0" w:space="0" w:color="auto"/>
                    <w:left w:val="none" w:sz="0" w:space="0" w:color="auto"/>
                    <w:bottom w:val="none" w:sz="0" w:space="0" w:color="auto"/>
                    <w:right w:val="none" w:sz="0" w:space="0" w:color="auto"/>
                  </w:divBdr>
                </w:div>
                <w:div w:id="400178924">
                  <w:marLeft w:val="0"/>
                  <w:marRight w:val="0"/>
                  <w:marTop w:val="0"/>
                  <w:marBottom w:val="0"/>
                  <w:divBdr>
                    <w:top w:val="none" w:sz="0" w:space="0" w:color="auto"/>
                    <w:left w:val="none" w:sz="0" w:space="0" w:color="auto"/>
                    <w:bottom w:val="none" w:sz="0" w:space="0" w:color="auto"/>
                    <w:right w:val="none" w:sz="0" w:space="0" w:color="auto"/>
                  </w:divBdr>
                </w:div>
                <w:div w:id="82259941">
                  <w:marLeft w:val="0"/>
                  <w:marRight w:val="0"/>
                  <w:marTop w:val="0"/>
                  <w:marBottom w:val="0"/>
                  <w:divBdr>
                    <w:top w:val="none" w:sz="0" w:space="0" w:color="auto"/>
                    <w:left w:val="none" w:sz="0" w:space="0" w:color="auto"/>
                    <w:bottom w:val="none" w:sz="0" w:space="0" w:color="auto"/>
                    <w:right w:val="none" w:sz="0" w:space="0" w:color="auto"/>
                  </w:divBdr>
                </w:div>
                <w:div w:id="2020572324">
                  <w:marLeft w:val="0"/>
                  <w:marRight w:val="0"/>
                  <w:marTop w:val="0"/>
                  <w:marBottom w:val="0"/>
                  <w:divBdr>
                    <w:top w:val="none" w:sz="0" w:space="0" w:color="auto"/>
                    <w:left w:val="none" w:sz="0" w:space="0" w:color="auto"/>
                    <w:bottom w:val="none" w:sz="0" w:space="0" w:color="auto"/>
                    <w:right w:val="none" w:sz="0" w:space="0" w:color="auto"/>
                  </w:divBdr>
                </w:div>
                <w:div w:id="1148400820">
                  <w:marLeft w:val="0"/>
                  <w:marRight w:val="0"/>
                  <w:marTop w:val="0"/>
                  <w:marBottom w:val="0"/>
                  <w:divBdr>
                    <w:top w:val="none" w:sz="0" w:space="0" w:color="auto"/>
                    <w:left w:val="none" w:sz="0" w:space="0" w:color="auto"/>
                    <w:bottom w:val="none" w:sz="0" w:space="0" w:color="auto"/>
                    <w:right w:val="none" w:sz="0" w:space="0" w:color="auto"/>
                  </w:divBdr>
                </w:div>
                <w:div w:id="2070111606">
                  <w:marLeft w:val="0"/>
                  <w:marRight w:val="0"/>
                  <w:marTop w:val="0"/>
                  <w:marBottom w:val="0"/>
                  <w:divBdr>
                    <w:top w:val="none" w:sz="0" w:space="0" w:color="auto"/>
                    <w:left w:val="none" w:sz="0" w:space="0" w:color="auto"/>
                    <w:bottom w:val="none" w:sz="0" w:space="0" w:color="auto"/>
                    <w:right w:val="none" w:sz="0" w:space="0" w:color="auto"/>
                  </w:divBdr>
                </w:div>
                <w:div w:id="373577891">
                  <w:marLeft w:val="0"/>
                  <w:marRight w:val="0"/>
                  <w:marTop w:val="0"/>
                  <w:marBottom w:val="0"/>
                  <w:divBdr>
                    <w:top w:val="none" w:sz="0" w:space="0" w:color="auto"/>
                    <w:left w:val="none" w:sz="0" w:space="0" w:color="auto"/>
                    <w:bottom w:val="none" w:sz="0" w:space="0" w:color="auto"/>
                    <w:right w:val="none" w:sz="0" w:space="0" w:color="auto"/>
                  </w:divBdr>
                </w:div>
                <w:div w:id="326249938">
                  <w:marLeft w:val="0"/>
                  <w:marRight w:val="0"/>
                  <w:marTop w:val="0"/>
                  <w:marBottom w:val="0"/>
                  <w:divBdr>
                    <w:top w:val="none" w:sz="0" w:space="0" w:color="auto"/>
                    <w:left w:val="none" w:sz="0" w:space="0" w:color="auto"/>
                    <w:bottom w:val="none" w:sz="0" w:space="0" w:color="auto"/>
                    <w:right w:val="none" w:sz="0" w:space="0" w:color="auto"/>
                  </w:divBdr>
                </w:div>
                <w:div w:id="1798332902">
                  <w:marLeft w:val="0"/>
                  <w:marRight w:val="0"/>
                  <w:marTop w:val="0"/>
                  <w:marBottom w:val="0"/>
                  <w:divBdr>
                    <w:top w:val="none" w:sz="0" w:space="0" w:color="auto"/>
                    <w:left w:val="none" w:sz="0" w:space="0" w:color="auto"/>
                    <w:bottom w:val="none" w:sz="0" w:space="0" w:color="auto"/>
                    <w:right w:val="none" w:sz="0" w:space="0" w:color="auto"/>
                  </w:divBdr>
                </w:div>
                <w:div w:id="1389263796">
                  <w:marLeft w:val="0"/>
                  <w:marRight w:val="0"/>
                  <w:marTop w:val="0"/>
                  <w:marBottom w:val="0"/>
                  <w:divBdr>
                    <w:top w:val="none" w:sz="0" w:space="0" w:color="auto"/>
                    <w:left w:val="none" w:sz="0" w:space="0" w:color="auto"/>
                    <w:bottom w:val="none" w:sz="0" w:space="0" w:color="auto"/>
                    <w:right w:val="none" w:sz="0" w:space="0" w:color="auto"/>
                  </w:divBdr>
                </w:div>
                <w:div w:id="1138839306">
                  <w:marLeft w:val="0"/>
                  <w:marRight w:val="0"/>
                  <w:marTop w:val="0"/>
                  <w:marBottom w:val="0"/>
                  <w:divBdr>
                    <w:top w:val="none" w:sz="0" w:space="0" w:color="auto"/>
                    <w:left w:val="none" w:sz="0" w:space="0" w:color="auto"/>
                    <w:bottom w:val="none" w:sz="0" w:space="0" w:color="auto"/>
                    <w:right w:val="none" w:sz="0" w:space="0" w:color="auto"/>
                  </w:divBdr>
                </w:div>
                <w:div w:id="1223298320">
                  <w:marLeft w:val="0"/>
                  <w:marRight w:val="0"/>
                  <w:marTop w:val="0"/>
                  <w:marBottom w:val="0"/>
                  <w:divBdr>
                    <w:top w:val="none" w:sz="0" w:space="0" w:color="auto"/>
                    <w:left w:val="none" w:sz="0" w:space="0" w:color="auto"/>
                    <w:bottom w:val="none" w:sz="0" w:space="0" w:color="auto"/>
                    <w:right w:val="none" w:sz="0" w:space="0" w:color="auto"/>
                  </w:divBdr>
                </w:div>
                <w:div w:id="882908072">
                  <w:marLeft w:val="0"/>
                  <w:marRight w:val="0"/>
                  <w:marTop w:val="0"/>
                  <w:marBottom w:val="0"/>
                  <w:divBdr>
                    <w:top w:val="none" w:sz="0" w:space="0" w:color="auto"/>
                    <w:left w:val="none" w:sz="0" w:space="0" w:color="auto"/>
                    <w:bottom w:val="none" w:sz="0" w:space="0" w:color="auto"/>
                    <w:right w:val="none" w:sz="0" w:space="0" w:color="auto"/>
                  </w:divBdr>
                </w:div>
                <w:div w:id="223956594">
                  <w:marLeft w:val="0"/>
                  <w:marRight w:val="0"/>
                  <w:marTop w:val="0"/>
                  <w:marBottom w:val="0"/>
                  <w:divBdr>
                    <w:top w:val="none" w:sz="0" w:space="0" w:color="auto"/>
                    <w:left w:val="none" w:sz="0" w:space="0" w:color="auto"/>
                    <w:bottom w:val="none" w:sz="0" w:space="0" w:color="auto"/>
                    <w:right w:val="none" w:sz="0" w:space="0" w:color="auto"/>
                  </w:divBdr>
                </w:div>
                <w:div w:id="137915639">
                  <w:marLeft w:val="0"/>
                  <w:marRight w:val="0"/>
                  <w:marTop w:val="0"/>
                  <w:marBottom w:val="0"/>
                  <w:divBdr>
                    <w:top w:val="none" w:sz="0" w:space="0" w:color="auto"/>
                    <w:left w:val="none" w:sz="0" w:space="0" w:color="auto"/>
                    <w:bottom w:val="none" w:sz="0" w:space="0" w:color="auto"/>
                    <w:right w:val="none" w:sz="0" w:space="0" w:color="auto"/>
                  </w:divBdr>
                </w:div>
                <w:div w:id="1532913954">
                  <w:marLeft w:val="0"/>
                  <w:marRight w:val="0"/>
                  <w:marTop w:val="0"/>
                  <w:marBottom w:val="0"/>
                  <w:divBdr>
                    <w:top w:val="none" w:sz="0" w:space="0" w:color="auto"/>
                    <w:left w:val="none" w:sz="0" w:space="0" w:color="auto"/>
                    <w:bottom w:val="none" w:sz="0" w:space="0" w:color="auto"/>
                    <w:right w:val="none" w:sz="0" w:space="0" w:color="auto"/>
                  </w:divBdr>
                </w:div>
                <w:div w:id="1642031290">
                  <w:marLeft w:val="0"/>
                  <w:marRight w:val="0"/>
                  <w:marTop w:val="0"/>
                  <w:marBottom w:val="0"/>
                  <w:divBdr>
                    <w:top w:val="none" w:sz="0" w:space="0" w:color="auto"/>
                    <w:left w:val="none" w:sz="0" w:space="0" w:color="auto"/>
                    <w:bottom w:val="none" w:sz="0" w:space="0" w:color="auto"/>
                    <w:right w:val="none" w:sz="0" w:space="0" w:color="auto"/>
                  </w:divBdr>
                </w:div>
                <w:div w:id="1266116013">
                  <w:marLeft w:val="0"/>
                  <w:marRight w:val="0"/>
                  <w:marTop w:val="0"/>
                  <w:marBottom w:val="0"/>
                  <w:divBdr>
                    <w:top w:val="none" w:sz="0" w:space="0" w:color="auto"/>
                    <w:left w:val="none" w:sz="0" w:space="0" w:color="auto"/>
                    <w:bottom w:val="none" w:sz="0" w:space="0" w:color="auto"/>
                    <w:right w:val="none" w:sz="0" w:space="0" w:color="auto"/>
                  </w:divBdr>
                </w:div>
                <w:div w:id="1203715441">
                  <w:marLeft w:val="0"/>
                  <w:marRight w:val="0"/>
                  <w:marTop w:val="0"/>
                  <w:marBottom w:val="0"/>
                  <w:divBdr>
                    <w:top w:val="none" w:sz="0" w:space="0" w:color="auto"/>
                    <w:left w:val="none" w:sz="0" w:space="0" w:color="auto"/>
                    <w:bottom w:val="none" w:sz="0" w:space="0" w:color="auto"/>
                    <w:right w:val="none" w:sz="0" w:space="0" w:color="auto"/>
                  </w:divBdr>
                </w:div>
                <w:div w:id="992417829">
                  <w:marLeft w:val="0"/>
                  <w:marRight w:val="0"/>
                  <w:marTop w:val="0"/>
                  <w:marBottom w:val="0"/>
                  <w:divBdr>
                    <w:top w:val="none" w:sz="0" w:space="0" w:color="auto"/>
                    <w:left w:val="none" w:sz="0" w:space="0" w:color="auto"/>
                    <w:bottom w:val="none" w:sz="0" w:space="0" w:color="auto"/>
                    <w:right w:val="none" w:sz="0" w:space="0" w:color="auto"/>
                  </w:divBdr>
                </w:div>
                <w:div w:id="1125390065">
                  <w:marLeft w:val="0"/>
                  <w:marRight w:val="0"/>
                  <w:marTop w:val="0"/>
                  <w:marBottom w:val="0"/>
                  <w:divBdr>
                    <w:top w:val="none" w:sz="0" w:space="0" w:color="auto"/>
                    <w:left w:val="none" w:sz="0" w:space="0" w:color="auto"/>
                    <w:bottom w:val="none" w:sz="0" w:space="0" w:color="auto"/>
                    <w:right w:val="none" w:sz="0" w:space="0" w:color="auto"/>
                  </w:divBdr>
                </w:div>
                <w:div w:id="967663837">
                  <w:marLeft w:val="0"/>
                  <w:marRight w:val="0"/>
                  <w:marTop w:val="0"/>
                  <w:marBottom w:val="0"/>
                  <w:divBdr>
                    <w:top w:val="none" w:sz="0" w:space="0" w:color="auto"/>
                    <w:left w:val="none" w:sz="0" w:space="0" w:color="auto"/>
                    <w:bottom w:val="none" w:sz="0" w:space="0" w:color="auto"/>
                    <w:right w:val="none" w:sz="0" w:space="0" w:color="auto"/>
                  </w:divBdr>
                </w:div>
                <w:div w:id="754203274">
                  <w:marLeft w:val="0"/>
                  <w:marRight w:val="0"/>
                  <w:marTop w:val="0"/>
                  <w:marBottom w:val="0"/>
                  <w:divBdr>
                    <w:top w:val="none" w:sz="0" w:space="0" w:color="auto"/>
                    <w:left w:val="none" w:sz="0" w:space="0" w:color="auto"/>
                    <w:bottom w:val="none" w:sz="0" w:space="0" w:color="auto"/>
                    <w:right w:val="none" w:sz="0" w:space="0" w:color="auto"/>
                  </w:divBdr>
                </w:div>
                <w:div w:id="1813793134">
                  <w:marLeft w:val="0"/>
                  <w:marRight w:val="0"/>
                  <w:marTop w:val="0"/>
                  <w:marBottom w:val="0"/>
                  <w:divBdr>
                    <w:top w:val="none" w:sz="0" w:space="0" w:color="auto"/>
                    <w:left w:val="none" w:sz="0" w:space="0" w:color="auto"/>
                    <w:bottom w:val="none" w:sz="0" w:space="0" w:color="auto"/>
                    <w:right w:val="none" w:sz="0" w:space="0" w:color="auto"/>
                  </w:divBdr>
                </w:div>
                <w:div w:id="702487835">
                  <w:marLeft w:val="0"/>
                  <w:marRight w:val="0"/>
                  <w:marTop w:val="0"/>
                  <w:marBottom w:val="0"/>
                  <w:divBdr>
                    <w:top w:val="none" w:sz="0" w:space="0" w:color="auto"/>
                    <w:left w:val="none" w:sz="0" w:space="0" w:color="auto"/>
                    <w:bottom w:val="none" w:sz="0" w:space="0" w:color="auto"/>
                    <w:right w:val="none" w:sz="0" w:space="0" w:color="auto"/>
                  </w:divBdr>
                </w:div>
                <w:div w:id="500505554">
                  <w:marLeft w:val="0"/>
                  <w:marRight w:val="0"/>
                  <w:marTop w:val="0"/>
                  <w:marBottom w:val="0"/>
                  <w:divBdr>
                    <w:top w:val="none" w:sz="0" w:space="0" w:color="auto"/>
                    <w:left w:val="none" w:sz="0" w:space="0" w:color="auto"/>
                    <w:bottom w:val="none" w:sz="0" w:space="0" w:color="auto"/>
                    <w:right w:val="none" w:sz="0" w:space="0" w:color="auto"/>
                  </w:divBdr>
                </w:div>
                <w:div w:id="1182477524">
                  <w:marLeft w:val="0"/>
                  <w:marRight w:val="0"/>
                  <w:marTop w:val="0"/>
                  <w:marBottom w:val="0"/>
                  <w:divBdr>
                    <w:top w:val="none" w:sz="0" w:space="0" w:color="auto"/>
                    <w:left w:val="none" w:sz="0" w:space="0" w:color="auto"/>
                    <w:bottom w:val="none" w:sz="0" w:space="0" w:color="auto"/>
                    <w:right w:val="none" w:sz="0" w:space="0" w:color="auto"/>
                  </w:divBdr>
                </w:div>
                <w:div w:id="1237471869">
                  <w:marLeft w:val="0"/>
                  <w:marRight w:val="0"/>
                  <w:marTop w:val="0"/>
                  <w:marBottom w:val="0"/>
                  <w:divBdr>
                    <w:top w:val="none" w:sz="0" w:space="0" w:color="auto"/>
                    <w:left w:val="none" w:sz="0" w:space="0" w:color="auto"/>
                    <w:bottom w:val="none" w:sz="0" w:space="0" w:color="auto"/>
                    <w:right w:val="none" w:sz="0" w:space="0" w:color="auto"/>
                  </w:divBdr>
                </w:div>
                <w:div w:id="650719906">
                  <w:marLeft w:val="0"/>
                  <w:marRight w:val="0"/>
                  <w:marTop w:val="0"/>
                  <w:marBottom w:val="0"/>
                  <w:divBdr>
                    <w:top w:val="none" w:sz="0" w:space="0" w:color="auto"/>
                    <w:left w:val="none" w:sz="0" w:space="0" w:color="auto"/>
                    <w:bottom w:val="none" w:sz="0" w:space="0" w:color="auto"/>
                    <w:right w:val="none" w:sz="0" w:space="0" w:color="auto"/>
                  </w:divBdr>
                </w:div>
                <w:div w:id="400173834">
                  <w:marLeft w:val="0"/>
                  <w:marRight w:val="0"/>
                  <w:marTop w:val="0"/>
                  <w:marBottom w:val="0"/>
                  <w:divBdr>
                    <w:top w:val="none" w:sz="0" w:space="0" w:color="auto"/>
                    <w:left w:val="none" w:sz="0" w:space="0" w:color="auto"/>
                    <w:bottom w:val="none" w:sz="0" w:space="0" w:color="auto"/>
                    <w:right w:val="none" w:sz="0" w:space="0" w:color="auto"/>
                  </w:divBdr>
                </w:div>
                <w:div w:id="1033768412">
                  <w:marLeft w:val="0"/>
                  <w:marRight w:val="0"/>
                  <w:marTop w:val="0"/>
                  <w:marBottom w:val="0"/>
                  <w:divBdr>
                    <w:top w:val="none" w:sz="0" w:space="0" w:color="auto"/>
                    <w:left w:val="none" w:sz="0" w:space="0" w:color="auto"/>
                    <w:bottom w:val="none" w:sz="0" w:space="0" w:color="auto"/>
                    <w:right w:val="none" w:sz="0" w:space="0" w:color="auto"/>
                  </w:divBdr>
                </w:div>
                <w:div w:id="1118450915">
                  <w:marLeft w:val="0"/>
                  <w:marRight w:val="0"/>
                  <w:marTop w:val="0"/>
                  <w:marBottom w:val="0"/>
                  <w:divBdr>
                    <w:top w:val="none" w:sz="0" w:space="0" w:color="auto"/>
                    <w:left w:val="none" w:sz="0" w:space="0" w:color="auto"/>
                    <w:bottom w:val="none" w:sz="0" w:space="0" w:color="auto"/>
                    <w:right w:val="none" w:sz="0" w:space="0" w:color="auto"/>
                  </w:divBdr>
                </w:div>
                <w:div w:id="185481408">
                  <w:marLeft w:val="0"/>
                  <w:marRight w:val="0"/>
                  <w:marTop w:val="0"/>
                  <w:marBottom w:val="0"/>
                  <w:divBdr>
                    <w:top w:val="none" w:sz="0" w:space="0" w:color="auto"/>
                    <w:left w:val="none" w:sz="0" w:space="0" w:color="auto"/>
                    <w:bottom w:val="none" w:sz="0" w:space="0" w:color="auto"/>
                    <w:right w:val="none" w:sz="0" w:space="0" w:color="auto"/>
                  </w:divBdr>
                </w:div>
                <w:div w:id="1074813445">
                  <w:marLeft w:val="0"/>
                  <w:marRight w:val="0"/>
                  <w:marTop w:val="0"/>
                  <w:marBottom w:val="0"/>
                  <w:divBdr>
                    <w:top w:val="none" w:sz="0" w:space="0" w:color="auto"/>
                    <w:left w:val="none" w:sz="0" w:space="0" w:color="auto"/>
                    <w:bottom w:val="none" w:sz="0" w:space="0" w:color="auto"/>
                    <w:right w:val="none" w:sz="0" w:space="0" w:color="auto"/>
                  </w:divBdr>
                </w:div>
                <w:div w:id="605694190">
                  <w:marLeft w:val="0"/>
                  <w:marRight w:val="0"/>
                  <w:marTop w:val="0"/>
                  <w:marBottom w:val="0"/>
                  <w:divBdr>
                    <w:top w:val="none" w:sz="0" w:space="0" w:color="auto"/>
                    <w:left w:val="none" w:sz="0" w:space="0" w:color="auto"/>
                    <w:bottom w:val="none" w:sz="0" w:space="0" w:color="auto"/>
                    <w:right w:val="none" w:sz="0" w:space="0" w:color="auto"/>
                  </w:divBdr>
                </w:div>
                <w:div w:id="1283267775">
                  <w:marLeft w:val="0"/>
                  <w:marRight w:val="0"/>
                  <w:marTop w:val="0"/>
                  <w:marBottom w:val="0"/>
                  <w:divBdr>
                    <w:top w:val="none" w:sz="0" w:space="0" w:color="auto"/>
                    <w:left w:val="none" w:sz="0" w:space="0" w:color="auto"/>
                    <w:bottom w:val="none" w:sz="0" w:space="0" w:color="auto"/>
                    <w:right w:val="none" w:sz="0" w:space="0" w:color="auto"/>
                  </w:divBdr>
                </w:div>
                <w:div w:id="1828742568">
                  <w:marLeft w:val="0"/>
                  <w:marRight w:val="0"/>
                  <w:marTop w:val="0"/>
                  <w:marBottom w:val="0"/>
                  <w:divBdr>
                    <w:top w:val="none" w:sz="0" w:space="0" w:color="auto"/>
                    <w:left w:val="none" w:sz="0" w:space="0" w:color="auto"/>
                    <w:bottom w:val="none" w:sz="0" w:space="0" w:color="auto"/>
                    <w:right w:val="none" w:sz="0" w:space="0" w:color="auto"/>
                  </w:divBdr>
                </w:div>
                <w:div w:id="340161412">
                  <w:marLeft w:val="0"/>
                  <w:marRight w:val="0"/>
                  <w:marTop w:val="0"/>
                  <w:marBottom w:val="0"/>
                  <w:divBdr>
                    <w:top w:val="none" w:sz="0" w:space="0" w:color="auto"/>
                    <w:left w:val="none" w:sz="0" w:space="0" w:color="auto"/>
                    <w:bottom w:val="none" w:sz="0" w:space="0" w:color="auto"/>
                    <w:right w:val="none" w:sz="0" w:space="0" w:color="auto"/>
                  </w:divBdr>
                </w:div>
                <w:div w:id="976954288">
                  <w:marLeft w:val="0"/>
                  <w:marRight w:val="0"/>
                  <w:marTop w:val="0"/>
                  <w:marBottom w:val="0"/>
                  <w:divBdr>
                    <w:top w:val="none" w:sz="0" w:space="0" w:color="auto"/>
                    <w:left w:val="none" w:sz="0" w:space="0" w:color="auto"/>
                    <w:bottom w:val="none" w:sz="0" w:space="0" w:color="auto"/>
                    <w:right w:val="none" w:sz="0" w:space="0" w:color="auto"/>
                  </w:divBdr>
                </w:div>
                <w:div w:id="629360507">
                  <w:marLeft w:val="0"/>
                  <w:marRight w:val="0"/>
                  <w:marTop w:val="0"/>
                  <w:marBottom w:val="0"/>
                  <w:divBdr>
                    <w:top w:val="none" w:sz="0" w:space="0" w:color="auto"/>
                    <w:left w:val="none" w:sz="0" w:space="0" w:color="auto"/>
                    <w:bottom w:val="none" w:sz="0" w:space="0" w:color="auto"/>
                    <w:right w:val="none" w:sz="0" w:space="0" w:color="auto"/>
                  </w:divBdr>
                </w:div>
                <w:div w:id="1199126521">
                  <w:marLeft w:val="0"/>
                  <w:marRight w:val="0"/>
                  <w:marTop w:val="0"/>
                  <w:marBottom w:val="0"/>
                  <w:divBdr>
                    <w:top w:val="none" w:sz="0" w:space="0" w:color="auto"/>
                    <w:left w:val="none" w:sz="0" w:space="0" w:color="auto"/>
                    <w:bottom w:val="none" w:sz="0" w:space="0" w:color="auto"/>
                    <w:right w:val="none" w:sz="0" w:space="0" w:color="auto"/>
                  </w:divBdr>
                </w:div>
                <w:div w:id="1934631881">
                  <w:marLeft w:val="0"/>
                  <w:marRight w:val="0"/>
                  <w:marTop w:val="0"/>
                  <w:marBottom w:val="0"/>
                  <w:divBdr>
                    <w:top w:val="none" w:sz="0" w:space="0" w:color="auto"/>
                    <w:left w:val="none" w:sz="0" w:space="0" w:color="auto"/>
                    <w:bottom w:val="none" w:sz="0" w:space="0" w:color="auto"/>
                    <w:right w:val="none" w:sz="0" w:space="0" w:color="auto"/>
                  </w:divBdr>
                </w:div>
                <w:div w:id="1630282517">
                  <w:marLeft w:val="0"/>
                  <w:marRight w:val="0"/>
                  <w:marTop w:val="0"/>
                  <w:marBottom w:val="0"/>
                  <w:divBdr>
                    <w:top w:val="none" w:sz="0" w:space="0" w:color="auto"/>
                    <w:left w:val="none" w:sz="0" w:space="0" w:color="auto"/>
                    <w:bottom w:val="none" w:sz="0" w:space="0" w:color="auto"/>
                    <w:right w:val="none" w:sz="0" w:space="0" w:color="auto"/>
                  </w:divBdr>
                </w:div>
                <w:div w:id="1761484085">
                  <w:marLeft w:val="0"/>
                  <w:marRight w:val="0"/>
                  <w:marTop w:val="0"/>
                  <w:marBottom w:val="0"/>
                  <w:divBdr>
                    <w:top w:val="none" w:sz="0" w:space="0" w:color="auto"/>
                    <w:left w:val="none" w:sz="0" w:space="0" w:color="auto"/>
                    <w:bottom w:val="none" w:sz="0" w:space="0" w:color="auto"/>
                    <w:right w:val="none" w:sz="0" w:space="0" w:color="auto"/>
                  </w:divBdr>
                </w:div>
                <w:div w:id="177818407">
                  <w:marLeft w:val="0"/>
                  <w:marRight w:val="0"/>
                  <w:marTop w:val="0"/>
                  <w:marBottom w:val="0"/>
                  <w:divBdr>
                    <w:top w:val="none" w:sz="0" w:space="0" w:color="auto"/>
                    <w:left w:val="none" w:sz="0" w:space="0" w:color="auto"/>
                    <w:bottom w:val="none" w:sz="0" w:space="0" w:color="auto"/>
                    <w:right w:val="none" w:sz="0" w:space="0" w:color="auto"/>
                  </w:divBdr>
                </w:div>
                <w:div w:id="908734565">
                  <w:marLeft w:val="0"/>
                  <w:marRight w:val="0"/>
                  <w:marTop w:val="0"/>
                  <w:marBottom w:val="0"/>
                  <w:divBdr>
                    <w:top w:val="none" w:sz="0" w:space="0" w:color="auto"/>
                    <w:left w:val="none" w:sz="0" w:space="0" w:color="auto"/>
                    <w:bottom w:val="none" w:sz="0" w:space="0" w:color="auto"/>
                    <w:right w:val="none" w:sz="0" w:space="0" w:color="auto"/>
                  </w:divBdr>
                </w:div>
                <w:div w:id="847257913">
                  <w:marLeft w:val="0"/>
                  <w:marRight w:val="0"/>
                  <w:marTop w:val="0"/>
                  <w:marBottom w:val="0"/>
                  <w:divBdr>
                    <w:top w:val="none" w:sz="0" w:space="0" w:color="auto"/>
                    <w:left w:val="none" w:sz="0" w:space="0" w:color="auto"/>
                    <w:bottom w:val="none" w:sz="0" w:space="0" w:color="auto"/>
                    <w:right w:val="none" w:sz="0" w:space="0" w:color="auto"/>
                  </w:divBdr>
                </w:div>
                <w:div w:id="451676077">
                  <w:marLeft w:val="0"/>
                  <w:marRight w:val="0"/>
                  <w:marTop w:val="0"/>
                  <w:marBottom w:val="0"/>
                  <w:divBdr>
                    <w:top w:val="none" w:sz="0" w:space="0" w:color="auto"/>
                    <w:left w:val="none" w:sz="0" w:space="0" w:color="auto"/>
                    <w:bottom w:val="none" w:sz="0" w:space="0" w:color="auto"/>
                    <w:right w:val="none" w:sz="0" w:space="0" w:color="auto"/>
                  </w:divBdr>
                </w:div>
                <w:div w:id="258946911">
                  <w:marLeft w:val="0"/>
                  <w:marRight w:val="0"/>
                  <w:marTop w:val="0"/>
                  <w:marBottom w:val="0"/>
                  <w:divBdr>
                    <w:top w:val="none" w:sz="0" w:space="0" w:color="auto"/>
                    <w:left w:val="none" w:sz="0" w:space="0" w:color="auto"/>
                    <w:bottom w:val="none" w:sz="0" w:space="0" w:color="auto"/>
                    <w:right w:val="none" w:sz="0" w:space="0" w:color="auto"/>
                  </w:divBdr>
                </w:div>
                <w:div w:id="1549804787">
                  <w:marLeft w:val="0"/>
                  <w:marRight w:val="0"/>
                  <w:marTop w:val="0"/>
                  <w:marBottom w:val="0"/>
                  <w:divBdr>
                    <w:top w:val="none" w:sz="0" w:space="0" w:color="auto"/>
                    <w:left w:val="none" w:sz="0" w:space="0" w:color="auto"/>
                    <w:bottom w:val="none" w:sz="0" w:space="0" w:color="auto"/>
                    <w:right w:val="none" w:sz="0" w:space="0" w:color="auto"/>
                  </w:divBdr>
                </w:div>
                <w:div w:id="429476645">
                  <w:marLeft w:val="0"/>
                  <w:marRight w:val="0"/>
                  <w:marTop w:val="0"/>
                  <w:marBottom w:val="0"/>
                  <w:divBdr>
                    <w:top w:val="none" w:sz="0" w:space="0" w:color="auto"/>
                    <w:left w:val="none" w:sz="0" w:space="0" w:color="auto"/>
                    <w:bottom w:val="none" w:sz="0" w:space="0" w:color="auto"/>
                    <w:right w:val="none" w:sz="0" w:space="0" w:color="auto"/>
                  </w:divBdr>
                </w:div>
                <w:div w:id="1684432572">
                  <w:marLeft w:val="0"/>
                  <w:marRight w:val="0"/>
                  <w:marTop w:val="0"/>
                  <w:marBottom w:val="0"/>
                  <w:divBdr>
                    <w:top w:val="none" w:sz="0" w:space="0" w:color="auto"/>
                    <w:left w:val="none" w:sz="0" w:space="0" w:color="auto"/>
                    <w:bottom w:val="none" w:sz="0" w:space="0" w:color="auto"/>
                    <w:right w:val="none" w:sz="0" w:space="0" w:color="auto"/>
                  </w:divBdr>
                </w:div>
                <w:div w:id="1459954726">
                  <w:marLeft w:val="0"/>
                  <w:marRight w:val="0"/>
                  <w:marTop w:val="0"/>
                  <w:marBottom w:val="0"/>
                  <w:divBdr>
                    <w:top w:val="none" w:sz="0" w:space="0" w:color="auto"/>
                    <w:left w:val="none" w:sz="0" w:space="0" w:color="auto"/>
                    <w:bottom w:val="none" w:sz="0" w:space="0" w:color="auto"/>
                    <w:right w:val="none" w:sz="0" w:space="0" w:color="auto"/>
                  </w:divBdr>
                </w:div>
                <w:div w:id="1499225898">
                  <w:marLeft w:val="0"/>
                  <w:marRight w:val="0"/>
                  <w:marTop w:val="0"/>
                  <w:marBottom w:val="0"/>
                  <w:divBdr>
                    <w:top w:val="none" w:sz="0" w:space="0" w:color="auto"/>
                    <w:left w:val="none" w:sz="0" w:space="0" w:color="auto"/>
                    <w:bottom w:val="none" w:sz="0" w:space="0" w:color="auto"/>
                    <w:right w:val="none" w:sz="0" w:space="0" w:color="auto"/>
                  </w:divBdr>
                </w:div>
                <w:div w:id="1671562151">
                  <w:marLeft w:val="0"/>
                  <w:marRight w:val="0"/>
                  <w:marTop w:val="0"/>
                  <w:marBottom w:val="0"/>
                  <w:divBdr>
                    <w:top w:val="none" w:sz="0" w:space="0" w:color="auto"/>
                    <w:left w:val="none" w:sz="0" w:space="0" w:color="auto"/>
                    <w:bottom w:val="none" w:sz="0" w:space="0" w:color="auto"/>
                    <w:right w:val="none" w:sz="0" w:space="0" w:color="auto"/>
                  </w:divBdr>
                </w:div>
                <w:div w:id="347105250">
                  <w:marLeft w:val="0"/>
                  <w:marRight w:val="0"/>
                  <w:marTop w:val="0"/>
                  <w:marBottom w:val="0"/>
                  <w:divBdr>
                    <w:top w:val="none" w:sz="0" w:space="0" w:color="auto"/>
                    <w:left w:val="none" w:sz="0" w:space="0" w:color="auto"/>
                    <w:bottom w:val="none" w:sz="0" w:space="0" w:color="auto"/>
                    <w:right w:val="none" w:sz="0" w:space="0" w:color="auto"/>
                  </w:divBdr>
                </w:div>
                <w:div w:id="2068793126">
                  <w:marLeft w:val="0"/>
                  <w:marRight w:val="0"/>
                  <w:marTop w:val="0"/>
                  <w:marBottom w:val="0"/>
                  <w:divBdr>
                    <w:top w:val="none" w:sz="0" w:space="0" w:color="auto"/>
                    <w:left w:val="none" w:sz="0" w:space="0" w:color="auto"/>
                    <w:bottom w:val="none" w:sz="0" w:space="0" w:color="auto"/>
                    <w:right w:val="none" w:sz="0" w:space="0" w:color="auto"/>
                  </w:divBdr>
                </w:div>
                <w:div w:id="519315576">
                  <w:marLeft w:val="0"/>
                  <w:marRight w:val="0"/>
                  <w:marTop w:val="0"/>
                  <w:marBottom w:val="0"/>
                  <w:divBdr>
                    <w:top w:val="none" w:sz="0" w:space="0" w:color="auto"/>
                    <w:left w:val="none" w:sz="0" w:space="0" w:color="auto"/>
                    <w:bottom w:val="none" w:sz="0" w:space="0" w:color="auto"/>
                    <w:right w:val="none" w:sz="0" w:space="0" w:color="auto"/>
                  </w:divBdr>
                </w:div>
                <w:div w:id="475682350">
                  <w:marLeft w:val="0"/>
                  <w:marRight w:val="0"/>
                  <w:marTop w:val="0"/>
                  <w:marBottom w:val="0"/>
                  <w:divBdr>
                    <w:top w:val="none" w:sz="0" w:space="0" w:color="auto"/>
                    <w:left w:val="none" w:sz="0" w:space="0" w:color="auto"/>
                    <w:bottom w:val="none" w:sz="0" w:space="0" w:color="auto"/>
                    <w:right w:val="none" w:sz="0" w:space="0" w:color="auto"/>
                  </w:divBdr>
                </w:div>
                <w:div w:id="848255520">
                  <w:marLeft w:val="0"/>
                  <w:marRight w:val="0"/>
                  <w:marTop w:val="0"/>
                  <w:marBottom w:val="0"/>
                  <w:divBdr>
                    <w:top w:val="none" w:sz="0" w:space="0" w:color="auto"/>
                    <w:left w:val="none" w:sz="0" w:space="0" w:color="auto"/>
                    <w:bottom w:val="none" w:sz="0" w:space="0" w:color="auto"/>
                    <w:right w:val="none" w:sz="0" w:space="0" w:color="auto"/>
                  </w:divBdr>
                </w:div>
                <w:div w:id="418600578">
                  <w:marLeft w:val="0"/>
                  <w:marRight w:val="0"/>
                  <w:marTop w:val="0"/>
                  <w:marBottom w:val="0"/>
                  <w:divBdr>
                    <w:top w:val="none" w:sz="0" w:space="0" w:color="auto"/>
                    <w:left w:val="none" w:sz="0" w:space="0" w:color="auto"/>
                    <w:bottom w:val="none" w:sz="0" w:space="0" w:color="auto"/>
                    <w:right w:val="none" w:sz="0" w:space="0" w:color="auto"/>
                  </w:divBdr>
                </w:div>
                <w:div w:id="1677925432">
                  <w:marLeft w:val="0"/>
                  <w:marRight w:val="0"/>
                  <w:marTop w:val="0"/>
                  <w:marBottom w:val="0"/>
                  <w:divBdr>
                    <w:top w:val="none" w:sz="0" w:space="0" w:color="auto"/>
                    <w:left w:val="none" w:sz="0" w:space="0" w:color="auto"/>
                    <w:bottom w:val="none" w:sz="0" w:space="0" w:color="auto"/>
                    <w:right w:val="none" w:sz="0" w:space="0" w:color="auto"/>
                  </w:divBdr>
                </w:div>
                <w:div w:id="850728723">
                  <w:marLeft w:val="0"/>
                  <w:marRight w:val="0"/>
                  <w:marTop w:val="0"/>
                  <w:marBottom w:val="0"/>
                  <w:divBdr>
                    <w:top w:val="none" w:sz="0" w:space="0" w:color="auto"/>
                    <w:left w:val="none" w:sz="0" w:space="0" w:color="auto"/>
                    <w:bottom w:val="none" w:sz="0" w:space="0" w:color="auto"/>
                    <w:right w:val="none" w:sz="0" w:space="0" w:color="auto"/>
                  </w:divBdr>
                </w:div>
                <w:div w:id="1027222734">
                  <w:marLeft w:val="0"/>
                  <w:marRight w:val="0"/>
                  <w:marTop w:val="0"/>
                  <w:marBottom w:val="0"/>
                  <w:divBdr>
                    <w:top w:val="none" w:sz="0" w:space="0" w:color="auto"/>
                    <w:left w:val="none" w:sz="0" w:space="0" w:color="auto"/>
                    <w:bottom w:val="none" w:sz="0" w:space="0" w:color="auto"/>
                    <w:right w:val="none" w:sz="0" w:space="0" w:color="auto"/>
                  </w:divBdr>
                </w:div>
                <w:div w:id="1768193791">
                  <w:marLeft w:val="0"/>
                  <w:marRight w:val="0"/>
                  <w:marTop w:val="0"/>
                  <w:marBottom w:val="0"/>
                  <w:divBdr>
                    <w:top w:val="none" w:sz="0" w:space="0" w:color="auto"/>
                    <w:left w:val="none" w:sz="0" w:space="0" w:color="auto"/>
                    <w:bottom w:val="none" w:sz="0" w:space="0" w:color="auto"/>
                    <w:right w:val="none" w:sz="0" w:space="0" w:color="auto"/>
                  </w:divBdr>
                </w:div>
                <w:div w:id="928149693">
                  <w:marLeft w:val="0"/>
                  <w:marRight w:val="0"/>
                  <w:marTop w:val="0"/>
                  <w:marBottom w:val="0"/>
                  <w:divBdr>
                    <w:top w:val="none" w:sz="0" w:space="0" w:color="auto"/>
                    <w:left w:val="none" w:sz="0" w:space="0" w:color="auto"/>
                    <w:bottom w:val="none" w:sz="0" w:space="0" w:color="auto"/>
                    <w:right w:val="none" w:sz="0" w:space="0" w:color="auto"/>
                  </w:divBdr>
                </w:div>
                <w:div w:id="654721248">
                  <w:marLeft w:val="0"/>
                  <w:marRight w:val="0"/>
                  <w:marTop w:val="0"/>
                  <w:marBottom w:val="0"/>
                  <w:divBdr>
                    <w:top w:val="none" w:sz="0" w:space="0" w:color="auto"/>
                    <w:left w:val="none" w:sz="0" w:space="0" w:color="auto"/>
                    <w:bottom w:val="none" w:sz="0" w:space="0" w:color="auto"/>
                    <w:right w:val="none" w:sz="0" w:space="0" w:color="auto"/>
                  </w:divBdr>
                </w:div>
                <w:div w:id="1520968059">
                  <w:marLeft w:val="0"/>
                  <w:marRight w:val="0"/>
                  <w:marTop w:val="0"/>
                  <w:marBottom w:val="0"/>
                  <w:divBdr>
                    <w:top w:val="none" w:sz="0" w:space="0" w:color="auto"/>
                    <w:left w:val="none" w:sz="0" w:space="0" w:color="auto"/>
                    <w:bottom w:val="none" w:sz="0" w:space="0" w:color="auto"/>
                    <w:right w:val="none" w:sz="0" w:space="0" w:color="auto"/>
                  </w:divBdr>
                </w:div>
                <w:div w:id="1950235564">
                  <w:marLeft w:val="0"/>
                  <w:marRight w:val="0"/>
                  <w:marTop w:val="0"/>
                  <w:marBottom w:val="0"/>
                  <w:divBdr>
                    <w:top w:val="none" w:sz="0" w:space="0" w:color="auto"/>
                    <w:left w:val="none" w:sz="0" w:space="0" w:color="auto"/>
                    <w:bottom w:val="none" w:sz="0" w:space="0" w:color="auto"/>
                    <w:right w:val="none" w:sz="0" w:space="0" w:color="auto"/>
                  </w:divBdr>
                </w:div>
                <w:div w:id="1412703670">
                  <w:marLeft w:val="0"/>
                  <w:marRight w:val="0"/>
                  <w:marTop w:val="0"/>
                  <w:marBottom w:val="0"/>
                  <w:divBdr>
                    <w:top w:val="none" w:sz="0" w:space="0" w:color="auto"/>
                    <w:left w:val="none" w:sz="0" w:space="0" w:color="auto"/>
                    <w:bottom w:val="none" w:sz="0" w:space="0" w:color="auto"/>
                    <w:right w:val="none" w:sz="0" w:space="0" w:color="auto"/>
                  </w:divBdr>
                </w:div>
                <w:div w:id="1194610365">
                  <w:marLeft w:val="0"/>
                  <w:marRight w:val="0"/>
                  <w:marTop w:val="0"/>
                  <w:marBottom w:val="0"/>
                  <w:divBdr>
                    <w:top w:val="none" w:sz="0" w:space="0" w:color="auto"/>
                    <w:left w:val="none" w:sz="0" w:space="0" w:color="auto"/>
                    <w:bottom w:val="none" w:sz="0" w:space="0" w:color="auto"/>
                    <w:right w:val="none" w:sz="0" w:space="0" w:color="auto"/>
                  </w:divBdr>
                </w:div>
                <w:div w:id="1387679356">
                  <w:marLeft w:val="0"/>
                  <w:marRight w:val="0"/>
                  <w:marTop w:val="0"/>
                  <w:marBottom w:val="0"/>
                  <w:divBdr>
                    <w:top w:val="none" w:sz="0" w:space="0" w:color="auto"/>
                    <w:left w:val="none" w:sz="0" w:space="0" w:color="auto"/>
                    <w:bottom w:val="none" w:sz="0" w:space="0" w:color="auto"/>
                    <w:right w:val="none" w:sz="0" w:space="0" w:color="auto"/>
                  </w:divBdr>
                </w:div>
                <w:div w:id="232274144">
                  <w:marLeft w:val="0"/>
                  <w:marRight w:val="0"/>
                  <w:marTop w:val="0"/>
                  <w:marBottom w:val="0"/>
                  <w:divBdr>
                    <w:top w:val="none" w:sz="0" w:space="0" w:color="auto"/>
                    <w:left w:val="none" w:sz="0" w:space="0" w:color="auto"/>
                    <w:bottom w:val="none" w:sz="0" w:space="0" w:color="auto"/>
                    <w:right w:val="none" w:sz="0" w:space="0" w:color="auto"/>
                  </w:divBdr>
                </w:div>
                <w:div w:id="349768791">
                  <w:marLeft w:val="0"/>
                  <w:marRight w:val="0"/>
                  <w:marTop w:val="0"/>
                  <w:marBottom w:val="0"/>
                  <w:divBdr>
                    <w:top w:val="none" w:sz="0" w:space="0" w:color="auto"/>
                    <w:left w:val="none" w:sz="0" w:space="0" w:color="auto"/>
                    <w:bottom w:val="none" w:sz="0" w:space="0" w:color="auto"/>
                    <w:right w:val="none" w:sz="0" w:space="0" w:color="auto"/>
                  </w:divBdr>
                </w:div>
                <w:div w:id="1649045802">
                  <w:marLeft w:val="0"/>
                  <w:marRight w:val="0"/>
                  <w:marTop w:val="0"/>
                  <w:marBottom w:val="0"/>
                  <w:divBdr>
                    <w:top w:val="none" w:sz="0" w:space="0" w:color="auto"/>
                    <w:left w:val="none" w:sz="0" w:space="0" w:color="auto"/>
                    <w:bottom w:val="none" w:sz="0" w:space="0" w:color="auto"/>
                    <w:right w:val="none" w:sz="0" w:space="0" w:color="auto"/>
                  </w:divBdr>
                </w:div>
                <w:div w:id="1983004663">
                  <w:marLeft w:val="0"/>
                  <w:marRight w:val="0"/>
                  <w:marTop w:val="0"/>
                  <w:marBottom w:val="0"/>
                  <w:divBdr>
                    <w:top w:val="none" w:sz="0" w:space="0" w:color="auto"/>
                    <w:left w:val="none" w:sz="0" w:space="0" w:color="auto"/>
                    <w:bottom w:val="none" w:sz="0" w:space="0" w:color="auto"/>
                    <w:right w:val="none" w:sz="0" w:space="0" w:color="auto"/>
                  </w:divBdr>
                </w:div>
                <w:div w:id="2067605152">
                  <w:marLeft w:val="0"/>
                  <w:marRight w:val="0"/>
                  <w:marTop w:val="0"/>
                  <w:marBottom w:val="0"/>
                  <w:divBdr>
                    <w:top w:val="none" w:sz="0" w:space="0" w:color="auto"/>
                    <w:left w:val="none" w:sz="0" w:space="0" w:color="auto"/>
                    <w:bottom w:val="none" w:sz="0" w:space="0" w:color="auto"/>
                    <w:right w:val="none" w:sz="0" w:space="0" w:color="auto"/>
                  </w:divBdr>
                </w:div>
                <w:div w:id="1739088279">
                  <w:marLeft w:val="0"/>
                  <w:marRight w:val="0"/>
                  <w:marTop w:val="0"/>
                  <w:marBottom w:val="0"/>
                  <w:divBdr>
                    <w:top w:val="none" w:sz="0" w:space="0" w:color="auto"/>
                    <w:left w:val="none" w:sz="0" w:space="0" w:color="auto"/>
                    <w:bottom w:val="none" w:sz="0" w:space="0" w:color="auto"/>
                    <w:right w:val="none" w:sz="0" w:space="0" w:color="auto"/>
                  </w:divBdr>
                </w:div>
                <w:div w:id="76484786">
                  <w:marLeft w:val="0"/>
                  <w:marRight w:val="0"/>
                  <w:marTop w:val="0"/>
                  <w:marBottom w:val="0"/>
                  <w:divBdr>
                    <w:top w:val="none" w:sz="0" w:space="0" w:color="auto"/>
                    <w:left w:val="none" w:sz="0" w:space="0" w:color="auto"/>
                    <w:bottom w:val="none" w:sz="0" w:space="0" w:color="auto"/>
                    <w:right w:val="none" w:sz="0" w:space="0" w:color="auto"/>
                  </w:divBdr>
                </w:div>
                <w:div w:id="2115898591">
                  <w:marLeft w:val="0"/>
                  <w:marRight w:val="0"/>
                  <w:marTop w:val="0"/>
                  <w:marBottom w:val="0"/>
                  <w:divBdr>
                    <w:top w:val="none" w:sz="0" w:space="0" w:color="auto"/>
                    <w:left w:val="none" w:sz="0" w:space="0" w:color="auto"/>
                    <w:bottom w:val="none" w:sz="0" w:space="0" w:color="auto"/>
                    <w:right w:val="none" w:sz="0" w:space="0" w:color="auto"/>
                  </w:divBdr>
                </w:div>
                <w:div w:id="1670328061">
                  <w:marLeft w:val="0"/>
                  <w:marRight w:val="0"/>
                  <w:marTop w:val="0"/>
                  <w:marBottom w:val="0"/>
                  <w:divBdr>
                    <w:top w:val="none" w:sz="0" w:space="0" w:color="auto"/>
                    <w:left w:val="none" w:sz="0" w:space="0" w:color="auto"/>
                    <w:bottom w:val="none" w:sz="0" w:space="0" w:color="auto"/>
                    <w:right w:val="none" w:sz="0" w:space="0" w:color="auto"/>
                  </w:divBdr>
                </w:div>
                <w:div w:id="952247737">
                  <w:marLeft w:val="0"/>
                  <w:marRight w:val="0"/>
                  <w:marTop w:val="0"/>
                  <w:marBottom w:val="0"/>
                  <w:divBdr>
                    <w:top w:val="none" w:sz="0" w:space="0" w:color="auto"/>
                    <w:left w:val="none" w:sz="0" w:space="0" w:color="auto"/>
                    <w:bottom w:val="none" w:sz="0" w:space="0" w:color="auto"/>
                    <w:right w:val="none" w:sz="0" w:space="0" w:color="auto"/>
                  </w:divBdr>
                </w:div>
                <w:div w:id="1081949875">
                  <w:marLeft w:val="0"/>
                  <w:marRight w:val="0"/>
                  <w:marTop w:val="0"/>
                  <w:marBottom w:val="0"/>
                  <w:divBdr>
                    <w:top w:val="none" w:sz="0" w:space="0" w:color="auto"/>
                    <w:left w:val="none" w:sz="0" w:space="0" w:color="auto"/>
                    <w:bottom w:val="none" w:sz="0" w:space="0" w:color="auto"/>
                    <w:right w:val="none" w:sz="0" w:space="0" w:color="auto"/>
                  </w:divBdr>
                </w:div>
                <w:div w:id="2103643511">
                  <w:marLeft w:val="0"/>
                  <w:marRight w:val="0"/>
                  <w:marTop w:val="0"/>
                  <w:marBottom w:val="0"/>
                  <w:divBdr>
                    <w:top w:val="none" w:sz="0" w:space="0" w:color="auto"/>
                    <w:left w:val="none" w:sz="0" w:space="0" w:color="auto"/>
                    <w:bottom w:val="none" w:sz="0" w:space="0" w:color="auto"/>
                    <w:right w:val="none" w:sz="0" w:space="0" w:color="auto"/>
                  </w:divBdr>
                </w:div>
                <w:div w:id="693385509">
                  <w:marLeft w:val="0"/>
                  <w:marRight w:val="0"/>
                  <w:marTop w:val="0"/>
                  <w:marBottom w:val="0"/>
                  <w:divBdr>
                    <w:top w:val="none" w:sz="0" w:space="0" w:color="auto"/>
                    <w:left w:val="none" w:sz="0" w:space="0" w:color="auto"/>
                    <w:bottom w:val="none" w:sz="0" w:space="0" w:color="auto"/>
                    <w:right w:val="none" w:sz="0" w:space="0" w:color="auto"/>
                  </w:divBdr>
                </w:div>
                <w:div w:id="1435326106">
                  <w:marLeft w:val="0"/>
                  <w:marRight w:val="0"/>
                  <w:marTop w:val="0"/>
                  <w:marBottom w:val="0"/>
                  <w:divBdr>
                    <w:top w:val="none" w:sz="0" w:space="0" w:color="auto"/>
                    <w:left w:val="none" w:sz="0" w:space="0" w:color="auto"/>
                    <w:bottom w:val="none" w:sz="0" w:space="0" w:color="auto"/>
                    <w:right w:val="none" w:sz="0" w:space="0" w:color="auto"/>
                  </w:divBdr>
                </w:div>
                <w:div w:id="17396489">
                  <w:marLeft w:val="0"/>
                  <w:marRight w:val="0"/>
                  <w:marTop w:val="0"/>
                  <w:marBottom w:val="0"/>
                  <w:divBdr>
                    <w:top w:val="none" w:sz="0" w:space="0" w:color="auto"/>
                    <w:left w:val="none" w:sz="0" w:space="0" w:color="auto"/>
                    <w:bottom w:val="none" w:sz="0" w:space="0" w:color="auto"/>
                    <w:right w:val="none" w:sz="0" w:space="0" w:color="auto"/>
                  </w:divBdr>
                </w:div>
                <w:div w:id="1471435209">
                  <w:marLeft w:val="0"/>
                  <w:marRight w:val="0"/>
                  <w:marTop w:val="0"/>
                  <w:marBottom w:val="0"/>
                  <w:divBdr>
                    <w:top w:val="none" w:sz="0" w:space="0" w:color="auto"/>
                    <w:left w:val="none" w:sz="0" w:space="0" w:color="auto"/>
                    <w:bottom w:val="none" w:sz="0" w:space="0" w:color="auto"/>
                    <w:right w:val="none" w:sz="0" w:space="0" w:color="auto"/>
                  </w:divBdr>
                </w:div>
                <w:div w:id="514617196">
                  <w:marLeft w:val="0"/>
                  <w:marRight w:val="0"/>
                  <w:marTop w:val="0"/>
                  <w:marBottom w:val="0"/>
                  <w:divBdr>
                    <w:top w:val="none" w:sz="0" w:space="0" w:color="auto"/>
                    <w:left w:val="none" w:sz="0" w:space="0" w:color="auto"/>
                    <w:bottom w:val="none" w:sz="0" w:space="0" w:color="auto"/>
                    <w:right w:val="none" w:sz="0" w:space="0" w:color="auto"/>
                  </w:divBdr>
                </w:div>
                <w:div w:id="705757734">
                  <w:marLeft w:val="0"/>
                  <w:marRight w:val="0"/>
                  <w:marTop w:val="0"/>
                  <w:marBottom w:val="0"/>
                  <w:divBdr>
                    <w:top w:val="none" w:sz="0" w:space="0" w:color="auto"/>
                    <w:left w:val="none" w:sz="0" w:space="0" w:color="auto"/>
                    <w:bottom w:val="none" w:sz="0" w:space="0" w:color="auto"/>
                    <w:right w:val="none" w:sz="0" w:space="0" w:color="auto"/>
                  </w:divBdr>
                </w:div>
                <w:div w:id="1882742921">
                  <w:marLeft w:val="0"/>
                  <w:marRight w:val="0"/>
                  <w:marTop w:val="0"/>
                  <w:marBottom w:val="0"/>
                  <w:divBdr>
                    <w:top w:val="none" w:sz="0" w:space="0" w:color="auto"/>
                    <w:left w:val="none" w:sz="0" w:space="0" w:color="auto"/>
                    <w:bottom w:val="none" w:sz="0" w:space="0" w:color="auto"/>
                    <w:right w:val="none" w:sz="0" w:space="0" w:color="auto"/>
                  </w:divBdr>
                </w:div>
                <w:div w:id="478348902">
                  <w:marLeft w:val="0"/>
                  <w:marRight w:val="0"/>
                  <w:marTop w:val="0"/>
                  <w:marBottom w:val="0"/>
                  <w:divBdr>
                    <w:top w:val="none" w:sz="0" w:space="0" w:color="auto"/>
                    <w:left w:val="none" w:sz="0" w:space="0" w:color="auto"/>
                    <w:bottom w:val="none" w:sz="0" w:space="0" w:color="auto"/>
                    <w:right w:val="none" w:sz="0" w:space="0" w:color="auto"/>
                  </w:divBdr>
                </w:div>
                <w:div w:id="241255621">
                  <w:marLeft w:val="0"/>
                  <w:marRight w:val="0"/>
                  <w:marTop w:val="0"/>
                  <w:marBottom w:val="0"/>
                  <w:divBdr>
                    <w:top w:val="none" w:sz="0" w:space="0" w:color="auto"/>
                    <w:left w:val="none" w:sz="0" w:space="0" w:color="auto"/>
                    <w:bottom w:val="none" w:sz="0" w:space="0" w:color="auto"/>
                    <w:right w:val="none" w:sz="0" w:space="0" w:color="auto"/>
                  </w:divBdr>
                </w:div>
                <w:div w:id="1413703936">
                  <w:marLeft w:val="0"/>
                  <w:marRight w:val="0"/>
                  <w:marTop w:val="0"/>
                  <w:marBottom w:val="0"/>
                  <w:divBdr>
                    <w:top w:val="none" w:sz="0" w:space="0" w:color="auto"/>
                    <w:left w:val="none" w:sz="0" w:space="0" w:color="auto"/>
                    <w:bottom w:val="none" w:sz="0" w:space="0" w:color="auto"/>
                    <w:right w:val="none" w:sz="0" w:space="0" w:color="auto"/>
                  </w:divBdr>
                </w:div>
                <w:div w:id="1600026168">
                  <w:marLeft w:val="0"/>
                  <w:marRight w:val="0"/>
                  <w:marTop w:val="0"/>
                  <w:marBottom w:val="0"/>
                  <w:divBdr>
                    <w:top w:val="none" w:sz="0" w:space="0" w:color="auto"/>
                    <w:left w:val="none" w:sz="0" w:space="0" w:color="auto"/>
                    <w:bottom w:val="none" w:sz="0" w:space="0" w:color="auto"/>
                    <w:right w:val="none" w:sz="0" w:space="0" w:color="auto"/>
                  </w:divBdr>
                </w:div>
                <w:div w:id="1623606591">
                  <w:marLeft w:val="0"/>
                  <w:marRight w:val="0"/>
                  <w:marTop w:val="0"/>
                  <w:marBottom w:val="0"/>
                  <w:divBdr>
                    <w:top w:val="none" w:sz="0" w:space="0" w:color="auto"/>
                    <w:left w:val="none" w:sz="0" w:space="0" w:color="auto"/>
                    <w:bottom w:val="none" w:sz="0" w:space="0" w:color="auto"/>
                    <w:right w:val="none" w:sz="0" w:space="0" w:color="auto"/>
                  </w:divBdr>
                </w:div>
                <w:div w:id="334579247">
                  <w:marLeft w:val="0"/>
                  <w:marRight w:val="0"/>
                  <w:marTop w:val="0"/>
                  <w:marBottom w:val="0"/>
                  <w:divBdr>
                    <w:top w:val="none" w:sz="0" w:space="0" w:color="auto"/>
                    <w:left w:val="none" w:sz="0" w:space="0" w:color="auto"/>
                    <w:bottom w:val="none" w:sz="0" w:space="0" w:color="auto"/>
                    <w:right w:val="none" w:sz="0" w:space="0" w:color="auto"/>
                  </w:divBdr>
                </w:div>
                <w:div w:id="639578301">
                  <w:marLeft w:val="0"/>
                  <w:marRight w:val="0"/>
                  <w:marTop w:val="0"/>
                  <w:marBottom w:val="0"/>
                  <w:divBdr>
                    <w:top w:val="none" w:sz="0" w:space="0" w:color="auto"/>
                    <w:left w:val="none" w:sz="0" w:space="0" w:color="auto"/>
                    <w:bottom w:val="none" w:sz="0" w:space="0" w:color="auto"/>
                    <w:right w:val="none" w:sz="0" w:space="0" w:color="auto"/>
                  </w:divBdr>
                </w:div>
                <w:div w:id="1429695445">
                  <w:marLeft w:val="0"/>
                  <w:marRight w:val="0"/>
                  <w:marTop w:val="0"/>
                  <w:marBottom w:val="0"/>
                  <w:divBdr>
                    <w:top w:val="none" w:sz="0" w:space="0" w:color="auto"/>
                    <w:left w:val="none" w:sz="0" w:space="0" w:color="auto"/>
                    <w:bottom w:val="none" w:sz="0" w:space="0" w:color="auto"/>
                    <w:right w:val="none" w:sz="0" w:space="0" w:color="auto"/>
                  </w:divBdr>
                </w:div>
                <w:div w:id="2047289462">
                  <w:marLeft w:val="0"/>
                  <w:marRight w:val="0"/>
                  <w:marTop w:val="0"/>
                  <w:marBottom w:val="0"/>
                  <w:divBdr>
                    <w:top w:val="none" w:sz="0" w:space="0" w:color="auto"/>
                    <w:left w:val="none" w:sz="0" w:space="0" w:color="auto"/>
                    <w:bottom w:val="none" w:sz="0" w:space="0" w:color="auto"/>
                    <w:right w:val="none" w:sz="0" w:space="0" w:color="auto"/>
                  </w:divBdr>
                </w:div>
                <w:div w:id="1506893660">
                  <w:marLeft w:val="0"/>
                  <w:marRight w:val="0"/>
                  <w:marTop w:val="0"/>
                  <w:marBottom w:val="0"/>
                  <w:divBdr>
                    <w:top w:val="none" w:sz="0" w:space="0" w:color="auto"/>
                    <w:left w:val="none" w:sz="0" w:space="0" w:color="auto"/>
                    <w:bottom w:val="none" w:sz="0" w:space="0" w:color="auto"/>
                    <w:right w:val="none" w:sz="0" w:space="0" w:color="auto"/>
                  </w:divBdr>
                </w:div>
                <w:div w:id="1625500060">
                  <w:marLeft w:val="0"/>
                  <w:marRight w:val="0"/>
                  <w:marTop w:val="0"/>
                  <w:marBottom w:val="0"/>
                  <w:divBdr>
                    <w:top w:val="none" w:sz="0" w:space="0" w:color="auto"/>
                    <w:left w:val="none" w:sz="0" w:space="0" w:color="auto"/>
                    <w:bottom w:val="none" w:sz="0" w:space="0" w:color="auto"/>
                    <w:right w:val="none" w:sz="0" w:space="0" w:color="auto"/>
                  </w:divBdr>
                </w:div>
                <w:div w:id="1620838529">
                  <w:marLeft w:val="0"/>
                  <w:marRight w:val="0"/>
                  <w:marTop w:val="0"/>
                  <w:marBottom w:val="0"/>
                  <w:divBdr>
                    <w:top w:val="none" w:sz="0" w:space="0" w:color="auto"/>
                    <w:left w:val="none" w:sz="0" w:space="0" w:color="auto"/>
                    <w:bottom w:val="none" w:sz="0" w:space="0" w:color="auto"/>
                    <w:right w:val="none" w:sz="0" w:space="0" w:color="auto"/>
                  </w:divBdr>
                </w:div>
                <w:div w:id="1250965710">
                  <w:marLeft w:val="0"/>
                  <w:marRight w:val="0"/>
                  <w:marTop w:val="0"/>
                  <w:marBottom w:val="0"/>
                  <w:divBdr>
                    <w:top w:val="none" w:sz="0" w:space="0" w:color="auto"/>
                    <w:left w:val="none" w:sz="0" w:space="0" w:color="auto"/>
                    <w:bottom w:val="none" w:sz="0" w:space="0" w:color="auto"/>
                    <w:right w:val="none" w:sz="0" w:space="0" w:color="auto"/>
                  </w:divBdr>
                </w:div>
                <w:div w:id="13997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65782">
          <w:marLeft w:val="0"/>
          <w:marRight w:val="0"/>
          <w:marTop w:val="15"/>
          <w:marBottom w:val="0"/>
          <w:divBdr>
            <w:top w:val="none" w:sz="0" w:space="0" w:color="auto"/>
            <w:left w:val="none" w:sz="0" w:space="0" w:color="auto"/>
            <w:bottom w:val="none" w:sz="0" w:space="0" w:color="auto"/>
            <w:right w:val="none" w:sz="0" w:space="0" w:color="auto"/>
          </w:divBdr>
          <w:divsChild>
            <w:div w:id="720397610">
              <w:marLeft w:val="0"/>
              <w:marRight w:val="0"/>
              <w:marTop w:val="0"/>
              <w:marBottom w:val="0"/>
              <w:divBdr>
                <w:top w:val="none" w:sz="0" w:space="0" w:color="auto"/>
                <w:left w:val="none" w:sz="0" w:space="0" w:color="auto"/>
                <w:bottom w:val="none" w:sz="0" w:space="0" w:color="auto"/>
                <w:right w:val="none" w:sz="0" w:space="0" w:color="auto"/>
              </w:divBdr>
              <w:divsChild>
                <w:div w:id="668100236">
                  <w:marLeft w:val="0"/>
                  <w:marRight w:val="0"/>
                  <w:marTop w:val="0"/>
                  <w:marBottom w:val="0"/>
                  <w:divBdr>
                    <w:top w:val="none" w:sz="0" w:space="0" w:color="auto"/>
                    <w:left w:val="none" w:sz="0" w:space="0" w:color="auto"/>
                    <w:bottom w:val="none" w:sz="0" w:space="0" w:color="auto"/>
                    <w:right w:val="none" w:sz="0" w:space="0" w:color="auto"/>
                  </w:divBdr>
                </w:div>
                <w:div w:id="912357001">
                  <w:marLeft w:val="0"/>
                  <w:marRight w:val="0"/>
                  <w:marTop w:val="0"/>
                  <w:marBottom w:val="0"/>
                  <w:divBdr>
                    <w:top w:val="none" w:sz="0" w:space="0" w:color="auto"/>
                    <w:left w:val="none" w:sz="0" w:space="0" w:color="auto"/>
                    <w:bottom w:val="none" w:sz="0" w:space="0" w:color="auto"/>
                    <w:right w:val="none" w:sz="0" w:space="0" w:color="auto"/>
                  </w:divBdr>
                </w:div>
                <w:div w:id="420101266">
                  <w:marLeft w:val="0"/>
                  <w:marRight w:val="0"/>
                  <w:marTop w:val="0"/>
                  <w:marBottom w:val="0"/>
                  <w:divBdr>
                    <w:top w:val="none" w:sz="0" w:space="0" w:color="auto"/>
                    <w:left w:val="none" w:sz="0" w:space="0" w:color="auto"/>
                    <w:bottom w:val="none" w:sz="0" w:space="0" w:color="auto"/>
                    <w:right w:val="none" w:sz="0" w:space="0" w:color="auto"/>
                  </w:divBdr>
                </w:div>
                <w:div w:id="879782844">
                  <w:marLeft w:val="0"/>
                  <w:marRight w:val="0"/>
                  <w:marTop w:val="0"/>
                  <w:marBottom w:val="0"/>
                  <w:divBdr>
                    <w:top w:val="none" w:sz="0" w:space="0" w:color="auto"/>
                    <w:left w:val="none" w:sz="0" w:space="0" w:color="auto"/>
                    <w:bottom w:val="none" w:sz="0" w:space="0" w:color="auto"/>
                    <w:right w:val="none" w:sz="0" w:space="0" w:color="auto"/>
                  </w:divBdr>
                </w:div>
                <w:div w:id="1029987909">
                  <w:marLeft w:val="0"/>
                  <w:marRight w:val="0"/>
                  <w:marTop w:val="0"/>
                  <w:marBottom w:val="0"/>
                  <w:divBdr>
                    <w:top w:val="none" w:sz="0" w:space="0" w:color="auto"/>
                    <w:left w:val="none" w:sz="0" w:space="0" w:color="auto"/>
                    <w:bottom w:val="none" w:sz="0" w:space="0" w:color="auto"/>
                    <w:right w:val="none" w:sz="0" w:space="0" w:color="auto"/>
                  </w:divBdr>
                </w:div>
                <w:div w:id="724253833">
                  <w:marLeft w:val="0"/>
                  <w:marRight w:val="0"/>
                  <w:marTop w:val="0"/>
                  <w:marBottom w:val="0"/>
                  <w:divBdr>
                    <w:top w:val="none" w:sz="0" w:space="0" w:color="auto"/>
                    <w:left w:val="none" w:sz="0" w:space="0" w:color="auto"/>
                    <w:bottom w:val="none" w:sz="0" w:space="0" w:color="auto"/>
                    <w:right w:val="none" w:sz="0" w:space="0" w:color="auto"/>
                  </w:divBdr>
                </w:div>
                <w:div w:id="1730498136">
                  <w:marLeft w:val="0"/>
                  <w:marRight w:val="0"/>
                  <w:marTop w:val="0"/>
                  <w:marBottom w:val="0"/>
                  <w:divBdr>
                    <w:top w:val="none" w:sz="0" w:space="0" w:color="auto"/>
                    <w:left w:val="none" w:sz="0" w:space="0" w:color="auto"/>
                    <w:bottom w:val="none" w:sz="0" w:space="0" w:color="auto"/>
                    <w:right w:val="none" w:sz="0" w:space="0" w:color="auto"/>
                  </w:divBdr>
                </w:div>
                <w:div w:id="445124366">
                  <w:marLeft w:val="0"/>
                  <w:marRight w:val="0"/>
                  <w:marTop w:val="0"/>
                  <w:marBottom w:val="0"/>
                  <w:divBdr>
                    <w:top w:val="none" w:sz="0" w:space="0" w:color="auto"/>
                    <w:left w:val="none" w:sz="0" w:space="0" w:color="auto"/>
                    <w:bottom w:val="none" w:sz="0" w:space="0" w:color="auto"/>
                    <w:right w:val="none" w:sz="0" w:space="0" w:color="auto"/>
                  </w:divBdr>
                </w:div>
                <w:div w:id="109251880">
                  <w:marLeft w:val="0"/>
                  <w:marRight w:val="0"/>
                  <w:marTop w:val="0"/>
                  <w:marBottom w:val="0"/>
                  <w:divBdr>
                    <w:top w:val="none" w:sz="0" w:space="0" w:color="auto"/>
                    <w:left w:val="none" w:sz="0" w:space="0" w:color="auto"/>
                    <w:bottom w:val="none" w:sz="0" w:space="0" w:color="auto"/>
                    <w:right w:val="none" w:sz="0" w:space="0" w:color="auto"/>
                  </w:divBdr>
                </w:div>
                <w:div w:id="1030180150">
                  <w:marLeft w:val="0"/>
                  <w:marRight w:val="0"/>
                  <w:marTop w:val="0"/>
                  <w:marBottom w:val="0"/>
                  <w:divBdr>
                    <w:top w:val="none" w:sz="0" w:space="0" w:color="auto"/>
                    <w:left w:val="none" w:sz="0" w:space="0" w:color="auto"/>
                    <w:bottom w:val="none" w:sz="0" w:space="0" w:color="auto"/>
                    <w:right w:val="none" w:sz="0" w:space="0" w:color="auto"/>
                  </w:divBdr>
                </w:div>
                <w:div w:id="1006908178">
                  <w:marLeft w:val="0"/>
                  <w:marRight w:val="0"/>
                  <w:marTop w:val="0"/>
                  <w:marBottom w:val="0"/>
                  <w:divBdr>
                    <w:top w:val="none" w:sz="0" w:space="0" w:color="auto"/>
                    <w:left w:val="none" w:sz="0" w:space="0" w:color="auto"/>
                    <w:bottom w:val="none" w:sz="0" w:space="0" w:color="auto"/>
                    <w:right w:val="none" w:sz="0" w:space="0" w:color="auto"/>
                  </w:divBdr>
                </w:div>
                <w:div w:id="1047489940">
                  <w:marLeft w:val="0"/>
                  <w:marRight w:val="0"/>
                  <w:marTop w:val="0"/>
                  <w:marBottom w:val="0"/>
                  <w:divBdr>
                    <w:top w:val="none" w:sz="0" w:space="0" w:color="auto"/>
                    <w:left w:val="none" w:sz="0" w:space="0" w:color="auto"/>
                    <w:bottom w:val="none" w:sz="0" w:space="0" w:color="auto"/>
                    <w:right w:val="none" w:sz="0" w:space="0" w:color="auto"/>
                  </w:divBdr>
                </w:div>
                <w:div w:id="2081554697">
                  <w:marLeft w:val="0"/>
                  <w:marRight w:val="0"/>
                  <w:marTop w:val="0"/>
                  <w:marBottom w:val="0"/>
                  <w:divBdr>
                    <w:top w:val="none" w:sz="0" w:space="0" w:color="auto"/>
                    <w:left w:val="none" w:sz="0" w:space="0" w:color="auto"/>
                    <w:bottom w:val="none" w:sz="0" w:space="0" w:color="auto"/>
                    <w:right w:val="none" w:sz="0" w:space="0" w:color="auto"/>
                  </w:divBdr>
                </w:div>
                <w:div w:id="913005990">
                  <w:marLeft w:val="0"/>
                  <w:marRight w:val="0"/>
                  <w:marTop w:val="0"/>
                  <w:marBottom w:val="0"/>
                  <w:divBdr>
                    <w:top w:val="none" w:sz="0" w:space="0" w:color="auto"/>
                    <w:left w:val="none" w:sz="0" w:space="0" w:color="auto"/>
                    <w:bottom w:val="none" w:sz="0" w:space="0" w:color="auto"/>
                    <w:right w:val="none" w:sz="0" w:space="0" w:color="auto"/>
                  </w:divBdr>
                </w:div>
                <w:div w:id="1014961759">
                  <w:marLeft w:val="0"/>
                  <w:marRight w:val="0"/>
                  <w:marTop w:val="0"/>
                  <w:marBottom w:val="0"/>
                  <w:divBdr>
                    <w:top w:val="none" w:sz="0" w:space="0" w:color="auto"/>
                    <w:left w:val="none" w:sz="0" w:space="0" w:color="auto"/>
                    <w:bottom w:val="none" w:sz="0" w:space="0" w:color="auto"/>
                    <w:right w:val="none" w:sz="0" w:space="0" w:color="auto"/>
                  </w:divBdr>
                </w:div>
                <w:div w:id="1227955377">
                  <w:marLeft w:val="0"/>
                  <w:marRight w:val="0"/>
                  <w:marTop w:val="0"/>
                  <w:marBottom w:val="0"/>
                  <w:divBdr>
                    <w:top w:val="none" w:sz="0" w:space="0" w:color="auto"/>
                    <w:left w:val="none" w:sz="0" w:space="0" w:color="auto"/>
                    <w:bottom w:val="none" w:sz="0" w:space="0" w:color="auto"/>
                    <w:right w:val="none" w:sz="0" w:space="0" w:color="auto"/>
                  </w:divBdr>
                </w:div>
                <w:div w:id="1334793472">
                  <w:marLeft w:val="0"/>
                  <w:marRight w:val="0"/>
                  <w:marTop w:val="0"/>
                  <w:marBottom w:val="0"/>
                  <w:divBdr>
                    <w:top w:val="none" w:sz="0" w:space="0" w:color="auto"/>
                    <w:left w:val="none" w:sz="0" w:space="0" w:color="auto"/>
                    <w:bottom w:val="none" w:sz="0" w:space="0" w:color="auto"/>
                    <w:right w:val="none" w:sz="0" w:space="0" w:color="auto"/>
                  </w:divBdr>
                </w:div>
                <w:div w:id="2033409941">
                  <w:marLeft w:val="0"/>
                  <w:marRight w:val="0"/>
                  <w:marTop w:val="0"/>
                  <w:marBottom w:val="0"/>
                  <w:divBdr>
                    <w:top w:val="none" w:sz="0" w:space="0" w:color="auto"/>
                    <w:left w:val="none" w:sz="0" w:space="0" w:color="auto"/>
                    <w:bottom w:val="none" w:sz="0" w:space="0" w:color="auto"/>
                    <w:right w:val="none" w:sz="0" w:space="0" w:color="auto"/>
                  </w:divBdr>
                </w:div>
                <w:div w:id="1934629814">
                  <w:marLeft w:val="0"/>
                  <w:marRight w:val="0"/>
                  <w:marTop w:val="0"/>
                  <w:marBottom w:val="0"/>
                  <w:divBdr>
                    <w:top w:val="none" w:sz="0" w:space="0" w:color="auto"/>
                    <w:left w:val="none" w:sz="0" w:space="0" w:color="auto"/>
                    <w:bottom w:val="none" w:sz="0" w:space="0" w:color="auto"/>
                    <w:right w:val="none" w:sz="0" w:space="0" w:color="auto"/>
                  </w:divBdr>
                </w:div>
                <w:div w:id="388461701">
                  <w:marLeft w:val="0"/>
                  <w:marRight w:val="0"/>
                  <w:marTop w:val="0"/>
                  <w:marBottom w:val="0"/>
                  <w:divBdr>
                    <w:top w:val="none" w:sz="0" w:space="0" w:color="auto"/>
                    <w:left w:val="none" w:sz="0" w:space="0" w:color="auto"/>
                    <w:bottom w:val="none" w:sz="0" w:space="0" w:color="auto"/>
                    <w:right w:val="none" w:sz="0" w:space="0" w:color="auto"/>
                  </w:divBdr>
                </w:div>
                <w:div w:id="1188179891">
                  <w:marLeft w:val="0"/>
                  <w:marRight w:val="0"/>
                  <w:marTop w:val="0"/>
                  <w:marBottom w:val="0"/>
                  <w:divBdr>
                    <w:top w:val="none" w:sz="0" w:space="0" w:color="auto"/>
                    <w:left w:val="none" w:sz="0" w:space="0" w:color="auto"/>
                    <w:bottom w:val="none" w:sz="0" w:space="0" w:color="auto"/>
                    <w:right w:val="none" w:sz="0" w:space="0" w:color="auto"/>
                  </w:divBdr>
                </w:div>
                <w:div w:id="141586176">
                  <w:marLeft w:val="0"/>
                  <w:marRight w:val="0"/>
                  <w:marTop w:val="0"/>
                  <w:marBottom w:val="0"/>
                  <w:divBdr>
                    <w:top w:val="none" w:sz="0" w:space="0" w:color="auto"/>
                    <w:left w:val="none" w:sz="0" w:space="0" w:color="auto"/>
                    <w:bottom w:val="none" w:sz="0" w:space="0" w:color="auto"/>
                    <w:right w:val="none" w:sz="0" w:space="0" w:color="auto"/>
                  </w:divBdr>
                </w:div>
                <w:div w:id="101846455">
                  <w:marLeft w:val="0"/>
                  <w:marRight w:val="0"/>
                  <w:marTop w:val="0"/>
                  <w:marBottom w:val="0"/>
                  <w:divBdr>
                    <w:top w:val="none" w:sz="0" w:space="0" w:color="auto"/>
                    <w:left w:val="none" w:sz="0" w:space="0" w:color="auto"/>
                    <w:bottom w:val="none" w:sz="0" w:space="0" w:color="auto"/>
                    <w:right w:val="none" w:sz="0" w:space="0" w:color="auto"/>
                  </w:divBdr>
                </w:div>
                <w:div w:id="939609672">
                  <w:marLeft w:val="0"/>
                  <w:marRight w:val="0"/>
                  <w:marTop w:val="0"/>
                  <w:marBottom w:val="0"/>
                  <w:divBdr>
                    <w:top w:val="none" w:sz="0" w:space="0" w:color="auto"/>
                    <w:left w:val="none" w:sz="0" w:space="0" w:color="auto"/>
                    <w:bottom w:val="none" w:sz="0" w:space="0" w:color="auto"/>
                    <w:right w:val="none" w:sz="0" w:space="0" w:color="auto"/>
                  </w:divBdr>
                </w:div>
                <w:div w:id="804784131">
                  <w:marLeft w:val="0"/>
                  <w:marRight w:val="0"/>
                  <w:marTop w:val="0"/>
                  <w:marBottom w:val="0"/>
                  <w:divBdr>
                    <w:top w:val="none" w:sz="0" w:space="0" w:color="auto"/>
                    <w:left w:val="none" w:sz="0" w:space="0" w:color="auto"/>
                    <w:bottom w:val="none" w:sz="0" w:space="0" w:color="auto"/>
                    <w:right w:val="none" w:sz="0" w:space="0" w:color="auto"/>
                  </w:divBdr>
                </w:div>
                <w:div w:id="1674918507">
                  <w:marLeft w:val="0"/>
                  <w:marRight w:val="0"/>
                  <w:marTop w:val="0"/>
                  <w:marBottom w:val="0"/>
                  <w:divBdr>
                    <w:top w:val="none" w:sz="0" w:space="0" w:color="auto"/>
                    <w:left w:val="none" w:sz="0" w:space="0" w:color="auto"/>
                    <w:bottom w:val="none" w:sz="0" w:space="0" w:color="auto"/>
                    <w:right w:val="none" w:sz="0" w:space="0" w:color="auto"/>
                  </w:divBdr>
                </w:div>
                <w:div w:id="733502103">
                  <w:marLeft w:val="0"/>
                  <w:marRight w:val="0"/>
                  <w:marTop w:val="0"/>
                  <w:marBottom w:val="0"/>
                  <w:divBdr>
                    <w:top w:val="none" w:sz="0" w:space="0" w:color="auto"/>
                    <w:left w:val="none" w:sz="0" w:space="0" w:color="auto"/>
                    <w:bottom w:val="none" w:sz="0" w:space="0" w:color="auto"/>
                    <w:right w:val="none" w:sz="0" w:space="0" w:color="auto"/>
                  </w:divBdr>
                </w:div>
                <w:div w:id="1954239291">
                  <w:marLeft w:val="0"/>
                  <w:marRight w:val="0"/>
                  <w:marTop w:val="0"/>
                  <w:marBottom w:val="0"/>
                  <w:divBdr>
                    <w:top w:val="none" w:sz="0" w:space="0" w:color="auto"/>
                    <w:left w:val="none" w:sz="0" w:space="0" w:color="auto"/>
                    <w:bottom w:val="none" w:sz="0" w:space="0" w:color="auto"/>
                    <w:right w:val="none" w:sz="0" w:space="0" w:color="auto"/>
                  </w:divBdr>
                </w:div>
                <w:div w:id="234979254">
                  <w:marLeft w:val="0"/>
                  <w:marRight w:val="0"/>
                  <w:marTop w:val="0"/>
                  <w:marBottom w:val="0"/>
                  <w:divBdr>
                    <w:top w:val="none" w:sz="0" w:space="0" w:color="auto"/>
                    <w:left w:val="none" w:sz="0" w:space="0" w:color="auto"/>
                    <w:bottom w:val="none" w:sz="0" w:space="0" w:color="auto"/>
                    <w:right w:val="none" w:sz="0" w:space="0" w:color="auto"/>
                  </w:divBdr>
                </w:div>
                <w:div w:id="552620522">
                  <w:marLeft w:val="0"/>
                  <w:marRight w:val="0"/>
                  <w:marTop w:val="0"/>
                  <w:marBottom w:val="0"/>
                  <w:divBdr>
                    <w:top w:val="none" w:sz="0" w:space="0" w:color="auto"/>
                    <w:left w:val="none" w:sz="0" w:space="0" w:color="auto"/>
                    <w:bottom w:val="none" w:sz="0" w:space="0" w:color="auto"/>
                    <w:right w:val="none" w:sz="0" w:space="0" w:color="auto"/>
                  </w:divBdr>
                </w:div>
                <w:div w:id="570041980">
                  <w:marLeft w:val="0"/>
                  <w:marRight w:val="0"/>
                  <w:marTop w:val="0"/>
                  <w:marBottom w:val="0"/>
                  <w:divBdr>
                    <w:top w:val="none" w:sz="0" w:space="0" w:color="auto"/>
                    <w:left w:val="none" w:sz="0" w:space="0" w:color="auto"/>
                    <w:bottom w:val="none" w:sz="0" w:space="0" w:color="auto"/>
                    <w:right w:val="none" w:sz="0" w:space="0" w:color="auto"/>
                  </w:divBdr>
                </w:div>
                <w:div w:id="114912671">
                  <w:marLeft w:val="0"/>
                  <w:marRight w:val="0"/>
                  <w:marTop w:val="0"/>
                  <w:marBottom w:val="0"/>
                  <w:divBdr>
                    <w:top w:val="none" w:sz="0" w:space="0" w:color="auto"/>
                    <w:left w:val="none" w:sz="0" w:space="0" w:color="auto"/>
                    <w:bottom w:val="none" w:sz="0" w:space="0" w:color="auto"/>
                    <w:right w:val="none" w:sz="0" w:space="0" w:color="auto"/>
                  </w:divBdr>
                </w:div>
                <w:div w:id="665473474">
                  <w:marLeft w:val="0"/>
                  <w:marRight w:val="0"/>
                  <w:marTop w:val="0"/>
                  <w:marBottom w:val="0"/>
                  <w:divBdr>
                    <w:top w:val="none" w:sz="0" w:space="0" w:color="auto"/>
                    <w:left w:val="none" w:sz="0" w:space="0" w:color="auto"/>
                    <w:bottom w:val="none" w:sz="0" w:space="0" w:color="auto"/>
                    <w:right w:val="none" w:sz="0" w:space="0" w:color="auto"/>
                  </w:divBdr>
                </w:div>
                <w:div w:id="229508030">
                  <w:marLeft w:val="0"/>
                  <w:marRight w:val="0"/>
                  <w:marTop w:val="0"/>
                  <w:marBottom w:val="0"/>
                  <w:divBdr>
                    <w:top w:val="none" w:sz="0" w:space="0" w:color="auto"/>
                    <w:left w:val="none" w:sz="0" w:space="0" w:color="auto"/>
                    <w:bottom w:val="none" w:sz="0" w:space="0" w:color="auto"/>
                    <w:right w:val="none" w:sz="0" w:space="0" w:color="auto"/>
                  </w:divBdr>
                </w:div>
                <w:div w:id="243270326">
                  <w:marLeft w:val="0"/>
                  <w:marRight w:val="0"/>
                  <w:marTop w:val="0"/>
                  <w:marBottom w:val="0"/>
                  <w:divBdr>
                    <w:top w:val="none" w:sz="0" w:space="0" w:color="auto"/>
                    <w:left w:val="none" w:sz="0" w:space="0" w:color="auto"/>
                    <w:bottom w:val="none" w:sz="0" w:space="0" w:color="auto"/>
                    <w:right w:val="none" w:sz="0" w:space="0" w:color="auto"/>
                  </w:divBdr>
                </w:div>
                <w:div w:id="173767270">
                  <w:marLeft w:val="0"/>
                  <w:marRight w:val="0"/>
                  <w:marTop w:val="0"/>
                  <w:marBottom w:val="0"/>
                  <w:divBdr>
                    <w:top w:val="none" w:sz="0" w:space="0" w:color="auto"/>
                    <w:left w:val="none" w:sz="0" w:space="0" w:color="auto"/>
                    <w:bottom w:val="none" w:sz="0" w:space="0" w:color="auto"/>
                    <w:right w:val="none" w:sz="0" w:space="0" w:color="auto"/>
                  </w:divBdr>
                </w:div>
                <w:div w:id="1383213469">
                  <w:marLeft w:val="0"/>
                  <w:marRight w:val="0"/>
                  <w:marTop w:val="0"/>
                  <w:marBottom w:val="0"/>
                  <w:divBdr>
                    <w:top w:val="none" w:sz="0" w:space="0" w:color="auto"/>
                    <w:left w:val="none" w:sz="0" w:space="0" w:color="auto"/>
                    <w:bottom w:val="none" w:sz="0" w:space="0" w:color="auto"/>
                    <w:right w:val="none" w:sz="0" w:space="0" w:color="auto"/>
                  </w:divBdr>
                </w:div>
                <w:div w:id="142282729">
                  <w:marLeft w:val="0"/>
                  <w:marRight w:val="0"/>
                  <w:marTop w:val="0"/>
                  <w:marBottom w:val="0"/>
                  <w:divBdr>
                    <w:top w:val="none" w:sz="0" w:space="0" w:color="auto"/>
                    <w:left w:val="none" w:sz="0" w:space="0" w:color="auto"/>
                    <w:bottom w:val="none" w:sz="0" w:space="0" w:color="auto"/>
                    <w:right w:val="none" w:sz="0" w:space="0" w:color="auto"/>
                  </w:divBdr>
                </w:div>
                <w:div w:id="1831752927">
                  <w:marLeft w:val="0"/>
                  <w:marRight w:val="0"/>
                  <w:marTop w:val="0"/>
                  <w:marBottom w:val="0"/>
                  <w:divBdr>
                    <w:top w:val="none" w:sz="0" w:space="0" w:color="auto"/>
                    <w:left w:val="none" w:sz="0" w:space="0" w:color="auto"/>
                    <w:bottom w:val="none" w:sz="0" w:space="0" w:color="auto"/>
                    <w:right w:val="none" w:sz="0" w:space="0" w:color="auto"/>
                  </w:divBdr>
                </w:div>
                <w:div w:id="501969558">
                  <w:marLeft w:val="0"/>
                  <w:marRight w:val="0"/>
                  <w:marTop w:val="0"/>
                  <w:marBottom w:val="0"/>
                  <w:divBdr>
                    <w:top w:val="none" w:sz="0" w:space="0" w:color="auto"/>
                    <w:left w:val="none" w:sz="0" w:space="0" w:color="auto"/>
                    <w:bottom w:val="none" w:sz="0" w:space="0" w:color="auto"/>
                    <w:right w:val="none" w:sz="0" w:space="0" w:color="auto"/>
                  </w:divBdr>
                </w:div>
                <w:div w:id="208881203">
                  <w:marLeft w:val="0"/>
                  <w:marRight w:val="0"/>
                  <w:marTop w:val="0"/>
                  <w:marBottom w:val="0"/>
                  <w:divBdr>
                    <w:top w:val="none" w:sz="0" w:space="0" w:color="auto"/>
                    <w:left w:val="none" w:sz="0" w:space="0" w:color="auto"/>
                    <w:bottom w:val="none" w:sz="0" w:space="0" w:color="auto"/>
                    <w:right w:val="none" w:sz="0" w:space="0" w:color="auto"/>
                  </w:divBdr>
                </w:div>
                <w:div w:id="637957447">
                  <w:marLeft w:val="0"/>
                  <w:marRight w:val="0"/>
                  <w:marTop w:val="0"/>
                  <w:marBottom w:val="0"/>
                  <w:divBdr>
                    <w:top w:val="none" w:sz="0" w:space="0" w:color="auto"/>
                    <w:left w:val="none" w:sz="0" w:space="0" w:color="auto"/>
                    <w:bottom w:val="none" w:sz="0" w:space="0" w:color="auto"/>
                    <w:right w:val="none" w:sz="0" w:space="0" w:color="auto"/>
                  </w:divBdr>
                </w:div>
                <w:div w:id="1618752649">
                  <w:marLeft w:val="0"/>
                  <w:marRight w:val="0"/>
                  <w:marTop w:val="0"/>
                  <w:marBottom w:val="0"/>
                  <w:divBdr>
                    <w:top w:val="none" w:sz="0" w:space="0" w:color="auto"/>
                    <w:left w:val="none" w:sz="0" w:space="0" w:color="auto"/>
                    <w:bottom w:val="none" w:sz="0" w:space="0" w:color="auto"/>
                    <w:right w:val="none" w:sz="0" w:space="0" w:color="auto"/>
                  </w:divBdr>
                </w:div>
                <w:div w:id="231699620">
                  <w:marLeft w:val="0"/>
                  <w:marRight w:val="0"/>
                  <w:marTop w:val="0"/>
                  <w:marBottom w:val="0"/>
                  <w:divBdr>
                    <w:top w:val="none" w:sz="0" w:space="0" w:color="auto"/>
                    <w:left w:val="none" w:sz="0" w:space="0" w:color="auto"/>
                    <w:bottom w:val="none" w:sz="0" w:space="0" w:color="auto"/>
                    <w:right w:val="none" w:sz="0" w:space="0" w:color="auto"/>
                  </w:divBdr>
                </w:div>
                <w:div w:id="1836678001">
                  <w:marLeft w:val="0"/>
                  <w:marRight w:val="0"/>
                  <w:marTop w:val="0"/>
                  <w:marBottom w:val="0"/>
                  <w:divBdr>
                    <w:top w:val="none" w:sz="0" w:space="0" w:color="auto"/>
                    <w:left w:val="none" w:sz="0" w:space="0" w:color="auto"/>
                    <w:bottom w:val="none" w:sz="0" w:space="0" w:color="auto"/>
                    <w:right w:val="none" w:sz="0" w:space="0" w:color="auto"/>
                  </w:divBdr>
                </w:div>
                <w:div w:id="1449544603">
                  <w:marLeft w:val="0"/>
                  <w:marRight w:val="0"/>
                  <w:marTop w:val="0"/>
                  <w:marBottom w:val="0"/>
                  <w:divBdr>
                    <w:top w:val="none" w:sz="0" w:space="0" w:color="auto"/>
                    <w:left w:val="none" w:sz="0" w:space="0" w:color="auto"/>
                    <w:bottom w:val="none" w:sz="0" w:space="0" w:color="auto"/>
                    <w:right w:val="none" w:sz="0" w:space="0" w:color="auto"/>
                  </w:divBdr>
                </w:div>
                <w:div w:id="522481504">
                  <w:marLeft w:val="0"/>
                  <w:marRight w:val="0"/>
                  <w:marTop w:val="0"/>
                  <w:marBottom w:val="0"/>
                  <w:divBdr>
                    <w:top w:val="none" w:sz="0" w:space="0" w:color="auto"/>
                    <w:left w:val="none" w:sz="0" w:space="0" w:color="auto"/>
                    <w:bottom w:val="none" w:sz="0" w:space="0" w:color="auto"/>
                    <w:right w:val="none" w:sz="0" w:space="0" w:color="auto"/>
                  </w:divBdr>
                </w:div>
                <w:div w:id="1679501059">
                  <w:marLeft w:val="0"/>
                  <w:marRight w:val="0"/>
                  <w:marTop w:val="0"/>
                  <w:marBottom w:val="0"/>
                  <w:divBdr>
                    <w:top w:val="none" w:sz="0" w:space="0" w:color="auto"/>
                    <w:left w:val="none" w:sz="0" w:space="0" w:color="auto"/>
                    <w:bottom w:val="none" w:sz="0" w:space="0" w:color="auto"/>
                    <w:right w:val="none" w:sz="0" w:space="0" w:color="auto"/>
                  </w:divBdr>
                </w:div>
                <w:div w:id="549682895">
                  <w:marLeft w:val="0"/>
                  <w:marRight w:val="0"/>
                  <w:marTop w:val="0"/>
                  <w:marBottom w:val="0"/>
                  <w:divBdr>
                    <w:top w:val="none" w:sz="0" w:space="0" w:color="auto"/>
                    <w:left w:val="none" w:sz="0" w:space="0" w:color="auto"/>
                    <w:bottom w:val="none" w:sz="0" w:space="0" w:color="auto"/>
                    <w:right w:val="none" w:sz="0" w:space="0" w:color="auto"/>
                  </w:divBdr>
                </w:div>
                <w:div w:id="1833448322">
                  <w:marLeft w:val="0"/>
                  <w:marRight w:val="0"/>
                  <w:marTop w:val="0"/>
                  <w:marBottom w:val="0"/>
                  <w:divBdr>
                    <w:top w:val="none" w:sz="0" w:space="0" w:color="auto"/>
                    <w:left w:val="none" w:sz="0" w:space="0" w:color="auto"/>
                    <w:bottom w:val="none" w:sz="0" w:space="0" w:color="auto"/>
                    <w:right w:val="none" w:sz="0" w:space="0" w:color="auto"/>
                  </w:divBdr>
                </w:div>
                <w:div w:id="683094468">
                  <w:marLeft w:val="0"/>
                  <w:marRight w:val="0"/>
                  <w:marTop w:val="0"/>
                  <w:marBottom w:val="0"/>
                  <w:divBdr>
                    <w:top w:val="none" w:sz="0" w:space="0" w:color="auto"/>
                    <w:left w:val="none" w:sz="0" w:space="0" w:color="auto"/>
                    <w:bottom w:val="none" w:sz="0" w:space="0" w:color="auto"/>
                    <w:right w:val="none" w:sz="0" w:space="0" w:color="auto"/>
                  </w:divBdr>
                </w:div>
                <w:div w:id="1104231968">
                  <w:marLeft w:val="0"/>
                  <w:marRight w:val="0"/>
                  <w:marTop w:val="0"/>
                  <w:marBottom w:val="0"/>
                  <w:divBdr>
                    <w:top w:val="none" w:sz="0" w:space="0" w:color="auto"/>
                    <w:left w:val="none" w:sz="0" w:space="0" w:color="auto"/>
                    <w:bottom w:val="none" w:sz="0" w:space="0" w:color="auto"/>
                    <w:right w:val="none" w:sz="0" w:space="0" w:color="auto"/>
                  </w:divBdr>
                </w:div>
                <w:div w:id="1888951497">
                  <w:marLeft w:val="0"/>
                  <w:marRight w:val="0"/>
                  <w:marTop w:val="0"/>
                  <w:marBottom w:val="0"/>
                  <w:divBdr>
                    <w:top w:val="none" w:sz="0" w:space="0" w:color="auto"/>
                    <w:left w:val="none" w:sz="0" w:space="0" w:color="auto"/>
                    <w:bottom w:val="none" w:sz="0" w:space="0" w:color="auto"/>
                    <w:right w:val="none" w:sz="0" w:space="0" w:color="auto"/>
                  </w:divBdr>
                </w:div>
                <w:div w:id="1690831587">
                  <w:marLeft w:val="0"/>
                  <w:marRight w:val="0"/>
                  <w:marTop w:val="0"/>
                  <w:marBottom w:val="0"/>
                  <w:divBdr>
                    <w:top w:val="none" w:sz="0" w:space="0" w:color="auto"/>
                    <w:left w:val="none" w:sz="0" w:space="0" w:color="auto"/>
                    <w:bottom w:val="none" w:sz="0" w:space="0" w:color="auto"/>
                    <w:right w:val="none" w:sz="0" w:space="0" w:color="auto"/>
                  </w:divBdr>
                </w:div>
                <w:div w:id="525487298">
                  <w:marLeft w:val="0"/>
                  <w:marRight w:val="0"/>
                  <w:marTop w:val="0"/>
                  <w:marBottom w:val="0"/>
                  <w:divBdr>
                    <w:top w:val="none" w:sz="0" w:space="0" w:color="auto"/>
                    <w:left w:val="none" w:sz="0" w:space="0" w:color="auto"/>
                    <w:bottom w:val="none" w:sz="0" w:space="0" w:color="auto"/>
                    <w:right w:val="none" w:sz="0" w:space="0" w:color="auto"/>
                  </w:divBdr>
                </w:div>
                <w:div w:id="1597055297">
                  <w:marLeft w:val="0"/>
                  <w:marRight w:val="0"/>
                  <w:marTop w:val="0"/>
                  <w:marBottom w:val="0"/>
                  <w:divBdr>
                    <w:top w:val="none" w:sz="0" w:space="0" w:color="auto"/>
                    <w:left w:val="none" w:sz="0" w:space="0" w:color="auto"/>
                    <w:bottom w:val="none" w:sz="0" w:space="0" w:color="auto"/>
                    <w:right w:val="none" w:sz="0" w:space="0" w:color="auto"/>
                  </w:divBdr>
                </w:div>
                <w:div w:id="980382466">
                  <w:marLeft w:val="0"/>
                  <w:marRight w:val="0"/>
                  <w:marTop w:val="0"/>
                  <w:marBottom w:val="0"/>
                  <w:divBdr>
                    <w:top w:val="none" w:sz="0" w:space="0" w:color="auto"/>
                    <w:left w:val="none" w:sz="0" w:space="0" w:color="auto"/>
                    <w:bottom w:val="none" w:sz="0" w:space="0" w:color="auto"/>
                    <w:right w:val="none" w:sz="0" w:space="0" w:color="auto"/>
                  </w:divBdr>
                </w:div>
                <w:div w:id="1217861035">
                  <w:marLeft w:val="0"/>
                  <w:marRight w:val="0"/>
                  <w:marTop w:val="0"/>
                  <w:marBottom w:val="0"/>
                  <w:divBdr>
                    <w:top w:val="none" w:sz="0" w:space="0" w:color="auto"/>
                    <w:left w:val="none" w:sz="0" w:space="0" w:color="auto"/>
                    <w:bottom w:val="none" w:sz="0" w:space="0" w:color="auto"/>
                    <w:right w:val="none" w:sz="0" w:space="0" w:color="auto"/>
                  </w:divBdr>
                </w:div>
                <w:div w:id="1222864608">
                  <w:marLeft w:val="0"/>
                  <w:marRight w:val="0"/>
                  <w:marTop w:val="0"/>
                  <w:marBottom w:val="0"/>
                  <w:divBdr>
                    <w:top w:val="none" w:sz="0" w:space="0" w:color="auto"/>
                    <w:left w:val="none" w:sz="0" w:space="0" w:color="auto"/>
                    <w:bottom w:val="none" w:sz="0" w:space="0" w:color="auto"/>
                    <w:right w:val="none" w:sz="0" w:space="0" w:color="auto"/>
                  </w:divBdr>
                </w:div>
                <w:div w:id="1031805318">
                  <w:marLeft w:val="0"/>
                  <w:marRight w:val="0"/>
                  <w:marTop w:val="0"/>
                  <w:marBottom w:val="0"/>
                  <w:divBdr>
                    <w:top w:val="none" w:sz="0" w:space="0" w:color="auto"/>
                    <w:left w:val="none" w:sz="0" w:space="0" w:color="auto"/>
                    <w:bottom w:val="none" w:sz="0" w:space="0" w:color="auto"/>
                    <w:right w:val="none" w:sz="0" w:space="0" w:color="auto"/>
                  </w:divBdr>
                </w:div>
                <w:div w:id="741833184">
                  <w:marLeft w:val="0"/>
                  <w:marRight w:val="0"/>
                  <w:marTop w:val="0"/>
                  <w:marBottom w:val="0"/>
                  <w:divBdr>
                    <w:top w:val="none" w:sz="0" w:space="0" w:color="auto"/>
                    <w:left w:val="none" w:sz="0" w:space="0" w:color="auto"/>
                    <w:bottom w:val="none" w:sz="0" w:space="0" w:color="auto"/>
                    <w:right w:val="none" w:sz="0" w:space="0" w:color="auto"/>
                  </w:divBdr>
                </w:div>
                <w:div w:id="835456721">
                  <w:marLeft w:val="0"/>
                  <w:marRight w:val="0"/>
                  <w:marTop w:val="0"/>
                  <w:marBottom w:val="0"/>
                  <w:divBdr>
                    <w:top w:val="none" w:sz="0" w:space="0" w:color="auto"/>
                    <w:left w:val="none" w:sz="0" w:space="0" w:color="auto"/>
                    <w:bottom w:val="none" w:sz="0" w:space="0" w:color="auto"/>
                    <w:right w:val="none" w:sz="0" w:space="0" w:color="auto"/>
                  </w:divBdr>
                </w:div>
                <w:div w:id="2140803907">
                  <w:marLeft w:val="0"/>
                  <w:marRight w:val="0"/>
                  <w:marTop w:val="0"/>
                  <w:marBottom w:val="0"/>
                  <w:divBdr>
                    <w:top w:val="none" w:sz="0" w:space="0" w:color="auto"/>
                    <w:left w:val="none" w:sz="0" w:space="0" w:color="auto"/>
                    <w:bottom w:val="none" w:sz="0" w:space="0" w:color="auto"/>
                    <w:right w:val="none" w:sz="0" w:space="0" w:color="auto"/>
                  </w:divBdr>
                </w:div>
                <w:div w:id="2073113187">
                  <w:marLeft w:val="0"/>
                  <w:marRight w:val="0"/>
                  <w:marTop w:val="0"/>
                  <w:marBottom w:val="0"/>
                  <w:divBdr>
                    <w:top w:val="none" w:sz="0" w:space="0" w:color="auto"/>
                    <w:left w:val="none" w:sz="0" w:space="0" w:color="auto"/>
                    <w:bottom w:val="none" w:sz="0" w:space="0" w:color="auto"/>
                    <w:right w:val="none" w:sz="0" w:space="0" w:color="auto"/>
                  </w:divBdr>
                </w:div>
                <w:div w:id="241111037">
                  <w:marLeft w:val="0"/>
                  <w:marRight w:val="0"/>
                  <w:marTop w:val="0"/>
                  <w:marBottom w:val="0"/>
                  <w:divBdr>
                    <w:top w:val="none" w:sz="0" w:space="0" w:color="auto"/>
                    <w:left w:val="none" w:sz="0" w:space="0" w:color="auto"/>
                    <w:bottom w:val="none" w:sz="0" w:space="0" w:color="auto"/>
                    <w:right w:val="none" w:sz="0" w:space="0" w:color="auto"/>
                  </w:divBdr>
                </w:div>
                <w:div w:id="2083872581">
                  <w:marLeft w:val="0"/>
                  <w:marRight w:val="0"/>
                  <w:marTop w:val="0"/>
                  <w:marBottom w:val="0"/>
                  <w:divBdr>
                    <w:top w:val="none" w:sz="0" w:space="0" w:color="auto"/>
                    <w:left w:val="none" w:sz="0" w:space="0" w:color="auto"/>
                    <w:bottom w:val="none" w:sz="0" w:space="0" w:color="auto"/>
                    <w:right w:val="none" w:sz="0" w:space="0" w:color="auto"/>
                  </w:divBdr>
                </w:div>
                <w:div w:id="1973292753">
                  <w:marLeft w:val="0"/>
                  <w:marRight w:val="0"/>
                  <w:marTop w:val="0"/>
                  <w:marBottom w:val="0"/>
                  <w:divBdr>
                    <w:top w:val="none" w:sz="0" w:space="0" w:color="auto"/>
                    <w:left w:val="none" w:sz="0" w:space="0" w:color="auto"/>
                    <w:bottom w:val="none" w:sz="0" w:space="0" w:color="auto"/>
                    <w:right w:val="none" w:sz="0" w:space="0" w:color="auto"/>
                  </w:divBdr>
                </w:div>
                <w:div w:id="91512222">
                  <w:marLeft w:val="0"/>
                  <w:marRight w:val="0"/>
                  <w:marTop w:val="0"/>
                  <w:marBottom w:val="0"/>
                  <w:divBdr>
                    <w:top w:val="none" w:sz="0" w:space="0" w:color="auto"/>
                    <w:left w:val="none" w:sz="0" w:space="0" w:color="auto"/>
                    <w:bottom w:val="none" w:sz="0" w:space="0" w:color="auto"/>
                    <w:right w:val="none" w:sz="0" w:space="0" w:color="auto"/>
                  </w:divBdr>
                </w:div>
                <w:div w:id="703141895">
                  <w:marLeft w:val="0"/>
                  <w:marRight w:val="0"/>
                  <w:marTop w:val="0"/>
                  <w:marBottom w:val="0"/>
                  <w:divBdr>
                    <w:top w:val="none" w:sz="0" w:space="0" w:color="auto"/>
                    <w:left w:val="none" w:sz="0" w:space="0" w:color="auto"/>
                    <w:bottom w:val="none" w:sz="0" w:space="0" w:color="auto"/>
                    <w:right w:val="none" w:sz="0" w:space="0" w:color="auto"/>
                  </w:divBdr>
                </w:div>
                <w:div w:id="1694265038">
                  <w:marLeft w:val="0"/>
                  <w:marRight w:val="0"/>
                  <w:marTop w:val="0"/>
                  <w:marBottom w:val="0"/>
                  <w:divBdr>
                    <w:top w:val="none" w:sz="0" w:space="0" w:color="auto"/>
                    <w:left w:val="none" w:sz="0" w:space="0" w:color="auto"/>
                    <w:bottom w:val="none" w:sz="0" w:space="0" w:color="auto"/>
                    <w:right w:val="none" w:sz="0" w:space="0" w:color="auto"/>
                  </w:divBdr>
                </w:div>
                <w:div w:id="71120224">
                  <w:marLeft w:val="0"/>
                  <w:marRight w:val="0"/>
                  <w:marTop w:val="0"/>
                  <w:marBottom w:val="0"/>
                  <w:divBdr>
                    <w:top w:val="none" w:sz="0" w:space="0" w:color="auto"/>
                    <w:left w:val="none" w:sz="0" w:space="0" w:color="auto"/>
                    <w:bottom w:val="none" w:sz="0" w:space="0" w:color="auto"/>
                    <w:right w:val="none" w:sz="0" w:space="0" w:color="auto"/>
                  </w:divBdr>
                </w:div>
                <w:div w:id="1268191643">
                  <w:marLeft w:val="0"/>
                  <w:marRight w:val="0"/>
                  <w:marTop w:val="0"/>
                  <w:marBottom w:val="0"/>
                  <w:divBdr>
                    <w:top w:val="none" w:sz="0" w:space="0" w:color="auto"/>
                    <w:left w:val="none" w:sz="0" w:space="0" w:color="auto"/>
                    <w:bottom w:val="none" w:sz="0" w:space="0" w:color="auto"/>
                    <w:right w:val="none" w:sz="0" w:space="0" w:color="auto"/>
                  </w:divBdr>
                </w:div>
                <w:div w:id="1729960752">
                  <w:marLeft w:val="0"/>
                  <w:marRight w:val="0"/>
                  <w:marTop w:val="0"/>
                  <w:marBottom w:val="0"/>
                  <w:divBdr>
                    <w:top w:val="none" w:sz="0" w:space="0" w:color="auto"/>
                    <w:left w:val="none" w:sz="0" w:space="0" w:color="auto"/>
                    <w:bottom w:val="none" w:sz="0" w:space="0" w:color="auto"/>
                    <w:right w:val="none" w:sz="0" w:space="0" w:color="auto"/>
                  </w:divBdr>
                </w:div>
                <w:div w:id="350886144">
                  <w:marLeft w:val="0"/>
                  <w:marRight w:val="0"/>
                  <w:marTop w:val="0"/>
                  <w:marBottom w:val="0"/>
                  <w:divBdr>
                    <w:top w:val="none" w:sz="0" w:space="0" w:color="auto"/>
                    <w:left w:val="none" w:sz="0" w:space="0" w:color="auto"/>
                    <w:bottom w:val="none" w:sz="0" w:space="0" w:color="auto"/>
                    <w:right w:val="none" w:sz="0" w:space="0" w:color="auto"/>
                  </w:divBdr>
                </w:div>
                <w:div w:id="481846883">
                  <w:marLeft w:val="0"/>
                  <w:marRight w:val="0"/>
                  <w:marTop w:val="0"/>
                  <w:marBottom w:val="0"/>
                  <w:divBdr>
                    <w:top w:val="none" w:sz="0" w:space="0" w:color="auto"/>
                    <w:left w:val="none" w:sz="0" w:space="0" w:color="auto"/>
                    <w:bottom w:val="none" w:sz="0" w:space="0" w:color="auto"/>
                    <w:right w:val="none" w:sz="0" w:space="0" w:color="auto"/>
                  </w:divBdr>
                </w:div>
                <w:div w:id="386760144">
                  <w:marLeft w:val="0"/>
                  <w:marRight w:val="0"/>
                  <w:marTop w:val="0"/>
                  <w:marBottom w:val="0"/>
                  <w:divBdr>
                    <w:top w:val="none" w:sz="0" w:space="0" w:color="auto"/>
                    <w:left w:val="none" w:sz="0" w:space="0" w:color="auto"/>
                    <w:bottom w:val="none" w:sz="0" w:space="0" w:color="auto"/>
                    <w:right w:val="none" w:sz="0" w:space="0" w:color="auto"/>
                  </w:divBdr>
                </w:div>
                <w:div w:id="793716705">
                  <w:marLeft w:val="0"/>
                  <w:marRight w:val="0"/>
                  <w:marTop w:val="0"/>
                  <w:marBottom w:val="0"/>
                  <w:divBdr>
                    <w:top w:val="none" w:sz="0" w:space="0" w:color="auto"/>
                    <w:left w:val="none" w:sz="0" w:space="0" w:color="auto"/>
                    <w:bottom w:val="none" w:sz="0" w:space="0" w:color="auto"/>
                    <w:right w:val="none" w:sz="0" w:space="0" w:color="auto"/>
                  </w:divBdr>
                </w:div>
                <w:div w:id="1972394708">
                  <w:marLeft w:val="0"/>
                  <w:marRight w:val="0"/>
                  <w:marTop w:val="0"/>
                  <w:marBottom w:val="0"/>
                  <w:divBdr>
                    <w:top w:val="none" w:sz="0" w:space="0" w:color="auto"/>
                    <w:left w:val="none" w:sz="0" w:space="0" w:color="auto"/>
                    <w:bottom w:val="none" w:sz="0" w:space="0" w:color="auto"/>
                    <w:right w:val="none" w:sz="0" w:space="0" w:color="auto"/>
                  </w:divBdr>
                </w:div>
                <w:div w:id="479077762">
                  <w:marLeft w:val="0"/>
                  <w:marRight w:val="0"/>
                  <w:marTop w:val="0"/>
                  <w:marBottom w:val="0"/>
                  <w:divBdr>
                    <w:top w:val="none" w:sz="0" w:space="0" w:color="auto"/>
                    <w:left w:val="none" w:sz="0" w:space="0" w:color="auto"/>
                    <w:bottom w:val="none" w:sz="0" w:space="0" w:color="auto"/>
                    <w:right w:val="none" w:sz="0" w:space="0" w:color="auto"/>
                  </w:divBdr>
                </w:div>
                <w:div w:id="1971206819">
                  <w:marLeft w:val="0"/>
                  <w:marRight w:val="0"/>
                  <w:marTop w:val="0"/>
                  <w:marBottom w:val="0"/>
                  <w:divBdr>
                    <w:top w:val="none" w:sz="0" w:space="0" w:color="auto"/>
                    <w:left w:val="none" w:sz="0" w:space="0" w:color="auto"/>
                    <w:bottom w:val="none" w:sz="0" w:space="0" w:color="auto"/>
                    <w:right w:val="none" w:sz="0" w:space="0" w:color="auto"/>
                  </w:divBdr>
                </w:div>
                <w:div w:id="655299484">
                  <w:marLeft w:val="0"/>
                  <w:marRight w:val="0"/>
                  <w:marTop w:val="0"/>
                  <w:marBottom w:val="0"/>
                  <w:divBdr>
                    <w:top w:val="none" w:sz="0" w:space="0" w:color="auto"/>
                    <w:left w:val="none" w:sz="0" w:space="0" w:color="auto"/>
                    <w:bottom w:val="none" w:sz="0" w:space="0" w:color="auto"/>
                    <w:right w:val="none" w:sz="0" w:space="0" w:color="auto"/>
                  </w:divBdr>
                </w:div>
                <w:div w:id="1555435235">
                  <w:marLeft w:val="0"/>
                  <w:marRight w:val="0"/>
                  <w:marTop w:val="0"/>
                  <w:marBottom w:val="0"/>
                  <w:divBdr>
                    <w:top w:val="none" w:sz="0" w:space="0" w:color="auto"/>
                    <w:left w:val="none" w:sz="0" w:space="0" w:color="auto"/>
                    <w:bottom w:val="none" w:sz="0" w:space="0" w:color="auto"/>
                    <w:right w:val="none" w:sz="0" w:space="0" w:color="auto"/>
                  </w:divBdr>
                </w:div>
                <w:div w:id="391315736">
                  <w:marLeft w:val="0"/>
                  <w:marRight w:val="0"/>
                  <w:marTop w:val="0"/>
                  <w:marBottom w:val="0"/>
                  <w:divBdr>
                    <w:top w:val="none" w:sz="0" w:space="0" w:color="auto"/>
                    <w:left w:val="none" w:sz="0" w:space="0" w:color="auto"/>
                    <w:bottom w:val="none" w:sz="0" w:space="0" w:color="auto"/>
                    <w:right w:val="none" w:sz="0" w:space="0" w:color="auto"/>
                  </w:divBdr>
                </w:div>
                <w:div w:id="37358466">
                  <w:marLeft w:val="0"/>
                  <w:marRight w:val="0"/>
                  <w:marTop w:val="0"/>
                  <w:marBottom w:val="0"/>
                  <w:divBdr>
                    <w:top w:val="none" w:sz="0" w:space="0" w:color="auto"/>
                    <w:left w:val="none" w:sz="0" w:space="0" w:color="auto"/>
                    <w:bottom w:val="none" w:sz="0" w:space="0" w:color="auto"/>
                    <w:right w:val="none" w:sz="0" w:space="0" w:color="auto"/>
                  </w:divBdr>
                </w:div>
                <w:div w:id="357630302">
                  <w:marLeft w:val="0"/>
                  <w:marRight w:val="0"/>
                  <w:marTop w:val="0"/>
                  <w:marBottom w:val="0"/>
                  <w:divBdr>
                    <w:top w:val="none" w:sz="0" w:space="0" w:color="auto"/>
                    <w:left w:val="none" w:sz="0" w:space="0" w:color="auto"/>
                    <w:bottom w:val="none" w:sz="0" w:space="0" w:color="auto"/>
                    <w:right w:val="none" w:sz="0" w:space="0" w:color="auto"/>
                  </w:divBdr>
                </w:div>
                <w:div w:id="2096588591">
                  <w:marLeft w:val="0"/>
                  <w:marRight w:val="0"/>
                  <w:marTop w:val="0"/>
                  <w:marBottom w:val="0"/>
                  <w:divBdr>
                    <w:top w:val="none" w:sz="0" w:space="0" w:color="auto"/>
                    <w:left w:val="none" w:sz="0" w:space="0" w:color="auto"/>
                    <w:bottom w:val="none" w:sz="0" w:space="0" w:color="auto"/>
                    <w:right w:val="none" w:sz="0" w:space="0" w:color="auto"/>
                  </w:divBdr>
                </w:div>
                <w:div w:id="278756174">
                  <w:marLeft w:val="0"/>
                  <w:marRight w:val="0"/>
                  <w:marTop w:val="0"/>
                  <w:marBottom w:val="0"/>
                  <w:divBdr>
                    <w:top w:val="none" w:sz="0" w:space="0" w:color="auto"/>
                    <w:left w:val="none" w:sz="0" w:space="0" w:color="auto"/>
                    <w:bottom w:val="none" w:sz="0" w:space="0" w:color="auto"/>
                    <w:right w:val="none" w:sz="0" w:space="0" w:color="auto"/>
                  </w:divBdr>
                </w:div>
                <w:div w:id="422846821">
                  <w:marLeft w:val="0"/>
                  <w:marRight w:val="0"/>
                  <w:marTop w:val="0"/>
                  <w:marBottom w:val="0"/>
                  <w:divBdr>
                    <w:top w:val="none" w:sz="0" w:space="0" w:color="auto"/>
                    <w:left w:val="none" w:sz="0" w:space="0" w:color="auto"/>
                    <w:bottom w:val="none" w:sz="0" w:space="0" w:color="auto"/>
                    <w:right w:val="none" w:sz="0" w:space="0" w:color="auto"/>
                  </w:divBdr>
                </w:div>
                <w:div w:id="828522832">
                  <w:marLeft w:val="0"/>
                  <w:marRight w:val="0"/>
                  <w:marTop w:val="0"/>
                  <w:marBottom w:val="0"/>
                  <w:divBdr>
                    <w:top w:val="none" w:sz="0" w:space="0" w:color="auto"/>
                    <w:left w:val="none" w:sz="0" w:space="0" w:color="auto"/>
                    <w:bottom w:val="none" w:sz="0" w:space="0" w:color="auto"/>
                    <w:right w:val="none" w:sz="0" w:space="0" w:color="auto"/>
                  </w:divBdr>
                </w:div>
                <w:div w:id="632565334">
                  <w:marLeft w:val="0"/>
                  <w:marRight w:val="0"/>
                  <w:marTop w:val="0"/>
                  <w:marBottom w:val="0"/>
                  <w:divBdr>
                    <w:top w:val="none" w:sz="0" w:space="0" w:color="auto"/>
                    <w:left w:val="none" w:sz="0" w:space="0" w:color="auto"/>
                    <w:bottom w:val="none" w:sz="0" w:space="0" w:color="auto"/>
                    <w:right w:val="none" w:sz="0" w:space="0" w:color="auto"/>
                  </w:divBdr>
                </w:div>
                <w:div w:id="844856187">
                  <w:marLeft w:val="0"/>
                  <w:marRight w:val="0"/>
                  <w:marTop w:val="0"/>
                  <w:marBottom w:val="0"/>
                  <w:divBdr>
                    <w:top w:val="none" w:sz="0" w:space="0" w:color="auto"/>
                    <w:left w:val="none" w:sz="0" w:space="0" w:color="auto"/>
                    <w:bottom w:val="none" w:sz="0" w:space="0" w:color="auto"/>
                    <w:right w:val="none" w:sz="0" w:space="0" w:color="auto"/>
                  </w:divBdr>
                </w:div>
                <w:div w:id="1408725741">
                  <w:marLeft w:val="0"/>
                  <w:marRight w:val="0"/>
                  <w:marTop w:val="0"/>
                  <w:marBottom w:val="0"/>
                  <w:divBdr>
                    <w:top w:val="none" w:sz="0" w:space="0" w:color="auto"/>
                    <w:left w:val="none" w:sz="0" w:space="0" w:color="auto"/>
                    <w:bottom w:val="none" w:sz="0" w:space="0" w:color="auto"/>
                    <w:right w:val="none" w:sz="0" w:space="0" w:color="auto"/>
                  </w:divBdr>
                </w:div>
                <w:div w:id="342703948">
                  <w:marLeft w:val="0"/>
                  <w:marRight w:val="0"/>
                  <w:marTop w:val="0"/>
                  <w:marBottom w:val="0"/>
                  <w:divBdr>
                    <w:top w:val="none" w:sz="0" w:space="0" w:color="auto"/>
                    <w:left w:val="none" w:sz="0" w:space="0" w:color="auto"/>
                    <w:bottom w:val="none" w:sz="0" w:space="0" w:color="auto"/>
                    <w:right w:val="none" w:sz="0" w:space="0" w:color="auto"/>
                  </w:divBdr>
                </w:div>
                <w:div w:id="1838493452">
                  <w:marLeft w:val="0"/>
                  <w:marRight w:val="0"/>
                  <w:marTop w:val="0"/>
                  <w:marBottom w:val="0"/>
                  <w:divBdr>
                    <w:top w:val="none" w:sz="0" w:space="0" w:color="auto"/>
                    <w:left w:val="none" w:sz="0" w:space="0" w:color="auto"/>
                    <w:bottom w:val="none" w:sz="0" w:space="0" w:color="auto"/>
                    <w:right w:val="none" w:sz="0" w:space="0" w:color="auto"/>
                  </w:divBdr>
                </w:div>
                <w:div w:id="1893730331">
                  <w:marLeft w:val="0"/>
                  <w:marRight w:val="0"/>
                  <w:marTop w:val="0"/>
                  <w:marBottom w:val="0"/>
                  <w:divBdr>
                    <w:top w:val="none" w:sz="0" w:space="0" w:color="auto"/>
                    <w:left w:val="none" w:sz="0" w:space="0" w:color="auto"/>
                    <w:bottom w:val="none" w:sz="0" w:space="0" w:color="auto"/>
                    <w:right w:val="none" w:sz="0" w:space="0" w:color="auto"/>
                  </w:divBdr>
                </w:div>
                <w:div w:id="282924426">
                  <w:marLeft w:val="0"/>
                  <w:marRight w:val="0"/>
                  <w:marTop w:val="0"/>
                  <w:marBottom w:val="0"/>
                  <w:divBdr>
                    <w:top w:val="none" w:sz="0" w:space="0" w:color="auto"/>
                    <w:left w:val="none" w:sz="0" w:space="0" w:color="auto"/>
                    <w:bottom w:val="none" w:sz="0" w:space="0" w:color="auto"/>
                    <w:right w:val="none" w:sz="0" w:space="0" w:color="auto"/>
                  </w:divBdr>
                </w:div>
                <w:div w:id="1542203690">
                  <w:marLeft w:val="0"/>
                  <w:marRight w:val="0"/>
                  <w:marTop w:val="0"/>
                  <w:marBottom w:val="0"/>
                  <w:divBdr>
                    <w:top w:val="none" w:sz="0" w:space="0" w:color="auto"/>
                    <w:left w:val="none" w:sz="0" w:space="0" w:color="auto"/>
                    <w:bottom w:val="none" w:sz="0" w:space="0" w:color="auto"/>
                    <w:right w:val="none" w:sz="0" w:space="0" w:color="auto"/>
                  </w:divBdr>
                </w:div>
                <w:div w:id="922378415">
                  <w:marLeft w:val="0"/>
                  <w:marRight w:val="0"/>
                  <w:marTop w:val="0"/>
                  <w:marBottom w:val="0"/>
                  <w:divBdr>
                    <w:top w:val="none" w:sz="0" w:space="0" w:color="auto"/>
                    <w:left w:val="none" w:sz="0" w:space="0" w:color="auto"/>
                    <w:bottom w:val="none" w:sz="0" w:space="0" w:color="auto"/>
                    <w:right w:val="none" w:sz="0" w:space="0" w:color="auto"/>
                  </w:divBdr>
                </w:div>
                <w:div w:id="1347713366">
                  <w:marLeft w:val="0"/>
                  <w:marRight w:val="0"/>
                  <w:marTop w:val="0"/>
                  <w:marBottom w:val="0"/>
                  <w:divBdr>
                    <w:top w:val="none" w:sz="0" w:space="0" w:color="auto"/>
                    <w:left w:val="none" w:sz="0" w:space="0" w:color="auto"/>
                    <w:bottom w:val="none" w:sz="0" w:space="0" w:color="auto"/>
                    <w:right w:val="none" w:sz="0" w:space="0" w:color="auto"/>
                  </w:divBdr>
                </w:div>
                <w:div w:id="169682414">
                  <w:marLeft w:val="0"/>
                  <w:marRight w:val="0"/>
                  <w:marTop w:val="0"/>
                  <w:marBottom w:val="0"/>
                  <w:divBdr>
                    <w:top w:val="none" w:sz="0" w:space="0" w:color="auto"/>
                    <w:left w:val="none" w:sz="0" w:space="0" w:color="auto"/>
                    <w:bottom w:val="none" w:sz="0" w:space="0" w:color="auto"/>
                    <w:right w:val="none" w:sz="0" w:space="0" w:color="auto"/>
                  </w:divBdr>
                </w:div>
                <w:div w:id="665598767">
                  <w:marLeft w:val="0"/>
                  <w:marRight w:val="0"/>
                  <w:marTop w:val="0"/>
                  <w:marBottom w:val="0"/>
                  <w:divBdr>
                    <w:top w:val="none" w:sz="0" w:space="0" w:color="auto"/>
                    <w:left w:val="none" w:sz="0" w:space="0" w:color="auto"/>
                    <w:bottom w:val="none" w:sz="0" w:space="0" w:color="auto"/>
                    <w:right w:val="none" w:sz="0" w:space="0" w:color="auto"/>
                  </w:divBdr>
                </w:div>
                <w:div w:id="158350832">
                  <w:marLeft w:val="0"/>
                  <w:marRight w:val="0"/>
                  <w:marTop w:val="0"/>
                  <w:marBottom w:val="0"/>
                  <w:divBdr>
                    <w:top w:val="none" w:sz="0" w:space="0" w:color="auto"/>
                    <w:left w:val="none" w:sz="0" w:space="0" w:color="auto"/>
                    <w:bottom w:val="none" w:sz="0" w:space="0" w:color="auto"/>
                    <w:right w:val="none" w:sz="0" w:space="0" w:color="auto"/>
                  </w:divBdr>
                </w:div>
                <w:div w:id="808521299">
                  <w:marLeft w:val="0"/>
                  <w:marRight w:val="0"/>
                  <w:marTop w:val="0"/>
                  <w:marBottom w:val="0"/>
                  <w:divBdr>
                    <w:top w:val="none" w:sz="0" w:space="0" w:color="auto"/>
                    <w:left w:val="none" w:sz="0" w:space="0" w:color="auto"/>
                    <w:bottom w:val="none" w:sz="0" w:space="0" w:color="auto"/>
                    <w:right w:val="none" w:sz="0" w:space="0" w:color="auto"/>
                  </w:divBdr>
                </w:div>
                <w:div w:id="168837537">
                  <w:marLeft w:val="0"/>
                  <w:marRight w:val="0"/>
                  <w:marTop w:val="0"/>
                  <w:marBottom w:val="0"/>
                  <w:divBdr>
                    <w:top w:val="none" w:sz="0" w:space="0" w:color="auto"/>
                    <w:left w:val="none" w:sz="0" w:space="0" w:color="auto"/>
                    <w:bottom w:val="none" w:sz="0" w:space="0" w:color="auto"/>
                    <w:right w:val="none" w:sz="0" w:space="0" w:color="auto"/>
                  </w:divBdr>
                </w:div>
                <w:div w:id="1742753879">
                  <w:marLeft w:val="0"/>
                  <w:marRight w:val="0"/>
                  <w:marTop w:val="0"/>
                  <w:marBottom w:val="0"/>
                  <w:divBdr>
                    <w:top w:val="none" w:sz="0" w:space="0" w:color="auto"/>
                    <w:left w:val="none" w:sz="0" w:space="0" w:color="auto"/>
                    <w:bottom w:val="none" w:sz="0" w:space="0" w:color="auto"/>
                    <w:right w:val="none" w:sz="0" w:space="0" w:color="auto"/>
                  </w:divBdr>
                </w:div>
                <w:div w:id="831682824">
                  <w:marLeft w:val="0"/>
                  <w:marRight w:val="0"/>
                  <w:marTop w:val="0"/>
                  <w:marBottom w:val="0"/>
                  <w:divBdr>
                    <w:top w:val="none" w:sz="0" w:space="0" w:color="auto"/>
                    <w:left w:val="none" w:sz="0" w:space="0" w:color="auto"/>
                    <w:bottom w:val="none" w:sz="0" w:space="0" w:color="auto"/>
                    <w:right w:val="none" w:sz="0" w:space="0" w:color="auto"/>
                  </w:divBdr>
                </w:div>
                <w:div w:id="1681422547">
                  <w:marLeft w:val="0"/>
                  <w:marRight w:val="0"/>
                  <w:marTop w:val="0"/>
                  <w:marBottom w:val="0"/>
                  <w:divBdr>
                    <w:top w:val="none" w:sz="0" w:space="0" w:color="auto"/>
                    <w:left w:val="none" w:sz="0" w:space="0" w:color="auto"/>
                    <w:bottom w:val="none" w:sz="0" w:space="0" w:color="auto"/>
                    <w:right w:val="none" w:sz="0" w:space="0" w:color="auto"/>
                  </w:divBdr>
                </w:div>
                <w:div w:id="1823963554">
                  <w:marLeft w:val="0"/>
                  <w:marRight w:val="0"/>
                  <w:marTop w:val="0"/>
                  <w:marBottom w:val="0"/>
                  <w:divBdr>
                    <w:top w:val="none" w:sz="0" w:space="0" w:color="auto"/>
                    <w:left w:val="none" w:sz="0" w:space="0" w:color="auto"/>
                    <w:bottom w:val="none" w:sz="0" w:space="0" w:color="auto"/>
                    <w:right w:val="none" w:sz="0" w:space="0" w:color="auto"/>
                  </w:divBdr>
                </w:div>
                <w:div w:id="1488016075">
                  <w:marLeft w:val="0"/>
                  <w:marRight w:val="0"/>
                  <w:marTop w:val="0"/>
                  <w:marBottom w:val="0"/>
                  <w:divBdr>
                    <w:top w:val="none" w:sz="0" w:space="0" w:color="auto"/>
                    <w:left w:val="none" w:sz="0" w:space="0" w:color="auto"/>
                    <w:bottom w:val="none" w:sz="0" w:space="0" w:color="auto"/>
                    <w:right w:val="none" w:sz="0" w:space="0" w:color="auto"/>
                  </w:divBdr>
                </w:div>
                <w:div w:id="1370297358">
                  <w:marLeft w:val="0"/>
                  <w:marRight w:val="0"/>
                  <w:marTop w:val="0"/>
                  <w:marBottom w:val="0"/>
                  <w:divBdr>
                    <w:top w:val="none" w:sz="0" w:space="0" w:color="auto"/>
                    <w:left w:val="none" w:sz="0" w:space="0" w:color="auto"/>
                    <w:bottom w:val="none" w:sz="0" w:space="0" w:color="auto"/>
                    <w:right w:val="none" w:sz="0" w:space="0" w:color="auto"/>
                  </w:divBdr>
                </w:div>
                <w:div w:id="1685479293">
                  <w:marLeft w:val="0"/>
                  <w:marRight w:val="0"/>
                  <w:marTop w:val="0"/>
                  <w:marBottom w:val="0"/>
                  <w:divBdr>
                    <w:top w:val="none" w:sz="0" w:space="0" w:color="auto"/>
                    <w:left w:val="none" w:sz="0" w:space="0" w:color="auto"/>
                    <w:bottom w:val="none" w:sz="0" w:space="0" w:color="auto"/>
                    <w:right w:val="none" w:sz="0" w:space="0" w:color="auto"/>
                  </w:divBdr>
                </w:div>
                <w:div w:id="1421214381">
                  <w:marLeft w:val="0"/>
                  <w:marRight w:val="0"/>
                  <w:marTop w:val="0"/>
                  <w:marBottom w:val="0"/>
                  <w:divBdr>
                    <w:top w:val="none" w:sz="0" w:space="0" w:color="auto"/>
                    <w:left w:val="none" w:sz="0" w:space="0" w:color="auto"/>
                    <w:bottom w:val="none" w:sz="0" w:space="0" w:color="auto"/>
                    <w:right w:val="none" w:sz="0" w:space="0" w:color="auto"/>
                  </w:divBdr>
                </w:div>
                <w:div w:id="604002027">
                  <w:marLeft w:val="0"/>
                  <w:marRight w:val="0"/>
                  <w:marTop w:val="0"/>
                  <w:marBottom w:val="0"/>
                  <w:divBdr>
                    <w:top w:val="none" w:sz="0" w:space="0" w:color="auto"/>
                    <w:left w:val="none" w:sz="0" w:space="0" w:color="auto"/>
                    <w:bottom w:val="none" w:sz="0" w:space="0" w:color="auto"/>
                    <w:right w:val="none" w:sz="0" w:space="0" w:color="auto"/>
                  </w:divBdr>
                </w:div>
                <w:div w:id="573047501">
                  <w:marLeft w:val="0"/>
                  <w:marRight w:val="0"/>
                  <w:marTop w:val="0"/>
                  <w:marBottom w:val="0"/>
                  <w:divBdr>
                    <w:top w:val="none" w:sz="0" w:space="0" w:color="auto"/>
                    <w:left w:val="none" w:sz="0" w:space="0" w:color="auto"/>
                    <w:bottom w:val="none" w:sz="0" w:space="0" w:color="auto"/>
                    <w:right w:val="none" w:sz="0" w:space="0" w:color="auto"/>
                  </w:divBdr>
                </w:div>
                <w:div w:id="1833373666">
                  <w:marLeft w:val="0"/>
                  <w:marRight w:val="0"/>
                  <w:marTop w:val="0"/>
                  <w:marBottom w:val="0"/>
                  <w:divBdr>
                    <w:top w:val="none" w:sz="0" w:space="0" w:color="auto"/>
                    <w:left w:val="none" w:sz="0" w:space="0" w:color="auto"/>
                    <w:bottom w:val="none" w:sz="0" w:space="0" w:color="auto"/>
                    <w:right w:val="none" w:sz="0" w:space="0" w:color="auto"/>
                  </w:divBdr>
                </w:div>
                <w:div w:id="1288731131">
                  <w:marLeft w:val="0"/>
                  <w:marRight w:val="0"/>
                  <w:marTop w:val="0"/>
                  <w:marBottom w:val="0"/>
                  <w:divBdr>
                    <w:top w:val="none" w:sz="0" w:space="0" w:color="auto"/>
                    <w:left w:val="none" w:sz="0" w:space="0" w:color="auto"/>
                    <w:bottom w:val="none" w:sz="0" w:space="0" w:color="auto"/>
                    <w:right w:val="none" w:sz="0" w:space="0" w:color="auto"/>
                  </w:divBdr>
                </w:div>
                <w:div w:id="1062633167">
                  <w:marLeft w:val="0"/>
                  <w:marRight w:val="0"/>
                  <w:marTop w:val="0"/>
                  <w:marBottom w:val="0"/>
                  <w:divBdr>
                    <w:top w:val="none" w:sz="0" w:space="0" w:color="auto"/>
                    <w:left w:val="none" w:sz="0" w:space="0" w:color="auto"/>
                    <w:bottom w:val="none" w:sz="0" w:space="0" w:color="auto"/>
                    <w:right w:val="none" w:sz="0" w:space="0" w:color="auto"/>
                  </w:divBdr>
                </w:div>
                <w:div w:id="1730152808">
                  <w:marLeft w:val="0"/>
                  <w:marRight w:val="0"/>
                  <w:marTop w:val="0"/>
                  <w:marBottom w:val="0"/>
                  <w:divBdr>
                    <w:top w:val="none" w:sz="0" w:space="0" w:color="auto"/>
                    <w:left w:val="none" w:sz="0" w:space="0" w:color="auto"/>
                    <w:bottom w:val="none" w:sz="0" w:space="0" w:color="auto"/>
                    <w:right w:val="none" w:sz="0" w:space="0" w:color="auto"/>
                  </w:divBdr>
                </w:div>
                <w:div w:id="1724675389">
                  <w:marLeft w:val="0"/>
                  <w:marRight w:val="0"/>
                  <w:marTop w:val="0"/>
                  <w:marBottom w:val="0"/>
                  <w:divBdr>
                    <w:top w:val="none" w:sz="0" w:space="0" w:color="auto"/>
                    <w:left w:val="none" w:sz="0" w:space="0" w:color="auto"/>
                    <w:bottom w:val="none" w:sz="0" w:space="0" w:color="auto"/>
                    <w:right w:val="none" w:sz="0" w:space="0" w:color="auto"/>
                  </w:divBdr>
                </w:div>
                <w:div w:id="1064915401">
                  <w:marLeft w:val="0"/>
                  <w:marRight w:val="0"/>
                  <w:marTop w:val="0"/>
                  <w:marBottom w:val="0"/>
                  <w:divBdr>
                    <w:top w:val="none" w:sz="0" w:space="0" w:color="auto"/>
                    <w:left w:val="none" w:sz="0" w:space="0" w:color="auto"/>
                    <w:bottom w:val="none" w:sz="0" w:space="0" w:color="auto"/>
                    <w:right w:val="none" w:sz="0" w:space="0" w:color="auto"/>
                  </w:divBdr>
                </w:div>
                <w:div w:id="630672487">
                  <w:marLeft w:val="0"/>
                  <w:marRight w:val="0"/>
                  <w:marTop w:val="0"/>
                  <w:marBottom w:val="0"/>
                  <w:divBdr>
                    <w:top w:val="none" w:sz="0" w:space="0" w:color="auto"/>
                    <w:left w:val="none" w:sz="0" w:space="0" w:color="auto"/>
                    <w:bottom w:val="none" w:sz="0" w:space="0" w:color="auto"/>
                    <w:right w:val="none" w:sz="0" w:space="0" w:color="auto"/>
                  </w:divBdr>
                </w:div>
                <w:div w:id="949749599">
                  <w:marLeft w:val="0"/>
                  <w:marRight w:val="0"/>
                  <w:marTop w:val="0"/>
                  <w:marBottom w:val="0"/>
                  <w:divBdr>
                    <w:top w:val="none" w:sz="0" w:space="0" w:color="auto"/>
                    <w:left w:val="none" w:sz="0" w:space="0" w:color="auto"/>
                    <w:bottom w:val="none" w:sz="0" w:space="0" w:color="auto"/>
                    <w:right w:val="none" w:sz="0" w:space="0" w:color="auto"/>
                  </w:divBdr>
                </w:div>
                <w:div w:id="1423141042">
                  <w:marLeft w:val="0"/>
                  <w:marRight w:val="0"/>
                  <w:marTop w:val="0"/>
                  <w:marBottom w:val="0"/>
                  <w:divBdr>
                    <w:top w:val="none" w:sz="0" w:space="0" w:color="auto"/>
                    <w:left w:val="none" w:sz="0" w:space="0" w:color="auto"/>
                    <w:bottom w:val="none" w:sz="0" w:space="0" w:color="auto"/>
                    <w:right w:val="none" w:sz="0" w:space="0" w:color="auto"/>
                  </w:divBdr>
                </w:div>
                <w:div w:id="668486102">
                  <w:marLeft w:val="0"/>
                  <w:marRight w:val="0"/>
                  <w:marTop w:val="0"/>
                  <w:marBottom w:val="0"/>
                  <w:divBdr>
                    <w:top w:val="none" w:sz="0" w:space="0" w:color="auto"/>
                    <w:left w:val="none" w:sz="0" w:space="0" w:color="auto"/>
                    <w:bottom w:val="none" w:sz="0" w:space="0" w:color="auto"/>
                    <w:right w:val="none" w:sz="0" w:space="0" w:color="auto"/>
                  </w:divBdr>
                </w:div>
                <w:div w:id="729769759">
                  <w:marLeft w:val="0"/>
                  <w:marRight w:val="0"/>
                  <w:marTop w:val="0"/>
                  <w:marBottom w:val="0"/>
                  <w:divBdr>
                    <w:top w:val="none" w:sz="0" w:space="0" w:color="auto"/>
                    <w:left w:val="none" w:sz="0" w:space="0" w:color="auto"/>
                    <w:bottom w:val="none" w:sz="0" w:space="0" w:color="auto"/>
                    <w:right w:val="none" w:sz="0" w:space="0" w:color="auto"/>
                  </w:divBdr>
                </w:div>
                <w:div w:id="971595264">
                  <w:marLeft w:val="0"/>
                  <w:marRight w:val="0"/>
                  <w:marTop w:val="0"/>
                  <w:marBottom w:val="0"/>
                  <w:divBdr>
                    <w:top w:val="none" w:sz="0" w:space="0" w:color="auto"/>
                    <w:left w:val="none" w:sz="0" w:space="0" w:color="auto"/>
                    <w:bottom w:val="none" w:sz="0" w:space="0" w:color="auto"/>
                    <w:right w:val="none" w:sz="0" w:space="0" w:color="auto"/>
                  </w:divBdr>
                </w:div>
                <w:div w:id="998003107">
                  <w:marLeft w:val="0"/>
                  <w:marRight w:val="0"/>
                  <w:marTop w:val="0"/>
                  <w:marBottom w:val="0"/>
                  <w:divBdr>
                    <w:top w:val="none" w:sz="0" w:space="0" w:color="auto"/>
                    <w:left w:val="none" w:sz="0" w:space="0" w:color="auto"/>
                    <w:bottom w:val="none" w:sz="0" w:space="0" w:color="auto"/>
                    <w:right w:val="none" w:sz="0" w:space="0" w:color="auto"/>
                  </w:divBdr>
                </w:div>
                <w:div w:id="146438169">
                  <w:marLeft w:val="0"/>
                  <w:marRight w:val="0"/>
                  <w:marTop w:val="0"/>
                  <w:marBottom w:val="0"/>
                  <w:divBdr>
                    <w:top w:val="none" w:sz="0" w:space="0" w:color="auto"/>
                    <w:left w:val="none" w:sz="0" w:space="0" w:color="auto"/>
                    <w:bottom w:val="none" w:sz="0" w:space="0" w:color="auto"/>
                    <w:right w:val="none" w:sz="0" w:space="0" w:color="auto"/>
                  </w:divBdr>
                </w:div>
                <w:div w:id="1987468662">
                  <w:marLeft w:val="0"/>
                  <w:marRight w:val="0"/>
                  <w:marTop w:val="0"/>
                  <w:marBottom w:val="0"/>
                  <w:divBdr>
                    <w:top w:val="none" w:sz="0" w:space="0" w:color="auto"/>
                    <w:left w:val="none" w:sz="0" w:space="0" w:color="auto"/>
                    <w:bottom w:val="none" w:sz="0" w:space="0" w:color="auto"/>
                    <w:right w:val="none" w:sz="0" w:space="0" w:color="auto"/>
                  </w:divBdr>
                </w:div>
                <w:div w:id="270207713">
                  <w:marLeft w:val="0"/>
                  <w:marRight w:val="0"/>
                  <w:marTop w:val="0"/>
                  <w:marBottom w:val="0"/>
                  <w:divBdr>
                    <w:top w:val="none" w:sz="0" w:space="0" w:color="auto"/>
                    <w:left w:val="none" w:sz="0" w:space="0" w:color="auto"/>
                    <w:bottom w:val="none" w:sz="0" w:space="0" w:color="auto"/>
                    <w:right w:val="none" w:sz="0" w:space="0" w:color="auto"/>
                  </w:divBdr>
                </w:div>
                <w:div w:id="1913538987">
                  <w:marLeft w:val="0"/>
                  <w:marRight w:val="0"/>
                  <w:marTop w:val="0"/>
                  <w:marBottom w:val="0"/>
                  <w:divBdr>
                    <w:top w:val="none" w:sz="0" w:space="0" w:color="auto"/>
                    <w:left w:val="none" w:sz="0" w:space="0" w:color="auto"/>
                    <w:bottom w:val="none" w:sz="0" w:space="0" w:color="auto"/>
                    <w:right w:val="none" w:sz="0" w:space="0" w:color="auto"/>
                  </w:divBdr>
                </w:div>
                <w:div w:id="1141652206">
                  <w:marLeft w:val="0"/>
                  <w:marRight w:val="0"/>
                  <w:marTop w:val="0"/>
                  <w:marBottom w:val="0"/>
                  <w:divBdr>
                    <w:top w:val="none" w:sz="0" w:space="0" w:color="auto"/>
                    <w:left w:val="none" w:sz="0" w:space="0" w:color="auto"/>
                    <w:bottom w:val="none" w:sz="0" w:space="0" w:color="auto"/>
                    <w:right w:val="none" w:sz="0" w:space="0" w:color="auto"/>
                  </w:divBdr>
                </w:div>
                <w:div w:id="1472941731">
                  <w:marLeft w:val="0"/>
                  <w:marRight w:val="0"/>
                  <w:marTop w:val="0"/>
                  <w:marBottom w:val="0"/>
                  <w:divBdr>
                    <w:top w:val="none" w:sz="0" w:space="0" w:color="auto"/>
                    <w:left w:val="none" w:sz="0" w:space="0" w:color="auto"/>
                    <w:bottom w:val="none" w:sz="0" w:space="0" w:color="auto"/>
                    <w:right w:val="none" w:sz="0" w:space="0" w:color="auto"/>
                  </w:divBdr>
                </w:div>
                <w:div w:id="1628970312">
                  <w:marLeft w:val="0"/>
                  <w:marRight w:val="0"/>
                  <w:marTop w:val="0"/>
                  <w:marBottom w:val="0"/>
                  <w:divBdr>
                    <w:top w:val="none" w:sz="0" w:space="0" w:color="auto"/>
                    <w:left w:val="none" w:sz="0" w:space="0" w:color="auto"/>
                    <w:bottom w:val="none" w:sz="0" w:space="0" w:color="auto"/>
                    <w:right w:val="none" w:sz="0" w:space="0" w:color="auto"/>
                  </w:divBdr>
                </w:div>
                <w:div w:id="1520504868">
                  <w:marLeft w:val="0"/>
                  <w:marRight w:val="0"/>
                  <w:marTop w:val="0"/>
                  <w:marBottom w:val="0"/>
                  <w:divBdr>
                    <w:top w:val="none" w:sz="0" w:space="0" w:color="auto"/>
                    <w:left w:val="none" w:sz="0" w:space="0" w:color="auto"/>
                    <w:bottom w:val="none" w:sz="0" w:space="0" w:color="auto"/>
                    <w:right w:val="none" w:sz="0" w:space="0" w:color="auto"/>
                  </w:divBdr>
                </w:div>
                <w:div w:id="1340883962">
                  <w:marLeft w:val="0"/>
                  <w:marRight w:val="0"/>
                  <w:marTop w:val="0"/>
                  <w:marBottom w:val="0"/>
                  <w:divBdr>
                    <w:top w:val="none" w:sz="0" w:space="0" w:color="auto"/>
                    <w:left w:val="none" w:sz="0" w:space="0" w:color="auto"/>
                    <w:bottom w:val="none" w:sz="0" w:space="0" w:color="auto"/>
                    <w:right w:val="none" w:sz="0" w:space="0" w:color="auto"/>
                  </w:divBdr>
                </w:div>
                <w:div w:id="1760829342">
                  <w:marLeft w:val="0"/>
                  <w:marRight w:val="0"/>
                  <w:marTop w:val="0"/>
                  <w:marBottom w:val="0"/>
                  <w:divBdr>
                    <w:top w:val="none" w:sz="0" w:space="0" w:color="auto"/>
                    <w:left w:val="none" w:sz="0" w:space="0" w:color="auto"/>
                    <w:bottom w:val="none" w:sz="0" w:space="0" w:color="auto"/>
                    <w:right w:val="none" w:sz="0" w:space="0" w:color="auto"/>
                  </w:divBdr>
                </w:div>
                <w:div w:id="282619164">
                  <w:marLeft w:val="0"/>
                  <w:marRight w:val="0"/>
                  <w:marTop w:val="0"/>
                  <w:marBottom w:val="0"/>
                  <w:divBdr>
                    <w:top w:val="none" w:sz="0" w:space="0" w:color="auto"/>
                    <w:left w:val="none" w:sz="0" w:space="0" w:color="auto"/>
                    <w:bottom w:val="none" w:sz="0" w:space="0" w:color="auto"/>
                    <w:right w:val="none" w:sz="0" w:space="0" w:color="auto"/>
                  </w:divBdr>
                </w:div>
                <w:div w:id="1658416518">
                  <w:marLeft w:val="0"/>
                  <w:marRight w:val="0"/>
                  <w:marTop w:val="0"/>
                  <w:marBottom w:val="0"/>
                  <w:divBdr>
                    <w:top w:val="none" w:sz="0" w:space="0" w:color="auto"/>
                    <w:left w:val="none" w:sz="0" w:space="0" w:color="auto"/>
                    <w:bottom w:val="none" w:sz="0" w:space="0" w:color="auto"/>
                    <w:right w:val="none" w:sz="0" w:space="0" w:color="auto"/>
                  </w:divBdr>
                </w:div>
                <w:div w:id="1734813769">
                  <w:marLeft w:val="0"/>
                  <w:marRight w:val="0"/>
                  <w:marTop w:val="0"/>
                  <w:marBottom w:val="0"/>
                  <w:divBdr>
                    <w:top w:val="none" w:sz="0" w:space="0" w:color="auto"/>
                    <w:left w:val="none" w:sz="0" w:space="0" w:color="auto"/>
                    <w:bottom w:val="none" w:sz="0" w:space="0" w:color="auto"/>
                    <w:right w:val="none" w:sz="0" w:space="0" w:color="auto"/>
                  </w:divBdr>
                </w:div>
                <w:div w:id="448277530">
                  <w:marLeft w:val="0"/>
                  <w:marRight w:val="0"/>
                  <w:marTop w:val="0"/>
                  <w:marBottom w:val="0"/>
                  <w:divBdr>
                    <w:top w:val="none" w:sz="0" w:space="0" w:color="auto"/>
                    <w:left w:val="none" w:sz="0" w:space="0" w:color="auto"/>
                    <w:bottom w:val="none" w:sz="0" w:space="0" w:color="auto"/>
                    <w:right w:val="none" w:sz="0" w:space="0" w:color="auto"/>
                  </w:divBdr>
                </w:div>
                <w:div w:id="1842314712">
                  <w:marLeft w:val="0"/>
                  <w:marRight w:val="0"/>
                  <w:marTop w:val="0"/>
                  <w:marBottom w:val="0"/>
                  <w:divBdr>
                    <w:top w:val="none" w:sz="0" w:space="0" w:color="auto"/>
                    <w:left w:val="none" w:sz="0" w:space="0" w:color="auto"/>
                    <w:bottom w:val="none" w:sz="0" w:space="0" w:color="auto"/>
                    <w:right w:val="none" w:sz="0" w:space="0" w:color="auto"/>
                  </w:divBdr>
                </w:div>
                <w:div w:id="1745637740">
                  <w:marLeft w:val="0"/>
                  <w:marRight w:val="0"/>
                  <w:marTop w:val="0"/>
                  <w:marBottom w:val="0"/>
                  <w:divBdr>
                    <w:top w:val="none" w:sz="0" w:space="0" w:color="auto"/>
                    <w:left w:val="none" w:sz="0" w:space="0" w:color="auto"/>
                    <w:bottom w:val="none" w:sz="0" w:space="0" w:color="auto"/>
                    <w:right w:val="none" w:sz="0" w:space="0" w:color="auto"/>
                  </w:divBdr>
                </w:div>
                <w:div w:id="1120297412">
                  <w:marLeft w:val="0"/>
                  <w:marRight w:val="0"/>
                  <w:marTop w:val="0"/>
                  <w:marBottom w:val="0"/>
                  <w:divBdr>
                    <w:top w:val="none" w:sz="0" w:space="0" w:color="auto"/>
                    <w:left w:val="none" w:sz="0" w:space="0" w:color="auto"/>
                    <w:bottom w:val="none" w:sz="0" w:space="0" w:color="auto"/>
                    <w:right w:val="none" w:sz="0" w:space="0" w:color="auto"/>
                  </w:divBdr>
                </w:div>
                <w:div w:id="1319919377">
                  <w:marLeft w:val="0"/>
                  <w:marRight w:val="0"/>
                  <w:marTop w:val="0"/>
                  <w:marBottom w:val="0"/>
                  <w:divBdr>
                    <w:top w:val="none" w:sz="0" w:space="0" w:color="auto"/>
                    <w:left w:val="none" w:sz="0" w:space="0" w:color="auto"/>
                    <w:bottom w:val="none" w:sz="0" w:space="0" w:color="auto"/>
                    <w:right w:val="none" w:sz="0" w:space="0" w:color="auto"/>
                  </w:divBdr>
                </w:div>
                <w:div w:id="623082355">
                  <w:marLeft w:val="0"/>
                  <w:marRight w:val="0"/>
                  <w:marTop w:val="0"/>
                  <w:marBottom w:val="0"/>
                  <w:divBdr>
                    <w:top w:val="none" w:sz="0" w:space="0" w:color="auto"/>
                    <w:left w:val="none" w:sz="0" w:space="0" w:color="auto"/>
                    <w:bottom w:val="none" w:sz="0" w:space="0" w:color="auto"/>
                    <w:right w:val="none" w:sz="0" w:space="0" w:color="auto"/>
                  </w:divBdr>
                </w:div>
                <w:div w:id="432019411">
                  <w:marLeft w:val="0"/>
                  <w:marRight w:val="0"/>
                  <w:marTop w:val="0"/>
                  <w:marBottom w:val="0"/>
                  <w:divBdr>
                    <w:top w:val="none" w:sz="0" w:space="0" w:color="auto"/>
                    <w:left w:val="none" w:sz="0" w:space="0" w:color="auto"/>
                    <w:bottom w:val="none" w:sz="0" w:space="0" w:color="auto"/>
                    <w:right w:val="none" w:sz="0" w:space="0" w:color="auto"/>
                  </w:divBdr>
                </w:div>
                <w:div w:id="2096434807">
                  <w:marLeft w:val="0"/>
                  <w:marRight w:val="0"/>
                  <w:marTop w:val="0"/>
                  <w:marBottom w:val="0"/>
                  <w:divBdr>
                    <w:top w:val="none" w:sz="0" w:space="0" w:color="auto"/>
                    <w:left w:val="none" w:sz="0" w:space="0" w:color="auto"/>
                    <w:bottom w:val="none" w:sz="0" w:space="0" w:color="auto"/>
                    <w:right w:val="none" w:sz="0" w:space="0" w:color="auto"/>
                  </w:divBdr>
                </w:div>
                <w:div w:id="1857304343">
                  <w:marLeft w:val="0"/>
                  <w:marRight w:val="0"/>
                  <w:marTop w:val="0"/>
                  <w:marBottom w:val="0"/>
                  <w:divBdr>
                    <w:top w:val="none" w:sz="0" w:space="0" w:color="auto"/>
                    <w:left w:val="none" w:sz="0" w:space="0" w:color="auto"/>
                    <w:bottom w:val="none" w:sz="0" w:space="0" w:color="auto"/>
                    <w:right w:val="none" w:sz="0" w:space="0" w:color="auto"/>
                  </w:divBdr>
                </w:div>
                <w:div w:id="116487934">
                  <w:marLeft w:val="0"/>
                  <w:marRight w:val="0"/>
                  <w:marTop w:val="0"/>
                  <w:marBottom w:val="0"/>
                  <w:divBdr>
                    <w:top w:val="none" w:sz="0" w:space="0" w:color="auto"/>
                    <w:left w:val="none" w:sz="0" w:space="0" w:color="auto"/>
                    <w:bottom w:val="none" w:sz="0" w:space="0" w:color="auto"/>
                    <w:right w:val="none" w:sz="0" w:space="0" w:color="auto"/>
                  </w:divBdr>
                </w:div>
                <w:div w:id="236018157">
                  <w:marLeft w:val="0"/>
                  <w:marRight w:val="0"/>
                  <w:marTop w:val="0"/>
                  <w:marBottom w:val="0"/>
                  <w:divBdr>
                    <w:top w:val="none" w:sz="0" w:space="0" w:color="auto"/>
                    <w:left w:val="none" w:sz="0" w:space="0" w:color="auto"/>
                    <w:bottom w:val="none" w:sz="0" w:space="0" w:color="auto"/>
                    <w:right w:val="none" w:sz="0" w:space="0" w:color="auto"/>
                  </w:divBdr>
                </w:div>
                <w:div w:id="1764302161">
                  <w:marLeft w:val="0"/>
                  <w:marRight w:val="0"/>
                  <w:marTop w:val="0"/>
                  <w:marBottom w:val="0"/>
                  <w:divBdr>
                    <w:top w:val="none" w:sz="0" w:space="0" w:color="auto"/>
                    <w:left w:val="none" w:sz="0" w:space="0" w:color="auto"/>
                    <w:bottom w:val="none" w:sz="0" w:space="0" w:color="auto"/>
                    <w:right w:val="none" w:sz="0" w:space="0" w:color="auto"/>
                  </w:divBdr>
                </w:div>
                <w:div w:id="1312715766">
                  <w:marLeft w:val="0"/>
                  <w:marRight w:val="0"/>
                  <w:marTop w:val="0"/>
                  <w:marBottom w:val="0"/>
                  <w:divBdr>
                    <w:top w:val="none" w:sz="0" w:space="0" w:color="auto"/>
                    <w:left w:val="none" w:sz="0" w:space="0" w:color="auto"/>
                    <w:bottom w:val="none" w:sz="0" w:space="0" w:color="auto"/>
                    <w:right w:val="none" w:sz="0" w:space="0" w:color="auto"/>
                  </w:divBdr>
                </w:div>
                <w:div w:id="1242255070">
                  <w:marLeft w:val="0"/>
                  <w:marRight w:val="0"/>
                  <w:marTop w:val="0"/>
                  <w:marBottom w:val="0"/>
                  <w:divBdr>
                    <w:top w:val="none" w:sz="0" w:space="0" w:color="auto"/>
                    <w:left w:val="none" w:sz="0" w:space="0" w:color="auto"/>
                    <w:bottom w:val="none" w:sz="0" w:space="0" w:color="auto"/>
                    <w:right w:val="none" w:sz="0" w:space="0" w:color="auto"/>
                  </w:divBdr>
                </w:div>
                <w:div w:id="1099763098">
                  <w:marLeft w:val="0"/>
                  <w:marRight w:val="0"/>
                  <w:marTop w:val="0"/>
                  <w:marBottom w:val="0"/>
                  <w:divBdr>
                    <w:top w:val="none" w:sz="0" w:space="0" w:color="auto"/>
                    <w:left w:val="none" w:sz="0" w:space="0" w:color="auto"/>
                    <w:bottom w:val="none" w:sz="0" w:space="0" w:color="auto"/>
                    <w:right w:val="none" w:sz="0" w:space="0" w:color="auto"/>
                  </w:divBdr>
                </w:div>
                <w:div w:id="1560551663">
                  <w:marLeft w:val="0"/>
                  <w:marRight w:val="0"/>
                  <w:marTop w:val="0"/>
                  <w:marBottom w:val="0"/>
                  <w:divBdr>
                    <w:top w:val="none" w:sz="0" w:space="0" w:color="auto"/>
                    <w:left w:val="none" w:sz="0" w:space="0" w:color="auto"/>
                    <w:bottom w:val="none" w:sz="0" w:space="0" w:color="auto"/>
                    <w:right w:val="none" w:sz="0" w:space="0" w:color="auto"/>
                  </w:divBdr>
                </w:div>
                <w:div w:id="2132164648">
                  <w:marLeft w:val="0"/>
                  <w:marRight w:val="0"/>
                  <w:marTop w:val="0"/>
                  <w:marBottom w:val="0"/>
                  <w:divBdr>
                    <w:top w:val="none" w:sz="0" w:space="0" w:color="auto"/>
                    <w:left w:val="none" w:sz="0" w:space="0" w:color="auto"/>
                    <w:bottom w:val="none" w:sz="0" w:space="0" w:color="auto"/>
                    <w:right w:val="none" w:sz="0" w:space="0" w:color="auto"/>
                  </w:divBdr>
                </w:div>
                <w:div w:id="1317563208">
                  <w:marLeft w:val="0"/>
                  <w:marRight w:val="0"/>
                  <w:marTop w:val="0"/>
                  <w:marBottom w:val="0"/>
                  <w:divBdr>
                    <w:top w:val="none" w:sz="0" w:space="0" w:color="auto"/>
                    <w:left w:val="none" w:sz="0" w:space="0" w:color="auto"/>
                    <w:bottom w:val="none" w:sz="0" w:space="0" w:color="auto"/>
                    <w:right w:val="none" w:sz="0" w:space="0" w:color="auto"/>
                  </w:divBdr>
                </w:div>
                <w:div w:id="1521889511">
                  <w:marLeft w:val="0"/>
                  <w:marRight w:val="0"/>
                  <w:marTop w:val="0"/>
                  <w:marBottom w:val="0"/>
                  <w:divBdr>
                    <w:top w:val="none" w:sz="0" w:space="0" w:color="auto"/>
                    <w:left w:val="none" w:sz="0" w:space="0" w:color="auto"/>
                    <w:bottom w:val="none" w:sz="0" w:space="0" w:color="auto"/>
                    <w:right w:val="none" w:sz="0" w:space="0" w:color="auto"/>
                  </w:divBdr>
                </w:div>
                <w:div w:id="569123337">
                  <w:marLeft w:val="0"/>
                  <w:marRight w:val="0"/>
                  <w:marTop w:val="0"/>
                  <w:marBottom w:val="0"/>
                  <w:divBdr>
                    <w:top w:val="none" w:sz="0" w:space="0" w:color="auto"/>
                    <w:left w:val="none" w:sz="0" w:space="0" w:color="auto"/>
                    <w:bottom w:val="none" w:sz="0" w:space="0" w:color="auto"/>
                    <w:right w:val="none" w:sz="0" w:space="0" w:color="auto"/>
                  </w:divBdr>
                </w:div>
                <w:div w:id="955254530">
                  <w:marLeft w:val="0"/>
                  <w:marRight w:val="0"/>
                  <w:marTop w:val="0"/>
                  <w:marBottom w:val="0"/>
                  <w:divBdr>
                    <w:top w:val="none" w:sz="0" w:space="0" w:color="auto"/>
                    <w:left w:val="none" w:sz="0" w:space="0" w:color="auto"/>
                    <w:bottom w:val="none" w:sz="0" w:space="0" w:color="auto"/>
                    <w:right w:val="none" w:sz="0" w:space="0" w:color="auto"/>
                  </w:divBdr>
                </w:div>
                <w:div w:id="1469931218">
                  <w:marLeft w:val="0"/>
                  <w:marRight w:val="0"/>
                  <w:marTop w:val="0"/>
                  <w:marBottom w:val="0"/>
                  <w:divBdr>
                    <w:top w:val="none" w:sz="0" w:space="0" w:color="auto"/>
                    <w:left w:val="none" w:sz="0" w:space="0" w:color="auto"/>
                    <w:bottom w:val="none" w:sz="0" w:space="0" w:color="auto"/>
                    <w:right w:val="none" w:sz="0" w:space="0" w:color="auto"/>
                  </w:divBdr>
                </w:div>
                <w:div w:id="1149594119">
                  <w:marLeft w:val="0"/>
                  <w:marRight w:val="0"/>
                  <w:marTop w:val="0"/>
                  <w:marBottom w:val="0"/>
                  <w:divBdr>
                    <w:top w:val="none" w:sz="0" w:space="0" w:color="auto"/>
                    <w:left w:val="none" w:sz="0" w:space="0" w:color="auto"/>
                    <w:bottom w:val="none" w:sz="0" w:space="0" w:color="auto"/>
                    <w:right w:val="none" w:sz="0" w:space="0" w:color="auto"/>
                  </w:divBdr>
                </w:div>
                <w:div w:id="813639241">
                  <w:marLeft w:val="0"/>
                  <w:marRight w:val="0"/>
                  <w:marTop w:val="0"/>
                  <w:marBottom w:val="0"/>
                  <w:divBdr>
                    <w:top w:val="none" w:sz="0" w:space="0" w:color="auto"/>
                    <w:left w:val="none" w:sz="0" w:space="0" w:color="auto"/>
                    <w:bottom w:val="none" w:sz="0" w:space="0" w:color="auto"/>
                    <w:right w:val="none" w:sz="0" w:space="0" w:color="auto"/>
                  </w:divBdr>
                </w:div>
                <w:div w:id="1531606635">
                  <w:marLeft w:val="0"/>
                  <w:marRight w:val="0"/>
                  <w:marTop w:val="0"/>
                  <w:marBottom w:val="0"/>
                  <w:divBdr>
                    <w:top w:val="none" w:sz="0" w:space="0" w:color="auto"/>
                    <w:left w:val="none" w:sz="0" w:space="0" w:color="auto"/>
                    <w:bottom w:val="none" w:sz="0" w:space="0" w:color="auto"/>
                    <w:right w:val="none" w:sz="0" w:space="0" w:color="auto"/>
                  </w:divBdr>
                </w:div>
                <w:div w:id="446395496">
                  <w:marLeft w:val="0"/>
                  <w:marRight w:val="0"/>
                  <w:marTop w:val="0"/>
                  <w:marBottom w:val="0"/>
                  <w:divBdr>
                    <w:top w:val="none" w:sz="0" w:space="0" w:color="auto"/>
                    <w:left w:val="none" w:sz="0" w:space="0" w:color="auto"/>
                    <w:bottom w:val="none" w:sz="0" w:space="0" w:color="auto"/>
                    <w:right w:val="none" w:sz="0" w:space="0" w:color="auto"/>
                  </w:divBdr>
                </w:div>
                <w:div w:id="1839736529">
                  <w:marLeft w:val="0"/>
                  <w:marRight w:val="0"/>
                  <w:marTop w:val="0"/>
                  <w:marBottom w:val="0"/>
                  <w:divBdr>
                    <w:top w:val="none" w:sz="0" w:space="0" w:color="auto"/>
                    <w:left w:val="none" w:sz="0" w:space="0" w:color="auto"/>
                    <w:bottom w:val="none" w:sz="0" w:space="0" w:color="auto"/>
                    <w:right w:val="none" w:sz="0" w:space="0" w:color="auto"/>
                  </w:divBdr>
                </w:div>
                <w:div w:id="925579816">
                  <w:marLeft w:val="0"/>
                  <w:marRight w:val="0"/>
                  <w:marTop w:val="0"/>
                  <w:marBottom w:val="0"/>
                  <w:divBdr>
                    <w:top w:val="none" w:sz="0" w:space="0" w:color="auto"/>
                    <w:left w:val="none" w:sz="0" w:space="0" w:color="auto"/>
                    <w:bottom w:val="none" w:sz="0" w:space="0" w:color="auto"/>
                    <w:right w:val="none" w:sz="0" w:space="0" w:color="auto"/>
                  </w:divBdr>
                </w:div>
                <w:div w:id="529758513">
                  <w:marLeft w:val="0"/>
                  <w:marRight w:val="0"/>
                  <w:marTop w:val="0"/>
                  <w:marBottom w:val="0"/>
                  <w:divBdr>
                    <w:top w:val="none" w:sz="0" w:space="0" w:color="auto"/>
                    <w:left w:val="none" w:sz="0" w:space="0" w:color="auto"/>
                    <w:bottom w:val="none" w:sz="0" w:space="0" w:color="auto"/>
                    <w:right w:val="none" w:sz="0" w:space="0" w:color="auto"/>
                  </w:divBdr>
                </w:div>
                <w:div w:id="35281714">
                  <w:marLeft w:val="0"/>
                  <w:marRight w:val="0"/>
                  <w:marTop w:val="0"/>
                  <w:marBottom w:val="0"/>
                  <w:divBdr>
                    <w:top w:val="none" w:sz="0" w:space="0" w:color="auto"/>
                    <w:left w:val="none" w:sz="0" w:space="0" w:color="auto"/>
                    <w:bottom w:val="none" w:sz="0" w:space="0" w:color="auto"/>
                    <w:right w:val="none" w:sz="0" w:space="0" w:color="auto"/>
                  </w:divBdr>
                </w:div>
                <w:div w:id="966472096">
                  <w:marLeft w:val="0"/>
                  <w:marRight w:val="0"/>
                  <w:marTop w:val="0"/>
                  <w:marBottom w:val="0"/>
                  <w:divBdr>
                    <w:top w:val="none" w:sz="0" w:space="0" w:color="auto"/>
                    <w:left w:val="none" w:sz="0" w:space="0" w:color="auto"/>
                    <w:bottom w:val="none" w:sz="0" w:space="0" w:color="auto"/>
                    <w:right w:val="none" w:sz="0" w:space="0" w:color="auto"/>
                  </w:divBdr>
                </w:div>
                <w:div w:id="1602059297">
                  <w:marLeft w:val="0"/>
                  <w:marRight w:val="0"/>
                  <w:marTop w:val="0"/>
                  <w:marBottom w:val="0"/>
                  <w:divBdr>
                    <w:top w:val="none" w:sz="0" w:space="0" w:color="auto"/>
                    <w:left w:val="none" w:sz="0" w:space="0" w:color="auto"/>
                    <w:bottom w:val="none" w:sz="0" w:space="0" w:color="auto"/>
                    <w:right w:val="none" w:sz="0" w:space="0" w:color="auto"/>
                  </w:divBdr>
                </w:div>
                <w:div w:id="766197354">
                  <w:marLeft w:val="0"/>
                  <w:marRight w:val="0"/>
                  <w:marTop w:val="0"/>
                  <w:marBottom w:val="0"/>
                  <w:divBdr>
                    <w:top w:val="none" w:sz="0" w:space="0" w:color="auto"/>
                    <w:left w:val="none" w:sz="0" w:space="0" w:color="auto"/>
                    <w:bottom w:val="none" w:sz="0" w:space="0" w:color="auto"/>
                    <w:right w:val="none" w:sz="0" w:space="0" w:color="auto"/>
                  </w:divBdr>
                </w:div>
                <w:div w:id="369427402">
                  <w:marLeft w:val="0"/>
                  <w:marRight w:val="0"/>
                  <w:marTop w:val="0"/>
                  <w:marBottom w:val="0"/>
                  <w:divBdr>
                    <w:top w:val="none" w:sz="0" w:space="0" w:color="auto"/>
                    <w:left w:val="none" w:sz="0" w:space="0" w:color="auto"/>
                    <w:bottom w:val="none" w:sz="0" w:space="0" w:color="auto"/>
                    <w:right w:val="none" w:sz="0" w:space="0" w:color="auto"/>
                  </w:divBdr>
                </w:div>
                <w:div w:id="1683820079">
                  <w:marLeft w:val="0"/>
                  <w:marRight w:val="0"/>
                  <w:marTop w:val="0"/>
                  <w:marBottom w:val="0"/>
                  <w:divBdr>
                    <w:top w:val="none" w:sz="0" w:space="0" w:color="auto"/>
                    <w:left w:val="none" w:sz="0" w:space="0" w:color="auto"/>
                    <w:bottom w:val="none" w:sz="0" w:space="0" w:color="auto"/>
                    <w:right w:val="none" w:sz="0" w:space="0" w:color="auto"/>
                  </w:divBdr>
                </w:div>
                <w:div w:id="633409131">
                  <w:marLeft w:val="0"/>
                  <w:marRight w:val="0"/>
                  <w:marTop w:val="0"/>
                  <w:marBottom w:val="0"/>
                  <w:divBdr>
                    <w:top w:val="none" w:sz="0" w:space="0" w:color="auto"/>
                    <w:left w:val="none" w:sz="0" w:space="0" w:color="auto"/>
                    <w:bottom w:val="none" w:sz="0" w:space="0" w:color="auto"/>
                    <w:right w:val="none" w:sz="0" w:space="0" w:color="auto"/>
                  </w:divBdr>
                </w:div>
                <w:div w:id="818495065">
                  <w:marLeft w:val="0"/>
                  <w:marRight w:val="0"/>
                  <w:marTop w:val="0"/>
                  <w:marBottom w:val="0"/>
                  <w:divBdr>
                    <w:top w:val="none" w:sz="0" w:space="0" w:color="auto"/>
                    <w:left w:val="none" w:sz="0" w:space="0" w:color="auto"/>
                    <w:bottom w:val="none" w:sz="0" w:space="0" w:color="auto"/>
                    <w:right w:val="none" w:sz="0" w:space="0" w:color="auto"/>
                  </w:divBdr>
                </w:div>
                <w:div w:id="1956906548">
                  <w:marLeft w:val="0"/>
                  <w:marRight w:val="0"/>
                  <w:marTop w:val="0"/>
                  <w:marBottom w:val="0"/>
                  <w:divBdr>
                    <w:top w:val="none" w:sz="0" w:space="0" w:color="auto"/>
                    <w:left w:val="none" w:sz="0" w:space="0" w:color="auto"/>
                    <w:bottom w:val="none" w:sz="0" w:space="0" w:color="auto"/>
                    <w:right w:val="none" w:sz="0" w:space="0" w:color="auto"/>
                  </w:divBdr>
                </w:div>
                <w:div w:id="21628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3682">
          <w:marLeft w:val="0"/>
          <w:marRight w:val="0"/>
          <w:marTop w:val="15"/>
          <w:marBottom w:val="0"/>
          <w:divBdr>
            <w:top w:val="none" w:sz="0" w:space="0" w:color="auto"/>
            <w:left w:val="none" w:sz="0" w:space="0" w:color="auto"/>
            <w:bottom w:val="none" w:sz="0" w:space="0" w:color="auto"/>
            <w:right w:val="none" w:sz="0" w:space="0" w:color="auto"/>
          </w:divBdr>
          <w:divsChild>
            <w:div w:id="984048172">
              <w:marLeft w:val="0"/>
              <w:marRight w:val="0"/>
              <w:marTop w:val="0"/>
              <w:marBottom w:val="0"/>
              <w:divBdr>
                <w:top w:val="none" w:sz="0" w:space="0" w:color="auto"/>
                <w:left w:val="none" w:sz="0" w:space="0" w:color="auto"/>
                <w:bottom w:val="none" w:sz="0" w:space="0" w:color="auto"/>
                <w:right w:val="none" w:sz="0" w:space="0" w:color="auto"/>
              </w:divBdr>
              <w:divsChild>
                <w:div w:id="328141935">
                  <w:marLeft w:val="0"/>
                  <w:marRight w:val="0"/>
                  <w:marTop w:val="0"/>
                  <w:marBottom w:val="0"/>
                  <w:divBdr>
                    <w:top w:val="none" w:sz="0" w:space="0" w:color="auto"/>
                    <w:left w:val="none" w:sz="0" w:space="0" w:color="auto"/>
                    <w:bottom w:val="none" w:sz="0" w:space="0" w:color="auto"/>
                    <w:right w:val="none" w:sz="0" w:space="0" w:color="auto"/>
                  </w:divBdr>
                </w:div>
                <w:div w:id="313918419">
                  <w:marLeft w:val="0"/>
                  <w:marRight w:val="0"/>
                  <w:marTop w:val="0"/>
                  <w:marBottom w:val="0"/>
                  <w:divBdr>
                    <w:top w:val="none" w:sz="0" w:space="0" w:color="auto"/>
                    <w:left w:val="none" w:sz="0" w:space="0" w:color="auto"/>
                    <w:bottom w:val="none" w:sz="0" w:space="0" w:color="auto"/>
                    <w:right w:val="none" w:sz="0" w:space="0" w:color="auto"/>
                  </w:divBdr>
                </w:div>
                <w:div w:id="1306665569">
                  <w:marLeft w:val="0"/>
                  <w:marRight w:val="0"/>
                  <w:marTop w:val="0"/>
                  <w:marBottom w:val="0"/>
                  <w:divBdr>
                    <w:top w:val="none" w:sz="0" w:space="0" w:color="auto"/>
                    <w:left w:val="none" w:sz="0" w:space="0" w:color="auto"/>
                    <w:bottom w:val="none" w:sz="0" w:space="0" w:color="auto"/>
                    <w:right w:val="none" w:sz="0" w:space="0" w:color="auto"/>
                  </w:divBdr>
                </w:div>
                <w:div w:id="123624322">
                  <w:marLeft w:val="0"/>
                  <w:marRight w:val="0"/>
                  <w:marTop w:val="0"/>
                  <w:marBottom w:val="0"/>
                  <w:divBdr>
                    <w:top w:val="none" w:sz="0" w:space="0" w:color="auto"/>
                    <w:left w:val="none" w:sz="0" w:space="0" w:color="auto"/>
                    <w:bottom w:val="none" w:sz="0" w:space="0" w:color="auto"/>
                    <w:right w:val="none" w:sz="0" w:space="0" w:color="auto"/>
                  </w:divBdr>
                </w:div>
                <w:div w:id="861012980">
                  <w:marLeft w:val="0"/>
                  <w:marRight w:val="0"/>
                  <w:marTop w:val="0"/>
                  <w:marBottom w:val="0"/>
                  <w:divBdr>
                    <w:top w:val="none" w:sz="0" w:space="0" w:color="auto"/>
                    <w:left w:val="none" w:sz="0" w:space="0" w:color="auto"/>
                    <w:bottom w:val="none" w:sz="0" w:space="0" w:color="auto"/>
                    <w:right w:val="none" w:sz="0" w:space="0" w:color="auto"/>
                  </w:divBdr>
                </w:div>
                <w:div w:id="925725578">
                  <w:marLeft w:val="0"/>
                  <w:marRight w:val="0"/>
                  <w:marTop w:val="0"/>
                  <w:marBottom w:val="0"/>
                  <w:divBdr>
                    <w:top w:val="none" w:sz="0" w:space="0" w:color="auto"/>
                    <w:left w:val="none" w:sz="0" w:space="0" w:color="auto"/>
                    <w:bottom w:val="none" w:sz="0" w:space="0" w:color="auto"/>
                    <w:right w:val="none" w:sz="0" w:space="0" w:color="auto"/>
                  </w:divBdr>
                </w:div>
                <w:div w:id="478109558">
                  <w:marLeft w:val="0"/>
                  <w:marRight w:val="0"/>
                  <w:marTop w:val="0"/>
                  <w:marBottom w:val="0"/>
                  <w:divBdr>
                    <w:top w:val="none" w:sz="0" w:space="0" w:color="auto"/>
                    <w:left w:val="none" w:sz="0" w:space="0" w:color="auto"/>
                    <w:bottom w:val="none" w:sz="0" w:space="0" w:color="auto"/>
                    <w:right w:val="none" w:sz="0" w:space="0" w:color="auto"/>
                  </w:divBdr>
                </w:div>
                <w:div w:id="1399209452">
                  <w:marLeft w:val="0"/>
                  <w:marRight w:val="0"/>
                  <w:marTop w:val="0"/>
                  <w:marBottom w:val="0"/>
                  <w:divBdr>
                    <w:top w:val="none" w:sz="0" w:space="0" w:color="auto"/>
                    <w:left w:val="none" w:sz="0" w:space="0" w:color="auto"/>
                    <w:bottom w:val="none" w:sz="0" w:space="0" w:color="auto"/>
                    <w:right w:val="none" w:sz="0" w:space="0" w:color="auto"/>
                  </w:divBdr>
                </w:div>
                <w:div w:id="583144653">
                  <w:marLeft w:val="0"/>
                  <w:marRight w:val="0"/>
                  <w:marTop w:val="0"/>
                  <w:marBottom w:val="0"/>
                  <w:divBdr>
                    <w:top w:val="none" w:sz="0" w:space="0" w:color="auto"/>
                    <w:left w:val="none" w:sz="0" w:space="0" w:color="auto"/>
                    <w:bottom w:val="none" w:sz="0" w:space="0" w:color="auto"/>
                    <w:right w:val="none" w:sz="0" w:space="0" w:color="auto"/>
                  </w:divBdr>
                </w:div>
                <w:div w:id="470515548">
                  <w:marLeft w:val="0"/>
                  <w:marRight w:val="0"/>
                  <w:marTop w:val="0"/>
                  <w:marBottom w:val="0"/>
                  <w:divBdr>
                    <w:top w:val="none" w:sz="0" w:space="0" w:color="auto"/>
                    <w:left w:val="none" w:sz="0" w:space="0" w:color="auto"/>
                    <w:bottom w:val="none" w:sz="0" w:space="0" w:color="auto"/>
                    <w:right w:val="none" w:sz="0" w:space="0" w:color="auto"/>
                  </w:divBdr>
                </w:div>
                <w:div w:id="406810559">
                  <w:marLeft w:val="0"/>
                  <w:marRight w:val="0"/>
                  <w:marTop w:val="0"/>
                  <w:marBottom w:val="0"/>
                  <w:divBdr>
                    <w:top w:val="none" w:sz="0" w:space="0" w:color="auto"/>
                    <w:left w:val="none" w:sz="0" w:space="0" w:color="auto"/>
                    <w:bottom w:val="none" w:sz="0" w:space="0" w:color="auto"/>
                    <w:right w:val="none" w:sz="0" w:space="0" w:color="auto"/>
                  </w:divBdr>
                </w:div>
                <w:div w:id="607009823">
                  <w:marLeft w:val="0"/>
                  <w:marRight w:val="0"/>
                  <w:marTop w:val="0"/>
                  <w:marBottom w:val="0"/>
                  <w:divBdr>
                    <w:top w:val="none" w:sz="0" w:space="0" w:color="auto"/>
                    <w:left w:val="none" w:sz="0" w:space="0" w:color="auto"/>
                    <w:bottom w:val="none" w:sz="0" w:space="0" w:color="auto"/>
                    <w:right w:val="none" w:sz="0" w:space="0" w:color="auto"/>
                  </w:divBdr>
                </w:div>
                <w:div w:id="321080608">
                  <w:marLeft w:val="0"/>
                  <w:marRight w:val="0"/>
                  <w:marTop w:val="0"/>
                  <w:marBottom w:val="0"/>
                  <w:divBdr>
                    <w:top w:val="none" w:sz="0" w:space="0" w:color="auto"/>
                    <w:left w:val="none" w:sz="0" w:space="0" w:color="auto"/>
                    <w:bottom w:val="none" w:sz="0" w:space="0" w:color="auto"/>
                    <w:right w:val="none" w:sz="0" w:space="0" w:color="auto"/>
                  </w:divBdr>
                </w:div>
                <w:div w:id="1841894264">
                  <w:marLeft w:val="0"/>
                  <w:marRight w:val="0"/>
                  <w:marTop w:val="0"/>
                  <w:marBottom w:val="0"/>
                  <w:divBdr>
                    <w:top w:val="none" w:sz="0" w:space="0" w:color="auto"/>
                    <w:left w:val="none" w:sz="0" w:space="0" w:color="auto"/>
                    <w:bottom w:val="none" w:sz="0" w:space="0" w:color="auto"/>
                    <w:right w:val="none" w:sz="0" w:space="0" w:color="auto"/>
                  </w:divBdr>
                </w:div>
                <w:div w:id="1976256844">
                  <w:marLeft w:val="0"/>
                  <w:marRight w:val="0"/>
                  <w:marTop w:val="0"/>
                  <w:marBottom w:val="0"/>
                  <w:divBdr>
                    <w:top w:val="none" w:sz="0" w:space="0" w:color="auto"/>
                    <w:left w:val="none" w:sz="0" w:space="0" w:color="auto"/>
                    <w:bottom w:val="none" w:sz="0" w:space="0" w:color="auto"/>
                    <w:right w:val="none" w:sz="0" w:space="0" w:color="auto"/>
                  </w:divBdr>
                </w:div>
                <w:div w:id="7685584">
                  <w:marLeft w:val="0"/>
                  <w:marRight w:val="0"/>
                  <w:marTop w:val="0"/>
                  <w:marBottom w:val="0"/>
                  <w:divBdr>
                    <w:top w:val="none" w:sz="0" w:space="0" w:color="auto"/>
                    <w:left w:val="none" w:sz="0" w:space="0" w:color="auto"/>
                    <w:bottom w:val="none" w:sz="0" w:space="0" w:color="auto"/>
                    <w:right w:val="none" w:sz="0" w:space="0" w:color="auto"/>
                  </w:divBdr>
                </w:div>
                <w:div w:id="1397626607">
                  <w:marLeft w:val="0"/>
                  <w:marRight w:val="0"/>
                  <w:marTop w:val="0"/>
                  <w:marBottom w:val="0"/>
                  <w:divBdr>
                    <w:top w:val="none" w:sz="0" w:space="0" w:color="auto"/>
                    <w:left w:val="none" w:sz="0" w:space="0" w:color="auto"/>
                    <w:bottom w:val="none" w:sz="0" w:space="0" w:color="auto"/>
                    <w:right w:val="none" w:sz="0" w:space="0" w:color="auto"/>
                  </w:divBdr>
                </w:div>
                <w:div w:id="1799562871">
                  <w:marLeft w:val="0"/>
                  <w:marRight w:val="0"/>
                  <w:marTop w:val="0"/>
                  <w:marBottom w:val="0"/>
                  <w:divBdr>
                    <w:top w:val="none" w:sz="0" w:space="0" w:color="auto"/>
                    <w:left w:val="none" w:sz="0" w:space="0" w:color="auto"/>
                    <w:bottom w:val="none" w:sz="0" w:space="0" w:color="auto"/>
                    <w:right w:val="none" w:sz="0" w:space="0" w:color="auto"/>
                  </w:divBdr>
                </w:div>
                <w:div w:id="868877149">
                  <w:marLeft w:val="0"/>
                  <w:marRight w:val="0"/>
                  <w:marTop w:val="0"/>
                  <w:marBottom w:val="0"/>
                  <w:divBdr>
                    <w:top w:val="none" w:sz="0" w:space="0" w:color="auto"/>
                    <w:left w:val="none" w:sz="0" w:space="0" w:color="auto"/>
                    <w:bottom w:val="none" w:sz="0" w:space="0" w:color="auto"/>
                    <w:right w:val="none" w:sz="0" w:space="0" w:color="auto"/>
                  </w:divBdr>
                </w:div>
                <w:div w:id="168522750">
                  <w:marLeft w:val="0"/>
                  <w:marRight w:val="0"/>
                  <w:marTop w:val="0"/>
                  <w:marBottom w:val="0"/>
                  <w:divBdr>
                    <w:top w:val="none" w:sz="0" w:space="0" w:color="auto"/>
                    <w:left w:val="none" w:sz="0" w:space="0" w:color="auto"/>
                    <w:bottom w:val="none" w:sz="0" w:space="0" w:color="auto"/>
                    <w:right w:val="none" w:sz="0" w:space="0" w:color="auto"/>
                  </w:divBdr>
                </w:div>
                <w:div w:id="181091512">
                  <w:marLeft w:val="0"/>
                  <w:marRight w:val="0"/>
                  <w:marTop w:val="0"/>
                  <w:marBottom w:val="0"/>
                  <w:divBdr>
                    <w:top w:val="none" w:sz="0" w:space="0" w:color="auto"/>
                    <w:left w:val="none" w:sz="0" w:space="0" w:color="auto"/>
                    <w:bottom w:val="none" w:sz="0" w:space="0" w:color="auto"/>
                    <w:right w:val="none" w:sz="0" w:space="0" w:color="auto"/>
                  </w:divBdr>
                </w:div>
                <w:div w:id="1776099781">
                  <w:marLeft w:val="0"/>
                  <w:marRight w:val="0"/>
                  <w:marTop w:val="0"/>
                  <w:marBottom w:val="0"/>
                  <w:divBdr>
                    <w:top w:val="none" w:sz="0" w:space="0" w:color="auto"/>
                    <w:left w:val="none" w:sz="0" w:space="0" w:color="auto"/>
                    <w:bottom w:val="none" w:sz="0" w:space="0" w:color="auto"/>
                    <w:right w:val="none" w:sz="0" w:space="0" w:color="auto"/>
                  </w:divBdr>
                </w:div>
                <w:div w:id="296574183">
                  <w:marLeft w:val="0"/>
                  <w:marRight w:val="0"/>
                  <w:marTop w:val="0"/>
                  <w:marBottom w:val="0"/>
                  <w:divBdr>
                    <w:top w:val="none" w:sz="0" w:space="0" w:color="auto"/>
                    <w:left w:val="none" w:sz="0" w:space="0" w:color="auto"/>
                    <w:bottom w:val="none" w:sz="0" w:space="0" w:color="auto"/>
                    <w:right w:val="none" w:sz="0" w:space="0" w:color="auto"/>
                  </w:divBdr>
                </w:div>
                <w:div w:id="977807006">
                  <w:marLeft w:val="0"/>
                  <w:marRight w:val="0"/>
                  <w:marTop w:val="0"/>
                  <w:marBottom w:val="0"/>
                  <w:divBdr>
                    <w:top w:val="none" w:sz="0" w:space="0" w:color="auto"/>
                    <w:left w:val="none" w:sz="0" w:space="0" w:color="auto"/>
                    <w:bottom w:val="none" w:sz="0" w:space="0" w:color="auto"/>
                    <w:right w:val="none" w:sz="0" w:space="0" w:color="auto"/>
                  </w:divBdr>
                </w:div>
                <w:div w:id="102767628">
                  <w:marLeft w:val="0"/>
                  <w:marRight w:val="0"/>
                  <w:marTop w:val="0"/>
                  <w:marBottom w:val="0"/>
                  <w:divBdr>
                    <w:top w:val="none" w:sz="0" w:space="0" w:color="auto"/>
                    <w:left w:val="none" w:sz="0" w:space="0" w:color="auto"/>
                    <w:bottom w:val="none" w:sz="0" w:space="0" w:color="auto"/>
                    <w:right w:val="none" w:sz="0" w:space="0" w:color="auto"/>
                  </w:divBdr>
                </w:div>
                <w:div w:id="383987922">
                  <w:marLeft w:val="0"/>
                  <w:marRight w:val="0"/>
                  <w:marTop w:val="0"/>
                  <w:marBottom w:val="0"/>
                  <w:divBdr>
                    <w:top w:val="none" w:sz="0" w:space="0" w:color="auto"/>
                    <w:left w:val="none" w:sz="0" w:space="0" w:color="auto"/>
                    <w:bottom w:val="none" w:sz="0" w:space="0" w:color="auto"/>
                    <w:right w:val="none" w:sz="0" w:space="0" w:color="auto"/>
                  </w:divBdr>
                </w:div>
                <w:div w:id="206265895">
                  <w:marLeft w:val="0"/>
                  <w:marRight w:val="0"/>
                  <w:marTop w:val="0"/>
                  <w:marBottom w:val="0"/>
                  <w:divBdr>
                    <w:top w:val="none" w:sz="0" w:space="0" w:color="auto"/>
                    <w:left w:val="none" w:sz="0" w:space="0" w:color="auto"/>
                    <w:bottom w:val="none" w:sz="0" w:space="0" w:color="auto"/>
                    <w:right w:val="none" w:sz="0" w:space="0" w:color="auto"/>
                  </w:divBdr>
                </w:div>
                <w:div w:id="502551982">
                  <w:marLeft w:val="0"/>
                  <w:marRight w:val="0"/>
                  <w:marTop w:val="0"/>
                  <w:marBottom w:val="0"/>
                  <w:divBdr>
                    <w:top w:val="none" w:sz="0" w:space="0" w:color="auto"/>
                    <w:left w:val="none" w:sz="0" w:space="0" w:color="auto"/>
                    <w:bottom w:val="none" w:sz="0" w:space="0" w:color="auto"/>
                    <w:right w:val="none" w:sz="0" w:space="0" w:color="auto"/>
                  </w:divBdr>
                </w:div>
                <w:div w:id="479611515">
                  <w:marLeft w:val="0"/>
                  <w:marRight w:val="0"/>
                  <w:marTop w:val="0"/>
                  <w:marBottom w:val="0"/>
                  <w:divBdr>
                    <w:top w:val="none" w:sz="0" w:space="0" w:color="auto"/>
                    <w:left w:val="none" w:sz="0" w:space="0" w:color="auto"/>
                    <w:bottom w:val="none" w:sz="0" w:space="0" w:color="auto"/>
                    <w:right w:val="none" w:sz="0" w:space="0" w:color="auto"/>
                  </w:divBdr>
                </w:div>
                <w:div w:id="1624532846">
                  <w:marLeft w:val="0"/>
                  <w:marRight w:val="0"/>
                  <w:marTop w:val="0"/>
                  <w:marBottom w:val="0"/>
                  <w:divBdr>
                    <w:top w:val="none" w:sz="0" w:space="0" w:color="auto"/>
                    <w:left w:val="none" w:sz="0" w:space="0" w:color="auto"/>
                    <w:bottom w:val="none" w:sz="0" w:space="0" w:color="auto"/>
                    <w:right w:val="none" w:sz="0" w:space="0" w:color="auto"/>
                  </w:divBdr>
                </w:div>
                <w:div w:id="320622736">
                  <w:marLeft w:val="0"/>
                  <w:marRight w:val="0"/>
                  <w:marTop w:val="0"/>
                  <w:marBottom w:val="0"/>
                  <w:divBdr>
                    <w:top w:val="none" w:sz="0" w:space="0" w:color="auto"/>
                    <w:left w:val="none" w:sz="0" w:space="0" w:color="auto"/>
                    <w:bottom w:val="none" w:sz="0" w:space="0" w:color="auto"/>
                    <w:right w:val="none" w:sz="0" w:space="0" w:color="auto"/>
                  </w:divBdr>
                </w:div>
                <w:div w:id="1083184205">
                  <w:marLeft w:val="0"/>
                  <w:marRight w:val="0"/>
                  <w:marTop w:val="0"/>
                  <w:marBottom w:val="0"/>
                  <w:divBdr>
                    <w:top w:val="none" w:sz="0" w:space="0" w:color="auto"/>
                    <w:left w:val="none" w:sz="0" w:space="0" w:color="auto"/>
                    <w:bottom w:val="none" w:sz="0" w:space="0" w:color="auto"/>
                    <w:right w:val="none" w:sz="0" w:space="0" w:color="auto"/>
                  </w:divBdr>
                </w:div>
                <w:div w:id="1244221823">
                  <w:marLeft w:val="0"/>
                  <w:marRight w:val="0"/>
                  <w:marTop w:val="0"/>
                  <w:marBottom w:val="0"/>
                  <w:divBdr>
                    <w:top w:val="none" w:sz="0" w:space="0" w:color="auto"/>
                    <w:left w:val="none" w:sz="0" w:space="0" w:color="auto"/>
                    <w:bottom w:val="none" w:sz="0" w:space="0" w:color="auto"/>
                    <w:right w:val="none" w:sz="0" w:space="0" w:color="auto"/>
                  </w:divBdr>
                </w:div>
                <w:div w:id="553152844">
                  <w:marLeft w:val="0"/>
                  <w:marRight w:val="0"/>
                  <w:marTop w:val="0"/>
                  <w:marBottom w:val="0"/>
                  <w:divBdr>
                    <w:top w:val="none" w:sz="0" w:space="0" w:color="auto"/>
                    <w:left w:val="none" w:sz="0" w:space="0" w:color="auto"/>
                    <w:bottom w:val="none" w:sz="0" w:space="0" w:color="auto"/>
                    <w:right w:val="none" w:sz="0" w:space="0" w:color="auto"/>
                  </w:divBdr>
                </w:div>
                <w:div w:id="720246340">
                  <w:marLeft w:val="0"/>
                  <w:marRight w:val="0"/>
                  <w:marTop w:val="0"/>
                  <w:marBottom w:val="0"/>
                  <w:divBdr>
                    <w:top w:val="none" w:sz="0" w:space="0" w:color="auto"/>
                    <w:left w:val="none" w:sz="0" w:space="0" w:color="auto"/>
                    <w:bottom w:val="none" w:sz="0" w:space="0" w:color="auto"/>
                    <w:right w:val="none" w:sz="0" w:space="0" w:color="auto"/>
                  </w:divBdr>
                </w:div>
                <w:div w:id="1064573292">
                  <w:marLeft w:val="0"/>
                  <w:marRight w:val="0"/>
                  <w:marTop w:val="0"/>
                  <w:marBottom w:val="0"/>
                  <w:divBdr>
                    <w:top w:val="none" w:sz="0" w:space="0" w:color="auto"/>
                    <w:left w:val="none" w:sz="0" w:space="0" w:color="auto"/>
                    <w:bottom w:val="none" w:sz="0" w:space="0" w:color="auto"/>
                    <w:right w:val="none" w:sz="0" w:space="0" w:color="auto"/>
                  </w:divBdr>
                </w:div>
                <w:div w:id="1349330435">
                  <w:marLeft w:val="0"/>
                  <w:marRight w:val="0"/>
                  <w:marTop w:val="0"/>
                  <w:marBottom w:val="0"/>
                  <w:divBdr>
                    <w:top w:val="none" w:sz="0" w:space="0" w:color="auto"/>
                    <w:left w:val="none" w:sz="0" w:space="0" w:color="auto"/>
                    <w:bottom w:val="none" w:sz="0" w:space="0" w:color="auto"/>
                    <w:right w:val="none" w:sz="0" w:space="0" w:color="auto"/>
                  </w:divBdr>
                </w:div>
                <w:div w:id="1219591386">
                  <w:marLeft w:val="0"/>
                  <w:marRight w:val="0"/>
                  <w:marTop w:val="0"/>
                  <w:marBottom w:val="0"/>
                  <w:divBdr>
                    <w:top w:val="none" w:sz="0" w:space="0" w:color="auto"/>
                    <w:left w:val="none" w:sz="0" w:space="0" w:color="auto"/>
                    <w:bottom w:val="none" w:sz="0" w:space="0" w:color="auto"/>
                    <w:right w:val="none" w:sz="0" w:space="0" w:color="auto"/>
                  </w:divBdr>
                </w:div>
                <w:div w:id="1799033684">
                  <w:marLeft w:val="0"/>
                  <w:marRight w:val="0"/>
                  <w:marTop w:val="0"/>
                  <w:marBottom w:val="0"/>
                  <w:divBdr>
                    <w:top w:val="none" w:sz="0" w:space="0" w:color="auto"/>
                    <w:left w:val="none" w:sz="0" w:space="0" w:color="auto"/>
                    <w:bottom w:val="none" w:sz="0" w:space="0" w:color="auto"/>
                    <w:right w:val="none" w:sz="0" w:space="0" w:color="auto"/>
                  </w:divBdr>
                </w:div>
                <w:div w:id="128670006">
                  <w:marLeft w:val="0"/>
                  <w:marRight w:val="0"/>
                  <w:marTop w:val="0"/>
                  <w:marBottom w:val="0"/>
                  <w:divBdr>
                    <w:top w:val="none" w:sz="0" w:space="0" w:color="auto"/>
                    <w:left w:val="none" w:sz="0" w:space="0" w:color="auto"/>
                    <w:bottom w:val="none" w:sz="0" w:space="0" w:color="auto"/>
                    <w:right w:val="none" w:sz="0" w:space="0" w:color="auto"/>
                  </w:divBdr>
                </w:div>
                <w:div w:id="393746686">
                  <w:marLeft w:val="0"/>
                  <w:marRight w:val="0"/>
                  <w:marTop w:val="0"/>
                  <w:marBottom w:val="0"/>
                  <w:divBdr>
                    <w:top w:val="none" w:sz="0" w:space="0" w:color="auto"/>
                    <w:left w:val="none" w:sz="0" w:space="0" w:color="auto"/>
                    <w:bottom w:val="none" w:sz="0" w:space="0" w:color="auto"/>
                    <w:right w:val="none" w:sz="0" w:space="0" w:color="auto"/>
                  </w:divBdr>
                </w:div>
                <w:div w:id="1628701433">
                  <w:marLeft w:val="0"/>
                  <w:marRight w:val="0"/>
                  <w:marTop w:val="0"/>
                  <w:marBottom w:val="0"/>
                  <w:divBdr>
                    <w:top w:val="none" w:sz="0" w:space="0" w:color="auto"/>
                    <w:left w:val="none" w:sz="0" w:space="0" w:color="auto"/>
                    <w:bottom w:val="none" w:sz="0" w:space="0" w:color="auto"/>
                    <w:right w:val="none" w:sz="0" w:space="0" w:color="auto"/>
                  </w:divBdr>
                </w:div>
                <w:div w:id="369305454">
                  <w:marLeft w:val="0"/>
                  <w:marRight w:val="0"/>
                  <w:marTop w:val="0"/>
                  <w:marBottom w:val="0"/>
                  <w:divBdr>
                    <w:top w:val="none" w:sz="0" w:space="0" w:color="auto"/>
                    <w:left w:val="none" w:sz="0" w:space="0" w:color="auto"/>
                    <w:bottom w:val="none" w:sz="0" w:space="0" w:color="auto"/>
                    <w:right w:val="none" w:sz="0" w:space="0" w:color="auto"/>
                  </w:divBdr>
                </w:div>
                <w:div w:id="887692803">
                  <w:marLeft w:val="0"/>
                  <w:marRight w:val="0"/>
                  <w:marTop w:val="0"/>
                  <w:marBottom w:val="0"/>
                  <w:divBdr>
                    <w:top w:val="none" w:sz="0" w:space="0" w:color="auto"/>
                    <w:left w:val="none" w:sz="0" w:space="0" w:color="auto"/>
                    <w:bottom w:val="none" w:sz="0" w:space="0" w:color="auto"/>
                    <w:right w:val="none" w:sz="0" w:space="0" w:color="auto"/>
                  </w:divBdr>
                </w:div>
                <w:div w:id="1866361731">
                  <w:marLeft w:val="0"/>
                  <w:marRight w:val="0"/>
                  <w:marTop w:val="0"/>
                  <w:marBottom w:val="0"/>
                  <w:divBdr>
                    <w:top w:val="none" w:sz="0" w:space="0" w:color="auto"/>
                    <w:left w:val="none" w:sz="0" w:space="0" w:color="auto"/>
                    <w:bottom w:val="none" w:sz="0" w:space="0" w:color="auto"/>
                    <w:right w:val="none" w:sz="0" w:space="0" w:color="auto"/>
                  </w:divBdr>
                </w:div>
                <w:div w:id="524370159">
                  <w:marLeft w:val="0"/>
                  <w:marRight w:val="0"/>
                  <w:marTop w:val="0"/>
                  <w:marBottom w:val="0"/>
                  <w:divBdr>
                    <w:top w:val="none" w:sz="0" w:space="0" w:color="auto"/>
                    <w:left w:val="none" w:sz="0" w:space="0" w:color="auto"/>
                    <w:bottom w:val="none" w:sz="0" w:space="0" w:color="auto"/>
                    <w:right w:val="none" w:sz="0" w:space="0" w:color="auto"/>
                  </w:divBdr>
                </w:div>
                <w:div w:id="987512958">
                  <w:marLeft w:val="0"/>
                  <w:marRight w:val="0"/>
                  <w:marTop w:val="0"/>
                  <w:marBottom w:val="0"/>
                  <w:divBdr>
                    <w:top w:val="none" w:sz="0" w:space="0" w:color="auto"/>
                    <w:left w:val="none" w:sz="0" w:space="0" w:color="auto"/>
                    <w:bottom w:val="none" w:sz="0" w:space="0" w:color="auto"/>
                    <w:right w:val="none" w:sz="0" w:space="0" w:color="auto"/>
                  </w:divBdr>
                </w:div>
                <w:div w:id="751242676">
                  <w:marLeft w:val="0"/>
                  <w:marRight w:val="0"/>
                  <w:marTop w:val="0"/>
                  <w:marBottom w:val="0"/>
                  <w:divBdr>
                    <w:top w:val="none" w:sz="0" w:space="0" w:color="auto"/>
                    <w:left w:val="none" w:sz="0" w:space="0" w:color="auto"/>
                    <w:bottom w:val="none" w:sz="0" w:space="0" w:color="auto"/>
                    <w:right w:val="none" w:sz="0" w:space="0" w:color="auto"/>
                  </w:divBdr>
                </w:div>
                <w:div w:id="810640025">
                  <w:marLeft w:val="0"/>
                  <w:marRight w:val="0"/>
                  <w:marTop w:val="0"/>
                  <w:marBottom w:val="0"/>
                  <w:divBdr>
                    <w:top w:val="none" w:sz="0" w:space="0" w:color="auto"/>
                    <w:left w:val="none" w:sz="0" w:space="0" w:color="auto"/>
                    <w:bottom w:val="none" w:sz="0" w:space="0" w:color="auto"/>
                    <w:right w:val="none" w:sz="0" w:space="0" w:color="auto"/>
                  </w:divBdr>
                </w:div>
                <w:div w:id="525676609">
                  <w:marLeft w:val="0"/>
                  <w:marRight w:val="0"/>
                  <w:marTop w:val="0"/>
                  <w:marBottom w:val="0"/>
                  <w:divBdr>
                    <w:top w:val="none" w:sz="0" w:space="0" w:color="auto"/>
                    <w:left w:val="none" w:sz="0" w:space="0" w:color="auto"/>
                    <w:bottom w:val="none" w:sz="0" w:space="0" w:color="auto"/>
                    <w:right w:val="none" w:sz="0" w:space="0" w:color="auto"/>
                  </w:divBdr>
                </w:div>
                <w:div w:id="893810503">
                  <w:marLeft w:val="0"/>
                  <w:marRight w:val="0"/>
                  <w:marTop w:val="0"/>
                  <w:marBottom w:val="0"/>
                  <w:divBdr>
                    <w:top w:val="none" w:sz="0" w:space="0" w:color="auto"/>
                    <w:left w:val="none" w:sz="0" w:space="0" w:color="auto"/>
                    <w:bottom w:val="none" w:sz="0" w:space="0" w:color="auto"/>
                    <w:right w:val="none" w:sz="0" w:space="0" w:color="auto"/>
                  </w:divBdr>
                </w:div>
                <w:div w:id="49887996">
                  <w:marLeft w:val="0"/>
                  <w:marRight w:val="0"/>
                  <w:marTop w:val="0"/>
                  <w:marBottom w:val="0"/>
                  <w:divBdr>
                    <w:top w:val="none" w:sz="0" w:space="0" w:color="auto"/>
                    <w:left w:val="none" w:sz="0" w:space="0" w:color="auto"/>
                    <w:bottom w:val="none" w:sz="0" w:space="0" w:color="auto"/>
                    <w:right w:val="none" w:sz="0" w:space="0" w:color="auto"/>
                  </w:divBdr>
                </w:div>
                <w:div w:id="1805733106">
                  <w:marLeft w:val="0"/>
                  <w:marRight w:val="0"/>
                  <w:marTop w:val="0"/>
                  <w:marBottom w:val="0"/>
                  <w:divBdr>
                    <w:top w:val="none" w:sz="0" w:space="0" w:color="auto"/>
                    <w:left w:val="none" w:sz="0" w:space="0" w:color="auto"/>
                    <w:bottom w:val="none" w:sz="0" w:space="0" w:color="auto"/>
                    <w:right w:val="none" w:sz="0" w:space="0" w:color="auto"/>
                  </w:divBdr>
                </w:div>
                <w:div w:id="253979868">
                  <w:marLeft w:val="0"/>
                  <w:marRight w:val="0"/>
                  <w:marTop w:val="0"/>
                  <w:marBottom w:val="0"/>
                  <w:divBdr>
                    <w:top w:val="none" w:sz="0" w:space="0" w:color="auto"/>
                    <w:left w:val="none" w:sz="0" w:space="0" w:color="auto"/>
                    <w:bottom w:val="none" w:sz="0" w:space="0" w:color="auto"/>
                    <w:right w:val="none" w:sz="0" w:space="0" w:color="auto"/>
                  </w:divBdr>
                </w:div>
                <w:div w:id="1729760525">
                  <w:marLeft w:val="0"/>
                  <w:marRight w:val="0"/>
                  <w:marTop w:val="0"/>
                  <w:marBottom w:val="0"/>
                  <w:divBdr>
                    <w:top w:val="none" w:sz="0" w:space="0" w:color="auto"/>
                    <w:left w:val="none" w:sz="0" w:space="0" w:color="auto"/>
                    <w:bottom w:val="none" w:sz="0" w:space="0" w:color="auto"/>
                    <w:right w:val="none" w:sz="0" w:space="0" w:color="auto"/>
                  </w:divBdr>
                </w:div>
                <w:div w:id="1110397139">
                  <w:marLeft w:val="0"/>
                  <w:marRight w:val="0"/>
                  <w:marTop w:val="0"/>
                  <w:marBottom w:val="0"/>
                  <w:divBdr>
                    <w:top w:val="none" w:sz="0" w:space="0" w:color="auto"/>
                    <w:left w:val="none" w:sz="0" w:space="0" w:color="auto"/>
                    <w:bottom w:val="none" w:sz="0" w:space="0" w:color="auto"/>
                    <w:right w:val="none" w:sz="0" w:space="0" w:color="auto"/>
                  </w:divBdr>
                </w:div>
                <w:div w:id="1134374633">
                  <w:marLeft w:val="0"/>
                  <w:marRight w:val="0"/>
                  <w:marTop w:val="0"/>
                  <w:marBottom w:val="0"/>
                  <w:divBdr>
                    <w:top w:val="none" w:sz="0" w:space="0" w:color="auto"/>
                    <w:left w:val="none" w:sz="0" w:space="0" w:color="auto"/>
                    <w:bottom w:val="none" w:sz="0" w:space="0" w:color="auto"/>
                    <w:right w:val="none" w:sz="0" w:space="0" w:color="auto"/>
                  </w:divBdr>
                </w:div>
                <w:div w:id="1093476767">
                  <w:marLeft w:val="0"/>
                  <w:marRight w:val="0"/>
                  <w:marTop w:val="0"/>
                  <w:marBottom w:val="0"/>
                  <w:divBdr>
                    <w:top w:val="none" w:sz="0" w:space="0" w:color="auto"/>
                    <w:left w:val="none" w:sz="0" w:space="0" w:color="auto"/>
                    <w:bottom w:val="none" w:sz="0" w:space="0" w:color="auto"/>
                    <w:right w:val="none" w:sz="0" w:space="0" w:color="auto"/>
                  </w:divBdr>
                </w:div>
                <w:div w:id="1790588688">
                  <w:marLeft w:val="0"/>
                  <w:marRight w:val="0"/>
                  <w:marTop w:val="0"/>
                  <w:marBottom w:val="0"/>
                  <w:divBdr>
                    <w:top w:val="none" w:sz="0" w:space="0" w:color="auto"/>
                    <w:left w:val="none" w:sz="0" w:space="0" w:color="auto"/>
                    <w:bottom w:val="none" w:sz="0" w:space="0" w:color="auto"/>
                    <w:right w:val="none" w:sz="0" w:space="0" w:color="auto"/>
                  </w:divBdr>
                </w:div>
                <w:div w:id="1714579778">
                  <w:marLeft w:val="0"/>
                  <w:marRight w:val="0"/>
                  <w:marTop w:val="0"/>
                  <w:marBottom w:val="0"/>
                  <w:divBdr>
                    <w:top w:val="none" w:sz="0" w:space="0" w:color="auto"/>
                    <w:left w:val="none" w:sz="0" w:space="0" w:color="auto"/>
                    <w:bottom w:val="none" w:sz="0" w:space="0" w:color="auto"/>
                    <w:right w:val="none" w:sz="0" w:space="0" w:color="auto"/>
                  </w:divBdr>
                </w:div>
                <w:div w:id="676882126">
                  <w:marLeft w:val="0"/>
                  <w:marRight w:val="0"/>
                  <w:marTop w:val="0"/>
                  <w:marBottom w:val="0"/>
                  <w:divBdr>
                    <w:top w:val="none" w:sz="0" w:space="0" w:color="auto"/>
                    <w:left w:val="none" w:sz="0" w:space="0" w:color="auto"/>
                    <w:bottom w:val="none" w:sz="0" w:space="0" w:color="auto"/>
                    <w:right w:val="none" w:sz="0" w:space="0" w:color="auto"/>
                  </w:divBdr>
                </w:div>
                <w:div w:id="533153841">
                  <w:marLeft w:val="0"/>
                  <w:marRight w:val="0"/>
                  <w:marTop w:val="0"/>
                  <w:marBottom w:val="0"/>
                  <w:divBdr>
                    <w:top w:val="none" w:sz="0" w:space="0" w:color="auto"/>
                    <w:left w:val="none" w:sz="0" w:space="0" w:color="auto"/>
                    <w:bottom w:val="none" w:sz="0" w:space="0" w:color="auto"/>
                    <w:right w:val="none" w:sz="0" w:space="0" w:color="auto"/>
                  </w:divBdr>
                </w:div>
                <w:div w:id="596911846">
                  <w:marLeft w:val="0"/>
                  <w:marRight w:val="0"/>
                  <w:marTop w:val="0"/>
                  <w:marBottom w:val="0"/>
                  <w:divBdr>
                    <w:top w:val="none" w:sz="0" w:space="0" w:color="auto"/>
                    <w:left w:val="none" w:sz="0" w:space="0" w:color="auto"/>
                    <w:bottom w:val="none" w:sz="0" w:space="0" w:color="auto"/>
                    <w:right w:val="none" w:sz="0" w:space="0" w:color="auto"/>
                  </w:divBdr>
                </w:div>
                <w:div w:id="1367178101">
                  <w:marLeft w:val="0"/>
                  <w:marRight w:val="0"/>
                  <w:marTop w:val="0"/>
                  <w:marBottom w:val="0"/>
                  <w:divBdr>
                    <w:top w:val="none" w:sz="0" w:space="0" w:color="auto"/>
                    <w:left w:val="none" w:sz="0" w:space="0" w:color="auto"/>
                    <w:bottom w:val="none" w:sz="0" w:space="0" w:color="auto"/>
                    <w:right w:val="none" w:sz="0" w:space="0" w:color="auto"/>
                  </w:divBdr>
                </w:div>
                <w:div w:id="1430346294">
                  <w:marLeft w:val="0"/>
                  <w:marRight w:val="0"/>
                  <w:marTop w:val="0"/>
                  <w:marBottom w:val="0"/>
                  <w:divBdr>
                    <w:top w:val="none" w:sz="0" w:space="0" w:color="auto"/>
                    <w:left w:val="none" w:sz="0" w:space="0" w:color="auto"/>
                    <w:bottom w:val="none" w:sz="0" w:space="0" w:color="auto"/>
                    <w:right w:val="none" w:sz="0" w:space="0" w:color="auto"/>
                  </w:divBdr>
                </w:div>
                <w:div w:id="2082290590">
                  <w:marLeft w:val="0"/>
                  <w:marRight w:val="0"/>
                  <w:marTop w:val="0"/>
                  <w:marBottom w:val="0"/>
                  <w:divBdr>
                    <w:top w:val="none" w:sz="0" w:space="0" w:color="auto"/>
                    <w:left w:val="none" w:sz="0" w:space="0" w:color="auto"/>
                    <w:bottom w:val="none" w:sz="0" w:space="0" w:color="auto"/>
                    <w:right w:val="none" w:sz="0" w:space="0" w:color="auto"/>
                  </w:divBdr>
                </w:div>
                <w:div w:id="1003049521">
                  <w:marLeft w:val="0"/>
                  <w:marRight w:val="0"/>
                  <w:marTop w:val="0"/>
                  <w:marBottom w:val="0"/>
                  <w:divBdr>
                    <w:top w:val="none" w:sz="0" w:space="0" w:color="auto"/>
                    <w:left w:val="none" w:sz="0" w:space="0" w:color="auto"/>
                    <w:bottom w:val="none" w:sz="0" w:space="0" w:color="auto"/>
                    <w:right w:val="none" w:sz="0" w:space="0" w:color="auto"/>
                  </w:divBdr>
                </w:div>
                <w:div w:id="1122572573">
                  <w:marLeft w:val="0"/>
                  <w:marRight w:val="0"/>
                  <w:marTop w:val="0"/>
                  <w:marBottom w:val="0"/>
                  <w:divBdr>
                    <w:top w:val="none" w:sz="0" w:space="0" w:color="auto"/>
                    <w:left w:val="none" w:sz="0" w:space="0" w:color="auto"/>
                    <w:bottom w:val="none" w:sz="0" w:space="0" w:color="auto"/>
                    <w:right w:val="none" w:sz="0" w:space="0" w:color="auto"/>
                  </w:divBdr>
                </w:div>
                <w:div w:id="1937901773">
                  <w:marLeft w:val="0"/>
                  <w:marRight w:val="0"/>
                  <w:marTop w:val="0"/>
                  <w:marBottom w:val="0"/>
                  <w:divBdr>
                    <w:top w:val="none" w:sz="0" w:space="0" w:color="auto"/>
                    <w:left w:val="none" w:sz="0" w:space="0" w:color="auto"/>
                    <w:bottom w:val="none" w:sz="0" w:space="0" w:color="auto"/>
                    <w:right w:val="none" w:sz="0" w:space="0" w:color="auto"/>
                  </w:divBdr>
                </w:div>
                <w:div w:id="918445744">
                  <w:marLeft w:val="0"/>
                  <w:marRight w:val="0"/>
                  <w:marTop w:val="0"/>
                  <w:marBottom w:val="0"/>
                  <w:divBdr>
                    <w:top w:val="none" w:sz="0" w:space="0" w:color="auto"/>
                    <w:left w:val="none" w:sz="0" w:space="0" w:color="auto"/>
                    <w:bottom w:val="none" w:sz="0" w:space="0" w:color="auto"/>
                    <w:right w:val="none" w:sz="0" w:space="0" w:color="auto"/>
                  </w:divBdr>
                </w:div>
                <w:div w:id="1019311498">
                  <w:marLeft w:val="0"/>
                  <w:marRight w:val="0"/>
                  <w:marTop w:val="0"/>
                  <w:marBottom w:val="0"/>
                  <w:divBdr>
                    <w:top w:val="none" w:sz="0" w:space="0" w:color="auto"/>
                    <w:left w:val="none" w:sz="0" w:space="0" w:color="auto"/>
                    <w:bottom w:val="none" w:sz="0" w:space="0" w:color="auto"/>
                    <w:right w:val="none" w:sz="0" w:space="0" w:color="auto"/>
                  </w:divBdr>
                </w:div>
                <w:div w:id="1206985584">
                  <w:marLeft w:val="0"/>
                  <w:marRight w:val="0"/>
                  <w:marTop w:val="0"/>
                  <w:marBottom w:val="0"/>
                  <w:divBdr>
                    <w:top w:val="none" w:sz="0" w:space="0" w:color="auto"/>
                    <w:left w:val="none" w:sz="0" w:space="0" w:color="auto"/>
                    <w:bottom w:val="none" w:sz="0" w:space="0" w:color="auto"/>
                    <w:right w:val="none" w:sz="0" w:space="0" w:color="auto"/>
                  </w:divBdr>
                </w:div>
                <w:div w:id="385641652">
                  <w:marLeft w:val="0"/>
                  <w:marRight w:val="0"/>
                  <w:marTop w:val="0"/>
                  <w:marBottom w:val="0"/>
                  <w:divBdr>
                    <w:top w:val="none" w:sz="0" w:space="0" w:color="auto"/>
                    <w:left w:val="none" w:sz="0" w:space="0" w:color="auto"/>
                    <w:bottom w:val="none" w:sz="0" w:space="0" w:color="auto"/>
                    <w:right w:val="none" w:sz="0" w:space="0" w:color="auto"/>
                  </w:divBdr>
                </w:div>
                <w:div w:id="1796635439">
                  <w:marLeft w:val="0"/>
                  <w:marRight w:val="0"/>
                  <w:marTop w:val="0"/>
                  <w:marBottom w:val="0"/>
                  <w:divBdr>
                    <w:top w:val="none" w:sz="0" w:space="0" w:color="auto"/>
                    <w:left w:val="none" w:sz="0" w:space="0" w:color="auto"/>
                    <w:bottom w:val="none" w:sz="0" w:space="0" w:color="auto"/>
                    <w:right w:val="none" w:sz="0" w:space="0" w:color="auto"/>
                  </w:divBdr>
                </w:div>
                <w:div w:id="1481534179">
                  <w:marLeft w:val="0"/>
                  <w:marRight w:val="0"/>
                  <w:marTop w:val="0"/>
                  <w:marBottom w:val="0"/>
                  <w:divBdr>
                    <w:top w:val="none" w:sz="0" w:space="0" w:color="auto"/>
                    <w:left w:val="none" w:sz="0" w:space="0" w:color="auto"/>
                    <w:bottom w:val="none" w:sz="0" w:space="0" w:color="auto"/>
                    <w:right w:val="none" w:sz="0" w:space="0" w:color="auto"/>
                  </w:divBdr>
                </w:div>
                <w:div w:id="804156250">
                  <w:marLeft w:val="0"/>
                  <w:marRight w:val="0"/>
                  <w:marTop w:val="0"/>
                  <w:marBottom w:val="0"/>
                  <w:divBdr>
                    <w:top w:val="none" w:sz="0" w:space="0" w:color="auto"/>
                    <w:left w:val="none" w:sz="0" w:space="0" w:color="auto"/>
                    <w:bottom w:val="none" w:sz="0" w:space="0" w:color="auto"/>
                    <w:right w:val="none" w:sz="0" w:space="0" w:color="auto"/>
                  </w:divBdr>
                </w:div>
                <w:div w:id="1659116988">
                  <w:marLeft w:val="0"/>
                  <w:marRight w:val="0"/>
                  <w:marTop w:val="0"/>
                  <w:marBottom w:val="0"/>
                  <w:divBdr>
                    <w:top w:val="none" w:sz="0" w:space="0" w:color="auto"/>
                    <w:left w:val="none" w:sz="0" w:space="0" w:color="auto"/>
                    <w:bottom w:val="none" w:sz="0" w:space="0" w:color="auto"/>
                    <w:right w:val="none" w:sz="0" w:space="0" w:color="auto"/>
                  </w:divBdr>
                </w:div>
                <w:div w:id="1138495955">
                  <w:marLeft w:val="0"/>
                  <w:marRight w:val="0"/>
                  <w:marTop w:val="0"/>
                  <w:marBottom w:val="0"/>
                  <w:divBdr>
                    <w:top w:val="none" w:sz="0" w:space="0" w:color="auto"/>
                    <w:left w:val="none" w:sz="0" w:space="0" w:color="auto"/>
                    <w:bottom w:val="none" w:sz="0" w:space="0" w:color="auto"/>
                    <w:right w:val="none" w:sz="0" w:space="0" w:color="auto"/>
                  </w:divBdr>
                </w:div>
                <w:div w:id="1370371657">
                  <w:marLeft w:val="0"/>
                  <w:marRight w:val="0"/>
                  <w:marTop w:val="0"/>
                  <w:marBottom w:val="0"/>
                  <w:divBdr>
                    <w:top w:val="none" w:sz="0" w:space="0" w:color="auto"/>
                    <w:left w:val="none" w:sz="0" w:space="0" w:color="auto"/>
                    <w:bottom w:val="none" w:sz="0" w:space="0" w:color="auto"/>
                    <w:right w:val="none" w:sz="0" w:space="0" w:color="auto"/>
                  </w:divBdr>
                </w:div>
                <w:div w:id="748188423">
                  <w:marLeft w:val="0"/>
                  <w:marRight w:val="0"/>
                  <w:marTop w:val="0"/>
                  <w:marBottom w:val="0"/>
                  <w:divBdr>
                    <w:top w:val="none" w:sz="0" w:space="0" w:color="auto"/>
                    <w:left w:val="none" w:sz="0" w:space="0" w:color="auto"/>
                    <w:bottom w:val="none" w:sz="0" w:space="0" w:color="auto"/>
                    <w:right w:val="none" w:sz="0" w:space="0" w:color="auto"/>
                  </w:divBdr>
                </w:div>
                <w:div w:id="276565863">
                  <w:marLeft w:val="0"/>
                  <w:marRight w:val="0"/>
                  <w:marTop w:val="0"/>
                  <w:marBottom w:val="0"/>
                  <w:divBdr>
                    <w:top w:val="none" w:sz="0" w:space="0" w:color="auto"/>
                    <w:left w:val="none" w:sz="0" w:space="0" w:color="auto"/>
                    <w:bottom w:val="none" w:sz="0" w:space="0" w:color="auto"/>
                    <w:right w:val="none" w:sz="0" w:space="0" w:color="auto"/>
                  </w:divBdr>
                </w:div>
                <w:div w:id="2146115024">
                  <w:marLeft w:val="0"/>
                  <w:marRight w:val="0"/>
                  <w:marTop w:val="0"/>
                  <w:marBottom w:val="0"/>
                  <w:divBdr>
                    <w:top w:val="none" w:sz="0" w:space="0" w:color="auto"/>
                    <w:left w:val="none" w:sz="0" w:space="0" w:color="auto"/>
                    <w:bottom w:val="none" w:sz="0" w:space="0" w:color="auto"/>
                    <w:right w:val="none" w:sz="0" w:space="0" w:color="auto"/>
                  </w:divBdr>
                </w:div>
                <w:div w:id="1478259415">
                  <w:marLeft w:val="0"/>
                  <w:marRight w:val="0"/>
                  <w:marTop w:val="0"/>
                  <w:marBottom w:val="0"/>
                  <w:divBdr>
                    <w:top w:val="none" w:sz="0" w:space="0" w:color="auto"/>
                    <w:left w:val="none" w:sz="0" w:space="0" w:color="auto"/>
                    <w:bottom w:val="none" w:sz="0" w:space="0" w:color="auto"/>
                    <w:right w:val="none" w:sz="0" w:space="0" w:color="auto"/>
                  </w:divBdr>
                </w:div>
                <w:div w:id="1521966925">
                  <w:marLeft w:val="0"/>
                  <w:marRight w:val="0"/>
                  <w:marTop w:val="0"/>
                  <w:marBottom w:val="0"/>
                  <w:divBdr>
                    <w:top w:val="none" w:sz="0" w:space="0" w:color="auto"/>
                    <w:left w:val="none" w:sz="0" w:space="0" w:color="auto"/>
                    <w:bottom w:val="none" w:sz="0" w:space="0" w:color="auto"/>
                    <w:right w:val="none" w:sz="0" w:space="0" w:color="auto"/>
                  </w:divBdr>
                </w:div>
                <w:div w:id="869223187">
                  <w:marLeft w:val="0"/>
                  <w:marRight w:val="0"/>
                  <w:marTop w:val="0"/>
                  <w:marBottom w:val="0"/>
                  <w:divBdr>
                    <w:top w:val="none" w:sz="0" w:space="0" w:color="auto"/>
                    <w:left w:val="none" w:sz="0" w:space="0" w:color="auto"/>
                    <w:bottom w:val="none" w:sz="0" w:space="0" w:color="auto"/>
                    <w:right w:val="none" w:sz="0" w:space="0" w:color="auto"/>
                  </w:divBdr>
                </w:div>
                <w:div w:id="724991020">
                  <w:marLeft w:val="0"/>
                  <w:marRight w:val="0"/>
                  <w:marTop w:val="0"/>
                  <w:marBottom w:val="0"/>
                  <w:divBdr>
                    <w:top w:val="none" w:sz="0" w:space="0" w:color="auto"/>
                    <w:left w:val="none" w:sz="0" w:space="0" w:color="auto"/>
                    <w:bottom w:val="none" w:sz="0" w:space="0" w:color="auto"/>
                    <w:right w:val="none" w:sz="0" w:space="0" w:color="auto"/>
                  </w:divBdr>
                </w:div>
                <w:div w:id="1378164339">
                  <w:marLeft w:val="0"/>
                  <w:marRight w:val="0"/>
                  <w:marTop w:val="0"/>
                  <w:marBottom w:val="0"/>
                  <w:divBdr>
                    <w:top w:val="none" w:sz="0" w:space="0" w:color="auto"/>
                    <w:left w:val="none" w:sz="0" w:space="0" w:color="auto"/>
                    <w:bottom w:val="none" w:sz="0" w:space="0" w:color="auto"/>
                    <w:right w:val="none" w:sz="0" w:space="0" w:color="auto"/>
                  </w:divBdr>
                </w:div>
                <w:div w:id="764225311">
                  <w:marLeft w:val="0"/>
                  <w:marRight w:val="0"/>
                  <w:marTop w:val="0"/>
                  <w:marBottom w:val="0"/>
                  <w:divBdr>
                    <w:top w:val="none" w:sz="0" w:space="0" w:color="auto"/>
                    <w:left w:val="none" w:sz="0" w:space="0" w:color="auto"/>
                    <w:bottom w:val="none" w:sz="0" w:space="0" w:color="auto"/>
                    <w:right w:val="none" w:sz="0" w:space="0" w:color="auto"/>
                  </w:divBdr>
                </w:div>
                <w:div w:id="1995061941">
                  <w:marLeft w:val="0"/>
                  <w:marRight w:val="0"/>
                  <w:marTop w:val="0"/>
                  <w:marBottom w:val="0"/>
                  <w:divBdr>
                    <w:top w:val="none" w:sz="0" w:space="0" w:color="auto"/>
                    <w:left w:val="none" w:sz="0" w:space="0" w:color="auto"/>
                    <w:bottom w:val="none" w:sz="0" w:space="0" w:color="auto"/>
                    <w:right w:val="none" w:sz="0" w:space="0" w:color="auto"/>
                  </w:divBdr>
                </w:div>
                <w:div w:id="1348405851">
                  <w:marLeft w:val="0"/>
                  <w:marRight w:val="0"/>
                  <w:marTop w:val="0"/>
                  <w:marBottom w:val="0"/>
                  <w:divBdr>
                    <w:top w:val="none" w:sz="0" w:space="0" w:color="auto"/>
                    <w:left w:val="none" w:sz="0" w:space="0" w:color="auto"/>
                    <w:bottom w:val="none" w:sz="0" w:space="0" w:color="auto"/>
                    <w:right w:val="none" w:sz="0" w:space="0" w:color="auto"/>
                  </w:divBdr>
                </w:div>
                <w:div w:id="1428229224">
                  <w:marLeft w:val="0"/>
                  <w:marRight w:val="0"/>
                  <w:marTop w:val="0"/>
                  <w:marBottom w:val="0"/>
                  <w:divBdr>
                    <w:top w:val="none" w:sz="0" w:space="0" w:color="auto"/>
                    <w:left w:val="none" w:sz="0" w:space="0" w:color="auto"/>
                    <w:bottom w:val="none" w:sz="0" w:space="0" w:color="auto"/>
                    <w:right w:val="none" w:sz="0" w:space="0" w:color="auto"/>
                  </w:divBdr>
                </w:div>
                <w:div w:id="1892577607">
                  <w:marLeft w:val="0"/>
                  <w:marRight w:val="0"/>
                  <w:marTop w:val="0"/>
                  <w:marBottom w:val="0"/>
                  <w:divBdr>
                    <w:top w:val="none" w:sz="0" w:space="0" w:color="auto"/>
                    <w:left w:val="none" w:sz="0" w:space="0" w:color="auto"/>
                    <w:bottom w:val="none" w:sz="0" w:space="0" w:color="auto"/>
                    <w:right w:val="none" w:sz="0" w:space="0" w:color="auto"/>
                  </w:divBdr>
                </w:div>
                <w:div w:id="1540972028">
                  <w:marLeft w:val="0"/>
                  <w:marRight w:val="0"/>
                  <w:marTop w:val="0"/>
                  <w:marBottom w:val="0"/>
                  <w:divBdr>
                    <w:top w:val="none" w:sz="0" w:space="0" w:color="auto"/>
                    <w:left w:val="none" w:sz="0" w:space="0" w:color="auto"/>
                    <w:bottom w:val="none" w:sz="0" w:space="0" w:color="auto"/>
                    <w:right w:val="none" w:sz="0" w:space="0" w:color="auto"/>
                  </w:divBdr>
                </w:div>
                <w:div w:id="1044788029">
                  <w:marLeft w:val="0"/>
                  <w:marRight w:val="0"/>
                  <w:marTop w:val="0"/>
                  <w:marBottom w:val="0"/>
                  <w:divBdr>
                    <w:top w:val="none" w:sz="0" w:space="0" w:color="auto"/>
                    <w:left w:val="none" w:sz="0" w:space="0" w:color="auto"/>
                    <w:bottom w:val="none" w:sz="0" w:space="0" w:color="auto"/>
                    <w:right w:val="none" w:sz="0" w:space="0" w:color="auto"/>
                  </w:divBdr>
                </w:div>
                <w:div w:id="1114322105">
                  <w:marLeft w:val="0"/>
                  <w:marRight w:val="0"/>
                  <w:marTop w:val="0"/>
                  <w:marBottom w:val="0"/>
                  <w:divBdr>
                    <w:top w:val="none" w:sz="0" w:space="0" w:color="auto"/>
                    <w:left w:val="none" w:sz="0" w:space="0" w:color="auto"/>
                    <w:bottom w:val="none" w:sz="0" w:space="0" w:color="auto"/>
                    <w:right w:val="none" w:sz="0" w:space="0" w:color="auto"/>
                  </w:divBdr>
                </w:div>
                <w:div w:id="881745759">
                  <w:marLeft w:val="0"/>
                  <w:marRight w:val="0"/>
                  <w:marTop w:val="0"/>
                  <w:marBottom w:val="0"/>
                  <w:divBdr>
                    <w:top w:val="none" w:sz="0" w:space="0" w:color="auto"/>
                    <w:left w:val="none" w:sz="0" w:space="0" w:color="auto"/>
                    <w:bottom w:val="none" w:sz="0" w:space="0" w:color="auto"/>
                    <w:right w:val="none" w:sz="0" w:space="0" w:color="auto"/>
                  </w:divBdr>
                </w:div>
                <w:div w:id="1434784788">
                  <w:marLeft w:val="0"/>
                  <w:marRight w:val="0"/>
                  <w:marTop w:val="0"/>
                  <w:marBottom w:val="0"/>
                  <w:divBdr>
                    <w:top w:val="none" w:sz="0" w:space="0" w:color="auto"/>
                    <w:left w:val="none" w:sz="0" w:space="0" w:color="auto"/>
                    <w:bottom w:val="none" w:sz="0" w:space="0" w:color="auto"/>
                    <w:right w:val="none" w:sz="0" w:space="0" w:color="auto"/>
                  </w:divBdr>
                </w:div>
                <w:div w:id="1499425826">
                  <w:marLeft w:val="0"/>
                  <w:marRight w:val="0"/>
                  <w:marTop w:val="0"/>
                  <w:marBottom w:val="0"/>
                  <w:divBdr>
                    <w:top w:val="none" w:sz="0" w:space="0" w:color="auto"/>
                    <w:left w:val="none" w:sz="0" w:space="0" w:color="auto"/>
                    <w:bottom w:val="none" w:sz="0" w:space="0" w:color="auto"/>
                    <w:right w:val="none" w:sz="0" w:space="0" w:color="auto"/>
                  </w:divBdr>
                </w:div>
                <w:div w:id="35473257">
                  <w:marLeft w:val="0"/>
                  <w:marRight w:val="0"/>
                  <w:marTop w:val="0"/>
                  <w:marBottom w:val="0"/>
                  <w:divBdr>
                    <w:top w:val="none" w:sz="0" w:space="0" w:color="auto"/>
                    <w:left w:val="none" w:sz="0" w:space="0" w:color="auto"/>
                    <w:bottom w:val="none" w:sz="0" w:space="0" w:color="auto"/>
                    <w:right w:val="none" w:sz="0" w:space="0" w:color="auto"/>
                  </w:divBdr>
                </w:div>
                <w:div w:id="772169363">
                  <w:marLeft w:val="0"/>
                  <w:marRight w:val="0"/>
                  <w:marTop w:val="0"/>
                  <w:marBottom w:val="0"/>
                  <w:divBdr>
                    <w:top w:val="none" w:sz="0" w:space="0" w:color="auto"/>
                    <w:left w:val="none" w:sz="0" w:space="0" w:color="auto"/>
                    <w:bottom w:val="none" w:sz="0" w:space="0" w:color="auto"/>
                    <w:right w:val="none" w:sz="0" w:space="0" w:color="auto"/>
                  </w:divBdr>
                </w:div>
                <w:div w:id="1050687034">
                  <w:marLeft w:val="0"/>
                  <w:marRight w:val="0"/>
                  <w:marTop w:val="0"/>
                  <w:marBottom w:val="0"/>
                  <w:divBdr>
                    <w:top w:val="none" w:sz="0" w:space="0" w:color="auto"/>
                    <w:left w:val="none" w:sz="0" w:space="0" w:color="auto"/>
                    <w:bottom w:val="none" w:sz="0" w:space="0" w:color="auto"/>
                    <w:right w:val="none" w:sz="0" w:space="0" w:color="auto"/>
                  </w:divBdr>
                </w:div>
                <w:div w:id="1780375025">
                  <w:marLeft w:val="0"/>
                  <w:marRight w:val="0"/>
                  <w:marTop w:val="0"/>
                  <w:marBottom w:val="0"/>
                  <w:divBdr>
                    <w:top w:val="none" w:sz="0" w:space="0" w:color="auto"/>
                    <w:left w:val="none" w:sz="0" w:space="0" w:color="auto"/>
                    <w:bottom w:val="none" w:sz="0" w:space="0" w:color="auto"/>
                    <w:right w:val="none" w:sz="0" w:space="0" w:color="auto"/>
                  </w:divBdr>
                </w:div>
                <w:div w:id="103966343">
                  <w:marLeft w:val="0"/>
                  <w:marRight w:val="0"/>
                  <w:marTop w:val="0"/>
                  <w:marBottom w:val="0"/>
                  <w:divBdr>
                    <w:top w:val="none" w:sz="0" w:space="0" w:color="auto"/>
                    <w:left w:val="none" w:sz="0" w:space="0" w:color="auto"/>
                    <w:bottom w:val="none" w:sz="0" w:space="0" w:color="auto"/>
                    <w:right w:val="none" w:sz="0" w:space="0" w:color="auto"/>
                  </w:divBdr>
                </w:div>
                <w:div w:id="1636523372">
                  <w:marLeft w:val="0"/>
                  <w:marRight w:val="0"/>
                  <w:marTop w:val="0"/>
                  <w:marBottom w:val="0"/>
                  <w:divBdr>
                    <w:top w:val="none" w:sz="0" w:space="0" w:color="auto"/>
                    <w:left w:val="none" w:sz="0" w:space="0" w:color="auto"/>
                    <w:bottom w:val="none" w:sz="0" w:space="0" w:color="auto"/>
                    <w:right w:val="none" w:sz="0" w:space="0" w:color="auto"/>
                  </w:divBdr>
                </w:div>
                <w:div w:id="155533838">
                  <w:marLeft w:val="0"/>
                  <w:marRight w:val="0"/>
                  <w:marTop w:val="0"/>
                  <w:marBottom w:val="0"/>
                  <w:divBdr>
                    <w:top w:val="none" w:sz="0" w:space="0" w:color="auto"/>
                    <w:left w:val="none" w:sz="0" w:space="0" w:color="auto"/>
                    <w:bottom w:val="none" w:sz="0" w:space="0" w:color="auto"/>
                    <w:right w:val="none" w:sz="0" w:space="0" w:color="auto"/>
                  </w:divBdr>
                </w:div>
                <w:div w:id="499085573">
                  <w:marLeft w:val="0"/>
                  <w:marRight w:val="0"/>
                  <w:marTop w:val="0"/>
                  <w:marBottom w:val="0"/>
                  <w:divBdr>
                    <w:top w:val="none" w:sz="0" w:space="0" w:color="auto"/>
                    <w:left w:val="none" w:sz="0" w:space="0" w:color="auto"/>
                    <w:bottom w:val="none" w:sz="0" w:space="0" w:color="auto"/>
                    <w:right w:val="none" w:sz="0" w:space="0" w:color="auto"/>
                  </w:divBdr>
                </w:div>
                <w:div w:id="2121217668">
                  <w:marLeft w:val="0"/>
                  <w:marRight w:val="0"/>
                  <w:marTop w:val="0"/>
                  <w:marBottom w:val="0"/>
                  <w:divBdr>
                    <w:top w:val="none" w:sz="0" w:space="0" w:color="auto"/>
                    <w:left w:val="none" w:sz="0" w:space="0" w:color="auto"/>
                    <w:bottom w:val="none" w:sz="0" w:space="0" w:color="auto"/>
                    <w:right w:val="none" w:sz="0" w:space="0" w:color="auto"/>
                  </w:divBdr>
                </w:div>
                <w:div w:id="1995255908">
                  <w:marLeft w:val="0"/>
                  <w:marRight w:val="0"/>
                  <w:marTop w:val="0"/>
                  <w:marBottom w:val="0"/>
                  <w:divBdr>
                    <w:top w:val="none" w:sz="0" w:space="0" w:color="auto"/>
                    <w:left w:val="none" w:sz="0" w:space="0" w:color="auto"/>
                    <w:bottom w:val="none" w:sz="0" w:space="0" w:color="auto"/>
                    <w:right w:val="none" w:sz="0" w:space="0" w:color="auto"/>
                  </w:divBdr>
                </w:div>
                <w:div w:id="43601906">
                  <w:marLeft w:val="0"/>
                  <w:marRight w:val="0"/>
                  <w:marTop w:val="0"/>
                  <w:marBottom w:val="0"/>
                  <w:divBdr>
                    <w:top w:val="none" w:sz="0" w:space="0" w:color="auto"/>
                    <w:left w:val="none" w:sz="0" w:space="0" w:color="auto"/>
                    <w:bottom w:val="none" w:sz="0" w:space="0" w:color="auto"/>
                    <w:right w:val="none" w:sz="0" w:space="0" w:color="auto"/>
                  </w:divBdr>
                </w:div>
                <w:div w:id="64691640">
                  <w:marLeft w:val="0"/>
                  <w:marRight w:val="0"/>
                  <w:marTop w:val="0"/>
                  <w:marBottom w:val="0"/>
                  <w:divBdr>
                    <w:top w:val="none" w:sz="0" w:space="0" w:color="auto"/>
                    <w:left w:val="none" w:sz="0" w:space="0" w:color="auto"/>
                    <w:bottom w:val="none" w:sz="0" w:space="0" w:color="auto"/>
                    <w:right w:val="none" w:sz="0" w:space="0" w:color="auto"/>
                  </w:divBdr>
                </w:div>
                <w:div w:id="646280687">
                  <w:marLeft w:val="0"/>
                  <w:marRight w:val="0"/>
                  <w:marTop w:val="0"/>
                  <w:marBottom w:val="0"/>
                  <w:divBdr>
                    <w:top w:val="none" w:sz="0" w:space="0" w:color="auto"/>
                    <w:left w:val="none" w:sz="0" w:space="0" w:color="auto"/>
                    <w:bottom w:val="none" w:sz="0" w:space="0" w:color="auto"/>
                    <w:right w:val="none" w:sz="0" w:space="0" w:color="auto"/>
                  </w:divBdr>
                </w:div>
                <w:div w:id="1977829520">
                  <w:marLeft w:val="0"/>
                  <w:marRight w:val="0"/>
                  <w:marTop w:val="0"/>
                  <w:marBottom w:val="0"/>
                  <w:divBdr>
                    <w:top w:val="none" w:sz="0" w:space="0" w:color="auto"/>
                    <w:left w:val="none" w:sz="0" w:space="0" w:color="auto"/>
                    <w:bottom w:val="none" w:sz="0" w:space="0" w:color="auto"/>
                    <w:right w:val="none" w:sz="0" w:space="0" w:color="auto"/>
                  </w:divBdr>
                </w:div>
                <w:div w:id="1668291236">
                  <w:marLeft w:val="0"/>
                  <w:marRight w:val="0"/>
                  <w:marTop w:val="0"/>
                  <w:marBottom w:val="0"/>
                  <w:divBdr>
                    <w:top w:val="none" w:sz="0" w:space="0" w:color="auto"/>
                    <w:left w:val="none" w:sz="0" w:space="0" w:color="auto"/>
                    <w:bottom w:val="none" w:sz="0" w:space="0" w:color="auto"/>
                    <w:right w:val="none" w:sz="0" w:space="0" w:color="auto"/>
                  </w:divBdr>
                </w:div>
                <w:div w:id="345593124">
                  <w:marLeft w:val="0"/>
                  <w:marRight w:val="0"/>
                  <w:marTop w:val="0"/>
                  <w:marBottom w:val="0"/>
                  <w:divBdr>
                    <w:top w:val="none" w:sz="0" w:space="0" w:color="auto"/>
                    <w:left w:val="none" w:sz="0" w:space="0" w:color="auto"/>
                    <w:bottom w:val="none" w:sz="0" w:space="0" w:color="auto"/>
                    <w:right w:val="none" w:sz="0" w:space="0" w:color="auto"/>
                  </w:divBdr>
                </w:div>
                <w:div w:id="1658849103">
                  <w:marLeft w:val="0"/>
                  <w:marRight w:val="0"/>
                  <w:marTop w:val="0"/>
                  <w:marBottom w:val="0"/>
                  <w:divBdr>
                    <w:top w:val="none" w:sz="0" w:space="0" w:color="auto"/>
                    <w:left w:val="none" w:sz="0" w:space="0" w:color="auto"/>
                    <w:bottom w:val="none" w:sz="0" w:space="0" w:color="auto"/>
                    <w:right w:val="none" w:sz="0" w:space="0" w:color="auto"/>
                  </w:divBdr>
                </w:div>
                <w:div w:id="1882981147">
                  <w:marLeft w:val="0"/>
                  <w:marRight w:val="0"/>
                  <w:marTop w:val="0"/>
                  <w:marBottom w:val="0"/>
                  <w:divBdr>
                    <w:top w:val="none" w:sz="0" w:space="0" w:color="auto"/>
                    <w:left w:val="none" w:sz="0" w:space="0" w:color="auto"/>
                    <w:bottom w:val="none" w:sz="0" w:space="0" w:color="auto"/>
                    <w:right w:val="none" w:sz="0" w:space="0" w:color="auto"/>
                  </w:divBdr>
                </w:div>
                <w:div w:id="607128717">
                  <w:marLeft w:val="0"/>
                  <w:marRight w:val="0"/>
                  <w:marTop w:val="0"/>
                  <w:marBottom w:val="0"/>
                  <w:divBdr>
                    <w:top w:val="none" w:sz="0" w:space="0" w:color="auto"/>
                    <w:left w:val="none" w:sz="0" w:space="0" w:color="auto"/>
                    <w:bottom w:val="none" w:sz="0" w:space="0" w:color="auto"/>
                    <w:right w:val="none" w:sz="0" w:space="0" w:color="auto"/>
                  </w:divBdr>
                </w:div>
                <w:div w:id="324668186">
                  <w:marLeft w:val="0"/>
                  <w:marRight w:val="0"/>
                  <w:marTop w:val="0"/>
                  <w:marBottom w:val="0"/>
                  <w:divBdr>
                    <w:top w:val="none" w:sz="0" w:space="0" w:color="auto"/>
                    <w:left w:val="none" w:sz="0" w:space="0" w:color="auto"/>
                    <w:bottom w:val="none" w:sz="0" w:space="0" w:color="auto"/>
                    <w:right w:val="none" w:sz="0" w:space="0" w:color="auto"/>
                  </w:divBdr>
                </w:div>
                <w:div w:id="1615210060">
                  <w:marLeft w:val="0"/>
                  <w:marRight w:val="0"/>
                  <w:marTop w:val="0"/>
                  <w:marBottom w:val="0"/>
                  <w:divBdr>
                    <w:top w:val="none" w:sz="0" w:space="0" w:color="auto"/>
                    <w:left w:val="none" w:sz="0" w:space="0" w:color="auto"/>
                    <w:bottom w:val="none" w:sz="0" w:space="0" w:color="auto"/>
                    <w:right w:val="none" w:sz="0" w:space="0" w:color="auto"/>
                  </w:divBdr>
                </w:div>
                <w:div w:id="1001087221">
                  <w:marLeft w:val="0"/>
                  <w:marRight w:val="0"/>
                  <w:marTop w:val="0"/>
                  <w:marBottom w:val="0"/>
                  <w:divBdr>
                    <w:top w:val="none" w:sz="0" w:space="0" w:color="auto"/>
                    <w:left w:val="none" w:sz="0" w:space="0" w:color="auto"/>
                    <w:bottom w:val="none" w:sz="0" w:space="0" w:color="auto"/>
                    <w:right w:val="none" w:sz="0" w:space="0" w:color="auto"/>
                  </w:divBdr>
                </w:div>
                <w:div w:id="905804237">
                  <w:marLeft w:val="0"/>
                  <w:marRight w:val="0"/>
                  <w:marTop w:val="0"/>
                  <w:marBottom w:val="0"/>
                  <w:divBdr>
                    <w:top w:val="none" w:sz="0" w:space="0" w:color="auto"/>
                    <w:left w:val="none" w:sz="0" w:space="0" w:color="auto"/>
                    <w:bottom w:val="none" w:sz="0" w:space="0" w:color="auto"/>
                    <w:right w:val="none" w:sz="0" w:space="0" w:color="auto"/>
                  </w:divBdr>
                </w:div>
                <w:div w:id="1749690848">
                  <w:marLeft w:val="0"/>
                  <w:marRight w:val="0"/>
                  <w:marTop w:val="0"/>
                  <w:marBottom w:val="0"/>
                  <w:divBdr>
                    <w:top w:val="none" w:sz="0" w:space="0" w:color="auto"/>
                    <w:left w:val="none" w:sz="0" w:space="0" w:color="auto"/>
                    <w:bottom w:val="none" w:sz="0" w:space="0" w:color="auto"/>
                    <w:right w:val="none" w:sz="0" w:space="0" w:color="auto"/>
                  </w:divBdr>
                </w:div>
                <w:div w:id="316155487">
                  <w:marLeft w:val="0"/>
                  <w:marRight w:val="0"/>
                  <w:marTop w:val="0"/>
                  <w:marBottom w:val="0"/>
                  <w:divBdr>
                    <w:top w:val="none" w:sz="0" w:space="0" w:color="auto"/>
                    <w:left w:val="none" w:sz="0" w:space="0" w:color="auto"/>
                    <w:bottom w:val="none" w:sz="0" w:space="0" w:color="auto"/>
                    <w:right w:val="none" w:sz="0" w:space="0" w:color="auto"/>
                  </w:divBdr>
                </w:div>
                <w:div w:id="394360731">
                  <w:marLeft w:val="0"/>
                  <w:marRight w:val="0"/>
                  <w:marTop w:val="0"/>
                  <w:marBottom w:val="0"/>
                  <w:divBdr>
                    <w:top w:val="none" w:sz="0" w:space="0" w:color="auto"/>
                    <w:left w:val="none" w:sz="0" w:space="0" w:color="auto"/>
                    <w:bottom w:val="none" w:sz="0" w:space="0" w:color="auto"/>
                    <w:right w:val="none" w:sz="0" w:space="0" w:color="auto"/>
                  </w:divBdr>
                </w:div>
                <w:div w:id="489565233">
                  <w:marLeft w:val="0"/>
                  <w:marRight w:val="0"/>
                  <w:marTop w:val="0"/>
                  <w:marBottom w:val="0"/>
                  <w:divBdr>
                    <w:top w:val="none" w:sz="0" w:space="0" w:color="auto"/>
                    <w:left w:val="none" w:sz="0" w:space="0" w:color="auto"/>
                    <w:bottom w:val="none" w:sz="0" w:space="0" w:color="auto"/>
                    <w:right w:val="none" w:sz="0" w:space="0" w:color="auto"/>
                  </w:divBdr>
                </w:div>
                <w:div w:id="1813253715">
                  <w:marLeft w:val="0"/>
                  <w:marRight w:val="0"/>
                  <w:marTop w:val="0"/>
                  <w:marBottom w:val="0"/>
                  <w:divBdr>
                    <w:top w:val="none" w:sz="0" w:space="0" w:color="auto"/>
                    <w:left w:val="none" w:sz="0" w:space="0" w:color="auto"/>
                    <w:bottom w:val="none" w:sz="0" w:space="0" w:color="auto"/>
                    <w:right w:val="none" w:sz="0" w:space="0" w:color="auto"/>
                  </w:divBdr>
                </w:div>
                <w:div w:id="347685529">
                  <w:marLeft w:val="0"/>
                  <w:marRight w:val="0"/>
                  <w:marTop w:val="0"/>
                  <w:marBottom w:val="0"/>
                  <w:divBdr>
                    <w:top w:val="none" w:sz="0" w:space="0" w:color="auto"/>
                    <w:left w:val="none" w:sz="0" w:space="0" w:color="auto"/>
                    <w:bottom w:val="none" w:sz="0" w:space="0" w:color="auto"/>
                    <w:right w:val="none" w:sz="0" w:space="0" w:color="auto"/>
                  </w:divBdr>
                </w:div>
                <w:div w:id="52512422">
                  <w:marLeft w:val="0"/>
                  <w:marRight w:val="0"/>
                  <w:marTop w:val="0"/>
                  <w:marBottom w:val="0"/>
                  <w:divBdr>
                    <w:top w:val="none" w:sz="0" w:space="0" w:color="auto"/>
                    <w:left w:val="none" w:sz="0" w:space="0" w:color="auto"/>
                    <w:bottom w:val="none" w:sz="0" w:space="0" w:color="auto"/>
                    <w:right w:val="none" w:sz="0" w:space="0" w:color="auto"/>
                  </w:divBdr>
                </w:div>
                <w:div w:id="1995529205">
                  <w:marLeft w:val="0"/>
                  <w:marRight w:val="0"/>
                  <w:marTop w:val="0"/>
                  <w:marBottom w:val="0"/>
                  <w:divBdr>
                    <w:top w:val="none" w:sz="0" w:space="0" w:color="auto"/>
                    <w:left w:val="none" w:sz="0" w:space="0" w:color="auto"/>
                    <w:bottom w:val="none" w:sz="0" w:space="0" w:color="auto"/>
                    <w:right w:val="none" w:sz="0" w:space="0" w:color="auto"/>
                  </w:divBdr>
                </w:div>
                <w:div w:id="1512839633">
                  <w:marLeft w:val="0"/>
                  <w:marRight w:val="0"/>
                  <w:marTop w:val="0"/>
                  <w:marBottom w:val="0"/>
                  <w:divBdr>
                    <w:top w:val="none" w:sz="0" w:space="0" w:color="auto"/>
                    <w:left w:val="none" w:sz="0" w:space="0" w:color="auto"/>
                    <w:bottom w:val="none" w:sz="0" w:space="0" w:color="auto"/>
                    <w:right w:val="none" w:sz="0" w:space="0" w:color="auto"/>
                  </w:divBdr>
                </w:div>
                <w:div w:id="1821461830">
                  <w:marLeft w:val="0"/>
                  <w:marRight w:val="0"/>
                  <w:marTop w:val="0"/>
                  <w:marBottom w:val="0"/>
                  <w:divBdr>
                    <w:top w:val="none" w:sz="0" w:space="0" w:color="auto"/>
                    <w:left w:val="none" w:sz="0" w:space="0" w:color="auto"/>
                    <w:bottom w:val="none" w:sz="0" w:space="0" w:color="auto"/>
                    <w:right w:val="none" w:sz="0" w:space="0" w:color="auto"/>
                  </w:divBdr>
                </w:div>
                <w:div w:id="205870044">
                  <w:marLeft w:val="0"/>
                  <w:marRight w:val="0"/>
                  <w:marTop w:val="0"/>
                  <w:marBottom w:val="0"/>
                  <w:divBdr>
                    <w:top w:val="none" w:sz="0" w:space="0" w:color="auto"/>
                    <w:left w:val="none" w:sz="0" w:space="0" w:color="auto"/>
                    <w:bottom w:val="none" w:sz="0" w:space="0" w:color="auto"/>
                    <w:right w:val="none" w:sz="0" w:space="0" w:color="auto"/>
                  </w:divBdr>
                </w:div>
                <w:div w:id="1186404871">
                  <w:marLeft w:val="0"/>
                  <w:marRight w:val="0"/>
                  <w:marTop w:val="0"/>
                  <w:marBottom w:val="0"/>
                  <w:divBdr>
                    <w:top w:val="none" w:sz="0" w:space="0" w:color="auto"/>
                    <w:left w:val="none" w:sz="0" w:space="0" w:color="auto"/>
                    <w:bottom w:val="none" w:sz="0" w:space="0" w:color="auto"/>
                    <w:right w:val="none" w:sz="0" w:space="0" w:color="auto"/>
                  </w:divBdr>
                </w:div>
                <w:div w:id="444927353">
                  <w:marLeft w:val="0"/>
                  <w:marRight w:val="0"/>
                  <w:marTop w:val="0"/>
                  <w:marBottom w:val="0"/>
                  <w:divBdr>
                    <w:top w:val="none" w:sz="0" w:space="0" w:color="auto"/>
                    <w:left w:val="none" w:sz="0" w:space="0" w:color="auto"/>
                    <w:bottom w:val="none" w:sz="0" w:space="0" w:color="auto"/>
                    <w:right w:val="none" w:sz="0" w:space="0" w:color="auto"/>
                  </w:divBdr>
                </w:div>
                <w:div w:id="1810785749">
                  <w:marLeft w:val="0"/>
                  <w:marRight w:val="0"/>
                  <w:marTop w:val="0"/>
                  <w:marBottom w:val="0"/>
                  <w:divBdr>
                    <w:top w:val="none" w:sz="0" w:space="0" w:color="auto"/>
                    <w:left w:val="none" w:sz="0" w:space="0" w:color="auto"/>
                    <w:bottom w:val="none" w:sz="0" w:space="0" w:color="auto"/>
                    <w:right w:val="none" w:sz="0" w:space="0" w:color="auto"/>
                  </w:divBdr>
                </w:div>
                <w:div w:id="1246496962">
                  <w:marLeft w:val="0"/>
                  <w:marRight w:val="0"/>
                  <w:marTop w:val="0"/>
                  <w:marBottom w:val="0"/>
                  <w:divBdr>
                    <w:top w:val="none" w:sz="0" w:space="0" w:color="auto"/>
                    <w:left w:val="none" w:sz="0" w:space="0" w:color="auto"/>
                    <w:bottom w:val="none" w:sz="0" w:space="0" w:color="auto"/>
                    <w:right w:val="none" w:sz="0" w:space="0" w:color="auto"/>
                  </w:divBdr>
                </w:div>
                <w:div w:id="201214456">
                  <w:marLeft w:val="0"/>
                  <w:marRight w:val="0"/>
                  <w:marTop w:val="0"/>
                  <w:marBottom w:val="0"/>
                  <w:divBdr>
                    <w:top w:val="none" w:sz="0" w:space="0" w:color="auto"/>
                    <w:left w:val="none" w:sz="0" w:space="0" w:color="auto"/>
                    <w:bottom w:val="none" w:sz="0" w:space="0" w:color="auto"/>
                    <w:right w:val="none" w:sz="0" w:space="0" w:color="auto"/>
                  </w:divBdr>
                </w:div>
                <w:div w:id="982465936">
                  <w:marLeft w:val="0"/>
                  <w:marRight w:val="0"/>
                  <w:marTop w:val="0"/>
                  <w:marBottom w:val="0"/>
                  <w:divBdr>
                    <w:top w:val="none" w:sz="0" w:space="0" w:color="auto"/>
                    <w:left w:val="none" w:sz="0" w:space="0" w:color="auto"/>
                    <w:bottom w:val="none" w:sz="0" w:space="0" w:color="auto"/>
                    <w:right w:val="none" w:sz="0" w:space="0" w:color="auto"/>
                  </w:divBdr>
                </w:div>
                <w:div w:id="1340350392">
                  <w:marLeft w:val="0"/>
                  <w:marRight w:val="0"/>
                  <w:marTop w:val="0"/>
                  <w:marBottom w:val="0"/>
                  <w:divBdr>
                    <w:top w:val="none" w:sz="0" w:space="0" w:color="auto"/>
                    <w:left w:val="none" w:sz="0" w:space="0" w:color="auto"/>
                    <w:bottom w:val="none" w:sz="0" w:space="0" w:color="auto"/>
                    <w:right w:val="none" w:sz="0" w:space="0" w:color="auto"/>
                  </w:divBdr>
                </w:div>
                <w:div w:id="1443039874">
                  <w:marLeft w:val="0"/>
                  <w:marRight w:val="0"/>
                  <w:marTop w:val="0"/>
                  <w:marBottom w:val="0"/>
                  <w:divBdr>
                    <w:top w:val="none" w:sz="0" w:space="0" w:color="auto"/>
                    <w:left w:val="none" w:sz="0" w:space="0" w:color="auto"/>
                    <w:bottom w:val="none" w:sz="0" w:space="0" w:color="auto"/>
                    <w:right w:val="none" w:sz="0" w:space="0" w:color="auto"/>
                  </w:divBdr>
                </w:div>
                <w:div w:id="691035796">
                  <w:marLeft w:val="0"/>
                  <w:marRight w:val="0"/>
                  <w:marTop w:val="0"/>
                  <w:marBottom w:val="0"/>
                  <w:divBdr>
                    <w:top w:val="none" w:sz="0" w:space="0" w:color="auto"/>
                    <w:left w:val="none" w:sz="0" w:space="0" w:color="auto"/>
                    <w:bottom w:val="none" w:sz="0" w:space="0" w:color="auto"/>
                    <w:right w:val="none" w:sz="0" w:space="0" w:color="auto"/>
                  </w:divBdr>
                </w:div>
                <w:div w:id="2086996852">
                  <w:marLeft w:val="0"/>
                  <w:marRight w:val="0"/>
                  <w:marTop w:val="0"/>
                  <w:marBottom w:val="0"/>
                  <w:divBdr>
                    <w:top w:val="none" w:sz="0" w:space="0" w:color="auto"/>
                    <w:left w:val="none" w:sz="0" w:space="0" w:color="auto"/>
                    <w:bottom w:val="none" w:sz="0" w:space="0" w:color="auto"/>
                    <w:right w:val="none" w:sz="0" w:space="0" w:color="auto"/>
                  </w:divBdr>
                </w:div>
                <w:div w:id="1502310117">
                  <w:marLeft w:val="0"/>
                  <w:marRight w:val="0"/>
                  <w:marTop w:val="0"/>
                  <w:marBottom w:val="0"/>
                  <w:divBdr>
                    <w:top w:val="none" w:sz="0" w:space="0" w:color="auto"/>
                    <w:left w:val="none" w:sz="0" w:space="0" w:color="auto"/>
                    <w:bottom w:val="none" w:sz="0" w:space="0" w:color="auto"/>
                    <w:right w:val="none" w:sz="0" w:space="0" w:color="auto"/>
                  </w:divBdr>
                </w:div>
                <w:div w:id="6568091">
                  <w:marLeft w:val="0"/>
                  <w:marRight w:val="0"/>
                  <w:marTop w:val="0"/>
                  <w:marBottom w:val="0"/>
                  <w:divBdr>
                    <w:top w:val="none" w:sz="0" w:space="0" w:color="auto"/>
                    <w:left w:val="none" w:sz="0" w:space="0" w:color="auto"/>
                    <w:bottom w:val="none" w:sz="0" w:space="0" w:color="auto"/>
                    <w:right w:val="none" w:sz="0" w:space="0" w:color="auto"/>
                  </w:divBdr>
                </w:div>
                <w:div w:id="848758024">
                  <w:marLeft w:val="0"/>
                  <w:marRight w:val="0"/>
                  <w:marTop w:val="0"/>
                  <w:marBottom w:val="0"/>
                  <w:divBdr>
                    <w:top w:val="none" w:sz="0" w:space="0" w:color="auto"/>
                    <w:left w:val="none" w:sz="0" w:space="0" w:color="auto"/>
                    <w:bottom w:val="none" w:sz="0" w:space="0" w:color="auto"/>
                    <w:right w:val="none" w:sz="0" w:space="0" w:color="auto"/>
                  </w:divBdr>
                </w:div>
                <w:div w:id="220823542">
                  <w:marLeft w:val="0"/>
                  <w:marRight w:val="0"/>
                  <w:marTop w:val="0"/>
                  <w:marBottom w:val="0"/>
                  <w:divBdr>
                    <w:top w:val="none" w:sz="0" w:space="0" w:color="auto"/>
                    <w:left w:val="none" w:sz="0" w:space="0" w:color="auto"/>
                    <w:bottom w:val="none" w:sz="0" w:space="0" w:color="auto"/>
                    <w:right w:val="none" w:sz="0" w:space="0" w:color="auto"/>
                  </w:divBdr>
                </w:div>
                <w:div w:id="496579400">
                  <w:marLeft w:val="0"/>
                  <w:marRight w:val="0"/>
                  <w:marTop w:val="0"/>
                  <w:marBottom w:val="0"/>
                  <w:divBdr>
                    <w:top w:val="none" w:sz="0" w:space="0" w:color="auto"/>
                    <w:left w:val="none" w:sz="0" w:space="0" w:color="auto"/>
                    <w:bottom w:val="none" w:sz="0" w:space="0" w:color="auto"/>
                    <w:right w:val="none" w:sz="0" w:space="0" w:color="auto"/>
                  </w:divBdr>
                </w:div>
                <w:div w:id="1730837534">
                  <w:marLeft w:val="0"/>
                  <w:marRight w:val="0"/>
                  <w:marTop w:val="0"/>
                  <w:marBottom w:val="0"/>
                  <w:divBdr>
                    <w:top w:val="none" w:sz="0" w:space="0" w:color="auto"/>
                    <w:left w:val="none" w:sz="0" w:space="0" w:color="auto"/>
                    <w:bottom w:val="none" w:sz="0" w:space="0" w:color="auto"/>
                    <w:right w:val="none" w:sz="0" w:space="0" w:color="auto"/>
                  </w:divBdr>
                </w:div>
                <w:div w:id="1004629906">
                  <w:marLeft w:val="0"/>
                  <w:marRight w:val="0"/>
                  <w:marTop w:val="0"/>
                  <w:marBottom w:val="0"/>
                  <w:divBdr>
                    <w:top w:val="none" w:sz="0" w:space="0" w:color="auto"/>
                    <w:left w:val="none" w:sz="0" w:space="0" w:color="auto"/>
                    <w:bottom w:val="none" w:sz="0" w:space="0" w:color="auto"/>
                    <w:right w:val="none" w:sz="0" w:space="0" w:color="auto"/>
                  </w:divBdr>
                </w:div>
                <w:div w:id="1449394256">
                  <w:marLeft w:val="0"/>
                  <w:marRight w:val="0"/>
                  <w:marTop w:val="0"/>
                  <w:marBottom w:val="0"/>
                  <w:divBdr>
                    <w:top w:val="none" w:sz="0" w:space="0" w:color="auto"/>
                    <w:left w:val="none" w:sz="0" w:space="0" w:color="auto"/>
                    <w:bottom w:val="none" w:sz="0" w:space="0" w:color="auto"/>
                    <w:right w:val="none" w:sz="0" w:space="0" w:color="auto"/>
                  </w:divBdr>
                </w:div>
                <w:div w:id="354112681">
                  <w:marLeft w:val="0"/>
                  <w:marRight w:val="0"/>
                  <w:marTop w:val="0"/>
                  <w:marBottom w:val="0"/>
                  <w:divBdr>
                    <w:top w:val="none" w:sz="0" w:space="0" w:color="auto"/>
                    <w:left w:val="none" w:sz="0" w:space="0" w:color="auto"/>
                    <w:bottom w:val="none" w:sz="0" w:space="0" w:color="auto"/>
                    <w:right w:val="none" w:sz="0" w:space="0" w:color="auto"/>
                  </w:divBdr>
                </w:div>
                <w:div w:id="1713067751">
                  <w:marLeft w:val="0"/>
                  <w:marRight w:val="0"/>
                  <w:marTop w:val="0"/>
                  <w:marBottom w:val="0"/>
                  <w:divBdr>
                    <w:top w:val="none" w:sz="0" w:space="0" w:color="auto"/>
                    <w:left w:val="none" w:sz="0" w:space="0" w:color="auto"/>
                    <w:bottom w:val="none" w:sz="0" w:space="0" w:color="auto"/>
                    <w:right w:val="none" w:sz="0" w:space="0" w:color="auto"/>
                  </w:divBdr>
                </w:div>
                <w:div w:id="2096782813">
                  <w:marLeft w:val="0"/>
                  <w:marRight w:val="0"/>
                  <w:marTop w:val="0"/>
                  <w:marBottom w:val="0"/>
                  <w:divBdr>
                    <w:top w:val="none" w:sz="0" w:space="0" w:color="auto"/>
                    <w:left w:val="none" w:sz="0" w:space="0" w:color="auto"/>
                    <w:bottom w:val="none" w:sz="0" w:space="0" w:color="auto"/>
                    <w:right w:val="none" w:sz="0" w:space="0" w:color="auto"/>
                  </w:divBdr>
                </w:div>
                <w:div w:id="459417426">
                  <w:marLeft w:val="0"/>
                  <w:marRight w:val="0"/>
                  <w:marTop w:val="0"/>
                  <w:marBottom w:val="0"/>
                  <w:divBdr>
                    <w:top w:val="none" w:sz="0" w:space="0" w:color="auto"/>
                    <w:left w:val="none" w:sz="0" w:space="0" w:color="auto"/>
                    <w:bottom w:val="none" w:sz="0" w:space="0" w:color="auto"/>
                    <w:right w:val="none" w:sz="0" w:space="0" w:color="auto"/>
                  </w:divBdr>
                </w:div>
                <w:div w:id="211691841">
                  <w:marLeft w:val="0"/>
                  <w:marRight w:val="0"/>
                  <w:marTop w:val="0"/>
                  <w:marBottom w:val="0"/>
                  <w:divBdr>
                    <w:top w:val="none" w:sz="0" w:space="0" w:color="auto"/>
                    <w:left w:val="none" w:sz="0" w:space="0" w:color="auto"/>
                    <w:bottom w:val="none" w:sz="0" w:space="0" w:color="auto"/>
                    <w:right w:val="none" w:sz="0" w:space="0" w:color="auto"/>
                  </w:divBdr>
                </w:div>
                <w:div w:id="1094280063">
                  <w:marLeft w:val="0"/>
                  <w:marRight w:val="0"/>
                  <w:marTop w:val="0"/>
                  <w:marBottom w:val="0"/>
                  <w:divBdr>
                    <w:top w:val="none" w:sz="0" w:space="0" w:color="auto"/>
                    <w:left w:val="none" w:sz="0" w:space="0" w:color="auto"/>
                    <w:bottom w:val="none" w:sz="0" w:space="0" w:color="auto"/>
                    <w:right w:val="none" w:sz="0" w:space="0" w:color="auto"/>
                  </w:divBdr>
                </w:div>
                <w:div w:id="605502781">
                  <w:marLeft w:val="0"/>
                  <w:marRight w:val="0"/>
                  <w:marTop w:val="0"/>
                  <w:marBottom w:val="0"/>
                  <w:divBdr>
                    <w:top w:val="none" w:sz="0" w:space="0" w:color="auto"/>
                    <w:left w:val="none" w:sz="0" w:space="0" w:color="auto"/>
                    <w:bottom w:val="none" w:sz="0" w:space="0" w:color="auto"/>
                    <w:right w:val="none" w:sz="0" w:space="0" w:color="auto"/>
                  </w:divBdr>
                </w:div>
                <w:div w:id="1885096538">
                  <w:marLeft w:val="0"/>
                  <w:marRight w:val="0"/>
                  <w:marTop w:val="0"/>
                  <w:marBottom w:val="0"/>
                  <w:divBdr>
                    <w:top w:val="none" w:sz="0" w:space="0" w:color="auto"/>
                    <w:left w:val="none" w:sz="0" w:space="0" w:color="auto"/>
                    <w:bottom w:val="none" w:sz="0" w:space="0" w:color="auto"/>
                    <w:right w:val="none" w:sz="0" w:space="0" w:color="auto"/>
                  </w:divBdr>
                </w:div>
                <w:div w:id="1889754733">
                  <w:marLeft w:val="0"/>
                  <w:marRight w:val="0"/>
                  <w:marTop w:val="0"/>
                  <w:marBottom w:val="0"/>
                  <w:divBdr>
                    <w:top w:val="none" w:sz="0" w:space="0" w:color="auto"/>
                    <w:left w:val="none" w:sz="0" w:space="0" w:color="auto"/>
                    <w:bottom w:val="none" w:sz="0" w:space="0" w:color="auto"/>
                    <w:right w:val="none" w:sz="0" w:space="0" w:color="auto"/>
                  </w:divBdr>
                </w:div>
                <w:div w:id="648364172">
                  <w:marLeft w:val="0"/>
                  <w:marRight w:val="0"/>
                  <w:marTop w:val="0"/>
                  <w:marBottom w:val="0"/>
                  <w:divBdr>
                    <w:top w:val="none" w:sz="0" w:space="0" w:color="auto"/>
                    <w:left w:val="none" w:sz="0" w:space="0" w:color="auto"/>
                    <w:bottom w:val="none" w:sz="0" w:space="0" w:color="auto"/>
                    <w:right w:val="none" w:sz="0" w:space="0" w:color="auto"/>
                  </w:divBdr>
                </w:div>
                <w:div w:id="1655177255">
                  <w:marLeft w:val="0"/>
                  <w:marRight w:val="0"/>
                  <w:marTop w:val="0"/>
                  <w:marBottom w:val="0"/>
                  <w:divBdr>
                    <w:top w:val="none" w:sz="0" w:space="0" w:color="auto"/>
                    <w:left w:val="none" w:sz="0" w:space="0" w:color="auto"/>
                    <w:bottom w:val="none" w:sz="0" w:space="0" w:color="auto"/>
                    <w:right w:val="none" w:sz="0" w:space="0" w:color="auto"/>
                  </w:divBdr>
                </w:div>
                <w:div w:id="1345666292">
                  <w:marLeft w:val="0"/>
                  <w:marRight w:val="0"/>
                  <w:marTop w:val="0"/>
                  <w:marBottom w:val="0"/>
                  <w:divBdr>
                    <w:top w:val="none" w:sz="0" w:space="0" w:color="auto"/>
                    <w:left w:val="none" w:sz="0" w:space="0" w:color="auto"/>
                    <w:bottom w:val="none" w:sz="0" w:space="0" w:color="auto"/>
                    <w:right w:val="none" w:sz="0" w:space="0" w:color="auto"/>
                  </w:divBdr>
                </w:div>
                <w:div w:id="1840731453">
                  <w:marLeft w:val="0"/>
                  <w:marRight w:val="0"/>
                  <w:marTop w:val="0"/>
                  <w:marBottom w:val="0"/>
                  <w:divBdr>
                    <w:top w:val="none" w:sz="0" w:space="0" w:color="auto"/>
                    <w:left w:val="none" w:sz="0" w:space="0" w:color="auto"/>
                    <w:bottom w:val="none" w:sz="0" w:space="0" w:color="auto"/>
                    <w:right w:val="none" w:sz="0" w:space="0" w:color="auto"/>
                  </w:divBdr>
                </w:div>
                <w:div w:id="336805587">
                  <w:marLeft w:val="0"/>
                  <w:marRight w:val="0"/>
                  <w:marTop w:val="0"/>
                  <w:marBottom w:val="0"/>
                  <w:divBdr>
                    <w:top w:val="none" w:sz="0" w:space="0" w:color="auto"/>
                    <w:left w:val="none" w:sz="0" w:space="0" w:color="auto"/>
                    <w:bottom w:val="none" w:sz="0" w:space="0" w:color="auto"/>
                    <w:right w:val="none" w:sz="0" w:space="0" w:color="auto"/>
                  </w:divBdr>
                </w:div>
                <w:div w:id="1050155182">
                  <w:marLeft w:val="0"/>
                  <w:marRight w:val="0"/>
                  <w:marTop w:val="0"/>
                  <w:marBottom w:val="0"/>
                  <w:divBdr>
                    <w:top w:val="none" w:sz="0" w:space="0" w:color="auto"/>
                    <w:left w:val="none" w:sz="0" w:space="0" w:color="auto"/>
                    <w:bottom w:val="none" w:sz="0" w:space="0" w:color="auto"/>
                    <w:right w:val="none" w:sz="0" w:space="0" w:color="auto"/>
                  </w:divBdr>
                </w:div>
                <w:div w:id="1308627068">
                  <w:marLeft w:val="0"/>
                  <w:marRight w:val="0"/>
                  <w:marTop w:val="0"/>
                  <w:marBottom w:val="0"/>
                  <w:divBdr>
                    <w:top w:val="none" w:sz="0" w:space="0" w:color="auto"/>
                    <w:left w:val="none" w:sz="0" w:space="0" w:color="auto"/>
                    <w:bottom w:val="none" w:sz="0" w:space="0" w:color="auto"/>
                    <w:right w:val="none" w:sz="0" w:space="0" w:color="auto"/>
                  </w:divBdr>
                </w:div>
                <w:div w:id="2056083269">
                  <w:marLeft w:val="0"/>
                  <w:marRight w:val="0"/>
                  <w:marTop w:val="0"/>
                  <w:marBottom w:val="0"/>
                  <w:divBdr>
                    <w:top w:val="none" w:sz="0" w:space="0" w:color="auto"/>
                    <w:left w:val="none" w:sz="0" w:space="0" w:color="auto"/>
                    <w:bottom w:val="none" w:sz="0" w:space="0" w:color="auto"/>
                    <w:right w:val="none" w:sz="0" w:space="0" w:color="auto"/>
                  </w:divBdr>
                </w:div>
                <w:div w:id="536702195">
                  <w:marLeft w:val="0"/>
                  <w:marRight w:val="0"/>
                  <w:marTop w:val="0"/>
                  <w:marBottom w:val="0"/>
                  <w:divBdr>
                    <w:top w:val="none" w:sz="0" w:space="0" w:color="auto"/>
                    <w:left w:val="none" w:sz="0" w:space="0" w:color="auto"/>
                    <w:bottom w:val="none" w:sz="0" w:space="0" w:color="auto"/>
                    <w:right w:val="none" w:sz="0" w:space="0" w:color="auto"/>
                  </w:divBdr>
                </w:div>
                <w:div w:id="1524132463">
                  <w:marLeft w:val="0"/>
                  <w:marRight w:val="0"/>
                  <w:marTop w:val="0"/>
                  <w:marBottom w:val="0"/>
                  <w:divBdr>
                    <w:top w:val="none" w:sz="0" w:space="0" w:color="auto"/>
                    <w:left w:val="none" w:sz="0" w:space="0" w:color="auto"/>
                    <w:bottom w:val="none" w:sz="0" w:space="0" w:color="auto"/>
                    <w:right w:val="none" w:sz="0" w:space="0" w:color="auto"/>
                  </w:divBdr>
                </w:div>
                <w:div w:id="1276331539">
                  <w:marLeft w:val="0"/>
                  <w:marRight w:val="0"/>
                  <w:marTop w:val="0"/>
                  <w:marBottom w:val="0"/>
                  <w:divBdr>
                    <w:top w:val="none" w:sz="0" w:space="0" w:color="auto"/>
                    <w:left w:val="none" w:sz="0" w:space="0" w:color="auto"/>
                    <w:bottom w:val="none" w:sz="0" w:space="0" w:color="auto"/>
                    <w:right w:val="none" w:sz="0" w:space="0" w:color="auto"/>
                  </w:divBdr>
                </w:div>
                <w:div w:id="1541745165">
                  <w:marLeft w:val="0"/>
                  <w:marRight w:val="0"/>
                  <w:marTop w:val="0"/>
                  <w:marBottom w:val="0"/>
                  <w:divBdr>
                    <w:top w:val="none" w:sz="0" w:space="0" w:color="auto"/>
                    <w:left w:val="none" w:sz="0" w:space="0" w:color="auto"/>
                    <w:bottom w:val="none" w:sz="0" w:space="0" w:color="auto"/>
                    <w:right w:val="none" w:sz="0" w:space="0" w:color="auto"/>
                  </w:divBdr>
                </w:div>
                <w:div w:id="1435250814">
                  <w:marLeft w:val="0"/>
                  <w:marRight w:val="0"/>
                  <w:marTop w:val="0"/>
                  <w:marBottom w:val="0"/>
                  <w:divBdr>
                    <w:top w:val="none" w:sz="0" w:space="0" w:color="auto"/>
                    <w:left w:val="none" w:sz="0" w:space="0" w:color="auto"/>
                    <w:bottom w:val="none" w:sz="0" w:space="0" w:color="auto"/>
                    <w:right w:val="none" w:sz="0" w:space="0" w:color="auto"/>
                  </w:divBdr>
                </w:div>
                <w:div w:id="2067756811">
                  <w:marLeft w:val="0"/>
                  <w:marRight w:val="0"/>
                  <w:marTop w:val="0"/>
                  <w:marBottom w:val="0"/>
                  <w:divBdr>
                    <w:top w:val="none" w:sz="0" w:space="0" w:color="auto"/>
                    <w:left w:val="none" w:sz="0" w:space="0" w:color="auto"/>
                    <w:bottom w:val="none" w:sz="0" w:space="0" w:color="auto"/>
                    <w:right w:val="none" w:sz="0" w:space="0" w:color="auto"/>
                  </w:divBdr>
                </w:div>
                <w:div w:id="357705194">
                  <w:marLeft w:val="0"/>
                  <w:marRight w:val="0"/>
                  <w:marTop w:val="0"/>
                  <w:marBottom w:val="0"/>
                  <w:divBdr>
                    <w:top w:val="none" w:sz="0" w:space="0" w:color="auto"/>
                    <w:left w:val="none" w:sz="0" w:space="0" w:color="auto"/>
                    <w:bottom w:val="none" w:sz="0" w:space="0" w:color="auto"/>
                    <w:right w:val="none" w:sz="0" w:space="0" w:color="auto"/>
                  </w:divBdr>
                </w:div>
                <w:div w:id="314064594">
                  <w:marLeft w:val="0"/>
                  <w:marRight w:val="0"/>
                  <w:marTop w:val="0"/>
                  <w:marBottom w:val="0"/>
                  <w:divBdr>
                    <w:top w:val="none" w:sz="0" w:space="0" w:color="auto"/>
                    <w:left w:val="none" w:sz="0" w:space="0" w:color="auto"/>
                    <w:bottom w:val="none" w:sz="0" w:space="0" w:color="auto"/>
                    <w:right w:val="none" w:sz="0" w:space="0" w:color="auto"/>
                  </w:divBdr>
                </w:div>
                <w:div w:id="351687733">
                  <w:marLeft w:val="0"/>
                  <w:marRight w:val="0"/>
                  <w:marTop w:val="0"/>
                  <w:marBottom w:val="0"/>
                  <w:divBdr>
                    <w:top w:val="none" w:sz="0" w:space="0" w:color="auto"/>
                    <w:left w:val="none" w:sz="0" w:space="0" w:color="auto"/>
                    <w:bottom w:val="none" w:sz="0" w:space="0" w:color="auto"/>
                    <w:right w:val="none" w:sz="0" w:space="0" w:color="auto"/>
                  </w:divBdr>
                </w:div>
                <w:div w:id="278881944">
                  <w:marLeft w:val="0"/>
                  <w:marRight w:val="0"/>
                  <w:marTop w:val="0"/>
                  <w:marBottom w:val="0"/>
                  <w:divBdr>
                    <w:top w:val="none" w:sz="0" w:space="0" w:color="auto"/>
                    <w:left w:val="none" w:sz="0" w:space="0" w:color="auto"/>
                    <w:bottom w:val="none" w:sz="0" w:space="0" w:color="auto"/>
                    <w:right w:val="none" w:sz="0" w:space="0" w:color="auto"/>
                  </w:divBdr>
                </w:div>
                <w:div w:id="2136025687">
                  <w:marLeft w:val="0"/>
                  <w:marRight w:val="0"/>
                  <w:marTop w:val="0"/>
                  <w:marBottom w:val="0"/>
                  <w:divBdr>
                    <w:top w:val="none" w:sz="0" w:space="0" w:color="auto"/>
                    <w:left w:val="none" w:sz="0" w:space="0" w:color="auto"/>
                    <w:bottom w:val="none" w:sz="0" w:space="0" w:color="auto"/>
                    <w:right w:val="none" w:sz="0" w:space="0" w:color="auto"/>
                  </w:divBdr>
                </w:div>
                <w:div w:id="1674450759">
                  <w:marLeft w:val="0"/>
                  <w:marRight w:val="0"/>
                  <w:marTop w:val="0"/>
                  <w:marBottom w:val="0"/>
                  <w:divBdr>
                    <w:top w:val="none" w:sz="0" w:space="0" w:color="auto"/>
                    <w:left w:val="none" w:sz="0" w:space="0" w:color="auto"/>
                    <w:bottom w:val="none" w:sz="0" w:space="0" w:color="auto"/>
                    <w:right w:val="none" w:sz="0" w:space="0" w:color="auto"/>
                  </w:divBdr>
                </w:div>
                <w:div w:id="184057140">
                  <w:marLeft w:val="0"/>
                  <w:marRight w:val="0"/>
                  <w:marTop w:val="0"/>
                  <w:marBottom w:val="0"/>
                  <w:divBdr>
                    <w:top w:val="none" w:sz="0" w:space="0" w:color="auto"/>
                    <w:left w:val="none" w:sz="0" w:space="0" w:color="auto"/>
                    <w:bottom w:val="none" w:sz="0" w:space="0" w:color="auto"/>
                    <w:right w:val="none" w:sz="0" w:space="0" w:color="auto"/>
                  </w:divBdr>
                </w:div>
                <w:div w:id="1781611141">
                  <w:marLeft w:val="0"/>
                  <w:marRight w:val="0"/>
                  <w:marTop w:val="0"/>
                  <w:marBottom w:val="0"/>
                  <w:divBdr>
                    <w:top w:val="none" w:sz="0" w:space="0" w:color="auto"/>
                    <w:left w:val="none" w:sz="0" w:space="0" w:color="auto"/>
                    <w:bottom w:val="none" w:sz="0" w:space="0" w:color="auto"/>
                    <w:right w:val="none" w:sz="0" w:space="0" w:color="auto"/>
                  </w:divBdr>
                </w:div>
                <w:div w:id="578445447">
                  <w:marLeft w:val="0"/>
                  <w:marRight w:val="0"/>
                  <w:marTop w:val="0"/>
                  <w:marBottom w:val="0"/>
                  <w:divBdr>
                    <w:top w:val="none" w:sz="0" w:space="0" w:color="auto"/>
                    <w:left w:val="none" w:sz="0" w:space="0" w:color="auto"/>
                    <w:bottom w:val="none" w:sz="0" w:space="0" w:color="auto"/>
                    <w:right w:val="none" w:sz="0" w:space="0" w:color="auto"/>
                  </w:divBdr>
                </w:div>
                <w:div w:id="968437581">
                  <w:marLeft w:val="0"/>
                  <w:marRight w:val="0"/>
                  <w:marTop w:val="0"/>
                  <w:marBottom w:val="0"/>
                  <w:divBdr>
                    <w:top w:val="none" w:sz="0" w:space="0" w:color="auto"/>
                    <w:left w:val="none" w:sz="0" w:space="0" w:color="auto"/>
                    <w:bottom w:val="none" w:sz="0" w:space="0" w:color="auto"/>
                    <w:right w:val="none" w:sz="0" w:space="0" w:color="auto"/>
                  </w:divBdr>
                </w:div>
                <w:div w:id="667445726">
                  <w:marLeft w:val="0"/>
                  <w:marRight w:val="0"/>
                  <w:marTop w:val="0"/>
                  <w:marBottom w:val="0"/>
                  <w:divBdr>
                    <w:top w:val="none" w:sz="0" w:space="0" w:color="auto"/>
                    <w:left w:val="none" w:sz="0" w:space="0" w:color="auto"/>
                    <w:bottom w:val="none" w:sz="0" w:space="0" w:color="auto"/>
                    <w:right w:val="none" w:sz="0" w:space="0" w:color="auto"/>
                  </w:divBdr>
                </w:div>
                <w:div w:id="229776134">
                  <w:marLeft w:val="0"/>
                  <w:marRight w:val="0"/>
                  <w:marTop w:val="0"/>
                  <w:marBottom w:val="0"/>
                  <w:divBdr>
                    <w:top w:val="none" w:sz="0" w:space="0" w:color="auto"/>
                    <w:left w:val="none" w:sz="0" w:space="0" w:color="auto"/>
                    <w:bottom w:val="none" w:sz="0" w:space="0" w:color="auto"/>
                    <w:right w:val="none" w:sz="0" w:space="0" w:color="auto"/>
                  </w:divBdr>
                </w:div>
                <w:div w:id="1401951503">
                  <w:marLeft w:val="0"/>
                  <w:marRight w:val="0"/>
                  <w:marTop w:val="0"/>
                  <w:marBottom w:val="0"/>
                  <w:divBdr>
                    <w:top w:val="none" w:sz="0" w:space="0" w:color="auto"/>
                    <w:left w:val="none" w:sz="0" w:space="0" w:color="auto"/>
                    <w:bottom w:val="none" w:sz="0" w:space="0" w:color="auto"/>
                    <w:right w:val="none" w:sz="0" w:space="0" w:color="auto"/>
                  </w:divBdr>
                </w:div>
                <w:div w:id="2003191871">
                  <w:marLeft w:val="0"/>
                  <w:marRight w:val="0"/>
                  <w:marTop w:val="0"/>
                  <w:marBottom w:val="0"/>
                  <w:divBdr>
                    <w:top w:val="none" w:sz="0" w:space="0" w:color="auto"/>
                    <w:left w:val="none" w:sz="0" w:space="0" w:color="auto"/>
                    <w:bottom w:val="none" w:sz="0" w:space="0" w:color="auto"/>
                    <w:right w:val="none" w:sz="0" w:space="0" w:color="auto"/>
                  </w:divBdr>
                </w:div>
                <w:div w:id="988443258">
                  <w:marLeft w:val="0"/>
                  <w:marRight w:val="0"/>
                  <w:marTop w:val="0"/>
                  <w:marBottom w:val="0"/>
                  <w:divBdr>
                    <w:top w:val="none" w:sz="0" w:space="0" w:color="auto"/>
                    <w:left w:val="none" w:sz="0" w:space="0" w:color="auto"/>
                    <w:bottom w:val="none" w:sz="0" w:space="0" w:color="auto"/>
                    <w:right w:val="none" w:sz="0" w:space="0" w:color="auto"/>
                  </w:divBdr>
                </w:div>
                <w:div w:id="1540585210">
                  <w:marLeft w:val="0"/>
                  <w:marRight w:val="0"/>
                  <w:marTop w:val="0"/>
                  <w:marBottom w:val="0"/>
                  <w:divBdr>
                    <w:top w:val="none" w:sz="0" w:space="0" w:color="auto"/>
                    <w:left w:val="none" w:sz="0" w:space="0" w:color="auto"/>
                    <w:bottom w:val="none" w:sz="0" w:space="0" w:color="auto"/>
                    <w:right w:val="none" w:sz="0" w:space="0" w:color="auto"/>
                  </w:divBdr>
                </w:div>
                <w:div w:id="275454615">
                  <w:marLeft w:val="0"/>
                  <w:marRight w:val="0"/>
                  <w:marTop w:val="0"/>
                  <w:marBottom w:val="0"/>
                  <w:divBdr>
                    <w:top w:val="none" w:sz="0" w:space="0" w:color="auto"/>
                    <w:left w:val="none" w:sz="0" w:space="0" w:color="auto"/>
                    <w:bottom w:val="none" w:sz="0" w:space="0" w:color="auto"/>
                    <w:right w:val="none" w:sz="0" w:space="0" w:color="auto"/>
                  </w:divBdr>
                </w:div>
                <w:div w:id="452133965">
                  <w:marLeft w:val="0"/>
                  <w:marRight w:val="0"/>
                  <w:marTop w:val="0"/>
                  <w:marBottom w:val="0"/>
                  <w:divBdr>
                    <w:top w:val="none" w:sz="0" w:space="0" w:color="auto"/>
                    <w:left w:val="none" w:sz="0" w:space="0" w:color="auto"/>
                    <w:bottom w:val="none" w:sz="0" w:space="0" w:color="auto"/>
                    <w:right w:val="none" w:sz="0" w:space="0" w:color="auto"/>
                  </w:divBdr>
                </w:div>
                <w:div w:id="39793210">
                  <w:marLeft w:val="0"/>
                  <w:marRight w:val="0"/>
                  <w:marTop w:val="0"/>
                  <w:marBottom w:val="0"/>
                  <w:divBdr>
                    <w:top w:val="none" w:sz="0" w:space="0" w:color="auto"/>
                    <w:left w:val="none" w:sz="0" w:space="0" w:color="auto"/>
                    <w:bottom w:val="none" w:sz="0" w:space="0" w:color="auto"/>
                    <w:right w:val="none" w:sz="0" w:space="0" w:color="auto"/>
                  </w:divBdr>
                </w:div>
                <w:div w:id="2023586909">
                  <w:marLeft w:val="0"/>
                  <w:marRight w:val="0"/>
                  <w:marTop w:val="0"/>
                  <w:marBottom w:val="0"/>
                  <w:divBdr>
                    <w:top w:val="none" w:sz="0" w:space="0" w:color="auto"/>
                    <w:left w:val="none" w:sz="0" w:space="0" w:color="auto"/>
                    <w:bottom w:val="none" w:sz="0" w:space="0" w:color="auto"/>
                    <w:right w:val="none" w:sz="0" w:space="0" w:color="auto"/>
                  </w:divBdr>
                </w:div>
                <w:div w:id="486631193">
                  <w:marLeft w:val="0"/>
                  <w:marRight w:val="0"/>
                  <w:marTop w:val="0"/>
                  <w:marBottom w:val="0"/>
                  <w:divBdr>
                    <w:top w:val="none" w:sz="0" w:space="0" w:color="auto"/>
                    <w:left w:val="none" w:sz="0" w:space="0" w:color="auto"/>
                    <w:bottom w:val="none" w:sz="0" w:space="0" w:color="auto"/>
                    <w:right w:val="none" w:sz="0" w:space="0" w:color="auto"/>
                  </w:divBdr>
                </w:div>
                <w:div w:id="1466192221">
                  <w:marLeft w:val="0"/>
                  <w:marRight w:val="0"/>
                  <w:marTop w:val="0"/>
                  <w:marBottom w:val="0"/>
                  <w:divBdr>
                    <w:top w:val="none" w:sz="0" w:space="0" w:color="auto"/>
                    <w:left w:val="none" w:sz="0" w:space="0" w:color="auto"/>
                    <w:bottom w:val="none" w:sz="0" w:space="0" w:color="auto"/>
                    <w:right w:val="none" w:sz="0" w:space="0" w:color="auto"/>
                  </w:divBdr>
                </w:div>
                <w:div w:id="211623436">
                  <w:marLeft w:val="0"/>
                  <w:marRight w:val="0"/>
                  <w:marTop w:val="0"/>
                  <w:marBottom w:val="0"/>
                  <w:divBdr>
                    <w:top w:val="none" w:sz="0" w:space="0" w:color="auto"/>
                    <w:left w:val="none" w:sz="0" w:space="0" w:color="auto"/>
                    <w:bottom w:val="none" w:sz="0" w:space="0" w:color="auto"/>
                    <w:right w:val="none" w:sz="0" w:space="0" w:color="auto"/>
                  </w:divBdr>
                </w:div>
                <w:div w:id="1286350311">
                  <w:marLeft w:val="0"/>
                  <w:marRight w:val="0"/>
                  <w:marTop w:val="0"/>
                  <w:marBottom w:val="0"/>
                  <w:divBdr>
                    <w:top w:val="none" w:sz="0" w:space="0" w:color="auto"/>
                    <w:left w:val="none" w:sz="0" w:space="0" w:color="auto"/>
                    <w:bottom w:val="none" w:sz="0" w:space="0" w:color="auto"/>
                    <w:right w:val="none" w:sz="0" w:space="0" w:color="auto"/>
                  </w:divBdr>
                </w:div>
                <w:div w:id="790829720">
                  <w:marLeft w:val="0"/>
                  <w:marRight w:val="0"/>
                  <w:marTop w:val="0"/>
                  <w:marBottom w:val="0"/>
                  <w:divBdr>
                    <w:top w:val="none" w:sz="0" w:space="0" w:color="auto"/>
                    <w:left w:val="none" w:sz="0" w:space="0" w:color="auto"/>
                    <w:bottom w:val="none" w:sz="0" w:space="0" w:color="auto"/>
                    <w:right w:val="none" w:sz="0" w:space="0" w:color="auto"/>
                  </w:divBdr>
                </w:div>
                <w:div w:id="1371419863">
                  <w:marLeft w:val="0"/>
                  <w:marRight w:val="0"/>
                  <w:marTop w:val="0"/>
                  <w:marBottom w:val="0"/>
                  <w:divBdr>
                    <w:top w:val="none" w:sz="0" w:space="0" w:color="auto"/>
                    <w:left w:val="none" w:sz="0" w:space="0" w:color="auto"/>
                    <w:bottom w:val="none" w:sz="0" w:space="0" w:color="auto"/>
                    <w:right w:val="none" w:sz="0" w:space="0" w:color="auto"/>
                  </w:divBdr>
                </w:div>
                <w:div w:id="685835666">
                  <w:marLeft w:val="0"/>
                  <w:marRight w:val="0"/>
                  <w:marTop w:val="0"/>
                  <w:marBottom w:val="0"/>
                  <w:divBdr>
                    <w:top w:val="none" w:sz="0" w:space="0" w:color="auto"/>
                    <w:left w:val="none" w:sz="0" w:space="0" w:color="auto"/>
                    <w:bottom w:val="none" w:sz="0" w:space="0" w:color="auto"/>
                    <w:right w:val="none" w:sz="0" w:space="0" w:color="auto"/>
                  </w:divBdr>
                </w:div>
                <w:div w:id="1020469822">
                  <w:marLeft w:val="0"/>
                  <w:marRight w:val="0"/>
                  <w:marTop w:val="0"/>
                  <w:marBottom w:val="0"/>
                  <w:divBdr>
                    <w:top w:val="none" w:sz="0" w:space="0" w:color="auto"/>
                    <w:left w:val="none" w:sz="0" w:space="0" w:color="auto"/>
                    <w:bottom w:val="none" w:sz="0" w:space="0" w:color="auto"/>
                    <w:right w:val="none" w:sz="0" w:space="0" w:color="auto"/>
                  </w:divBdr>
                </w:div>
                <w:div w:id="743795508">
                  <w:marLeft w:val="0"/>
                  <w:marRight w:val="0"/>
                  <w:marTop w:val="0"/>
                  <w:marBottom w:val="0"/>
                  <w:divBdr>
                    <w:top w:val="none" w:sz="0" w:space="0" w:color="auto"/>
                    <w:left w:val="none" w:sz="0" w:space="0" w:color="auto"/>
                    <w:bottom w:val="none" w:sz="0" w:space="0" w:color="auto"/>
                    <w:right w:val="none" w:sz="0" w:space="0" w:color="auto"/>
                  </w:divBdr>
                </w:div>
                <w:div w:id="1603026126">
                  <w:marLeft w:val="0"/>
                  <w:marRight w:val="0"/>
                  <w:marTop w:val="0"/>
                  <w:marBottom w:val="0"/>
                  <w:divBdr>
                    <w:top w:val="none" w:sz="0" w:space="0" w:color="auto"/>
                    <w:left w:val="none" w:sz="0" w:space="0" w:color="auto"/>
                    <w:bottom w:val="none" w:sz="0" w:space="0" w:color="auto"/>
                    <w:right w:val="none" w:sz="0" w:space="0" w:color="auto"/>
                  </w:divBdr>
                </w:div>
                <w:div w:id="1088428340">
                  <w:marLeft w:val="0"/>
                  <w:marRight w:val="0"/>
                  <w:marTop w:val="0"/>
                  <w:marBottom w:val="0"/>
                  <w:divBdr>
                    <w:top w:val="none" w:sz="0" w:space="0" w:color="auto"/>
                    <w:left w:val="none" w:sz="0" w:space="0" w:color="auto"/>
                    <w:bottom w:val="none" w:sz="0" w:space="0" w:color="auto"/>
                    <w:right w:val="none" w:sz="0" w:space="0" w:color="auto"/>
                  </w:divBdr>
                </w:div>
                <w:div w:id="27919379">
                  <w:marLeft w:val="0"/>
                  <w:marRight w:val="0"/>
                  <w:marTop w:val="0"/>
                  <w:marBottom w:val="0"/>
                  <w:divBdr>
                    <w:top w:val="none" w:sz="0" w:space="0" w:color="auto"/>
                    <w:left w:val="none" w:sz="0" w:space="0" w:color="auto"/>
                    <w:bottom w:val="none" w:sz="0" w:space="0" w:color="auto"/>
                    <w:right w:val="none" w:sz="0" w:space="0" w:color="auto"/>
                  </w:divBdr>
                </w:div>
                <w:div w:id="1247304371">
                  <w:marLeft w:val="0"/>
                  <w:marRight w:val="0"/>
                  <w:marTop w:val="0"/>
                  <w:marBottom w:val="0"/>
                  <w:divBdr>
                    <w:top w:val="none" w:sz="0" w:space="0" w:color="auto"/>
                    <w:left w:val="none" w:sz="0" w:space="0" w:color="auto"/>
                    <w:bottom w:val="none" w:sz="0" w:space="0" w:color="auto"/>
                    <w:right w:val="none" w:sz="0" w:space="0" w:color="auto"/>
                  </w:divBdr>
                </w:div>
                <w:div w:id="742147690">
                  <w:marLeft w:val="0"/>
                  <w:marRight w:val="0"/>
                  <w:marTop w:val="0"/>
                  <w:marBottom w:val="0"/>
                  <w:divBdr>
                    <w:top w:val="none" w:sz="0" w:space="0" w:color="auto"/>
                    <w:left w:val="none" w:sz="0" w:space="0" w:color="auto"/>
                    <w:bottom w:val="none" w:sz="0" w:space="0" w:color="auto"/>
                    <w:right w:val="none" w:sz="0" w:space="0" w:color="auto"/>
                  </w:divBdr>
                </w:div>
                <w:div w:id="1859461206">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576480840">
                  <w:marLeft w:val="0"/>
                  <w:marRight w:val="0"/>
                  <w:marTop w:val="0"/>
                  <w:marBottom w:val="0"/>
                  <w:divBdr>
                    <w:top w:val="none" w:sz="0" w:space="0" w:color="auto"/>
                    <w:left w:val="none" w:sz="0" w:space="0" w:color="auto"/>
                    <w:bottom w:val="none" w:sz="0" w:space="0" w:color="auto"/>
                    <w:right w:val="none" w:sz="0" w:space="0" w:color="auto"/>
                  </w:divBdr>
                </w:div>
                <w:div w:id="1816483494">
                  <w:marLeft w:val="0"/>
                  <w:marRight w:val="0"/>
                  <w:marTop w:val="0"/>
                  <w:marBottom w:val="0"/>
                  <w:divBdr>
                    <w:top w:val="none" w:sz="0" w:space="0" w:color="auto"/>
                    <w:left w:val="none" w:sz="0" w:space="0" w:color="auto"/>
                    <w:bottom w:val="none" w:sz="0" w:space="0" w:color="auto"/>
                    <w:right w:val="none" w:sz="0" w:space="0" w:color="auto"/>
                  </w:divBdr>
                </w:div>
                <w:div w:id="1304581928">
                  <w:marLeft w:val="0"/>
                  <w:marRight w:val="0"/>
                  <w:marTop w:val="0"/>
                  <w:marBottom w:val="0"/>
                  <w:divBdr>
                    <w:top w:val="none" w:sz="0" w:space="0" w:color="auto"/>
                    <w:left w:val="none" w:sz="0" w:space="0" w:color="auto"/>
                    <w:bottom w:val="none" w:sz="0" w:space="0" w:color="auto"/>
                    <w:right w:val="none" w:sz="0" w:space="0" w:color="auto"/>
                  </w:divBdr>
                </w:div>
                <w:div w:id="1237015183">
                  <w:marLeft w:val="0"/>
                  <w:marRight w:val="0"/>
                  <w:marTop w:val="0"/>
                  <w:marBottom w:val="0"/>
                  <w:divBdr>
                    <w:top w:val="none" w:sz="0" w:space="0" w:color="auto"/>
                    <w:left w:val="none" w:sz="0" w:space="0" w:color="auto"/>
                    <w:bottom w:val="none" w:sz="0" w:space="0" w:color="auto"/>
                    <w:right w:val="none" w:sz="0" w:space="0" w:color="auto"/>
                  </w:divBdr>
                </w:div>
                <w:div w:id="1285114869">
                  <w:marLeft w:val="0"/>
                  <w:marRight w:val="0"/>
                  <w:marTop w:val="0"/>
                  <w:marBottom w:val="0"/>
                  <w:divBdr>
                    <w:top w:val="none" w:sz="0" w:space="0" w:color="auto"/>
                    <w:left w:val="none" w:sz="0" w:space="0" w:color="auto"/>
                    <w:bottom w:val="none" w:sz="0" w:space="0" w:color="auto"/>
                    <w:right w:val="none" w:sz="0" w:space="0" w:color="auto"/>
                  </w:divBdr>
                </w:div>
                <w:div w:id="115414998">
                  <w:marLeft w:val="0"/>
                  <w:marRight w:val="0"/>
                  <w:marTop w:val="0"/>
                  <w:marBottom w:val="0"/>
                  <w:divBdr>
                    <w:top w:val="none" w:sz="0" w:space="0" w:color="auto"/>
                    <w:left w:val="none" w:sz="0" w:space="0" w:color="auto"/>
                    <w:bottom w:val="none" w:sz="0" w:space="0" w:color="auto"/>
                    <w:right w:val="none" w:sz="0" w:space="0" w:color="auto"/>
                  </w:divBdr>
                </w:div>
                <w:div w:id="158860171">
                  <w:marLeft w:val="0"/>
                  <w:marRight w:val="0"/>
                  <w:marTop w:val="0"/>
                  <w:marBottom w:val="0"/>
                  <w:divBdr>
                    <w:top w:val="none" w:sz="0" w:space="0" w:color="auto"/>
                    <w:left w:val="none" w:sz="0" w:space="0" w:color="auto"/>
                    <w:bottom w:val="none" w:sz="0" w:space="0" w:color="auto"/>
                    <w:right w:val="none" w:sz="0" w:space="0" w:color="auto"/>
                  </w:divBdr>
                </w:div>
                <w:div w:id="1849171040">
                  <w:marLeft w:val="0"/>
                  <w:marRight w:val="0"/>
                  <w:marTop w:val="0"/>
                  <w:marBottom w:val="0"/>
                  <w:divBdr>
                    <w:top w:val="none" w:sz="0" w:space="0" w:color="auto"/>
                    <w:left w:val="none" w:sz="0" w:space="0" w:color="auto"/>
                    <w:bottom w:val="none" w:sz="0" w:space="0" w:color="auto"/>
                    <w:right w:val="none" w:sz="0" w:space="0" w:color="auto"/>
                  </w:divBdr>
                </w:div>
                <w:div w:id="772825304">
                  <w:marLeft w:val="0"/>
                  <w:marRight w:val="0"/>
                  <w:marTop w:val="0"/>
                  <w:marBottom w:val="0"/>
                  <w:divBdr>
                    <w:top w:val="none" w:sz="0" w:space="0" w:color="auto"/>
                    <w:left w:val="none" w:sz="0" w:space="0" w:color="auto"/>
                    <w:bottom w:val="none" w:sz="0" w:space="0" w:color="auto"/>
                    <w:right w:val="none" w:sz="0" w:space="0" w:color="auto"/>
                  </w:divBdr>
                </w:div>
                <w:div w:id="1756055456">
                  <w:marLeft w:val="0"/>
                  <w:marRight w:val="0"/>
                  <w:marTop w:val="0"/>
                  <w:marBottom w:val="0"/>
                  <w:divBdr>
                    <w:top w:val="none" w:sz="0" w:space="0" w:color="auto"/>
                    <w:left w:val="none" w:sz="0" w:space="0" w:color="auto"/>
                    <w:bottom w:val="none" w:sz="0" w:space="0" w:color="auto"/>
                    <w:right w:val="none" w:sz="0" w:space="0" w:color="auto"/>
                  </w:divBdr>
                </w:div>
                <w:div w:id="1853687315">
                  <w:marLeft w:val="0"/>
                  <w:marRight w:val="0"/>
                  <w:marTop w:val="0"/>
                  <w:marBottom w:val="0"/>
                  <w:divBdr>
                    <w:top w:val="none" w:sz="0" w:space="0" w:color="auto"/>
                    <w:left w:val="none" w:sz="0" w:space="0" w:color="auto"/>
                    <w:bottom w:val="none" w:sz="0" w:space="0" w:color="auto"/>
                    <w:right w:val="none" w:sz="0" w:space="0" w:color="auto"/>
                  </w:divBdr>
                </w:div>
                <w:div w:id="552886754">
                  <w:marLeft w:val="0"/>
                  <w:marRight w:val="0"/>
                  <w:marTop w:val="0"/>
                  <w:marBottom w:val="0"/>
                  <w:divBdr>
                    <w:top w:val="none" w:sz="0" w:space="0" w:color="auto"/>
                    <w:left w:val="none" w:sz="0" w:space="0" w:color="auto"/>
                    <w:bottom w:val="none" w:sz="0" w:space="0" w:color="auto"/>
                    <w:right w:val="none" w:sz="0" w:space="0" w:color="auto"/>
                  </w:divBdr>
                </w:div>
                <w:div w:id="888692555">
                  <w:marLeft w:val="0"/>
                  <w:marRight w:val="0"/>
                  <w:marTop w:val="0"/>
                  <w:marBottom w:val="0"/>
                  <w:divBdr>
                    <w:top w:val="none" w:sz="0" w:space="0" w:color="auto"/>
                    <w:left w:val="none" w:sz="0" w:space="0" w:color="auto"/>
                    <w:bottom w:val="none" w:sz="0" w:space="0" w:color="auto"/>
                    <w:right w:val="none" w:sz="0" w:space="0" w:color="auto"/>
                  </w:divBdr>
                </w:div>
                <w:div w:id="1791196665">
                  <w:marLeft w:val="0"/>
                  <w:marRight w:val="0"/>
                  <w:marTop w:val="0"/>
                  <w:marBottom w:val="0"/>
                  <w:divBdr>
                    <w:top w:val="none" w:sz="0" w:space="0" w:color="auto"/>
                    <w:left w:val="none" w:sz="0" w:space="0" w:color="auto"/>
                    <w:bottom w:val="none" w:sz="0" w:space="0" w:color="auto"/>
                    <w:right w:val="none" w:sz="0" w:space="0" w:color="auto"/>
                  </w:divBdr>
                </w:div>
                <w:div w:id="1800033540">
                  <w:marLeft w:val="0"/>
                  <w:marRight w:val="0"/>
                  <w:marTop w:val="0"/>
                  <w:marBottom w:val="0"/>
                  <w:divBdr>
                    <w:top w:val="none" w:sz="0" w:space="0" w:color="auto"/>
                    <w:left w:val="none" w:sz="0" w:space="0" w:color="auto"/>
                    <w:bottom w:val="none" w:sz="0" w:space="0" w:color="auto"/>
                    <w:right w:val="none" w:sz="0" w:space="0" w:color="auto"/>
                  </w:divBdr>
                </w:div>
                <w:div w:id="550849552">
                  <w:marLeft w:val="0"/>
                  <w:marRight w:val="0"/>
                  <w:marTop w:val="0"/>
                  <w:marBottom w:val="0"/>
                  <w:divBdr>
                    <w:top w:val="none" w:sz="0" w:space="0" w:color="auto"/>
                    <w:left w:val="none" w:sz="0" w:space="0" w:color="auto"/>
                    <w:bottom w:val="none" w:sz="0" w:space="0" w:color="auto"/>
                    <w:right w:val="none" w:sz="0" w:space="0" w:color="auto"/>
                  </w:divBdr>
                </w:div>
                <w:div w:id="666523126">
                  <w:marLeft w:val="0"/>
                  <w:marRight w:val="0"/>
                  <w:marTop w:val="0"/>
                  <w:marBottom w:val="0"/>
                  <w:divBdr>
                    <w:top w:val="none" w:sz="0" w:space="0" w:color="auto"/>
                    <w:left w:val="none" w:sz="0" w:space="0" w:color="auto"/>
                    <w:bottom w:val="none" w:sz="0" w:space="0" w:color="auto"/>
                    <w:right w:val="none" w:sz="0" w:space="0" w:color="auto"/>
                  </w:divBdr>
                </w:div>
                <w:div w:id="1464739156">
                  <w:marLeft w:val="0"/>
                  <w:marRight w:val="0"/>
                  <w:marTop w:val="0"/>
                  <w:marBottom w:val="0"/>
                  <w:divBdr>
                    <w:top w:val="none" w:sz="0" w:space="0" w:color="auto"/>
                    <w:left w:val="none" w:sz="0" w:space="0" w:color="auto"/>
                    <w:bottom w:val="none" w:sz="0" w:space="0" w:color="auto"/>
                    <w:right w:val="none" w:sz="0" w:space="0" w:color="auto"/>
                  </w:divBdr>
                </w:div>
                <w:div w:id="447703137">
                  <w:marLeft w:val="0"/>
                  <w:marRight w:val="0"/>
                  <w:marTop w:val="0"/>
                  <w:marBottom w:val="0"/>
                  <w:divBdr>
                    <w:top w:val="none" w:sz="0" w:space="0" w:color="auto"/>
                    <w:left w:val="none" w:sz="0" w:space="0" w:color="auto"/>
                    <w:bottom w:val="none" w:sz="0" w:space="0" w:color="auto"/>
                    <w:right w:val="none" w:sz="0" w:space="0" w:color="auto"/>
                  </w:divBdr>
                </w:div>
                <w:div w:id="1915047869">
                  <w:marLeft w:val="0"/>
                  <w:marRight w:val="0"/>
                  <w:marTop w:val="0"/>
                  <w:marBottom w:val="0"/>
                  <w:divBdr>
                    <w:top w:val="none" w:sz="0" w:space="0" w:color="auto"/>
                    <w:left w:val="none" w:sz="0" w:space="0" w:color="auto"/>
                    <w:bottom w:val="none" w:sz="0" w:space="0" w:color="auto"/>
                    <w:right w:val="none" w:sz="0" w:space="0" w:color="auto"/>
                  </w:divBdr>
                </w:div>
                <w:div w:id="70991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836">
          <w:marLeft w:val="0"/>
          <w:marRight w:val="0"/>
          <w:marTop w:val="15"/>
          <w:marBottom w:val="0"/>
          <w:divBdr>
            <w:top w:val="none" w:sz="0" w:space="0" w:color="auto"/>
            <w:left w:val="none" w:sz="0" w:space="0" w:color="auto"/>
            <w:bottom w:val="none" w:sz="0" w:space="0" w:color="auto"/>
            <w:right w:val="none" w:sz="0" w:space="0" w:color="auto"/>
          </w:divBdr>
          <w:divsChild>
            <w:div w:id="102387210">
              <w:marLeft w:val="0"/>
              <w:marRight w:val="0"/>
              <w:marTop w:val="0"/>
              <w:marBottom w:val="0"/>
              <w:divBdr>
                <w:top w:val="none" w:sz="0" w:space="0" w:color="auto"/>
                <w:left w:val="none" w:sz="0" w:space="0" w:color="auto"/>
                <w:bottom w:val="none" w:sz="0" w:space="0" w:color="auto"/>
                <w:right w:val="none" w:sz="0" w:space="0" w:color="auto"/>
              </w:divBdr>
              <w:divsChild>
                <w:div w:id="10420961">
                  <w:marLeft w:val="0"/>
                  <w:marRight w:val="0"/>
                  <w:marTop w:val="0"/>
                  <w:marBottom w:val="0"/>
                  <w:divBdr>
                    <w:top w:val="none" w:sz="0" w:space="0" w:color="auto"/>
                    <w:left w:val="none" w:sz="0" w:space="0" w:color="auto"/>
                    <w:bottom w:val="none" w:sz="0" w:space="0" w:color="auto"/>
                    <w:right w:val="none" w:sz="0" w:space="0" w:color="auto"/>
                  </w:divBdr>
                </w:div>
                <w:div w:id="2063357449">
                  <w:marLeft w:val="0"/>
                  <w:marRight w:val="0"/>
                  <w:marTop w:val="0"/>
                  <w:marBottom w:val="0"/>
                  <w:divBdr>
                    <w:top w:val="none" w:sz="0" w:space="0" w:color="auto"/>
                    <w:left w:val="none" w:sz="0" w:space="0" w:color="auto"/>
                    <w:bottom w:val="none" w:sz="0" w:space="0" w:color="auto"/>
                    <w:right w:val="none" w:sz="0" w:space="0" w:color="auto"/>
                  </w:divBdr>
                </w:div>
                <w:div w:id="641546972">
                  <w:marLeft w:val="0"/>
                  <w:marRight w:val="0"/>
                  <w:marTop w:val="0"/>
                  <w:marBottom w:val="0"/>
                  <w:divBdr>
                    <w:top w:val="none" w:sz="0" w:space="0" w:color="auto"/>
                    <w:left w:val="none" w:sz="0" w:space="0" w:color="auto"/>
                    <w:bottom w:val="none" w:sz="0" w:space="0" w:color="auto"/>
                    <w:right w:val="none" w:sz="0" w:space="0" w:color="auto"/>
                  </w:divBdr>
                </w:div>
                <w:div w:id="821431685">
                  <w:marLeft w:val="0"/>
                  <w:marRight w:val="0"/>
                  <w:marTop w:val="0"/>
                  <w:marBottom w:val="0"/>
                  <w:divBdr>
                    <w:top w:val="none" w:sz="0" w:space="0" w:color="auto"/>
                    <w:left w:val="none" w:sz="0" w:space="0" w:color="auto"/>
                    <w:bottom w:val="none" w:sz="0" w:space="0" w:color="auto"/>
                    <w:right w:val="none" w:sz="0" w:space="0" w:color="auto"/>
                  </w:divBdr>
                </w:div>
                <w:div w:id="1025907464">
                  <w:marLeft w:val="0"/>
                  <w:marRight w:val="0"/>
                  <w:marTop w:val="0"/>
                  <w:marBottom w:val="0"/>
                  <w:divBdr>
                    <w:top w:val="none" w:sz="0" w:space="0" w:color="auto"/>
                    <w:left w:val="none" w:sz="0" w:space="0" w:color="auto"/>
                    <w:bottom w:val="none" w:sz="0" w:space="0" w:color="auto"/>
                    <w:right w:val="none" w:sz="0" w:space="0" w:color="auto"/>
                  </w:divBdr>
                </w:div>
                <w:div w:id="241331694">
                  <w:marLeft w:val="0"/>
                  <w:marRight w:val="0"/>
                  <w:marTop w:val="0"/>
                  <w:marBottom w:val="0"/>
                  <w:divBdr>
                    <w:top w:val="none" w:sz="0" w:space="0" w:color="auto"/>
                    <w:left w:val="none" w:sz="0" w:space="0" w:color="auto"/>
                    <w:bottom w:val="none" w:sz="0" w:space="0" w:color="auto"/>
                    <w:right w:val="none" w:sz="0" w:space="0" w:color="auto"/>
                  </w:divBdr>
                </w:div>
                <w:div w:id="1716856886">
                  <w:marLeft w:val="0"/>
                  <w:marRight w:val="0"/>
                  <w:marTop w:val="0"/>
                  <w:marBottom w:val="0"/>
                  <w:divBdr>
                    <w:top w:val="none" w:sz="0" w:space="0" w:color="auto"/>
                    <w:left w:val="none" w:sz="0" w:space="0" w:color="auto"/>
                    <w:bottom w:val="none" w:sz="0" w:space="0" w:color="auto"/>
                    <w:right w:val="none" w:sz="0" w:space="0" w:color="auto"/>
                  </w:divBdr>
                </w:div>
                <w:div w:id="622925496">
                  <w:marLeft w:val="0"/>
                  <w:marRight w:val="0"/>
                  <w:marTop w:val="0"/>
                  <w:marBottom w:val="0"/>
                  <w:divBdr>
                    <w:top w:val="none" w:sz="0" w:space="0" w:color="auto"/>
                    <w:left w:val="none" w:sz="0" w:space="0" w:color="auto"/>
                    <w:bottom w:val="none" w:sz="0" w:space="0" w:color="auto"/>
                    <w:right w:val="none" w:sz="0" w:space="0" w:color="auto"/>
                  </w:divBdr>
                </w:div>
                <w:div w:id="746465454">
                  <w:marLeft w:val="0"/>
                  <w:marRight w:val="0"/>
                  <w:marTop w:val="0"/>
                  <w:marBottom w:val="0"/>
                  <w:divBdr>
                    <w:top w:val="none" w:sz="0" w:space="0" w:color="auto"/>
                    <w:left w:val="none" w:sz="0" w:space="0" w:color="auto"/>
                    <w:bottom w:val="none" w:sz="0" w:space="0" w:color="auto"/>
                    <w:right w:val="none" w:sz="0" w:space="0" w:color="auto"/>
                  </w:divBdr>
                </w:div>
                <w:div w:id="59343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33748183">
      <w:bodyDiv w:val="1"/>
      <w:marLeft w:val="0"/>
      <w:marRight w:val="0"/>
      <w:marTop w:val="0"/>
      <w:marBottom w:val="0"/>
      <w:divBdr>
        <w:top w:val="none" w:sz="0" w:space="0" w:color="auto"/>
        <w:left w:val="none" w:sz="0" w:space="0" w:color="auto"/>
        <w:bottom w:val="none" w:sz="0" w:space="0" w:color="auto"/>
        <w:right w:val="none" w:sz="0" w:space="0" w:color="auto"/>
      </w:divBdr>
      <w:divsChild>
        <w:div w:id="1996909207">
          <w:marLeft w:val="0"/>
          <w:marRight w:val="0"/>
          <w:marTop w:val="15"/>
          <w:marBottom w:val="0"/>
          <w:divBdr>
            <w:top w:val="none" w:sz="0" w:space="0" w:color="auto"/>
            <w:left w:val="none" w:sz="0" w:space="0" w:color="auto"/>
            <w:bottom w:val="none" w:sz="0" w:space="0" w:color="auto"/>
            <w:right w:val="none" w:sz="0" w:space="0" w:color="auto"/>
          </w:divBdr>
        </w:div>
        <w:div w:id="333454312">
          <w:marLeft w:val="0"/>
          <w:marRight w:val="0"/>
          <w:marTop w:val="15"/>
          <w:marBottom w:val="0"/>
          <w:divBdr>
            <w:top w:val="none" w:sz="0" w:space="0" w:color="auto"/>
            <w:left w:val="none" w:sz="0" w:space="0" w:color="auto"/>
            <w:bottom w:val="none" w:sz="0" w:space="0" w:color="auto"/>
            <w:right w:val="none" w:sz="0" w:space="0" w:color="auto"/>
          </w:divBdr>
          <w:divsChild>
            <w:div w:id="1397628013">
              <w:marLeft w:val="0"/>
              <w:marRight w:val="0"/>
              <w:marTop w:val="0"/>
              <w:marBottom w:val="0"/>
              <w:divBdr>
                <w:top w:val="none" w:sz="0" w:space="0" w:color="auto"/>
                <w:left w:val="none" w:sz="0" w:space="0" w:color="auto"/>
                <w:bottom w:val="none" w:sz="0" w:space="0" w:color="auto"/>
                <w:right w:val="none" w:sz="0" w:space="0" w:color="auto"/>
              </w:divBdr>
              <w:divsChild>
                <w:div w:id="1517574411">
                  <w:marLeft w:val="0"/>
                  <w:marRight w:val="0"/>
                  <w:marTop w:val="0"/>
                  <w:marBottom w:val="0"/>
                  <w:divBdr>
                    <w:top w:val="none" w:sz="0" w:space="0" w:color="auto"/>
                    <w:left w:val="none" w:sz="0" w:space="0" w:color="auto"/>
                    <w:bottom w:val="none" w:sz="0" w:space="0" w:color="auto"/>
                    <w:right w:val="none" w:sz="0" w:space="0" w:color="auto"/>
                  </w:divBdr>
                </w:div>
                <w:div w:id="470366574">
                  <w:marLeft w:val="0"/>
                  <w:marRight w:val="0"/>
                  <w:marTop w:val="0"/>
                  <w:marBottom w:val="0"/>
                  <w:divBdr>
                    <w:top w:val="none" w:sz="0" w:space="0" w:color="auto"/>
                    <w:left w:val="none" w:sz="0" w:space="0" w:color="auto"/>
                    <w:bottom w:val="none" w:sz="0" w:space="0" w:color="auto"/>
                    <w:right w:val="none" w:sz="0" w:space="0" w:color="auto"/>
                  </w:divBdr>
                </w:div>
                <w:div w:id="1456943091">
                  <w:marLeft w:val="0"/>
                  <w:marRight w:val="0"/>
                  <w:marTop w:val="0"/>
                  <w:marBottom w:val="0"/>
                  <w:divBdr>
                    <w:top w:val="none" w:sz="0" w:space="0" w:color="auto"/>
                    <w:left w:val="none" w:sz="0" w:space="0" w:color="auto"/>
                    <w:bottom w:val="none" w:sz="0" w:space="0" w:color="auto"/>
                    <w:right w:val="none" w:sz="0" w:space="0" w:color="auto"/>
                  </w:divBdr>
                </w:div>
                <w:div w:id="580876518">
                  <w:marLeft w:val="0"/>
                  <w:marRight w:val="0"/>
                  <w:marTop w:val="0"/>
                  <w:marBottom w:val="0"/>
                  <w:divBdr>
                    <w:top w:val="none" w:sz="0" w:space="0" w:color="auto"/>
                    <w:left w:val="none" w:sz="0" w:space="0" w:color="auto"/>
                    <w:bottom w:val="none" w:sz="0" w:space="0" w:color="auto"/>
                    <w:right w:val="none" w:sz="0" w:space="0" w:color="auto"/>
                  </w:divBdr>
                </w:div>
                <w:div w:id="1166363458">
                  <w:marLeft w:val="0"/>
                  <w:marRight w:val="0"/>
                  <w:marTop w:val="0"/>
                  <w:marBottom w:val="0"/>
                  <w:divBdr>
                    <w:top w:val="none" w:sz="0" w:space="0" w:color="auto"/>
                    <w:left w:val="none" w:sz="0" w:space="0" w:color="auto"/>
                    <w:bottom w:val="none" w:sz="0" w:space="0" w:color="auto"/>
                    <w:right w:val="none" w:sz="0" w:space="0" w:color="auto"/>
                  </w:divBdr>
                </w:div>
                <w:div w:id="1237398424">
                  <w:marLeft w:val="0"/>
                  <w:marRight w:val="0"/>
                  <w:marTop w:val="0"/>
                  <w:marBottom w:val="0"/>
                  <w:divBdr>
                    <w:top w:val="none" w:sz="0" w:space="0" w:color="auto"/>
                    <w:left w:val="none" w:sz="0" w:space="0" w:color="auto"/>
                    <w:bottom w:val="none" w:sz="0" w:space="0" w:color="auto"/>
                    <w:right w:val="none" w:sz="0" w:space="0" w:color="auto"/>
                  </w:divBdr>
                </w:div>
                <w:div w:id="1460999326">
                  <w:marLeft w:val="0"/>
                  <w:marRight w:val="0"/>
                  <w:marTop w:val="0"/>
                  <w:marBottom w:val="0"/>
                  <w:divBdr>
                    <w:top w:val="none" w:sz="0" w:space="0" w:color="auto"/>
                    <w:left w:val="none" w:sz="0" w:space="0" w:color="auto"/>
                    <w:bottom w:val="none" w:sz="0" w:space="0" w:color="auto"/>
                    <w:right w:val="none" w:sz="0" w:space="0" w:color="auto"/>
                  </w:divBdr>
                </w:div>
                <w:div w:id="312099265">
                  <w:marLeft w:val="0"/>
                  <w:marRight w:val="0"/>
                  <w:marTop w:val="0"/>
                  <w:marBottom w:val="0"/>
                  <w:divBdr>
                    <w:top w:val="none" w:sz="0" w:space="0" w:color="auto"/>
                    <w:left w:val="none" w:sz="0" w:space="0" w:color="auto"/>
                    <w:bottom w:val="none" w:sz="0" w:space="0" w:color="auto"/>
                    <w:right w:val="none" w:sz="0" w:space="0" w:color="auto"/>
                  </w:divBdr>
                </w:div>
                <w:div w:id="864905526">
                  <w:marLeft w:val="0"/>
                  <w:marRight w:val="0"/>
                  <w:marTop w:val="0"/>
                  <w:marBottom w:val="0"/>
                  <w:divBdr>
                    <w:top w:val="none" w:sz="0" w:space="0" w:color="auto"/>
                    <w:left w:val="none" w:sz="0" w:space="0" w:color="auto"/>
                    <w:bottom w:val="none" w:sz="0" w:space="0" w:color="auto"/>
                    <w:right w:val="none" w:sz="0" w:space="0" w:color="auto"/>
                  </w:divBdr>
                </w:div>
                <w:div w:id="1847551418">
                  <w:marLeft w:val="0"/>
                  <w:marRight w:val="0"/>
                  <w:marTop w:val="0"/>
                  <w:marBottom w:val="0"/>
                  <w:divBdr>
                    <w:top w:val="none" w:sz="0" w:space="0" w:color="auto"/>
                    <w:left w:val="none" w:sz="0" w:space="0" w:color="auto"/>
                    <w:bottom w:val="none" w:sz="0" w:space="0" w:color="auto"/>
                    <w:right w:val="none" w:sz="0" w:space="0" w:color="auto"/>
                  </w:divBdr>
                </w:div>
                <w:div w:id="1107384121">
                  <w:marLeft w:val="0"/>
                  <w:marRight w:val="0"/>
                  <w:marTop w:val="0"/>
                  <w:marBottom w:val="0"/>
                  <w:divBdr>
                    <w:top w:val="none" w:sz="0" w:space="0" w:color="auto"/>
                    <w:left w:val="none" w:sz="0" w:space="0" w:color="auto"/>
                    <w:bottom w:val="none" w:sz="0" w:space="0" w:color="auto"/>
                    <w:right w:val="none" w:sz="0" w:space="0" w:color="auto"/>
                  </w:divBdr>
                </w:div>
                <w:div w:id="1188449976">
                  <w:marLeft w:val="0"/>
                  <w:marRight w:val="0"/>
                  <w:marTop w:val="0"/>
                  <w:marBottom w:val="0"/>
                  <w:divBdr>
                    <w:top w:val="none" w:sz="0" w:space="0" w:color="auto"/>
                    <w:left w:val="none" w:sz="0" w:space="0" w:color="auto"/>
                    <w:bottom w:val="none" w:sz="0" w:space="0" w:color="auto"/>
                    <w:right w:val="none" w:sz="0" w:space="0" w:color="auto"/>
                  </w:divBdr>
                </w:div>
                <w:div w:id="147676304">
                  <w:marLeft w:val="0"/>
                  <w:marRight w:val="0"/>
                  <w:marTop w:val="0"/>
                  <w:marBottom w:val="0"/>
                  <w:divBdr>
                    <w:top w:val="none" w:sz="0" w:space="0" w:color="auto"/>
                    <w:left w:val="none" w:sz="0" w:space="0" w:color="auto"/>
                    <w:bottom w:val="none" w:sz="0" w:space="0" w:color="auto"/>
                    <w:right w:val="none" w:sz="0" w:space="0" w:color="auto"/>
                  </w:divBdr>
                </w:div>
                <w:div w:id="797725578">
                  <w:marLeft w:val="0"/>
                  <w:marRight w:val="0"/>
                  <w:marTop w:val="0"/>
                  <w:marBottom w:val="0"/>
                  <w:divBdr>
                    <w:top w:val="none" w:sz="0" w:space="0" w:color="auto"/>
                    <w:left w:val="none" w:sz="0" w:space="0" w:color="auto"/>
                    <w:bottom w:val="none" w:sz="0" w:space="0" w:color="auto"/>
                    <w:right w:val="none" w:sz="0" w:space="0" w:color="auto"/>
                  </w:divBdr>
                </w:div>
                <w:div w:id="41681452">
                  <w:marLeft w:val="0"/>
                  <w:marRight w:val="0"/>
                  <w:marTop w:val="0"/>
                  <w:marBottom w:val="0"/>
                  <w:divBdr>
                    <w:top w:val="none" w:sz="0" w:space="0" w:color="auto"/>
                    <w:left w:val="none" w:sz="0" w:space="0" w:color="auto"/>
                    <w:bottom w:val="none" w:sz="0" w:space="0" w:color="auto"/>
                    <w:right w:val="none" w:sz="0" w:space="0" w:color="auto"/>
                  </w:divBdr>
                </w:div>
                <w:div w:id="1823890974">
                  <w:marLeft w:val="0"/>
                  <w:marRight w:val="0"/>
                  <w:marTop w:val="0"/>
                  <w:marBottom w:val="0"/>
                  <w:divBdr>
                    <w:top w:val="none" w:sz="0" w:space="0" w:color="auto"/>
                    <w:left w:val="none" w:sz="0" w:space="0" w:color="auto"/>
                    <w:bottom w:val="none" w:sz="0" w:space="0" w:color="auto"/>
                    <w:right w:val="none" w:sz="0" w:space="0" w:color="auto"/>
                  </w:divBdr>
                </w:div>
                <w:div w:id="1419209542">
                  <w:marLeft w:val="0"/>
                  <w:marRight w:val="0"/>
                  <w:marTop w:val="0"/>
                  <w:marBottom w:val="0"/>
                  <w:divBdr>
                    <w:top w:val="none" w:sz="0" w:space="0" w:color="auto"/>
                    <w:left w:val="none" w:sz="0" w:space="0" w:color="auto"/>
                    <w:bottom w:val="none" w:sz="0" w:space="0" w:color="auto"/>
                    <w:right w:val="none" w:sz="0" w:space="0" w:color="auto"/>
                  </w:divBdr>
                </w:div>
                <w:div w:id="180434787">
                  <w:marLeft w:val="0"/>
                  <w:marRight w:val="0"/>
                  <w:marTop w:val="0"/>
                  <w:marBottom w:val="0"/>
                  <w:divBdr>
                    <w:top w:val="none" w:sz="0" w:space="0" w:color="auto"/>
                    <w:left w:val="none" w:sz="0" w:space="0" w:color="auto"/>
                    <w:bottom w:val="none" w:sz="0" w:space="0" w:color="auto"/>
                    <w:right w:val="none" w:sz="0" w:space="0" w:color="auto"/>
                  </w:divBdr>
                </w:div>
                <w:div w:id="1594895854">
                  <w:marLeft w:val="0"/>
                  <w:marRight w:val="0"/>
                  <w:marTop w:val="0"/>
                  <w:marBottom w:val="0"/>
                  <w:divBdr>
                    <w:top w:val="none" w:sz="0" w:space="0" w:color="auto"/>
                    <w:left w:val="none" w:sz="0" w:space="0" w:color="auto"/>
                    <w:bottom w:val="none" w:sz="0" w:space="0" w:color="auto"/>
                    <w:right w:val="none" w:sz="0" w:space="0" w:color="auto"/>
                  </w:divBdr>
                </w:div>
                <w:div w:id="509175253">
                  <w:marLeft w:val="0"/>
                  <w:marRight w:val="0"/>
                  <w:marTop w:val="0"/>
                  <w:marBottom w:val="0"/>
                  <w:divBdr>
                    <w:top w:val="none" w:sz="0" w:space="0" w:color="auto"/>
                    <w:left w:val="none" w:sz="0" w:space="0" w:color="auto"/>
                    <w:bottom w:val="none" w:sz="0" w:space="0" w:color="auto"/>
                    <w:right w:val="none" w:sz="0" w:space="0" w:color="auto"/>
                  </w:divBdr>
                </w:div>
                <w:div w:id="981154107">
                  <w:marLeft w:val="0"/>
                  <w:marRight w:val="0"/>
                  <w:marTop w:val="0"/>
                  <w:marBottom w:val="0"/>
                  <w:divBdr>
                    <w:top w:val="none" w:sz="0" w:space="0" w:color="auto"/>
                    <w:left w:val="none" w:sz="0" w:space="0" w:color="auto"/>
                    <w:bottom w:val="none" w:sz="0" w:space="0" w:color="auto"/>
                    <w:right w:val="none" w:sz="0" w:space="0" w:color="auto"/>
                  </w:divBdr>
                </w:div>
                <w:div w:id="442652659">
                  <w:marLeft w:val="0"/>
                  <w:marRight w:val="0"/>
                  <w:marTop w:val="0"/>
                  <w:marBottom w:val="0"/>
                  <w:divBdr>
                    <w:top w:val="none" w:sz="0" w:space="0" w:color="auto"/>
                    <w:left w:val="none" w:sz="0" w:space="0" w:color="auto"/>
                    <w:bottom w:val="none" w:sz="0" w:space="0" w:color="auto"/>
                    <w:right w:val="none" w:sz="0" w:space="0" w:color="auto"/>
                  </w:divBdr>
                </w:div>
                <w:div w:id="862862006">
                  <w:marLeft w:val="0"/>
                  <w:marRight w:val="0"/>
                  <w:marTop w:val="0"/>
                  <w:marBottom w:val="0"/>
                  <w:divBdr>
                    <w:top w:val="none" w:sz="0" w:space="0" w:color="auto"/>
                    <w:left w:val="none" w:sz="0" w:space="0" w:color="auto"/>
                    <w:bottom w:val="none" w:sz="0" w:space="0" w:color="auto"/>
                    <w:right w:val="none" w:sz="0" w:space="0" w:color="auto"/>
                  </w:divBdr>
                </w:div>
                <w:div w:id="1983345651">
                  <w:marLeft w:val="0"/>
                  <w:marRight w:val="0"/>
                  <w:marTop w:val="0"/>
                  <w:marBottom w:val="0"/>
                  <w:divBdr>
                    <w:top w:val="none" w:sz="0" w:space="0" w:color="auto"/>
                    <w:left w:val="none" w:sz="0" w:space="0" w:color="auto"/>
                    <w:bottom w:val="none" w:sz="0" w:space="0" w:color="auto"/>
                    <w:right w:val="none" w:sz="0" w:space="0" w:color="auto"/>
                  </w:divBdr>
                </w:div>
                <w:div w:id="1422603374">
                  <w:marLeft w:val="0"/>
                  <w:marRight w:val="0"/>
                  <w:marTop w:val="0"/>
                  <w:marBottom w:val="0"/>
                  <w:divBdr>
                    <w:top w:val="none" w:sz="0" w:space="0" w:color="auto"/>
                    <w:left w:val="none" w:sz="0" w:space="0" w:color="auto"/>
                    <w:bottom w:val="none" w:sz="0" w:space="0" w:color="auto"/>
                    <w:right w:val="none" w:sz="0" w:space="0" w:color="auto"/>
                  </w:divBdr>
                </w:div>
                <w:div w:id="1908178788">
                  <w:marLeft w:val="0"/>
                  <w:marRight w:val="0"/>
                  <w:marTop w:val="0"/>
                  <w:marBottom w:val="0"/>
                  <w:divBdr>
                    <w:top w:val="none" w:sz="0" w:space="0" w:color="auto"/>
                    <w:left w:val="none" w:sz="0" w:space="0" w:color="auto"/>
                    <w:bottom w:val="none" w:sz="0" w:space="0" w:color="auto"/>
                    <w:right w:val="none" w:sz="0" w:space="0" w:color="auto"/>
                  </w:divBdr>
                </w:div>
                <w:div w:id="1166166183">
                  <w:marLeft w:val="0"/>
                  <w:marRight w:val="0"/>
                  <w:marTop w:val="0"/>
                  <w:marBottom w:val="0"/>
                  <w:divBdr>
                    <w:top w:val="none" w:sz="0" w:space="0" w:color="auto"/>
                    <w:left w:val="none" w:sz="0" w:space="0" w:color="auto"/>
                    <w:bottom w:val="none" w:sz="0" w:space="0" w:color="auto"/>
                    <w:right w:val="none" w:sz="0" w:space="0" w:color="auto"/>
                  </w:divBdr>
                </w:div>
                <w:div w:id="1076510415">
                  <w:marLeft w:val="0"/>
                  <w:marRight w:val="0"/>
                  <w:marTop w:val="0"/>
                  <w:marBottom w:val="0"/>
                  <w:divBdr>
                    <w:top w:val="none" w:sz="0" w:space="0" w:color="auto"/>
                    <w:left w:val="none" w:sz="0" w:space="0" w:color="auto"/>
                    <w:bottom w:val="none" w:sz="0" w:space="0" w:color="auto"/>
                    <w:right w:val="none" w:sz="0" w:space="0" w:color="auto"/>
                  </w:divBdr>
                </w:div>
                <w:div w:id="912081794">
                  <w:marLeft w:val="0"/>
                  <w:marRight w:val="0"/>
                  <w:marTop w:val="0"/>
                  <w:marBottom w:val="0"/>
                  <w:divBdr>
                    <w:top w:val="none" w:sz="0" w:space="0" w:color="auto"/>
                    <w:left w:val="none" w:sz="0" w:space="0" w:color="auto"/>
                    <w:bottom w:val="none" w:sz="0" w:space="0" w:color="auto"/>
                    <w:right w:val="none" w:sz="0" w:space="0" w:color="auto"/>
                  </w:divBdr>
                </w:div>
                <w:div w:id="1548373779">
                  <w:marLeft w:val="0"/>
                  <w:marRight w:val="0"/>
                  <w:marTop w:val="0"/>
                  <w:marBottom w:val="0"/>
                  <w:divBdr>
                    <w:top w:val="none" w:sz="0" w:space="0" w:color="auto"/>
                    <w:left w:val="none" w:sz="0" w:space="0" w:color="auto"/>
                    <w:bottom w:val="none" w:sz="0" w:space="0" w:color="auto"/>
                    <w:right w:val="none" w:sz="0" w:space="0" w:color="auto"/>
                  </w:divBdr>
                </w:div>
                <w:div w:id="898439053">
                  <w:marLeft w:val="0"/>
                  <w:marRight w:val="0"/>
                  <w:marTop w:val="0"/>
                  <w:marBottom w:val="0"/>
                  <w:divBdr>
                    <w:top w:val="none" w:sz="0" w:space="0" w:color="auto"/>
                    <w:left w:val="none" w:sz="0" w:space="0" w:color="auto"/>
                    <w:bottom w:val="none" w:sz="0" w:space="0" w:color="auto"/>
                    <w:right w:val="none" w:sz="0" w:space="0" w:color="auto"/>
                  </w:divBdr>
                </w:div>
                <w:div w:id="236716076">
                  <w:marLeft w:val="0"/>
                  <w:marRight w:val="0"/>
                  <w:marTop w:val="0"/>
                  <w:marBottom w:val="0"/>
                  <w:divBdr>
                    <w:top w:val="none" w:sz="0" w:space="0" w:color="auto"/>
                    <w:left w:val="none" w:sz="0" w:space="0" w:color="auto"/>
                    <w:bottom w:val="none" w:sz="0" w:space="0" w:color="auto"/>
                    <w:right w:val="none" w:sz="0" w:space="0" w:color="auto"/>
                  </w:divBdr>
                </w:div>
                <w:div w:id="611941827">
                  <w:marLeft w:val="0"/>
                  <w:marRight w:val="0"/>
                  <w:marTop w:val="0"/>
                  <w:marBottom w:val="0"/>
                  <w:divBdr>
                    <w:top w:val="none" w:sz="0" w:space="0" w:color="auto"/>
                    <w:left w:val="none" w:sz="0" w:space="0" w:color="auto"/>
                    <w:bottom w:val="none" w:sz="0" w:space="0" w:color="auto"/>
                    <w:right w:val="none" w:sz="0" w:space="0" w:color="auto"/>
                  </w:divBdr>
                </w:div>
                <w:div w:id="1011835606">
                  <w:marLeft w:val="0"/>
                  <w:marRight w:val="0"/>
                  <w:marTop w:val="0"/>
                  <w:marBottom w:val="0"/>
                  <w:divBdr>
                    <w:top w:val="none" w:sz="0" w:space="0" w:color="auto"/>
                    <w:left w:val="none" w:sz="0" w:space="0" w:color="auto"/>
                    <w:bottom w:val="none" w:sz="0" w:space="0" w:color="auto"/>
                    <w:right w:val="none" w:sz="0" w:space="0" w:color="auto"/>
                  </w:divBdr>
                </w:div>
                <w:div w:id="1665934560">
                  <w:marLeft w:val="0"/>
                  <w:marRight w:val="0"/>
                  <w:marTop w:val="0"/>
                  <w:marBottom w:val="0"/>
                  <w:divBdr>
                    <w:top w:val="none" w:sz="0" w:space="0" w:color="auto"/>
                    <w:left w:val="none" w:sz="0" w:space="0" w:color="auto"/>
                    <w:bottom w:val="none" w:sz="0" w:space="0" w:color="auto"/>
                    <w:right w:val="none" w:sz="0" w:space="0" w:color="auto"/>
                  </w:divBdr>
                </w:div>
                <w:div w:id="1097479657">
                  <w:marLeft w:val="0"/>
                  <w:marRight w:val="0"/>
                  <w:marTop w:val="0"/>
                  <w:marBottom w:val="0"/>
                  <w:divBdr>
                    <w:top w:val="none" w:sz="0" w:space="0" w:color="auto"/>
                    <w:left w:val="none" w:sz="0" w:space="0" w:color="auto"/>
                    <w:bottom w:val="none" w:sz="0" w:space="0" w:color="auto"/>
                    <w:right w:val="none" w:sz="0" w:space="0" w:color="auto"/>
                  </w:divBdr>
                </w:div>
                <w:div w:id="916090930">
                  <w:marLeft w:val="0"/>
                  <w:marRight w:val="0"/>
                  <w:marTop w:val="0"/>
                  <w:marBottom w:val="0"/>
                  <w:divBdr>
                    <w:top w:val="none" w:sz="0" w:space="0" w:color="auto"/>
                    <w:left w:val="none" w:sz="0" w:space="0" w:color="auto"/>
                    <w:bottom w:val="none" w:sz="0" w:space="0" w:color="auto"/>
                    <w:right w:val="none" w:sz="0" w:space="0" w:color="auto"/>
                  </w:divBdr>
                </w:div>
                <w:div w:id="1714111871">
                  <w:marLeft w:val="0"/>
                  <w:marRight w:val="0"/>
                  <w:marTop w:val="0"/>
                  <w:marBottom w:val="0"/>
                  <w:divBdr>
                    <w:top w:val="none" w:sz="0" w:space="0" w:color="auto"/>
                    <w:left w:val="none" w:sz="0" w:space="0" w:color="auto"/>
                    <w:bottom w:val="none" w:sz="0" w:space="0" w:color="auto"/>
                    <w:right w:val="none" w:sz="0" w:space="0" w:color="auto"/>
                  </w:divBdr>
                </w:div>
                <w:div w:id="865142058">
                  <w:marLeft w:val="0"/>
                  <w:marRight w:val="0"/>
                  <w:marTop w:val="0"/>
                  <w:marBottom w:val="0"/>
                  <w:divBdr>
                    <w:top w:val="none" w:sz="0" w:space="0" w:color="auto"/>
                    <w:left w:val="none" w:sz="0" w:space="0" w:color="auto"/>
                    <w:bottom w:val="none" w:sz="0" w:space="0" w:color="auto"/>
                    <w:right w:val="none" w:sz="0" w:space="0" w:color="auto"/>
                  </w:divBdr>
                </w:div>
                <w:div w:id="510798029">
                  <w:marLeft w:val="0"/>
                  <w:marRight w:val="0"/>
                  <w:marTop w:val="0"/>
                  <w:marBottom w:val="0"/>
                  <w:divBdr>
                    <w:top w:val="none" w:sz="0" w:space="0" w:color="auto"/>
                    <w:left w:val="none" w:sz="0" w:space="0" w:color="auto"/>
                    <w:bottom w:val="none" w:sz="0" w:space="0" w:color="auto"/>
                    <w:right w:val="none" w:sz="0" w:space="0" w:color="auto"/>
                  </w:divBdr>
                </w:div>
                <w:div w:id="1292906792">
                  <w:marLeft w:val="0"/>
                  <w:marRight w:val="0"/>
                  <w:marTop w:val="0"/>
                  <w:marBottom w:val="0"/>
                  <w:divBdr>
                    <w:top w:val="none" w:sz="0" w:space="0" w:color="auto"/>
                    <w:left w:val="none" w:sz="0" w:space="0" w:color="auto"/>
                    <w:bottom w:val="none" w:sz="0" w:space="0" w:color="auto"/>
                    <w:right w:val="none" w:sz="0" w:space="0" w:color="auto"/>
                  </w:divBdr>
                </w:div>
                <w:div w:id="1325160820">
                  <w:marLeft w:val="0"/>
                  <w:marRight w:val="0"/>
                  <w:marTop w:val="0"/>
                  <w:marBottom w:val="0"/>
                  <w:divBdr>
                    <w:top w:val="none" w:sz="0" w:space="0" w:color="auto"/>
                    <w:left w:val="none" w:sz="0" w:space="0" w:color="auto"/>
                    <w:bottom w:val="none" w:sz="0" w:space="0" w:color="auto"/>
                    <w:right w:val="none" w:sz="0" w:space="0" w:color="auto"/>
                  </w:divBdr>
                </w:div>
                <w:div w:id="1422293553">
                  <w:marLeft w:val="0"/>
                  <w:marRight w:val="0"/>
                  <w:marTop w:val="0"/>
                  <w:marBottom w:val="0"/>
                  <w:divBdr>
                    <w:top w:val="none" w:sz="0" w:space="0" w:color="auto"/>
                    <w:left w:val="none" w:sz="0" w:space="0" w:color="auto"/>
                    <w:bottom w:val="none" w:sz="0" w:space="0" w:color="auto"/>
                    <w:right w:val="none" w:sz="0" w:space="0" w:color="auto"/>
                  </w:divBdr>
                </w:div>
                <w:div w:id="1625425930">
                  <w:marLeft w:val="0"/>
                  <w:marRight w:val="0"/>
                  <w:marTop w:val="0"/>
                  <w:marBottom w:val="0"/>
                  <w:divBdr>
                    <w:top w:val="none" w:sz="0" w:space="0" w:color="auto"/>
                    <w:left w:val="none" w:sz="0" w:space="0" w:color="auto"/>
                    <w:bottom w:val="none" w:sz="0" w:space="0" w:color="auto"/>
                    <w:right w:val="none" w:sz="0" w:space="0" w:color="auto"/>
                  </w:divBdr>
                </w:div>
                <w:div w:id="1958247636">
                  <w:marLeft w:val="0"/>
                  <w:marRight w:val="0"/>
                  <w:marTop w:val="0"/>
                  <w:marBottom w:val="0"/>
                  <w:divBdr>
                    <w:top w:val="none" w:sz="0" w:space="0" w:color="auto"/>
                    <w:left w:val="none" w:sz="0" w:space="0" w:color="auto"/>
                    <w:bottom w:val="none" w:sz="0" w:space="0" w:color="auto"/>
                    <w:right w:val="none" w:sz="0" w:space="0" w:color="auto"/>
                  </w:divBdr>
                </w:div>
                <w:div w:id="141433040">
                  <w:marLeft w:val="0"/>
                  <w:marRight w:val="0"/>
                  <w:marTop w:val="0"/>
                  <w:marBottom w:val="0"/>
                  <w:divBdr>
                    <w:top w:val="none" w:sz="0" w:space="0" w:color="auto"/>
                    <w:left w:val="none" w:sz="0" w:space="0" w:color="auto"/>
                    <w:bottom w:val="none" w:sz="0" w:space="0" w:color="auto"/>
                    <w:right w:val="none" w:sz="0" w:space="0" w:color="auto"/>
                  </w:divBdr>
                </w:div>
                <w:div w:id="1641767301">
                  <w:marLeft w:val="0"/>
                  <w:marRight w:val="0"/>
                  <w:marTop w:val="0"/>
                  <w:marBottom w:val="0"/>
                  <w:divBdr>
                    <w:top w:val="none" w:sz="0" w:space="0" w:color="auto"/>
                    <w:left w:val="none" w:sz="0" w:space="0" w:color="auto"/>
                    <w:bottom w:val="none" w:sz="0" w:space="0" w:color="auto"/>
                    <w:right w:val="none" w:sz="0" w:space="0" w:color="auto"/>
                  </w:divBdr>
                </w:div>
                <w:div w:id="1341354567">
                  <w:marLeft w:val="0"/>
                  <w:marRight w:val="0"/>
                  <w:marTop w:val="0"/>
                  <w:marBottom w:val="0"/>
                  <w:divBdr>
                    <w:top w:val="none" w:sz="0" w:space="0" w:color="auto"/>
                    <w:left w:val="none" w:sz="0" w:space="0" w:color="auto"/>
                    <w:bottom w:val="none" w:sz="0" w:space="0" w:color="auto"/>
                    <w:right w:val="none" w:sz="0" w:space="0" w:color="auto"/>
                  </w:divBdr>
                </w:div>
                <w:div w:id="855197208">
                  <w:marLeft w:val="0"/>
                  <w:marRight w:val="0"/>
                  <w:marTop w:val="0"/>
                  <w:marBottom w:val="0"/>
                  <w:divBdr>
                    <w:top w:val="none" w:sz="0" w:space="0" w:color="auto"/>
                    <w:left w:val="none" w:sz="0" w:space="0" w:color="auto"/>
                    <w:bottom w:val="none" w:sz="0" w:space="0" w:color="auto"/>
                    <w:right w:val="none" w:sz="0" w:space="0" w:color="auto"/>
                  </w:divBdr>
                </w:div>
                <w:div w:id="435297196">
                  <w:marLeft w:val="0"/>
                  <w:marRight w:val="0"/>
                  <w:marTop w:val="0"/>
                  <w:marBottom w:val="0"/>
                  <w:divBdr>
                    <w:top w:val="none" w:sz="0" w:space="0" w:color="auto"/>
                    <w:left w:val="none" w:sz="0" w:space="0" w:color="auto"/>
                    <w:bottom w:val="none" w:sz="0" w:space="0" w:color="auto"/>
                    <w:right w:val="none" w:sz="0" w:space="0" w:color="auto"/>
                  </w:divBdr>
                </w:div>
                <w:div w:id="569769988">
                  <w:marLeft w:val="0"/>
                  <w:marRight w:val="0"/>
                  <w:marTop w:val="0"/>
                  <w:marBottom w:val="0"/>
                  <w:divBdr>
                    <w:top w:val="none" w:sz="0" w:space="0" w:color="auto"/>
                    <w:left w:val="none" w:sz="0" w:space="0" w:color="auto"/>
                    <w:bottom w:val="none" w:sz="0" w:space="0" w:color="auto"/>
                    <w:right w:val="none" w:sz="0" w:space="0" w:color="auto"/>
                  </w:divBdr>
                </w:div>
                <w:div w:id="365762011">
                  <w:marLeft w:val="0"/>
                  <w:marRight w:val="0"/>
                  <w:marTop w:val="0"/>
                  <w:marBottom w:val="0"/>
                  <w:divBdr>
                    <w:top w:val="none" w:sz="0" w:space="0" w:color="auto"/>
                    <w:left w:val="none" w:sz="0" w:space="0" w:color="auto"/>
                    <w:bottom w:val="none" w:sz="0" w:space="0" w:color="auto"/>
                    <w:right w:val="none" w:sz="0" w:space="0" w:color="auto"/>
                  </w:divBdr>
                </w:div>
                <w:div w:id="2093507343">
                  <w:marLeft w:val="0"/>
                  <w:marRight w:val="0"/>
                  <w:marTop w:val="0"/>
                  <w:marBottom w:val="0"/>
                  <w:divBdr>
                    <w:top w:val="none" w:sz="0" w:space="0" w:color="auto"/>
                    <w:left w:val="none" w:sz="0" w:space="0" w:color="auto"/>
                    <w:bottom w:val="none" w:sz="0" w:space="0" w:color="auto"/>
                    <w:right w:val="none" w:sz="0" w:space="0" w:color="auto"/>
                  </w:divBdr>
                </w:div>
                <w:div w:id="1678145039">
                  <w:marLeft w:val="0"/>
                  <w:marRight w:val="0"/>
                  <w:marTop w:val="0"/>
                  <w:marBottom w:val="0"/>
                  <w:divBdr>
                    <w:top w:val="none" w:sz="0" w:space="0" w:color="auto"/>
                    <w:left w:val="none" w:sz="0" w:space="0" w:color="auto"/>
                    <w:bottom w:val="none" w:sz="0" w:space="0" w:color="auto"/>
                    <w:right w:val="none" w:sz="0" w:space="0" w:color="auto"/>
                  </w:divBdr>
                </w:div>
                <w:div w:id="1247808709">
                  <w:marLeft w:val="0"/>
                  <w:marRight w:val="0"/>
                  <w:marTop w:val="0"/>
                  <w:marBottom w:val="0"/>
                  <w:divBdr>
                    <w:top w:val="none" w:sz="0" w:space="0" w:color="auto"/>
                    <w:left w:val="none" w:sz="0" w:space="0" w:color="auto"/>
                    <w:bottom w:val="none" w:sz="0" w:space="0" w:color="auto"/>
                    <w:right w:val="none" w:sz="0" w:space="0" w:color="auto"/>
                  </w:divBdr>
                </w:div>
                <w:div w:id="1570143868">
                  <w:marLeft w:val="0"/>
                  <w:marRight w:val="0"/>
                  <w:marTop w:val="0"/>
                  <w:marBottom w:val="0"/>
                  <w:divBdr>
                    <w:top w:val="none" w:sz="0" w:space="0" w:color="auto"/>
                    <w:left w:val="none" w:sz="0" w:space="0" w:color="auto"/>
                    <w:bottom w:val="none" w:sz="0" w:space="0" w:color="auto"/>
                    <w:right w:val="none" w:sz="0" w:space="0" w:color="auto"/>
                  </w:divBdr>
                </w:div>
                <w:div w:id="63992326">
                  <w:marLeft w:val="0"/>
                  <w:marRight w:val="0"/>
                  <w:marTop w:val="0"/>
                  <w:marBottom w:val="0"/>
                  <w:divBdr>
                    <w:top w:val="none" w:sz="0" w:space="0" w:color="auto"/>
                    <w:left w:val="none" w:sz="0" w:space="0" w:color="auto"/>
                    <w:bottom w:val="none" w:sz="0" w:space="0" w:color="auto"/>
                    <w:right w:val="none" w:sz="0" w:space="0" w:color="auto"/>
                  </w:divBdr>
                </w:div>
                <w:div w:id="2024623425">
                  <w:marLeft w:val="0"/>
                  <w:marRight w:val="0"/>
                  <w:marTop w:val="0"/>
                  <w:marBottom w:val="0"/>
                  <w:divBdr>
                    <w:top w:val="none" w:sz="0" w:space="0" w:color="auto"/>
                    <w:left w:val="none" w:sz="0" w:space="0" w:color="auto"/>
                    <w:bottom w:val="none" w:sz="0" w:space="0" w:color="auto"/>
                    <w:right w:val="none" w:sz="0" w:space="0" w:color="auto"/>
                  </w:divBdr>
                </w:div>
                <w:div w:id="1255480757">
                  <w:marLeft w:val="0"/>
                  <w:marRight w:val="0"/>
                  <w:marTop w:val="0"/>
                  <w:marBottom w:val="0"/>
                  <w:divBdr>
                    <w:top w:val="none" w:sz="0" w:space="0" w:color="auto"/>
                    <w:left w:val="none" w:sz="0" w:space="0" w:color="auto"/>
                    <w:bottom w:val="none" w:sz="0" w:space="0" w:color="auto"/>
                    <w:right w:val="none" w:sz="0" w:space="0" w:color="auto"/>
                  </w:divBdr>
                </w:div>
                <w:div w:id="804006347">
                  <w:marLeft w:val="0"/>
                  <w:marRight w:val="0"/>
                  <w:marTop w:val="0"/>
                  <w:marBottom w:val="0"/>
                  <w:divBdr>
                    <w:top w:val="none" w:sz="0" w:space="0" w:color="auto"/>
                    <w:left w:val="none" w:sz="0" w:space="0" w:color="auto"/>
                    <w:bottom w:val="none" w:sz="0" w:space="0" w:color="auto"/>
                    <w:right w:val="none" w:sz="0" w:space="0" w:color="auto"/>
                  </w:divBdr>
                </w:div>
                <w:div w:id="1698391092">
                  <w:marLeft w:val="0"/>
                  <w:marRight w:val="0"/>
                  <w:marTop w:val="0"/>
                  <w:marBottom w:val="0"/>
                  <w:divBdr>
                    <w:top w:val="none" w:sz="0" w:space="0" w:color="auto"/>
                    <w:left w:val="none" w:sz="0" w:space="0" w:color="auto"/>
                    <w:bottom w:val="none" w:sz="0" w:space="0" w:color="auto"/>
                    <w:right w:val="none" w:sz="0" w:space="0" w:color="auto"/>
                  </w:divBdr>
                </w:div>
                <w:div w:id="1035927863">
                  <w:marLeft w:val="0"/>
                  <w:marRight w:val="0"/>
                  <w:marTop w:val="0"/>
                  <w:marBottom w:val="0"/>
                  <w:divBdr>
                    <w:top w:val="none" w:sz="0" w:space="0" w:color="auto"/>
                    <w:left w:val="none" w:sz="0" w:space="0" w:color="auto"/>
                    <w:bottom w:val="none" w:sz="0" w:space="0" w:color="auto"/>
                    <w:right w:val="none" w:sz="0" w:space="0" w:color="auto"/>
                  </w:divBdr>
                </w:div>
                <w:div w:id="844515968">
                  <w:marLeft w:val="0"/>
                  <w:marRight w:val="0"/>
                  <w:marTop w:val="0"/>
                  <w:marBottom w:val="0"/>
                  <w:divBdr>
                    <w:top w:val="none" w:sz="0" w:space="0" w:color="auto"/>
                    <w:left w:val="none" w:sz="0" w:space="0" w:color="auto"/>
                    <w:bottom w:val="none" w:sz="0" w:space="0" w:color="auto"/>
                    <w:right w:val="none" w:sz="0" w:space="0" w:color="auto"/>
                  </w:divBdr>
                </w:div>
                <w:div w:id="965812780">
                  <w:marLeft w:val="0"/>
                  <w:marRight w:val="0"/>
                  <w:marTop w:val="0"/>
                  <w:marBottom w:val="0"/>
                  <w:divBdr>
                    <w:top w:val="none" w:sz="0" w:space="0" w:color="auto"/>
                    <w:left w:val="none" w:sz="0" w:space="0" w:color="auto"/>
                    <w:bottom w:val="none" w:sz="0" w:space="0" w:color="auto"/>
                    <w:right w:val="none" w:sz="0" w:space="0" w:color="auto"/>
                  </w:divBdr>
                </w:div>
                <w:div w:id="379213946">
                  <w:marLeft w:val="0"/>
                  <w:marRight w:val="0"/>
                  <w:marTop w:val="0"/>
                  <w:marBottom w:val="0"/>
                  <w:divBdr>
                    <w:top w:val="none" w:sz="0" w:space="0" w:color="auto"/>
                    <w:left w:val="none" w:sz="0" w:space="0" w:color="auto"/>
                    <w:bottom w:val="none" w:sz="0" w:space="0" w:color="auto"/>
                    <w:right w:val="none" w:sz="0" w:space="0" w:color="auto"/>
                  </w:divBdr>
                </w:div>
                <w:div w:id="1657803870">
                  <w:marLeft w:val="0"/>
                  <w:marRight w:val="0"/>
                  <w:marTop w:val="0"/>
                  <w:marBottom w:val="0"/>
                  <w:divBdr>
                    <w:top w:val="none" w:sz="0" w:space="0" w:color="auto"/>
                    <w:left w:val="none" w:sz="0" w:space="0" w:color="auto"/>
                    <w:bottom w:val="none" w:sz="0" w:space="0" w:color="auto"/>
                    <w:right w:val="none" w:sz="0" w:space="0" w:color="auto"/>
                  </w:divBdr>
                </w:div>
                <w:div w:id="1653026324">
                  <w:marLeft w:val="0"/>
                  <w:marRight w:val="0"/>
                  <w:marTop w:val="0"/>
                  <w:marBottom w:val="0"/>
                  <w:divBdr>
                    <w:top w:val="none" w:sz="0" w:space="0" w:color="auto"/>
                    <w:left w:val="none" w:sz="0" w:space="0" w:color="auto"/>
                    <w:bottom w:val="none" w:sz="0" w:space="0" w:color="auto"/>
                    <w:right w:val="none" w:sz="0" w:space="0" w:color="auto"/>
                  </w:divBdr>
                </w:div>
                <w:div w:id="1400054864">
                  <w:marLeft w:val="0"/>
                  <w:marRight w:val="0"/>
                  <w:marTop w:val="0"/>
                  <w:marBottom w:val="0"/>
                  <w:divBdr>
                    <w:top w:val="none" w:sz="0" w:space="0" w:color="auto"/>
                    <w:left w:val="none" w:sz="0" w:space="0" w:color="auto"/>
                    <w:bottom w:val="none" w:sz="0" w:space="0" w:color="auto"/>
                    <w:right w:val="none" w:sz="0" w:space="0" w:color="auto"/>
                  </w:divBdr>
                </w:div>
                <w:div w:id="343168551">
                  <w:marLeft w:val="0"/>
                  <w:marRight w:val="0"/>
                  <w:marTop w:val="0"/>
                  <w:marBottom w:val="0"/>
                  <w:divBdr>
                    <w:top w:val="none" w:sz="0" w:space="0" w:color="auto"/>
                    <w:left w:val="none" w:sz="0" w:space="0" w:color="auto"/>
                    <w:bottom w:val="none" w:sz="0" w:space="0" w:color="auto"/>
                    <w:right w:val="none" w:sz="0" w:space="0" w:color="auto"/>
                  </w:divBdr>
                </w:div>
                <w:div w:id="1162548524">
                  <w:marLeft w:val="0"/>
                  <w:marRight w:val="0"/>
                  <w:marTop w:val="0"/>
                  <w:marBottom w:val="0"/>
                  <w:divBdr>
                    <w:top w:val="none" w:sz="0" w:space="0" w:color="auto"/>
                    <w:left w:val="none" w:sz="0" w:space="0" w:color="auto"/>
                    <w:bottom w:val="none" w:sz="0" w:space="0" w:color="auto"/>
                    <w:right w:val="none" w:sz="0" w:space="0" w:color="auto"/>
                  </w:divBdr>
                </w:div>
                <w:div w:id="1409187050">
                  <w:marLeft w:val="0"/>
                  <w:marRight w:val="0"/>
                  <w:marTop w:val="0"/>
                  <w:marBottom w:val="0"/>
                  <w:divBdr>
                    <w:top w:val="none" w:sz="0" w:space="0" w:color="auto"/>
                    <w:left w:val="none" w:sz="0" w:space="0" w:color="auto"/>
                    <w:bottom w:val="none" w:sz="0" w:space="0" w:color="auto"/>
                    <w:right w:val="none" w:sz="0" w:space="0" w:color="auto"/>
                  </w:divBdr>
                </w:div>
                <w:div w:id="1379746820">
                  <w:marLeft w:val="0"/>
                  <w:marRight w:val="0"/>
                  <w:marTop w:val="0"/>
                  <w:marBottom w:val="0"/>
                  <w:divBdr>
                    <w:top w:val="none" w:sz="0" w:space="0" w:color="auto"/>
                    <w:left w:val="none" w:sz="0" w:space="0" w:color="auto"/>
                    <w:bottom w:val="none" w:sz="0" w:space="0" w:color="auto"/>
                    <w:right w:val="none" w:sz="0" w:space="0" w:color="auto"/>
                  </w:divBdr>
                </w:div>
                <w:div w:id="1815564534">
                  <w:marLeft w:val="0"/>
                  <w:marRight w:val="0"/>
                  <w:marTop w:val="0"/>
                  <w:marBottom w:val="0"/>
                  <w:divBdr>
                    <w:top w:val="none" w:sz="0" w:space="0" w:color="auto"/>
                    <w:left w:val="none" w:sz="0" w:space="0" w:color="auto"/>
                    <w:bottom w:val="none" w:sz="0" w:space="0" w:color="auto"/>
                    <w:right w:val="none" w:sz="0" w:space="0" w:color="auto"/>
                  </w:divBdr>
                </w:div>
                <w:div w:id="203056439">
                  <w:marLeft w:val="0"/>
                  <w:marRight w:val="0"/>
                  <w:marTop w:val="0"/>
                  <w:marBottom w:val="0"/>
                  <w:divBdr>
                    <w:top w:val="none" w:sz="0" w:space="0" w:color="auto"/>
                    <w:left w:val="none" w:sz="0" w:space="0" w:color="auto"/>
                    <w:bottom w:val="none" w:sz="0" w:space="0" w:color="auto"/>
                    <w:right w:val="none" w:sz="0" w:space="0" w:color="auto"/>
                  </w:divBdr>
                </w:div>
                <w:div w:id="237204688">
                  <w:marLeft w:val="0"/>
                  <w:marRight w:val="0"/>
                  <w:marTop w:val="0"/>
                  <w:marBottom w:val="0"/>
                  <w:divBdr>
                    <w:top w:val="none" w:sz="0" w:space="0" w:color="auto"/>
                    <w:left w:val="none" w:sz="0" w:space="0" w:color="auto"/>
                    <w:bottom w:val="none" w:sz="0" w:space="0" w:color="auto"/>
                    <w:right w:val="none" w:sz="0" w:space="0" w:color="auto"/>
                  </w:divBdr>
                </w:div>
                <w:div w:id="36781510">
                  <w:marLeft w:val="0"/>
                  <w:marRight w:val="0"/>
                  <w:marTop w:val="0"/>
                  <w:marBottom w:val="0"/>
                  <w:divBdr>
                    <w:top w:val="none" w:sz="0" w:space="0" w:color="auto"/>
                    <w:left w:val="none" w:sz="0" w:space="0" w:color="auto"/>
                    <w:bottom w:val="none" w:sz="0" w:space="0" w:color="auto"/>
                    <w:right w:val="none" w:sz="0" w:space="0" w:color="auto"/>
                  </w:divBdr>
                </w:div>
                <w:div w:id="1713965346">
                  <w:marLeft w:val="0"/>
                  <w:marRight w:val="0"/>
                  <w:marTop w:val="0"/>
                  <w:marBottom w:val="0"/>
                  <w:divBdr>
                    <w:top w:val="none" w:sz="0" w:space="0" w:color="auto"/>
                    <w:left w:val="none" w:sz="0" w:space="0" w:color="auto"/>
                    <w:bottom w:val="none" w:sz="0" w:space="0" w:color="auto"/>
                    <w:right w:val="none" w:sz="0" w:space="0" w:color="auto"/>
                  </w:divBdr>
                </w:div>
                <w:div w:id="1580482838">
                  <w:marLeft w:val="0"/>
                  <w:marRight w:val="0"/>
                  <w:marTop w:val="0"/>
                  <w:marBottom w:val="0"/>
                  <w:divBdr>
                    <w:top w:val="none" w:sz="0" w:space="0" w:color="auto"/>
                    <w:left w:val="none" w:sz="0" w:space="0" w:color="auto"/>
                    <w:bottom w:val="none" w:sz="0" w:space="0" w:color="auto"/>
                    <w:right w:val="none" w:sz="0" w:space="0" w:color="auto"/>
                  </w:divBdr>
                </w:div>
                <w:div w:id="371879460">
                  <w:marLeft w:val="0"/>
                  <w:marRight w:val="0"/>
                  <w:marTop w:val="0"/>
                  <w:marBottom w:val="0"/>
                  <w:divBdr>
                    <w:top w:val="none" w:sz="0" w:space="0" w:color="auto"/>
                    <w:left w:val="none" w:sz="0" w:space="0" w:color="auto"/>
                    <w:bottom w:val="none" w:sz="0" w:space="0" w:color="auto"/>
                    <w:right w:val="none" w:sz="0" w:space="0" w:color="auto"/>
                  </w:divBdr>
                </w:div>
                <w:div w:id="1999963399">
                  <w:marLeft w:val="0"/>
                  <w:marRight w:val="0"/>
                  <w:marTop w:val="0"/>
                  <w:marBottom w:val="0"/>
                  <w:divBdr>
                    <w:top w:val="none" w:sz="0" w:space="0" w:color="auto"/>
                    <w:left w:val="none" w:sz="0" w:space="0" w:color="auto"/>
                    <w:bottom w:val="none" w:sz="0" w:space="0" w:color="auto"/>
                    <w:right w:val="none" w:sz="0" w:space="0" w:color="auto"/>
                  </w:divBdr>
                </w:div>
                <w:div w:id="1998413230">
                  <w:marLeft w:val="0"/>
                  <w:marRight w:val="0"/>
                  <w:marTop w:val="0"/>
                  <w:marBottom w:val="0"/>
                  <w:divBdr>
                    <w:top w:val="none" w:sz="0" w:space="0" w:color="auto"/>
                    <w:left w:val="none" w:sz="0" w:space="0" w:color="auto"/>
                    <w:bottom w:val="none" w:sz="0" w:space="0" w:color="auto"/>
                    <w:right w:val="none" w:sz="0" w:space="0" w:color="auto"/>
                  </w:divBdr>
                </w:div>
                <w:div w:id="2094937106">
                  <w:marLeft w:val="0"/>
                  <w:marRight w:val="0"/>
                  <w:marTop w:val="0"/>
                  <w:marBottom w:val="0"/>
                  <w:divBdr>
                    <w:top w:val="none" w:sz="0" w:space="0" w:color="auto"/>
                    <w:left w:val="none" w:sz="0" w:space="0" w:color="auto"/>
                    <w:bottom w:val="none" w:sz="0" w:space="0" w:color="auto"/>
                    <w:right w:val="none" w:sz="0" w:space="0" w:color="auto"/>
                  </w:divBdr>
                </w:div>
                <w:div w:id="544678712">
                  <w:marLeft w:val="0"/>
                  <w:marRight w:val="0"/>
                  <w:marTop w:val="0"/>
                  <w:marBottom w:val="0"/>
                  <w:divBdr>
                    <w:top w:val="none" w:sz="0" w:space="0" w:color="auto"/>
                    <w:left w:val="none" w:sz="0" w:space="0" w:color="auto"/>
                    <w:bottom w:val="none" w:sz="0" w:space="0" w:color="auto"/>
                    <w:right w:val="none" w:sz="0" w:space="0" w:color="auto"/>
                  </w:divBdr>
                </w:div>
                <w:div w:id="928198470">
                  <w:marLeft w:val="0"/>
                  <w:marRight w:val="0"/>
                  <w:marTop w:val="0"/>
                  <w:marBottom w:val="0"/>
                  <w:divBdr>
                    <w:top w:val="none" w:sz="0" w:space="0" w:color="auto"/>
                    <w:left w:val="none" w:sz="0" w:space="0" w:color="auto"/>
                    <w:bottom w:val="none" w:sz="0" w:space="0" w:color="auto"/>
                    <w:right w:val="none" w:sz="0" w:space="0" w:color="auto"/>
                  </w:divBdr>
                </w:div>
                <w:div w:id="876313613">
                  <w:marLeft w:val="0"/>
                  <w:marRight w:val="0"/>
                  <w:marTop w:val="0"/>
                  <w:marBottom w:val="0"/>
                  <w:divBdr>
                    <w:top w:val="none" w:sz="0" w:space="0" w:color="auto"/>
                    <w:left w:val="none" w:sz="0" w:space="0" w:color="auto"/>
                    <w:bottom w:val="none" w:sz="0" w:space="0" w:color="auto"/>
                    <w:right w:val="none" w:sz="0" w:space="0" w:color="auto"/>
                  </w:divBdr>
                </w:div>
                <w:div w:id="878474338">
                  <w:marLeft w:val="0"/>
                  <w:marRight w:val="0"/>
                  <w:marTop w:val="0"/>
                  <w:marBottom w:val="0"/>
                  <w:divBdr>
                    <w:top w:val="none" w:sz="0" w:space="0" w:color="auto"/>
                    <w:left w:val="none" w:sz="0" w:space="0" w:color="auto"/>
                    <w:bottom w:val="none" w:sz="0" w:space="0" w:color="auto"/>
                    <w:right w:val="none" w:sz="0" w:space="0" w:color="auto"/>
                  </w:divBdr>
                </w:div>
                <w:div w:id="2025937026">
                  <w:marLeft w:val="0"/>
                  <w:marRight w:val="0"/>
                  <w:marTop w:val="0"/>
                  <w:marBottom w:val="0"/>
                  <w:divBdr>
                    <w:top w:val="none" w:sz="0" w:space="0" w:color="auto"/>
                    <w:left w:val="none" w:sz="0" w:space="0" w:color="auto"/>
                    <w:bottom w:val="none" w:sz="0" w:space="0" w:color="auto"/>
                    <w:right w:val="none" w:sz="0" w:space="0" w:color="auto"/>
                  </w:divBdr>
                </w:div>
                <w:div w:id="550969321">
                  <w:marLeft w:val="0"/>
                  <w:marRight w:val="0"/>
                  <w:marTop w:val="0"/>
                  <w:marBottom w:val="0"/>
                  <w:divBdr>
                    <w:top w:val="none" w:sz="0" w:space="0" w:color="auto"/>
                    <w:left w:val="none" w:sz="0" w:space="0" w:color="auto"/>
                    <w:bottom w:val="none" w:sz="0" w:space="0" w:color="auto"/>
                    <w:right w:val="none" w:sz="0" w:space="0" w:color="auto"/>
                  </w:divBdr>
                </w:div>
                <w:div w:id="1328746004">
                  <w:marLeft w:val="0"/>
                  <w:marRight w:val="0"/>
                  <w:marTop w:val="0"/>
                  <w:marBottom w:val="0"/>
                  <w:divBdr>
                    <w:top w:val="none" w:sz="0" w:space="0" w:color="auto"/>
                    <w:left w:val="none" w:sz="0" w:space="0" w:color="auto"/>
                    <w:bottom w:val="none" w:sz="0" w:space="0" w:color="auto"/>
                    <w:right w:val="none" w:sz="0" w:space="0" w:color="auto"/>
                  </w:divBdr>
                </w:div>
                <w:div w:id="709841040">
                  <w:marLeft w:val="0"/>
                  <w:marRight w:val="0"/>
                  <w:marTop w:val="0"/>
                  <w:marBottom w:val="0"/>
                  <w:divBdr>
                    <w:top w:val="none" w:sz="0" w:space="0" w:color="auto"/>
                    <w:left w:val="none" w:sz="0" w:space="0" w:color="auto"/>
                    <w:bottom w:val="none" w:sz="0" w:space="0" w:color="auto"/>
                    <w:right w:val="none" w:sz="0" w:space="0" w:color="auto"/>
                  </w:divBdr>
                </w:div>
                <w:div w:id="997028304">
                  <w:marLeft w:val="0"/>
                  <w:marRight w:val="0"/>
                  <w:marTop w:val="0"/>
                  <w:marBottom w:val="0"/>
                  <w:divBdr>
                    <w:top w:val="none" w:sz="0" w:space="0" w:color="auto"/>
                    <w:left w:val="none" w:sz="0" w:space="0" w:color="auto"/>
                    <w:bottom w:val="none" w:sz="0" w:space="0" w:color="auto"/>
                    <w:right w:val="none" w:sz="0" w:space="0" w:color="auto"/>
                  </w:divBdr>
                </w:div>
                <w:div w:id="1627276584">
                  <w:marLeft w:val="0"/>
                  <w:marRight w:val="0"/>
                  <w:marTop w:val="0"/>
                  <w:marBottom w:val="0"/>
                  <w:divBdr>
                    <w:top w:val="none" w:sz="0" w:space="0" w:color="auto"/>
                    <w:left w:val="none" w:sz="0" w:space="0" w:color="auto"/>
                    <w:bottom w:val="none" w:sz="0" w:space="0" w:color="auto"/>
                    <w:right w:val="none" w:sz="0" w:space="0" w:color="auto"/>
                  </w:divBdr>
                </w:div>
                <w:div w:id="699748696">
                  <w:marLeft w:val="0"/>
                  <w:marRight w:val="0"/>
                  <w:marTop w:val="0"/>
                  <w:marBottom w:val="0"/>
                  <w:divBdr>
                    <w:top w:val="none" w:sz="0" w:space="0" w:color="auto"/>
                    <w:left w:val="none" w:sz="0" w:space="0" w:color="auto"/>
                    <w:bottom w:val="none" w:sz="0" w:space="0" w:color="auto"/>
                    <w:right w:val="none" w:sz="0" w:space="0" w:color="auto"/>
                  </w:divBdr>
                </w:div>
                <w:div w:id="1346518284">
                  <w:marLeft w:val="0"/>
                  <w:marRight w:val="0"/>
                  <w:marTop w:val="0"/>
                  <w:marBottom w:val="0"/>
                  <w:divBdr>
                    <w:top w:val="none" w:sz="0" w:space="0" w:color="auto"/>
                    <w:left w:val="none" w:sz="0" w:space="0" w:color="auto"/>
                    <w:bottom w:val="none" w:sz="0" w:space="0" w:color="auto"/>
                    <w:right w:val="none" w:sz="0" w:space="0" w:color="auto"/>
                  </w:divBdr>
                </w:div>
                <w:div w:id="350229836">
                  <w:marLeft w:val="0"/>
                  <w:marRight w:val="0"/>
                  <w:marTop w:val="0"/>
                  <w:marBottom w:val="0"/>
                  <w:divBdr>
                    <w:top w:val="none" w:sz="0" w:space="0" w:color="auto"/>
                    <w:left w:val="none" w:sz="0" w:space="0" w:color="auto"/>
                    <w:bottom w:val="none" w:sz="0" w:space="0" w:color="auto"/>
                    <w:right w:val="none" w:sz="0" w:space="0" w:color="auto"/>
                  </w:divBdr>
                </w:div>
                <w:div w:id="59060731">
                  <w:marLeft w:val="0"/>
                  <w:marRight w:val="0"/>
                  <w:marTop w:val="0"/>
                  <w:marBottom w:val="0"/>
                  <w:divBdr>
                    <w:top w:val="none" w:sz="0" w:space="0" w:color="auto"/>
                    <w:left w:val="none" w:sz="0" w:space="0" w:color="auto"/>
                    <w:bottom w:val="none" w:sz="0" w:space="0" w:color="auto"/>
                    <w:right w:val="none" w:sz="0" w:space="0" w:color="auto"/>
                  </w:divBdr>
                </w:div>
                <w:div w:id="2084449097">
                  <w:marLeft w:val="0"/>
                  <w:marRight w:val="0"/>
                  <w:marTop w:val="0"/>
                  <w:marBottom w:val="0"/>
                  <w:divBdr>
                    <w:top w:val="none" w:sz="0" w:space="0" w:color="auto"/>
                    <w:left w:val="none" w:sz="0" w:space="0" w:color="auto"/>
                    <w:bottom w:val="none" w:sz="0" w:space="0" w:color="auto"/>
                    <w:right w:val="none" w:sz="0" w:space="0" w:color="auto"/>
                  </w:divBdr>
                </w:div>
                <w:div w:id="638652544">
                  <w:marLeft w:val="0"/>
                  <w:marRight w:val="0"/>
                  <w:marTop w:val="0"/>
                  <w:marBottom w:val="0"/>
                  <w:divBdr>
                    <w:top w:val="none" w:sz="0" w:space="0" w:color="auto"/>
                    <w:left w:val="none" w:sz="0" w:space="0" w:color="auto"/>
                    <w:bottom w:val="none" w:sz="0" w:space="0" w:color="auto"/>
                    <w:right w:val="none" w:sz="0" w:space="0" w:color="auto"/>
                  </w:divBdr>
                </w:div>
                <w:div w:id="240995000">
                  <w:marLeft w:val="0"/>
                  <w:marRight w:val="0"/>
                  <w:marTop w:val="0"/>
                  <w:marBottom w:val="0"/>
                  <w:divBdr>
                    <w:top w:val="none" w:sz="0" w:space="0" w:color="auto"/>
                    <w:left w:val="none" w:sz="0" w:space="0" w:color="auto"/>
                    <w:bottom w:val="none" w:sz="0" w:space="0" w:color="auto"/>
                    <w:right w:val="none" w:sz="0" w:space="0" w:color="auto"/>
                  </w:divBdr>
                </w:div>
                <w:div w:id="253242523">
                  <w:marLeft w:val="0"/>
                  <w:marRight w:val="0"/>
                  <w:marTop w:val="0"/>
                  <w:marBottom w:val="0"/>
                  <w:divBdr>
                    <w:top w:val="none" w:sz="0" w:space="0" w:color="auto"/>
                    <w:left w:val="none" w:sz="0" w:space="0" w:color="auto"/>
                    <w:bottom w:val="none" w:sz="0" w:space="0" w:color="auto"/>
                    <w:right w:val="none" w:sz="0" w:space="0" w:color="auto"/>
                  </w:divBdr>
                </w:div>
                <w:div w:id="1319461758">
                  <w:marLeft w:val="0"/>
                  <w:marRight w:val="0"/>
                  <w:marTop w:val="0"/>
                  <w:marBottom w:val="0"/>
                  <w:divBdr>
                    <w:top w:val="none" w:sz="0" w:space="0" w:color="auto"/>
                    <w:left w:val="none" w:sz="0" w:space="0" w:color="auto"/>
                    <w:bottom w:val="none" w:sz="0" w:space="0" w:color="auto"/>
                    <w:right w:val="none" w:sz="0" w:space="0" w:color="auto"/>
                  </w:divBdr>
                </w:div>
                <w:div w:id="2031685762">
                  <w:marLeft w:val="0"/>
                  <w:marRight w:val="0"/>
                  <w:marTop w:val="0"/>
                  <w:marBottom w:val="0"/>
                  <w:divBdr>
                    <w:top w:val="none" w:sz="0" w:space="0" w:color="auto"/>
                    <w:left w:val="none" w:sz="0" w:space="0" w:color="auto"/>
                    <w:bottom w:val="none" w:sz="0" w:space="0" w:color="auto"/>
                    <w:right w:val="none" w:sz="0" w:space="0" w:color="auto"/>
                  </w:divBdr>
                </w:div>
                <w:div w:id="1605115680">
                  <w:marLeft w:val="0"/>
                  <w:marRight w:val="0"/>
                  <w:marTop w:val="0"/>
                  <w:marBottom w:val="0"/>
                  <w:divBdr>
                    <w:top w:val="none" w:sz="0" w:space="0" w:color="auto"/>
                    <w:left w:val="none" w:sz="0" w:space="0" w:color="auto"/>
                    <w:bottom w:val="none" w:sz="0" w:space="0" w:color="auto"/>
                    <w:right w:val="none" w:sz="0" w:space="0" w:color="auto"/>
                  </w:divBdr>
                </w:div>
                <w:div w:id="464275971">
                  <w:marLeft w:val="0"/>
                  <w:marRight w:val="0"/>
                  <w:marTop w:val="0"/>
                  <w:marBottom w:val="0"/>
                  <w:divBdr>
                    <w:top w:val="none" w:sz="0" w:space="0" w:color="auto"/>
                    <w:left w:val="none" w:sz="0" w:space="0" w:color="auto"/>
                    <w:bottom w:val="none" w:sz="0" w:space="0" w:color="auto"/>
                    <w:right w:val="none" w:sz="0" w:space="0" w:color="auto"/>
                  </w:divBdr>
                </w:div>
                <w:div w:id="1823348832">
                  <w:marLeft w:val="0"/>
                  <w:marRight w:val="0"/>
                  <w:marTop w:val="0"/>
                  <w:marBottom w:val="0"/>
                  <w:divBdr>
                    <w:top w:val="none" w:sz="0" w:space="0" w:color="auto"/>
                    <w:left w:val="none" w:sz="0" w:space="0" w:color="auto"/>
                    <w:bottom w:val="none" w:sz="0" w:space="0" w:color="auto"/>
                    <w:right w:val="none" w:sz="0" w:space="0" w:color="auto"/>
                  </w:divBdr>
                </w:div>
                <w:div w:id="434981904">
                  <w:marLeft w:val="0"/>
                  <w:marRight w:val="0"/>
                  <w:marTop w:val="0"/>
                  <w:marBottom w:val="0"/>
                  <w:divBdr>
                    <w:top w:val="none" w:sz="0" w:space="0" w:color="auto"/>
                    <w:left w:val="none" w:sz="0" w:space="0" w:color="auto"/>
                    <w:bottom w:val="none" w:sz="0" w:space="0" w:color="auto"/>
                    <w:right w:val="none" w:sz="0" w:space="0" w:color="auto"/>
                  </w:divBdr>
                </w:div>
                <w:div w:id="787550311">
                  <w:marLeft w:val="0"/>
                  <w:marRight w:val="0"/>
                  <w:marTop w:val="0"/>
                  <w:marBottom w:val="0"/>
                  <w:divBdr>
                    <w:top w:val="none" w:sz="0" w:space="0" w:color="auto"/>
                    <w:left w:val="none" w:sz="0" w:space="0" w:color="auto"/>
                    <w:bottom w:val="none" w:sz="0" w:space="0" w:color="auto"/>
                    <w:right w:val="none" w:sz="0" w:space="0" w:color="auto"/>
                  </w:divBdr>
                </w:div>
                <w:div w:id="1476485663">
                  <w:marLeft w:val="0"/>
                  <w:marRight w:val="0"/>
                  <w:marTop w:val="0"/>
                  <w:marBottom w:val="0"/>
                  <w:divBdr>
                    <w:top w:val="none" w:sz="0" w:space="0" w:color="auto"/>
                    <w:left w:val="none" w:sz="0" w:space="0" w:color="auto"/>
                    <w:bottom w:val="none" w:sz="0" w:space="0" w:color="auto"/>
                    <w:right w:val="none" w:sz="0" w:space="0" w:color="auto"/>
                  </w:divBdr>
                </w:div>
                <w:div w:id="1762529743">
                  <w:marLeft w:val="0"/>
                  <w:marRight w:val="0"/>
                  <w:marTop w:val="0"/>
                  <w:marBottom w:val="0"/>
                  <w:divBdr>
                    <w:top w:val="none" w:sz="0" w:space="0" w:color="auto"/>
                    <w:left w:val="none" w:sz="0" w:space="0" w:color="auto"/>
                    <w:bottom w:val="none" w:sz="0" w:space="0" w:color="auto"/>
                    <w:right w:val="none" w:sz="0" w:space="0" w:color="auto"/>
                  </w:divBdr>
                </w:div>
                <w:div w:id="914317000">
                  <w:marLeft w:val="0"/>
                  <w:marRight w:val="0"/>
                  <w:marTop w:val="0"/>
                  <w:marBottom w:val="0"/>
                  <w:divBdr>
                    <w:top w:val="none" w:sz="0" w:space="0" w:color="auto"/>
                    <w:left w:val="none" w:sz="0" w:space="0" w:color="auto"/>
                    <w:bottom w:val="none" w:sz="0" w:space="0" w:color="auto"/>
                    <w:right w:val="none" w:sz="0" w:space="0" w:color="auto"/>
                  </w:divBdr>
                </w:div>
                <w:div w:id="1099521127">
                  <w:marLeft w:val="0"/>
                  <w:marRight w:val="0"/>
                  <w:marTop w:val="0"/>
                  <w:marBottom w:val="0"/>
                  <w:divBdr>
                    <w:top w:val="none" w:sz="0" w:space="0" w:color="auto"/>
                    <w:left w:val="none" w:sz="0" w:space="0" w:color="auto"/>
                    <w:bottom w:val="none" w:sz="0" w:space="0" w:color="auto"/>
                    <w:right w:val="none" w:sz="0" w:space="0" w:color="auto"/>
                  </w:divBdr>
                </w:div>
                <w:div w:id="2104838301">
                  <w:marLeft w:val="0"/>
                  <w:marRight w:val="0"/>
                  <w:marTop w:val="0"/>
                  <w:marBottom w:val="0"/>
                  <w:divBdr>
                    <w:top w:val="none" w:sz="0" w:space="0" w:color="auto"/>
                    <w:left w:val="none" w:sz="0" w:space="0" w:color="auto"/>
                    <w:bottom w:val="none" w:sz="0" w:space="0" w:color="auto"/>
                    <w:right w:val="none" w:sz="0" w:space="0" w:color="auto"/>
                  </w:divBdr>
                </w:div>
                <w:div w:id="988828641">
                  <w:marLeft w:val="0"/>
                  <w:marRight w:val="0"/>
                  <w:marTop w:val="0"/>
                  <w:marBottom w:val="0"/>
                  <w:divBdr>
                    <w:top w:val="none" w:sz="0" w:space="0" w:color="auto"/>
                    <w:left w:val="none" w:sz="0" w:space="0" w:color="auto"/>
                    <w:bottom w:val="none" w:sz="0" w:space="0" w:color="auto"/>
                    <w:right w:val="none" w:sz="0" w:space="0" w:color="auto"/>
                  </w:divBdr>
                </w:div>
                <w:div w:id="1965574373">
                  <w:marLeft w:val="0"/>
                  <w:marRight w:val="0"/>
                  <w:marTop w:val="0"/>
                  <w:marBottom w:val="0"/>
                  <w:divBdr>
                    <w:top w:val="none" w:sz="0" w:space="0" w:color="auto"/>
                    <w:left w:val="none" w:sz="0" w:space="0" w:color="auto"/>
                    <w:bottom w:val="none" w:sz="0" w:space="0" w:color="auto"/>
                    <w:right w:val="none" w:sz="0" w:space="0" w:color="auto"/>
                  </w:divBdr>
                </w:div>
                <w:div w:id="538862168">
                  <w:marLeft w:val="0"/>
                  <w:marRight w:val="0"/>
                  <w:marTop w:val="0"/>
                  <w:marBottom w:val="0"/>
                  <w:divBdr>
                    <w:top w:val="none" w:sz="0" w:space="0" w:color="auto"/>
                    <w:left w:val="none" w:sz="0" w:space="0" w:color="auto"/>
                    <w:bottom w:val="none" w:sz="0" w:space="0" w:color="auto"/>
                    <w:right w:val="none" w:sz="0" w:space="0" w:color="auto"/>
                  </w:divBdr>
                </w:div>
                <w:div w:id="1868331723">
                  <w:marLeft w:val="0"/>
                  <w:marRight w:val="0"/>
                  <w:marTop w:val="0"/>
                  <w:marBottom w:val="0"/>
                  <w:divBdr>
                    <w:top w:val="none" w:sz="0" w:space="0" w:color="auto"/>
                    <w:left w:val="none" w:sz="0" w:space="0" w:color="auto"/>
                    <w:bottom w:val="none" w:sz="0" w:space="0" w:color="auto"/>
                    <w:right w:val="none" w:sz="0" w:space="0" w:color="auto"/>
                  </w:divBdr>
                </w:div>
                <w:div w:id="1569806108">
                  <w:marLeft w:val="0"/>
                  <w:marRight w:val="0"/>
                  <w:marTop w:val="0"/>
                  <w:marBottom w:val="0"/>
                  <w:divBdr>
                    <w:top w:val="none" w:sz="0" w:space="0" w:color="auto"/>
                    <w:left w:val="none" w:sz="0" w:space="0" w:color="auto"/>
                    <w:bottom w:val="none" w:sz="0" w:space="0" w:color="auto"/>
                    <w:right w:val="none" w:sz="0" w:space="0" w:color="auto"/>
                  </w:divBdr>
                </w:div>
                <w:div w:id="10425632">
                  <w:marLeft w:val="0"/>
                  <w:marRight w:val="0"/>
                  <w:marTop w:val="0"/>
                  <w:marBottom w:val="0"/>
                  <w:divBdr>
                    <w:top w:val="none" w:sz="0" w:space="0" w:color="auto"/>
                    <w:left w:val="none" w:sz="0" w:space="0" w:color="auto"/>
                    <w:bottom w:val="none" w:sz="0" w:space="0" w:color="auto"/>
                    <w:right w:val="none" w:sz="0" w:space="0" w:color="auto"/>
                  </w:divBdr>
                </w:div>
                <w:div w:id="1920630142">
                  <w:marLeft w:val="0"/>
                  <w:marRight w:val="0"/>
                  <w:marTop w:val="0"/>
                  <w:marBottom w:val="0"/>
                  <w:divBdr>
                    <w:top w:val="none" w:sz="0" w:space="0" w:color="auto"/>
                    <w:left w:val="none" w:sz="0" w:space="0" w:color="auto"/>
                    <w:bottom w:val="none" w:sz="0" w:space="0" w:color="auto"/>
                    <w:right w:val="none" w:sz="0" w:space="0" w:color="auto"/>
                  </w:divBdr>
                </w:div>
                <w:div w:id="1929851767">
                  <w:marLeft w:val="0"/>
                  <w:marRight w:val="0"/>
                  <w:marTop w:val="0"/>
                  <w:marBottom w:val="0"/>
                  <w:divBdr>
                    <w:top w:val="none" w:sz="0" w:space="0" w:color="auto"/>
                    <w:left w:val="none" w:sz="0" w:space="0" w:color="auto"/>
                    <w:bottom w:val="none" w:sz="0" w:space="0" w:color="auto"/>
                    <w:right w:val="none" w:sz="0" w:space="0" w:color="auto"/>
                  </w:divBdr>
                </w:div>
                <w:div w:id="1776174502">
                  <w:marLeft w:val="0"/>
                  <w:marRight w:val="0"/>
                  <w:marTop w:val="0"/>
                  <w:marBottom w:val="0"/>
                  <w:divBdr>
                    <w:top w:val="none" w:sz="0" w:space="0" w:color="auto"/>
                    <w:left w:val="none" w:sz="0" w:space="0" w:color="auto"/>
                    <w:bottom w:val="none" w:sz="0" w:space="0" w:color="auto"/>
                    <w:right w:val="none" w:sz="0" w:space="0" w:color="auto"/>
                  </w:divBdr>
                </w:div>
                <w:div w:id="51971450">
                  <w:marLeft w:val="0"/>
                  <w:marRight w:val="0"/>
                  <w:marTop w:val="0"/>
                  <w:marBottom w:val="0"/>
                  <w:divBdr>
                    <w:top w:val="none" w:sz="0" w:space="0" w:color="auto"/>
                    <w:left w:val="none" w:sz="0" w:space="0" w:color="auto"/>
                    <w:bottom w:val="none" w:sz="0" w:space="0" w:color="auto"/>
                    <w:right w:val="none" w:sz="0" w:space="0" w:color="auto"/>
                  </w:divBdr>
                </w:div>
                <w:div w:id="271476742">
                  <w:marLeft w:val="0"/>
                  <w:marRight w:val="0"/>
                  <w:marTop w:val="0"/>
                  <w:marBottom w:val="0"/>
                  <w:divBdr>
                    <w:top w:val="none" w:sz="0" w:space="0" w:color="auto"/>
                    <w:left w:val="none" w:sz="0" w:space="0" w:color="auto"/>
                    <w:bottom w:val="none" w:sz="0" w:space="0" w:color="auto"/>
                    <w:right w:val="none" w:sz="0" w:space="0" w:color="auto"/>
                  </w:divBdr>
                </w:div>
                <w:div w:id="1523127452">
                  <w:marLeft w:val="0"/>
                  <w:marRight w:val="0"/>
                  <w:marTop w:val="0"/>
                  <w:marBottom w:val="0"/>
                  <w:divBdr>
                    <w:top w:val="none" w:sz="0" w:space="0" w:color="auto"/>
                    <w:left w:val="none" w:sz="0" w:space="0" w:color="auto"/>
                    <w:bottom w:val="none" w:sz="0" w:space="0" w:color="auto"/>
                    <w:right w:val="none" w:sz="0" w:space="0" w:color="auto"/>
                  </w:divBdr>
                </w:div>
                <w:div w:id="733553542">
                  <w:marLeft w:val="0"/>
                  <w:marRight w:val="0"/>
                  <w:marTop w:val="0"/>
                  <w:marBottom w:val="0"/>
                  <w:divBdr>
                    <w:top w:val="none" w:sz="0" w:space="0" w:color="auto"/>
                    <w:left w:val="none" w:sz="0" w:space="0" w:color="auto"/>
                    <w:bottom w:val="none" w:sz="0" w:space="0" w:color="auto"/>
                    <w:right w:val="none" w:sz="0" w:space="0" w:color="auto"/>
                  </w:divBdr>
                </w:div>
                <w:div w:id="1586649593">
                  <w:marLeft w:val="0"/>
                  <w:marRight w:val="0"/>
                  <w:marTop w:val="0"/>
                  <w:marBottom w:val="0"/>
                  <w:divBdr>
                    <w:top w:val="none" w:sz="0" w:space="0" w:color="auto"/>
                    <w:left w:val="none" w:sz="0" w:space="0" w:color="auto"/>
                    <w:bottom w:val="none" w:sz="0" w:space="0" w:color="auto"/>
                    <w:right w:val="none" w:sz="0" w:space="0" w:color="auto"/>
                  </w:divBdr>
                </w:div>
                <w:div w:id="891037595">
                  <w:marLeft w:val="0"/>
                  <w:marRight w:val="0"/>
                  <w:marTop w:val="0"/>
                  <w:marBottom w:val="0"/>
                  <w:divBdr>
                    <w:top w:val="none" w:sz="0" w:space="0" w:color="auto"/>
                    <w:left w:val="none" w:sz="0" w:space="0" w:color="auto"/>
                    <w:bottom w:val="none" w:sz="0" w:space="0" w:color="auto"/>
                    <w:right w:val="none" w:sz="0" w:space="0" w:color="auto"/>
                  </w:divBdr>
                </w:div>
                <w:div w:id="1944453415">
                  <w:marLeft w:val="0"/>
                  <w:marRight w:val="0"/>
                  <w:marTop w:val="0"/>
                  <w:marBottom w:val="0"/>
                  <w:divBdr>
                    <w:top w:val="none" w:sz="0" w:space="0" w:color="auto"/>
                    <w:left w:val="none" w:sz="0" w:space="0" w:color="auto"/>
                    <w:bottom w:val="none" w:sz="0" w:space="0" w:color="auto"/>
                    <w:right w:val="none" w:sz="0" w:space="0" w:color="auto"/>
                  </w:divBdr>
                </w:div>
                <w:div w:id="868762278">
                  <w:marLeft w:val="0"/>
                  <w:marRight w:val="0"/>
                  <w:marTop w:val="0"/>
                  <w:marBottom w:val="0"/>
                  <w:divBdr>
                    <w:top w:val="none" w:sz="0" w:space="0" w:color="auto"/>
                    <w:left w:val="none" w:sz="0" w:space="0" w:color="auto"/>
                    <w:bottom w:val="none" w:sz="0" w:space="0" w:color="auto"/>
                    <w:right w:val="none" w:sz="0" w:space="0" w:color="auto"/>
                  </w:divBdr>
                </w:div>
                <w:div w:id="2008559818">
                  <w:marLeft w:val="0"/>
                  <w:marRight w:val="0"/>
                  <w:marTop w:val="0"/>
                  <w:marBottom w:val="0"/>
                  <w:divBdr>
                    <w:top w:val="none" w:sz="0" w:space="0" w:color="auto"/>
                    <w:left w:val="none" w:sz="0" w:space="0" w:color="auto"/>
                    <w:bottom w:val="none" w:sz="0" w:space="0" w:color="auto"/>
                    <w:right w:val="none" w:sz="0" w:space="0" w:color="auto"/>
                  </w:divBdr>
                </w:div>
                <w:div w:id="1486971039">
                  <w:marLeft w:val="0"/>
                  <w:marRight w:val="0"/>
                  <w:marTop w:val="0"/>
                  <w:marBottom w:val="0"/>
                  <w:divBdr>
                    <w:top w:val="none" w:sz="0" w:space="0" w:color="auto"/>
                    <w:left w:val="none" w:sz="0" w:space="0" w:color="auto"/>
                    <w:bottom w:val="none" w:sz="0" w:space="0" w:color="auto"/>
                    <w:right w:val="none" w:sz="0" w:space="0" w:color="auto"/>
                  </w:divBdr>
                </w:div>
                <w:div w:id="1609501660">
                  <w:marLeft w:val="0"/>
                  <w:marRight w:val="0"/>
                  <w:marTop w:val="0"/>
                  <w:marBottom w:val="0"/>
                  <w:divBdr>
                    <w:top w:val="none" w:sz="0" w:space="0" w:color="auto"/>
                    <w:left w:val="none" w:sz="0" w:space="0" w:color="auto"/>
                    <w:bottom w:val="none" w:sz="0" w:space="0" w:color="auto"/>
                    <w:right w:val="none" w:sz="0" w:space="0" w:color="auto"/>
                  </w:divBdr>
                </w:div>
                <w:div w:id="315233106">
                  <w:marLeft w:val="0"/>
                  <w:marRight w:val="0"/>
                  <w:marTop w:val="0"/>
                  <w:marBottom w:val="0"/>
                  <w:divBdr>
                    <w:top w:val="none" w:sz="0" w:space="0" w:color="auto"/>
                    <w:left w:val="none" w:sz="0" w:space="0" w:color="auto"/>
                    <w:bottom w:val="none" w:sz="0" w:space="0" w:color="auto"/>
                    <w:right w:val="none" w:sz="0" w:space="0" w:color="auto"/>
                  </w:divBdr>
                </w:div>
                <w:div w:id="976564979">
                  <w:marLeft w:val="0"/>
                  <w:marRight w:val="0"/>
                  <w:marTop w:val="0"/>
                  <w:marBottom w:val="0"/>
                  <w:divBdr>
                    <w:top w:val="none" w:sz="0" w:space="0" w:color="auto"/>
                    <w:left w:val="none" w:sz="0" w:space="0" w:color="auto"/>
                    <w:bottom w:val="none" w:sz="0" w:space="0" w:color="auto"/>
                    <w:right w:val="none" w:sz="0" w:space="0" w:color="auto"/>
                  </w:divBdr>
                </w:div>
                <w:div w:id="843545310">
                  <w:marLeft w:val="0"/>
                  <w:marRight w:val="0"/>
                  <w:marTop w:val="0"/>
                  <w:marBottom w:val="0"/>
                  <w:divBdr>
                    <w:top w:val="none" w:sz="0" w:space="0" w:color="auto"/>
                    <w:left w:val="none" w:sz="0" w:space="0" w:color="auto"/>
                    <w:bottom w:val="none" w:sz="0" w:space="0" w:color="auto"/>
                    <w:right w:val="none" w:sz="0" w:space="0" w:color="auto"/>
                  </w:divBdr>
                </w:div>
                <w:div w:id="1268467551">
                  <w:marLeft w:val="0"/>
                  <w:marRight w:val="0"/>
                  <w:marTop w:val="0"/>
                  <w:marBottom w:val="0"/>
                  <w:divBdr>
                    <w:top w:val="none" w:sz="0" w:space="0" w:color="auto"/>
                    <w:left w:val="none" w:sz="0" w:space="0" w:color="auto"/>
                    <w:bottom w:val="none" w:sz="0" w:space="0" w:color="auto"/>
                    <w:right w:val="none" w:sz="0" w:space="0" w:color="auto"/>
                  </w:divBdr>
                </w:div>
                <w:div w:id="751776865">
                  <w:marLeft w:val="0"/>
                  <w:marRight w:val="0"/>
                  <w:marTop w:val="0"/>
                  <w:marBottom w:val="0"/>
                  <w:divBdr>
                    <w:top w:val="none" w:sz="0" w:space="0" w:color="auto"/>
                    <w:left w:val="none" w:sz="0" w:space="0" w:color="auto"/>
                    <w:bottom w:val="none" w:sz="0" w:space="0" w:color="auto"/>
                    <w:right w:val="none" w:sz="0" w:space="0" w:color="auto"/>
                  </w:divBdr>
                </w:div>
                <w:div w:id="214052233">
                  <w:marLeft w:val="0"/>
                  <w:marRight w:val="0"/>
                  <w:marTop w:val="0"/>
                  <w:marBottom w:val="0"/>
                  <w:divBdr>
                    <w:top w:val="none" w:sz="0" w:space="0" w:color="auto"/>
                    <w:left w:val="none" w:sz="0" w:space="0" w:color="auto"/>
                    <w:bottom w:val="none" w:sz="0" w:space="0" w:color="auto"/>
                    <w:right w:val="none" w:sz="0" w:space="0" w:color="auto"/>
                  </w:divBdr>
                </w:div>
                <w:div w:id="2128304390">
                  <w:marLeft w:val="0"/>
                  <w:marRight w:val="0"/>
                  <w:marTop w:val="0"/>
                  <w:marBottom w:val="0"/>
                  <w:divBdr>
                    <w:top w:val="none" w:sz="0" w:space="0" w:color="auto"/>
                    <w:left w:val="none" w:sz="0" w:space="0" w:color="auto"/>
                    <w:bottom w:val="none" w:sz="0" w:space="0" w:color="auto"/>
                    <w:right w:val="none" w:sz="0" w:space="0" w:color="auto"/>
                  </w:divBdr>
                </w:div>
                <w:div w:id="1550416073">
                  <w:marLeft w:val="0"/>
                  <w:marRight w:val="0"/>
                  <w:marTop w:val="0"/>
                  <w:marBottom w:val="0"/>
                  <w:divBdr>
                    <w:top w:val="none" w:sz="0" w:space="0" w:color="auto"/>
                    <w:left w:val="none" w:sz="0" w:space="0" w:color="auto"/>
                    <w:bottom w:val="none" w:sz="0" w:space="0" w:color="auto"/>
                    <w:right w:val="none" w:sz="0" w:space="0" w:color="auto"/>
                  </w:divBdr>
                </w:div>
                <w:div w:id="1812670658">
                  <w:marLeft w:val="0"/>
                  <w:marRight w:val="0"/>
                  <w:marTop w:val="0"/>
                  <w:marBottom w:val="0"/>
                  <w:divBdr>
                    <w:top w:val="none" w:sz="0" w:space="0" w:color="auto"/>
                    <w:left w:val="none" w:sz="0" w:space="0" w:color="auto"/>
                    <w:bottom w:val="none" w:sz="0" w:space="0" w:color="auto"/>
                    <w:right w:val="none" w:sz="0" w:space="0" w:color="auto"/>
                  </w:divBdr>
                </w:div>
                <w:div w:id="1061320360">
                  <w:marLeft w:val="0"/>
                  <w:marRight w:val="0"/>
                  <w:marTop w:val="0"/>
                  <w:marBottom w:val="0"/>
                  <w:divBdr>
                    <w:top w:val="none" w:sz="0" w:space="0" w:color="auto"/>
                    <w:left w:val="none" w:sz="0" w:space="0" w:color="auto"/>
                    <w:bottom w:val="none" w:sz="0" w:space="0" w:color="auto"/>
                    <w:right w:val="none" w:sz="0" w:space="0" w:color="auto"/>
                  </w:divBdr>
                </w:div>
                <w:div w:id="626281082">
                  <w:marLeft w:val="0"/>
                  <w:marRight w:val="0"/>
                  <w:marTop w:val="0"/>
                  <w:marBottom w:val="0"/>
                  <w:divBdr>
                    <w:top w:val="none" w:sz="0" w:space="0" w:color="auto"/>
                    <w:left w:val="none" w:sz="0" w:space="0" w:color="auto"/>
                    <w:bottom w:val="none" w:sz="0" w:space="0" w:color="auto"/>
                    <w:right w:val="none" w:sz="0" w:space="0" w:color="auto"/>
                  </w:divBdr>
                </w:div>
                <w:div w:id="1443499312">
                  <w:marLeft w:val="0"/>
                  <w:marRight w:val="0"/>
                  <w:marTop w:val="0"/>
                  <w:marBottom w:val="0"/>
                  <w:divBdr>
                    <w:top w:val="none" w:sz="0" w:space="0" w:color="auto"/>
                    <w:left w:val="none" w:sz="0" w:space="0" w:color="auto"/>
                    <w:bottom w:val="none" w:sz="0" w:space="0" w:color="auto"/>
                    <w:right w:val="none" w:sz="0" w:space="0" w:color="auto"/>
                  </w:divBdr>
                </w:div>
                <w:div w:id="126625619">
                  <w:marLeft w:val="0"/>
                  <w:marRight w:val="0"/>
                  <w:marTop w:val="0"/>
                  <w:marBottom w:val="0"/>
                  <w:divBdr>
                    <w:top w:val="none" w:sz="0" w:space="0" w:color="auto"/>
                    <w:left w:val="none" w:sz="0" w:space="0" w:color="auto"/>
                    <w:bottom w:val="none" w:sz="0" w:space="0" w:color="auto"/>
                    <w:right w:val="none" w:sz="0" w:space="0" w:color="auto"/>
                  </w:divBdr>
                </w:div>
                <w:div w:id="973560434">
                  <w:marLeft w:val="0"/>
                  <w:marRight w:val="0"/>
                  <w:marTop w:val="0"/>
                  <w:marBottom w:val="0"/>
                  <w:divBdr>
                    <w:top w:val="none" w:sz="0" w:space="0" w:color="auto"/>
                    <w:left w:val="none" w:sz="0" w:space="0" w:color="auto"/>
                    <w:bottom w:val="none" w:sz="0" w:space="0" w:color="auto"/>
                    <w:right w:val="none" w:sz="0" w:space="0" w:color="auto"/>
                  </w:divBdr>
                </w:div>
                <w:div w:id="1980378345">
                  <w:marLeft w:val="0"/>
                  <w:marRight w:val="0"/>
                  <w:marTop w:val="0"/>
                  <w:marBottom w:val="0"/>
                  <w:divBdr>
                    <w:top w:val="none" w:sz="0" w:space="0" w:color="auto"/>
                    <w:left w:val="none" w:sz="0" w:space="0" w:color="auto"/>
                    <w:bottom w:val="none" w:sz="0" w:space="0" w:color="auto"/>
                    <w:right w:val="none" w:sz="0" w:space="0" w:color="auto"/>
                  </w:divBdr>
                </w:div>
                <w:div w:id="141433827">
                  <w:marLeft w:val="0"/>
                  <w:marRight w:val="0"/>
                  <w:marTop w:val="0"/>
                  <w:marBottom w:val="0"/>
                  <w:divBdr>
                    <w:top w:val="none" w:sz="0" w:space="0" w:color="auto"/>
                    <w:left w:val="none" w:sz="0" w:space="0" w:color="auto"/>
                    <w:bottom w:val="none" w:sz="0" w:space="0" w:color="auto"/>
                    <w:right w:val="none" w:sz="0" w:space="0" w:color="auto"/>
                  </w:divBdr>
                </w:div>
                <w:div w:id="1981382319">
                  <w:marLeft w:val="0"/>
                  <w:marRight w:val="0"/>
                  <w:marTop w:val="0"/>
                  <w:marBottom w:val="0"/>
                  <w:divBdr>
                    <w:top w:val="none" w:sz="0" w:space="0" w:color="auto"/>
                    <w:left w:val="none" w:sz="0" w:space="0" w:color="auto"/>
                    <w:bottom w:val="none" w:sz="0" w:space="0" w:color="auto"/>
                    <w:right w:val="none" w:sz="0" w:space="0" w:color="auto"/>
                  </w:divBdr>
                </w:div>
                <w:div w:id="788931168">
                  <w:marLeft w:val="0"/>
                  <w:marRight w:val="0"/>
                  <w:marTop w:val="0"/>
                  <w:marBottom w:val="0"/>
                  <w:divBdr>
                    <w:top w:val="none" w:sz="0" w:space="0" w:color="auto"/>
                    <w:left w:val="none" w:sz="0" w:space="0" w:color="auto"/>
                    <w:bottom w:val="none" w:sz="0" w:space="0" w:color="auto"/>
                    <w:right w:val="none" w:sz="0" w:space="0" w:color="auto"/>
                  </w:divBdr>
                </w:div>
                <w:div w:id="1365180703">
                  <w:marLeft w:val="0"/>
                  <w:marRight w:val="0"/>
                  <w:marTop w:val="0"/>
                  <w:marBottom w:val="0"/>
                  <w:divBdr>
                    <w:top w:val="none" w:sz="0" w:space="0" w:color="auto"/>
                    <w:left w:val="none" w:sz="0" w:space="0" w:color="auto"/>
                    <w:bottom w:val="none" w:sz="0" w:space="0" w:color="auto"/>
                    <w:right w:val="none" w:sz="0" w:space="0" w:color="auto"/>
                  </w:divBdr>
                </w:div>
                <w:div w:id="2145921991">
                  <w:marLeft w:val="0"/>
                  <w:marRight w:val="0"/>
                  <w:marTop w:val="0"/>
                  <w:marBottom w:val="0"/>
                  <w:divBdr>
                    <w:top w:val="none" w:sz="0" w:space="0" w:color="auto"/>
                    <w:left w:val="none" w:sz="0" w:space="0" w:color="auto"/>
                    <w:bottom w:val="none" w:sz="0" w:space="0" w:color="auto"/>
                    <w:right w:val="none" w:sz="0" w:space="0" w:color="auto"/>
                  </w:divBdr>
                </w:div>
                <w:div w:id="152962315">
                  <w:marLeft w:val="0"/>
                  <w:marRight w:val="0"/>
                  <w:marTop w:val="0"/>
                  <w:marBottom w:val="0"/>
                  <w:divBdr>
                    <w:top w:val="none" w:sz="0" w:space="0" w:color="auto"/>
                    <w:left w:val="none" w:sz="0" w:space="0" w:color="auto"/>
                    <w:bottom w:val="none" w:sz="0" w:space="0" w:color="auto"/>
                    <w:right w:val="none" w:sz="0" w:space="0" w:color="auto"/>
                  </w:divBdr>
                </w:div>
                <w:div w:id="187647815">
                  <w:marLeft w:val="0"/>
                  <w:marRight w:val="0"/>
                  <w:marTop w:val="0"/>
                  <w:marBottom w:val="0"/>
                  <w:divBdr>
                    <w:top w:val="none" w:sz="0" w:space="0" w:color="auto"/>
                    <w:left w:val="none" w:sz="0" w:space="0" w:color="auto"/>
                    <w:bottom w:val="none" w:sz="0" w:space="0" w:color="auto"/>
                    <w:right w:val="none" w:sz="0" w:space="0" w:color="auto"/>
                  </w:divBdr>
                </w:div>
                <w:div w:id="2087413788">
                  <w:marLeft w:val="0"/>
                  <w:marRight w:val="0"/>
                  <w:marTop w:val="0"/>
                  <w:marBottom w:val="0"/>
                  <w:divBdr>
                    <w:top w:val="none" w:sz="0" w:space="0" w:color="auto"/>
                    <w:left w:val="none" w:sz="0" w:space="0" w:color="auto"/>
                    <w:bottom w:val="none" w:sz="0" w:space="0" w:color="auto"/>
                    <w:right w:val="none" w:sz="0" w:space="0" w:color="auto"/>
                  </w:divBdr>
                </w:div>
                <w:div w:id="408045633">
                  <w:marLeft w:val="0"/>
                  <w:marRight w:val="0"/>
                  <w:marTop w:val="0"/>
                  <w:marBottom w:val="0"/>
                  <w:divBdr>
                    <w:top w:val="none" w:sz="0" w:space="0" w:color="auto"/>
                    <w:left w:val="none" w:sz="0" w:space="0" w:color="auto"/>
                    <w:bottom w:val="none" w:sz="0" w:space="0" w:color="auto"/>
                    <w:right w:val="none" w:sz="0" w:space="0" w:color="auto"/>
                  </w:divBdr>
                </w:div>
                <w:div w:id="297759055">
                  <w:marLeft w:val="0"/>
                  <w:marRight w:val="0"/>
                  <w:marTop w:val="0"/>
                  <w:marBottom w:val="0"/>
                  <w:divBdr>
                    <w:top w:val="none" w:sz="0" w:space="0" w:color="auto"/>
                    <w:left w:val="none" w:sz="0" w:space="0" w:color="auto"/>
                    <w:bottom w:val="none" w:sz="0" w:space="0" w:color="auto"/>
                    <w:right w:val="none" w:sz="0" w:space="0" w:color="auto"/>
                  </w:divBdr>
                </w:div>
                <w:div w:id="391660638">
                  <w:marLeft w:val="0"/>
                  <w:marRight w:val="0"/>
                  <w:marTop w:val="0"/>
                  <w:marBottom w:val="0"/>
                  <w:divBdr>
                    <w:top w:val="none" w:sz="0" w:space="0" w:color="auto"/>
                    <w:left w:val="none" w:sz="0" w:space="0" w:color="auto"/>
                    <w:bottom w:val="none" w:sz="0" w:space="0" w:color="auto"/>
                    <w:right w:val="none" w:sz="0" w:space="0" w:color="auto"/>
                  </w:divBdr>
                </w:div>
                <w:div w:id="1943144518">
                  <w:marLeft w:val="0"/>
                  <w:marRight w:val="0"/>
                  <w:marTop w:val="0"/>
                  <w:marBottom w:val="0"/>
                  <w:divBdr>
                    <w:top w:val="none" w:sz="0" w:space="0" w:color="auto"/>
                    <w:left w:val="none" w:sz="0" w:space="0" w:color="auto"/>
                    <w:bottom w:val="none" w:sz="0" w:space="0" w:color="auto"/>
                    <w:right w:val="none" w:sz="0" w:space="0" w:color="auto"/>
                  </w:divBdr>
                </w:div>
                <w:div w:id="1686246941">
                  <w:marLeft w:val="0"/>
                  <w:marRight w:val="0"/>
                  <w:marTop w:val="0"/>
                  <w:marBottom w:val="0"/>
                  <w:divBdr>
                    <w:top w:val="none" w:sz="0" w:space="0" w:color="auto"/>
                    <w:left w:val="none" w:sz="0" w:space="0" w:color="auto"/>
                    <w:bottom w:val="none" w:sz="0" w:space="0" w:color="auto"/>
                    <w:right w:val="none" w:sz="0" w:space="0" w:color="auto"/>
                  </w:divBdr>
                </w:div>
                <w:div w:id="1418554709">
                  <w:marLeft w:val="0"/>
                  <w:marRight w:val="0"/>
                  <w:marTop w:val="0"/>
                  <w:marBottom w:val="0"/>
                  <w:divBdr>
                    <w:top w:val="none" w:sz="0" w:space="0" w:color="auto"/>
                    <w:left w:val="none" w:sz="0" w:space="0" w:color="auto"/>
                    <w:bottom w:val="none" w:sz="0" w:space="0" w:color="auto"/>
                    <w:right w:val="none" w:sz="0" w:space="0" w:color="auto"/>
                  </w:divBdr>
                </w:div>
                <w:div w:id="10229164">
                  <w:marLeft w:val="0"/>
                  <w:marRight w:val="0"/>
                  <w:marTop w:val="0"/>
                  <w:marBottom w:val="0"/>
                  <w:divBdr>
                    <w:top w:val="none" w:sz="0" w:space="0" w:color="auto"/>
                    <w:left w:val="none" w:sz="0" w:space="0" w:color="auto"/>
                    <w:bottom w:val="none" w:sz="0" w:space="0" w:color="auto"/>
                    <w:right w:val="none" w:sz="0" w:space="0" w:color="auto"/>
                  </w:divBdr>
                </w:div>
                <w:div w:id="1900704458">
                  <w:marLeft w:val="0"/>
                  <w:marRight w:val="0"/>
                  <w:marTop w:val="0"/>
                  <w:marBottom w:val="0"/>
                  <w:divBdr>
                    <w:top w:val="none" w:sz="0" w:space="0" w:color="auto"/>
                    <w:left w:val="none" w:sz="0" w:space="0" w:color="auto"/>
                    <w:bottom w:val="none" w:sz="0" w:space="0" w:color="auto"/>
                    <w:right w:val="none" w:sz="0" w:space="0" w:color="auto"/>
                  </w:divBdr>
                </w:div>
                <w:div w:id="1228878625">
                  <w:marLeft w:val="0"/>
                  <w:marRight w:val="0"/>
                  <w:marTop w:val="0"/>
                  <w:marBottom w:val="0"/>
                  <w:divBdr>
                    <w:top w:val="none" w:sz="0" w:space="0" w:color="auto"/>
                    <w:left w:val="none" w:sz="0" w:space="0" w:color="auto"/>
                    <w:bottom w:val="none" w:sz="0" w:space="0" w:color="auto"/>
                    <w:right w:val="none" w:sz="0" w:space="0" w:color="auto"/>
                  </w:divBdr>
                </w:div>
                <w:div w:id="514729813">
                  <w:marLeft w:val="0"/>
                  <w:marRight w:val="0"/>
                  <w:marTop w:val="0"/>
                  <w:marBottom w:val="0"/>
                  <w:divBdr>
                    <w:top w:val="none" w:sz="0" w:space="0" w:color="auto"/>
                    <w:left w:val="none" w:sz="0" w:space="0" w:color="auto"/>
                    <w:bottom w:val="none" w:sz="0" w:space="0" w:color="auto"/>
                    <w:right w:val="none" w:sz="0" w:space="0" w:color="auto"/>
                  </w:divBdr>
                </w:div>
                <w:div w:id="2047678340">
                  <w:marLeft w:val="0"/>
                  <w:marRight w:val="0"/>
                  <w:marTop w:val="0"/>
                  <w:marBottom w:val="0"/>
                  <w:divBdr>
                    <w:top w:val="none" w:sz="0" w:space="0" w:color="auto"/>
                    <w:left w:val="none" w:sz="0" w:space="0" w:color="auto"/>
                    <w:bottom w:val="none" w:sz="0" w:space="0" w:color="auto"/>
                    <w:right w:val="none" w:sz="0" w:space="0" w:color="auto"/>
                  </w:divBdr>
                </w:div>
                <w:div w:id="826166972">
                  <w:marLeft w:val="0"/>
                  <w:marRight w:val="0"/>
                  <w:marTop w:val="0"/>
                  <w:marBottom w:val="0"/>
                  <w:divBdr>
                    <w:top w:val="none" w:sz="0" w:space="0" w:color="auto"/>
                    <w:left w:val="none" w:sz="0" w:space="0" w:color="auto"/>
                    <w:bottom w:val="none" w:sz="0" w:space="0" w:color="auto"/>
                    <w:right w:val="none" w:sz="0" w:space="0" w:color="auto"/>
                  </w:divBdr>
                </w:div>
                <w:div w:id="603391320">
                  <w:marLeft w:val="0"/>
                  <w:marRight w:val="0"/>
                  <w:marTop w:val="0"/>
                  <w:marBottom w:val="0"/>
                  <w:divBdr>
                    <w:top w:val="none" w:sz="0" w:space="0" w:color="auto"/>
                    <w:left w:val="none" w:sz="0" w:space="0" w:color="auto"/>
                    <w:bottom w:val="none" w:sz="0" w:space="0" w:color="auto"/>
                    <w:right w:val="none" w:sz="0" w:space="0" w:color="auto"/>
                  </w:divBdr>
                </w:div>
                <w:div w:id="75591796">
                  <w:marLeft w:val="0"/>
                  <w:marRight w:val="0"/>
                  <w:marTop w:val="0"/>
                  <w:marBottom w:val="0"/>
                  <w:divBdr>
                    <w:top w:val="none" w:sz="0" w:space="0" w:color="auto"/>
                    <w:left w:val="none" w:sz="0" w:space="0" w:color="auto"/>
                    <w:bottom w:val="none" w:sz="0" w:space="0" w:color="auto"/>
                    <w:right w:val="none" w:sz="0" w:space="0" w:color="auto"/>
                  </w:divBdr>
                </w:div>
                <w:div w:id="784234749">
                  <w:marLeft w:val="0"/>
                  <w:marRight w:val="0"/>
                  <w:marTop w:val="0"/>
                  <w:marBottom w:val="0"/>
                  <w:divBdr>
                    <w:top w:val="none" w:sz="0" w:space="0" w:color="auto"/>
                    <w:left w:val="none" w:sz="0" w:space="0" w:color="auto"/>
                    <w:bottom w:val="none" w:sz="0" w:space="0" w:color="auto"/>
                    <w:right w:val="none" w:sz="0" w:space="0" w:color="auto"/>
                  </w:divBdr>
                </w:div>
                <w:div w:id="828406403">
                  <w:marLeft w:val="0"/>
                  <w:marRight w:val="0"/>
                  <w:marTop w:val="0"/>
                  <w:marBottom w:val="0"/>
                  <w:divBdr>
                    <w:top w:val="none" w:sz="0" w:space="0" w:color="auto"/>
                    <w:left w:val="none" w:sz="0" w:space="0" w:color="auto"/>
                    <w:bottom w:val="none" w:sz="0" w:space="0" w:color="auto"/>
                    <w:right w:val="none" w:sz="0" w:space="0" w:color="auto"/>
                  </w:divBdr>
                </w:div>
                <w:div w:id="757481313">
                  <w:marLeft w:val="0"/>
                  <w:marRight w:val="0"/>
                  <w:marTop w:val="0"/>
                  <w:marBottom w:val="0"/>
                  <w:divBdr>
                    <w:top w:val="none" w:sz="0" w:space="0" w:color="auto"/>
                    <w:left w:val="none" w:sz="0" w:space="0" w:color="auto"/>
                    <w:bottom w:val="none" w:sz="0" w:space="0" w:color="auto"/>
                    <w:right w:val="none" w:sz="0" w:space="0" w:color="auto"/>
                  </w:divBdr>
                </w:div>
                <w:div w:id="1990865997">
                  <w:marLeft w:val="0"/>
                  <w:marRight w:val="0"/>
                  <w:marTop w:val="0"/>
                  <w:marBottom w:val="0"/>
                  <w:divBdr>
                    <w:top w:val="none" w:sz="0" w:space="0" w:color="auto"/>
                    <w:left w:val="none" w:sz="0" w:space="0" w:color="auto"/>
                    <w:bottom w:val="none" w:sz="0" w:space="0" w:color="auto"/>
                    <w:right w:val="none" w:sz="0" w:space="0" w:color="auto"/>
                  </w:divBdr>
                </w:div>
                <w:div w:id="233325249">
                  <w:marLeft w:val="0"/>
                  <w:marRight w:val="0"/>
                  <w:marTop w:val="0"/>
                  <w:marBottom w:val="0"/>
                  <w:divBdr>
                    <w:top w:val="none" w:sz="0" w:space="0" w:color="auto"/>
                    <w:left w:val="none" w:sz="0" w:space="0" w:color="auto"/>
                    <w:bottom w:val="none" w:sz="0" w:space="0" w:color="auto"/>
                    <w:right w:val="none" w:sz="0" w:space="0" w:color="auto"/>
                  </w:divBdr>
                </w:div>
                <w:div w:id="315645791">
                  <w:marLeft w:val="0"/>
                  <w:marRight w:val="0"/>
                  <w:marTop w:val="0"/>
                  <w:marBottom w:val="0"/>
                  <w:divBdr>
                    <w:top w:val="none" w:sz="0" w:space="0" w:color="auto"/>
                    <w:left w:val="none" w:sz="0" w:space="0" w:color="auto"/>
                    <w:bottom w:val="none" w:sz="0" w:space="0" w:color="auto"/>
                    <w:right w:val="none" w:sz="0" w:space="0" w:color="auto"/>
                  </w:divBdr>
                </w:div>
                <w:div w:id="1456295622">
                  <w:marLeft w:val="0"/>
                  <w:marRight w:val="0"/>
                  <w:marTop w:val="0"/>
                  <w:marBottom w:val="0"/>
                  <w:divBdr>
                    <w:top w:val="none" w:sz="0" w:space="0" w:color="auto"/>
                    <w:left w:val="none" w:sz="0" w:space="0" w:color="auto"/>
                    <w:bottom w:val="none" w:sz="0" w:space="0" w:color="auto"/>
                    <w:right w:val="none" w:sz="0" w:space="0" w:color="auto"/>
                  </w:divBdr>
                </w:div>
                <w:div w:id="319313089">
                  <w:marLeft w:val="0"/>
                  <w:marRight w:val="0"/>
                  <w:marTop w:val="0"/>
                  <w:marBottom w:val="0"/>
                  <w:divBdr>
                    <w:top w:val="none" w:sz="0" w:space="0" w:color="auto"/>
                    <w:left w:val="none" w:sz="0" w:space="0" w:color="auto"/>
                    <w:bottom w:val="none" w:sz="0" w:space="0" w:color="auto"/>
                    <w:right w:val="none" w:sz="0" w:space="0" w:color="auto"/>
                  </w:divBdr>
                </w:div>
                <w:div w:id="53701002">
                  <w:marLeft w:val="0"/>
                  <w:marRight w:val="0"/>
                  <w:marTop w:val="0"/>
                  <w:marBottom w:val="0"/>
                  <w:divBdr>
                    <w:top w:val="none" w:sz="0" w:space="0" w:color="auto"/>
                    <w:left w:val="none" w:sz="0" w:space="0" w:color="auto"/>
                    <w:bottom w:val="none" w:sz="0" w:space="0" w:color="auto"/>
                    <w:right w:val="none" w:sz="0" w:space="0" w:color="auto"/>
                  </w:divBdr>
                </w:div>
                <w:div w:id="205075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51635">
          <w:marLeft w:val="0"/>
          <w:marRight w:val="0"/>
          <w:marTop w:val="15"/>
          <w:marBottom w:val="0"/>
          <w:divBdr>
            <w:top w:val="none" w:sz="0" w:space="0" w:color="auto"/>
            <w:left w:val="none" w:sz="0" w:space="0" w:color="auto"/>
            <w:bottom w:val="none" w:sz="0" w:space="0" w:color="auto"/>
            <w:right w:val="none" w:sz="0" w:space="0" w:color="auto"/>
          </w:divBdr>
          <w:divsChild>
            <w:div w:id="1603762472">
              <w:marLeft w:val="0"/>
              <w:marRight w:val="0"/>
              <w:marTop w:val="0"/>
              <w:marBottom w:val="0"/>
              <w:divBdr>
                <w:top w:val="none" w:sz="0" w:space="0" w:color="auto"/>
                <w:left w:val="none" w:sz="0" w:space="0" w:color="auto"/>
                <w:bottom w:val="none" w:sz="0" w:space="0" w:color="auto"/>
                <w:right w:val="none" w:sz="0" w:space="0" w:color="auto"/>
              </w:divBdr>
              <w:divsChild>
                <w:div w:id="337660067">
                  <w:marLeft w:val="0"/>
                  <w:marRight w:val="0"/>
                  <w:marTop w:val="0"/>
                  <w:marBottom w:val="0"/>
                  <w:divBdr>
                    <w:top w:val="none" w:sz="0" w:space="0" w:color="auto"/>
                    <w:left w:val="none" w:sz="0" w:space="0" w:color="auto"/>
                    <w:bottom w:val="none" w:sz="0" w:space="0" w:color="auto"/>
                    <w:right w:val="none" w:sz="0" w:space="0" w:color="auto"/>
                  </w:divBdr>
                </w:div>
                <w:div w:id="949700942">
                  <w:marLeft w:val="0"/>
                  <w:marRight w:val="0"/>
                  <w:marTop w:val="0"/>
                  <w:marBottom w:val="0"/>
                  <w:divBdr>
                    <w:top w:val="none" w:sz="0" w:space="0" w:color="auto"/>
                    <w:left w:val="none" w:sz="0" w:space="0" w:color="auto"/>
                    <w:bottom w:val="none" w:sz="0" w:space="0" w:color="auto"/>
                    <w:right w:val="none" w:sz="0" w:space="0" w:color="auto"/>
                  </w:divBdr>
                </w:div>
                <w:div w:id="1577469947">
                  <w:marLeft w:val="0"/>
                  <w:marRight w:val="0"/>
                  <w:marTop w:val="0"/>
                  <w:marBottom w:val="0"/>
                  <w:divBdr>
                    <w:top w:val="none" w:sz="0" w:space="0" w:color="auto"/>
                    <w:left w:val="none" w:sz="0" w:space="0" w:color="auto"/>
                    <w:bottom w:val="none" w:sz="0" w:space="0" w:color="auto"/>
                    <w:right w:val="none" w:sz="0" w:space="0" w:color="auto"/>
                  </w:divBdr>
                </w:div>
                <w:div w:id="337270546">
                  <w:marLeft w:val="0"/>
                  <w:marRight w:val="0"/>
                  <w:marTop w:val="0"/>
                  <w:marBottom w:val="0"/>
                  <w:divBdr>
                    <w:top w:val="none" w:sz="0" w:space="0" w:color="auto"/>
                    <w:left w:val="none" w:sz="0" w:space="0" w:color="auto"/>
                    <w:bottom w:val="none" w:sz="0" w:space="0" w:color="auto"/>
                    <w:right w:val="none" w:sz="0" w:space="0" w:color="auto"/>
                  </w:divBdr>
                </w:div>
                <w:div w:id="2030989723">
                  <w:marLeft w:val="0"/>
                  <w:marRight w:val="0"/>
                  <w:marTop w:val="0"/>
                  <w:marBottom w:val="0"/>
                  <w:divBdr>
                    <w:top w:val="none" w:sz="0" w:space="0" w:color="auto"/>
                    <w:left w:val="none" w:sz="0" w:space="0" w:color="auto"/>
                    <w:bottom w:val="none" w:sz="0" w:space="0" w:color="auto"/>
                    <w:right w:val="none" w:sz="0" w:space="0" w:color="auto"/>
                  </w:divBdr>
                </w:div>
                <w:div w:id="1992565072">
                  <w:marLeft w:val="0"/>
                  <w:marRight w:val="0"/>
                  <w:marTop w:val="0"/>
                  <w:marBottom w:val="0"/>
                  <w:divBdr>
                    <w:top w:val="none" w:sz="0" w:space="0" w:color="auto"/>
                    <w:left w:val="none" w:sz="0" w:space="0" w:color="auto"/>
                    <w:bottom w:val="none" w:sz="0" w:space="0" w:color="auto"/>
                    <w:right w:val="none" w:sz="0" w:space="0" w:color="auto"/>
                  </w:divBdr>
                </w:div>
                <w:div w:id="178350293">
                  <w:marLeft w:val="0"/>
                  <w:marRight w:val="0"/>
                  <w:marTop w:val="0"/>
                  <w:marBottom w:val="0"/>
                  <w:divBdr>
                    <w:top w:val="none" w:sz="0" w:space="0" w:color="auto"/>
                    <w:left w:val="none" w:sz="0" w:space="0" w:color="auto"/>
                    <w:bottom w:val="none" w:sz="0" w:space="0" w:color="auto"/>
                    <w:right w:val="none" w:sz="0" w:space="0" w:color="auto"/>
                  </w:divBdr>
                </w:div>
                <w:div w:id="1750925717">
                  <w:marLeft w:val="0"/>
                  <w:marRight w:val="0"/>
                  <w:marTop w:val="0"/>
                  <w:marBottom w:val="0"/>
                  <w:divBdr>
                    <w:top w:val="none" w:sz="0" w:space="0" w:color="auto"/>
                    <w:left w:val="none" w:sz="0" w:space="0" w:color="auto"/>
                    <w:bottom w:val="none" w:sz="0" w:space="0" w:color="auto"/>
                    <w:right w:val="none" w:sz="0" w:space="0" w:color="auto"/>
                  </w:divBdr>
                </w:div>
                <w:div w:id="877012432">
                  <w:marLeft w:val="0"/>
                  <w:marRight w:val="0"/>
                  <w:marTop w:val="0"/>
                  <w:marBottom w:val="0"/>
                  <w:divBdr>
                    <w:top w:val="none" w:sz="0" w:space="0" w:color="auto"/>
                    <w:left w:val="none" w:sz="0" w:space="0" w:color="auto"/>
                    <w:bottom w:val="none" w:sz="0" w:space="0" w:color="auto"/>
                    <w:right w:val="none" w:sz="0" w:space="0" w:color="auto"/>
                  </w:divBdr>
                </w:div>
                <w:div w:id="511266664">
                  <w:marLeft w:val="0"/>
                  <w:marRight w:val="0"/>
                  <w:marTop w:val="0"/>
                  <w:marBottom w:val="0"/>
                  <w:divBdr>
                    <w:top w:val="none" w:sz="0" w:space="0" w:color="auto"/>
                    <w:left w:val="none" w:sz="0" w:space="0" w:color="auto"/>
                    <w:bottom w:val="none" w:sz="0" w:space="0" w:color="auto"/>
                    <w:right w:val="none" w:sz="0" w:space="0" w:color="auto"/>
                  </w:divBdr>
                </w:div>
                <w:div w:id="1471289781">
                  <w:marLeft w:val="0"/>
                  <w:marRight w:val="0"/>
                  <w:marTop w:val="0"/>
                  <w:marBottom w:val="0"/>
                  <w:divBdr>
                    <w:top w:val="none" w:sz="0" w:space="0" w:color="auto"/>
                    <w:left w:val="none" w:sz="0" w:space="0" w:color="auto"/>
                    <w:bottom w:val="none" w:sz="0" w:space="0" w:color="auto"/>
                    <w:right w:val="none" w:sz="0" w:space="0" w:color="auto"/>
                  </w:divBdr>
                </w:div>
                <w:div w:id="1093554156">
                  <w:marLeft w:val="0"/>
                  <w:marRight w:val="0"/>
                  <w:marTop w:val="0"/>
                  <w:marBottom w:val="0"/>
                  <w:divBdr>
                    <w:top w:val="none" w:sz="0" w:space="0" w:color="auto"/>
                    <w:left w:val="none" w:sz="0" w:space="0" w:color="auto"/>
                    <w:bottom w:val="none" w:sz="0" w:space="0" w:color="auto"/>
                    <w:right w:val="none" w:sz="0" w:space="0" w:color="auto"/>
                  </w:divBdr>
                </w:div>
                <w:div w:id="855272928">
                  <w:marLeft w:val="0"/>
                  <w:marRight w:val="0"/>
                  <w:marTop w:val="0"/>
                  <w:marBottom w:val="0"/>
                  <w:divBdr>
                    <w:top w:val="none" w:sz="0" w:space="0" w:color="auto"/>
                    <w:left w:val="none" w:sz="0" w:space="0" w:color="auto"/>
                    <w:bottom w:val="none" w:sz="0" w:space="0" w:color="auto"/>
                    <w:right w:val="none" w:sz="0" w:space="0" w:color="auto"/>
                  </w:divBdr>
                </w:div>
                <w:div w:id="1361542340">
                  <w:marLeft w:val="0"/>
                  <w:marRight w:val="0"/>
                  <w:marTop w:val="0"/>
                  <w:marBottom w:val="0"/>
                  <w:divBdr>
                    <w:top w:val="none" w:sz="0" w:space="0" w:color="auto"/>
                    <w:left w:val="none" w:sz="0" w:space="0" w:color="auto"/>
                    <w:bottom w:val="none" w:sz="0" w:space="0" w:color="auto"/>
                    <w:right w:val="none" w:sz="0" w:space="0" w:color="auto"/>
                  </w:divBdr>
                </w:div>
                <w:div w:id="195582983">
                  <w:marLeft w:val="0"/>
                  <w:marRight w:val="0"/>
                  <w:marTop w:val="0"/>
                  <w:marBottom w:val="0"/>
                  <w:divBdr>
                    <w:top w:val="none" w:sz="0" w:space="0" w:color="auto"/>
                    <w:left w:val="none" w:sz="0" w:space="0" w:color="auto"/>
                    <w:bottom w:val="none" w:sz="0" w:space="0" w:color="auto"/>
                    <w:right w:val="none" w:sz="0" w:space="0" w:color="auto"/>
                  </w:divBdr>
                </w:div>
                <w:div w:id="324894397">
                  <w:marLeft w:val="0"/>
                  <w:marRight w:val="0"/>
                  <w:marTop w:val="0"/>
                  <w:marBottom w:val="0"/>
                  <w:divBdr>
                    <w:top w:val="none" w:sz="0" w:space="0" w:color="auto"/>
                    <w:left w:val="none" w:sz="0" w:space="0" w:color="auto"/>
                    <w:bottom w:val="none" w:sz="0" w:space="0" w:color="auto"/>
                    <w:right w:val="none" w:sz="0" w:space="0" w:color="auto"/>
                  </w:divBdr>
                </w:div>
                <w:div w:id="861821780">
                  <w:marLeft w:val="0"/>
                  <w:marRight w:val="0"/>
                  <w:marTop w:val="0"/>
                  <w:marBottom w:val="0"/>
                  <w:divBdr>
                    <w:top w:val="none" w:sz="0" w:space="0" w:color="auto"/>
                    <w:left w:val="none" w:sz="0" w:space="0" w:color="auto"/>
                    <w:bottom w:val="none" w:sz="0" w:space="0" w:color="auto"/>
                    <w:right w:val="none" w:sz="0" w:space="0" w:color="auto"/>
                  </w:divBdr>
                </w:div>
                <w:div w:id="951283692">
                  <w:marLeft w:val="0"/>
                  <w:marRight w:val="0"/>
                  <w:marTop w:val="0"/>
                  <w:marBottom w:val="0"/>
                  <w:divBdr>
                    <w:top w:val="none" w:sz="0" w:space="0" w:color="auto"/>
                    <w:left w:val="none" w:sz="0" w:space="0" w:color="auto"/>
                    <w:bottom w:val="none" w:sz="0" w:space="0" w:color="auto"/>
                    <w:right w:val="none" w:sz="0" w:space="0" w:color="auto"/>
                  </w:divBdr>
                </w:div>
                <w:div w:id="1599487869">
                  <w:marLeft w:val="0"/>
                  <w:marRight w:val="0"/>
                  <w:marTop w:val="0"/>
                  <w:marBottom w:val="0"/>
                  <w:divBdr>
                    <w:top w:val="none" w:sz="0" w:space="0" w:color="auto"/>
                    <w:left w:val="none" w:sz="0" w:space="0" w:color="auto"/>
                    <w:bottom w:val="none" w:sz="0" w:space="0" w:color="auto"/>
                    <w:right w:val="none" w:sz="0" w:space="0" w:color="auto"/>
                  </w:divBdr>
                </w:div>
                <w:div w:id="695734314">
                  <w:marLeft w:val="0"/>
                  <w:marRight w:val="0"/>
                  <w:marTop w:val="0"/>
                  <w:marBottom w:val="0"/>
                  <w:divBdr>
                    <w:top w:val="none" w:sz="0" w:space="0" w:color="auto"/>
                    <w:left w:val="none" w:sz="0" w:space="0" w:color="auto"/>
                    <w:bottom w:val="none" w:sz="0" w:space="0" w:color="auto"/>
                    <w:right w:val="none" w:sz="0" w:space="0" w:color="auto"/>
                  </w:divBdr>
                </w:div>
                <w:div w:id="936524320">
                  <w:marLeft w:val="0"/>
                  <w:marRight w:val="0"/>
                  <w:marTop w:val="0"/>
                  <w:marBottom w:val="0"/>
                  <w:divBdr>
                    <w:top w:val="none" w:sz="0" w:space="0" w:color="auto"/>
                    <w:left w:val="none" w:sz="0" w:space="0" w:color="auto"/>
                    <w:bottom w:val="none" w:sz="0" w:space="0" w:color="auto"/>
                    <w:right w:val="none" w:sz="0" w:space="0" w:color="auto"/>
                  </w:divBdr>
                </w:div>
                <w:div w:id="1739941584">
                  <w:marLeft w:val="0"/>
                  <w:marRight w:val="0"/>
                  <w:marTop w:val="0"/>
                  <w:marBottom w:val="0"/>
                  <w:divBdr>
                    <w:top w:val="none" w:sz="0" w:space="0" w:color="auto"/>
                    <w:left w:val="none" w:sz="0" w:space="0" w:color="auto"/>
                    <w:bottom w:val="none" w:sz="0" w:space="0" w:color="auto"/>
                    <w:right w:val="none" w:sz="0" w:space="0" w:color="auto"/>
                  </w:divBdr>
                </w:div>
                <w:div w:id="1443187245">
                  <w:marLeft w:val="0"/>
                  <w:marRight w:val="0"/>
                  <w:marTop w:val="0"/>
                  <w:marBottom w:val="0"/>
                  <w:divBdr>
                    <w:top w:val="none" w:sz="0" w:space="0" w:color="auto"/>
                    <w:left w:val="none" w:sz="0" w:space="0" w:color="auto"/>
                    <w:bottom w:val="none" w:sz="0" w:space="0" w:color="auto"/>
                    <w:right w:val="none" w:sz="0" w:space="0" w:color="auto"/>
                  </w:divBdr>
                </w:div>
                <w:div w:id="1261064699">
                  <w:marLeft w:val="0"/>
                  <w:marRight w:val="0"/>
                  <w:marTop w:val="0"/>
                  <w:marBottom w:val="0"/>
                  <w:divBdr>
                    <w:top w:val="none" w:sz="0" w:space="0" w:color="auto"/>
                    <w:left w:val="none" w:sz="0" w:space="0" w:color="auto"/>
                    <w:bottom w:val="none" w:sz="0" w:space="0" w:color="auto"/>
                    <w:right w:val="none" w:sz="0" w:space="0" w:color="auto"/>
                  </w:divBdr>
                </w:div>
                <w:div w:id="1017779119">
                  <w:marLeft w:val="0"/>
                  <w:marRight w:val="0"/>
                  <w:marTop w:val="0"/>
                  <w:marBottom w:val="0"/>
                  <w:divBdr>
                    <w:top w:val="none" w:sz="0" w:space="0" w:color="auto"/>
                    <w:left w:val="none" w:sz="0" w:space="0" w:color="auto"/>
                    <w:bottom w:val="none" w:sz="0" w:space="0" w:color="auto"/>
                    <w:right w:val="none" w:sz="0" w:space="0" w:color="auto"/>
                  </w:divBdr>
                </w:div>
                <w:div w:id="793790962">
                  <w:marLeft w:val="0"/>
                  <w:marRight w:val="0"/>
                  <w:marTop w:val="0"/>
                  <w:marBottom w:val="0"/>
                  <w:divBdr>
                    <w:top w:val="none" w:sz="0" w:space="0" w:color="auto"/>
                    <w:left w:val="none" w:sz="0" w:space="0" w:color="auto"/>
                    <w:bottom w:val="none" w:sz="0" w:space="0" w:color="auto"/>
                    <w:right w:val="none" w:sz="0" w:space="0" w:color="auto"/>
                  </w:divBdr>
                </w:div>
                <w:div w:id="1797992216">
                  <w:marLeft w:val="0"/>
                  <w:marRight w:val="0"/>
                  <w:marTop w:val="0"/>
                  <w:marBottom w:val="0"/>
                  <w:divBdr>
                    <w:top w:val="none" w:sz="0" w:space="0" w:color="auto"/>
                    <w:left w:val="none" w:sz="0" w:space="0" w:color="auto"/>
                    <w:bottom w:val="none" w:sz="0" w:space="0" w:color="auto"/>
                    <w:right w:val="none" w:sz="0" w:space="0" w:color="auto"/>
                  </w:divBdr>
                </w:div>
                <w:div w:id="1328287371">
                  <w:marLeft w:val="0"/>
                  <w:marRight w:val="0"/>
                  <w:marTop w:val="0"/>
                  <w:marBottom w:val="0"/>
                  <w:divBdr>
                    <w:top w:val="none" w:sz="0" w:space="0" w:color="auto"/>
                    <w:left w:val="none" w:sz="0" w:space="0" w:color="auto"/>
                    <w:bottom w:val="none" w:sz="0" w:space="0" w:color="auto"/>
                    <w:right w:val="none" w:sz="0" w:space="0" w:color="auto"/>
                  </w:divBdr>
                </w:div>
                <w:div w:id="1709256101">
                  <w:marLeft w:val="0"/>
                  <w:marRight w:val="0"/>
                  <w:marTop w:val="0"/>
                  <w:marBottom w:val="0"/>
                  <w:divBdr>
                    <w:top w:val="none" w:sz="0" w:space="0" w:color="auto"/>
                    <w:left w:val="none" w:sz="0" w:space="0" w:color="auto"/>
                    <w:bottom w:val="none" w:sz="0" w:space="0" w:color="auto"/>
                    <w:right w:val="none" w:sz="0" w:space="0" w:color="auto"/>
                  </w:divBdr>
                </w:div>
                <w:div w:id="851260387">
                  <w:marLeft w:val="0"/>
                  <w:marRight w:val="0"/>
                  <w:marTop w:val="0"/>
                  <w:marBottom w:val="0"/>
                  <w:divBdr>
                    <w:top w:val="none" w:sz="0" w:space="0" w:color="auto"/>
                    <w:left w:val="none" w:sz="0" w:space="0" w:color="auto"/>
                    <w:bottom w:val="none" w:sz="0" w:space="0" w:color="auto"/>
                    <w:right w:val="none" w:sz="0" w:space="0" w:color="auto"/>
                  </w:divBdr>
                </w:div>
                <w:div w:id="492333305">
                  <w:marLeft w:val="0"/>
                  <w:marRight w:val="0"/>
                  <w:marTop w:val="0"/>
                  <w:marBottom w:val="0"/>
                  <w:divBdr>
                    <w:top w:val="none" w:sz="0" w:space="0" w:color="auto"/>
                    <w:left w:val="none" w:sz="0" w:space="0" w:color="auto"/>
                    <w:bottom w:val="none" w:sz="0" w:space="0" w:color="auto"/>
                    <w:right w:val="none" w:sz="0" w:space="0" w:color="auto"/>
                  </w:divBdr>
                </w:div>
                <w:div w:id="1222641106">
                  <w:marLeft w:val="0"/>
                  <w:marRight w:val="0"/>
                  <w:marTop w:val="0"/>
                  <w:marBottom w:val="0"/>
                  <w:divBdr>
                    <w:top w:val="none" w:sz="0" w:space="0" w:color="auto"/>
                    <w:left w:val="none" w:sz="0" w:space="0" w:color="auto"/>
                    <w:bottom w:val="none" w:sz="0" w:space="0" w:color="auto"/>
                    <w:right w:val="none" w:sz="0" w:space="0" w:color="auto"/>
                  </w:divBdr>
                </w:div>
                <w:div w:id="1166096171">
                  <w:marLeft w:val="0"/>
                  <w:marRight w:val="0"/>
                  <w:marTop w:val="0"/>
                  <w:marBottom w:val="0"/>
                  <w:divBdr>
                    <w:top w:val="none" w:sz="0" w:space="0" w:color="auto"/>
                    <w:left w:val="none" w:sz="0" w:space="0" w:color="auto"/>
                    <w:bottom w:val="none" w:sz="0" w:space="0" w:color="auto"/>
                    <w:right w:val="none" w:sz="0" w:space="0" w:color="auto"/>
                  </w:divBdr>
                </w:div>
                <w:div w:id="82997293">
                  <w:marLeft w:val="0"/>
                  <w:marRight w:val="0"/>
                  <w:marTop w:val="0"/>
                  <w:marBottom w:val="0"/>
                  <w:divBdr>
                    <w:top w:val="none" w:sz="0" w:space="0" w:color="auto"/>
                    <w:left w:val="none" w:sz="0" w:space="0" w:color="auto"/>
                    <w:bottom w:val="none" w:sz="0" w:space="0" w:color="auto"/>
                    <w:right w:val="none" w:sz="0" w:space="0" w:color="auto"/>
                  </w:divBdr>
                </w:div>
                <w:div w:id="507331629">
                  <w:marLeft w:val="0"/>
                  <w:marRight w:val="0"/>
                  <w:marTop w:val="0"/>
                  <w:marBottom w:val="0"/>
                  <w:divBdr>
                    <w:top w:val="none" w:sz="0" w:space="0" w:color="auto"/>
                    <w:left w:val="none" w:sz="0" w:space="0" w:color="auto"/>
                    <w:bottom w:val="none" w:sz="0" w:space="0" w:color="auto"/>
                    <w:right w:val="none" w:sz="0" w:space="0" w:color="auto"/>
                  </w:divBdr>
                </w:div>
                <w:div w:id="408161364">
                  <w:marLeft w:val="0"/>
                  <w:marRight w:val="0"/>
                  <w:marTop w:val="0"/>
                  <w:marBottom w:val="0"/>
                  <w:divBdr>
                    <w:top w:val="none" w:sz="0" w:space="0" w:color="auto"/>
                    <w:left w:val="none" w:sz="0" w:space="0" w:color="auto"/>
                    <w:bottom w:val="none" w:sz="0" w:space="0" w:color="auto"/>
                    <w:right w:val="none" w:sz="0" w:space="0" w:color="auto"/>
                  </w:divBdr>
                </w:div>
                <w:div w:id="284890311">
                  <w:marLeft w:val="0"/>
                  <w:marRight w:val="0"/>
                  <w:marTop w:val="0"/>
                  <w:marBottom w:val="0"/>
                  <w:divBdr>
                    <w:top w:val="none" w:sz="0" w:space="0" w:color="auto"/>
                    <w:left w:val="none" w:sz="0" w:space="0" w:color="auto"/>
                    <w:bottom w:val="none" w:sz="0" w:space="0" w:color="auto"/>
                    <w:right w:val="none" w:sz="0" w:space="0" w:color="auto"/>
                  </w:divBdr>
                </w:div>
                <w:div w:id="604993948">
                  <w:marLeft w:val="0"/>
                  <w:marRight w:val="0"/>
                  <w:marTop w:val="0"/>
                  <w:marBottom w:val="0"/>
                  <w:divBdr>
                    <w:top w:val="none" w:sz="0" w:space="0" w:color="auto"/>
                    <w:left w:val="none" w:sz="0" w:space="0" w:color="auto"/>
                    <w:bottom w:val="none" w:sz="0" w:space="0" w:color="auto"/>
                    <w:right w:val="none" w:sz="0" w:space="0" w:color="auto"/>
                  </w:divBdr>
                </w:div>
                <w:div w:id="1954246514">
                  <w:marLeft w:val="0"/>
                  <w:marRight w:val="0"/>
                  <w:marTop w:val="0"/>
                  <w:marBottom w:val="0"/>
                  <w:divBdr>
                    <w:top w:val="none" w:sz="0" w:space="0" w:color="auto"/>
                    <w:left w:val="none" w:sz="0" w:space="0" w:color="auto"/>
                    <w:bottom w:val="none" w:sz="0" w:space="0" w:color="auto"/>
                    <w:right w:val="none" w:sz="0" w:space="0" w:color="auto"/>
                  </w:divBdr>
                </w:div>
                <w:div w:id="2124808226">
                  <w:marLeft w:val="0"/>
                  <w:marRight w:val="0"/>
                  <w:marTop w:val="0"/>
                  <w:marBottom w:val="0"/>
                  <w:divBdr>
                    <w:top w:val="none" w:sz="0" w:space="0" w:color="auto"/>
                    <w:left w:val="none" w:sz="0" w:space="0" w:color="auto"/>
                    <w:bottom w:val="none" w:sz="0" w:space="0" w:color="auto"/>
                    <w:right w:val="none" w:sz="0" w:space="0" w:color="auto"/>
                  </w:divBdr>
                </w:div>
                <w:div w:id="824394577">
                  <w:marLeft w:val="0"/>
                  <w:marRight w:val="0"/>
                  <w:marTop w:val="0"/>
                  <w:marBottom w:val="0"/>
                  <w:divBdr>
                    <w:top w:val="none" w:sz="0" w:space="0" w:color="auto"/>
                    <w:left w:val="none" w:sz="0" w:space="0" w:color="auto"/>
                    <w:bottom w:val="none" w:sz="0" w:space="0" w:color="auto"/>
                    <w:right w:val="none" w:sz="0" w:space="0" w:color="auto"/>
                  </w:divBdr>
                </w:div>
                <w:div w:id="621375644">
                  <w:marLeft w:val="0"/>
                  <w:marRight w:val="0"/>
                  <w:marTop w:val="0"/>
                  <w:marBottom w:val="0"/>
                  <w:divBdr>
                    <w:top w:val="none" w:sz="0" w:space="0" w:color="auto"/>
                    <w:left w:val="none" w:sz="0" w:space="0" w:color="auto"/>
                    <w:bottom w:val="none" w:sz="0" w:space="0" w:color="auto"/>
                    <w:right w:val="none" w:sz="0" w:space="0" w:color="auto"/>
                  </w:divBdr>
                </w:div>
                <w:div w:id="872301848">
                  <w:marLeft w:val="0"/>
                  <w:marRight w:val="0"/>
                  <w:marTop w:val="0"/>
                  <w:marBottom w:val="0"/>
                  <w:divBdr>
                    <w:top w:val="none" w:sz="0" w:space="0" w:color="auto"/>
                    <w:left w:val="none" w:sz="0" w:space="0" w:color="auto"/>
                    <w:bottom w:val="none" w:sz="0" w:space="0" w:color="auto"/>
                    <w:right w:val="none" w:sz="0" w:space="0" w:color="auto"/>
                  </w:divBdr>
                </w:div>
                <w:div w:id="1370305336">
                  <w:marLeft w:val="0"/>
                  <w:marRight w:val="0"/>
                  <w:marTop w:val="0"/>
                  <w:marBottom w:val="0"/>
                  <w:divBdr>
                    <w:top w:val="none" w:sz="0" w:space="0" w:color="auto"/>
                    <w:left w:val="none" w:sz="0" w:space="0" w:color="auto"/>
                    <w:bottom w:val="none" w:sz="0" w:space="0" w:color="auto"/>
                    <w:right w:val="none" w:sz="0" w:space="0" w:color="auto"/>
                  </w:divBdr>
                </w:div>
                <w:div w:id="2090956893">
                  <w:marLeft w:val="0"/>
                  <w:marRight w:val="0"/>
                  <w:marTop w:val="0"/>
                  <w:marBottom w:val="0"/>
                  <w:divBdr>
                    <w:top w:val="none" w:sz="0" w:space="0" w:color="auto"/>
                    <w:left w:val="none" w:sz="0" w:space="0" w:color="auto"/>
                    <w:bottom w:val="none" w:sz="0" w:space="0" w:color="auto"/>
                    <w:right w:val="none" w:sz="0" w:space="0" w:color="auto"/>
                  </w:divBdr>
                </w:div>
                <w:div w:id="1086069899">
                  <w:marLeft w:val="0"/>
                  <w:marRight w:val="0"/>
                  <w:marTop w:val="0"/>
                  <w:marBottom w:val="0"/>
                  <w:divBdr>
                    <w:top w:val="none" w:sz="0" w:space="0" w:color="auto"/>
                    <w:left w:val="none" w:sz="0" w:space="0" w:color="auto"/>
                    <w:bottom w:val="none" w:sz="0" w:space="0" w:color="auto"/>
                    <w:right w:val="none" w:sz="0" w:space="0" w:color="auto"/>
                  </w:divBdr>
                </w:div>
                <w:div w:id="392243087">
                  <w:marLeft w:val="0"/>
                  <w:marRight w:val="0"/>
                  <w:marTop w:val="0"/>
                  <w:marBottom w:val="0"/>
                  <w:divBdr>
                    <w:top w:val="none" w:sz="0" w:space="0" w:color="auto"/>
                    <w:left w:val="none" w:sz="0" w:space="0" w:color="auto"/>
                    <w:bottom w:val="none" w:sz="0" w:space="0" w:color="auto"/>
                    <w:right w:val="none" w:sz="0" w:space="0" w:color="auto"/>
                  </w:divBdr>
                </w:div>
                <w:div w:id="591276359">
                  <w:marLeft w:val="0"/>
                  <w:marRight w:val="0"/>
                  <w:marTop w:val="0"/>
                  <w:marBottom w:val="0"/>
                  <w:divBdr>
                    <w:top w:val="none" w:sz="0" w:space="0" w:color="auto"/>
                    <w:left w:val="none" w:sz="0" w:space="0" w:color="auto"/>
                    <w:bottom w:val="none" w:sz="0" w:space="0" w:color="auto"/>
                    <w:right w:val="none" w:sz="0" w:space="0" w:color="auto"/>
                  </w:divBdr>
                </w:div>
                <w:div w:id="238562890">
                  <w:marLeft w:val="0"/>
                  <w:marRight w:val="0"/>
                  <w:marTop w:val="0"/>
                  <w:marBottom w:val="0"/>
                  <w:divBdr>
                    <w:top w:val="none" w:sz="0" w:space="0" w:color="auto"/>
                    <w:left w:val="none" w:sz="0" w:space="0" w:color="auto"/>
                    <w:bottom w:val="none" w:sz="0" w:space="0" w:color="auto"/>
                    <w:right w:val="none" w:sz="0" w:space="0" w:color="auto"/>
                  </w:divBdr>
                </w:div>
                <w:div w:id="1890336672">
                  <w:marLeft w:val="0"/>
                  <w:marRight w:val="0"/>
                  <w:marTop w:val="0"/>
                  <w:marBottom w:val="0"/>
                  <w:divBdr>
                    <w:top w:val="none" w:sz="0" w:space="0" w:color="auto"/>
                    <w:left w:val="none" w:sz="0" w:space="0" w:color="auto"/>
                    <w:bottom w:val="none" w:sz="0" w:space="0" w:color="auto"/>
                    <w:right w:val="none" w:sz="0" w:space="0" w:color="auto"/>
                  </w:divBdr>
                </w:div>
                <w:div w:id="1927838823">
                  <w:marLeft w:val="0"/>
                  <w:marRight w:val="0"/>
                  <w:marTop w:val="0"/>
                  <w:marBottom w:val="0"/>
                  <w:divBdr>
                    <w:top w:val="none" w:sz="0" w:space="0" w:color="auto"/>
                    <w:left w:val="none" w:sz="0" w:space="0" w:color="auto"/>
                    <w:bottom w:val="none" w:sz="0" w:space="0" w:color="auto"/>
                    <w:right w:val="none" w:sz="0" w:space="0" w:color="auto"/>
                  </w:divBdr>
                </w:div>
                <w:div w:id="816410031">
                  <w:marLeft w:val="0"/>
                  <w:marRight w:val="0"/>
                  <w:marTop w:val="0"/>
                  <w:marBottom w:val="0"/>
                  <w:divBdr>
                    <w:top w:val="none" w:sz="0" w:space="0" w:color="auto"/>
                    <w:left w:val="none" w:sz="0" w:space="0" w:color="auto"/>
                    <w:bottom w:val="none" w:sz="0" w:space="0" w:color="auto"/>
                    <w:right w:val="none" w:sz="0" w:space="0" w:color="auto"/>
                  </w:divBdr>
                </w:div>
                <w:div w:id="96485863">
                  <w:marLeft w:val="0"/>
                  <w:marRight w:val="0"/>
                  <w:marTop w:val="0"/>
                  <w:marBottom w:val="0"/>
                  <w:divBdr>
                    <w:top w:val="none" w:sz="0" w:space="0" w:color="auto"/>
                    <w:left w:val="none" w:sz="0" w:space="0" w:color="auto"/>
                    <w:bottom w:val="none" w:sz="0" w:space="0" w:color="auto"/>
                    <w:right w:val="none" w:sz="0" w:space="0" w:color="auto"/>
                  </w:divBdr>
                </w:div>
                <w:div w:id="1292322179">
                  <w:marLeft w:val="0"/>
                  <w:marRight w:val="0"/>
                  <w:marTop w:val="0"/>
                  <w:marBottom w:val="0"/>
                  <w:divBdr>
                    <w:top w:val="none" w:sz="0" w:space="0" w:color="auto"/>
                    <w:left w:val="none" w:sz="0" w:space="0" w:color="auto"/>
                    <w:bottom w:val="none" w:sz="0" w:space="0" w:color="auto"/>
                    <w:right w:val="none" w:sz="0" w:space="0" w:color="auto"/>
                  </w:divBdr>
                </w:div>
                <w:div w:id="1225482352">
                  <w:marLeft w:val="0"/>
                  <w:marRight w:val="0"/>
                  <w:marTop w:val="0"/>
                  <w:marBottom w:val="0"/>
                  <w:divBdr>
                    <w:top w:val="none" w:sz="0" w:space="0" w:color="auto"/>
                    <w:left w:val="none" w:sz="0" w:space="0" w:color="auto"/>
                    <w:bottom w:val="none" w:sz="0" w:space="0" w:color="auto"/>
                    <w:right w:val="none" w:sz="0" w:space="0" w:color="auto"/>
                  </w:divBdr>
                </w:div>
                <w:div w:id="1005789188">
                  <w:marLeft w:val="0"/>
                  <w:marRight w:val="0"/>
                  <w:marTop w:val="0"/>
                  <w:marBottom w:val="0"/>
                  <w:divBdr>
                    <w:top w:val="none" w:sz="0" w:space="0" w:color="auto"/>
                    <w:left w:val="none" w:sz="0" w:space="0" w:color="auto"/>
                    <w:bottom w:val="none" w:sz="0" w:space="0" w:color="auto"/>
                    <w:right w:val="none" w:sz="0" w:space="0" w:color="auto"/>
                  </w:divBdr>
                </w:div>
                <w:div w:id="1357849068">
                  <w:marLeft w:val="0"/>
                  <w:marRight w:val="0"/>
                  <w:marTop w:val="0"/>
                  <w:marBottom w:val="0"/>
                  <w:divBdr>
                    <w:top w:val="none" w:sz="0" w:space="0" w:color="auto"/>
                    <w:left w:val="none" w:sz="0" w:space="0" w:color="auto"/>
                    <w:bottom w:val="none" w:sz="0" w:space="0" w:color="auto"/>
                    <w:right w:val="none" w:sz="0" w:space="0" w:color="auto"/>
                  </w:divBdr>
                </w:div>
                <w:div w:id="1870410036">
                  <w:marLeft w:val="0"/>
                  <w:marRight w:val="0"/>
                  <w:marTop w:val="0"/>
                  <w:marBottom w:val="0"/>
                  <w:divBdr>
                    <w:top w:val="none" w:sz="0" w:space="0" w:color="auto"/>
                    <w:left w:val="none" w:sz="0" w:space="0" w:color="auto"/>
                    <w:bottom w:val="none" w:sz="0" w:space="0" w:color="auto"/>
                    <w:right w:val="none" w:sz="0" w:space="0" w:color="auto"/>
                  </w:divBdr>
                </w:div>
                <w:div w:id="657728234">
                  <w:marLeft w:val="0"/>
                  <w:marRight w:val="0"/>
                  <w:marTop w:val="0"/>
                  <w:marBottom w:val="0"/>
                  <w:divBdr>
                    <w:top w:val="none" w:sz="0" w:space="0" w:color="auto"/>
                    <w:left w:val="none" w:sz="0" w:space="0" w:color="auto"/>
                    <w:bottom w:val="none" w:sz="0" w:space="0" w:color="auto"/>
                    <w:right w:val="none" w:sz="0" w:space="0" w:color="auto"/>
                  </w:divBdr>
                </w:div>
                <w:div w:id="211157119">
                  <w:marLeft w:val="0"/>
                  <w:marRight w:val="0"/>
                  <w:marTop w:val="0"/>
                  <w:marBottom w:val="0"/>
                  <w:divBdr>
                    <w:top w:val="none" w:sz="0" w:space="0" w:color="auto"/>
                    <w:left w:val="none" w:sz="0" w:space="0" w:color="auto"/>
                    <w:bottom w:val="none" w:sz="0" w:space="0" w:color="auto"/>
                    <w:right w:val="none" w:sz="0" w:space="0" w:color="auto"/>
                  </w:divBdr>
                </w:div>
                <w:div w:id="141123361">
                  <w:marLeft w:val="0"/>
                  <w:marRight w:val="0"/>
                  <w:marTop w:val="0"/>
                  <w:marBottom w:val="0"/>
                  <w:divBdr>
                    <w:top w:val="none" w:sz="0" w:space="0" w:color="auto"/>
                    <w:left w:val="none" w:sz="0" w:space="0" w:color="auto"/>
                    <w:bottom w:val="none" w:sz="0" w:space="0" w:color="auto"/>
                    <w:right w:val="none" w:sz="0" w:space="0" w:color="auto"/>
                  </w:divBdr>
                </w:div>
                <w:div w:id="348945648">
                  <w:marLeft w:val="0"/>
                  <w:marRight w:val="0"/>
                  <w:marTop w:val="0"/>
                  <w:marBottom w:val="0"/>
                  <w:divBdr>
                    <w:top w:val="none" w:sz="0" w:space="0" w:color="auto"/>
                    <w:left w:val="none" w:sz="0" w:space="0" w:color="auto"/>
                    <w:bottom w:val="none" w:sz="0" w:space="0" w:color="auto"/>
                    <w:right w:val="none" w:sz="0" w:space="0" w:color="auto"/>
                  </w:divBdr>
                </w:div>
                <w:div w:id="593127164">
                  <w:marLeft w:val="0"/>
                  <w:marRight w:val="0"/>
                  <w:marTop w:val="0"/>
                  <w:marBottom w:val="0"/>
                  <w:divBdr>
                    <w:top w:val="none" w:sz="0" w:space="0" w:color="auto"/>
                    <w:left w:val="none" w:sz="0" w:space="0" w:color="auto"/>
                    <w:bottom w:val="none" w:sz="0" w:space="0" w:color="auto"/>
                    <w:right w:val="none" w:sz="0" w:space="0" w:color="auto"/>
                  </w:divBdr>
                </w:div>
                <w:div w:id="2108116878">
                  <w:marLeft w:val="0"/>
                  <w:marRight w:val="0"/>
                  <w:marTop w:val="0"/>
                  <w:marBottom w:val="0"/>
                  <w:divBdr>
                    <w:top w:val="none" w:sz="0" w:space="0" w:color="auto"/>
                    <w:left w:val="none" w:sz="0" w:space="0" w:color="auto"/>
                    <w:bottom w:val="none" w:sz="0" w:space="0" w:color="auto"/>
                    <w:right w:val="none" w:sz="0" w:space="0" w:color="auto"/>
                  </w:divBdr>
                </w:div>
                <w:div w:id="488710409">
                  <w:marLeft w:val="0"/>
                  <w:marRight w:val="0"/>
                  <w:marTop w:val="0"/>
                  <w:marBottom w:val="0"/>
                  <w:divBdr>
                    <w:top w:val="none" w:sz="0" w:space="0" w:color="auto"/>
                    <w:left w:val="none" w:sz="0" w:space="0" w:color="auto"/>
                    <w:bottom w:val="none" w:sz="0" w:space="0" w:color="auto"/>
                    <w:right w:val="none" w:sz="0" w:space="0" w:color="auto"/>
                  </w:divBdr>
                </w:div>
                <w:div w:id="1681810858">
                  <w:marLeft w:val="0"/>
                  <w:marRight w:val="0"/>
                  <w:marTop w:val="0"/>
                  <w:marBottom w:val="0"/>
                  <w:divBdr>
                    <w:top w:val="none" w:sz="0" w:space="0" w:color="auto"/>
                    <w:left w:val="none" w:sz="0" w:space="0" w:color="auto"/>
                    <w:bottom w:val="none" w:sz="0" w:space="0" w:color="auto"/>
                    <w:right w:val="none" w:sz="0" w:space="0" w:color="auto"/>
                  </w:divBdr>
                </w:div>
                <w:div w:id="1178614163">
                  <w:marLeft w:val="0"/>
                  <w:marRight w:val="0"/>
                  <w:marTop w:val="0"/>
                  <w:marBottom w:val="0"/>
                  <w:divBdr>
                    <w:top w:val="none" w:sz="0" w:space="0" w:color="auto"/>
                    <w:left w:val="none" w:sz="0" w:space="0" w:color="auto"/>
                    <w:bottom w:val="none" w:sz="0" w:space="0" w:color="auto"/>
                    <w:right w:val="none" w:sz="0" w:space="0" w:color="auto"/>
                  </w:divBdr>
                </w:div>
                <w:div w:id="1427464487">
                  <w:marLeft w:val="0"/>
                  <w:marRight w:val="0"/>
                  <w:marTop w:val="0"/>
                  <w:marBottom w:val="0"/>
                  <w:divBdr>
                    <w:top w:val="none" w:sz="0" w:space="0" w:color="auto"/>
                    <w:left w:val="none" w:sz="0" w:space="0" w:color="auto"/>
                    <w:bottom w:val="none" w:sz="0" w:space="0" w:color="auto"/>
                    <w:right w:val="none" w:sz="0" w:space="0" w:color="auto"/>
                  </w:divBdr>
                </w:div>
                <w:div w:id="1250650311">
                  <w:marLeft w:val="0"/>
                  <w:marRight w:val="0"/>
                  <w:marTop w:val="0"/>
                  <w:marBottom w:val="0"/>
                  <w:divBdr>
                    <w:top w:val="none" w:sz="0" w:space="0" w:color="auto"/>
                    <w:left w:val="none" w:sz="0" w:space="0" w:color="auto"/>
                    <w:bottom w:val="none" w:sz="0" w:space="0" w:color="auto"/>
                    <w:right w:val="none" w:sz="0" w:space="0" w:color="auto"/>
                  </w:divBdr>
                </w:div>
                <w:div w:id="949817593">
                  <w:marLeft w:val="0"/>
                  <w:marRight w:val="0"/>
                  <w:marTop w:val="0"/>
                  <w:marBottom w:val="0"/>
                  <w:divBdr>
                    <w:top w:val="none" w:sz="0" w:space="0" w:color="auto"/>
                    <w:left w:val="none" w:sz="0" w:space="0" w:color="auto"/>
                    <w:bottom w:val="none" w:sz="0" w:space="0" w:color="auto"/>
                    <w:right w:val="none" w:sz="0" w:space="0" w:color="auto"/>
                  </w:divBdr>
                </w:div>
                <w:div w:id="789280815">
                  <w:marLeft w:val="0"/>
                  <w:marRight w:val="0"/>
                  <w:marTop w:val="0"/>
                  <w:marBottom w:val="0"/>
                  <w:divBdr>
                    <w:top w:val="none" w:sz="0" w:space="0" w:color="auto"/>
                    <w:left w:val="none" w:sz="0" w:space="0" w:color="auto"/>
                    <w:bottom w:val="none" w:sz="0" w:space="0" w:color="auto"/>
                    <w:right w:val="none" w:sz="0" w:space="0" w:color="auto"/>
                  </w:divBdr>
                </w:div>
                <w:div w:id="1131097457">
                  <w:marLeft w:val="0"/>
                  <w:marRight w:val="0"/>
                  <w:marTop w:val="0"/>
                  <w:marBottom w:val="0"/>
                  <w:divBdr>
                    <w:top w:val="none" w:sz="0" w:space="0" w:color="auto"/>
                    <w:left w:val="none" w:sz="0" w:space="0" w:color="auto"/>
                    <w:bottom w:val="none" w:sz="0" w:space="0" w:color="auto"/>
                    <w:right w:val="none" w:sz="0" w:space="0" w:color="auto"/>
                  </w:divBdr>
                </w:div>
                <w:div w:id="1576743665">
                  <w:marLeft w:val="0"/>
                  <w:marRight w:val="0"/>
                  <w:marTop w:val="0"/>
                  <w:marBottom w:val="0"/>
                  <w:divBdr>
                    <w:top w:val="none" w:sz="0" w:space="0" w:color="auto"/>
                    <w:left w:val="none" w:sz="0" w:space="0" w:color="auto"/>
                    <w:bottom w:val="none" w:sz="0" w:space="0" w:color="auto"/>
                    <w:right w:val="none" w:sz="0" w:space="0" w:color="auto"/>
                  </w:divBdr>
                </w:div>
                <w:div w:id="1352678756">
                  <w:marLeft w:val="0"/>
                  <w:marRight w:val="0"/>
                  <w:marTop w:val="0"/>
                  <w:marBottom w:val="0"/>
                  <w:divBdr>
                    <w:top w:val="none" w:sz="0" w:space="0" w:color="auto"/>
                    <w:left w:val="none" w:sz="0" w:space="0" w:color="auto"/>
                    <w:bottom w:val="none" w:sz="0" w:space="0" w:color="auto"/>
                    <w:right w:val="none" w:sz="0" w:space="0" w:color="auto"/>
                  </w:divBdr>
                </w:div>
                <w:div w:id="873423818">
                  <w:marLeft w:val="0"/>
                  <w:marRight w:val="0"/>
                  <w:marTop w:val="0"/>
                  <w:marBottom w:val="0"/>
                  <w:divBdr>
                    <w:top w:val="none" w:sz="0" w:space="0" w:color="auto"/>
                    <w:left w:val="none" w:sz="0" w:space="0" w:color="auto"/>
                    <w:bottom w:val="none" w:sz="0" w:space="0" w:color="auto"/>
                    <w:right w:val="none" w:sz="0" w:space="0" w:color="auto"/>
                  </w:divBdr>
                </w:div>
                <w:div w:id="1852600156">
                  <w:marLeft w:val="0"/>
                  <w:marRight w:val="0"/>
                  <w:marTop w:val="0"/>
                  <w:marBottom w:val="0"/>
                  <w:divBdr>
                    <w:top w:val="none" w:sz="0" w:space="0" w:color="auto"/>
                    <w:left w:val="none" w:sz="0" w:space="0" w:color="auto"/>
                    <w:bottom w:val="none" w:sz="0" w:space="0" w:color="auto"/>
                    <w:right w:val="none" w:sz="0" w:space="0" w:color="auto"/>
                  </w:divBdr>
                </w:div>
                <w:div w:id="1340890471">
                  <w:marLeft w:val="0"/>
                  <w:marRight w:val="0"/>
                  <w:marTop w:val="0"/>
                  <w:marBottom w:val="0"/>
                  <w:divBdr>
                    <w:top w:val="none" w:sz="0" w:space="0" w:color="auto"/>
                    <w:left w:val="none" w:sz="0" w:space="0" w:color="auto"/>
                    <w:bottom w:val="none" w:sz="0" w:space="0" w:color="auto"/>
                    <w:right w:val="none" w:sz="0" w:space="0" w:color="auto"/>
                  </w:divBdr>
                </w:div>
                <w:div w:id="1803233680">
                  <w:marLeft w:val="0"/>
                  <w:marRight w:val="0"/>
                  <w:marTop w:val="0"/>
                  <w:marBottom w:val="0"/>
                  <w:divBdr>
                    <w:top w:val="none" w:sz="0" w:space="0" w:color="auto"/>
                    <w:left w:val="none" w:sz="0" w:space="0" w:color="auto"/>
                    <w:bottom w:val="none" w:sz="0" w:space="0" w:color="auto"/>
                    <w:right w:val="none" w:sz="0" w:space="0" w:color="auto"/>
                  </w:divBdr>
                </w:div>
                <w:div w:id="2088767927">
                  <w:marLeft w:val="0"/>
                  <w:marRight w:val="0"/>
                  <w:marTop w:val="0"/>
                  <w:marBottom w:val="0"/>
                  <w:divBdr>
                    <w:top w:val="none" w:sz="0" w:space="0" w:color="auto"/>
                    <w:left w:val="none" w:sz="0" w:space="0" w:color="auto"/>
                    <w:bottom w:val="none" w:sz="0" w:space="0" w:color="auto"/>
                    <w:right w:val="none" w:sz="0" w:space="0" w:color="auto"/>
                  </w:divBdr>
                </w:div>
                <w:div w:id="888683003">
                  <w:marLeft w:val="0"/>
                  <w:marRight w:val="0"/>
                  <w:marTop w:val="0"/>
                  <w:marBottom w:val="0"/>
                  <w:divBdr>
                    <w:top w:val="none" w:sz="0" w:space="0" w:color="auto"/>
                    <w:left w:val="none" w:sz="0" w:space="0" w:color="auto"/>
                    <w:bottom w:val="none" w:sz="0" w:space="0" w:color="auto"/>
                    <w:right w:val="none" w:sz="0" w:space="0" w:color="auto"/>
                  </w:divBdr>
                </w:div>
                <w:div w:id="1860853835">
                  <w:marLeft w:val="0"/>
                  <w:marRight w:val="0"/>
                  <w:marTop w:val="0"/>
                  <w:marBottom w:val="0"/>
                  <w:divBdr>
                    <w:top w:val="none" w:sz="0" w:space="0" w:color="auto"/>
                    <w:left w:val="none" w:sz="0" w:space="0" w:color="auto"/>
                    <w:bottom w:val="none" w:sz="0" w:space="0" w:color="auto"/>
                    <w:right w:val="none" w:sz="0" w:space="0" w:color="auto"/>
                  </w:divBdr>
                </w:div>
                <w:div w:id="870384923">
                  <w:marLeft w:val="0"/>
                  <w:marRight w:val="0"/>
                  <w:marTop w:val="0"/>
                  <w:marBottom w:val="0"/>
                  <w:divBdr>
                    <w:top w:val="none" w:sz="0" w:space="0" w:color="auto"/>
                    <w:left w:val="none" w:sz="0" w:space="0" w:color="auto"/>
                    <w:bottom w:val="none" w:sz="0" w:space="0" w:color="auto"/>
                    <w:right w:val="none" w:sz="0" w:space="0" w:color="auto"/>
                  </w:divBdr>
                </w:div>
                <w:div w:id="1859462638">
                  <w:marLeft w:val="0"/>
                  <w:marRight w:val="0"/>
                  <w:marTop w:val="0"/>
                  <w:marBottom w:val="0"/>
                  <w:divBdr>
                    <w:top w:val="none" w:sz="0" w:space="0" w:color="auto"/>
                    <w:left w:val="none" w:sz="0" w:space="0" w:color="auto"/>
                    <w:bottom w:val="none" w:sz="0" w:space="0" w:color="auto"/>
                    <w:right w:val="none" w:sz="0" w:space="0" w:color="auto"/>
                  </w:divBdr>
                </w:div>
                <w:div w:id="1088884203">
                  <w:marLeft w:val="0"/>
                  <w:marRight w:val="0"/>
                  <w:marTop w:val="0"/>
                  <w:marBottom w:val="0"/>
                  <w:divBdr>
                    <w:top w:val="none" w:sz="0" w:space="0" w:color="auto"/>
                    <w:left w:val="none" w:sz="0" w:space="0" w:color="auto"/>
                    <w:bottom w:val="none" w:sz="0" w:space="0" w:color="auto"/>
                    <w:right w:val="none" w:sz="0" w:space="0" w:color="auto"/>
                  </w:divBdr>
                </w:div>
                <w:div w:id="206332360">
                  <w:marLeft w:val="0"/>
                  <w:marRight w:val="0"/>
                  <w:marTop w:val="0"/>
                  <w:marBottom w:val="0"/>
                  <w:divBdr>
                    <w:top w:val="none" w:sz="0" w:space="0" w:color="auto"/>
                    <w:left w:val="none" w:sz="0" w:space="0" w:color="auto"/>
                    <w:bottom w:val="none" w:sz="0" w:space="0" w:color="auto"/>
                    <w:right w:val="none" w:sz="0" w:space="0" w:color="auto"/>
                  </w:divBdr>
                </w:div>
                <w:div w:id="1302228244">
                  <w:marLeft w:val="0"/>
                  <w:marRight w:val="0"/>
                  <w:marTop w:val="0"/>
                  <w:marBottom w:val="0"/>
                  <w:divBdr>
                    <w:top w:val="none" w:sz="0" w:space="0" w:color="auto"/>
                    <w:left w:val="none" w:sz="0" w:space="0" w:color="auto"/>
                    <w:bottom w:val="none" w:sz="0" w:space="0" w:color="auto"/>
                    <w:right w:val="none" w:sz="0" w:space="0" w:color="auto"/>
                  </w:divBdr>
                </w:div>
                <w:div w:id="804467970">
                  <w:marLeft w:val="0"/>
                  <w:marRight w:val="0"/>
                  <w:marTop w:val="0"/>
                  <w:marBottom w:val="0"/>
                  <w:divBdr>
                    <w:top w:val="none" w:sz="0" w:space="0" w:color="auto"/>
                    <w:left w:val="none" w:sz="0" w:space="0" w:color="auto"/>
                    <w:bottom w:val="none" w:sz="0" w:space="0" w:color="auto"/>
                    <w:right w:val="none" w:sz="0" w:space="0" w:color="auto"/>
                  </w:divBdr>
                </w:div>
                <w:div w:id="607394062">
                  <w:marLeft w:val="0"/>
                  <w:marRight w:val="0"/>
                  <w:marTop w:val="0"/>
                  <w:marBottom w:val="0"/>
                  <w:divBdr>
                    <w:top w:val="none" w:sz="0" w:space="0" w:color="auto"/>
                    <w:left w:val="none" w:sz="0" w:space="0" w:color="auto"/>
                    <w:bottom w:val="none" w:sz="0" w:space="0" w:color="auto"/>
                    <w:right w:val="none" w:sz="0" w:space="0" w:color="auto"/>
                  </w:divBdr>
                </w:div>
                <w:div w:id="730612717">
                  <w:marLeft w:val="0"/>
                  <w:marRight w:val="0"/>
                  <w:marTop w:val="0"/>
                  <w:marBottom w:val="0"/>
                  <w:divBdr>
                    <w:top w:val="none" w:sz="0" w:space="0" w:color="auto"/>
                    <w:left w:val="none" w:sz="0" w:space="0" w:color="auto"/>
                    <w:bottom w:val="none" w:sz="0" w:space="0" w:color="auto"/>
                    <w:right w:val="none" w:sz="0" w:space="0" w:color="auto"/>
                  </w:divBdr>
                </w:div>
                <w:div w:id="1967200767">
                  <w:marLeft w:val="0"/>
                  <w:marRight w:val="0"/>
                  <w:marTop w:val="0"/>
                  <w:marBottom w:val="0"/>
                  <w:divBdr>
                    <w:top w:val="none" w:sz="0" w:space="0" w:color="auto"/>
                    <w:left w:val="none" w:sz="0" w:space="0" w:color="auto"/>
                    <w:bottom w:val="none" w:sz="0" w:space="0" w:color="auto"/>
                    <w:right w:val="none" w:sz="0" w:space="0" w:color="auto"/>
                  </w:divBdr>
                </w:div>
                <w:div w:id="1302225168">
                  <w:marLeft w:val="0"/>
                  <w:marRight w:val="0"/>
                  <w:marTop w:val="0"/>
                  <w:marBottom w:val="0"/>
                  <w:divBdr>
                    <w:top w:val="none" w:sz="0" w:space="0" w:color="auto"/>
                    <w:left w:val="none" w:sz="0" w:space="0" w:color="auto"/>
                    <w:bottom w:val="none" w:sz="0" w:space="0" w:color="auto"/>
                    <w:right w:val="none" w:sz="0" w:space="0" w:color="auto"/>
                  </w:divBdr>
                </w:div>
                <w:div w:id="1442332664">
                  <w:marLeft w:val="0"/>
                  <w:marRight w:val="0"/>
                  <w:marTop w:val="0"/>
                  <w:marBottom w:val="0"/>
                  <w:divBdr>
                    <w:top w:val="none" w:sz="0" w:space="0" w:color="auto"/>
                    <w:left w:val="none" w:sz="0" w:space="0" w:color="auto"/>
                    <w:bottom w:val="none" w:sz="0" w:space="0" w:color="auto"/>
                    <w:right w:val="none" w:sz="0" w:space="0" w:color="auto"/>
                  </w:divBdr>
                </w:div>
                <w:div w:id="727463138">
                  <w:marLeft w:val="0"/>
                  <w:marRight w:val="0"/>
                  <w:marTop w:val="0"/>
                  <w:marBottom w:val="0"/>
                  <w:divBdr>
                    <w:top w:val="none" w:sz="0" w:space="0" w:color="auto"/>
                    <w:left w:val="none" w:sz="0" w:space="0" w:color="auto"/>
                    <w:bottom w:val="none" w:sz="0" w:space="0" w:color="auto"/>
                    <w:right w:val="none" w:sz="0" w:space="0" w:color="auto"/>
                  </w:divBdr>
                </w:div>
                <w:div w:id="1817448867">
                  <w:marLeft w:val="0"/>
                  <w:marRight w:val="0"/>
                  <w:marTop w:val="0"/>
                  <w:marBottom w:val="0"/>
                  <w:divBdr>
                    <w:top w:val="none" w:sz="0" w:space="0" w:color="auto"/>
                    <w:left w:val="none" w:sz="0" w:space="0" w:color="auto"/>
                    <w:bottom w:val="none" w:sz="0" w:space="0" w:color="auto"/>
                    <w:right w:val="none" w:sz="0" w:space="0" w:color="auto"/>
                  </w:divBdr>
                </w:div>
                <w:div w:id="731586010">
                  <w:marLeft w:val="0"/>
                  <w:marRight w:val="0"/>
                  <w:marTop w:val="0"/>
                  <w:marBottom w:val="0"/>
                  <w:divBdr>
                    <w:top w:val="none" w:sz="0" w:space="0" w:color="auto"/>
                    <w:left w:val="none" w:sz="0" w:space="0" w:color="auto"/>
                    <w:bottom w:val="none" w:sz="0" w:space="0" w:color="auto"/>
                    <w:right w:val="none" w:sz="0" w:space="0" w:color="auto"/>
                  </w:divBdr>
                </w:div>
                <w:div w:id="1414744127">
                  <w:marLeft w:val="0"/>
                  <w:marRight w:val="0"/>
                  <w:marTop w:val="0"/>
                  <w:marBottom w:val="0"/>
                  <w:divBdr>
                    <w:top w:val="none" w:sz="0" w:space="0" w:color="auto"/>
                    <w:left w:val="none" w:sz="0" w:space="0" w:color="auto"/>
                    <w:bottom w:val="none" w:sz="0" w:space="0" w:color="auto"/>
                    <w:right w:val="none" w:sz="0" w:space="0" w:color="auto"/>
                  </w:divBdr>
                </w:div>
                <w:div w:id="872964819">
                  <w:marLeft w:val="0"/>
                  <w:marRight w:val="0"/>
                  <w:marTop w:val="0"/>
                  <w:marBottom w:val="0"/>
                  <w:divBdr>
                    <w:top w:val="none" w:sz="0" w:space="0" w:color="auto"/>
                    <w:left w:val="none" w:sz="0" w:space="0" w:color="auto"/>
                    <w:bottom w:val="none" w:sz="0" w:space="0" w:color="auto"/>
                    <w:right w:val="none" w:sz="0" w:space="0" w:color="auto"/>
                  </w:divBdr>
                </w:div>
                <w:div w:id="1719821598">
                  <w:marLeft w:val="0"/>
                  <w:marRight w:val="0"/>
                  <w:marTop w:val="0"/>
                  <w:marBottom w:val="0"/>
                  <w:divBdr>
                    <w:top w:val="none" w:sz="0" w:space="0" w:color="auto"/>
                    <w:left w:val="none" w:sz="0" w:space="0" w:color="auto"/>
                    <w:bottom w:val="none" w:sz="0" w:space="0" w:color="auto"/>
                    <w:right w:val="none" w:sz="0" w:space="0" w:color="auto"/>
                  </w:divBdr>
                </w:div>
                <w:div w:id="1260136058">
                  <w:marLeft w:val="0"/>
                  <w:marRight w:val="0"/>
                  <w:marTop w:val="0"/>
                  <w:marBottom w:val="0"/>
                  <w:divBdr>
                    <w:top w:val="none" w:sz="0" w:space="0" w:color="auto"/>
                    <w:left w:val="none" w:sz="0" w:space="0" w:color="auto"/>
                    <w:bottom w:val="none" w:sz="0" w:space="0" w:color="auto"/>
                    <w:right w:val="none" w:sz="0" w:space="0" w:color="auto"/>
                  </w:divBdr>
                </w:div>
                <w:div w:id="613287419">
                  <w:marLeft w:val="0"/>
                  <w:marRight w:val="0"/>
                  <w:marTop w:val="0"/>
                  <w:marBottom w:val="0"/>
                  <w:divBdr>
                    <w:top w:val="none" w:sz="0" w:space="0" w:color="auto"/>
                    <w:left w:val="none" w:sz="0" w:space="0" w:color="auto"/>
                    <w:bottom w:val="none" w:sz="0" w:space="0" w:color="auto"/>
                    <w:right w:val="none" w:sz="0" w:space="0" w:color="auto"/>
                  </w:divBdr>
                </w:div>
                <w:div w:id="2085569814">
                  <w:marLeft w:val="0"/>
                  <w:marRight w:val="0"/>
                  <w:marTop w:val="0"/>
                  <w:marBottom w:val="0"/>
                  <w:divBdr>
                    <w:top w:val="none" w:sz="0" w:space="0" w:color="auto"/>
                    <w:left w:val="none" w:sz="0" w:space="0" w:color="auto"/>
                    <w:bottom w:val="none" w:sz="0" w:space="0" w:color="auto"/>
                    <w:right w:val="none" w:sz="0" w:space="0" w:color="auto"/>
                  </w:divBdr>
                </w:div>
                <w:div w:id="9333612">
                  <w:marLeft w:val="0"/>
                  <w:marRight w:val="0"/>
                  <w:marTop w:val="0"/>
                  <w:marBottom w:val="0"/>
                  <w:divBdr>
                    <w:top w:val="none" w:sz="0" w:space="0" w:color="auto"/>
                    <w:left w:val="none" w:sz="0" w:space="0" w:color="auto"/>
                    <w:bottom w:val="none" w:sz="0" w:space="0" w:color="auto"/>
                    <w:right w:val="none" w:sz="0" w:space="0" w:color="auto"/>
                  </w:divBdr>
                </w:div>
                <w:div w:id="868837249">
                  <w:marLeft w:val="0"/>
                  <w:marRight w:val="0"/>
                  <w:marTop w:val="0"/>
                  <w:marBottom w:val="0"/>
                  <w:divBdr>
                    <w:top w:val="none" w:sz="0" w:space="0" w:color="auto"/>
                    <w:left w:val="none" w:sz="0" w:space="0" w:color="auto"/>
                    <w:bottom w:val="none" w:sz="0" w:space="0" w:color="auto"/>
                    <w:right w:val="none" w:sz="0" w:space="0" w:color="auto"/>
                  </w:divBdr>
                </w:div>
                <w:div w:id="1656298507">
                  <w:marLeft w:val="0"/>
                  <w:marRight w:val="0"/>
                  <w:marTop w:val="0"/>
                  <w:marBottom w:val="0"/>
                  <w:divBdr>
                    <w:top w:val="none" w:sz="0" w:space="0" w:color="auto"/>
                    <w:left w:val="none" w:sz="0" w:space="0" w:color="auto"/>
                    <w:bottom w:val="none" w:sz="0" w:space="0" w:color="auto"/>
                    <w:right w:val="none" w:sz="0" w:space="0" w:color="auto"/>
                  </w:divBdr>
                </w:div>
                <w:div w:id="1773698537">
                  <w:marLeft w:val="0"/>
                  <w:marRight w:val="0"/>
                  <w:marTop w:val="0"/>
                  <w:marBottom w:val="0"/>
                  <w:divBdr>
                    <w:top w:val="none" w:sz="0" w:space="0" w:color="auto"/>
                    <w:left w:val="none" w:sz="0" w:space="0" w:color="auto"/>
                    <w:bottom w:val="none" w:sz="0" w:space="0" w:color="auto"/>
                    <w:right w:val="none" w:sz="0" w:space="0" w:color="auto"/>
                  </w:divBdr>
                </w:div>
                <w:div w:id="96141810">
                  <w:marLeft w:val="0"/>
                  <w:marRight w:val="0"/>
                  <w:marTop w:val="0"/>
                  <w:marBottom w:val="0"/>
                  <w:divBdr>
                    <w:top w:val="none" w:sz="0" w:space="0" w:color="auto"/>
                    <w:left w:val="none" w:sz="0" w:space="0" w:color="auto"/>
                    <w:bottom w:val="none" w:sz="0" w:space="0" w:color="auto"/>
                    <w:right w:val="none" w:sz="0" w:space="0" w:color="auto"/>
                  </w:divBdr>
                </w:div>
                <w:div w:id="894043642">
                  <w:marLeft w:val="0"/>
                  <w:marRight w:val="0"/>
                  <w:marTop w:val="0"/>
                  <w:marBottom w:val="0"/>
                  <w:divBdr>
                    <w:top w:val="none" w:sz="0" w:space="0" w:color="auto"/>
                    <w:left w:val="none" w:sz="0" w:space="0" w:color="auto"/>
                    <w:bottom w:val="none" w:sz="0" w:space="0" w:color="auto"/>
                    <w:right w:val="none" w:sz="0" w:space="0" w:color="auto"/>
                  </w:divBdr>
                </w:div>
                <w:div w:id="1084181559">
                  <w:marLeft w:val="0"/>
                  <w:marRight w:val="0"/>
                  <w:marTop w:val="0"/>
                  <w:marBottom w:val="0"/>
                  <w:divBdr>
                    <w:top w:val="none" w:sz="0" w:space="0" w:color="auto"/>
                    <w:left w:val="none" w:sz="0" w:space="0" w:color="auto"/>
                    <w:bottom w:val="none" w:sz="0" w:space="0" w:color="auto"/>
                    <w:right w:val="none" w:sz="0" w:space="0" w:color="auto"/>
                  </w:divBdr>
                </w:div>
                <w:div w:id="1845625764">
                  <w:marLeft w:val="0"/>
                  <w:marRight w:val="0"/>
                  <w:marTop w:val="0"/>
                  <w:marBottom w:val="0"/>
                  <w:divBdr>
                    <w:top w:val="none" w:sz="0" w:space="0" w:color="auto"/>
                    <w:left w:val="none" w:sz="0" w:space="0" w:color="auto"/>
                    <w:bottom w:val="none" w:sz="0" w:space="0" w:color="auto"/>
                    <w:right w:val="none" w:sz="0" w:space="0" w:color="auto"/>
                  </w:divBdr>
                </w:div>
                <w:div w:id="1167477177">
                  <w:marLeft w:val="0"/>
                  <w:marRight w:val="0"/>
                  <w:marTop w:val="0"/>
                  <w:marBottom w:val="0"/>
                  <w:divBdr>
                    <w:top w:val="none" w:sz="0" w:space="0" w:color="auto"/>
                    <w:left w:val="none" w:sz="0" w:space="0" w:color="auto"/>
                    <w:bottom w:val="none" w:sz="0" w:space="0" w:color="auto"/>
                    <w:right w:val="none" w:sz="0" w:space="0" w:color="auto"/>
                  </w:divBdr>
                </w:div>
                <w:div w:id="1829518141">
                  <w:marLeft w:val="0"/>
                  <w:marRight w:val="0"/>
                  <w:marTop w:val="0"/>
                  <w:marBottom w:val="0"/>
                  <w:divBdr>
                    <w:top w:val="none" w:sz="0" w:space="0" w:color="auto"/>
                    <w:left w:val="none" w:sz="0" w:space="0" w:color="auto"/>
                    <w:bottom w:val="none" w:sz="0" w:space="0" w:color="auto"/>
                    <w:right w:val="none" w:sz="0" w:space="0" w:color="auto"/>
                  </w:divBdr>
                </w:div>
                <w:div w:id="983631044">
                  <w:marLeft w:val="0"/>
                  <w:marRight w:val="0"/>
                  <w:marTop w:val="0"/>
                  <w:marBottom w:val="0"/>
                  <w:divBdr>
                    <w:top w:val="none" w:sz="0" w:space="0" w:color="auto"/>
                    <w:left w:val="none" w:sz="0" w:space="0" w:color="auto"/>
                    <w:bottom w:val="none" w:sz="0" w:space="0" w:color="auto"/>
                    <w:right w:val="none" w:sz="0" w:space="0" w:color="auto"/>
                  </w:divBdr>
                </w:div>
                <w:div w:id="1327829922">
                  <w:marLeft w:val="0"/>
                  <w:marRight w:val="0"/>
                  <w:marTop w:val="0"/>
                  <w:marBottom w:val="0"/>
                  <w:divBdr>
                    <w:top w:val="none" w:sz="0" w:space="0" w:color="auto"/>
                    <w:left w:val="none" w:sz="0" w:space="0" w:color="auto"/>
                    <w:bottom w:val="none" w:sz="0" w:space="0" w:color="auto"/>
                    <w:right w:val="none" w:sz="0" w:space="0" w:color="auto"/>
                  </w:divBdr>
                </w:div>
                <w:div w:id="948779772">
                  <w:marLeft w:val="0"/>
                  <w:marRight w:val="0"/>
                  <w:marTop w:val="0"/>
                  <w:marBottom w:val="0"/>
                  <w:divBdr>
                    <w:top w:val="none" w:sz="0" w:space="0" w:color="auto"/>
                    <w:left w:val="none" w:sz="0" w:space="0" w:color="auto"/>
                    <w:bottom w:val="none" w:sz="0" w:space="0" w:color="auto"/>
                    <w:right w:val="none" w:sz="0" w:space="0" w:color="auto"/>
                  </w:divBdr>
                </w:div>
                <w:div w:id="2138449088">
                  <w:marLeft w:val="0"/>
                  <w:marRight w:val="0"/>
                  <w:marTop w:val="0"/>
                  <w:marBottom w:val="0"/>
                  <w:divBdr>
                    <w:top w:val="none" w:sz="0" w:space="0" w:color="auto"/>
                    <w:left w:val="none" w:sz="0" w:space="0" w:color="auto"/>
                    <w:bottom w:val="none" w:sz="0" w:space="0" w:color="auto"/>
                    <w:right w:val="none" w:sz="0" w:space="0" w:color="auto"/>
                  </w:divBdr>
                </w:div>
                <w:div w:id="1920165116">
                  <w:marLeft w:val="0"/>
                  <w:marRight w:val="0"/>
                  <w:marTop w:val="0"/>
                  <w:marBottom w:val="0"/>
                  <w:divBdr>
                    <w:top w:val="none" w:sz="0" w:space="0" w:color="auto"/>
                    <w:left w:val="none" w:sz="0" w:space="0" w:color="auto"/>
                    <w:bottom w:val="none" w:sz="0" w:space="0" w:color="auto"/>
                    <w:right w:val="none" w:sz="0" w:space="0" w:color="auto"/>
                  </w:divBdr>
                </w:div>
                <w:div w:id="871579824">
                  <w:marLeft w:val="0"/>
                  <w:marRight w:val="0"/>
                  <w:marTop w:val="0"/>
                  <w:marBottom w:val="0"/>
                  <w:divBdr>
                    <w:top w:val="none" w:sz="0" w:space="0" w:color="auto"/>
                    <w:left w:val="none" w:sz="0" w:space="0" w:color="auto"/>
                    <w:bottom w:val="none" w:sz="0" w:space="0" w:color="auto"/>
                    <w:right w:val="none" w:sz="0" w:space="0" w:color="auto"/>
                  </w:divBdr>
                </w:div>
                <w:div w:id="708266759">
                  <w:marLeft w:val="0"/>
                  <w:marRight w:val="0"/>
                  <w:marTop w:val="0"/>
                  <w:marBottom w:val="0"/>
                  <w:divBdr>
                    <w:top w:val="none" w:sz="0" w:space="0" w:color="auto"/>
                    <w:left w:val="none" w:sz="0" w:space="0" w:color="auto"/>
                    <w:bottom w:val="none" w:sz="0" w:space="0" w:color="auto"/>
                    <w:right w:val="none" w:sz="0" w:space="0" w:color="auto"/>
                  </w:divBdr>
                </w:div>
                <w:div w:id="1803183958">
                  <w:marLeft w:val="0"/>
                  <w:marRight w:val="0"/>
                  <w:marTop w:val="0"/>
                  <w:marBottom w:val="0"/>
                  <w:divBdr>
                    <w:top w:val="none" w:sz="0" w:space="0" w:color="auto"/>
                    <w:left w:val="none" w:sz="0" w:space="0" w:color="auto"/>
                    <w:bottom w:val="none" w:sz="0" w:space="0" w:color="auto"/>
                    <w:right w:val="none" w:sz="0" w:space="0" w:color="auto"/>
                  </w:divBdr>
                </w:div>
                <w:div w:id="2059665503">
                  <w:marLeft w:val="0"/>
                  <w:marRight w:val="0"/>
                  <w:marTop w:val="0"/>
                  <w:marBottom w:val="0"/>
                  <w:divBdr>
                    <w:top w:val="none" w:sz="0" w:space="0" w:color="auto"/>
                    <w:left w:val="none" w:sz="0" w:space="0" w:color="auto"/>
                    <w:bottom w:val="none" w:sz="0" w:space="0" w:color="auto"/>
                    <w:right w:val="none" w:sz="0" w:space="0" w:color="auto"/>
                  </w:divBdr>
                </w:div>
                <w:div w:id="1077164907">
                  <w:marLeft w:val="0"/>
                  <w:marRight w:val="0"/>
                  <w:marTop w:val="0"/>
                  <w:marBottom w:val="0"/>
                  <w:divBdr>
                    <w:top w:val="none" w:sz="0" w:space="0" w:color="auto"/>
                    <w:left w:val="none" w:sz="0" w:space="0" w:color="auto"/>
                    <w:bottom w:val="none" w:sz="0" w:space="0" w:color="auto"/>
                    <w:right w:val="none" w:sz="0" w:space="0" w:color="auto"/>
                  </w:divBdr>
                </w:div>
                <w:div w:id="380905862">
                  <w:marLeft w:val="0"/>
                  <w:marRight w:val="0"/>
                  <w:marTop w:val="0"/>
                  <w:marBottom w:val="0"/>
                  <w:divBdr>
                    <w:top w:val="none" w:sz="0" w:space="0" w:color="auto"/>
                    <w:left w:val="none" w:sz="0" w:space="0" w:color="auto"/>
                    <w:bottom w:val="none" w:sz="0" w:space="0" w:color="auto"/>
                    <w:right w:val="none" w:sz="0" w:space="0" w:color="auto"/>
                  </w:divBdr>
                </w:div>
                <w:div w:id="65230518">
                  <w:marLeft w:val="0"/>
                  <w:marRight w:val="0"/>
                  <w:marTop w:val="0"/>
                  <w:marBottom w:val="0"/>
                  <w:divBdr>
                    <w:top w:val="none" w:sz="0" w:space="0" w:color="auto"/>
                    <w:left w:val="none" w:sz="0" w:space="0" w:color="auto"/>
                    <w:bottom w:val="none" w:sz="0" w:space="0" w:color="auto"/>
                    <w:right w:val="none" w:sz="0" w:space="0" w:color="auto"/>
                  </w:divBdr>
                </w:div>
                <w:div w:id="623389145">
                  <w:marLeft w:val="0"/>
                  <w:marRight w:val="0"/>
                  <w:marTop w:val="0"/>
                  <w:marBottom w:val="0"/>
                  <w:divBdr>
                    <w:top w:val="none" w:sz="0" w:space="0" w:color="auto"/>
                    <w:left w:val="none" w:sz="0" w:space="0" w:color="auto"/>
                    <w:bottom w:val="none" w:sz="0" w:space="0" w:color="auto"/>
                    <w:right w:val="none" w:sz="0" w:space="0" w:color="auto"/>
                  </w:divBdr>
                </w:div>
                <w:div w:id="1911039210">
                  <w:marLeft w:val="0"/>
                  <w:marRight w:val="0"/>
                  <w:marTop w:val="0"/>
                  <w:marBottom w:val="0"/>
                  <w:divBdr>
                    <w:top w:val="none" w:sz="0" w:space="0" w:color="auto"/>
                    <w:left w:val="none" w:sz="0" w:space="0" w:color="auto"/>
                    <w:bottom w:val="none" w:sz="0" w:space="0" w:color="auto"/>
                    <w:right w:val="none" w:sz="0" w:space="0" w:color="auto"/>
                  </w:divBdr>
                </w:div>
                <w:div w:id="1044064647">
                  <w:marLeft w:val="0"/>
                  <w:marRight w:val="0"/>
                  <w:marTop w:val="0"/>
                  <w:marBottom w:val="0"/>
                  <w:divBdr>
                    <w:top w:val="none" w:sz="0" w:space="0" w:color="auto"/>
                    <w:left w:val="none" w:sz="0" w:space="0" w:color="auto"/>
                    <w:bottom w:val="none" w:sz="0" w:space="0" w:color="auto"/>
                    <w:right w:val="none" w:sz="0" w:space="0" w:color="auto"/>
                  </w:divBdr>
                </w:div>
                <w:div w:id="780488692">
                  <w:marLeft w:val="0"/>
                  <w:marRight w:val="0"/>
                  <w:marTop w:val="0"/>
                  <w:marBottom w:val="0"/>
                  <w:divBdr>
                    <w:top w:val="none" w:sz="0" w:space="0" w:color="auto"/>
                    <w:left w:val="none" w:sz="0" w:space="0" w:color="auto"/>
                    <w:bottom w:val="none" w:sz="0" w:space="0" w:color="auto"/>
                    <w:right w:val="none" w:sz="0" w:space="0" w:color="auto"/>
                  </w:divBdr>
                </w:div>
                <w:div w:id="1650095298">
                  <w:marLeft w:val="0"/>
                  <w:marRight w:val="0"/>
                  <w:marTop w:val="0"/>
                  <w:marBottom w:val="0"/>
                  <w:divBdr>
                    <w:top w:val="none" w:sz="0" w:space="0" w:color="auto"/>
                    <w:left w:val="none" w:sz="0" w:space="0" w:color="auto"/>
                    <w:bottom w:val="none" w:sz="0" w:space="0" w:color="auto"/>
                    <w:right w:val="none" w:sz="0" w:space="0" w:color="auto"/>
                  </w:divBdr>
                </w:div>
                <w:div w:id="1586765027">
                  <w:marLeft w:val="0"/>
                  <w:marRight w:val="0"/>
                  <w:marTop w:val="0"/>
                  <w:marBottom w:val="0"/>
                  <w:divBdr>
                    <w:top w:val="none" w:sz="0" w:space="0" w:color="auto"/>
                    <w:left w:val="none" w:sz="0" w:space="0" w:color="auto"/>
                    <w:bottom w:val="none" w:sz="0" w:space="0" w:color="auto"/>
                    <w:right w:val="none" w:sz="0" w:space="0" w:color="auto"/>
                  </w:divBdr>
                </w:div>
                <w:div w:id="1099640817">
                  <w:marLeft w:val="0"/>
                  <w:marRight w:val="0"/>
                  <w:marTop w:val="0"/>
                  <w:marBottom w:val="0"/>
                  <w:divBdr>
                    <w:top w:val="none" w:sz="0" w:space="0" w:color="auto"/>
                    <w:left w:val="none" w:sz="0" w:space="0" w:color="auto"/>
                    <w:bottom w:val="none" w:sz="0" w:space="0" w:color="auto"/>
                    <w:right w:val="none" w:sz="0" w:space="0" w:color="auto"/>
                  </w:divBdr>
                </w:div>
                <w:div w:id="1500996065">
                  <w:marLeft w:val="0"/>
                  <w:marRight w:val="0"/>
                  <w:marTop w:val="0"/>
                  <w:marBottom w:val="0"/>
                  <w:divBdr>
                    <w:top w:val="none" w:sz="0" w:space="0" w:color="auto"/>
                    <w:left w:val="none" w:sz="0" w:space="0" w:color="auto"/>
                    <w:bottom w:val="none" w:sz="0" w:space="0" w:color="auto"/>
                    <w:right w:val="none" w:sz="0" w:space="0" w:color="auto"/>
                  </w:divBdr>
                </w:div>
                <w:div w:id="518351872">
                  <w:marLeft w:val="0"/>
                  <w:marRight w:val="0"/>
                  <w:marTop w:val="0"/>
                  <w:marBottom w:val="0"/>
                  <w:divBdr>
                    <w:top w:val="none" w:sz="0" w:space="0" w:color="auto"/>
                    <w:left w:val="none" w:sz="0" w:space="0" w:color="auto"/>
                    <w:bottom w:val="none" w:sz="0" w:space="0" w:color="auto"/>
                    <w:right w:val="none" w:sz="0" w:space="0" w:color="auto"/>
                  </w:divBdr>
                </w:div>
                <w:div w:id="1721127322">
                  <w:marLeft w:val="0"/>
                  <w:marRight w:val="0"/>
                  <w:marTop w:val="0"/>
                  <w:marBottom w:val="0"/>
                  <w:divBdr>
                    <w:top w:val="none" w:sz="0" w:space="0" w:color="auto"/>
                    <w:left w:val="none" w:sz="0" w:space="0" w:color="auto"/>
                    <w:bottom w:val="none" w:sz="0" w:space="0" w:color="auto"/>
                    <w:right w:val="none" w:sz="0" w:space="0" w:color="auto"/>
                  </w:divBdr>
                </w:div>
                <w:div w:id="716049588">
                  <w:marLeft w:val="0"/>
                  <w:marRight w:val="0"/>
                  <w:marTop w:val="0"/>
                  <w:marBottom w:val="0"/>
                  <w:divBdr>
                    <w:top w:val="none" w:sz="0" w:space="0" w:color="auto"/>
                    <w:left w:val="none" w:sz="0" w:space="0" w:color="auto"/>
                    <w:bottom w:val="none" w:sz="0" w:space="0" w:color="auto"/>
                    <w:right w:val="none" w:sz="0" w:space="0" w:color="auto"/>
                  </w:divBdr>
                </w:div>
                <w:div w:id="1848982404">
                  <w:marLeft w:val="0"/>
                  <w:marRight w:val="0"/>
                  <w:marTop w:val="0"/>
                  <w:marBottom w:val="0"/>
                  <w:divBdr>
                    <w:top w:val="none" w:sz="0" w:space="0" w:color="auto"/>
                    <w:left w:val="none" w:sz="0" w:space="0" w:color="auto"/>
                    <w:bottom w:val="none" w:sz="0" w:space="0" w:color="auto"/>
                    <w:right w:val="none" w:sz="0" w:space="0" w:color="auto"/>
                  </w:divBdr>
                </w:div>
                <w:div w:id="1171944280">
                  <w:marLeft w:val="0"/>
                  <w:marRight w:val="0"/>
                  <w:marTop w:val="0"/>
                  <w:marBottom w:val="0"/>
                  <w:divBdr>
                    <w:top w:val="none" w:sz="0" w:space="0" w:color="auto"/>
                    <w:left w:val="none" w:sz="0" w:space="0" w:color="auto"/>
                    <w:bottom w:val="none" w:sz="0" w:space="0" w:color="auto"/>
                    <w:right w:val="none" w:sz="0" w:space="0" w:color="auto"/>
                  </w:divBdr>
                </w:div>
                <w:div w:id="250966843">
                  <w:marLeft w:val="0"/>
                  <w:marRight w:val="0"/>
                  <w:marTop w:val="0"/>
                  <w:marBottom w:val="0"/>
                  <w:divBdr>
                    <w:top w:val="none" w:sz="0" w:space="0" w:color="auto"/>
                    <w:left w:val="none" w:sz="0" w:space="0" w:color="auto"/>
                    <w:bottom w:val="none" w:sz="0" w:space="0" w:color="auto"/>
                    <w:right w:val="none" w:sz="0" w:space="0" w:color="auto"/>
                  </w:divBdr>
                </w:div>
                <w:div w:id="990596011">
                  <w:marLeft w:val="0"/>
                  <w:marRight w:val="0"/>
                  <w:marTop w:val="0"/>
                  <w:marBottom w:val="0"/>
                  <w:divBdr>
                    <w:top w:val="none" w:sz="0" w:space="0" w:color="auto"/>
                    <w:left w:val="none" w:sz="0" w:space="0" w:color="auto"/>
                    <w:bottom w:val="none" w:sz="0" w:space="0" w:color="auto"/>
                    <w:right w:val="none" w:sz="0" w:space="0" w:color="auto"/>
                  </w:divBdr>
                </w:div>
                <w:div w:id="270944123">
                  <w:marLeft w:val="0"/>
                  <w:marRight w:val="0"/>
                  <w:marTop w:val="0"/>
                  <w:marBottom w:val="0"/>
                  <w:divBdr>
                    <w:top w:val="none" w:sz="0" w:space="0" w:color="auto"/>
                    <w:left w:val="none" w:sz="0" w:space="0" w:color="auto"/>
                    <w:bottom w:val="none" w:sz="0" w:space="0" w:color="auto"/>
                    <w:right w:val="none" w:sz="0" w:space="0" w:color="auto"/>
                  </w:divBdr>
                </w:div>
                <w:div w:id="1338196330">
                  <w:marLeft w:val="0"/>
                  <w:marRight w:val="0"/>
                  <w:marTop w:val="0"/>
                  <w:marBottom w:val="0"/>
                  <w:divBdr>
                    <w:top w:val="none" w:sz="0" w:space="0" w:color="auto"/>
                    <w:left w:val="none" w:sz="0" w:space="0" w:color="auto"/>
                    <w:bottom w:val="none" w:sz="0" w:space="0" w:color="auto"/>
                    <w:right w:val="none" w:sz="0" w:space="0" w:color="auto"/>
                  </w:divBdr>
                </w:div>
                <w:div w:id="153961991">
                  <w:marLeft w:val="0"/>
                  <w:marRight w:val="0"/>
                  <w:marTop w:val="0"/>
                  <w:marBottom w:val="0"/>
                  <w:divBdr>
                    <w:top w:val="none" w:sz="0" w:space="0" w:color="auto"/>
                    <w:left w:val="none" w:sz="0" w:space="0" w:color="auto"/>
                    <w:bottom w:val="none" w:sz="0" w:space="0" w:color="auto"/>
                    <w:right w:val="none" w:sz="0" w:space="0" w:color="auto"/>
                  </w:divBdr>
                </w:div>
                <w:div w:id="126819950">
                  <w:marLeft w:val="0"/>
                  <w:marRight w:val="0"/>
                  <w:marTop w:val="0"/>
                  <w:marBottom w:val="0"/>
                  <w:divBdr>
                    <w:top w:val="none" w:sz="0" w:space="0" w:color="auto"/>
                    <w:left w:val="none" w:sz="0" w:space="0" w:color="auto"/>
                    <w:bottom w:val="none" w:sz="0" w:space="0" w:color="auto"/>
                    <w:right w:val="none" w:sz="0" w:space="0" w:color="auto"/>
                  </w:divBdr>
                </w:div>
                <w:div w:id="1788306835">
                  <w:marLeft w:val="0"/>
                  <w:marRight w:val="0"/>
                  <w:marTop w:val="0"/>
                  <w:marBottom w:val="0"/>
                  <w:divBdr>
                    <w:top w:val="none" w:sz="0" w:space="0" w:color="auto"/>
                    <w:left w:val="none" w:sz="0" w:space="0" w:color="auto"/>
                    <w:bottom w:val="none" w:sz="0" w:space="0" w:color="auto"/>
                    <w:right w:val="none" w:sz="0" w:space="0" w:color="auto"/>
                  </w:divBdr>
                </w:div>
                <w:div w:id="1559053038">
                  <w:marLeft w:val="0"/>
                  <w:marRight w:val="0"/>
                  <w:marTop w:val="0"/>
                  <w:marBottom w:val="0"/>
                  <w:divBdr>
                    <w:top w:val="none" w:sz="0" w:space="0" w:color="auto"/>
                    <w:left w:val="none" w:sz="0" w:space="0" w:color="auto"/>
                    <w:bottom w:val="none" w:sz="0" w:space="0" w:color="auto"/>
                    <w:right w:val="none" w:sz="0" w:space="0" w:color="auto"/>
                  </w:divBdr>
                </w:div>
                <w:div w:id="1026638430">
                  <w:marLeft w:val="0"/>
                  <w:marRight w:val="0"/>
                  <w:marTop w:val="0"/>
                  <w:marBottom w:val="0"/>
                  <w:divBdr>
                    <w:top w:val="none" w:sz="0" w:space="0" w:color="auto"/>
                    <w:left w:val="none" w:sz="0" w:space="0" w:color="auto"/>
                    <w:bottom w:val="none" w:sz="0" w:space="0" w:color="auto"/>
                    <w:right w:val="none" w:sz="0" w:space="0" w:color="auto"/>
                  </w:divBdr>
                </w:div>
                <w:div w:id="883178945">
                  <w:marLeft w:val="0"/>
                  <w:marRight w:val="0"/>
                  <w:marTop w:val="0"/>
                  <w:marBottom w:val="0"/>
                  <w:divBdr>
                    <w:top w:val="none" w:sz="0" w:space="0" w:color="auto"/>
                    <w:left w:val="none" w:sz="0" w:space="0" w:color="auto"/>
                    <w:bottom w:val="none" w:sz="0" w:space="0" w:color="auto"/>
                    <w:right w:val="none" w:sz="0" w:space="0" w:color="auto"/>
                  </w:divBdr>
                </w:div>
                <w:div w:id="690227509">
                  <w:marLeft w:val="0"/>
                  <w:marRight w:val="0"/>
                  <w:marTop w:val="0"/>
                  <w:marBottom w:val="0"/>
                  <w:divBdr>
                    <w:top w:val="none" w:sz="0" w:space="0" w:color="auto"/>
                    <w:left w:val="none" w:sz="0" w:space="0" w:color="auto"/>
                    <w:bottom w:val="none" w:sz="0" w:space="0" w:color="auto"/>
                    <w:right w:val="none" w:sz="0" w:space="0" w:color="auto"/>
                  </w:divBdr>
                </w:div>
                <w:div w:id="1334605053">
                  <w:marLeft w:val="0"/>
                  <w:marRight w:val="0"/>
                  <w:marTop w:val="0"/>
                  <w:marBottom w:val="0"/>
                  <w:divBdr>
                    <w:top w:val="none" w:sz="0" w:space="0" w:color="auto"/>
                    <w:left w:val="none" w:sz="0" w:space="0" w:color="auto"/>
                    <w:bottom w:val="none" w:sz="0" w:space="0" w:color="auto"/>
                    <w:right w:val="none" w:sz="0" w:space="0" w:color="auto"/>
                  </w:divBdr>
                </w:div>
                <w:div w:id="1139374643">
                  <w:marLeft w:val="0"/>
                  <w:marRight w:val="0"/>
                  <w:marTop w:val="0"/>
                  <w:marBottom w:val="0"/>
                  <w:divBdr>
                    <w:top w:val="none" w:sz="0" w:space="0" w:color="auto"/>
                    <w:left w:val="none" w:sz="0" w:space="0" w:color="auto"/>
                    <w:bottom w:val="none" w:sz="0" w:space="0" w:color="auto"/>
                    <w:right w:val="none" w:sz="0" w:space="0" w:color="auto"/>
                  </w:divBdr>
                </w:div>
                <w:div w:id="789977694">
                  <w:marLeft w:val="0"/>
                  <w:marRight w:val="0"/>
                  <w:marTop w:val="0"/>
                  <w:marBottom w:val="0"/>
                  <w:divBdr>
                    <w:top w:val="none" w:sz="0" w:space="0" w:color="auto"/>
                    <w:left w:val="none" w:sz="0" w:space="0" w:color="auto"/>
                    <w:bottom w:val="none" w:sz="0" w:space="0" w:color="auto"/>
                    <w:right w:val="none" w:sz="0" w:space="0" w:color="auto"/>
                  </w:divBdr>
                </w:div>
                <w:div w:id="343164806">
                  <w:marLeft w:val="0"/>
                  <w:marRight w:val="0"/>
                  <w:marTop w:val="0"/>
                  <w:marBottom w:val="0"/>
                  <w:divBdr>
                    <w:top w:val="none" w:sz="0" w:space="0" w:color="auto"/>
                    <w:left w:val="none" w:sz="0" w:space="0" w:color="auto"/>
                    <w:bottom w:val="none" w:sz="0" w:space="0" w:color="auto"/>
                    <w:right w:val="none" w:sz="0" w:space="0" w:color="auto"/>
                  </w:divBdr>
                </w:div>
                <w:div w:id="2113864373">
                  <w:marLeft w:val="0"/>
                  <w:marRight w:val="0"/>
                  <w:marTop w:val="0"/>
                  <w:marBottom w:val="0"/>
                  <w:divBdr>
                    <w:top w:val="none" w:sz="0" w:space="0" w:color="auto"/>
                    <w:left w:val="none" w:sz="0" w:space="0" w:color="auto"/>
                    <w:bottom w:val="none" w:sz="0" w:space="0" w:color="auto"/>
                    <w:right w:val="none" w:sz="0" w:space="0" w:color="auto"/>
                  </w:divBdr>
                </w:div>
                <w:div w:id="1519126018">
                  <w:marLeft w:val="0"/>
                  <w:marRight w:val="0"/>
                  <w:marTop w:val="0"/>
                  <w:marBottom w:val="0"/>
                  <w:divBdr>
                    <w:top w:val="none" w:sz="0" w:space="0" w:color="auto"/>
                    <w:left w:val="none" w:sz="0" w:space="0" w:color="auto"/>
                    <w:bottom w:val="none" w:sz="0" w:space="0" w:color="auto"/>
                    <w:right w:val="none" w:sz="0" w:space="0" w:color="auto"/>
                  </w:divBdr>
                </w:div>
                <w:div w:id="17587179">
                  <w:marLeft w:val="0"/>
                  <w:marRight w:val="0"/>
                  <w:marTop w:val="0"/>
                  <w:marBottom w:val="0"/>
                  <w:divBdr>
                    <w:top w:val="none" w:sz="0" w:space="0" w:color="auto"/>
                    <w:left w:val="none" w:sz="0" w:space="0" w:color="auto"/>
                    <w:bottom w:val="none" w:sz="0" w:space="0" w:color="auto"/>
                    <w:right w:val="none" w:sz="0" w:space="0" w:color="auto"/>
                  </w:divBdr>
                </w:div>
                <w:div w:id="1819373420">
                  <w:marLeft w:val="0"/>
                  <w:marRight w:val="0"/>
                  <w:marTop w:val="0"/>
                  <w:marBottom w:val="0"/>
                  <w:divBdr>
                    <w:top w:val="none" w:sz="0" w:space="0" w:color="auto"/>
                    <w:left w:val="none" w:sz="0" w:space="0" w:color="auto"/>
                    <w:bottom w:val="none" w:sz="0" w:space="0" w:color="auto"/>
                    <w:right w:val="none" w:sz="0" w:space="0" w:color="auto"/>
                  </w:divBdr>
                </w:div>
                <w:div w:id="742799946">
                  <w:marLeft w:val="0"/>
                  <w:marRight w:val="0"/>
                  <w:marTop w:val="0"/>
                  <w:marBottom w:val="0"/>
                  <w:divBdr>
                    <w:top w:val="none" w:sz="0" w:space="0" w:color="auto"/>
                    <w:left w:val="none" w:sz="0" w:space="0" w:color="auto"/>
                    <w:bottom w:val="none" w:sz="0" w:space="0" w:color="auto"/>
                    <w:right w:val="none" w:sz="0" w:space="0" w:color="auto"/>
                  </w:divBdr>
                </w:div>
                <w:div w:id="990449073">
                  <w:marLeft w:val="0"/>
                  <w:marRight w:val="0"/>
                  <w:marTop w:val="0"/>
                  <w:marBottom w:val="0"/>
                  <w:divBdr>
                    <w:top w:val="none" w:sz="0" w:space="0" w:color="auto"/>
                    <w:left w:val="none" w:sz="0" w:space="0" w:color="auto"/>
                    <w:bottom w:val="none" w:sz="0" w:space="0" w:color="auto"/>
                    <w:right w:val="none" w:sz="0" w:space="0" w:color="auto"/>
                  </w:divBdr>
                </w:div>
                <w:div w:id="968126025">
                  <w:marLeft w:val="0"/>
                  <w:marRight w:val="0"/>
                  <w:marTop w:val="0"/>
                  <w:marBottom w:val="0"/>
                  <w:divBdr>
                    <w:top w:val="none" w:sz="0" w:space="0" w:color="auto"/>
                    <w:left w:val="none" w:sz="0" w:space="0" w:color="auto"/>
                    <w:bottom w:val="none" w:sz="0" w:space="0" w:color="auto"/>
                    <w:right w:val="none" w:sz="0" w:space="0" w:color="auto"/>
                  </w:divBdr>
                </w:div>
                <w:div w:id="154490948">
                  <w:marLeft w:val="0"/>
                  <w:marRight w:val="0"/>
                  <w:marTop w:val="0"/>
                  <w:marBottom w:val="0"/>
                  <w:divBdr>
                    <w:top w:val="none" w:sz="0" w:space="0" w:color="auto"/>
                    <w:left w:val="none" w:sz="0" w:space="0" w:color="auto"/>
                    <w:bottom w:val="none" w:sz="0" w:space="0" w:color="auto"/>
                    <w:right w:val="none" w:sz="0" w:space="0" w:color="auto"/>
                  </w:divBdr>
                </w:div>
                <w:div w:id="1203901370">
                  <w:marLeft w:val="0"/>
                  <w:marRight w:val="0"/>
                  <w:marTop w:val="0"/>
                  <w:marBottom w:val="0"/>
                  <w:divBdr>
                    <w:top w:val="none" w:sz="0" w:space="0" w:color="auto"/>
                    <w:left w:val="none" w:sz="0" w:space="0" w:color="auto"/>
                    <w:bottom w:val="none" w:sz="0" w:space="0" w:color="auto"/>
                    <w:right w:val="none" w:sz="0" w:space="0" w:color="auto"/>
                  </w:divBdr>
                </w:div>
                <w:div w:id="1553424594">
                  <w:marLeft w:val="0"/>
                  <w:marRight w:val="0"/>
                  <w:marTop w:val="0"/>
                  <w:marBottom w:val="0"/>
                  <w:divBdr>
                    <w:top w:val="none" w:sz="0" w:space="0" w:color="auto"/>
                    <w:left w:val="none" w:sz="0" w:space="0" w:color="auto"/>
                    <w:bottom w:val="none" w:sz="0" w:space="0" w:color="auto"/>
                    <w:right w:val="none" w:sz="0" w:space="0" w:color="auto"/>
                  </w:divBdr>
                </w:div>
                <w:div w:id="115295889">
                  <w:marLeft w:val="0"/>
                  <w:marRight w:val="0"/>
                  <w:marTop w:val="0"/>
                  <w:marBottom w:val="0"/>
                  <w:divBdr>
                    <w:top w:val="none" w:sz="0" w:space="0" w:color="auto"/>
                    <w:left w:val="none" w:sz="0" w:space="0" w:color="auto"/>
                    <w:bottom w:val="none" w:sz="0" w:space="0" w:color="auto"/>
                    <w:right w:val="none" w:sz="0" w:space="0" w:color="auto"/>
                  </w:divBdr>
                </w:div>
                <w:div w:id="1090391965">
                  <w:marLeft w:val="0"/>
                  <w:marRight w:val="0"/>
                  <w:marTop w:val="0"/>
                  <w:marBottom w:val="0"/>
                  <w:divBdr>
                    <w:top w:val="none" w:sz="0" w:space="0" w:color="auto"/>
                    <w:left w:val="none" w:sz="0" w:space="0" w:color="auto"/>
                    <w:bottom w:val="none" w:sz="0" w:space="0" w:color="auto"/>
                    <w:right w:val="none" w:sz="0" w:space="0" w:color="auto"/>
                  </w:divBdr>
                </w:div>
                <w:div w:id="387151448">
                  <w:marLeft w:val="0"/>
                  <w:marRight w:val="0"/>
                  <w:marTop w:val="0"/>
                  <w:marBottom w:val="0"/>
                  <w:divBdr>
                    <w:top w:val="none" w:sz="0" w:space="0" w:color="auto"/>
                    <w:left w:val="none" w:sz="0" w:space="0" w:color="auto"/>
                    <w:bottom w:val="none" w:sz="0" w:space="0" w:color="auto"/>
                    <w:right w:val="none" w:sz="0" w:space="0" w:color="auto"/>
                  </w:divBdr>
                </w:div>
                <w:div w:id="645740845">
                  <w:marLeft w:val="0"/>
                  <w:marRight w:val="0"/>
                  <w:marTop w:val="0"/>
                  <w:marBottom w:val="0"/>
                  <w:divBdr>
                    <w:top w:val="none" w:sz="0" w:space="0" w:color="auto"/>
                    <w:left w:val="none" w:sz="0" w:space="0" w:color="auto"/>
                    <w:bottom w:val="none" w:sz="0" w:space="0" w:color="auto"/>
                    <w:right w:val="none" w:sz="0" w:space="0" w:color="auto"/>
                  </w:divBdr>
                </w:div>
                <w:div w:id="2067794041">
                  <w:marLeft w:val="0"/>
                  <w:marRight w:val="0"/>
                  <w:marTop w:val="0"/>
                  <w:marBottom w:val="0"/>
                  <w:divBdr>
                    <w:top w:val="none" w:sz="0" w:space="0" w:color="auto"/>
                    <w:left w:val="none" w:sz="0" w:space="0" w:color="auto"/>
                    <w:bottom w:val="none" w:sz="0" w:space="0" w:color="auto"/>
                    <w:right w:val="none" w:sz="0" w:space="0" w:color="auto"/>
                  </w:divBdr>
                </w:div>
                <w:div w:id="495075981">
                  <w:marLeft w:val="0"/>
                  <w:marRight w:val="0"/>
                  <w:marTop w:val="0"/>
                  <w:marBottom w:val="0"/>
                  <w:divBdr>
                    <w:top w:val="none" w:sz="0" w:space="0" w:color="auto"/>
                    <w:left w:val="none" w:sz="0" w:space="0" w:color="auto"/>
                    <w:bottom w:val="none" w:sz="0" w:space="0" w:color="auto"/>
                    <w:right w:val="none" w:sz="0" w:space="0" w:color="auto"/>
                  </w:divBdr>
                </w:div>
                <w:div w:id="7090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7594">
          <w:marLeft w:val="0"/>
          <w:marRight w:val="0"/>
          <w:marTop w:val="15"/>
          <w:marBottom w:val="0"/>
          <w:divBdr>
            <w:top w:val="none" w:sz="0" w:space="0" w:color="auto"/>
            <w:left w:val="none" w:sz="0" w:space="0" w:color="auto"/>
            <w:bottom w:val="none" w:sz="0" w:space="0" w:color="auto"/>
            <w:right w:val="none" w:sz="0" w:space="0" w:color="auto"/>
          </w:divBdr>
          <w:divsChild>
            <w:div w:id="1920404807">
              <w:marLeft w:val="0"/>
              <w:marRight w:val="0"/>
              <w:marTop w:val="0"/>
              <w:marBottom w:val="0"/>
              <w:divBdr>
                <w:top w:val="none" w:sz="0" w:space="0" w:color="auto"/>
                <w:left w:val="none" w:sz="0" w:space="0" w:color="auto"/>
                <w:bottom w:val="none" w:sz="0" w:space="0" w:color="auto"/>
                <w:right w:val="none" w:sz="0" w:space="0" w:color="auto"/>
              </w:divBdr>
              <w:divsChild>
                <w:div w:id="1031880542">
                  <w:marLeft w:val="0"/>
                  <w:marRight w:val="0"/>
                  <w:marTop w:val="0"/>
                  <w:marBottom w:val="0"/>
                  <w:divBdr>
                    <w:top w:val="none" w:sz="0" w:space="0" w:color="auto"/>
                    <w:left w:val="none" w:sz="0" w:space="0" w:color="auto"/>
                    <w:bottom w:val="none" w:sz="0" w:space="0" w:color="auto"/>
                    <w:right w:val="none" w:sz="0" w:space="0" w:color="auto"/>
                  </w:divBdr>
                </w:div>
                <w:div w:id="329218536">
                  <w:marLeft w:val="0"/>
                  <w:marRight w:val="0"/>
                  <w:marTop w:val="0"/>
                  <w:marBottom w:val="0"/>
                  <w:divBdr>
                    <w:top w:val="none" w:sz="0" w:space="0" w:color="auto"/>
                    <w:left w:val="none" w:sz="0" w:space="0" w:color="auto"/>
                    <w:bottom w:val="none" w:sz="0" w:space="0" w:color="auto"/>
                    <w:right w:val="none" w:sz="0" w:space="0" w:color="auto"/>
                  </w:divBdr>
                </w:div>
                <w:div w:id="1454249201">
                  <w:marLeft w:val="0"/>
                  <w:marRight w:val="0"/>
                  <w:marTop w:val="0"/>
                  <w:marBottom w:val="0"/>
                  <w:divBdr>
                    <w:top w:val="none" w:sz="0" w:space="0" w:color="auto"/>
                    <w:left w:val="none" w:sz="0" w:space="0" w:color="auto"/>
                    <w:bottom w:val="none" w:sz="0" w:space="0" w:color="auto"/>
                    <w:right w:val="none" w:sz="0" w:space="0" w:color="auto"/>
                  </w:divBdr>
                </w:div>
                <w:div w:id="1983853104">
                  <w:marLeft w:val="0"/>
                  <w:marRight w:val="0"/>
                  <w:marTop w:val="0"/>
                  <w:marBottom w:val="0"/>
                  <w:divBdr>
                    <w:top w:val="none" w:sz="0" w:space="0" w:color="auto"/>
                    <w:left w:val="none" w:sz="0" w:space="0" w:color="auto"/>
                    <w:bottom w:val="none" w:sz="0" w:space="0" w:color="auto"/>
                    <w:right w:val="none" w:sz="0" w:space="0" w:color="auto"/>
                  </w:divBdr>
                </w:div>
                <w:div w:id="1782992975">
                  <w:marLeft w:val="0"/>
                  <w:marRight w:val="0"/>
                  <w:marTop w:val="0"/>
                  <w:marBottom w:val="0"/>
                  <w:divBdr>
                    <w:top w:val="none" w:sz="0" w:space="0" w:color="auto"/>
                    <w:left w:val="none" w:sz="0" w:space="0" w:color="auto"/>
                    <w:bottom w:val="none" w:sz="0" w:space="0" w:color="auto"/>
                    <w:right w:val="none" w:sz="0" w:space="0" w:color="auto"/>
                  </w:divBdr>
                </w:div>
                <w:div w:id="112020231">
                  <w:marLeft w:val="0"/>
                  <w:marRight w:val="0"/>
                  <w:marTop w:val="0"/>
                  <w:marBottom w:val="0"/>
                  <w:divBdr>
                    <w:top w:val="none" w:sz="0" w:space="0" w:color="auto"/>
                    <w:left w:val="none" w:sz="0" w:space="0" w:color="auto"/>
                    <w:bottom w:val="none" w:sz="0" w:space="0" w:color="auto"/>
                    <w:right w:val="none" w:sz="0" w:space="0" w:color="auto"/>
                  </w:divBdr>
                </w:div>
                <w:div w:id="1516653301">
                  <w:marLeft w:val="0"/>
                  <w:marRight w:val="0"/>
                  <w:marTop w:val="0"/>
                  <w:marBottom w:val="0"/>
                  <w:divBdr>
                    <w:top w:val="none" w:sz="0" w:space="0" w:color="auto"/>
                    <w:left w:val="none" w:sz="0" w:space="0" w:color="auto"/>
                    <w:bottom w:val="none" w:sz="0" w:space="0" w:color="auto"/>
                    <w:right w:val="none" w:sz="0" w:space="0" w:color="auto"/>
                  </w:divBdr>
                </w:div>
                <w:div w:id="900598283">
                  <w:marLeft w:val="0"/>
                  <w:marRight w:val="0"/>
                  <w:marTop w:val="0"/>
                  <w:marBottom w:val="0"/>
                  <w:divBdr>
                    <w:top w:val="none" w:sz="0" w:space="0" w:color="auto"/>
                    <w:left w:val="none" w:sz="0" w:space="0" w:color="auto"/>
                    <w:bottom w:val="none" w:sz="0" w:space="0" w:color="auto"/>
                    <w:right w:val="none" w:sz="0" w:space="0" w:color="auto"/>
                  </w:divBdr>
                </w:div>
                <w:div w:id="1271663910">
                  <w:marLeft w:val="0"/>
                  <w:marRight w:val="0"/>
                  <w:marTop w:val="0"/>
                  <w:marBottom w:val="0"/>
                  <w:divBdr>
                    <w:top w:val="none" w:sz="0" w:space="0" w:color="auto"/>
                    <w:left w:val="none" w:sz="0" w:space="0" w:color="auto"/>
                    <w:bottom w:val="none" w:sz="0" w:space="0" w:color="auto"/>
                    <w:right w:val="none" w:sz="0" w:space="0" w:color="auto"/>
                  </w:divBdr>
                </w:div>
                <w:div w:id="100036086">
                  <w:marLeft w:val="0"/>
                  <w:marRight w:val="0"/>
                  <w:marTop w:val="0"/>
                  <w:marBottom w:val="0"/>
                  <w:divBdr>
                    <w:top w:val="none" w:sz="0" w:space="0" w:color="auto"/>
                    <w:left w:val="none" w:sz="0" w:space="0" w:color="auto"/>
                    <w:bottom w:val="none" w:sz="0" w:space="0" w:color="auto"/>
                    <w:right w:val="none" w:sz="0" w:space="0" w:color="auto"/>
                  </w:divBdr>
                </w:div>
                <w:div w:id="206601960">
                  <w:marLeft w:val="0"/>
                  <w:marRight w:val="0"/>
                  <w:marTop w:val="0"/>
                  <w:marBottom w:val="0"/>
                  <w:divBdr>
                    <w:top w:val="none" w:sz="0" w:space="0" w:color="auto"/>
                    <w:left w:val="none" w:sz="0" w:space="0" w:color="auto"/>
                    <w:bottom w:val="none" w:sz="0" w:space="0" w:color="auto"/>
                    <w:right w:val="none" w:sz="0" w:space="0" w:color="auto"/>
                  </w:divBdr>
                </w:div>
                <w:div w:id="789399335">
                  <w:marLeft w:val="0"/>
                  <w:marRight w:val="0"/>
                  <w:marTop w:val="0"/>
                  <w:marBottom w:val="0"/>
                  <w:divBdr>
                    <w:top w:val="none" w:sz="0" w:space="0" w:color="auto"/>
                    <w:left w:val="none" w:sz="0" w:space="0" w:color="auto"/>
                    <w:bottom w:val="none" w:sz="0" w:space="0" w:color="auto"/>
                    <w:right w:val="none" w:sz="0" w:space="0" w:color="auto"/>
                  </w:divBdr>
                </w:div>
                <w:div w:id="1034041929">
                  <w:marLeft w:val="0"/>
                  <w:marRight w:val="0"/>
                  <w:marTop w:val="0"/>
                  <w:marBottom w:val="0"/>
                  <w:divBdr>
                    <w:top w:val="none" w:sz="0" w:space="0" w:color="auto"/>
                    <w:left w:val="none" w:sz="0" w:space="0" w:color="auto"/>
                    <w:bottom w:val="none" w:sz="0" w:space="0" w:color="auto"/>
                    <w:right w:val="none" w:sz="0" w:space="0" w:color="auto"/>
                  </w:divBdr>
                </w:div>
                <w:div w:id="177813944">
                  <w:marLeft w:val="0"/>
                  <w:marRight w:val="0"/>
                  <w:marTop w:val="0"/>
                  <w:marBottom w:val="0"/>
                  <w:divBdr>
                    <w:top w:val="none" w:sz="0" w:space="0" w:color="auto"/>
                    <w:left w:val="none" w:sz="0" w:space="0" w:color="auto"/>
                    <w:bottom w:val="none" w:sz="0" w:space="0" w:color="auto"/>
                    <w:right w:val="none" w:sz="0" w:space="0" w:color="auto"/>
                  </w:divBdr>
                </w:div>
                <w:div w:id="1638796486">
                  <w:marLeft w:val="0"/>
                  <w:marRight w:val="0"/>
                  <w:marTop w:val="0"/>
                  <w:marBottom w:val="0"/>
                  <w:divBdr>
                    <w:top w:val="none" w:sz="0" w:space="0" w:color="auto"/>
                    <w:left w:val="none" w:sz="0" w:space="0" w:color="auto"/>
                    <w:bottom w:val="none" w:sz="0" w:space="0" w:color="auto"/>
                    <w:right w:val="none" w:sz="0" w:space="0" w:color="auto"/>
                  </w:divBdr>
                </w:div>
                <w:div w:id="274562264">
                  <w:marLeft w:val="0"/>
                  <w:marRight w:val="0"/>
                  <w:marTop w:val="0"/>
                  <w:marBottom w:val="0"/>
                  <w:divBdr>
                    <w:top w:val="none" w:sz="0" w:space="0" w:color="auto"/>
                    <w:left w:val="none" w:sz="0" w:space="0" w:color="auto"/>
                    <w:bottom w:val="none" w:sz="0" w:space="0" w:color="auto"/>
                    <w:right w:val="none" w:sz="0" w:space="0" w:color="auto"/>
                  </w:divBdr>
                </w:div>
                <w:div w:id="447507536">
                  <w:marLeft w:val="0"/>
                  <w:marRight w:val="0"/>
                  <w:marTop w:val="0"/>
                  <w:marBottom w:val="0"/>
                  <w:divBdr>
                    <w:top w:val="none" w:sz="0" w:space="0" w:color="auto"/>
                    <w:left w:val="none" w:sz="0" w:space="0" w:color="auto"/>
                    <w:bottom w:val="none" w:sz="0" w:space="0" w:color="auto"/>
                    <w:right w:val="none" w:sz="0" w:space="0" w:color="auto"/>
                  </w:divBdr>
                </w:div>
                <w:div w:id="1642224820">
                  <w:marLeft w:val="0"/>
                  <w:marRight w:val="0"/>
                  <w:marTop w:val="0"/>
                  <w:marBottom w:val="0"/>
                  <w:divBdr>
                    <w:top w:val="none" w:sz="0" w:space="0" w:color="auto"/>
                    <w:left w:val="none" w:sz="0" w:space="0" w:color="auto"/>
                    <w:bottom w:val="none" w:sz="0" w:space="0" w:color="auto"/>
                    <w:right w:val="none" w:sz="0" w:space="0" w:color="auto"/>
                  </w:divBdr>
                </w:div>
                <w:div w:id="245845944">
                  <w:marLeft w:val="0"/>
                  <w:marRight w:val="0"/>
                  <w:marTop w:val="0"/>
                  <w:marBottom w:val="0"/>
                  <w:divBdr>
                    <w:top w:val="none" w:sz="0" w:space="0" w:color="auto"/>
                    <w:left w:val="none" w:sz="0" w:space="0" w:color="auto"/>
                    <w:bottom w:val="none" w:sz="0" w:space="0" w:color="auto"/>
                    <w:right w:val="none" w:sz="0" w:space="0" w:color="auto"/>
                  </w:divBdr>
                </w:div>
                <w:div w:id="1939022660">
                  <w:marLeft w:val="0"/>
                  <w:marRight w:val="0"/>
                  <w:marTop w:val="0"/>
                  <w:marBottom w:val="0"/>
                  <w:divBdr>
                    <w:top w:val="none" w:sz="0" w:space="0" w:color="auto"/>
                    <w:left w:val="none" w:sz="0" w:space="0" w:color="auto"/>
                    <w:bottom w:val="none" w:sz="0" w:space="0" w:color="auto"/>
                    <w:right w:val="none" w:sz="0" w:space="0" w:color="auto"/>
                  </w:divBdr>
                </w:div>
                <w:div w:id="160241509">
                  <w:marLeft w:val="0"/>
                  <w:marRight w:val="0"/>
                  <w:marTop w:val="0"/>
                  <w:marBottom w:val="0"/>
                  <w:divBdr>
                    <w:top w:val="none" w:sz="0" w:space="0" w:color="auto"/>
                    <w:left w:val="none" w:sz="0" w:space="0" w:color="auto"/>
                    <w:bottom w:val="none" w:sz="0" w:space="0" w:color="auto"/>
                    <w:right w:val="none" w:sz="0" w:space="0" w:color="auto"/>
                  </w:divBdr>
                </w:div>
                <w:div w:id="341590116">
                  <w:marLeft w:val="0"/>
                  <w:marRight w:val="0"/>
                  <w:marTop w:val="0"/>
                  <w:marBottom w:val="0"/>
                  <w:divBdr>
                    <w:top w:val="none" w:sz="0" w:space="0" w:color="auto"/>
                    <w:left w:val="none" w:sz="0" w:space="0" w:color="auto"/>
                    <w:bottom w:val="none" w:sz="0" w:space="0" w:color="auto"/>
                    <w:right w:val="none" w:sz="0" w:space="0" w:color="auto"/>
                  </w:divBdr>
                </w:div>
                <w:div w:id="1693416852">
                  <w:marLeft w:val="0"/>
                  <w:marRight w:val="0"/>
                  <w:marTop w:val="0"/>
                  <w:marBottom w:val="0"/>
                  <w:divBdr>
                    <w:top w:val="none" w:sz="0" w:space="0" w:color="auto"/>
                    <w:left w:val="none" w:sz="0" w:space="0" w:color="auto"/>
                    <w:bottom w:val="none" w:sz="0" w:space="0" w:color="auto"/>
                    <w:right w:val="none" w:sz="0" w:space="0" w:color="auto"/>
                  </w:divBdr>
                </w:div>
                <w:div w:id="1243105418">
                  <w:marLeft w:val="0"/>
                  <w:marRight w:val="0"/>
                  <w:marTop w:val="0"/>
                  <w:marBottom w:val="0"/>
                  <w:divBdr>
                    <w:top w:val="none" w:sz="0" w:space="0" w:color="auto"/>
                    <w:left w:val="none" w:sz="0" w:space="0" w:color="auto"/>
                    <w:bottom w:val="none" w:sz="0" w:space="0" w:color="auto"/>
                    <w:right w:val="none" w:sz="0" w:space="0" w:color="auto"/>
                  </w:divBdr>
                </w:div>
                <w:div w:id="1910530686">
                  <w:marLeft w:val="0"/>
                  <w:marRight w:val="0"/>
                  <w:marTop w:val="0"/>
                  <w:marBottom w:val="0"/>
                  <w:divBdr>
                    <w:top w:val="none" w:sz="0" w:space="0" w:color="auto"/>
                    <w:left w:val="none" w:sz="0" w:space="0" w:color="auto"/>
                    <w:bottom w:val="none" w:sz="0" w:space="0" w:color="auto"/>
                    <w:right w:val="none" w:sz="0" w:space="0" w:color="auto"/>
                  </w:divBdr>
                </w:div>
                <w:div w:id="472410968">
                  <w:marLeft w:val="0"/>
                  <w:marRight w:val="0"/>
                  <w:marTop w:val="0"/>
                  <w:marBottom w:val="0"/>
                  <w:divBdr>
                    <w:top w:val="none" w:sz="0" w:space="0" w:color="auto"/>
                    <w:left w:val="none" w:sz="0" w:space="0" w:color="auto"/>
                    <w:bottom w:val="none" w:sz="0" w:space="0" w:color="auto"/>
                    <w:right w:val="none" w:sz="0" w:space="0" w:color="auto"/>
                  </w:divBdr>
                </w:div>
                <w:div w:id="981885021">
                  <w:marLeft w:val="0"/>
                  <w:marRight w:val="0"/>
                  <w:marTop w:val="0"/>
                  <w:marBottom w:val="0"/>
                  <w:divBdr>
                    <w:top w:val="none" w:sz="0" w:space="0" w:color="auto"/>
                    <w:left w:val="none" w:sz="0" w:space="0" w:color="auto"/>
                    <w:bottom w:val="none" w:sz="0" w:space="0" w:color="auto"/>
                    <w:right w:val="none" w:sz="0" w:space="0" w:color="auto"/>
                  </w:divBdr>
                </w:div>
                <w:div w:id="1891922140">
                  <w:marLeft w:val="0"/>
                  <w:marRight w:val="0"/>
                  <w:marTop w:val="0"/>
                  <w:marBottom w:val="0"/>
                  <w:divBdr>
                    <w:top w:val="none" w:sz="0" w:space="0" w:color="auto"/>
                    <w:left w:val="none" w:sz="0" w:space="0" w:color="auto"/>
                    <w:bottom w:val="none" w:sz="0" w:space="0" w:color="auto"/>
                    <w:right w:val="none" w:sz="0" w:space="0" w:color="auto"/>
                  </w:divBdr>
                </w:div>
                <w:div w:id="1606425482">
                  <w:marLeft w:val="0"/>
                  <w:marRight w:val="0"/>
                  <w:marTop w:val="0"/>
                  <w:marBottom w:val="0"/>
                  <w:divBdr>
                    <w:top w:val="none" w:sz="0" w:space="0" w:color="auto"/>
                    <w:left w:val="none" w:sz="0" w:space="0" w:color="auto"/>
                    <w:bottom w:val="none" w:sz="0" w:space="0" w:color="auto"/>
                    <w:right w:val="none" w:sz="0" w:space="0" w:color="auto"/>
                  </w:divBdr>
                </w:div>
                <w:div w:id="211383358">
                  <w:marLeft w:val="0"/>
                  <w:marRight w:val="0"/>
                  <w:marTop w:val="0"/>
                  <w:marBottom w:val="0"/>
                  <w:divBdr>
                    <w:top w:val="none" w:sz="0" w:space="0" w:color="auto"/>
                    <w:left w:val="none" w:sz="0" w:space="0" w:color="auto"/>
                    <w:bottom w:val="none" w:sz="0" w:space="0" w:color="auto"/>
                    <w:right w:val="none" w:sz="0" w:space="0" w:color="auto"/>
                  </w:divBdr>
                </w:div>
                <w:div w:id="377969632">
                  <w:marLeft w:val="0"/>
                  <w:marRight w:val="0"/>
                  <w:marTop w:val="0"/>
                  <w:marBottom w:val="0"/>
                  <w:divBdr>
                    <w:top w:val="none" w:sz="0" w:space="0" w:color="auto"/>
                    <w:left w:val="none" w:sz="0" w:space="0" w:color="auto"/>
                    <w:bottom w:val="none" w:sz="0" w:space="0" w:color="auto"/>
                    <w:right w:val="none" w:sz="0" w:space="0" w:color="auto"/>
                  </w:divBdr>
                </w:div>
                <w:div w:id="827940935">
                  <w:marLeft w:val="0"/>
                  <w:marRight w:val="0"/>
                  <w:marTop w:val="0"/>
                  <w:marBottom w:val="0"/>
                  <w:divBdr>
                    <w:top w:val="none" w:sz="0" w:space="0" w:color="auto"/>
                    <w:left w:val="none" w:sz="0" w:space="0" w:color="auto"/>
                    <w:bottom w:val="none" w:sz="0" w:space="0" w:color="auto"/>
                    <w:right w:val="none" w:sz="0" w:space="0" w:color="auto"/>
                  </w:divBdr>
                </w:div>
                <w:div w:id="376466551">
                  <w:marLeft w:val="0"/>
                  <w:marRight w:val="0"/>
                  <w:marTop w:val="0"/>
                  <w:marBottom w:val="0"/>
                  <w:divBdr>
                    <w:top w:val="none" w:sz="0" w:space="0" w:color="auto"/>
                    <w:left w:val="none" w:sz="0" w:space="0" w:color="auto"/>
                    <w:bottom w:val="none" w:sz="0" w:space="0" w:color="auto"/>
                    <w:right w:val="none" w:sz="0" w:space="0" w:color="auto"/>
                  </w:divBdr>
                </w:div>
                <w:div w:id="1288047601">
                  <w:marLeft w:val="0"/>
                  <w:marRight w:val="0"/>
                  <w:marTop w:val="0"/>
                  <w:marBottom w:val="0"/>
                  <w:divBdr>
                    <w:top w:val="none" w:sz="0" w:space="0" w:color="auto"/>
                    <w:left w:val="none" w:sz="0" w:space="0" w:color="auto"/>
                    <w:bottom w:val="none" w:sz="0" w:space="0" w:color="auto"/>
                    <w:right w:val="none" w:sz="0" w:space="0" w:color="auto"/>
                  </w:divBdr>
                </w:div>
                <w:div w:id="975642752">
                  <w:marLeft w:val="0"/>
                  <w:marRight w:val="0"/>
                  <w:marTop w:val="0"/>
                  <w:marBottom w:val="0"/>
                  <w:divBdr>
                    <w:top w:val="none" w:sz="0" w:space="0" w:color="auto"/>
                    <w:left w:val="none" w:sz="0" w:space="0" w:color="auto"/>
                    <w:bottom w:val="none" w:sz="0" w:space="0" w:color="auto"/>
                    <w:right w:val="none" w:sz="0" w:space="0" w:color="auto"/>
                  </w:divBdr>
                </w:div>
                <w:div w:id="1729301000">
                  <w:marLeft w:val="0"/>
                  <w:marRight w:val="0"/>
                  <w:marTop w:val="0"/>
                  <w:marBottom w:val="0"/>
                  <w:divBdr>
                    <w:top w:val="none" w:sz="0" w:space="0" w:color="auto"/>
                    <w:left w:val="none" w:sz="0" w:space="0" w:color="auto"/>
                    <w:bottom w:val="none" w:sz="0" w:space="0" w:color="auto"/>
                    <w:right w:val="none" w:sz="0" w:space="0" w:color="auto"/>
                  </w:divBdr>
                </w:div>
                <w:div w:id="1447653274">
                  <w:marLeft w:val="0"/>
                  <w:marRight w:val="0"/>
                  <w:marTop w:val="0"/>
                  <w:marBottom w:val="0"/>
                  <w:divBdr>
                    <w:top w:val="none" w:sz="0" w:space="0" w:color="auto"/>
                    <w:left w:val="none" w:sz="0" w:space="0" w:color="auto"/>
                    <w:bottom w:val="none" w:sz="0" w:space="0" w:color="auto"/>
                    <w:right w:val="none" w:sz="0" w:space="0" w:color="auto"/>
                  </w:divBdr>
                </w:div>
                <w:div w:id="205987600">
                  <w:marLeft w:val="0"/>
                  <w:marRight w:val="0"/>
                  <w:marTop w:val="0"/>
                  <w:marBottom w:val="0"/>
                  <w:divBdr>
                    <w:top w:val="none" w:sz="0" w:space="0" w:color="auto"/>
                    <w:left w:val="none" w:sz="0" w:space="0" w:color="auto"/>
                    <w:bottom w:val="none" w:sz="0" w:space="0" w:color="auto"/>
                    <w:right w:val="none" w:sz="0" w:space="0" w:color="auto"/>
                  </w:divBdr>
                </w:div>
                <w:div w:id="802885738">
                  <w:marLeft w:val="0"/>
                  <w:marRight w:val="0"/>
                  <w:marTop w:val="0"/>
                  <w:marBottom w:val="0"/>
                  <w:divBdr>
                    <w:top w:val="none" w:sz="0" w:space="0" w:color="auto"/>
                    <w:left w:val="none" w:sz="0" w:space="0" w:color="auto"/>
                    <w:bottom w:val="none" w:sz="0" w:space="0" w:color="auto"/>
                    <w:right w:val="none" w:sz="0" w:space="0" w:color="auto"/>
                  </w:divBdr>
                </w:div>
                <w:div w:id="1320381822">
                  <w:marLeft w:val="0"/>
                  <w:marRight w:val="0"/>
                  <w:marTop w:val="0"/>
                  <w:marBottom w:val="0"/>
                  <w:divBdr>
                    <w:top w:val="none" w:sz="0" w:space="0" w:color="auto"/>
                    <w:left w:val="none" w:sz="0" w:space="0" w:color="auto"/>
                    <w:bottom w:val="none" w:sz="0" w:space="0" w:color="auto"/>
                    <w:right w:val="none" w:sz="0" w:space="0" w:color="auto"/>
                  </w:divBdr>
                </w:div>
                <w:div w:id="452332583">
                  <w:marLeft w:val="0"/>
                  <w:marRight w:val="0"/>
                  <w:marTop w:val="0"/>
                  <w:marBottom w:val="0"/>
                  <w:divBdr>
                    <w:top w:val="none" w:sz="0" w:space="0" w:color="auto"/>
                    <w:left w:val="none" w:sz="0" w:space="0" w:color="auto"/>
                    <w:bottom w:val="none" w:sz="0" w:space="0" w:color="auto"/>
                    <w:right w:val="none" w:sz="0" w:space="0" w:color="auto"/>
                  </w:divBdr>
                </w:div>
                <w:div w:id="1031029166">
                  <w:marLeft w:val="0"/>
                  <w:marRight w:val="0"/>
                  <w:marTop w:val="0"/>
                  <w:marBottom w:val="0"/>
                  <w:divBdr>
                    <w:top w:val="none" w:sz="0" w:space="0" w:color="auto"/>
                    <w:left w:val="none" w:sz="0" w:space="0" w:color="auto"/>
                    <w:bottom w:val="none" w:sz="0" w:space="0" w:color="auto"/>
                    <w:right w:val="none" w:sz="0" w:space="0" w:color="auto"/>
                  </w:divBdr>
                </w:div>
                <w:div w:id="1151867893">
                  <w:marLeft w:val="0"/>
                  <w:marRight w:val="0"/>
                  <w:marTop w:val="0"/>
                  <w:marBottom w:val="0"/>
                  <w:divBdr>
                    <w:top w:val="none" w:sz="0" w:space="0" w:color="auto"/>
                    <w:left w:val="none" w:sz="0" w:space="0" w:color="auto"/>
                    <w:bottom w:val="none" w:sz="0" w:space="0" w:color="auto"/>
                    <w:right w:val="none" w:sz="0" w:space="0" w:color="auto"/>
                  </w:divBdr>
                </w:div>
                <w:div w:id="690912449">
                  <w:marLeft w:val="0"/>
                  <w:marRight w:val="0"/>
                  <w:marTop w:val="0"/>
                  <w:marBottom w:val="0"/>
                  <w:divBdr>
                    <w:top w:val="none" w:sz="0" w:space="0" w:color="auto"/>
                    <w:left w:val="none" w:sz="0" w:space="0" w:color="auto"/>
                    <w:bottom w:val="none" w:sz="0" w:space="0" w:color="auto"/>
                    <w:right w:val="none" w:sz="0" w:space="0" w:color="auto"/>
                  </w:divBdr>
                </w:div>
                <w:div w:id="700012379">
                  <w:marLeft w:val="0"/>
                  <w:marRight w:val="0"/>
                  <w:marTop w:val="0"/>
                  <w:marBottom w:val="0"/>
                  <w:divBdr>
                    <w:top w:val="none" w:sz="0" w:space="0" w:color="auto"/>
                    <w:left w:val="none" w:sz="0" w:space="0" w:color="auto"/>
                    <w:bottom w:val="none" w:sz="0" w:space="0" w:color="auto"/>
                    <w:right w:val="none" w:sz="0" w:space="0" w:color="auto"/>
                  </w:divBdr>
                </w:div>
                <w:div w:id="1823690251">
                  <w:marLeft w:val="0"/>
                  <w:marRight w:val="0"/>
                  <w:marTop w:val="0"/>
                  <w:marBottom w:val="0"/>
                  <w:divBdr>
                    <w:top w:val="none" w:sz="0" w:space="0" w:color="auto"/>
                    <w:left w:val="none" w:sz="0" w:space="0" w:color="auto"/>
                    <w:bottom w:val="none" w:sz="0" w:space="0" w:color="auto"/>
                    <w:right w:val="none" w:sz="0" w:space="0" w:color="auto"/>
                  </w:divBdr>
                </w:div>
                <w:div w:id="227884360">
                  <w:marLeft w:val="0"/>
                  <w:marRight w:val="0"/>
                  <w:marTop w:val="0"/>
                  <w:marBottom w:val="0"/>
                  <w:divBdr>
                    <w:top w:val="none" w:sz="0" w:space="0" w:color="auto"/>
                    <w:left w:val="none" w:sz="0" w:space="0" w:color="auto"/>
                    <w:bottom w:val="none" w:sz="0" w:space="0" w:color="auto"/>
                    <w:right w:val="none" w:sz="0" w:space="0" w:color="auto"/>
                  </w:divBdr>
                </w:div>
                <w:div w:id="238445061">
                  <w:marLeft w:val="0"/>
                  <w:marRight w:val="0"/>
                  <w:marTop w:val="0"/>
                  <w:marBottom w:val="0"/>
                  <w:divBdr>
                    <w:top w:val="none" w:sz="0" w:space="0" w:color="auto"/>
                    <w:left w:val="none" w:sz="0" w:space="0" w:color="auto"/>
                    <w:bottom w:val="none" w:sz="0" w:space="0" w:color="auto"/>
                    <w:right w:val="none" w:sz="0" w:space="0" w:color="auto"/>
                  </w:divBdr>
                </w:div>
                <w:div w:id="293483276">
                  <w:marLeft w:val="0"/>
                  <w:marRight w:val="0"/>
                  <w:marTop w:val="0"/>
                  <w:marBottom w:val="0"/>
                  <w:divBdr>
                    <w:top w:val="none" w:sz="0" w:space="0" w:color="auto"/>
                    <w:left w:val="none" w:sz="0" w:space="0" w:color="auto"/>
                    <w:bottom w:val="none" w:sz="0" w:space="0" w:color="auto"/>
                    <w:right w:val="none" w:sz="0" w:space="0" w:color="auto"/>
                  </w:divBdr>
                </w:div>
                <w:div w:id="1758552485">
                  <w:marLeft w:val="0"/>
                  <w:marRight w:val="0"/>
                  <w:marTop w:val="0"/>
                  <w:marBottom w:val="0"/>
                  <w:divBdr>
                    <w:top w:val="none" w:sz="0" w:space="0" w:color="auto"/>
                    <w:left w:val="none" w:sz="0" w:space="0" w:color="auto"/>
                    <w:bottom w:val="none" w:sz="0" w:space="0" w:color="auto"/>
                    <w:right w:val="none" w:sz="0" w:space="0" w:color="auto"/>
                  </w:divBdr>
                </w:div>
                <w:div w:id="770662568">
                  <w:marLeft w:val="0"/>
                  <w:marRight w:val="0"/>
                  <w:marTop w:val="0"/>
                  <w:marBottom w:val="0"/>
                  <w:divBdr>
                    <w:top w:val="none" w:sz="0" w:space="0" w:color="auto"/>
                    <w:left w:val="none" w:sz="0" w:space="0" w:color="auto"/>
                    <w:bottom w:val="none" w:sz="0" w:space="0" w:color="auto"/>
                    <w:right w:val="none" w:sz="0" w:space="0" w:color="auto"/>
                  </w:divBdr>
                </w:div>
                <w:div w:id="1038242117">
                  <w:marLeft w:val="0"/>
                  <w:marRight w:val="0"/>
                  <w:marTop w:val="0"/>
                  <w:marBottom w:val="0"/>
                  <w:divBdr>
                    <w:top w:val="none" w:sz="0" w:space="0" w:color="auto"/>
                    <w:left w:val="none" w:sz="0" w:space="0" w:color="auto"/>
                    <w:bottom w:val="none" w:sz="0" w:space="0" w:color="auto"/>
                    <w:right w:val="none" w:sz="0" w:space="0" w:color="auto"/>
                  </w:divBdr>
                </w:div>
                <w:div w:id="1411192168">
                  <w:marLeft w:val="0"/>
                  <w:marRight w:val="0"/>
                  <w:marTop w:val="0"/>
                  <w:marBottom w:val="0"/>
                  <w:divBdr>
                    <w:top w:val="none" w:sz="0" w:space="0" w:color="auto"/>
                    <w:left w:val="none" w:sz="0" w:space="0" w:color="auto"/>
                    <w:bottom w:val="none" w:sz="0" w:space="0" w:color="auto"/>
                    <w:right w:val="none" w:sz="0" w:space="0" w:color="auto"/>
                  </w:divBdr>
                </w:div>
                <w:div w:id="1469399804">
                  <w:marLeft w:val="0"/>
                  <w:marRight w:val="0"/>
                  <w:marTop w:val="0"/>
                  <w:marBottom w:val="0"/>
                  <w:divBdr>
                    <w:top w:val="none" w:sz="0" w:space="0" w:color="auto"/>
                    <w:left w:val="none" w:sz="0" w:space="0" w:color="auto"/>
                    <w:bottom w:val="none" w:sz="0" w:space="0" w:color="auto"/>
                    <w:right w:val="none" w:sz="0" w:space="0" w:color="auto"/>
                  </w:divBdr>
                </w:div>
                <w:div w:id="1416903359">
                  <w:marLeft w:val="0"/>
                  <w:marRight w:val="0"/>
                  <w:marTop w:val="0"/>
                  <w:marBottom w:val="0"/>
                  <w:divBdr>
                    <w:top w:val="none" w:sz="0" w:space="0" w:color="auto"/>
                    <w:left w:val="none" w:sz="0" w:space="0" w:color="auto"/>
                    <w:bottom w:val="none" w:sz="0" w:space="0" w:color="auto"/>
                    <w:right w:val="none" w:sz="0" w:space="0" w:color="auto"/>
                  </w:divBdr>
                </w:div>
                <w:div w:id="995651924">
                  <w:marLeft w:val="0"/>
                  <w:marRight w:val="0"/>
                  <w:marTop w:val="0"/>
                  <w:marBottom w:val="0"/>
                  <w:divBdr>
                    <w:top w:val="none" w:sz="0" w:space="0" w:color="auto"/>
                    <w:left w:val="none" w:sz="0" w:space="0" w:color="auto"/>
                    <w:bottom w:val="none" w:sz="0" w:space="0" w:color="auto"/>
                    <w:right w:val="none" w:sz="0" w:space="0" w:color="auto"/>
                  </w:divBdr>
                </w:div>
                <w:div w:id="1101142781">
                  <w:marLeft w:val="0"/>
                  <w:marRight w:val="0"/>
                  <w:marTop w:val="0"/>
                  <w:marBottom w:val="0"/>
                  <w:divBdr>
                    <w:top w:val="none" w:sz="0" w:space="0" w:color="auto"/>
                    <w:left w:val="none" w:sz="0" w:space="0" w:color="auto"/>
                    <w:bottom w:val="none" w:sz="0" w:space="0" w:color="auto"/>
                    <w:right w:val="none" w:sz="0" w:space="0" w:color="auto"/>
                  </w:divBdr>
                </w:div>
                <w:div w:id="2120103287">
                  <w:marLeft w:val="0"/>
                  <w:marRight w:val="0"/>
                  <w:marTop w:val="0"/>
                  <w:marBottom w:val="0"/>
                  <w:divBdr>
                    <w:top w:val="none" w:sz="0" w:space="0" w:color="auto"/>
                    <w:left w:val="none" w:sz="0" w:space="0" w:color="auto"/>
                    <w:bottom w:val="none" w:sz="0" w:space="0" w:color="auto"/>
                    <w:right w:val="none" w:sz="0" w:space="0" w:color="auto"/>
                  </w:divBdr>
                </w:div>
                <w:div w:id="955062738">
                  <w:marLeft w:val="0"/>
                  <w:marRight w:val="0"/>
                  <w:marTop w:val="0"/>
                  <w:marBottom w:val="0"/>
                  <w:divBdr>
                    <w:top w:val="none" w:sz="0" w:space="0" w:color="auto"/>
                    <w:left w:val="none" w:sz="0" w:space="0" w:color="auto"/>
                    <w:bottom w:val="none" w:sz="0" w:space="0" w:color="auto"/>
                    <w:right w:val="none" w:sz="0" w:space="0" w:color="auto"/>
                  </w:divBdr>
                </w:div>
                <w:div w:id="535243097">
                  <w:marLeft w:val="0"/>
                  <w:marRight w:val="0"/>
                  <w:marTop w:val="0"/>
                  <w:marBottom w:val="0"/>
                  <w:divBdr>
                    <w:top w:val="none" w:sz="0" w:space="0" w:color="auto"/>
                    <w:left w:val="none" w:sz="0" w:space="0" w:color="auto"/>
                    <w:bottom w:val="none" w:sz="0" w:space="0" w:color="auto"/>
                    <w:right w:val="none" w:sz="0" w:space="0" w:color="auto"/>
                  </w:divBdr>
                </w:div>
                <w:div w:id="1430590060">
                  <w:marLeft w:val="0"/>
                  <w:marRight w:val="0"/>
                  <w:marTop w:val="0"/>
                  <w:marBottom w:val="0"/>
                  <w:divBdr>
                    <w:top w:val="none" w:sz="0" w:space="0" w:color="auto"/>
                    <w:left w:val="none" w:sz="0" w:space="0" w:color="auto"/>
                    <w:bottom w:val="none" w:sz="0" w:space="0" w:color="auto"/>
                    <w:right w:val="none" w:sz="0" w:space="0" w:color="auto"/>
                  </w:divBdr>
                </w:div>
                <w:div w:id="1203832028">
                  <w:marLeft w:val="0"/>
                  <w:marRight w:val="0"/>
                  <w:marTop w:val="0"/>
                  <w:marBottom w:val="0"/>
                  <w:divBdr>
                    <w:top w:val="none" w:sz="0" w:space="0" w:color="auto"/>
                    <w:left w:val="none" w:sz="0" w:space="0" w:color="auto"/>
                    <w:bottom w:val="none" w:sz="0" w:space="0" w:color="auto"/>
                    <w:right w:val="none" w:sz="0" w:space="0" w:color="auto"/>
                  </w:divBdr>
                </w:div>
                <w:div w:id="1669139326">
                  <w:marLeft w:val="0"/>
                  <w:marRight w:val="0"/>
                  <w:marTop w:val="0"/>
                  <w:marBottom w:val="0"/>
                  <w:divBdr>
                    <w:top w:val="none" w:sz="0" w:space="0" w:color="auto"/>
                    <w:left w:val="none" w:sz="0" w:space="0" w:color="auto"/>
                    <w:bottom w:val="none" w:sz="0" w:space="0" w:color="auto"/>
                    <w:right w:val="none" w:sz="0" w:space="0" w:color="auto"/>
                  </w:divBdr>
                </w:div>
                <w:div w:id="1603415360">
                  <w:marLeft w:val="0"/>
                  <w:marRight w:val="0"/>
                  <w:marTop w:val="0"/>
                  <w:marBottom w:val="0"/>
                  <w:divBdr>
                    <w:top w:val="none" w:sz="0" w:space="0" w:color="auto"/>
                    <w:left w:val="none" w:sz="0" w:space="0" w:color="auto"/>
                    <w:bottom w:val="none" w:sz="0" w:space="0" w:color="auto"/>
                    <w:right w:val="none" w:sz="0" w:space="0" w:color="auto"/>
                  </w:divBdr>
                </w:div>
                <w:div w:id="131796210">
                  <w:marLeft w:val="0"/>
                  <w:marRight w:val="0"/>
                  <w:marTop w:val="0"/>
                  <w:marBottom w:val="0"/>
                  <w:divBdr>
                    <w:top w:val="none" w:sz="0" w:space="0" w:color="auto"/>
                    <w:left w:val="none" w:sz="0" w:space="0" w:color="auto"/>
                    <w:bottom w:val="none" w:sz="0" w:space="0" w:color="auto"/>
                    <w:right w:val="none" w:sz="0" w:space="0" w:color="auto"/>
                  </w:divBdr>
                </w:div>
                <w:div w:id="976879631">
                  <w:marLeft w:val="0"/>
                  <w:marRight w:val="0"/>
                  <w:marTop w:val="0"/>
                  <w:marBottom w:val="0"/>
                  <w:divBdr>
                    <w:top w:val="none" w:sz="0" w:space="0" w:color="auto"/>
                    <w:left w:val="none" w:sz="0" w:space="0" w:color="auto"/>
                    <w:bottom w:val="none" w:sz="0" w:space="0" w:color="auto"/>
                    <w:right w:val="none" w:sz="0" w:space="0" w:color="auto"/>
                  </w:divBdr>
                </w:div>
                <w:div w:id="906382478">
                  <w:marLeft w:val="0"/>
                  <w:marRight w:val="0"/>
                  <w:marTop w:val="0"/>
                  <w:marBottom w:val="0"/>
                  <w:divBdr>
                    <w:top w:val="none" w:sz="0" w:space="0" w:color="auto"/>
                    <w:left w:val="none" w:sz="0" w:space="0" w:color="auto"/>
                    <w:bottom w:val="none" w:sz="0" w:space="0" w:color="auto"/>
                    <w:right w:val="none" w:sz="0" w:space="0" w:color="auto"/>
                  </w:divBdr>
                </w:div>
                <w:div w:id="246111860">
                  <w:marLeft w:val="0"/>
                  <w:marRight w:val="0"/>
                  <w:marTop w:val="0"/>
                  <w:marBottom w:val="0"/>
                  <w:divBdr>
                    <w:top w:val="none" w:sz="0" w:space="0" w:color="auto"/>
                    <w:left w:val="none" w:sz="0" w:space="0" w:color="auto"/>
                    <w:bottom w:val="none" w:sz="0" w:space="0" w:color="auto"/>
                    <w:right w:val="none" w:sz="0" w:space="0" w:color="auto"/>
                  </w:divBdr>
                </w:div>
                <w:div w:id="610085475">
                  <w:marLeft w:val="0"/>
                  <w:marRight w:val="0"/>
                  <w:marTop w:val="0"/>
                  <w:marBottom w:val="0"/>
                  <w:divBdr>
                    <w:top w:val="none" w:sz="0" w:space="0" w:color="auto"/>
                    <w:left w:val="none" w:sz="0" w:space="0" w:color="auto"/>
                    <w:bottom w:val="none" w:sz="0" w:space="0" w:color="auto"/>
                    <w:right w:val="none" w:sz="0" w:space="0" w:color="auto"/>
                  </w:divBdr>
                </w:div>
                <w:div w:id="562832975">
                  <w:marLeft w:val="0"/>
                  <w:marRight w:val="0"/>
                  <w:marTop w:val="0"/>
                  <w:marBottom w:val="0"/>
                  <w:divBdr>
                    <w:top w:val="none" w:sz="0" w:space="0" w:color="auto"/>
                    <w:left w:val="none" w:sz="0" w:space="0" w:color="auto"/>
                    <w:bottom w:val="none" w:sz="0" w:space="0" w:color="auto"/>
                    <w:right w:val="none" w:sz="0" w:space="0" w:color="auto"/>
                  </w:divBdr>
                </w:div>
                <w:div w:id="677735409">
                  <w:marLeft w:val="0"/>
                  <w:marRight w:val="0"/>
                  <w:marTop w:val="0"/>
                  <w:marBottom w:val="0"/>
                  <w:divBdr>
                    <w:top w:val="none" w:sz="0" w:space="0" w:color="auto"/>
                    <w:left w:val="none" w:sz="0" w:space="0" w:color="auto"/>
                    <w:bottom w:val="none" w:sz="0" w:space="0" w:color="auto"/>
                    <w:right w:val="none" w:sz="0" w:space="0" w:color="auto"/>
                  </w:divBdr>
                </w:div>
                <w:div w:id="634217670">
                  <w:marLeft w:val="0"/>
                  <w:marRight w:val="0"/>
                  <w:marTop w:val="0"/>
                  <w:marBottom w:val="0"/>
                  <w:divBdr>
                    <w:top w:val="none" w:sz="0" w:space="0" w:color="auto"/>
                    <w:left w:val="none" w:sz="0" w:space="0" w:color="auto"/>
                    <w:bottom w:val="none" w:sz="0" w:space="0" w:color="auto"/>
                    <w:right w:val="none" w:sz="0" w:space="0" w:color="auto"/>
                  </w:divBdr>
                </w:div>
                <w:div w:id="883324910">
                  <w:marLeft w:val="0"/>
                  <w:marRight w:val="0"/>
                  <w:marTop w:val="0"/>
                  <w:marBottom w:val="0"/>
                  <w:divBdr>
                    <w:top w:val="none" w:sz="0" w:space="0" w:color="auto"/>
                    <w:left w:val="none" w:sz="0" w:space="0" w:color="auto"/>
                    <w:bottom w:val="none" w:sz="0" w:space="0" w:color="auto"/>
                    <w:right w:val="none" w:sz="0" w:space="0" w:color="auto"/>
                  </w:divBdr>
                </w:div>
                <w:div w:id="405617183">
                  <w:marLeft w:val="0"/>
                  <w:marRight w:val="0"/>
                  <w:marTop w:val="0"/>
                  <w:marBottom w:val="0"/>
                  <w:divBdr>
                    <w:top w:val="none" w:sz="0" w:space="0" w:color="auto"/>
                    <w:left w:val="none" w:sz="0" w:space="0" w:color="auto"/>
                    <w:bottom w:val="none" w:sz="0" w:space="0" w:color="auto"/>
                    <w:right w:val="none" w:sz="0" w:space="0" w:color="auto"/>
                  </w:divBdr>
                </w:div>
                <w:div w:id="1429890537">
                  <w:marLeft w:val="0"/>
                  <w:marRight w:val="0"/>
                  <w:marTop w:val="0"/>
                  <w:marBottom w:val="0"/>
                  <w:divBdr>
                    <w:top w:val="none" w:sz="0" w:space="0" w:color="auto"/>
                    <w:left w:val="none" w:sz="0" w:space="0" w:color="auto"/>
                    <w:bottom w:val="none" w:sz="0" w:space="0" w:color="auto"/>
                    <w:right w:val="none" w:sz="0" w:space="0" w:color="auto"/>
                  </w:divBdr>
                </w:div>
                <w:div w:id="1297492504">
                  <w:marLeft w:val="0"/>
                  <w:marRight w:val="0"/>
                  <w:marTop w:val="0"/>
                  <w:marBottom w:val="0"/>
                  <w:divBdr>
                    <w:top w:val="none" w:sz="0" w:space="0" w:color="auto"/>
                    <w:left w:val="none" w:sz="0" w:space="0" w:color="auto"/>
                    <w:bottom w:val="none" w:sz="0" w:space="0" w:color="auto"/>
                    <w:right w:val="none" w:sz="0" w:space="0" w:color="auto"/>
                  </w:divBdr>
                </w:div>
                <w:div w:id="1546869090">
                  <w:marLeft w:val="0"/>
                  <w:marRight w:val="0"/>
                  <w:marTop w:val="0"/>
                  <w:marBottom w:val="0"/>
                  <w:divBdr>
                    <w:top w:val="none" w:sz="0" w:space="0" w:color="auto"/>
                    <w:left w:val="none" w:sz="0" w:space="0" w:color="auto"/>
                    <w:bottom w:val="none" w:sz="0" w:space="0" w:color="auto"/>
                    <w:right w:val="none" w:sz="0" w:space="0" w:color="auto"/>
                  </w:divBdr>
                </w:div>
                <w:div w:id="880023327">
                  <w:marLeft w:val="0"/>
                  <w:marRight w:val="0"/>
                  <w:marTop w:val="0"/>
                  <w:marBottom w:val="0"/>
                  <w:divBdr>
                    <w:top w:val="none" w:sz="0" w:space="0" w:color="auto"/>
                    <w:left w:val="none" w:sz="0" w:space="0" w:color="auto"/>
                    <w:bottom w:val="none" w:sz="0" w:space="0" w:color="auto"/>
                    <w:right w:val="none" w:sz="0" w:space="0" w:color="auto"/>
                  </w:divBdr>
                </w:div>
                <w:div w:id="224264984">
                  <w:marLeft w:val="0"/>
                  <w:marRight w:val="0"/>
                  <w:marTop w:val="0"/>
                  <w:marBottom w:val="0"/>
                  <w:divBdr>
                    <w:top w:val="none" w:sz="0" w:space="0" w:color="auto"/>
                    <w:left w:val="none" w:sz="0" w:space="0" w:color="auto"/>
                    <w:bottom w:val="none" w:sz="0" w:space="0" w:color="auto"/>
                    <w:right w:val="none" w:sz="0" w:space="0" w:color="auto"/>
                  </w:divBdr>
                </w:div>
                <w:div w:id="881868114">
                  <w:marLeft w:val="0"/>
                  <w:marRight w:val="0"/>
                  <w:marTop w:val="0"/>
                  <w:marBottom w:val="0"/>
                  <w:divBdr>
                    <w:top w:val="none" w:sz="0" w:space="0" w:color="auto"/>
                    <w:left w:val="none" w:sz="0" w:space="0" w:color="auto"/>
                    <w:bottom w:val="none" w:sz="0" w:space="0" w:color="auto"/>
                    <w:right w:val="none" w:sz="0" w:space="0" w:color="auto"/>
                  </w:divBdr>
                </w:div>
                <w:div w:id="157237879">
                  <w:marLeft w:val="0"/>
                  <w:marRight w:val="0"/>
                  <w:marTop w:val="0"/>
                  <w:marBottom w:val="0"/>
                  <w:divBdr>
                    <w:top w:val="none" w:sz="0" w:space="0" w:color="auto"/>
                    <w:left w:val="none" w:sz="0" w:space="0" w:color="auto"/>
                    <w:bottom w:val="none" w:sz="0" w:space="0" w:color="auto"/>
                    <w:right w:val="none" w:sz="0" w:space="0" w:color="auto"/>
                  </w:divBdr>
                </w:div>
                <w:div w:id="1587575707">
                  <w:marLeft w:val="0"/>
                  <w:marRight w:val="0"/>
                  <w:marTop w:val="0"/>
                  <w:marBottom w:val="0"/>
                  <w:divBdr>
                    <w:top w:val="none" w:sz="0" w:space="0" w:color="auto"/>
                    <w:left w:val="none" w:sz="0" w:space="0" w:color="auto"/>
                    <w:bottom w:val="none" w:sz="0" w:space="0" w:color="auto"/>
                    <w:right w:val="none" w:sz="0" w:space="0" w:color="auto"/>
                  </w:divBdr>
                </w:div>
                <w:div w:id="127284408">
                  <w:marLeft w:val="0"/>
                  <w:marRight w:val="0"/>
                  <w:marTop w:val="0"/>
                  <w:marBottom w:val="0"/>
                  <w:divBdr>
                    <w:top w:val="none" w:sz="0" w:space="0" w:color="auto"/>
                    <w:left w:val="none" w:sz="0" w:space="0" w:color="auto"/>
                    <w:bottom w:val="none" w:sz="0" w:space="0" w:color="auto"/>
                    <w:right w:val="none" w:sz="0" w:space="0" w:color="auto"/>
                  </w:divBdr>
                </w:div>
                <w:div w:id="160777792">
                  <w:marLeft w:val="0"/>
                  <w:marRight w:val="0"/>
                  <w:marTop w:val="0"/>
                  <w:marBottom w:val="0"/>
                  <w:divBdr>
                    <w:top w:val="none" w:sz="0" w:space="0" w:color="auto"/>
                    <w:left w:val="none" w:sz="0" w:space="0" w:color="auto"/>
                    <w:bottom w:val="none" w:sz="0" w:space="0" w:color="auto"/>
                    <w:right w:val="none" w:sz="0" w:space="0" w:color="auto"/>
                  </w:divBdr>
                </w:div>
                <w:div w:id="279922088">
                  <w:marLeft w:val="0"/>
                  <w:marRight w:val="0"/>
                  <w:marTop w:val="0"/>
                  <w:marBottom w:val="0"/>
                  <w:divBdr>
                    <w:top w:val="none" w:sz="0" w:space="0" w:color="auto"/>
                    <w:left w:val="none" w:sz="0" w:space="0" w:color="auto"/>
                    <w:bottom w:val="none" w:sz="0" w:space="0" w:color="auto"/>
                    <w:right w:val="none" w:sz="0" w:space="0" w:color="auto"/>
                  </w:divBdr>
                </w:div>
                <w:div w:id="1675373318">
                  <w:marLeft w:val="0"/>
                  <w:marRight w:val="0"/>
                  <w:marTop w:val="0"/>
                  <w:marBottom w:val="0"/>
                  <w:divBdr>
                    <w:top w:val="none" w:sz="0" w:space="0" w:color="auto"/>
                    <w:left w:val="none" w:sz="0" w:space="0" w:color="auto"/>
                    <w:bottom w:val="none" w:sz="0" w:space="0" w:color="auto"/>
                    <w:right w:val="none" w:sz="0" w:space="0" w:color="auto"/>
                  </w:divBdr>
                </w:div>
                <w:div w:id="205990097">
                  <w:marLeft w:val="0"/>
                  <w:marRight w:val="0"/>
                  <w:marTop w:val="0"/>
                  <w:marBottom w:val="0"/>
                  <w:divBdr>
                    <w:top w:val="none" w:sz="0" w:space="0" w:color="auto"/>
                    <w:left w:val="none" w:sz="0" w:space="0" w:color="auto"/>
                    <w:bottom w:val="none" w:sz="0" w:space="0" w:color="auto"/>
                    <w:right w:val="none" w:sz="0" w:space="0" w:color="auto"/>
                  </w:divBdr>
                </w:div>
                <w:div w:id="1636443871">
                  <w:marLeft w:val="0"/>
                  <w:marRight w:val="0"/>
                  <w:marTop w:val="0"/>
                  <w:marBottom w:val="0"/>
                  <w:divBdr>
                    <w:top w:val="none" w:sz="0" w:space="0" w:color="auto"/>
                    <w:left w:val="none" w:sz="0" w:space="0" w:color="auto"/>
                    <w:bottom w:val="none" w:sz="0" w:space="0" w:color="auto"/>
                    <w:right w:val="none" w:sz="0" w:space="0" w:color="auto"/>
                  </w:divBdr>
                </w:div>
                <w:div w:id="1133524328">
                  <w:marLeft w:val="0"/>
                  <w:marRight w:val="0"/>
                  <w:marTop w:val="0"/>
                  <w:marBottom w:val="0"/>
                  <w:divBdr>
                    <w:top w:val="none" w:sz="0" w:space="0" w:color="auto"/>
                    <w:left w:val="none" w:sz="0" w:space="0" w:color="auto"/>
                    <w:bottom w:val="none" w:sz="0" w:space="0" w:color="auto"/>
                    <w:right w:val="none" w:sz="0" w:space="0" w:color="auto"/>
                  </w:divBdr>
                </w:div>
                <w:div w:id="1733120070">
                  <w:marLeft w:val="0"/>
                  <w:marRight w:val="0"/>
                  <w:marTop w:val="0"/>
                  <w:marBottom w:val="0"/>
                  <w:divBdr>
                    <w:top w:val="none" w:sz="0" w:space="0" w:color="auto"/>
                    <w:left w:val="none" w:sz="0" w:space="0" w:color="auto"/>
                    <w:bottom w:val="none" w:sz="0" w:space="0" w:color="auto"/>
                    <w:right w:val="none" w:sz="0" w:space="0" w:color="auto"/>
                  </w:divBdr>
                </w:div>
                <w:div w:id="924000321">
                  <w:marLeft w:val="0"/>
                  <w:marRight w:val="0"/>
                  <w:marTop w:val="0"/>
                  <w:marBottom w:val="0"/>
                  <w:divBdr>
                    <w:top w:val="none" w:sz="0" w:space="0" w:color="auto"/>
                    <w:left w:val="none" w:sz="0" w:space="0" w:color="auto"/>
                    <w:bottom w:val="none" w:sz="0" w:space="0" w:color="auto"/>
                    <w:right w:val="none" w:sz="0" w:space="0" w:color="auto"/>
                  </w:divBdr>
                </w:div>
                <w:div w:id="6448794">
                  <w:marLeft w:val="0"/>
                  <w:marRight w:val="0"/>
                  <w:marTop w:val="0"/>
                  <w:marBottom w:val="0"/>
                  <w:divBdr>
                    <w:top w:val="none" w:sz="0" w:space="0" w:color="auto"/>
                    <w:left w:val="none" w:sz="0" w:space="0" w:color="auto"/>
                    <w:bottom w:val="none" w:sz="0" w:space="0" w:color="auto"/>
                    <w:right w:val="none" w:sz="0" w:space="0" w:color="auto"/>
                  </w:divBdr>
                </w:div>
                <w:div w:id="1450392085">
                  <w:marLeft w:val="0"/>
                  <w:marRight w:val="0"/>
                  <w:marTop w:val="0"/>
                  <w:marBottom w:val="0"/>
                  <w:divBdr>
                    <w:top w:val="none" w:sz="0" w:space="0" w:color="auto"/>
                    <w:left w:val="none" w:sz="0" w:space="0" w:color="auto"/>
                    <w:bottom w:val="none" w:sz="0" w:space="0" w:color="auto"/>
                    <w:right w:val="none" w:sz="0" w:space="0" w:color="auto"/>
                  </w:divBdr>
                </w:div>
                <w:div w:id="1407998188">
                  <w:marLeft w:val="0"/>
                  <w:marRight w:val="0"/>
                  <w:marTop w:val="0"/>
                  <w:marBottom w:val="0"/>
                  <w:divBdr>
                    <w:top w:val="none" w:sz="0" w:space="0" w:color="auto"/>
                    <w:left w:val="none" w:sz="0" w:space="0" w:color="auto"/>
                    <w:bottom w:val="none" w:sz="0" w:space="0" w:color="auto"/>
                    <w:right w:val="none" w:sz="0" w:space="0" w:color="auto"/>
                  </w:divBdr>
                </w:div>
                <w:div w:id="99112910">
                  <w:marLeft w:val="0"/>
                  <w:marRight w:val="0"/>
                  <w:marTop w:val="0"/>
                  <w:marBottom w:val="0"/>
                  <w:divBdr>
                    <w:top w:val="none" w:sz="0" w:space="0" w:color="auto"/>
                    <w:left w:val="none" w:sz="0" w:space="0" w:color="auto"/>
                    <w:bottom w:val="none" w:sz="0" w:space="0" w:color="auto"/>
                    <w:right w:val="none" w:sz="0" w:space="0" w:color="auto"/>
                  </w:divBdr>
                </w:div>
                <w:div w:id="675574466">
                  <w:marLeft w:val="0"/>
                  <w:marRight w:val="0"/>
                  <w:marTop w:val="0"/>
                  <w:marBottom w:val="0"/>
                  <w:divBdr>
                    <w:top w:val="none" w:sz="0" w:space="0" w:color="auto"/>
                    <w:left w:val="none" w:sz="0" w:space="0" w:color="auto"/>
                    <w:bottom w:val="none" w:sz="0" w:space="0" w:color="auto"/>
                    <w:right w:val="none" w:sz="0" w:space="0" w:color="auto"/>
                  </w:divBdr>
                </w:div>
                <w:div w:id="671565916">
                  <w:marLeft w:val="0"/>
                  <w:marRight w:val="0"/>
                  <w:marTop w:val="0"/>
                  <w:marBottom w:val="0"/>
                  <w:divBdr>
                    <w:top w:val="none" w:sz="0" w:space="0" w:color="auto"/>
                    <w:left w:val="none" w:sz="0" w:space="0" w:color="auto"/>
                    <w:bottom w:val="none" w:sz="0" w:space="0" w:color="auto"/>
                    <w:right w:val="none" w:sz="0" w:space="0" w:color="auto"/>
                  </w:divBdr>
                </w:div>
                <w:div w:id="543904631">
                  <w:marLeft w:val="0"/>
                  <w:marRight w:val="0"/>
                  <w:marTop w:val="0"/>
                  <w:marBottom w:val="0"/>
                  <w:divBdr>
                    <w:top w:val="none" w:sz="0" w:space="0" w:color="auto"/>
                    <w:left w:val="none" w:sz="0" w:space="0" w:color="auto"/>
                    <w:bottom w:val="none" w:sz="0" w:space="0" w:color="auto"/>
                    <w:right w:val="none" w:sz="0" w:space="0" w:color="auto"/>
                  </w:divBdr>
                </w:div>
                <w:div w:id="459111946">
                  <w:marLeft w:val="0"/>
                  <w:marRight w:val="0"/>
                  <w:marTop w:val="0"/>
                  <w:marBottom w:val="0"/>
                  <w:divBdr>
                    <w:top w:val="none" w:sz="0" w:space="0" w:color="auto"/>
                    <w:left w:val="none" w:sz="0" w:space="0" w:color="auto"/>
                    <w:bottom w:val="none" w:sz="0" w:space="0" w:color="auto"/>
                    <w:right w:val="none" w:sz="0" w:space="0" w:color="auto"/>
                  </w:divBdr>
                </w:div>
                <w:div w:id="1746806073">
                  <w:marLeft w:val="0"/>
                  <w:marRight w:val="0"/>
                  <w:marTop w:val="0"/>
                  <w:marBottom w:val="0"/>
                  <w:divBdr>
                    <w:top w:val="none" w:sz="0" w:space="0" w:color="auto"/>
                    <w:left w:val="none" w:sz="0" w:space="0" w:color="auto"/>
                    <w:bottom w:val="none" w:sz="0" w:space="0" w:color="auto"/>
                    <w:right w:val="none" w:sz="0" w:space="0" w:color="auto"/>
                  </w:divBdr>
                </w:div>
                <w:div w:id="151874369">
                  <w:marLeft w:val="0"/>
                  <w:marRight w:val="0"/>
                  <w:marTop w:val="0"/>
                  <w:marBottom w:val="0"/>
                  <w:divBdr>
                    <w:top w:val="none" w:sz="0" w:space="0" w:color="auto"/>
                    <w:left w:val="none" w:sz="0" w:space="0" w:color="auto"/>
                    <w:bottom w:val="none" w:sz="0" w:space="0" w:color="auto"/>
                    <w:right w:val="none" w:sz="0" w:space="0" w:color="auto"/>
                  </w:divBdr>
                </w:div>
                <w:div w:id="1032995630">
                  <w:marLeft w:val="0"/>
                  <w:marRight w:val="0"/>
                  <w:marTop w:val="0"/>
                  <w:marBottom w:val="0"/>
                  <w:divBdr>
                    <w:top w:val="none" w:sz="0" w:space="0" w:color="auto"/>
                    <w:left w:val="none" w:sz="0" w:space="0" w:color="auto"/>
                    <w:bottom w:val="none" w:sz="0" w:space="0" w:color="auto"/>
                    <w:right w:val="none" w:sz="0" w:space="0" w:color="auto"/>
                  </w:divBdr>
                </w:div>
                <w:div w:id="1731732762">
                  <w:marLeft w:val="0"/>
                  <w:marRight w:val="0"/>
                  <w:marTop w:val="0"/>
                  <w:marBottom w:val="0"/>
                  <w:divBdr>
                    <w:top w:val="none" w:sz="0" w:space="0" w:color="auto"/>
                    <w:left w:val="none" w:sz="0" w:space="0" w:color="auto"/>
                    <w:bottom w:val="none" w:sz="0" w:space="0" w:color="auto"/>
                    <w:right w:val="none" w:sz="0" w:space="0" w:color="auto"/>
                  </w:divBdr>
                </w:div>
                <w:div w:id="1890145483">
                  <w:marLeft w:val="0"/>
                  <w:marRight w:val="0"/>
                  <w:marTop w:val="0"/>
                  <w:marBottom w:val="0"/>
                  <w:divBdr>
                    <w:top w:val="none" w:sz="0" w:space="0" w:color="auto"/>
                    <w:left w:val="none" w:sz="0" w:space="0" w:color="auto"/>
                    <w:bottom w:val="none" w:sz="0" w:space="0" w:color="auto"/>
                    <w:right w:val="none" w:sz="0" w:space="0" w:color="auto"/>
                  </w:divBdr>
                </w:div>
                <w:div w:id="120462863">
                  <w:marLeft w:val="0"/>
                  <w:marRight w:val="0"/>
                  <w:marTop w:val="0"/>
                  <w:marBottom w:val="0"/>
                  <w:divBdr>
                    <w:top w:val="none" w:sz="0" w:space="0" w:color="auto"/>
                    <w:left w:val="none" w:sz="0" w:space="0" w:color="auto"/>
                    <w:bottom w:val="none" w:sz="0" w:space="0" w:color="auto"/>
                    <w:right w:val="none" w:sz="0" w:space="0" w:color="auto"/>
                  </w:divBdr>
                </w:div>
                <w:div w:id="1092624919">
                  <w:marLeft w:val="0"/>
                  <w:marRight w:val="0"/>
                  <w:marTop w:val="0"/>
                  <w:marBottom w:val="0"/>
                  <w:divBdr>
                    <w:top w:val="none" w:sz="0" w:space="0" w:color="auto"/>
                    <w:left w:val="none" w:sz="0" w:space="0" w:color="auto"/>
                    <w:bottom w:val="none" w:sz="0" w:space="0" w:color="auto"/>
                    <w:right w:val="none" w:sz="0" w:space="0" w:color="auto"/>
                  </w:divBdr>
                </w:div>
                <w:div w:id="1628782041">
                  <w:marLeft w:val="0"/>
                  <w:marRight w:val="0"/>
                  <w:marTop w:val="0"/>
                  <w:marBottom w:val="0"/>
                  <w:divBdr>
                    <w:top w:val="none" w:sz="0" w:space="0" w:color="auto"/>
                    <w:left w:val="none" w:sz="0" w:space="0" w:color="auto"/>
                    <w:bottom w:val="none" w:sz="0" w:space="0" w:color="auto"/>
                    <w:right w:val="none" w:sz="0" w:space="0" w:color="auto"/>
                  </w:divBdr>
                </w:div>
                <w:div w:id="973288096">
                  <w:marLeft w:val="0"/>
                  <w:marRight w:val="0"/>
                  <w:marTop w:val="0"/>
                  <w:marBottom w:val="0"/>
                  <w:divBdr>
                    <w:top w:val="none" w:sz="0" w:space="0" w:color="auto"/>
                    <w:left w:val="none" w:sz="0" w:space="0" w:color="auto"/>
                    <w:bottom w:val="none" w:sz="0" w:space="0" w:color="auto"/>
                    <w:right w:val="none" w:sz="0" w:space="0" w:color="auto"/>
                  </w:divBdr>
                </w:div>
                <w:div w:id="992567098">
                  <w:marLeft w:val="0"/>
                  <w:marRight w:val="0"/>
                  <w:marTop w:val="0"/>
                  <w:marBottom w:val="0"/>
                  <w:divBdr>
                    <w:top w:val="none" w:sz="0" w:space="0" w:color="auto"/>
                    <w:left w:val="none" w:sz="0" w:space="0" w:color="auto"/>
                    <w:bottom w:val="none" w:sz="0" w:space="0" w:color="auto"/>
                    <w:right w:val="none" w:sz="0" w:space="0" w:color="auto"/>
                  </w:divBdr>
                </w:div>
                <w:div w:id="1175419912">
                  <w:marLeft w:val="0"/>
                  <w:marRight w:val="0"/>
                  <w:marTop w:val="0"/>
                  <w:marBottom w:val="0"/>
                  <w:divBdr>
                    <w:top w:val="none" w:sz="0" w:space="0" w:color="auto"/>
                    <w:left w:val="none" w:sz="0" w:space="0" w:color="auto"/>
                    <w:bottom w:val="none" w:sz="0" w:space="0" w:color="auto"/>
                    <w:right w:val="none" w:sz="0" w:space="0" w:color="auto"/>
                  </w:divBdr>
                </w:div>
                <w:div w:id="1736734256">
                  <w:marLeft w:val="0"/>
                  <w:marRight w:val="0"/>
                  <w:marTop w:val="0"/>
                  <w:marBottom w:val="0"/>
                  <w:divBdr>
                    <w:top w:val="none" w:sz="0" w:space="0" w:color="auto"/>
                    <w:left w:val="none" w:sz="0" w:space="0" w:color="auto"/>
                    <w:bottom w:val="none" w:sz="0" w:space="0" w:color="auto"/>
                    <w:right w:val="none" w:sz="0" w:space="0" w:color="auto"/>
                  </w:divBdr>
                </w:div>
                <w:div w:id="954480346">
                  <w:marLeft w:val="0"/>
                  <w:marRight w:val="0"/>
                  <w:marTop w:val="0"/>
                  <w:marBottom w:val="0"/>
                  <w:divBdr>
                    <w:top w:val="none" w:sz="0" w:space="0" w:color="auto"/>
                    <w:left w:val="none" w:sz="0" w:space="0" w:color="auto"/>
                    <w:bottom w:val="none" w:sz="0" w:space="0" w:color="auto"/>
                    <w:right w:val="none" w:sz="0" w:space="0" w:color="auto"/>
                  </w:divBdr>
                </w:div>
                <w:div w:id="1920016794">
                  <w:marLeft w:val="0"/>
                  <w:marRight w:val="0"/>
                  <w:marTop w:val="0"/>
                  <w:marBottom w:val="0"/>
                  <w:divBdr>
                    <w:top w:val="none" w:sz="0" w:space="0" w:color="auto"/>
                    <w:left w:val="none" w:sz="0" w:space="0" w:color="auto"/>
                    <w:bottom w:val="none" w:sz="0" w:space="0" w:color="auto"/>
                    <w:right w:val="none" w:sz="0" w:space="0" w:color="auto"/>
                  </w:divBdr>
                </w:div>
                <w:div w:id="367337228">
                  <w:marLeft w:val="0"/>
                  <w:marRight w:val="0"/>
                  <w:marTop w:val="0"/>
                  <w:marBottom w:val="0"/>
                  <w:divBdr>
                    <w:top w:val="none" w:sz="0" w:space="0" w:color="auto"/>
                    <w:left w:val="none" w:sz="0" w:space="0" w:color="auto"/>
                    <w:bottom w:val="none" w:sz="0" w:space="0" w:color="auto"/>
                    <w:right w:val="none" w:sz="0" w:space="0" w:color="auto"/>
                  </w:divBdr>
                </w:div>
                <w:div w:id="224604661">
                  <w:marLeft w:val="0"/>
                  <w:marRight w:val="0"/>
                  <w:marTop w:val="0"/>
                  <w:marBottom w:val="0"/>
                  <w:divBdr>
                    <w:top w:val="none" w:sz="0" w:space="0" w:color="auto"/>
                    <w:left w:val="none" w:sz="0" w:space="0" w:color="auto"/>
                    <w:bottom w:val="none" w:sz="0" w:space="0" w:color="auto"/>
                    <w:right w:val="none" w:sz="0" w:space="0" w:color="auto"/>
                  </w:divBdr>
                </w:div>
                <w:div w:id="457146314">
                  <w:marLeft w:val="0"/>
                  <w:marRight w:val="0"/>
                  <w:marTop w:val="0"/>
                  <w:marBottom w:val="0"/>
                  <w:divBdr>
                    <w:top w:val="none" w:sz="0" w:space="0" w:color="auto"/>
                    <w:left w:val="none" w:sz="0" w:space="0" w:color="auto"/>
                    <w:bottom w:val="none" w:sz="0" w:space="0" w:color="auto"/>
                    <w:right w:val="none" w:sz="0" w:space="0" w:color="auto"/>
                  </w:divBdr>
                </w:div>
                <w:div w:id="90007985">
                  <w:marLeft w:val="0"/>
                  <w:marRight w:val="0"/>
                  <w:marTop w:val="0"/>
                  <w:marBottom w:val="0"/>
                  <w:divBdr>
                    <w:top w:val="none" w:sz="0" w:space="0" w:color="auto"/>
                    <w:left w:val="none" w:sz="0" w:space="0" w:color="auto"/>
                    <w:bottom w:val="none" w:sz="0" w:space="0" w:color="auto"/>
                    <w:right w:val="none" w:sz="0" w:space="0" w:color="auto"/>
                  </w:divBdr>
                </w:div>
                <w:div w:id="1404259083">
                  <w:marLeft w:val="0"/>
                  <w:marRight w:val="0"/>
                  <w:marTop w:val="0"/>
                  <w:marBottom w:val="0"/>
                  <w:divBdr>
                    <w:top w:val="none" w:sz="0" w:space="0" w:color="auto"/>
                    <w:left w:val="none" w:sz="0" w:space="0" w:color="auto"/>
                    <w:bottom w:val="none" w:sz="0" w:space="0" w:color="auto"/>
                    <w:right w:val="none" w:sz="0" w:space="0" w:color="auto"/>
                  </w:divBdr>
                </w:div>
                <w:div w:id="376584008">
                  <w:marLeft w:val="0"/>
                  <w:marRight w:val="0"/>
                  <w:marTop w:val="0"/>
                  <w:marBottom w:val="0"/>
                  <w:divBdr>
                    <w:top w:val="none" w:sz="0" w:space="0" w:color="auto"/>
                    <w:left w:val="none" w:sz="0" w:space="0" w:color="auto"/>
                    <w:bottom w:val="none" w:sz="0" w:space="0" w:color="auto"/>
                    <w:right w:val="none" w:sz="0" w:space="0" w:color="auto"/>
                  </w:divBdr>
                </w:div>
                <w:div w:id="1764647829">
                  <w:marLeft w:val="0"/>
                  <w:marRight w:val="0"/>
                  <w:marTop w:val="0"/>
                  <w:marBottom w:val="0"/>
                  <w:divBdr>
                    <w:top w:val="none" w:sz="0" w:space="0" w:color="auto"/>
                    <w:left w:val="none" w:sz="0" w:space="0" w:color="auto"/>
                    <w:bottom w:val="none" w:sz="0" w:space="0" w:color="auto"/>
                    <w:right w:val="none" w:sz="0" w:space="0" w:color="auto"/>
                  </w:divBdr>
                </w:div>
                <w:div w:id="1585723645">
                  <w:marLeft w:val="0"/>
                  <w:marRight w:val="0"/>
                  <w:marTop w:val="0"/>
                  <w:marBottom w:val="0"/>
                  <w:divBdr>
                    <w:top w:val="none" w:sz="0" w:space="0" w:color="auto"/>
                    <w:left w:val="none" w:sz="0" w:space="0" w:color="auto"/>
                    <w:bottom w:val="none" w:sz="0" w:space="0" w:color="auto"/>
                    <w:right w:val="none" w:sz="0" w:space="0" w:color="auto"/>
                  </w:divBdr>
                </w:div>
                <w:div w:id="1708723646">
                  <w:marLeft w:val="0"/>
                  <w:marRight w:val="0"/>
                  <w:marTop w:val="0"/>
                  <w:marBottom w:val="0"/>
                  <w:divBdr>
                    <w:top w:val="none" w:sz="0" w:space="0" w:color="auto"/>
                    <w:left w:val="none" w:sz="0" w:space="0" w:color="auto"/>
                    <w:bottom w:val="none" w:sz="0" w:space="0" w:color="auto"/>
                    <w:right w:val="none" w:sz="0" w:space="0" w:color="auto"/>
                  </w:divBdr>
                </w:div>
                <w:div w:id="881480191">
                  <w:marLeft w:val="0"/>
                  <w:marRight w:val="0"/>
                  <w:marTop w:val="0"/>
                  <w:marBottom w:val="0"/>
                  <w:divBdr>
                    <w:top w:val="none" w:sz="0" w:space="0" w:color="auto"/>
                    <w:left w:val="none" w:sz="0" w:space="0" w:color="auto"/>
                    <w:bottom w:val="none" w:sz="0" w:space="0" w:color="auto"/>
                    <w:right w:val="none" w:sz="0" w:space="0" w:color="auto"/>
                  </w:divBdr>
                </w:div>
                <w:div w:id="928274744">
                  <w:marLeft w:val="0"/>
                  <w:marRight w:val="0"/>
                  <w:marTop w:val="0"/>
                  <w:marBottom w:val="0"/>
                  <w:divBdr>
                    <w:top w:val="none" w:sz="0" w:space="0" w:color="auto"/>
                    <w:left w:val="none" w:sz="0" w:space="0" w:color="auto"/>
                    <w:bottom w:val="none" w:sz="0" w:space="0" w:color="auto"/>
                    <w:right w:val="none" w:sz="0" w:space="0" w:color="auto"/>
                  </w:divBdr>
                </w:div>
                <w:div w:id="1418482581">
                  <w:marLeft w:val="0"/>
                  <w:marRight w:val="0"/>
                  <w:marTop w:val="0"/>
                  <w:marBottom w:val="0"/>
                  <w:divBdr>
                    <w:top w:val="none" w:sz="0" w:space="0" w:color="auto"/>
                    <w:left w:val="none" w:sz="0" w:space="0" w:color="auto"/>
                    <w:bottom w:val="none" w:sz="0" w:space="0" w:color="auto"/>
                    <w:right w:val="none" w:sz="0" w:space="0" w:color="auto"/>
                  </w:divBdr>
                </w:div>
                <w:div w:id="423184736">
                  <w:marLeft w:val="0"/>
                  <w:marRight w:val="0"/>
                  <w:marTop w:val="0"/>
                  <w:marBottom w:val="0"/>
                  <w:divBdr>
                    <w:top w:val="none" w:sz="0" w:space="0" w:color="auto"/>
                    <w:left w:val="none" w:sz="0" w:space="0" w:color="auto"/>
                    <w:bottom w:val="none" w:sz="0" w:space="0" w:color="auto"/>
                    <w:right w:val="none" w:sz="0" w:space="0" w:color="auto"/>
                  </w:divBdr>
                </w:div>
                <w:div w:id="390076368">
                  <w:marLeft w:val="0"/>
                  <w:marRight w:val="0"/>
                  <w:marTop w:val="0"/>
                  <w:marBottom w:val="0"/>
                  <w:divBdr>
                    <w:top w:val="none" w:sz="0" w:space="0" w:color="auto"/>
                    <w:left w:val="none" w:sz="0" w:space="0" w:color="auto"/>
                    <w:bottom w:val="none" w:sz="0" w:space="0" w:color="auto"/>
                    <w:right w:val="none" w:sz="0" w:space="0" w:color="auto"/>
                  </w:divBdr>
                </w:div>
                <w:div w:id="345982894">
                  <w:marLeft w:val="0"/>
                  <w:marRight w:val="0"/>
                  <w:marTop w:val="0"/>
                  <w:marBottom w:val="0"/>
                  <w:divBdr>
                    <w:top w:val="none" w:sz="0" w:space="0" w:color="auto"/>
                    <w:left w:val="none" w:sz="0" w:space="0" w:color="auto"/>
                    <w:bottom w:val="none" w:sz="0" w:space="0" w:color="auto"/>
                    <w:right w:val="none" w:sz="0" w:space="0" w:color="auto"/>
                  </w:divBdr>
                </w:div>
                <w:div w:id="2008316970">
                  <w:marLeft w:val="0"/>
                  <w:marRight w:val="0"/>
                  <w:marTop w:val="0"/>
                  <w:marBottom w:val="0"/>
                  <w:divBdr>
                    <w:top w:val="none" w:sz="0" w:space="0" w:color="auto"/>
                    <w:left w:val="none" w:sz="0" w:space="0" w:color="auto"/>
                    <w:bottom w:val="none" w:sz="0" w:space="0" w:color="auto"/>
                    <w:right w:val="none" w:sz="0" w:space="0" w:color="auto"/>
                  </w:divBdr>
                </w:div>
                <w:div w:id="187187664">
                  <w:marLeft w:val="0"/>
                  <w:marRight w:val="0"/>
                  <w:marTop w:val="0"/>
                  <w:marBottom w:val="0"/>
                  <w:divBdr>
                    <w:top w:val="none" w:sz="0" w:space="0" w:color="auto"/>
                    <w:left w:val="none" w:sz="0" w:space="0" w:color="auto"/>
                    <w:bottom w:val="none" w:sz="0" w:space="0" w:color="auto"/>
                    <w:right w:val="none" w:sz="0" w:space="0" w:color="auto"/>
                  </w:divBdr>
                </w:div>
                <w:div w:id="1479414888">
                  <w:marLeft w:val="0"/>
                  <w:marRight w:val="0"/>
                  <w:marTop w:val="0"/>
                  <w:marBottom w:val="0"/>
                  <w:divBdr>
                    <w:top w:val="none" w:sz="0" w:space="0" w:color="auto"/>
                    <w:left w:val="none" w:sz="0" w:space="0" w:color="auto"/>
                    <w:bottom w:val="none" w:sz="0" w:space="0" w:color="auto"/>
                    <w:right w:val="none" w:sz="0" w:space="0" w:color="auto"/>
                  </w:divBdr>
                </w:div>
                <w:div w:id="1598054370">
                  <w:marLeft w:val="0"/>
                  <w:marRight w:val="0"/>
                  <w:marTop w:val="0"/>
                  <w:marBottom w:val="0"/>
                  <w:divBdr>
                    <w:top w:val="none" w:sz="0" w:space="0" w:color="auto"/>
                    <w:left w:val="none" w:sz="0" w:space="0" w:color="auto"/>
                    <w:bottom w:val="none" w:sz="0" w:space="0" w:color="auto"/>
                    <w:right w:val="none" w:sz="0" w:space="0" w:color="auto"/>
                  </w:divBdr>
                </w:div>
                <w:div w:id="383481732">
                  <w:marLeft w:val="0"/>
                  <w:marRight w:val="0"/>
                  <w:marTop w:val="0"/>
                  <w:marBottom w:val="0"/>
                  <w:divBdr>
                    <w:top w:val="none" w:sz="0" w:space="0" w:color="auto"/>
                    <w:left w:val="none" w:sz="0" w:space="0" w:color="auto"/>
                    <w:bottom w:val="none" w:sz="0" w:space="0" w:color="auto"/>
                    <w:right w:val="none" w:sz="0" w:space="0" w:color="auto"/>
                  </w:divBdr>
                </w:div>
                <w:div w:id="988023964">
                  <w:marLeft w:val="0"/>
                  <w:marRight w:val="0"/>
                  <w:marTop w:val="0"/>
                  <w:marBottom w:val="0"/>
                  <w:divBdr>
                    <w:top w:val="none" w:sz="0" w:space="0" w:color="auto"/>
                    <w:left w:val="none" w:sz="0" w:space="0" w:color="auto"/>
                    <w:bottom w:val="none" w:sz="0" w:space="0" w:color="auto"/>
                    <w:right w:val="none" w:sz="0" w:space="0" w:color="auto"/>
                  </w:divBdr>
                </w:div>
                <w:div w:id="1394545115">
                  <w:marLeft w:val="0"/>
                  <w:marRight w:val="0"/>
                  <w:marTop w:val="0"/>
                  <w:marBottom w:val="0"/>
                  <w:divBdr>
                    <w:top w:val="none" w:sz="0" w:space="0" w:color="auto"/>
                    <w:left w:val="none" w:sz="0" w:space="0" w:color="auto"/>
                    <w:bottom w:val="none" w:sz="0" w:space="0" w:color="auto"/>
                    <w:right w:val="none" w:sz="0" w:space="0" w:color="auto"/>
                  </w:divBdr>
                </w:div>
                <w:div w:id="459423433">
                  <w:marLeft w:val="0"/>
                  <w:marRight w:val="0"/>
                  <w:marTop w:val="0"/>
                  <w:marBottom w:val="0"/>
                  <w:divBdr>
                    <w:top w:val="none" w:sz="0" w:space="0" w:color="auto"/>
                    <w:left w:val="none" w:sz="0" w:space="0" w:color="auto"/>
                    <w:bottom w:val="none" w:sz="0" w:space="0" w:color="auto"/>
                    <w:right w:val="none" w:sz="0" w:space="0" w:color="auto"/>
                  </w:divBdr>
                </w:div>
                <w:div w:id="1213496635">
                  <w:marLeft w:val="0"/>
                  <w:marRight w:val="0"/>
                  <w:marTop w:val="0"/>
                  <w:marBottom w:val="0"/>
                  <w:divBdr>
                    <w:top w:val="none" w:sz="0" w:space="0" w:color="auto"/>
                    <w:left w:val="none" w:sz="0" w:space="0" w:color="auto"/>
                    <w:bottom w:val="none" w:sz="0" w:space="0" w:color="auto"/>
                    <w:right w:val="none" w:sz="0" w:space="0" w:color="auto"/>
                  </w:divBdr>
                </w:div>
                <w:div w:id="2100562127">
                  <w:marLeft w:val="0"/>
                  <w:marRight w:val="0"/>
                  <w:marTop w:val="0"/>
                  <w:marBottom w:val="0"/>
                  <w:divBdr>
                    <w:top w:val="none" w:sz="0" w:space="0" w:color="auto"/>
                    <w:left w:val="none" w:sz="0" w:space="0" w:color="auto"/>
                    <w:bottom w:val="none" w:sz="0" w:space="0" w:color="auto"/>
                    <w:right w:val="none" w:sz="0" w:space="0" w:color="auto"/>
                  </w:divBdr>
                </w:div>
                <w:div w:id="2023782113">
                  <w:marLeft w:val="0"/>
                  <w:marRight w:val="0"/>
                  <w:marTop w:val="0"/>
                  <w:marBottom w:val="0"/>
                  <w:divBdr>
                    <w:top w:val="none" w:sz="0" w:space="0" w:color="auto"/>
                    <w:left w:val="none" w:sz="0" w:space="0" w:color="auto"/>
                    <w:bottom w:val="none" w:sz="0" w:space="0" w:color="auto"/>
                    <w:right w:val="none" w:sz="0" w:space="0" w:color="auto"/>
                  </w:divBdr>
                </w:div>
                <w:div w:id="997534872">
                  <w:marLeft w:val="0"/>
                  <w:marRight w:val="0"/>
                  <w:marTop w:val="0"/>
                  <w:marBottom w:val="0"/>
                  <w:divBdr>
                    <w:top w:val="none" w:sz="0" w:space="0" w:color="auto"/>
                    <w:left w:val="none" w:sz="0" w:space="0" w:color="auto"/>
                    <w:bottom w:val="none" w:sz="0" w:space="0" w:color="auto"/>
                    <w:right w:val="none" w:sz="0" w:space="0" w:color="auto"/>
                  </w:divBdr>
                </w:div>
                <w:div w:id="1741370109">
                  <w:marLeft w:val="0"/>
                  <w:marRight w:val="0"/>
                  <w:marTop w:val="0"/>
                  <w:marBottom w:val="0"/>
                  <w:divBdr>
                    <w:top w:val="none" w:sz="0" w:space="0" w:color="auto"/>
                    <w:left w:val="none" w:sz="0" w:space="0" w:color="auto"/>
                    <w:bottom w:val="none" w:sz="0" w:space="0" w:color="auto"/>
                    <w:right w:val="none" w:sz="0" w:space="0" w:color="auto"/>
                  </w:divBdr>
                </w:div>
                <w:div w:id="999113885">
                  <w:marLeft w:val="0"/>
                  <w:marRight w:val="0"/>
                  <w:marTop w:val="0"/>
                  <w:marBottom w:val="0"/>
                  <w:divBdr>
                    <w:top w:val="none" w:sz="0" w:space="0" w:color="auto"/>
                    <w:left w:val="none" w:sz="0" w:space="0" w:color="auto"/>
                    <w:bottom w:val="none" w:sz="0" w:space="0" w:color="auto"/>
                    <w:right w:val="none" w:sz="0" w:space="0" w:color="auto"/>
                  </w:divBdr>
                </w:div>
                <w:div w:id="1421609558">
                  <w:marLeft w:val="0"/>
                  <w:marRight w:val="0"/>
                  <w:marTop w:val="0"/>
                  <w:marBottom w:val="0"/>
                  <w:divBdr>
                    <w:top w:val="none" w:sz="0" w:space="0" w:color="auto"/>
                    <w:left w:val="none" w:sz="0" w:space="0" w:color="auto"/>
                    <w:bottom w:val="none" w:sz="0" w:space="0" w:color="auto"/>
                    <w:right w:val="none" w:sz="0" w:space="0" w:color="auto"/>
                  </w:divBdr>
                </w:div>
                <w:div w:id="2108964956">
                  <w:marLeft w:val="0"/>
                  <w:marRight w:val="0"/>
                  <w:marTop w:val="0"/>
                  <w:marBottom w:val="0"/>
                  <w:divBdr>
                    <w:top w:val="none" w:sz="0" w:space="0" w:color="auto"/>
                    <w:left w:val="none" w:sz="0" w:space="0" w:color="auto"/>
                    <w:bottom w:val="none" w:sz="0" w:space="0" w:color="auto"/>
                    <w:right w:val="none" w:sz="0" w:space="0" w:color="auto"/>
                  </w:divBdr>
                </w:div>
                <w:div w:id="718482850">
                  <w:marLeft w:val="0"/>
                  <w:marRight w:val="0"/>
                  <w:marTop w:val="0"/>
                  <w:marBottom w:val="0"/>
                  <w:divBdr>
                    <w:top w:val="none" w:sz="0" w:space="0" w:color="auto"/>
                    <w:left w:val="none" w:sz="0" w:space="0" w:color="auto"/>
                    <w:bottom w:val="none" w:sz="0" w:space="0" w:color="auto"/>
                    <w:right w:val="none" w:sz="0" w:space="0" w:color="auto"/>
                  </w:divBdr>
                </w:div>
                <w:div w:id="600844284">
                  <w:marLeft w:val="0"/>
                  <w:marRight w:val="0"/>
                  <w:marTop w:val="0"/>
                  <w:marBottom w:val="0"/>
                  <w:divBdr>
                    <w:top w:val="none" w:sz="0" w:space="0" w:color="auto"/>
                    <w:left w:val="none" w:sz="0" w:space="0" w:color="auto"/>
                    <w:bottom w:val="none" w:sz="0" w:space="0" w:color="auto"/>
                    <w:right w:val="none" w:sz="0" w:space="0" w:color="auto"/>
                  </w:divBdr>
                </w:div>
                <w:div w:id="1867526177">
                  <w:marLeft w:val="0"/>
                  <w:marRight w:val="0"/>
                  <w:marTop w:val="0"/>
                  <w:marBottom w:val="0"/>
                  <w:divBdr>
                    <w:top w:val="none" w:sz="0" w:space="0" w:color="auto"/>
                    <w:left w:val="none" w:sz="0" w:space="0" w:color="auto"/>
                    <w:bottom w:val="none" w:sz="0" w:space="0" w:color="auto"/>
                    <w:right w:val="none" w:sz="0" w:space="0" w:color="auto"/>
                  </w:divBdr>
                </w:div>
                <w:div w:id="1924147906">
                  <w:marLeft w:val="0"/>
                  <w:marRight w:val="0"/>
                  <w:marTop w:val="0"/>
                  <w:marBottom w:val="0"/>
                  <w:divBdr>
                    <w:top w:val="none" w:sz="0" w:space="0" w:color="auto"/>
                    <w:left w:val="none" w:sz="0" w:space="0" w:color="auto"/>
                    <w:bottom w:val="none" w:sz="0" w:space="0" w:color="auto"/>
                    <w:right w:val="none" w:sz="0" w:space="0" w:color="auto"/>
                  </w:divBdr>
                </w:div>
                <w:div w:id="1781946900">
                  <w:marLeft w:val="0"/>
                  <w:marRight w:val="0"/>
                  <w:marTop w:val="0"/>
                  <w:marBottom w:val="0"/>
                  <w:divBdr>
                    <w:top w:val="none" w:sz="0" w:space="0" w:color="auto"/>
                    <w:left w:val="none" w:sz="0" w:space="0" w:color="auto"/>
                    <w:bottom w:val="none" w:sz="0" w:space="0" w:color="auto"/>
                    <w:right w:val="none" w:sz="0" w:space="0" w:color="auto"/>
                  </w:divBdr>
                </w:div>
                <w:div w:id="1286353378">
                  <w:marLeft w:val="0"/>
                  <w:marRight w:val="0"/>
                  <w:marTop w:val="0"/>
                  <w:marBottom w:val="0"/>
                  <w:divBdr>
                    <w:top w:val="none" w:sz="0" w:space="0" w:color="auto"/>
                    <w:left w:val="none" w:sz="0" w:space="0" w:color="auto"/>
                    <w:bottom w:val="none" w:sz="0" w:space="0" w:color="auto"/>
                    <w:right w:val="none" w:sz="0" w:space="0" w:color="auto"/>
                  </w:divBdr>
                </w:div>
                <w:div w:id="1139688400">
                  <w:marLeft w:val="0"/>
                  <w:marRight w:val="0"/>
                  <w:marTop w:val="0"/>
                  <w:marBottom w:val="0"/>
                  <w:divBdr>
                    <w:top w:val="none" w:sz="0" w:space="0" w:color="auto"/>
                    <w:left w:val="none" w:sz="0" w:space="0" w:color="auto"/>
                    <w:bottom w:val="none" w:sz="0" w:space="0" w:color="auto"/>
                    <w:right w:val="none" w:sz="0" w:space="0" w:color="auto"/>
                  </w:divBdr>
                </w:div>
                <w:div w:id="777408750">
                  <w:marLeft w:val="0"/>
                  <w:marRight w:val="0"/>
                  <w:marTop w:val="0"/>
                  <w:marBottom w:val="0"/>
                  <w:divBdr>
                    <w:top w:val="none" w:sz="0" w:space="0" w:color="auto"/>
                    <w:left w:val="none" w:sz="0" w:space="0" w:color="auto"/>
                    <w:bottom w:val="none" w:sz="0" w:space="0" w:color="auto"/>
                    <w:right w:val="none" w:sz="0" w:space="0" w:color="auto"/>
                  </w:divBdr>
                </w:div>
                <w:div w:id="1813326525">
                  <w:marLeft w:val="0"/>
                  <w:marRight w:val="0"/>
                  <w:marTop w:val="0"/>
                  <w:marBottom w:val="0"/>
                  <w:divBdr>
                    <w:top w:val="none" w:sz="0" w:space="0" w:color="auto"/>
                    <w:left w:val="none" w:sz="0" w:space="0" w:color="auto"/>
                    <w:bottom w:val="none" w:sz="0" w:space="0" w:color="auto"/>
                    <w:right w:val="none" w:sz="0" w:space="0" w:color="auto"/>
                  </w:divBdr>
                </w:div>
                <w:div w:id="632978921">
                  <w:marLeft w:val="0"/>
                  <w:marRight w:val="0"/>
                  <w:marTop w:val="0"/>
                  <w:marBottom w:val="0"/>
                  <w:divBdr>
                    <w:top w:val="none" w:sz="0" w:space="0" w:color="auto"/>
                    <w:left w:val="none" w:sz="0" w:space="0" w:color="auto"/>
                    <w:bottom w:val="none" w:sz="0" w:space="0" w:color="auto"/>
                    <w:right w:val="none" w:sz="0" w:space="0" w:color="auto"/>
                  </w:divBdr>
                </w:div>
                <w:div w:id="310721111">
                  <w:marLeft w:val="0"/>
                  <w:marRight w:val="0"/>
                  <w:marTop w:val="0"/>
                  <w:marBottom w:val="0"/>
                  <w:divBdr>
                    <w:top w:val="none" w:sz="0" w:space="0" w:color="auto"/>
                    <w:left w:val="none" w:sz="0" w:space="0" w:color="auto"/>
                    <w:bottom w:val="none" w:sz="0" w:space="0" w:color="auto"/>
                    <w:right w:val="none" w:sz="0" w:space="0" w:color="auto"/>
                  </w:divBdr>
                </w:div>
                <w:div w:id="921259454">
                  <w:marLeft w:val="0"/>
                  <w:marRight w:val="0"/>
                  <w:marTop w:val="0"/>
                  <w:marBottom w:val="0"/>
                  <w:divBdr>
                    <w:top w:val="none" w:sz="0" w:space="0" w:color="auto"/>
                    <w:left w:val="none" w:sz="0" w:space="0" w:color="auto"/>
                    <w:bottom w:val="none" w:sz="0" w:space="0" w:color="auto"/>
                    <w:right w:val="none" w:sz="0" w:space="0" w:color="auto"/>
                  </w:divBdr>
                </w:div>
                <w:div w:id="159125106">
                  <w:marLeft w:val="0"/>
                  <w:marRight w:val="0"/>
                  <w:marTop w:val="0"/>
                  <w:marBottom w:val="0"/>
                  <w:divBdr>
                    <w:top w:val="none" w:sz="0" w:space="0" w:color="auto"/>
                    <w:left w:val="none" w:sz="0" w:space="0" w:color="auto"/>
                    <w:bottom w:val="none" w:sz="0" w:space="0" w:color="auto"/>
                    <w:right w:val="none" w:sz="0" w:space="0" w:color="auto"/>
                  </w:divBdr>
                </w:div>
                <w:div w:id="1045181563">
                  <w:marLeft w:val="0"/>
                  <w:marRight w:val="0"/>
                  <w:marTop w:val="0"/>
                  <w:marBottom w:val="0"/>
                  <w:divBdr>
                    <w:top w:val="none" w:sz="0" w:space="0" w:color="auto"/>
                    <w:left w:val="none" w:sz="0" w:space="0" w:color="auto"/>
                    <w:bottom w:val="none" w:sz="0" w:space="0" w:color="auto"/>
                    <w:right w:val="none" w:sz="0" w:space="0" w:color="auto"/>
                  </w:divBdr>
                </w:div>
                <w:div w:id="2093620821">
                  <w:marLeft w:val="0"/>
                  <w:marRight w:val="0"/>
                  <w:marTop w:val="0"/>
                  <w:marBottom w:val="0"/>
                  <w:divBdr>
                    <w:top w:val="none" w:sz="0" w:space="0" w:color="auto"/>
                    <w:left w:val="none" w:sz="0" w:space="0" w:color="auto"/>
                    <w:bottom w:val="none" w:sz="0" w:space="0" w:color="auto"/>
                    <w:right w:val="none" w:sz="0" w:space="0" w:color="auto"/>
                  </w:divBdr>
                </w:div>
                <w:div w:id="1043476966">
                  <w:marLeft w:val="0"/>
                  <w:marRight w:val="0"/>
                  <w:marTop w:val="0"/>
                  <w:marBottom w:val="0"/>
                  <w:divBdr>
                    <w:top w:val="none" w:sz="0" w:space="0" w:color="auto"/>
                    <w:left w:val="none" w:sz="0" w:space="0" w:color="auto"/>
                    <w:bottom w:val="none" w:sz="0" w:space="0" w:color="auto"/>
                    <w:right w:val="none" w:sz="0" w:space="0" w:color="auto"/>
                  </w:divBdr>
                </w:div>
                <w:div w:id="1381703931">
                  <w:marLeft w:val="0"/>
                  <w:marRight w:val="0"/>
                  <w:marTop w:val="0"/>
                  <w:marBottom w:val="0"/>
                  <w:divBdr>
                    <w:top w:val="none" w:sz="0" w:space="0" w:color="auto"/>
                    <w:left w:val="none" w:sz="0" w:space="0" w:color="auto"/>
                    <w:bottom w:val="none" w:sz="0" w:space="0" w:color="auto"/>
                    <w:right w:val="none" w:sz="0" w:space="0" w:color="auto"/>
                  </w:divBdr>
                </w:div>
                <w:div w:id="1525292919">
                  <w:marLeft w:val="0"/>
                  <w:marRight w:val="0"/>
                  <w:marTop w:val="0"/>
                  <w:marBottom w:val="0"/>
                  <w:divBdr>
                    <w:top w:val="none" w:sz="0" w:space="0" w:color="auto"/>
                    <w:left w:val="none" w:sz="0" w:space="0" w:color="auto"/>
                    <w:bottom w:val="none" w:sz="0" w:space="0" w:color="auto"/>
                    <w:right w:val="none" w:sz="0" w:space="0" w:color="auto"/>
                  </w:divBdr>
                </w:div>
                <w:div w:id="466094152">
                  <w:marLeft w:val="0"/>
                  <w:marRight w:val="0"/>
                  <w:marTop w:val="0"/>
                  <w:marBottom w:val="0"/>
                  <w:divBdr>
                    <w:top w:val="none" w:sz="0" w:space="0" w:color="auto"/>
                    <w:left w:val="none" w:sz="0" w:space="0" w:color="auto"/>
                    <w:bottom w:val="none" w:sz="0" w:space="0" w:color="auto"/>
                    <w:right w:val="none" w:sz="0" w:space="0" w:color="auto"/>
                  </w:divBdr>
                </w:div>
                <w:div w:id="1301811169">
                  <w:marLeft w:val="0"/>
                  <w:marRight w:val="0"/>
                  <w:marTop w:val="0"/>
                  <w:marBottom w:val="0"/>
                  <w:divBdr>
                    <w:top w:val="none" w:sz="0" w:space="0" w:color="auto"/>
                    <w:left w:val="none" w:sz="0" w:space="0" w:color="auto"/>
                    <w:bottom w:val="none" w:sz="0" w:space="0" w:color="auto"/>
                    <w:right w:val="none" w:sz="0" w:space="0" w:color="auto"/>
                  </w:divBdr>
                </w:div>
                <w:div w:id="927880975">
                  <w:marLeft w:val="0"/>
                  <w:marRight w:val="0"/>
                  <w:marTop w:val="0"/>
                  <w:marBottom w:val="0"/>
                  <w:divBdr>
                    <w:top w:val="none" w:sz="0" w:space="0" w:color="auto"/>
                    <w:left w:val="none" w:sz="0" w:space="0" w:color="auto"/>
                    <w:bottom w:val="none" w:sz="0" w:space="0" w:color="auto"/>
                    <w:right w:val="none" w:sz="0" w:space="0" w:color="auto"/>
                  </w:divBdr>
                </w:div>
                <w:div w:id="1876960152">
                  <w:marLeft w:val="0"/>
                  <w:marRight w:val="0"/>
                  <w:marTop w:val="0"/>
                  <w:marBottom w:val="0"/>
                  <w:divBdr>
                    <w:top w:val="none" w:sz="0" w:space="0" w:color="auto"/>
                    <w:left w:val="none" w:sz="0" w:space="0" w:color="auto"/>
                    <w:bottom w:val="none" w:sz="0" w:space="0" w:color="auto"/>
                    <w:right w:val="none" w:sz="0" w:space="0" w:color="auto"/>
                  </w:divBdr>
                </w:div>
                <w:div w:id="532617348">
                  <w:marLeft w:val="0"/>
                  <w:marRight w:val="0"/>
                  <w:marTop w:val="0"/>
                  <w:marBottom w:val="0"/>
                  <w:divBdr>
                    <w:top w:val="none" w:sz="0" w:space="0" w:color="auto"/>
                    <w:left w:val="none" w:sz="0" w:space="0" w:color="auto"/>
                    <w:bottom w:val="none" w:sz="0" w:space="0" w:color="auto"/>
                    <w:right w:val="none" w:sz="0" w:space="0" w:color="auto"/>
                  </w:divBdr>
                </w:div>
                <w:div w:id="208202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6650">
          <w:marLeft w:val="0"/>
          <w:marRight w:val="0"/>
          <w:marTop w:val="15"/>
          <w:marBottom w:val="0"/>
          <w:divBdr>
            <w:top w:val="none" w:sz="0" w:space="0" w:color="auto"/>
            <w:left w:val="none" w:sz="0" w:space="0" w:color="auto"/>
            <w:bottom w:val="none" w:sz="0" w:space="0" w:color="auto"/>
            <w:right w:val="none" w:sz="0" w:space="0" w:color="auto"/>
          </w:divBdr>
          <w:divsChild>
            <w:div w:id="430705507">
              <w:marLeft w:val="0"/>
              <w:marRight w:val="0"/>
              <w:marTop w:val="0"/>
              <w:marBottom w:val="0"/>
              <w:divBdr>
                <w:top w:val="none" w:sz="0" w:space="0" w:color="auto"/>
                <w:left w:val="none" w:sz="0" w:space="0" w:color="auto"/>
                <w:bottom w:val="none" w:sz="0" w:space="0" w:color="auto"/>
                <w:right w:val="none" w:sz="0" w:space="0" w:color="auto"/>
              </w:divBdr>
              <w:divsChild>
                <w:div w:id="373046485">
                  <w:marLeft w:val="0"/>
                  <w:marRight w:val="0"/>
                  <w:marTop w:val="0"/>
                  <w:marBottom w:val="0"/>
                  <w:divBdr>
                    <w:top w:val="none" w:sz="0" w:space="0" w:color="auto"/>
                    <w:left w:val="none" w:sz="0" w:space="0" w:color="auto"/>
                    <w:bottom w:val="none" w:sz="0" w:space="0" w:color="auto"/>
                    <w:right w:val="none" w:sz="0" w:space="0" w:color="auto"/>
                  </w:divBdr>
                </w:div>
                <w:div w:id="1232156648">
                  <w:marLeft w:val="0"/>
                  <w:marRight w:val="0"/>
                  <w:marTop w:val="0"/>
                  <w:marBottom w:val="0"/>
                  <w:divBdr>
                    <w:top w:val="none" w:sz="0" w:space="0" w:color="auto"/>
                    <w:left w:val="none" w:sz="0" w:space="0" w:color="auto"/>
                    <w:bottom w:val="none" w:sz="0" w:space="0" w:color="auto"/>
                    <w:right w:val="none" w:sz="0" w:space="0" w:color="auto"/>
                  </w:divBdr>
                </w:div>
                <w:div w:id="1542668578">
                  <w:marLeft w:val="0"/>
                  <w:marRight w:val="0"/>
                  <w:marTop w:val="0"/>
                  <w:marBottom w:val="0"/>
                  <w:divBdr>
                    <w:top w:val="none" w:sz="0" w:space="0" w:color="auto"/>
                    <w:left w:val="none" w:sz="0" w:space="0" w:color="auto"/>
                    <w:bottom w:val="none" w:sz="0" w:space="0" w:color="auto"/>
                    <w:right w:val="none" w:sz="0" w:space="0" w:color="auto"/>
                  </w:divBdr>
                </w:div>
                <w:div w:id="1049651731">
                  <w:marLeft w:val="0"/>
                  <w:marRight w:val="0"/>
                  <w:marTop w:val="0"/>
                  <w:marBottom w:val="0"/>
                  <w:divBdr>
                    <w:top w:val="none" w:sz="0" w:space="0" w:color="auto"/>
                    <w:left w:val="none" w:sz="0" w:space="0" w:color="auto"/>
                    <w:bottom w:val="none" w:sz="0" w:space="0" w:color="auto"/>
                    <w:right w:val="none" w:sz="0" w:space="0" w:color="auto"/>
                  </w:divBdr>
                </w:div>
                <w:div w:id="2050914642">
                  <w:marLeft w:val="0"/>
                  <w:marRight w:val="0"/>
                  <w:marTop w:val="0"/>
                  <w:marBottom w:val="0"/>
                  <w:divBdr>
                    <w:top w:val="none" w:sz="0" w:space="0" w:color="auto"/>
                    <w:left w:val="none" w:sz="0" w:space="0" w:color="auto"/>
                    <w:bottom w:val="none" w:sz="0" w:space="0" w:color="auto"/>
                    <w:right w:val="none" w:sz="0" w:space="0" w:color="auto"/>
                  </w:divBdr>
                </w:div>
                <w:div w:id="1836722082">
                  <w:marLeft w:val="0"/>
                  <w:marRight w:val="0"/>
                  <w:marTop w:val="0"/>
                  <w:marBottom w:val="0"/>
                  <w:divBdr>
                    <w:top w:val="none" w:sz="0" w:space="0" w:color="auto"/>
                    <w:left w:val="none" w:sz="0" w:space="0" w:color="auto"/>
                    <w:bottom w:val="none" w:sz="0" w:space="0" w:color="auto"/>
                    <w:right w:val="none" w:sz="0" w:space="0" w:color="auto"/>
                  </w:divBdr>
                </w:div>
                <w:div w:id="2098944442">
                  <w:marLeft w:val="0"/>
                  <w:marRight w:val="0"/>
                  <w:marTop w:val="0"/>
                  <w:marBottom w:val="0"/>
                  <w:divBdr>
                    <w:top w:val="none" w:sz="0" w:space="0" w:color="auto"/>
                    <w:left w:val="none" w:sz="0" w:space="0" w:color="auto"/>
                    <w:bottom w:val="none" w:sz="0" w:space="0" w:color="auto"/>
                    <w:right w:val="none" w:sz="0" w:space="0" w:color="auto"/>
                  </w:divBdr>
                </w:div>
                <w:div w:id="1152134871">
                  <w:marLeft w:val="0"/>
                  <w:marRight w:val="0"/>
                  <w:marTop w:val="0"/>
                  <w:marBottom w:val="0"/>
                  <w:divBdr>
                    <w:top w:val="none" w:sz="0" w:space="0" w:color="auto"/>
                    <w:left w:val="none" w:sz="0" w:space="0" w:color="auto"/>
                    <w:bottom w:val="none" w:sz="0" w:space="0" w:color="auto"/>
                    <w:right w:val="none" w:sz="0" w:space="0" w:color="auto"/>
                  </w:divBdr>
                </w:div>
                <w:div w:id="1940212308">
                  <w:marLeft w:val="0"/>
                  <w:marRight w:val="0"/>
                  <w:marTop w:val="0"/>
                  <w:marBottom w:val="0"/>
                  <w:divBdr>
                    <w:top w:val="none" w:sz="0" w:space="0" w:color="auto"/>
                    <w:left w:val="none" w:sz="0" w:space="0" w:color="auto"/>
                    <w:bottom w:val="none" w:sz="0" w:space="0" w:color="auto"/>
                    <w:right w:val="none" w:sz="0" w:space="0" w:color="auto"/>
                  </w:divBdr>
                </w:div>
                <w:div w:id="543445115">
                  <w:marLeft w:val="0"/>
                  <w:marRight w:val="0"/>
                  <w:marTop w:val="0"/>
                  <w:marBottom w:val="0"/>
                  <w:divBdr>
                    <w:top w:val="none" w:sz="0" w:space="0" w:color="auto"/>
                    <w:left w:val="none" w:sz="0" w:space="0" w:color="auto"/>
                    <w:bottom w:val="none" w:sz="0" w:space="0" w:color="auto"/>
                    <w:right w:val="none" w:sz="0" w:space="0" w:color="auto"/>
                  </w:divBdr>
                </w:div>
                <w:div w:id="779834665">
                  <w:marLeft w:val="0"/>
                  <w:marRight w:val="0"/>
                  <w:marTop w:val="0"/>
                  <w:marBottom w:val="0"/>
                  <w:divBdr>
                    <w:top w:val="none" w:sz="0" w:space="0" w:color="auto"/>
                    <w:left w:val="none" w:sz="0" w:space="0" w:color="auto"/>
                    <w:bottom w:val="none" w:sz="0" w:space="0" w:color="auto"/>
                    <w:right w:val="none" w:sz="0" w:space="0" w:color="auto"/>
                  </w:divBdr>
                </w:div>
                <w:div w:id="641353432">
                  <w:marLeft w:val="0"/>
                  <w:marRight w:val="0"/>
                  <w:marTop w:val="0"/>
                  <w:marBottom w:val="0"/>
                  <w:divBdr>
                    <w:top w:val="none" w:sz="0" w:space="0" w:color="auto"/>
                    <w:left w:val="none" w:sz="0" w:space="0" w:color="auto"/>
                    <w:bottom w:val="none" w:sz="0" w:space="0" w:color="auto"/>
                    <w:right w:val="none" w:sz="0" w:space="0" w:color="auto"/>
                  </w:divBdr>
                </w:div>
                <w:div w:id="1772162928">
                  <w:marLeft w:val="0"/>
                  <w:marRight w:val="0"/>
                  <w:marTop w:val="0"/>
                  <w:marBottom w:val="0"/>
                  <w:divBdr>
                    <w:top w:val="none" w:sz="0" w:space="0" w:color="auto"/>
                    <w:left w:val="none" w:sz="0" w:space="0" w:color="auto"/>
                    <w:bottom w:val="none" w:sz="0" w:space="0" w:color="auto"/>
                    <w:right w:val="none" w:sz="0" w:space="0" w:color="auto"/>
                  </w:divBdr>
                </w:div>
                <w:div w:id="950283931">
                  <w:marLeft w:val="0"/>
                  <w:marRight w:val="0"/>
                  <w:marTop w:val="0"/>
                  <w:marBottom w:val="0"/>
                  <w:divBdr>
                    <w:top w:val="none" w:sz="0" w:space="0" w:color="auto"/>
                    <w:left w:val="none" w:sz="0" w:space="0" w:color="auto"/>
                    <w:bottom w:val="none" w:sz="0" w:space="0" w:color="auto"/>
                    <w:right w:val="none" w:sz="0" w:space="0" w:color="auto"/>
                  </w:divBdr>
                </w:div>
                <w:div w:id="260187318">
                  <w:marLeft w:val="0"/>
                  <w:marRight w:val="0"/>
                  <w:marTop w:val="0"/>
                  <w:marBottom w:val="0"/>
                  <w:divBdr>
                    <w:top w:val="none" w:sz="0" w:space="0" w:color="auto"/>
                    <w:left w:val="none" w:sz="0" w:space="0" w:color="auto"/>
                    <w:bottom w:val="none" w:sz="0" w:space="0" w:color="auto"/>
                    <w:right w:val="none" w:sz="0" w:space="0" w:color="auto"/>
                  </w:divBdr>
                </w:div>
                <w:div w:id="1722171897">
                  <w:marLeft w:val="0"/>
                  <w:marRight w:val="0"/>
                  <w:marTop w:val="0"/>
                  <w:marBottom w:val="0"/>
                  <w:divBdr>
                    <w:top w:val="none" w:sz="0" w:space="0" w:color="auto"/>
                    <w:left w:val="none" w:sz="0" w:space="0" w:color="auto"/>
                    <w:bottom w:val="none" w:sz="0" w:space="0" w:color="auto"/>
                    <w:right w:val="none" w:sz="0" w:space="0" w:color="auto"/>
                  </w:divBdr>
                </w:div>
                <w:div w:id="2026440343">
                  <w:marLeft w:val="0"/>
                  <w:marRight w:val="0"/>
                  <w:marTop w:val="0"/>
                  <w:marBottom w:val="0"/>
                  <w:divBdr>
                    <w:top w:val="none" w:sz="0" w:space="0" w:color="auto"/>
                    <w:left w:val="none" w:sz="0" w:space="0" w:color="auto"/>
                    <w:bottom w:val="none" w:sz="0" w:space="0" w:color="auto"/>
                    <w:right w:val="none" w:sz="0" w:space="0" w:color="auto"/>
                  </w:divBdr>
                </w:div>
                <w:div w:id="1217594174">
                  <w:marLeft w:val="0"/>
                  <w:marRight w:val="0"/>
                  <w:marTop w:val="0"/>
                  <w:marBottom w:val="0"/>
                  <w:divBdr>
                    <w:top w:val="none" w:sz="0" w:space="0" w:color="auto"/>
                    <w:left w:val="none" w:sz="0" w:space="0" w:color="auto"/>
                    <w:bottom w:val="none" w:sz="0" w:space="0" w:color="auto"/>
                    <w:right w:val="none" w:sz="0" w:space="0" w:color="auto"/>
                  </w:divBdr>
                </w:div>
                <w:div w:id="1752697268">
                  <w:marLeft w:val="0"/>
                  <w:marRight w:val="0"/>
                  <w:marTop w:val="0"/>
                  <w:marBottom w:val="0"/>
                  <w:divBdr>
                    <w:top w:val="none" w:sz="0" w:space="0" w:color="auto"/>
                    <w:left w:val="none" w:sz="0" w:space="0" w:color="auto"/>
                    <w:bottom w:val="none" w:sz="0" w:space="0" w:color="auto"/>
                    <w:right w:val="none" w:sz="0" w:space="0" w:color="auto"/>
                  </w:divBdr>
                </w:div>
                <w:div w:id="1258254423">
                  <w:marLeft w:val="0"/>
                  <w:marRight w:val="0"/>
                  <w:marTop w:val="0"/>
                  <w:marBottom w:val="0"/>
                  <w:divBdr>
                    <w:top w:val="none" w:sz="0" w:space="0" w:color="auto"/>
                    <w:left w:val="none" w:sz="0" w:space="0" w:color="auto"/>
                    <w:bottom w:val="none" w:sz="0" w:space="0" w:color="auto"/>
                    <w:right w:val="none" w:sz="0" w:space="0" w:color="auto"/>
                  </w:divBdr>
                </w:div>
                <w:div w:id="1574510427">
                  <w:marLeft w:val="0"/>
                  <w:marRight w:val="0"/>
                  <w:marTop w:val="0"/>
                  <w:marBottom w:val="0"/>
                  <w:divBdr>
                    <w:top w:val="none" w:sz="0" w:space="0" w:color="auto"/>
                    <w:left w:val="none" w:sz="0" w:space="0" w:color="auto"/>
                    <w:bottom w:val="none" w:sz="0" w:space="0" w:color="auto"/>
                    <w:right w:val="none" w:sz="0" w:space="0" w:color="auto"/>
                  </w:divBdr>
                </w:div>
                <w:div w:id="1696346801">
                  <w:marLeft w:val="0"/>
                  <w:marRight w:val="0"/>
                  <w:marTop w:val="0"/>
                  <w:marBottom w:val="0"/>
                  <w:divBdr>
                    <w:top w:val="none" w:sz="0" w:space="0" w:color="auto"/>
                    <w:left w:val="none" w:sz="0" w:space="0" w:color="auto"/>
                    <w:bottom w:val="none" w:sz="0" w:space="0" w:color="auto"/>
                    <w:right w:val="none" w:sz="0" w:space="0" w:color="auto"/>
                  </w:divBdr>
                </w:div>
                <w:div w:id="1464730467">
                  <w:marLeft w:val="0"/>
                  <w:marRight w:val="0"/>
                  <w:marTop w:val="0"/>
                  <w:marBottom w:val="0"/>
                  <w:divBdr>
                    <w:top w:val="none" w:sz="0" w:space="0" w:color="auto"/>
                    <w:left w:val="none" w:sz="0" w:space="0" w:color="auto"/>
                    <w:bottom w:val="none" w:sz="0" w:space="0" w:color="auto"/>
                    <w:right w:val="none" w:sz="0" w:space="0" w:color="auto"/>
                  </w:divBdr>
                </w:div>
                <w:div w:id="2048602229">
                  <w:marLeft w:val="0"/>
                  <w:marRight w:val="0"/>
                  <w:marTop w:val="0"/>
                  <w:marBottom w:val="0"/>
                  <w:divBdr>
                    <w:top w:val="none" w:sz="0" w:space="0" w:color="auto"/>
                    <w:left w:val="none" w:sz="0" w:space="0" w:color="auto"/>
                    <w:bottom w:val="none" w:sz="0" w:space="0" w:color="auto"/>
                    <w:right w:val="none" w:sz="0" w:space="0" w:color="auto"/>
                  </w:divBdr>
                </w:div>
                <w:div w:id="331832931">
                  <w:marLeft w:val="0"/>
                  <w:marRight w:val="0"/>
                  <w:marTop w:val="0"/>
                  <w:marBottom w:val="0"/>
                  <w:divBdr>
                    <w:top w:val="none" w:sz="0" w:space="0" w:color="auto"/>
                    <w:left w:val="none" w:sz="0" w:space="0" w:color="auto"/>
                    <w:bottom w:val="none" w:sz="0" w:space="0" w:color="auto"/>
                    <w:right w:val="none" w:sz="0" w:space="0" w:color="auto"/>
                  </w:divBdr>
                </w:div>
                <w:div w:id="404960364">
                  <w:marLeft w:val="0"/>
                  <w:marRight w:val="0"/>
                  <w:marTop w:val="0"/>
                  <w:marBottom w:val="0"/>
                  <w:divBdr>
                    <w:top w:val="none" w:sz="0" w:space="0" w:color="auto"/>
                    <w:left w:val="none" w:sz="0" w:space="0" w:color="auto"/>
                    <w:bottom w:val="none" w:sz="0" w:space="0" w:color="auto"/>
                    <w:right w:val="none" w:sz="0" w:space="0" w:color="auto"/>
                  </w:divBdr>
                </w:div>
                <w:div w:id="578948239">
                  <w:marLeft w:val="0"/>
                  <w:marRight w:val="0"/>
                  <w:marTop w:val="0"/>
                  <w:marBottom w:val="0"/>
                  <w:divBdr>
                    <w:top w:val="none" w:sz="0" w:space="0" w:color="auto"/>
                    <w:left w:val="none" w:sz="0" w:space="0" w:color="auto"/>
                    <w:bottom w:val="none" w:sz="0" w:space="0" w:color="auto"/>
                    <w:right w:val="none" w:sz="0" w:space="0" w:color="auto"/>
                  </w:divBdr>
                </w:div>
                <w:div w:id="1672827398">
                  <w:marLeft w:val="0"/>
                  <w:marRight w:val="0"/>
                  <w:marTop w:val="0"/>
                  <w:marBottom w:val="0"/>
                  <w:divBdr>
                    <w:top w:val="none" w:sz="0" w:space="0" w:color="auto"/>
                    <w:left w:val="none" w:sz="0" w:space="0" w:color="auto"/>
                    <w:bottom w:val="none" w:sz="0" w:space="0" w:color="auto"/>
                    <w:right w:val="none" w:sz="0" w:space="0" w:color="auto"/>
                  </w:divBdr>
                </w:div>
                <w:div w:id="1241402984">
                  <w:marLeft w:val="0"/>
                  <w:marRight w:val="0"/>
                  <w:marTop w:val="0"/>
                  <w:marBottom w:val="0"/>
                  <w:divBdr>
                    <w:top w:val="none" w:sz="0" w:space="0" w:color="auto"/>
                    <w:left w:val="none" w:sz="0" w:space="0" w:color="auto"/>
                    <w:bottom w:val="none" w:sz="0" w:space="0" w:color="auto"/>
                    <w:right w:val="none" w:sz="0" w:space="0" w:color="auto"/>
                  </w:divBdr>
                </w:div>
                <w:div w:id="2036805013">
                  <w:marLeft w:val="0"/>
                  <w:marRight w:val="0"/>
                  <w:marTop w:val="0"/>
                  <w:marBottom w:val="0"/>
                  <w:divBdr>
                    <w:top w:val="none" w:sz="0" w:space="0" w:color="auto"/>
                    <w:left w:val="none" w:sz="0" w:space="0" w:color="auto"/>
                    <w:bottom w:val="none" w:sz="0" w:space="0" w:color="auto"/>
                    <w:right w:val="none" w:sz="0" w:space="0" w:color="auto"/>
                  </w:divBdr>
                </w:div>
                <w:div w:id="895700281">
                  <w:marLeft w:val="0"/>
                  <w:marRight w:val="0"/>
                  <w:marTop w:val="0"/>
                  <w:marBottom w:val="0"/>
                  <w:divBdr>
                    <w:top w:val="none" w:sz="0" w:space="0" w:color="auto"/>
                    <w:left w:val="none" w:sz="0" w:space="0" w:color="auto"/>
                    <w:bottom w:val="none" w:sz="0" w:space="0" w:color="auto"/>
                    <w:right w:val="none" w:sz="0" w:space="0" w:color="auto"/>
                  </w:divBdr>
                </w:div>
                <w:div w:id="292253405">
                  <w:marLeft w:val="0"/>
                  <w:marRight w:val="0"/>
                  <w:marTop w:val="0"/>
                  <w:marBottom w:val="0"/>
                  <w:divBdr>
                    <w:top w:val="none" w:sz="0" w:space="0" w:color="auto"/>
                    <w:left w:val="none" w:sz="0" w:space="0" w:color="auto"/>
                    <w:bottom w:val="none" w:sz="0" w:space="0" w:color="auto"/>
                    <w:right w:val="none" w:sz="0" w:space="0" w:color="auto"/>
                  </w:divBdr>
                </w:div>
                <w:div w:id="1302348484">
                  <w:marLeft w:val="0"/>
                  <w:marRight w:val="0"/>
                  <w:marTop w:val="0"/>
                  <w:marBottom w:val="0"/>
                  <w:divBdr>
                    <w:top w:val="none" w:sz="0" w:space="0" w:color="auto"/>
                    <w:left w:val="none" w:sz="0" w:space="0" w:color="auto"/>
                    <w:bottom w:val="none" w:sz="0" w:space="0" w:color="auto"/>
                    <w:right w:val="none" w:sz="0" w:space="0" w:color="auto"/>
                  </w:divBdr>
                </w:div>
                <w:div w:id="1872762874">
                  <w:marLeft w:val="0"/>
                  <w:marRight w:val="0"/>
                  <w:marTop w:val="0"/>
                  <w:marBottom w:val="0"/>
                  <w:divBdr>
                    <w:top w:val="none" w:sz="0" w:space="0" w:color="auto"/>
                    <w:left w:val="none" w:sz="0" w:space="0" w:color="auto"/>
                    <w:bottom w:val="none" w:sz="0" w:space="0" w:color="auto"/>
                    <w:right w:val="none" w:sz="0" w:space="0" w:color="auto"/>
                  </w:divBdr>
                </w:div>
                <w:div w:id="1756854178">
                  <w:marLeft w:val="0"/>
                  <w:marRight w:val="0"/>
                  <w:marTop w:val="0"/>
                  <w:marBottom w:val="0"/>
                  <w:divBdr>
                    <w:top w:val="none" w:sz="0" w:space="0" w:color="auto"/>
                    <w:left w:val="none" w:sz="0" w:space="0" w:color="auto"/>
                    <w:bottom w:val="none" w:sz="0" w:space="0" w:color="auto"/>
                    <w:right w:val="none" w:sz="0" w:space="0" w:color="auto"/>
                  </w:divBdr>
                </w:div>
                <w:div w:id="496268272">
                  <w:marLeft w:val="0"/>
                  <w:marRight w:val="0"/>
                  <w:marTop w:val="0"/>
                  <w:marBottom w:val="0"/>
                  <w:divBdr>
                    <w:top w:val="none" w:sz="0" w:space="0" w:color="auto"/>
                    <w:left w:val="none" w:sz="0" w:space="0" w:color="auto"/>
                    <w:bottom w:val="none" w:sz="0" w:space="0" w:color="auto"/>
                    <w:right w:val="none" w:sz="0" w:space="0" w:color="auto"/>
                  </w:divBdr>
                </w:div>
                <w:div w:id="1484810972">
                  <w:marLeft w:val="0"/>
                  <w:marRight w:val="0"/>
                  <w:marTop w:val="0"/>
                  <w:marBottom w:val="0"/>
                  <w:divBdr>
                    <w:top w:val="none" w:sz="0" w:space="0" w:color="auto"/>
                    <w:left w:val="none" w:sz="0" w:space="0" w:color="auto"/>
                    <w:bottom w:val="none" w:sz="0" w:space="0" w:color="auto"/>
                    <w:right w:val="none" w:sz="0" w:space="0" w:color="auto"/>
                  </w:divBdr>
                </w:div>
                <w:div w:id="733505363">
                  <w:marLeft w:val="0"/>
                  <w:marRight w:val="0"/>
                  <w:marTop w:val="0"/>
                  <w:marBottom w:val="0"/>
                  <w:divBdr>
                    <w:top w:val="none" w:sz="0" w:space="0" w:color="auto"/>
                    <w:left w:val="none" w:sz="0" w:space="0" w:color="auto"/>
                    <w:bottom w:val="none" w:sz="0" w:space="0" w:color="auto"/>
                    <w:right w:val="none" w:sz="0" w:space="0" w:color="auto"/>
                  </w:divBdr>
                </w:div>
                <w:div w:id="2033648504">
                  <w:marLeft w:val="0"/>
                  <w:marRight w:val="0"/>
                  <w:marTop w:val="0"/>
                  <w:marBottom w:val="0"/>
                  <w:divBdr>
                    <w:top w:val="none" w:sz="0" w:space="0" w:color="auto"/>
                    <w:left w:val="none" w:sz="0" w:space="0" w:color="auto"/>
                    <w:bottom w:val="none" w:sz="0" w:space="0" w:color="auto"/>
                    <w:right w:val="none" w:sz="0" w:space="0" w:color="auto"/>
                  </w:divBdr>
                </w:div>
                <w:div w:id="181014153">
                  <w:marLeft w:val="0"/>
                  <w:marRight w:val="0"/>
                  <w:marTop w:val="0"/>
                  <w:marBottom w:val="0"/>
                  <w:divBdr>
                    <w:top w:val="none" w:sz="0" w:space="0" w:color="auto"/>
                    <w:left w:val="none" w:sz="0" w:space="0" w:color="auto"/>
                    <w:bottom w:val="none" w:sz="0" w:space="0" w:color="auto"/>
                    <w:right w:val="none" w:sz="0" w:space="0" w:color="auto"/>
                  </w:divBdr>
                </w:div>
                <w:div w:id="550844176">
                  <w:marLeft w:val="0"/>
                  <w:marRight w:val="0"/>
                  <w:marTop w:val="0"/>
                  <w:marBottom w:val="0"/>
                  <w:divBdr>
                    <w:top w:val="none" w:sz="0" w:space="0" w:color="auto"/>
                    <w:left w:val="none" w:sz="0" w:space="0" w:color="auto"/>
                    <w:bottom w:val="none" w:sz="0" w:space="0" w:color="auto"/>
                    <w:right w:val="none" w:sz="0" w:space="0" w:color="auto"/>
                  </w:divBdr>
                </w:div>
                <w:div w:id="60448019">
                  <w:marLeft w:val="0"/>
                  <w:marRight w:val="0"/>
                  <w:marTop w:val="0"/>
                  <w:marBottom w:val="0"/>
                  <w:divBdr>
                    <w:top w:val="none" w:sz="0" w:space="0" w:color="auto"/>
                    <w:left w:val="none" w:sz="0" w:space="0" w:color="auto"/>
                    <w:bottom w:val="none" w:sz="0" w:space="0" w:color="auto"/>
                    <w:right w:val="none" w:sz="0" w:space="0" w:color="auto"/>
                  </w:divBdr>
                </w:div>
                <w:div w:id="1104879648">
                  <w:marLeft w:val="0"/>
                  <w:marRight w:val="0"/>
                  <w:marTop w:val="0"/>
                  <w:marBottom w:val="0"/>
                  <w:divBdr>
                    <w:top w:val="none" w:sz="0" w:space="0" w:color="auto"/>
                    <w:left w:val="none" w:sz="0" w:space="0" w:color="auto"/>
                    <w:bottom w:val="none" w:sz="0" w:space="0" w:color="auto"/>
                    <w:right w:val="none" w:sz="0" w:space="0" w:color="auto"/>
                  </w:divBdr>
                </w:div>
                <w:div w:id="96407786">
                  <w:marLeft w:val="0"/>
                  <w:marRight w:val="0"/>
                  <w:marTop w:val="0"/>
                  <w:marBottom w:val="0"/>
                  <w:divBdr>
                    <w:top w:val="none" w:sz="0" w:space="0" w:color="auto"/>
                    <w:left w:val="none" w:sz="0" w:space="0" w:color="auto"/>
                    <w:bottom w:val="none" w:sz="0" w:space="0" w:color="auto"/>
                    <w:right w:val="none" w:sz="0" w:space="0" w:color="auto"/>
                  </w:divBdr>
                </w:div>
                <w:div w:id="1697349073">
                  <w:marLeft w:val="0"/>
                  <w:marRight w:val="0"/>
                  <w:marTop w:val="0"/>
                  <w:marBottom w:val="0"/>
                  <w:divBdr>
                    <w:top w:val="none" w:sz="0" w:space="0" w:color="auto"/>
                    <w:left w:val="none" w:sz="0" w:space="0" w:color="auto"/>
                    <w:bottom w:val="none" w:sz="0" w:space="0" w:color="auto"/>
                    <w:right w:val="none" w:sz="0" w:space="0" w:color="auto"/>
                  </w:divBdr>
                </w:div>
                <w:div w:id="1480658111">
                  <w:marLeft w:val="0"/>
                  <w:marRight w:val="0"/>
                  <w:marTop w:val="0"/>
                  <w:marBottom w:val="0"/>
                  <w:divBdr>
                    <w:top w:val="none" w:sz="0" w:space="0" w:color="auto"/>
                    <w:left w:val="none" w:sz="0" w:space="0" w:color="auto"/>
                    <w:bottom w:val="none" w:sz="0" w:space="0" w:color="auto"/>
                    <w:right w:val="none" w:sz="0" w:space="0" w:color="auto"/>
                  </w:divBdr>
                </w:div>
                <w:div w:id="2140800518">
                  <w:marLeft w:val="0"/>
                  <w:marRight w:val="0"/>
                  <w:marTop w:val="0"/>
                  <w:marBottom w:val="0"/>
                  <w:divBdr>
                    <w:top w:val="none" w:sz="0" w:space="0" w:color="auto"/>
                    <w:left w:val="none" w:sz="0" w:space="0" w:color="auto"/>
                    <w:bottom w:val="none" w:sz="0" w:space="0" w:color="auto"/>
                    <w:right w:val="none" w:sz="0" w:space="0" w:color="auto"/>
                  </w:divBdr>
                </w:div>
                <w:div w:id="352070826">
                  <w:marLeft w:val="0"/>
                  <w:marRight w:val="0"/>
                  <w:marTop w:val="0"/>
                  <w:marBottom w:val="0"/>
                  <w:divBdr>
                    <w:top w:val="none" w:sz="0" w:space="0" w:color="auto"/>
                    <w:left w:val="none" w:sz="0" w:space="0" w:color="auto"/>
                    <w:bottom w:val="none" w:sz="0" w:space="0" w:color="auto"/>
                    <w:right w:val="none" w:sz="0" w:space="0" w:color="auto"/>
                  </w:divBdr>
                </w:div>
                <w:div w:id="39091897">
                  <w:marLeft w:val="0"/>
                  <w:marRight w:val="0"/>
                  <w:marTop w:val="0"/>
                  <w:marBottom w:val="0"/>
                  <w:divBdr>
                    <w:top w:val="none" w:sz="0" w:space="0" w:color="auto"/>
                    <w:left w:val="none" w:sz="0" w:space="0" w:color="auto"/>
                    <w:bottom w:val="none" w:sz="0" w:space="0" w:color="auto"/>
                    <w:right w:val="none" w:sz="0" w:space="0" w:color="auto"/>
                  </w:divBdr>
                </w:div>
                <w:div w:id="611475757">
                  <w:marLeft w:val="0"/>
                  <w:marRight w:val="0"/>
                  <w:marTop w:val="0"/>
                  <w:marBottom w:val="0"/>
                  <w:divBdr>
                    <w:top w:val="none" w:sz="0" w:space="0" w:color="auto"/>
                    <w:left w:val="none" w:sz="0" w:space="0" w:color="auto"/>
                    <w:bottom w:val="none" w:sz="0" w:space="0" w:color="auto"/>
                    <w:right w:val="none" w:sz="0" w:space="0" w:color="auto"/>
                  </w:divBdr>
                </w:div>
                <w:div w:id="385569744">
                  <w:marLeft w:val="0"/>
                  <w:marRight w:val="0"/>
                  <w:marTop w:val="0"/>
                  <w:marBottom w:val="0"/>
                  <w:divBdr>
                    <w:top w:val="none" w:sz="0" w:space="0" w:color="auto"/>
                    <w:left w:val="none" w:sz="0" w:space="0" w:color="auto"/>
                    <w:bottom w:val="none" w:sz="0" w:space="0" w:color="auto"/>
                    <w:right w:val="none" w:sz="0" w:space="0" w:color="auto"/>
                  </w:divBdr>
                </w:div>
                <w:div w:id="1828550357">
                  <w:marLeft w:val="0"/>
                  <w:marRight w:val="0"/>
                  <w:marTop w:val="0"/>
                  <w:marBottom w:val="0"/>
                  <w:divBdr>
                    <w:top w:val="none" w:sz="0" w:space="0" w:color="auto"/>
                    <w:left w:val="none" w:sz="0" w:space="0" w:color="auto"/>
                    <w:bottom w:val="none" w:sz="0" w:space="0" w:color="auto"/>
                    <w:right w:val="none" w:sz="0" w:space="0" w:color="auto"/>
                  </w:divBdr>
                </w:div>
                <w:div w:id="1667782185">
                  <w:marLeft w:val="0"/>
                  <w:marRight w:val="0"/>
                  <w:marTop w:val="0"/>
                  <w:marBottom w:val="0"/>
                  <w:divBdr>
                    <w:top w:val="none" w:sz="0" w:space="0" w:color="auto"/>
                    <w:left w:val="none" w:sz="0" w:space="0" w:color="auto"/>
                    <w:bottom w:val="none" w:sz="0" w:space="0" w:color="auto"/>
                    <w:right w:val="none" w:sz="0" w:space="0" w:color="auto"/>
                  </w:divBdr>
                </w:div>
                <w:div w:id="2106261975">
                  <w:marLeft w:val="0"/>
                  <w:marRight w:val="0"/>
                  <w:marTop w:val="0"/>
                  <w:marBottom w:val="0"/>
                  <w:divBdr>
                    <w:top w:val="none" w:sz="0" w:space="0" w:color="auto"/>
                    <w:left w:val="none" w:sz="0" w:space="0" w:color="auto"/>
                    <w:bottom w:val="none" w:sz="0" w:space="0" w:color="auto"/>
                    <w:right w:val="none" w:sz="0" w:space="0" w:color="auto"/>
                  </w:divBdr>
                </w:div>
                <w:div w:id="748426624">
                  <w:marLeft w:val="0"/>
                  <w:marRight w:val="0"/>
                  <w:marTop w:val="0"/>
                  <w:marBottom w:val="0"/>
                  <w:divBdr>
                    <w:top w:val="none" w:sz="0" w:space="0" w:color="auto"/>
                    <w:left w:val="none" w:sz="0" w:space="0" w:color="auto"/>
                    <w:bottom w:val="none" w:sz="0" w:space="0" w:color="auto"/>
                    <w:right w:val="none" w:sz="0" w:space="0" w:color="auto"/>
                  </w:divBdr>
                </w:div>
                <w:div w:id="1450971965">
                  <w:marLeft w:val="0"/>
                  <w:marRight w:val="0"/>
                  <w:marTop w:val="0"/>
                  <w:marBottom w:val="0"/>
                  <w:divBdr>
                    <w:top w:val="none" w:sz="0" w:space="0" w:color="auto"/>
                    <w:left w:val="none" w:sz="0" w:space="0" w:color="auto"/>
                    <w:bottom w:val="none" w:sz="0" w:space="0" w:color="auto"/>
                    <w:right w:val="none" w:sz="0" w:space="0" w:color="auto"/>
                  </w:divBdr>
                </w:div>
                <w:div w:id="483279750">
                  <w:marLeft w:val="0"/>
                  <w:marRight w:val="0"/>
                  <w:marTop w:val="0"/>
                  <w:marBottom w:val="0"/>
                  <w:divBdr>
                    <w:top w:val="none" w:sz="0" w:space="0" w:color="auto"/>
                    <w:left w:val="none" w:sz="0" w:space="0" w:color="auto"/>
                    <w:bottom w:val="none" w:sz="0" w:space="0" w:color="auto"/>
                    <w:right w:val="none" w:sz="0" w:space="0" w:color="auto"/>
                  </w:divBdr>
                </w:div>
                <w:div w:id="2003699882">
                  <w:marLeft w:val="0"/>
                  <w:marRight w:val="0"/>
                  <w:marTop w:val="0"/>
                  <w:marBottom w:val="0"/>
                  <w:divBdr>
                    <w:top w:val="none" w:sz="0" w:space="0" w:color="auto"/>
                    <w:left w:val="none" w:sz="0" w:space="0" w:color="auto"/>
                    <w:bottom w:val="none" w:sz="0" w:space="0" w:color="auto"/>
                    <w:right w:val="none" w:sz="0" w:space="0" w:color="auto"/>
                  </w:divBdr>
                </w:div>
                <w:div w:id="1934705759">
                  <w:marLeft w:val="0"/>
                  <w:marRight w:val="0"/>
                  <w:marTop w:val="0"/>
                  <w:marBottom w:val="0"/>
                  <w:divBdr>
                    <w:top w:val="none" w:sz="0" w:space="0" w:color="auto"/>
                    <w:left w:val="none" w:sz="0" w:space="0" w:color="auto"/>
                    <w:bottom w:val="none" w:sz="0" w:space="0" w:color="auto"/>
                    <w:right w:val="none" w:sz="0" w:space="0" w:color="auto"/>
                  </w:divBdr>
                </w:div>
                <w:div w:id="484707596">
                  <w:marLeft w:val="0"/>
                  <w:marRight w:val="0"/>
                  <w:marTop w:val="0"/>
                  <w:marBottom w:val="0"/>
                  <w:divBdr>
                    <w:top w:val="none" w:sz="0" w:space="0" w:color="auto"/>
                    <w:left w:val="none" w:sz="0" w:space="0" w:color="auto"/>
                    <w:bottom w:val="none" w:sz="0" w:space="0" w:color="auto"/>
                    <w:right w:val="none" w:sz="0" w:space="0" w:color="auto"/>
                  </w:divBdr>
                </w:div>
                <w:div w:id="463474818">
                  <w:marLeft w:val="0"/>
                  <w:marRight w:val="0"/>
                  <w:marTop w:val="0"/>
                  <w:marBottom w:val="0"/>
                  <w:divBdr>
                    <w:top w:val="none" w:sz="0" w:space="0" w:color="auto"/>
                    <w:left w:val="none" w:sz="0" w:space="0" w:color="auto"/>
                    <w:bottom w:val="none" w:sz="0" w:space="0" w:color="auto"/>
                    <w:right w:val="none" w:sz="0" w:space="0" w:color="auto"/>
                  </w:divBdr>
                </w:div>
                <w:div w:id="1530949098">
                  <w:marLeft w:val="0"/>
                  <w:marRight w:val="0"/>
                  <w:marTop w:val="0"/>
                  <w:marBottom w:val="0"/>
                  <w:divBdr>
                    <w:top w:val="none" w:sz="0" w:space="0" w:color="auto"/>
                    <w:left w:val="none" w:sz="0" w:space="0" w:color="auto"/>
                    <w:bottom w:val="none" w:sz="0" w:space="0" w:color="auto"/>
                    <w:right w:val="none" w:sz="0" w:space="0" w:color="auto"/>
                  </w:divBdr>
                </w:div>
                <w:div w:id="1538543271">
                  <w:marLeft w:val="0"/>
                  <w:marRight w:val="0"/>
                  <w:marTop w:val="0"/>
                  <w:marBottom w:val="0"/>
                  <w:divBdr>
                    <w:top w:val="none" w:sz="0" w:space="0" w:color="auto"/>
                    <w:left w:val="none" w:sz="0" w:space="0" w:color="auto"/>
                    <w:bottom w:val="none" w:sz="0" w:space="0" w:color="auto"/>
                    <w:right w:val="none" w:sz="0" w:space="0" w:color="auto"/>
                  </w:divBdr>
                </w:div>
                <w:div w:id="69666705">
                  <w:marLeft w:val="0"/>
                  <w:marRight w:val="0"/>
                  <w:marTop w:val="0"/>
                  <w:marBottom w:val="0"/>
                  <w:divBdr>
                    <w:top w:val="none" w:sz="0" w:space="0" w:color="auto"/>
                    <w:left w:val="none" w:sz="0" w:space="0" w:color="auto"/>
                    <w:bottom w:val="none" w:sz="0" w:space="0" w:color="auto"/>
                    <w:right w:val="none" w:sz="0" w:space="0" w:color="auto"/>
                  </w:divBdr>
                </w:div>
                <w:div w:id="1422943427">
                  <w:marLeft w:val="0"/>
                  <w:marRight w:val="0"/>
                  <w:marTop w:val="0"/>
                  <w:marBottom w:val="0"/>
                  <w:divBdr>
                    <w:top w:val="none" w:sz="0" w:space="0" w:color="auto"/>
                    <w:left w:val="none" w:sz="0" w:space="0" w:color="auto"/>
                    <w:bottom w:val="none" w:sz="0" w:space="0" w:color="auto"/>
                    <w:right w:val="none" w:sz="0" w:space="0" w:color="auto"/>
                  </w:divBdr>
                </w:div>
                <w:div w:id="570887588">
                  <w:marLeft w:val="0"/>
                  <w:marRight w:val="0"/>
                  <w:marTop w:val="0"/>
                  <w:marBottom w:val="0"/>
                  <w:divBdr>
                    <w:top w:val="none" w:sz="0" w:space="0" w:color="auto"/>
                    <w:left w:val="none" w:sz="0" w:space="0" w:color="auto"/>
                    <w:bottom w:val="none" w:sz="0" w:space="0" w:color="auto"/>
                    <w:right w:val="none" w:sz="0" w:space="0" w:color="auto"/>
                  </w:divBdr>
                </w:div>
                <w:div w:id="1522860413">
                  <w:marLeft w:val="0"/>
                  <w:marRight w:val="0"/>
                  <w:marTop w:val="0"/>
                  <w:marBottom w:val="0"/>
                  <w:divBdr>
                    <w:top w:val="none" w:sz="0" w:space="0" w:color="auto"/>
                    <w:left w:val="none" w:sz="0" w:space="0" w:color="auto"/>
                    <w:bottom w:val="none" w:sz="0" w:space="0" w:color="auto"/>
                    <w:right w:val="none" w:sz="0" w:space="0" w:color="auto"/>
                  </w:divBdr>
                </w:div>
                <w:div w:id="287858941">
                  <w:marLeft w:val="0"/>
                  <w:marRight w:val="0"/>
                  <w:marTop w:val="0"/>
                  <w:marBottom w:val="0"/>
                  <w:divBdr>
                    <w:top w:val="none" w:sz="0" w:space="0" w:color="auto"/>
                    <w:left w:val="none" w:sz="0" w:space="0" w:color="auto"/>
                    <w:bottom w:val="none" w:sz="0" w:space="0" w:color="auto"/>
                    <w:right w:val="none" w:sz="0" w:space="0" w:color="auto"/>
                  </w:divBdr>
                </w:div>
                <w:div w:id="2009556239">
                  <w:marLeft w:val="0"/>
                  <w:marRight w:val="0"/>
                  <w:marTop w:val="0"/>
                  <w:marBottom w:val="0"/>
                  <w:divBdr>
                    <w:top w:val="none" w:sz="0" w:space="0" w:color="auto"/>
                    <w:left w:val="none" w:sz="0" w:space="0" w:color="auto"/>
                    <w:bottom w:val="none" w:sz="0" w:space="0" w:color="auto"/>
                    <w:right w:val="none" w:sz="0" w:space="0" w:color="auto"/>
                  </w:divBdr>
                </w:div>
                <w:div w:id="321087254">
                  <w:marLeft w:val="0"/>
                  <w:marRight w:val="0"/>
                  <w:marTop w:val="0"/>
                  <w:marBottom w:val="0"/>
                  <w:divBdr>
                    <w:top w:val="none" w:sz="0" w:space="0" w:color="auto"/>
                    <w:left w:val="none" w:sz="0" w:space="0" w:color="auto"/>
                    <w:bottom w:val="none" w:sz="0" w:space="0" w:color="auto"/>
                    <w:right w:val="none" w:sz="0" w:space="0" w:color="auto"/>
                  </w:divBdr>
                </w:div>
                <w:div w:id="1741902954">
                  <w:marLeft w:val="0"/>
                  <w:marRight w:val="0"/>
                  <w:marTop w:val="0"/>
                  <w:marBottom w:val="0"/>
                  <w:divBdr>
                    <w:top w:val="none" w:sz="0" w:space="0" w:color="auto"/>
                    <w:left w:val="none" w:sz="0" w:space="0" w:color="auto"/>
                    <w:bottom w:val="none" w:sz="0" w:space="0" w:color="auto"/>
                    <w:right w:val="none" w:sz="0" w:space="0" w:color="auto"/>
                  </w:divBdr>
                </w:div>
                <w:div w:id="68890775">
                  <w:marLeft w:val="0"/>
                  <w:marRight w:val="0"/>
                  <w:marTop w:val="0"/>
                  <w:marBottom w:val="0"/>
                  <w:divBdr>
                    <w:top w:val="none" w:sz="0" w:space="0" w:color="auto"/>
                    <w:left w:val="none" w:sz="0" w:space="0" w:color="auto"/>
                    <w:bottom w:val="none" w:sz="0" w:space="0" w:color="auto"/>
                    <w:right w:val="none" w:sz="0" w:space="0" w:color="auto"/>
                  </w:divBdr>
                </w:div>
                <w:div w:id="599064820">
                  <w:marLeft w:val="0"/>
                  <w:marRight w:val="0"/>
                  <w:marTop w:val="0"/>
                  <w:marBottom w:val="0"/>
                  <w:divBdr>
                    <w:top w:val="none" w:sz="0" w:space="0" w:color="auto"/>
                    <w:left w:val="none" w:sz="0" w:space="0" w:color="auto"/>
                    <w:bottom w:val="none" w:sz="0" w:space="0" w:color="auto"/>
                    <w:right w:val="none" w:sz="0" w:space="0" w:color="auto"/>
                  </w:divBdr>
                </w:div>
                <w:div w:id="118767907">
                  <w:marLeft w:val="0"/>
                  <w:marRight w:val="0"/>
                  <w:marTop w:val="0"/>
                  <w:marBottom w:val="0"/>
                  <w:divBdr>
                    <w:top w:val="none" w:sz="0" w:space="0" w:color="auto"/>
                    <w:left w:val="none" w:sz="0" w:space="0" w:color="auto"/>
                    <w:bottom w:val="none" w:sz="0" w:space="0" w:color="auto"/>
                    <w:right w:val="none" w:sz="0" w:space="0" w:color="auto"/>
                  </w:divBdr>
                </w:div>
                <w:div w:id="2066681959">
                  <w:marLeft w:val="0"/>
                  <w:marRight w:val="0"/>
                  <w:marTop w:val="0"/>
                  <w:marBottom w:val="0"/>
                  <w:divBdr>
                    <w:top w:val="none" w:sz="0" w:space="0" w:color="auto"/>
                    <w:left w:val="none" w:sz="0" w:space="0" w:color="auto"/>
                    <w:bottom w:val="none" w:sz="0" w:space="0" w:color="auto"/>
                    <w:right w:val="none" w:sz="0" w:space="0" w:color="auto"/>
                  </w:divBdr>
                </w:div>
                <w:div w:id="1458455423">
                  <w:marLeft w:val="0"/>
                  <w:marRight w:val="0"/>
                  <w:marTop w:val="0"/>
                  <w:marBottom w:val="0"/>
                  <w:divBdr>
                    <w:top w:val="none" w:sz="0" w:space="0" w:color="auto"/>
                    <w:left w:val="none" w:sz="0" w:space="0" w:color="auto"/>
                    <w:bottom w:val="none" w:sz="0" w:space="0" w:color="auto"/>
                    <w:right w:val="none" w:sz="0" w:space="0" w:color="auto"/>
                  </w:divBdr>
                </w:div>
                <w:div w:id="215166098">
                  <w:marLeft w:val="0"/>
                  <w:marRight w:val="0"/>
                  <w:marTop w:val="0"/>
                  <w:marBottom w:val="0"/>
                  <w:divBdr>
                    <w:top w:val="none" w:sz="0" w:space="0" w:color="auto"/>
                    <w:left w:val="none" w:sz="0" w:space="0" w:color="auto"/>
                    <w:bottom w:val="none" w:sz="0" w:space="0" w:color="auto"/>
                    <w:right w:val="none" w:sz="0" w:space="0" w:color="auto"/>
                  </w:divBdr>
                </w:div>
                <w:div w:id="1763993015">
                  <w:marLeft w:val="0"/>
                  <w:marRight w:val="0"/>
                  <w:marTop w:val="0"/>
                  <w:marBottom w:val="0"/>
                  <w:divBdr>
                    <w:top w:val="none" w:sz="0" w:space="0" w:color="auto"/>
                    <w:left w:val="none" w:sz="0" w:space="0" w:color="auto"/>
                    <w:bottom w:val="none" w:sz="0" w:space="0" w:color="auto"/>
                    <w:right w:val="none" w:sz="0" w:space="0" w:color="auto"/>
                  </w:divBdr>
                </w:div>
                <w:div w:id="1328825233">
                  <w:marLeft w:val="0"/>
                  <w:marRight w:val="0"/>
                  <w:marTop w:val="0"/>
                  <w:marBottom w:val="0"/>
                  <w:divBdr>
                    <w:top w:val="none" w:sz="0" w:space="0" w:color="auto"/>
                    <w:left w:val="none" w:sz="0" w:space="0" w:color="auto"/>
                    <w:bottom w:val="none" w:sz="0" w:space="0" w:color="auto"/>
                    <w:right w:val="none" w:sz="0" w:space="0" w:color="auto"/>
                  </w:divBdr>
                </w:div>
                <w:div w:id="923030652">
                  <w:marLeft w:val="0"/>
                  <w:marRight w:val="0"/>
                  <w:marTop w:val="0"/>
                  <w:marBottom w:val="0"/>
                  <w:divBdr>
                    <w:top w:val="none" w:sz="0" w:space="0" w:color="auto"/>
                    <w:left w:val="none" w:sz="0" w:space="0" w:color="auto"/>
                    <w:bottom w:val="none" w:sz="0" w:space="0" w:color="auto"/>
                    <w:right w:val="none" w:sz="0" w:space="0" w:color="auto"/>
                  </w:divBdr>
                </w:div>
                <w:div w:id="666443220">
                  <w:marLeft w:val="0"/>
                  <w:marRight w:val="0"/>
                  <w:marTop w:val="0"/>
                  <w:marBottom w:val="0"/>
                  <w:divBdr>
                    <w:top w:val="none" w:sz="0" w:space="0" w:color="auto"/>
                    <w:left w:val="none" w:sz="0" w:space="0" w:color="auto"/>
                    <w:bottom w:val="none" w:sz="0" w:space="0" w:color="auto"/>
                    <w:right w:val="none" w:sz="0" w:space="0" w:color="auto"/>
                  </w:divBdr>
                </w:div>
                <w:div w:id="1724481467">
                  <w:marLeft w:val="0"/>
                  <w:marRight w:val="0"/>
                  <w:marTop w:val="0"/>
                  <w:marBottom w:val="0"/>
                  <w:divBdr>
                    <w:top w:val="none" w:sz="0" w:space="0" w:color="auto"/>
                    <w:left w:val="none" w:sz="0" w:space="0" w:color="auto"/>
                    <w:bottom w:val="none" w:sz="0" w:space="0" w:color="auto"/>
                    <w:right w:val="none" w:sz="0" w:space="0" w:color="auto"/>
                  </w:divBdr>
                </w:div>
                <w:div w:id="1520194705">
                  <w:marLeft w:val="0"/>
                  <w:marRight w:val="0"/>
                  <w:marTop w:val="0"/>
                  <w:marBottom w:val="0"/>
                  <w:divBdr>
                    <w:top w:val="none" w:sz="0" w:space="0" w:color="auto"/>
                    <w:left w:val="none" w:sz="0" w:space="0" w:color="auto"/>
                    <w:bottom w:val="none" w:sz="0" w:space="0" w:color="auto"/>
                    <w:right w:val="none" w:sz="0" w:space="0" w:color="auto"/>
                  </w:divBdr>
                </w:div>
                <w:div w:id="1602294224">
                  <w:marLeft w:val="0"/>
                  <w:marRight w:val="0"/>
                  <w:marTop w:val="0"/>
                  <w:marBottom w:val="0"/>
                  <w:divBdr>
                    <w:top w:val="none" w:sz="0" w:space="0" w:color="auto"/>
                    <w:left w:val="none" w:sz="0" w:space="0" w:color="auto"/>
                    <w:bottom w:val="none" w:sz="0" w:space="0" w:color="auto"/>
                    <w:right w:val="none" w:sz="0" w:space="0" w:color="auto"/>
                  </w:divBdr>
                </w:div>
                <w:div w:id="1843474134">
                  <w:marLeft w:val="0"/>
                  <w:marRight w:val="0"/>
                  <w:marTop w:val="0"/>
                  <w:marBottom w:val="0"/>
                  <w:divBdr>
                    <w:top w:val="none" w:sz="0" w:space="0" w:color="auto"/>
                    <w:left w:val="none" w:sz="0" w:space="0" w:color="auto"/>
                    <w:bottom w:val="none" w:sz="0" w:space="0" w:color="auto"/>
                    <w:right w:val="none" w:sz="0" w:space="0" w:color="auto"/>
                  </w:divBdr>
                </w:div>
                <w:div w:id="1324428350">
                  <w:marLeft w:val="0"/>
                  <w:marRight w:val="0"/>
                  <w:marTop w:val="0"/>
                  <w:marBottom w:val="0"/>
                  <w:divBdr>
                    <w:top w:val="none" w:sz="0" w:space="0" w:color="auto"/>
                    <w:left w:val="none" w:sz="0" w:space="0" w:color="auto"/>
                    <w:bottom w:val="none" w:sz="0" w:space="0" w:color="auto"/>
                    <w:right w:val="none" w:sz="0" w:space="0" w:color="auto"/>
                  </w:divBdr>
                </w:div>
                <w:div w:id="1339383102">
                  <w:marLeft w:val="0"/>
                  <w:marRight w:val="0"/>
                  <w:marTop w:val="0"/>
                  <w:marBottom w:val="0"/>
                  <w:divBdr>
                    <w:top w:val="none" w:sz="0" w:space="0" w:color="auto"/>
                    <w:left w:val="none" w:sz="0" w:space="0" w:color="auto"/>
                    <w:bottom w:val="none" w:sz="0" w:space="0" w:color="auto"/>
                    <w:right w:val="none" w:sz="0" w:space="0" w:color="auto"/>
                  </w:divBdr>
                </w:div>
                <w:div w:id="763573927">
                  <w:marLeft w:val="0"/>
                  <w:marRight w:val="0"/>
                  <w:marTop w:val="0"/>
                  <w:marBottom w:val="0"/>
                  <w:divBdr>
                    <w:top w:val="none" w:sz="0" w:space="0" w:color="auto"/>
                    <w:left w:val="none" w:sz="0" w:space="0" w:color="auto"/>
                    <w:bottom w:val="none" w:sz="0" w:space="0" w:color="auto"/>
                    <w:right w:val="none" w:sz="0" w:space="0" w:color="auto"/>
                  </w:divBdr>
                </w:div>
                <w:div w:id="971406310">
                  <w:marLeft w:val="0"/>
                  <w:marRight w:val="0"/>
                  <w:marTop w:val="0"/>
                  <w:marBottom w:val="0"/>
                  <w:divBdr>
                    <w:top w:val="none" w:sz="0" w:space="0" w:color="auto"/>
                    <w:left w:val="none" w:sz="0" w:space="0" w:color="auto"/>
                    <w:bottom w:val="none" w:sz="0" w:space="0" w:color="auto"/>
                    <w:right w:val="none" w:sz="0" w:space="0" w:color="auto"/>
                  </w:divBdr>
                </w:div>
                <w:div w:id="1096250741">
                  <w:marLeft w:val="0"/>
                  <w:marRight w:val="0"/>
                  <w:marTop w:val="0"/>
                  <w:marBottom w:val="0"/>
                  <w:divBdr>
                    <w:top w:val="none" w:sz="0" w:space="0" w:color="auto"/>
                    <w:left w:val="none" w:sz="0" w:space="0" w:color="auto"/>
                    <w:bottom w:val="none" w:sz="0" w:space="0" w:color="auto"/>
                    <w:right w:val="none" w:sz="0" w:space="0" w:color="auto"/>
                  </w:divBdr>
                </w:div>
                <w:div w:id="870843146">
                  <w:marLeft w:val="0"/>
                  <w:marRight w:val="0"/>
                  <w:marTop w:val="0"/>
                  <w:marBottom w:val="0"/>
                  <w:divBdr>
                    <w:top w:val="none" w:sz="0" w:space="0" w:color="auto"/>
                    <w:left w:val="none" w:sz="0" w:space="0" w:color="auto"/>
                    <w:bottom w:val="none" w:sz="0" w:space="0" w:color="auto"/>
                    <w:right w:val="none" w:sz="0" w:space="0" w:color="auto"/>
                  </w:divBdr>
                </w:div>
                <w:div w:id="212355099">
                  <w:marLeft w:val="0"/>
                  <w:marRight w:val="0"/>
                  <w:marTop w:val="0"/>
                  <w:marBottom w:val="0"/>
                  <w:divBdr>
                    <w:top w:val="none" w:sz="0" w:space="0" w:color="auto"/>
                    <w:left w:val="none" w:sz="0" w:space="0" w:color="auto"/>
                    <w:bottom w:val="none" w:sz="0" w:space="0" w:color="auto"/>
                    <w:right w:val="none" w:sz="0" w:space="0" w:color="auto"/>
                  </w:divBdr>
                </w:div>
                <w:div w:id="1533297545">
                  <w:marLeft w:val="0"/>
                  <w:marRight w:val="0"/>
                  <w:marTop w:val="0"/>
                  <w:marBottom w:val="0"/>
                  <w:divBdr>
                    <w:top w:val="none" w:sz="0" w:space="0" w:color="auto"/>
                    <w:left w:val="none" w:sz="0" w:space="0" w:color="auto"/>
                    <w:bottom w:val="none" w:sz="0" w:space="0" w:color="auto"/>
                    <w:right w:val="none" w:sz="0" w:space="0" w:color="auto"/>
                  </w:divBdr>
                </w:div>
                <w:div w:id="2010710310">
                  <w:marLeft w:val="0"/>
                  <w:marRight w:val="0"/>
                  <w:marTop w:val="0"/>
                  <w:marBottom w:val="0"/>
                  <w:divBdr>
                    <w:top w:val="none" w:sz="0" w:space="0" w:color="auto"/>
                    <w:left w:val="none" w:sz="0" w:space="0" w:color="auto"/>
                    <w:bottom w:val="none" w:sz="0" w:space="0" w:color="auto"/>
                    <w:right w:val="none" w:sz="0" w:space="0" w:color="auto"/>
                  </w:divBdr>
                </w:div>
                <w:div w:id="553471162">
                  <w:marLeft w:val="0"/>
                  <w:marRight w:val="0"/>
                  <w:marTop w:val="0"/>
                  <w:marBottom w:val="0"/>
                  <w:divBdr>
                    <w:top w:val="none" w:sz="0" w:space="0" w:color="auto"/>
                    <w:left w:val="none" w:sz="0" w:space="0" w:color="auto"/>
                    <w:bottom w:val="none" w:sz="0" w:space="0" w:color="auto"/>
                    <w:right w:val="none" w:sz="0" w:space="0" w:color="auto"/>
                  </w:divBdr>
                </w:div>
                <w:div w:id="272135013">
                  <w:marLeft w:val="0"/>
                  <w:marRight w:val="0"/>
                  <w:marTop w:val="0"/>
                  <w:marBottom w:val="0"/>
                  <w:divBdr>
                    <w:top w:val="none" w:sz="0" w:space="0" w:color="auto"/>
                    <w:left w:val="none" w:sz="0" w:space="0" w:color="auto"/>
                    <w:bottom w:val="none" w:sz="0" w:space="0" w:color="auto"/>
                    <w:right w:val="none" w:sz="0" w:space="0" w:color="auto"/>
                  </w:divBdr>
                </w:div>
                <w:div w:id="55207646">
                  <w:marLeft w:val="0"/>
                  <w:marRight w:val="0"/>
                  <w:marTop w:val="0"/>
                  <w:marBottom w:val="0"/>
                  <w:divBdr>
                    <w:top w:val="none" w:sz="0" w:space="0" w:color="auto"/>
                    <w:left w:val="none" w:sz="0" w:space="0" w:color="auto"/>
                    <w:bottom w:val="none" w:sz="0" w:space="0" w:color="auto"/>
                    <w:right w:val="none" w:sz="0" w:space="0" w:color="auto"/>
                  </w:divBdr>
                </w:div>
                <w:div w:id="2057075942">
                  <w:marLeft w:val="0"/>
                  <w:marRight w:val="0"/>
                  <w:marTop w:val="0"/>
                  <w:marBottom w:val="0"/>
                  <w:divBdr>
                    <w:top w:val="none" w:sz="0" w:space="0" w:color="auto"/>
                    <w:left w:val="none" w:sz="0" w:space="0" w:color="auto"/>
                    <w:bottom w:val="none" w:sz="0" w:space="0" w:color="auto"/>
                    <w:right w:val="none" w:sz="0" w:space="0" w:color="auto"/>
                  </w:divBdr>
                </w:div>
                <w:div w:id="700520429">
                  <w:marLeft w:val="0"/>
                  <w:marRight w:val="0"/>
                  <w:marTop w:val="0"/>
                  <w:marBottom w:val="0"/>
                  <w:divBdr>
                    <w:top w:val="none" w:sz="0" w:space="0" w:color="auto"/>
                    <w:left w:val="none" w:sz="0" w:space="0" w:color="auto"/>
                    <w:bottom w:val="none" w:sz="0" w:space="0" w:color="auto"/>
                    <w:right w:val="none" w:sz="0" w:space="0" w:color="auto"/>
                  </w:divBdr>
                </w:div>
                <w:div w:id="1826358300">
                  <w:marLeft w:val="0"/>
                  <w:marRight w:val="0"/>
                  <w:marTop w:val="0"/>
                  <w:marBottom w:val="0"/>
                  <w:divBdr>
                    <w:top w:val="none" w:sz="0" w:space="0" w:color="auto"/>
                    <w:left w:val="none" w:sz="0" w:space="0" w:color="auto"/>
                    <w:bottom w:val="none" w:sz="0" w:space="0" w:color="auto"/>
                    <w:right w:val="none" w:sz="0" w:space="0" w:color="auto"/>
                  </w:divBdr>
                </w:div>
                <w:div w:id="568688296">
                  <w:marLeft w:val="0"/>
                  <w:marRight w:val="0"/>
                  <w:marTop w:val="0"/>
                  <w:marBottom w:val="0"/>
                  <w:divBdr>
                    <w:top w:val="none" w:sz="0" w:space="0" w:color="auto"/>
                    <w:left w:val="none" w:sz="0" w:space="0" w:color="auto"/>
                    <w:bottom w:val="none" w:sz="0" w:space="0" w:color="auto"/>
                    <w:right w:val="none" w:sz="0" w:space="0" w:color="auto"/>
                  </w:divBdr>
                </w:div>
                <w:div w:id="803735502">
                  <w:marLeft w:val="0"/>
                  <w:marRight w:val="0"/>
                  <w:marTop w:val="0"/>
                  <w:marBottom w:val="0"/>
                  <w:divBdr>
                    <w:top w:val="none" w:sz="0" w:space="0" w:color="auto"/>
                    <w:left w:val="none" w:sz="0" w:space="0" w:color="auto"/>
                    <w:bottom w:val="none" w:sz="0" w:space="0" w:color="auto"/>
                    <w:right w:val="none" w:sz="0" w:space="0" w:color="auto"/>
                  </w:divBdr>
                </w:div>
                <w:div w:id="2070879235">
                  <w:marLeft w:val="0"/>
                  <w:marRight w:val="0"/>
                  <w:marTop w:val="0"/>
                  <w:marBottom w:val="0"/>
                  <w:divBdr>
                    <w:top w:val="none" w:sz="0" w:space="0" w:color="auto"/>
                    <w:left w:val="none" w:sz="0" w:space="0" w:color="auto"/>
                    <w:bottom w:val="none" w:sz="0" w:space="0" w:color="auto"/>
                    <w:right w:val="none" w:sz="0" w:space="0" w:color="auto"/>
                  </w:divBdr>
                </w:div>
                <w:div w:id="977567271">
                  <w:marLeft w:val="0"/>
                  <w:marRight w:val="0"/>
                  <w:marTop w:val="0"/>
                  <w:marBottom w:val="0"/>
                  <w:divBdr>
                    <w:top w:val="none" w:sz="0" w:space="0" w:color="auto"/>
                    <w:left w:val="none" w:sz="0" w:space="0" w:color="auto"/>
                    <w:bottom w:val="none" w:sz="0" w:space="0" w:color="auto"/>
                    <w:right w:val="none" w:sz="0" w:space="0" w:color="auto"/>
                  </w:divBdr>
                </w:div>
                <w:div w:id="1071538369">
                  <w:marLeft w:val="0"/>
                  <w:marRight w:val="0"/>
                  <w:marTop w:val="0"/>
                  <w:marBottom w:val="0"/>
                  <w:divBdr>
                    <w:top w:val="none" w:sz="0" w:space="0" w:color="auto"/>
                    <w:left w:val="none" w:sz="0" w:space="0" w:color="auto"/>
                    <w:bottom w:val="none" w:sz="0" w:space="0" w:color="auto"/>
                    <w:right w:val="none" w:sz="0" w:space="0" w:color="auto"/>
                  </w:divBdr>
                </w:div>
                <w:div w:id="2127769416">
                  <w:marLeft w:val="0"/>
                  <w:marRight w:val="0"/>
                  <w:marTop w:val="0"/>
                  <w:marBottom w:val="0"/>
                  <w:divBdr>
                    <w:top w:val="none" w:sz="0" w:space="0" w:color="auto"/>
                    <w:left w:val="none" w:sz="0" w:space="0" w:color="auto"/>
                    <w:bottom w:val="none" w:sz="0" w:space="0" w:color="auto"/>
                    <w:right w:val="none" w:sz="0" w:space="0" w:color="auto"/>
                  </w:divBdr>
                </w:div>
                <w:div w:id="26032312">
                  <w:marLeft w:val="0"/>
                  <w:marRight w:val="0"/>
                  <w:marTop w:val="0"/>
                  <w:marBottom w:val="0"/>
                  <w:divBdr>
                    <w:top w:val="none" w:sz="0" w:space="0" w:color="auto"/>
                    <w:left w:val="none" w:sz="0" w:space="0" w:color="auto"/>
                    <w:bottom w:val="none" w:sz="0" w:space="0" w:color="auto"/>
                    <w:right w:val="none" w:sz="0" w:space="0" w:color="auto"/>
                  </w:divBdr>
                </w:div>
                <w:div w:id="335235357">
                  <w:marLeft w:val="0"/>
                  <w:marRight w:val="0"/>
                  <w:marTop w:val="0"/>
                  <w:marBottom w:val="0"/>
                  <w:divBdr>
                    <w:top w:val="none" w:sz="0" w:space="0" w:color="auto"/>
                    <w:left w:val="none" w:sz="0" w:space="0" w:color="auto"/>
                    <w:bottom w:val="none" w:sz="0" w:space="0" w:color="auto"/>
                    <w:right w:val="none" w:sz="0" w:space="0" w:color="auto"/>
                  </w:divBdr>
                </w:div>
                <w:div w:id="90783936">
                  <w:marLeft w:val="0"/>
                  <w:marRight w:val="0"/>
                  <w:marTop w:val="0"/>
                  <w:marBottom w:val="0"/>
                  <w:divBdr>
                    <w:top w:val="none" w:sz="0" w:space="0" w:color="auto"/>
                    <w:left w:val="none" w:sz="0" w:space="0" w:color="auto"/>
                    <w:bottom w:val="none" w:sz="0" w:space="0" w:color="auto"/>
                    <w:right w:val="none" w:sz="0" w:space="0" w:color="auto"/>
                  </w:divBdr>
                </w:div>
                <w:div w:id="351147175">
                  <w:marLeft w:val="0"/>
                  <w:marRight w:val="0"/>
                  <w:marTop w:val="0"/>
                  <w:marBottom w:val="0"/>
                  <w:divBdr>
                    <w:top w:val="none" w:sz="0" w:space="0" w:color="auto"/>
                    <w:left w:val="none" w:sz="0" w:space="0" w:color="auto"/>
                    <w:bottom w:val="none" w:sz="0" w:space="0" w:color="auto"/>
                    <w:right w:val="none" w:sz="0" w:space="0" w:color="auto"/>
                  </w:divBdr>
                </w:div>
                <w:div w:id="1569070311">
                  <w:marLeft w:val="0"/>
                  <w:marRight w:val="0"/>
                  <w:marTop w:val="0"/>
                  <w:marBottom w:val="0"/>
                  <w:divBdr>
                    <w:top w:val="none" w:sz="0" w:space="0" w:color="auto"/>
                    <w:left w:val="none" w:sz="0" w:space="0" w:color="auto"/>
                    <w:bottom w:val="none" w:sz="0" w:space="0" w:color="auto"/>
                    <w:right w:val="none" w:sz="0" w:space="0" w:color="auto"/>
                  </w:divBdr>
                </w:div>
                <w:div w:id="1210385881">
                  <w:marLeft w:val="0"/>
                  <w:marRight w:val="0"/>
                  <w:marTop w:val="0"/>
                  <w:marBottom w:val="0"/>
                  <w:divBdr>
                    <w:top w:val="none" w:sz="0" w:space="0" w:color="auto"/>
                    <w:left w:val="none" w:sz="0" w:space="0" w:color="auto"/>
                    <w:bottom w:val="none" w:sz="0" w:space="0" w:color="auto"/>
                    <w:right w:val="none" w:sz="0" w:space="0" w:color="auto"/>
                  </w:divBdr>
                </w:div>
                <w:div w:id="1325473018">
                  <w:marLeft w:val="0"/>
                  <w:marRight w:val="0"/>
                  <w:marTop w:val="0"/>
                  <w:marBottom w:val="0"/>
                  <w:divBdr>
                    <w:top w:val="none" w:sz="0" w:space="0" w:color="auto"/>
                    <w:left w:val="none" w:sz="0" w:space="0" w:color="auto"/>
                    <w:bottom w:val="none" w:sz="0" w:space="0" w:color="auto"/>
                    <w:right w:val="none" w:sz="0" w:space="0" w:color="auto"/>
                  </w:divBdr>
                </w:div>
                <w:div w:id="1018889990">
                  <w:marLeft w:val="0"/>
                  <w:marRight w:val="0"/>
                  <w:marTop w:val="0"/>
                  <w:marBottom w:val="0"/>
                  <w:divBdr>
                    <w:top w:val="none" w:sz="0" w:space="0" w:color="auto"/>
                    <w:left w:val="none" w:sz="0" w:space="0" w:color="auto"/>
                    <w:bottom w:val="none" w:sz="0" w:space="0" w:color="auto"/>
                    <w:right w:val="none" w:sz="0" w:space="0" w:color="auto"/>
                  </w:divBdr>
                </w:div>
                <w:div w:id="80958099">
                  <w:marLeft w:val="0"/>
                  <w:marRight w:val="0"/>
                  <w:marTop w:val="0"/>
                  <w:marBottom w:val="0"/>
                  <w:divBdr>
                    <w:top w:val="none" w:sz="0" w:space="0" w:color="auto"/>
                    <w:left w:val="none" w:sz="0" w:space="0" w:color="auto"/>
                    <w:bottom w:val="none" w:sz="0" w:space="0" w:color="auto"/>
                    <w:right w:val="none" w:sz="0" w:space="0" w:color="auto"/>
                  </w:divBdr>
                </w:div>
                <w:div w:id="36392694">
                  <w:marLeft w:val="0"/>
                  <w:marRight w:val="0"/>
                  <w:marTop w:val="0"/>
                  <w:marBottom w:val="0"/>
                  <w:divBdr>
                    <w:top w:val="none" w:sz="0" w:space="0" w:color="auto"/>
                    <w:left w:val="none" w:sz="0" w:space="0" w:color="auto"/>
                    <w:bottom w:val="none" w:sz="0" w:space="0" w:color="auto"/>
                    <w:right w:val="none" w:sz="0" w:space="0" w:color="auto"/>
                  </w:divBdr>
                </w:div>
                <w:div w:id="1513109719">
                  <w:marLeft w:val="0"/>
                  <w:marRight w:val="0"/>
                  <w:marTop w:val="0"/>
                  <w:marBottom w:val="0"/>
                  <w:divBdr>
                    <w:top w:val="none" w:sz="0" w:space="0" w:color="auto"/>
                    <w:left w:val="none" w:sz="0" w:space="0" w:color="auto"/>
                    <w:bottom w:val="none" w:sz="0" w:space="0" w:color="auto"/>
                    <w:right w:val="none" w:sz="0" w:space="0" w:color="auto"/>
                  </w:divBdr>
                </w:div>
                <w:div w:id="903293634">
                  <w:marLeft w:val="0"/>
                  <w:marRight w:val="0"/>
                  <w:marTop w:val="0"/>
                  <w:marBottom w:val="0"/>
                  <w:divBdr>
                    <w:top w:val="none" w:sz="0" w:space="0" w:color="auto"/>
                    <w:left w:val="none" w:sz="0" w:space="0" w:color="auto"/>
                    <w:bottom w:val="none" w:sz="0" w:space="0" w:color="auto"/>
                    <w:right w:val="none" w:sz="0" w:space="0" w:color="auto"/>
                  </w:divBdr>
                </w:div>
                <w:div w:id="1548564263">
                  <w:marLeft w:val="0"/>
                  <w:marRight w:val="0"/>
                  <w:marTop w:val="0"/>
                  <w:marBottom w:val="0"/>
                  <w:divBdr>
                    <w:top w:val="none" w:sz="0" w:space="0" w:color="auto"/>
                    <w:left w:val="none" w:sz="0" w:space="0" w:color="auto"/>
                    <w:bottom w:val="none" w:sz="0" w:space="0" w:color="auto"/>
                    <w:right w:val="none" w:sz="0" w:space="0" w:color="auto"/>
                  </w:divBdr>
                </w:div>
                <w:div w:id="1525049285">
                  <w:marLeft w:val="0"/>
                  <w:marRight w:val="0"/>
                  <w:marTop w:val="0"/>
                  <w:marBottom w:val="0"/>
                  <w:divBdr>
                    <w:top w:val="none" w:sz="0" w:space="0" w:color="auto"/>
                    <w:left w:val="none" w:sz="0" w:space="0" w:color="auto"/>
                    <w:bottom w:val="none" w:sz="0" w:space="0" w:color="auto"/>
                    <w:right w:val="none" w:sz="0" w:space="0" w:color="auto"/>
                  </w:divBdr>
                </w:div>
                <w:div w:id="712072455">
                  <w:marLeft w:val="0"/>
                  <w:marRight w:val="0"/>
                  <w:marTop w:val="0"/>
                  <w:marBottom w:val="0"/>
                  <w:divBdr>
                    <w:top w:val="none" w:sz="0" w:space="0" w:color="auto"/>
                    <w:left w:val="none" w:sz="0" w:space="0" w:color="auto"/>
                    <w:bottom w:val="none" w:sz="0" w:space="0" w:color="auto"/>
                    <w:right w:val="none" w:sz="0" w:space="0" w:color="auto"/>
                  </w:divBdr>
                </w:div>
                <w:div w:id="1742411429">
                  <w:marLeft w:val="0"/>
                  <w:marRight w:val="0"/>
                  <w:marTop w:val="0"/>
                  <w:marBottom w:val="0"/>
                  <w:divBdr>
                    <w:top w:val="none" w:sz="0" w:space="0" w:color="auto"/>
                    <w:left w:val="none" w:sz="0" w:space="0" w:color="auto"/>
                    <w:bottom w:val="none" w:sz="0" w:space="0" w:color="auto"/>
                    <w:right w:val="none" w:sz="0" w:space="0" w:color="auto"/>
                  </w:divBdr>
                </w:div>
                <w:div w:id="960183057">
                  <w:marLeft w:val="0"/>
                  <w:marRight w:val="0"/>
                  <w:marTop w:val="0"/>
                  <w:marBottom w:val="0"/>
                  <w:divBdr>
                    <w:top w:val="none" w:sz="0" w:space="0" w:color="auto"/>
                    <w:left w:val="none" w:sz="0" w:space="0" w:color="auto"/>
                    <w:bottom w:val="none" w:sz="0" w:space="0" w:color="auto"/>
                    <w:right w:val="none" w:sz="0" w:space="0" w:color="auto"/>
                  </w:divBdr>
                </w:div>
                <w:div w:id="322046019">
                  <w:marLeft w:val="0"/>
                  <w:marRight w:val="0"/>
                  <w:marTop w:val="0"/>
                  <w:marBottom w:val="0"/>
                  <w:divBdr>
                    <w:top w:val="none" w:sz="0" w:space="0" w:color="auto"/>
                    <w:left w:val="none" w:sz="0" w:space="0" w:color="auto"/>
                    <w:bottom w:val="none" w:sz="0" w:space="0" w:color="auto"/>
                    <w:right w:val="none" w:sz="0" w:space="0" w:color="auto"/>
                  </w:divBdr>
                </w:div>
                <w:div w:id="2129618226">
                  <w:marLeft w:val="0"/>
                  <w:marRight w:val="0"/>
                  <w:marTop w:val="0"/>
                  <w:marBottom w:val="0"/>
                  <w:divBdr>
                    <w:top w:val="none" w:sz="0" w:space="0" w:color="auto"/>
                    <w:left w:val="none" w:sz="0" w:space="0" w:color="auto"/>
                    <w:bottom w:val="none" w:sz="0" w:space="0" w:color="auto"/>
                    <w:right w:val="none" w:sz="0" w:space="0" w:color="auto"/>
                  </w:divBdr>
                </w:div>
                <w:div w:id="1221015774">
                  <w:marLeft w:val="0"/>
                  <w:marRight w:val="0"/>
                  <w:marTop w:val="0"/>
                  <w:marBottom w:val="0"/>
                  <w:divBdr>
                    <w:top w:val="none" w:sz="0" w:space="0" w:color="auto"/>
                    <w:left w:val="none" w:sz="0" w:space="0" w:color="auto"/>
                    <w:bottom w:val="none" w:sz="0" w:space="0" w:color="auto"/>
                    <w:right w:val="none" w:sz="0" w:space="0" w:color="auto"/>
                  </w:divBdr>
                </w:div>
                <w:div w:id="729115714">
                  <w:marLeft w:val="0"/>
                  <w:marRight w:val="0"/>
                  <w:marTop w:val="0"/>
                  <w:marBottom w:val="0"/>
                  <w:divBdr>
                    <w:top w:val="none" w:sz="0" w:space="0" w:color="auto"/>
                    <w:left w:val="none" w:sz="0" w:space="0" w:color="auto"/>
                    <w:bottom w:val="none" w:sz="0" w:space="0" w:color="auto"/>
                    <w:right w:val="none" w:sz="0" w:space="0" w:color="auto"/>
                  </w:divBdr>
                </w:div>
                <w:div w:id="1154955726">
                  <w:marLeft w:val="0"/>
                  <w:marRight w:val="0"/>
                  <w:marTop w:val="0"/>
                  <w:marBottom w:val="0"/>
                  <w:divBdr>
                    <w:top w:val="none" w:sz="0" w:space="0" w:color="auto"/>
                    <w:left w:val="none" w:sz="0" w:space="0" w:color="auto"/>
                    <w:bottom w:val="none" w:sz="0" w:space="0" w:color="auto"/>
                    <w:right w:val="none" w:sz="0" w:space="0" w:color="auto"/>
                  </w:divBdr>
                </w:div>
                <w:div w:id="551231325">
                  <w:marLeft w:val="0"/>
                  <w:marRight w:val="0"/>
                  <w:marTop w:val="0"/>
                  <w:marBottom w:val="0"/>
                  <w:divBdr>
                    <w:top w:val="none" w:sz="0" w:space="0" w:color="auto"/>
                    <w:left w:val="none" w:sz="0" w:space="0" w:color="auto"/>
                    <w:bottom w:val="none" w:sz="0" w:space="0" w:color="auto"/>
                    <w:right w:val="none" w:sz="0" w:space="0" w:color="auto"/>
                  </w:divBdr>
                </w:div>
                <w:div w:id="1093012873">
                  <w:marLeft w:val="0"/>
                  <w:marRight w:val="0"/>
                  <w:marTop w:val="0"/>
                  <w:marBottom w:val="0"/>
                  <w:divBdr>
                    <w:top w:val="none" w:sz="0" w:space="0" w:color="auto"/>
                    <w:left w:val="none" w:sz="0" w:space="0" w:color="auto"/>
                    <w:bottom w:val="none" w:sz="0" w:space="0" w:color="auto"/>
                    <w:right w:val="none" w:sz="0" w:space="0" w:color="auto"/>
                  </w:divBdr>
                </w:div>
                <w:div w:id="1485975120">
                  <w:marLeft w:val="0"/>
                  <w:marRight w:val="0"/>
                  <w:marTop w:val="0"/>
                  <w:marBottom w:val="0"/>
                  <w:divBdr>
                    <w:top w:val="none" w:sz="0" w:space="0" w:color="auto"/>
                    <w:left w:val="none" w:sz="0" w:space="0" w:color="auto"/>
                    <w:bottom w:val="none" w:sz="0" w:space="0" w:color="auto"/>
                    <w:right w:val="none" w:sz="0" w:space="0" w:color="auto"/>
                  </w:divBdr>
                </w:div>
                <w:div w:id="108299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9254">
          <w:marLeft w:val="0"/>
          <w:marRight w:val="0"/>
          <w:marTop w:val="15"/>
          <w:marBottom w:val="0"/>
          <w:divBdr>
            <w:top w:val="none" w:sz="0" w:space="0" w:color="auto"/>
            <w:left w:val="none" w:sz="0" w:space="0" w:color="auto"/>
            <w:bottom w:val="none" w:sz="0" w:space="0" w:color="auto"/>
            <w:right w:val="none" w:sz="0" w:space="0" w:color="auto"/>
          </w:divBdr>
          <w:divsChild>
            <w:div w:id="717318240">
              <w:marLeft w:val="0"/>
              <w:marRight w:val="0"/>
              <w:marTop w:val="0"/>
              <w:marBottom w:val="0"/>
              <w:divBdr>
                <w:top w:val="none" w:sz="0" w:space="0" w:color="auto"/>
                <w:left w:val="none" w:sz="0" w:space="0" w:color="auto"/>
                <w:bottom w:val="none" w:sz="0" w:space="0" w:color="auto"/>
                <w:right w:val="none" w:sz="0" w:space="0" w:color="auto"/>
              </w:divBdr>
              <w:divsChild>
                <w:div w:id="822892869">
                  <w:marLeft w:val="0"/>
                  <w:marRight w:val="0"/>
                  <w:marTop w:val="0"/>
                  <w:marBottom w:val="0"/>
                  <w:divBdr>
                    <w:top w:val="none" w:sz="0" w:space="0" w:color="auto"/>
                    <w:left w:val="none" w:sz="0" w:space="0" w:color="auto"/>
                    <w:bottom w:val="none" w:sz="0" w:space="0" w:color="auto"/>
                    <w:right w:val="none" w:sz="0" w:space="0" w:color="auto"/>
                  </w:divBdr>
                </w:div>
                <w:div w:id="1601642347">
                  <w:marLeft w:val="0"/>
                  <w:marRight w:val="0"/>
                  <w:marTop w:val="0"/>
                  <w:marBottom w:val="0"/>
                  <w:divBdr>
                    <w:top w:val="none" w:sz="0" w:space="0" w:color="auto"/>
                    <w:left w:val="none" w:sz="0" w:space="0" w:color="auto"/>
                    <w:bottom w:val="none" w:sz="0" w:space="0" w:color="auto"/>
                    <w:right w:val="none" w:sz="0" w:space="0" w:color="auto"/>
                  </w:divBdr>
                </w:div>
                <w:div w:id="1564751699">
                  <w:marLeft w:val="0"/>
                  <w:marRight w:val="0"/>
                  <w:marTop w:val="0"/>
                  <w:marBottom w:val="0"/>
                  <w:divBdr>
                    <w:top w:val="none" w:sz="0" w:space="0" w:color="auto"/>
                    <w:left w:val="none" w:sz="0" w:space="0" w:color="auto"/>
                    <w:bottom w:val="none" w:sz="0" w:space="0" w:color="auto"/>
                    <w:right w:val="none" w:sz="0" w:space="0" w:color="auto"/>
                  </w:divBdr>
                </w:div>
                <w:div w:id="2069959477">
                  <w:marLeft w:val="0"/>
                  <w:marRight w:val="0"/>
                  <w:marTop w:val="0"/>
                  <w:marBottom w:val="0"/>
                  <w:divBdr>
                    <w:top w:val="none" w:sz="0" w:space="0" w:color="auto"/>
                    <w:left w:val="none" w:sz="0" w:space="0" w:color="auto"/>
                    <w:bottom w:val="none" w:sz="0" w:space="0" w:color="auto"/>
                    <w:right w:val="none" w:sz="0" w:space="0" w:color="auto"/>
                  </w:divBdr>
                </w:div>
                <w:div w:id="1432623576">
                  <w:marLeft w:val="0"/>
                  <w:marRight w:val="0"/>
                  <w:marTop w:val="0"/>
                  <w:marBottom w:val="0"/>
                  <w:divBdr>
                    <w:top w:val="none" w:sz="0" w:space="0" w:color="auto"/>
                    <w:left w:val="none" w:sz="0" w:space="0" w:color="auto"/>
                    <w:bottom w:val="none" w:sz="0" w:space="0" w:color="auto"/>
                    <w:right w:val="none" w:sz="0" w:space="0" w:color="auto"/>
                  </w:divBdr>
                </w:div>
                <w:div w:id="1927301977">
                  <w:marLeft w:val="0"/>
                  <w:marRight w:val="0"/>
                  <w:marTop w:val="0"/>
                  <w:marBottom w:val="0"/>
                  <w:divBdr>
                    <w:top w:val="none" w:sz="0" w:space="0" w:color="auto"/>
                    <w:left w:val="none" w:sz="0" w:space="0" w:color="auto"/>
                    <w:bottom w:val="none" w:sz="0" w:space="0" w:color="auto"/>
                    <w:right w:val="none" w:sz="0" w:space="0" w:color="auto"/>
                  </w:divBdr>
                </w:div>
                <w:div w:id="1037392270">
                  <w:marLeft w:val="0"/>
                  <w:marRight w:val="0"/>
                  <w:marTop w:val="0"/>
                  <w:marBottom w:val="0"/>
                  <w:divBdr>
                    <w:top w:val="none" w:sz="0" w:space="0" w:color="auto"/>
                    <w:left w:val="none" w:sz="0" w:space="0" w:color="auto"/>
                    <w:bottom w:val="none" w:sz="0" w:space="0" w:color="auto"/>
                    <w:right w:val="none" w:sz="0" w:space="0" w:color="auto"/>
                  </w:divBdr>
                </w:div>
                <w:div w:id="1007903400">
                  <w:marLeft w:val="0"/>
                  <w:marRight w:val="0"/>
                  <w:marTop w:val="0"/>
                  <w:marBottom w:val="0"/>
                  <w:divBdr>
                    <w:top w:val="none" w:sz="0" w:space="0" w:color="auto"/>
                    <w:left w:val="none" w:sz="0" w:space="0" w:color="auto"/>
                    <w:bottom w:val="none" w:sz="0" w:space="0" w:color="auto"/>
                    <w:right w:val="none" w:sz="0" w:space="0" w:color="auto"/>
                  </w:divBdr>
                </w:div>
                <w:div w:id="1691102272">
                  <w:marLeft w:val="0"/>
                  <w:marRight w:val="0"/>
                  <w:marTop w:val="0"/>
                  <w:marBottom w:val="0"/>
                  <w:divBdr>
                    <w:top w:val="none" w:sz="0" w:space="0" w:color="auto"/>
                    <w:left w:val="none" w:sz="0" w:space="0" w:color="auto"/>
                    <w:bottom w:val="none" w:sz="0" w:space="0" w:color="auto"/>
                    <w:right w:val="none" w:sz="0" w:space="0" w:color="auto"/>
                  </w:divBdr>
                </w:div>
                <w:div w:id="524176752">
                  <w:marLeft w:val="0"/>
                  <w:marRight w:val="0"/>
                  <w:marTop w:val="0"/>
                  <w:marBottom w:val="0"/>
                  <w:divBdr>
                    <w:top w:val="none" w:sz="0" w:space="0" w:color="auto"/>
                    <w:left w:val="none" w:sz="0" w:space="0" w:color="auto"/>
                    <w:bottom w:val="none" w:sz="0" w:space="0" w:color="auto"/>
                    <w:right w:val="none" w:sz="0" w:space="0" w:color="auto"/>
                  </w:divBdr>
                </w:div>
                <w:div w:id="1501969151">
                  <w:marLeft w:val="0"/>
                  <w:marRight w:val="0"/>
                  <w:marTop w:val="0"/>
                  <w:marBottom w:val="0"/>
                  <w:divBdr>
                    <w:top w:val="none" w:sz="0" w:space="0" w:color="auto"/>
                    <w:left w:val="none" w:sz="0" w:space="0" w:color="auto"/>
                    <w:bottom w:val="none" w:sz="0" w:space="0" w:color="auto"/>
                    <w:right w:val="none" w:sz="0" w:space="0" w:color="auto"/>
                  </w:divBdr>
                </w:div>
                <w:div w:id="1457216518">
                  <w:marLeft w:val="0"/>
                  <w:marRight w:val="0"/>
                  <w:marTop w:val="0"/>
                  <w:marBottom w:val="0"/>
                  <w:divBdr>
                    <w:top w:val="none" w:sz="0" w:space="0" w:color="auto"/>
                    <w:left w:val="none" w:sz="0" w:space="0" w:color="auto"/>
                    <w:bottom w:val="none" w:sz="0" w:space="0" w:color="auto"/>
                    <w:right w:val="none" w:sz="0" w:space="0" w:color="auto"/>
                  </w:divBdr>
                </w:div>
                <w:div w:id="1854607177">
                  <w:marLeft w:val="0"/>
                  <w:marRight w:val="0"/>
                  <w:marTop w:val="0"/>
                  <w:marBottom w:val="0"/>
                  <w:divBdr>
                    <w:top w:val="none" w:sz="0" w:space="0" w:color="auto"/>
                    <w:left w:val="none" w:sz="0" w:space="0" w:color="auto"/>
                    <w:bottom w:val="none" w:sz="0" w:space="0" w:color="auto"/>
                    <w:right w:val="none" w:sz="0" w:space="0" w:color="auto"/>
                  </w:divBdr>
                </w:div>
                <w:div w:id="1673340255">
                  <w:marLeft w:val="0"/>
                  <w:marRight w:val="0"/>
                  <w:marTop w:val="0"/>
                  <w:marBottom w:val="0"/>
                  <w:divBdr>
                    <w:top w:val="none" w:sz="0" w:space="0" w:color="auto"/>
                    <w:left w:val="none" w:sz="0" w:space="0" w:color="auto"/>
                    <w:bottom w:val="none" w:sz="0" w:space="0" w:color="auto"/>
                    <w:right w:val="none" w:sz="0" w:space="0" w:color="auto"/>
                  </w:divBdr>
                </w:div>
                <w:div w:id="937829409">
                  <w:marLeft w:val="0"/>
                  <w:marRight w:val="0"/>
                  <w:marTop w:val="0"/>
                  <w:marBottom w:val="0"/>
                  <w:divBdr>
                    <w:top w:val="none" w:sz="0" w:space="0" w:color="auto"/>
                    <w:left w:val="none" w:sz="0" w:space="0" w:color="auto"/>
                    <w:bottom w:val="none" w:sz="0" w:space="0" w:color="auto"/>
                    <w:right w:val="none" w:sz="0" w:space="0" w:color="auto"/>
                  </w:divBdr>
                </w:div>
                <w:div w:id="197476466">
                  <w:marLeft w:val="0"/>
                  <w:marRight w:val="0"/>
                  <w:marTop w:val="0"/>
                  <w:marBottom w:val="0"/>
                  <w:divBdr>
                    <w:top w:val="none" w:sz="0" w:space="0" w:color="auto"/>
                    <w:left w:val="none" w:sz="0" w:space="0" w:color="auto"/>
                    <w:bottom w:val="none" w:sz="0" w:space="0" w:color="auto"/>
                    <w:right w:val="none" w:sz="0" w:space="0" w:color="auto"/>
                  </w:divBdr>
                </w:div>
                <w:div w:id="1681154369">
                  <w:marLeft w:val="0"/>
                  <w:marRight w:val="0"/>
                  <w:marTop w:val="0"/>
                  <w:marBottom w:val="0"/>
                  <w:divBdr>
                    <w:top w:val="none" w:sz="0" w:space="0" w:color="auto"/>
                    <w:left w:val="none" w:sz="0" w:space="0" w:color="auto"/>
                    <w:bottom w:val="none" w:sz="0" w:space="0" w:color="auto"/>
                    <w:right w:val="none" w:sz="0" w:space="0" w:color="auto"/>
                  </w:divBdr>
                </w:div>
                <w:div w:id="359211447">
                  <w:marLeft w:val="0"/>
                  <w:marRight w:val="0"/>
                  <w:marTop w:val="0"/>
                  <w:marBottom w:val="0"/>
                  <w:divBdr>
                    <w:top w:val="none" w:sz="0" w:space="0" w:color="auto"/>
                    <w:left w:val="none" w:sz="0" w:space="0" w:color="auto"/>
                    <w:bottom w:val="none" w:sz="0" w:space="0" w:color="auto"/>
                    <w:right w:val="none" w:sz="0" w:space="0" w:color="auto"/>
                  </w:divBdr>
                </w:div>
                <w:div w:id="33894786">
                  <w:marLeft w:val="0"/>
                  <w:marRight w:val="0"/>
                  <w:marTop w:val="0"/>
                  <w:marBottom w:val="0"/>
                  <w:divBdr>
                    <w:top w:val="none" w:sz="0" w:space="0" w:color="auto"/>
                    <w:left w:val="none" w:sz="0" w:space="0" w:color="auto"/>
                    <w:bottom w:val="none" w:sz="0" w:space="0" w:color="auto"/>
                    <w:right w:val="none" w:sz="0" w:space="0" w:color="auto"/>
                  </w:divBdr>
                </w:div>
                <w:div w:id="1594316777">
                  <w:marLeft w:val="0"/>
                  <w:marRight w:val="0"/>
                  <w:marTop w:val="0"/>
                  <w:marBottom w:val="0"/>
                  <w:divBdr>
                    <w:top w:val="none" w:sz="0" w:space="0" w:color="auto"/>
                    <w:left w:val="none" w:sz="0" w:space="0" w:color="auto"/>
                    <w:bottom w:val="none" w:sz="0" w:space="0" w:color="auto"/>
                    <w:right w:val="none" w:sz="0" w:space="0" w:color="auto"/>
                  </w:divBdr>
                </w:div>
                <w:div w:id="578639673">
                  <w:marLeft w:val="0"/>
                  <w:marRight w:val="0"/>
                  <w:marTop w:val="0"/>
                  <w:marBottom w:val="0"/>
                  <w:divBdr>
                    <w:top w:val="none" w:sz="0" w:space="0" w:color="auto"/>
                    <w:left w:val="none" w:sz="0" w:space="0" w:color="auto"/>
                    <w:bottom w:val="none" w:sz="0" w:space="0" w:color="auto"/>
                    <w:right w:val="none" w:sz="0" w:space="0" w:color="auto"/>
                  </w:divBdr>
                </w:div>
                <w:div w:id="1094206543">
                  <w:marLeft w:val="0"/>
                  <w:marRight w:val="0"/>
                  <w:marTop w:val="0"/>
                  <w:marBottom w:val="0"/>
                  <w:divBdr>
                    <w:top w:val="none" w:sz="0" w:space="0" w:color="auto"/>
                    <w:left w:val="none" w:sz="0" w:space="0" w:color="auto"/>
                    <w:bottom w:val="none" w:sz="0" w:space="0" w:color="auto"/>
                    <w:right w:val="none" w:sz="0" w:space="0" w:color="auto"/>
                  </w:divBdr>
                </w:div>
                <w:div w:id="810025484">
                  <w:marLeft w:val="0"/>
                  <w:marRight w:val="0"/>
                  <w:marTop w:val="0"/>
                  <w:marBottom w:val="0"/>
                  <w:divBdr>
                    <w:top w:val="none" w:sz="0" w:space="0" w:color="auto"/>
                    <w:left w:val="none" w:sz="0" w:space="0" w:color="auto"/>
                    <w:bottom w:val="none" w:sz="0" w:space="0" w:color="auto"/>
                    <w:right w:val="none" w:sz="0" w:space="0" w:color="auto"/>
                  </w:divBdr>
                </w:div>
                <w:div w:id="37435542">
                  <w:marLeft w:val="0"/>
                  <w:marRight w:val="0"/>
                  <w:marTop w:val="0"/>
                  <w:marBottom w:val="0"/>
                  <w:divBdr>
                    <w:top w:val="none" w:sz="0" w:space="0" w:color="auto"/>
                    <w:left w:val="none" w:sz="0" w:space="0" w:color="auto"/>
                    <w:bottom w:val="none" w:sz="0" w:space="0" w:color="auto"/>
                    <w:right w:val="none" w:sz="0" w:space="0" w:color="auto"/>
                  </w:divBdr>
                </w:div>
                <w:div w:id="1572691515">
                  <w:marLeft w:val="0"/>
                  <w:marRight w:val="0"/>
                  <w:marTop w:val="0"/>
                  <w:marBottom w:val="0"/>
                  <w:divBdr>
                    <w:top w:val="none" w:sz="0" w:space="0" w:color="auto"/>
                    <w:left w:val="none" w:sz="0" w:space="0" w:color="auto"/>
                    <w:bottom w:val="none" w:sz="0" w:space="0" w:color="auto"/>
                    <w:right w:val="none" w:sz="0" w:space="0" w:color="auto"/>
                  </w:divBdr>
                </w:div>
                <w:div w:id="431440984">
                  <w:marLeft w:val="0"/>
                  <w:marRight w:val="0"/>
                  <w:marTop w:val="0"/>
                  <w:marBottom w:val="0"/>
                  <w:divBdr>
                    <w:top w:val="none" w:sz="0" w:space="0" w:color="auto"/>
                    <w:left w:val="none" w:sz="0" w:space="0" w:color="auto"/>
                    <w:bottom w:val="none" w:sz="0" w:space="0" w:color="auto"/>
                    <w:right w:val="none" w:sz="0" w:space="0" w:color="auto"/>
                  </w:divBdr>
                </w:div>
                <w:div w:id="1894921818">
                  <w:marLeft w:val="0"/>
                  <w:marRight w:val="0"/>
                  <w:marTop w:val="0"/>
                  <w:marBottom w:val="0"/>
                  <w:divBdr>
                    <w:top w:val="none" w:sz="0" w:space="0" w:color="auto"/>
                    <w:left w:val="none" w:sz="0" w:space="0" w:color="auto"/>
                    <w:bottom w:val="none" w:sz="0" w:space="0" w:color="auto"/>
                    <w:right w:val="none" w:sz="0" w:space="0" w:color="auto"/>
                  </w:divBdr>
                </w:div>
                <w:div w:id="806431656">
                  <w:marLeft w:val="0"/>
                  <w:marRight w:val="0"/>
                  <w:marTop w:val="0"/>
                  <w:marBottom w:val="0"/>
                  <w:divBdr>
                    <w:top w:val="none" w:sz="0" w:space="0" w:color="auto"/>
                    <w:left w:val="none" w:sz="0" w:space="0" w:color="auto"/>
                    <w:bottom w:val="none" w:sz="0" w:space="0" w:color="auto"/>
                    <w:right w:val="none" w:sz="0" w:space="0" w:color="auto"/>
                  </w:divBdr>
                </w:div>
                <w:div w:id="1916552998">
                  <w:marLeft w:val="0"/>
                  <w:marRight w:val="0"/>
                  <w:marTop w:val="0"/>
                  <w:marBottom w:val="0"/>
                  <w:divBdr>
                    <w:top w:val="none" w:sz="0" w:space="0" w:color="auto"/>
                    <w:left w:val="none" w:sz="0" w:space="0" w:color="auto"/>
                    <w:bottom w:val="none" w:sz="0" w:space="0" w:color="auto"/>
                    <w:right w:val="none" w:sz="0" w:space="0" w:color="auto"/>
                  </w:divBdr>
                </w:div>
                <w:div w:id="125664297">
                  <w:marLeft w:val="0"/>
                  <w:marRight w:val="0"/>
                  <w:marTop w:val="0"/>
                  <w:marBottom w:val="0"/>
                  <w:divBdr>
                    <w:top w:val="none" w:sz="0" w:space="0" w:color="auto"/>
                    <w:left w:val="none" w:sz="0" w:space="0" w:color="auto"/>
                    <w:bottom w:val="none" w:sz="0" w:space="0" w:color="auto"/>
                    <w:right w:val="none" w:sz="0" w:space="0" w:color="auto"/>
                  </w:divBdr>
                </w:div>
                <w:div w:id="1809544891">
                  <w:marLeft w:val="0"/>
                  <w:marRight w:val="0"/>
                  <w:marTop w:val="0"/>
                  <w:marBottom w:val="0"/>
                  <w:divBdr>
                    <w:top w:val="none" w:sz="0" w:space="0" w:color="auto"/>
                    <w:left w:val="none" w:sz="0" w:space="0" w:color="auto"/>
                    <w:bottom w:val="none" w:sz="0" w:space="0" w:color="auto"/>
                    <w:right w:val="none" w:sz="0" w:space="0" w:color="auto"/>
                  </w:divBdr>
                </w:div>
                <w:div w:id="154999998">
                  <w:marLeft w:val="0"/>
                  <w:marRight w:val="0"/>
                  <w:marTop w:val="0"/>
                  <w:marBottom w:val="0"/>
                  <w:divBdr>
                    <w:top w:val="none" w:sz="0" w:space="0" w:color="auto"/>
                    <w:left w:val="none" w:sz="0" w:space="0" w:color="auto"/>
                    <w:bottom w:val="none" w:sz="0" w:space="0" w:color="auto"/>
                    <w:right w:val="none" w:sz="0" w:space="0" w:color="auto"/>
                  </w:divBdr>
                </w:div>
                <w:div w:id="1088964751">
                  <w:marLeft w:val="0"/>
                  <w:marRight w:val="0"/>
                  <w:marTop w:val="0"/>
                  <w:marBottom w:val="0"/>
                  <w:divBdr>
                    <w:top w:val="none" w:sz="0" w:space="0" w:color="auto"/>
                    <w:left w:val="none" w:sz="0" w:space="0" w:color="auto"/>
                    <w:bottom w:val="none" w:sz="0" w:space="0" w:color="auto"/>
                    <w:right w:val="none" w:sz="0" w:space="0" w:color="auto"/>
                  </w:divBdr>
                </w:div>
                <w:div w:id="1141268356">
                  <w:marLeft w:val="0"/>
                  <w:marRight w:val="0"/>
                  <w:marTop w:val="0"/>
                  <w:marBottom w:val="0"/>
                  <w:divBdr>
                    <w:top w:val="none" w:sz="0" w:space="0" w:color="auto"/>
                    <w:left w:val="none" w:sz="0" w:space="0" w:color="auto"/>
                    <w:bottom w:val="none" w:sz="0" w:space="0" w:color="auto"/>
                    <w:right w:val="none" w:sz="0" w:space="0" w:color="auto"/>
                  </w:divBdr>
                </w:div>
                <w:div w:id="1864591442">
                  <w:marLeft w:val="0"/>
                  <w:marRight w:val="0"/>
                  <w:marTop w:val="0"/>
                  <w:marBottom w:val="0"/>
                  <w:divBdr>
                    <w:top w:val="none" w:sz="0" w:space="0" w:color="auto"/>
                    <w:left w:val="none" w:sz="0" w:space="0" w:color="auto"/>
                    <w:bottom w:val="none" w:sz="0" w:space="0" w:color="auto"/>
                    <w:right w:val="none" w:sz="0" w:space="0" w:color="auto"/>
                  </w:divBdr>
                </w:div>
                <w:div w:id="1029842743">
                  <w:marLeft w:val="0"/>
                  <w:marRight w:val="0"/>
                  <w:marTop w:val="0"/>
                  <w:marBottom w:val="0"/>
                  <w:divBdr>
                    <w:top w:val="none" w:sz="0" w:space="0" w:color="auto"/>
                    <w:left w:val="none" w:sz="0" w:space="0" w:color="auto"/>
                    <w:bottom w:val="none" w:sz="0" w:space="0" w:color="auto"/>
                    <w:right w:val="none" w:sz="0" w:space="0" w:color="auto"/>
                  </w:divBdr>
                </w:div>
                <w:div w:id="198201136">
                  <w:marLeft w:val="0"/>
                  <w:marRight w:val="0"/>
                  <w:marTop w:val="0"/>
                  <w:marBottom w:val="0"/>
                  <w:divBdr>
                    <w:top w:val="none" w:sz="0" w:space="0" w:color="auto"/>
                    <w:left w:val="none" w:sz="0" w:space="0" w:color="auto"/>
                    <w:bottom w:val="none" w:sz="0" w:space="0" w:color="auto"/>
                    <w:right w:val="none" w:sz="0" w:space="0" w:color="auto"/>
                  </w:divBdr>
                </w:div>
                <w:div w:id="151917005">
                  <w:marLeft w:val="0"/>
                  <w:marRight w:val="0"/>
                  <w:marTop w:val="0"/>
                  <w:marBottom w:val="0"/>
                  <w:divBdr>
                    <w:top w:val="none" w:sz="0" w:space="0" w:color="auto"/>
                    <w:left w:val="none" w:sz="0" w:space="0" w:color="auto"/>
                    <w:bottom w:val="none" w:sz="0" w:space="0" w:color="auto"/>
                    <w:right w:val="none" w:sz="0" w:space="0" w:color="auto"/>
                  </w:divBdr>
                </w:div>
                <w:div w:id="1860655364">
                  <w:marLeft w:val="0"/>
                  <w:marRight w:val="0"/>
                  <w:marTop w:val="0"/>
                  <w:marBottom w:val="0"/>
                  <w:divBdr>
                    <w:top w:val="none" w:sz="0" w:space="0" w:color="auto"/>
                    <w:left w:val="none" w:sz="0" w:space="0" w:color="auto"/>
                    <w:bottom w:val="none" w:sz="0" w:space="0" w:color="auto"/>
                    <w:right w:val="none" w:sz="0" w:space="0" w:color="auto"/>
                  </w:divBdr>
                </w:div>
                <w:div w:id="440030714">
                  <w:marLeft w:val="0"/>
                  <w:marRight w:val="0"/>
                  <w:marTop w:val="0"/>
                  <w:marBottom w:val="0"/>
                  <w:divBdr>
                    <w:top w:val="none" w:sz="0" w:space="0" w:color="auto"/>
                    <w:left w:val="none" w:sz="0" w:space="0" w:color="auto"/>
                    <w:bottom w:val="none" w:sz="0" w:space="0" w:color="auto"/>
                    <w:right w:val="none" w:sz="0" w:space="0" w:color="auto"/>
                  </w:divBdr>
                </w:div>
                <w:div w:id="1961716019">
                  <w:marLeft w:val="0"/>
                  <w:marRight w:val="0"/>
                  <w:marTop w:val="0"/>
                  <w:marBottom w:val="0"/>
                  <w:divBdr>
                    <w:top w:val="none" w:sz="0" w:space="0" w:color="auto"/>
                    <w:left w:val="none" w:sz="0" w:space="0" w:color="auto"/>
                    <w:bottom w:val="none" w:sz="0" w:space="0" w:color="auto"/>
                    <w:right w:val="none" w:sz="0" w:space="0" w:color="auto"/>
                  </w:divBdr>
                </w:div>
                <w:div w:id="1865897421">
                  <w:marLeft w:val="0"/>
                  <w:marRight w:val="0"/>
                  <w:marTop w:val="0"/>
                  <w:marBottom w:val="0"/>
                  <w:divBdr>
                    <w:top w:val="none" w:sz="0" w:space="0" w:color="auto"/>
                    <w:left w:val="none" w:sz="0" w:space="0" w:color="auto"/>
                    <w:bottom w:val="none" w:sz="0" w:space="0" w:color="auto"/>
                    <w:right w:val="none" w:sz="0" w:space="0" w:color="auto"/>
                  </w:divBdr>
                </w:div>
                <w:div w:id="783614307">
                  <w:marLeft w:val="0"/>
                  <w:marRight w:val="0"/>
                  <w:marTop w:val="0"/>
                  <w:marBottom w:val="0"/>
                  <w:divBdr>
                    <w:top w:val="none" w:sz="0" w:space="0" w:color="auto"/>
                    <w:left w:val="none" w:sz="0" w:space="0" w:color="auto"/>
                    <w:bottom w:val="none" w:sz="0" w:space="0" w:color="auto"/>
                    <w:right w:val="none" w:sz="0" w:space="0" w:color="auto"/>
                  </w:divBdr>
                </w:div>
                <w:div w:id="905918421">
                  <w:marLeft w:val="0"/>
                  <w:marRight w:val="0"/>
                  <w:marTop w:val="0"/>
                  <w:marBottom w:val="0"/>
                  <w:divBdr>
                    <w:top w:val="none" w:sz="0" w:space="0" w:color="auto"/>
                    <w:left w:val="none" w:sz="0" w:space="0" w:color="auto"/>
                    <w:bottom w:val="none" w:sz="0" w:space="0" w:color="auto"/>
                    <w:right w:val="none" w:sz="0" w:space="0" w:color="auto"/>
                  </w:divBdr>
                </w:div>
                <w:div w:id="240795510">
                  <w:marLeft w:val="0"/>
                  <w:marRight w:val="0"/>
                  <w:marTop w:val="0"/>
                  <w:marBottom w:val="0"/>
                  <w:divBdr>
                    <w:top w:val="none" w:sz="0" w:space="0" w:color="auto"/>
                    <w:left w:val="none" w:sz="0" w:space="0" w:color="auto"/>
                    <w:bottom w:val="none" w:sz="0" w:space="0" w:color="auto"/>
                    <w:right w:val="none" w:sz="0" w:space="0" w:color="auto"/>
                  </w:divBdr>
                </w:div>
                <w:div w:id="816845680">
                  <w:marLeft w:val="0"/>
                  <w:marRight w:val="0"/>
                  <w:marTop w:val="0"/>
                  <w:marBottom w:val="0"/>
                  <w:divBdr>
                    <w:top w:val="none" w:sz="0" w:space="0" w:color="auto"/>
                    <w:left w:val="none" w:sz="0" w:space="0" w:color="auto"/>
                    <w:bottom w:val="none" w:sz="0" w:space="0" w:color="auto"/>
                    <w:right w:val="none" w:sz="0" w:space="0" w:color="auto"/>
                  </w:divBdr>
                </w:div>
                <w:div w:id="1146122582">
                  <w:marLeft w:val="0"/>
                  <w:marRight w:val="0"/>
                  <w:marTop w:val="0"/>
                  <w:marBottom w:val="0"/>
                  <w:divBdr>
                    <w:top w:val="none" w:sz="0" w:space="0" w:color="auto"/>
                    <w:left w:val="none" w:sz="0" w:space="0" w:color="auto"/>
                    <w:bottom w:val="none" w:sz="0" w:space="0" w:color="auto"/>
                    <w:right w:val="none" w:sz="0" w:space="0" w:color="auto"/>
                  </w:divBdr>
                </w:div>
                <w:div w:id="559755887">
                  <w:marLeft w:val="0"/>
                  <w:marRight w:val="0"/>
                  <w:marTop w:val="0"/>
                  <w:marBottom w:val="0"/>
                  <w:divBdr>
                    <w:top w:val="none" w:sz="0" w:space="0" w:color="auto"/>
                    <w:left w:val="none" w:sz="0" w:space="0" w:color="auto"/>
                    <w:bottom w:val="none" w:sz="0" w:space="0" w:color="auto"/>
                    <w:right w:val="none" w:sz="0" w:space="0" w:color="auto"/>
                  </w:divBdr>
                </w:div>
                <w:div w:id="1701055098">
                  <w:marLeft w:val="0"/>
                  <w:marRight w:val="0"/>
                  <w:marTop w:val="0"/>
                  <w:marBottom w:val="0"/>
                  <w:divBdr>
                    <w:top w:val="none" w:sz="0" w:space="0" w:color="auto"/>
                    <w:left w:val="none" w:sz="0" w:space="0" w:color="auto"/>
                    <w:bottom w:val="none" w:sz="0" w:space="0" w:color="auto"/>
                    <w:right w:val="none" w:sz="0" w:space="0" w:color="auto"/>
                  </w:divBdr>
                </w:div>
                <w:div w:id="134955769">
                  <w:marLeft w:val="0"/>
                  <w:marRight w:val="0"/>
                  <w:marTop w:val="0"/>
                  <w:marBottom w:val="0"/>
                  <w:divBdr>
                    <w:top w:val="none" w:sz="0" w:space="0" w:color="auto"/>
                    <w:left w:val="none" w:sz="0" w:space="0" w:color="auto"/>
                    <w:bottom w:val="none" w:sz="0" w:space="0" w:color="auto"/>
                    <w:right w:val="none" w:sz="0" w:space="0" w:color="auto"/>
                  </w:divBdr>
                </w:div>
                <w:div w:id="1857842672">
                  <w:marLeft w:val="0"/>
                  <w:marRight w:val="0"/>
                  <w:marTop w:val="0"/>
                  <w:marBottom w:val="0"/>
                  <w:divBdr>
                    <w:top w:val="none" w:sz="0" w:space="0" w:color="auto"/>
                    <w:left w:val="none" w:sz="0" w:space="0" w:color="auto"/>
                    <w:bottom w:val="none" w:sz="0" w:space="0" w:color="auto"/>
                    <w:right w:val="none" w:sz="0" w:space="0" w:color="auto"/>
                  </w:divBdr>
                </w:div>
                <w:div w:id="1208565580">
                  <w:marLeft w:val="0"/>
                  <w:marRight w:val="0"/>
                  <w:marTop w:val="0"/>
                  <w:marBottom w:val="0"/>
                  <w:divBdr>
                    <w:top w:val="none" w:sz="0" w:space="0" w:color="auto"/>
                    <w:left w:val="none" w:sz="0" w:space="0" w:color="auto"/>
                    <w:bottom w:val="none" w:sz="0" w:space="0" w:color="auto"/>
                    <w:right w:val="none" w:sz="0" w:space="0" w:color="auto"/>
                  </w:divBdr>
                </w:div>
                <w:div w:id="1478910159">
                  <w:marLeft w:val="0"/>
                  <w:marRight w:val="0"/>
                  <w:marTop w:val="0"/>
                  <w:marBottom w:val="0"/>
                  <w:divBdr>
                    <w:top w:val="none" w:sz="0" w:space="0" w:color="auto"/>
                    <w:left w:val="none" w:sz="0" w:space="0" w:color="auto"/>
                    <w:bottom w:val="none" w:sz="0" w:space="0" w:color="auto"/>
                    <w:right w:val="none" w:sz="0" w:space="0" w:color="auto"/>
                  </w:divBdr>
                </w:div>
                <w:div w:id="22751277">
                  <w:marLeft w:val="0"/>
                  <w:marRight w:val="0"/>
                  <w:marTop w:val="0"/>
                  <w:marBottom w:val="0"/>
                  <w:divBdr>
                    <w:top w:val="none" w:sz="0" w:space="0" w:color="auto"/>
                    <w:left w:val="none" w:sz="0" w:space="0" w:color="auto"/>
                    <w:bottom w:val="none" w:sz="0" w:space="0" w:color="auto"/>
                    <w:right w:val="none" w:sz="0" w:space="0" w:color="auto"/>
                  </w:divBdr>
                </w:div>
                <w:div w:id="1758405803">
                  <w:marLeft w:val="0"/>
                  <w:marRight w:val="0"/>
                  <w:marTop w:val="0"/>
                  <w:marBottom w:val="0"/>
                  <w:divBdr>
                    <w:top w:val="none" w:sz="0" w:space="0" w:color="auto"/>
                    <w:left w:val="none" w:sz="0" w:space="0" w:color="auto"/>
                    <w:bottom w:val="none" w:sz="0" w:space="0" w:color="auto"/>
                    <w:right w:val="none" w:sz="0" w:space="0" w:color="auto"/>
                  </w:divBdr>
                </w:div>
                <w:div w:id="1393504932">
                  <w:marLeft w:val="0"/>
                  <w:marRight w:val="0"/>
                  <w:marTop w:val="0"/>
                  <w:marBottom w:val="0"/>
                  <w:divBdr>
                    <w:top w:val="none" w:sz="0" w:space="0" w:color="auto"/>
                    <w:left w:val="none" w:sz="0" w:space="0" w:color="auto"/>
                    <w:bottom w:val="none" w:sz="0" w:space="0" w:color="auto"/>
                    <w:right w:val="none" w:sz="0" w:space="0" w:color="auto"/>
                  </w:divBdr>
                </w:div>
                <w:div w:id="1269194206">
                  <w:marLeft w:val="0"/>
                  <w:marRight w:val="0"/>
                  <w:marTop w:val="0"/>
                  <w:marBottom w:val="0"/>
                  <w:divBdr>
                    <w:top w:val="none" w:sz="0" w:space="0" w:color="auto"/>
                    <w:left w:val="none" w:sz="0" w:space="0" w:color="auto"/>
                    <w:bottom w:val="none" w:sz="0" w:space="0" w:color="auto"/>
                    <w:right w:val="none" w:sz="0" w:space="0" w:color="auto"/>
                  </w:divBdr>
                </w:div>
                <w:div w:id="600836475">
                  <w:marLeft w:val="0"/>
                  <w:marRight w:val="0"/>
                  <w:marTop w:val="0"/>
                  <w:marBottom w:val="0"/>
                  <w:divBdr>
                    <w:top w:val="none" w:sz="0" w:space="0" w:color="auto"/>
                    <w:left w:val="none" w:sz="0" w:space="0" w:color="auto"/>
                    <w:bottom w:val="none" w:sz="0" w:space="0" w:color="auto"/>
                    <w:right w:val="none" w:sz="0" w:space="0" w:color="auto"/>
                  </w:divBdr>
                </w:div>
                <w:div w:id="950286297">
                  <w:marLeft w:val="0"/>
                  <w:marRight w:val="0"/>
                  <w:marTop w:val="0"/>
                  <w:marBottom w:val="0"/>
                  <w:divBdr>
                    <w:top w:val="none" w:sz="0" w:space="0" w:color="auto"/>
                    <w:left w:val="none" w:sz="0" w:space="0" w:color="auto"/>
                    <w:bottom w:val="none" w:sz="0" w:space="0" w:color="auto"/>
                    <w:right w:val="none" w:sz="0" w:space="0" w:color="auto"/>
                  </w:divBdr>
                </w:div>
                <w:div w:id="131144612">
                  <w:marLeft w:val="0"/>
                  <w:marRight w:val="0"/>
                  <w:marTop w:val="0"/>
                  <w:marBottom w:val="0"/>
                  <w:divBdr>
                    <w:top w:val="none" w:sz="0" w:space="0" w:color="auto"/>
                    <w:left w:val="none" w:sz="0" w:space="0" w:color="auto"/>
                    <w:bottom w:val="none" w:sz="0" w:space="0" w:color="auto"/>
                    <w:right w:val="none" w:sz="0" w:space="0" w:color="auto"/>
                  </w:divBdr>
                </w:div>
                <w:div w:id="1603417074">
                  <w:marLeft w:val="0"/>
                  <w:marRight w:val="0"/>
                  <w:marTop w:val="0"/>
                  <w:marBottom w:val="0"/>
                  <w:divBdr>
                    <w:top w:val="none" w:sz="0" w:space="0" w:color="auto"/>
                    <w:left w:val="none" w:sz="0" w:space="0" w:color="auto"/>
                    <w:bottom w:val="none" w:sz="0" w:space="0" w:color="auto"/>
                    <w:right w:val="none" w:sz="0" w:space="0" w:color="auto"/>
                  </w:divBdr>
                </w:div>
                <w:div w:id="1803188460">
                  <w:marLeft w:val="0"/>
                  <w:marRight w:val="0"/>
                  <w:marTop w:val="0"/>
                  <w:marBottom w:val="0"/>
                  <w:divBdr>
                    <w:top w:val="none" w:sz="0" w:space="0" w:color="auto"/>
                    <w:left w:val="none" w:sz="0" w:space="0" w:color="auto"/>
                    <w:bottom w:val="none" w:sz="0" w:space="0" w:color="auto"/>
                    <w:right w:val="none" w:sz="0" w:space="0" w:color="auto"/>
                  </w:divBdr>
                </w:div>
                <w:div w:id="863442211">
                  <w:marLeft w:val="0"/>
                  <w:marRight w:val="0"/>
                  <w:marTop w:val="0"/>
                  <w:marBottom w:val="0"/>
                  <w:divBdr>
                    <w:top w:val="none" w:sz="0" w:space="0" w:color="auto"/>
                    <w:left w:val="none" w:sz="0" w:space="0" w:color="auto"/>
                    <w:bottom w:val="none" w:sz="0" w:space="0" w:color="auto"/>
                    <w:right w:val="none" w:sz="0" w:space="0" w:color="auto"/>
                  </w:divBdr>
                </w:div>
                <w:div w:id="1823740457">
                  <w:marLeft w:val="0"/>
                  <w:marRight w:val="0"/>
                  <w:marTop w:val="0"/>
                  <w:marBottom w:val="0"/>
                  <w:divBdr>
                    <w:top w:val="none" w:sz="0" w:space="0" w:color="auto"/>
                    <w:left w:val="none" w:sz="0" w:space="0" w:color="auto"/>
                    <w:bottom w:val="none" w:sz="0" w:space="0" w:color="auto"/>
                    <w:right w:val="none" w:sz="0" w:space="0" w:color="auto"/>
                  </w:divBdr>
                </w:div>
                <w:div w:id="1314066932">
                  <w:marLeft w:val="0"/>
                  <w:marRight w:val="0"/>
                  <w:marTop w:val="0"/>
                  <w:marBottom w:val="0"/>
                  <w:divBdr>
                    <w:top w:val="none" w:sz="0" w:space="0" w:color="auto"/>
                    <w:left w:val="none" w:sz="0" w:space="0" w:color="auto"/>
                    <w:bottom w:val="none" w:sz="0" w:space="0" w:color="auto"/>
                    <w:right w:val="none" w:sz="0" w:space="0" w:color="auto"/>
                  </w:divBdr>
                </w:div>
                <w:div w:id="1538661747">
                  <w:marLeft w:val="0"/>
                  <w:marRight w:val="0"/>
                  <w:marTop w:val="0"/>
                  <w:marBottom w:val="0"/>
                  <w:divBdr>
                    <w:top w:val="none" w:sz="0" w:space="0" w:color="auto"/>
                    <w:left w:val="none" w:sz="0" w:space="0" w:color="auto"/>
                    <w:bottom w:val="none" w:sz="0" w:space="0" w:color="auto"/>
                    <w:right w:val="none" w:sz="0" w:space="0" w:color="auto"/>
                  </w:divBdr>
                </w:div>
                <w:div w:id="1370378356">
                  <w:marLeft w:val="0"/>
                  <w:marRight w:val="0"/>
                  <w:marTop w:val="0"/>
                  <w:marBottom w:val="0"/>
                  <w:divBdr>
                    <w:top w:val="none" w:sz="0" w:space="0" w:color="auto"/>
                    <w:left w:val="none" w:sz="0" w:space="0" w:color="auto"/>
                    <w:bottom w:val="none" w:sz="0" w:space="0" w:color="auto"/>
                    <w:right w:val="none" w:sz="0" w:space="0" w:color="auto"/>
                  </w:divBdr>
                </w:div>
                <w:div w:id="76369147">
                  <w:marLeft w:val="0"/>
                  <w:marRight w:val="0"/>
                  <w:marTop w:val="0"/>
                  <w:marBottom w:val="0"/>
                  <w:divBdr>
                    <w:top w:val="none" w:sz="0" w:space="0" w:color="auto"/>
                    <w:left w:val="none" w:sz="0" w:space="0" w:color="auto"/>
                    <w:bottom w:val="none" w:sz="0" w:space="0" w:color="auto"/>
                    <w:right w:val="none" w:sz="0" w:space="0" w:color="auto"/>
                  </w:divBdr>
                </w:div>
                <w:div w:id="1395808992">
                  <w:marLeft w:val="0"/>
                  <w:marRight w:val="0"/>
                  <w:marTop w:val="0"/>
                  <w:marBottom w:val="0"/>
                  <w:divBdr>
                    <w:top w:val="none" w:sz="0" w:space="0" w:color="auto"/>
                    <w:left w:val="none" w:sz="0" w:space="0" w:color="auto"/>
                    <w:bottom w:val="none" w:sz="0" w:space="0" w:color="auto"/>
                    <w:right w:val="none" w:sz="0" w:space="0" w:color="auto"/>
                  </w:divBdr>
                </w:div>
                <w:div w:id="1602293889">
                  <w:marLeft w:val="0"/>
                  <w:marRight w:val="0"/>
                  <w:marTop w:val="0"/>
                  <w:marBottom w:val="0"/>
                  <w:divBdr>
                    <w:top w:val="none" w:sz="0" w:space="0" w:color="auto"/>
                    <w:left w:val="none" w:sz="0" w:space="0" w:color="auto"/>
                    <w:bottom w:val="none" w:sz="0" w:space="0" w:color="auto"/>
                    <w:right w:val="none" w:sz="0" w:space="0" w:color="auto"/>
                  </w:divBdr>
                </w:div>
                <w:div w:id="529758648">
                  <w:marLeft w:val="0"/>
                  <w:marRight w:val="0"/>
                  <w:marTop w:val="0"/>
                  <w:marBottom w:val="0"/>
                  <w:divBdr>
                    <w:top w:val="none" w:sz="0" w:space="0" w:color="auto"/>
                    <w:left w:val="none" w:sz="0" w:space="0" w:color="auto"/>
                    <w:bottom w:val="none" w:sz="0" w:space="0" w:color="auto"/>
                    <w:right w:val="none" w:sz="0" w:space="0" w:color="auto"/>
                  </w:divBdr>
                </w:div>
                <w:div w:id="724640059">
                  <w:marLeft w:val="0"/>
                  <w:marRight w:val="0"/>
                  <w:marTop w:val="0"/>
                  <w:marBottom w:val="0"/>
                  <w:divBdr>
                    <w:top w:val="none" w:sz="0" w:space="0" w:color="auto"/>
                    <w:left w:val="none" w:sz="0" w:space="0" w:color="auto"/>
                    <w:bottom w:val="none" w:sz="0" w:space="0" w:color="auto"/>
                    <w:right w:val="none" w:sz="0" w:space="0" w:color="auto"/>
                  </w:divBdr>
                </w:div>
                <w:div w:id="1649746018">
                  <w:marLeft w:val="0"/>
                  <w:marRight w:val="0"/>
                  <w:marTop w:val="0"/>
                  <w:marBottom w:val="0"/>
                  <w:divBdr>
                    <w:top w:val="none" w:sz="0" w:space="0" w:color="auto"/>
                    <w:left w:val="none" w:sz="0" w:space="0" w:color="auto"/>
                    <w:bottom w:val="none" w:sz="0" w:space="0" w:color="auto"/>
                    <w:right w:val="none" w:sz="0" w:space="0" w:color="auto"/>
                  </w:divBdr>
                </w:div>
                <w:div w:id="1676109033">
                  <w:marLeft w:val="0"/>
                  <w:marRight w:val="0"/>
                  <w:marTop w:val="0"/>
                  <w:marBottom w:val="0"/>
                  <w:divBdr>
                    <w:top w:val="none" w:sz="0" w:space="0" w:color="auto"/>
                    <w:left w:val="none" w:sz="0" w:space="0" w:color="auto"/>
                    <w:bottom w:val="none" w:sz="0" w:space="0" w:color="auto"/>
                    <w:right w:val="none" w:sz="0" w:space="0" w:color="auto"/>
                  </w:divBdr>
                </w:div>
                <w:div w:id="1746683669">
                  <w:marLeft w:val="0"/>
                  <w:marRight w:val="0"/>
                  <w:marTop w:val="0"/>
                  <w:marBottom w:val="0"/>
                  <w:divBdr>
                    <w:top w:val="none" w:sz="0" w:space="0" w:color="auto"/>
                    <w:left w:val="none" w:sz="0" w:space="0" w:color="auto"/>
                    <w:bottom w:val="none" w:sz="0" w:space="0" w:color="auto"/>
                    <w:right w:val="none" w:sz="0" w:space="0" w:color="auto"/>
                  </w:divBdr>
                </w:div>
                <w:div w:id="81343279">
                  <w:marLeft w:val="0"/>
                  <w:marRight w:val="0"/>
                  <w:marTop w:val="0"/>
                  <w:marBottom w:val="0"/>
                  <w:divBdr>
                    <w:top w:val="none" w:sz="0" w:space="0" w:color="auto"/>
                    <w:left w:val="none" w:sz="0" w:space="0" w:color="auto"/>
                    <w:bottom w:val="none" w:sz="0" w:space="0" w:color="auto"/>
                    <w:right w:val="none" w:sz="0" w:space="0" w:color="auto"/>
                  </w:divBdr>
                </w:div>
                <w:div w:id="818427262">
                  <w:marLeft w:val="0"/>
                  <w:marRight w:val="0"/>
                  <w:marTop w:val="0"/>
                  <w:marBottom w:val="0"/>
                  <w:divBdr>
                    <w:top w:val="none" w:sz="0" w:space="0" w:color="auto"/>
                    <w:left w:val="none" w:sz="0" w:space="0" w:color="auto"/>
                    <w:bottom w:val="none" w:sz="0" w:space="0" w:color="auto"/>
                    <w:right w:val="none" w:sz="0" w:space="0" w:color="auto"/>
                  </w:divBdr>
                </w:div>
                <w:div w:id="854660139">
                  <w:marLeft w:val="0"/>
                  <w:marRight w:val="0"/>
                  <w:marTop w:val="0"/>
                  <w:marBottom w:val="0"/>
                  <w:divBdr>
                    <w:top w:val="none" w:sz="0" w:space="0" w:color="auto"/>
                    <w:left w:val="none" w:sz="0" w:space="0" w:color="auto"/>
                    <w:bottom w:val="none" w:sz="0" w:space="0" w:color="auto"/>
                    <w:right w:val="none" w:sz="0" w:space="0" w:color="auto"/>
                  </w:divBdr>
                </w:div>
                <w:div w:id="1115828406">
                  <w:marLeft w:val="0"/>
                  <w:marRight w:val="0"/>
                  <w:marTop w:val="0"/>
                  <w:marBottom w:val="0"/>
                  <w:divBdr>
                    <w:top w:val="none" w:sz="0" w:space="0" w:color="auto"/>
                    <w:left w:val="none" w:sz="0" w:space="0" w:color="auto"/>
                    <w:bottom w:val="none" w:sz="0" w:space="0" w:color="auto"/>
                    <w:right w:val="none" w:sz="0" w:space="0" w:color="auto"/>
                  </w:divBdr>
                </w:div>
                <w:div w:id="1353801522">
                  <w:marLeft w:val="0"/>
                  <w:marRight w:val="0"/>
                  <w:marTop w:val="0"/>
                  <w:marBottom w:val="0"/>
                  <w:divBdr>
                    <w:top w:val="none" w:sz="0" w:space="0" w:color="auto"/>
                    <w:left w:val="none" w:sz="0" w:space="0" w:color="auto"/>
                    <w:bottom w:val="none" w:sz="0" w:space="0" w:color="auto"/>
                    <w:right w:val="none" w:sz="0" w:space="0" w:color="auto"/>
                  </w:divBdr>
                </w:div>
                <w:div w:id="632104255">
                  <w:marLeft w:val="0"/>
                  <w:marRight w:val="0"/>
                  <w:marTop w:val="0"/>
                  <w:marBottom w:val="0"/>
                  <w:divBdr>
                    <w:top w:val="none" w:sz="0" w:space="0" w:color="auto"/>
                    <w:left w:val="none" w:sz="0" w:space="0" w:color="auto"/>
                    <w:bottom w:val="none" w:sz="0" w:space="0" w:color="auto"/>
                    <w:right w:val="none" w:sz="0" w:space="0" w:color="auto"/>
                  </w:divBdr>
                </w:div>
                <w:div w:id="33577779">
                  <w:marLeft w:val="0"/>
                  <w:marRight w:val="0"/>
                  <w:marTop w:val="0"/>
                  <w:marBottom w:val="0"/>
                  <w:divBdr>
                    <w:top w:val="none" w:sz="0" w:space="0" w:color="auto"/>
                    <w:left w:val="none" w:sz="0" w:space="0" w:color="auto"/>
                    <w:bottom w:val="none" w:sz="0" w:space="0" w:color="auto"/>
                    <w:right w:val="none" w:sz="0" w:space="0" w:color="auto"/>
                  </w:divBdr>
                </w:div>
                <w:div w:id="1364138287">
                  <w:marLeft w:val="0"/>
                  <w:marRight w:val="0"/>
                  <w:marTop w:val="0"/>
                  <w:marBottom w:val="0"/>
                  <w:divBdr>
                    <w:top w:val="none" w:sz="0" w:space="0" w:color="auto"/>
                    <w:left w:val="none" w:sz="0" w:space="0" w:color="auto"/>
                    <w:bottom w:val="none" w:sz="0" w:space="0" w:color="auto"/>
                    <w:right w:val="none" w:sz="0" w:space="0" w:color="auto"/>
                  </w:divBdr>
                </w:div>
                <w:div w:id="977800878">
                  <w:marLeft w:val="0"/>
                  <w:marRight w:val="0"/>
                  <w:marTop w:val="0"/>
                  <w:marBottom w:val="0"/>
                  <w:divBdr>
                    <w:top w:val="none" w:sz="0" w:space="0" w:color="auto"/>
                    <w:left w:val="none" w:sz="0" w:space="0" w:color="auto"/>
                    <w:bottom w:val="none" w:sz="0" w:space="0" w:color="auto"/>
                    <w:right w:val="none" w:sz="0" w:space="0" w:color="auto"/>
                  </w:divBdr>
                </w:div>
                <w:div w:id="901865603">
                  <w:marLeft w:val="0"/>
                  <w:marRight w:val="0"/>
                  <w:marTop w:val="0"/>
                  <w:marBottom w:val="0"/>
                  <w:divBdr>
                    <w:top w:val="none" w:sz="0" w:space="0" w:color="auto"/>
                    <w:left w:val="none" w:sz="0" w:space="0" w:color="auto"/>
                    <w:bottom w:val="none" w:sz="0" w:space="0" w:color="auto"/>
                    <w:right w:val="none" w:sz="0" w:space="0" w:color="auto"/>
                  </w:divBdr>
                </w:div>
                <w:div w:id="393042133">
                  <w:marLeft w:val="0"/>
                  <w:marRight w:val="0"/>
                  <w:marTop w:val="0"/>
                  <w:marBottom w:val="0"/>
                  <w:divBdr>
                    <w:top w:val="none" w:sz="0" w:space="0" w:color="auto"/>
                    <w:left w:val="none" w:sz="0" w:space="0" w:color="auto"/>
                    <w:bottom w:val="none" w:sz="0" w:space="0" w:color="auto"/>
                    <w:right w:val="none" w:sz="0" w:space="0" w:color="auto"/>
                  </w:divBdr>
                </w:div>
                <w:div w:id="2103992029">
                  <w:marLeft w:val="0"/>
                  <w:marRight w:val="0"/>
                  <w:marTop w:val="0"/>
                  <w:marBottom w:val="0"/>
                  <w:divBdr>
                    <w:top w:val="none" w:sz="0" w:space="0" w:color="auto"/>
                    <w:left w:val="none" w:sz="0" w:space="0" w:color="auto"/>
                    <w:bottom w:val="none" w:sz="0" w:space="0" w:color="auto"/>
                    <w:right w:val="none" w:sz="0" w:space="0" w:color="auto"/>
                  </w:divBdr>
                </w:div>
                <w:div w:id="1739596376">
                  <w:marLeft w:val="0"/>
                  <w:marRight w:val="0"/>
                  <w:marTop w:val="0"/>
                  <w:marBottom w:val="0"/>
                  <w:divBdr>
                    <w:top w:val="none" w:sz="0" w:space="0" w:color="auto"/>
                    <w:left w:val="none" w:sz="0" w:space="0" w:color="auto"/>
                    <w:bottom w:val="none" w:sz="0" w:space="0" w:color="auto"/>
                    <w:right w:val="none" w:sz="0" w:space="0" w:color="auto"/>
                  </w:divBdr>
                </w:div>
                <w:div w:id="440565544">
                  <w:marLeft w:val="0"/>
                  <w:marRight w:val="0"/>
                  <w:marTop w:val="0"/>
                  <w:marBottom w:val="0"/>
                  <w:divBdr>
                    <w:top w:val="none" w:sz="0" w:space="0" w:color="auto"/>
                    <w:left w:val="none" w:sz="0" w:space="0" w:color="auto"/>
                    <w:bottom w:val="none" w:sz="0" w:space="0" w:color="auto"/>
                    <w:right w:val="none" w:sz="0" w:space="0" w:color="auto"/>
                  </w:divBdr>
                </w:div>
                <w:div w:id="1559634438">
                  <w:marLeft w:val="0"/>
                  <w:marRight w:val="0"/>
                  <w:marTop w:val="0"/>
                  <w:marBottom w:val="0"/>
                  <w:divBdr>
                    <w:top w:val="none" w:sz="0" w:space="0" w:color="auto"/>
                    <w:left w:val="none" w:sz="0" w:space="0" w:color="auto"/>
                    <w:bottom w:val="none" w:sz="0" w:space="0" w:color="auto"/>
                    <w:right w:val="none" w:sz="0" w:space="0" w:color="auto"/>
                  </w:divBdr>
                </w:div>
                <w:div w:id="1251499701">
                  <w:marLeft w:val="0"/>
                  <w:marRight w:val="0"/>
                  <w:marTop w:val="0"/>
                  <w:marBottom w:val="0"/>
                  <w:divBdr>
                    <w:top w:val="none" w:sz="0" w:space="0" w:color="auto"/>
                    <w:left w:val="none" w:sz="0" w:space="0" w:color="auto"/>
                    <w:bottom w:val="none" w:sz="0" w:space="0" w:color="auto"/>
                    <w:right w:val="none" w:sz="0" w:space="0" w:color="auto"/>
                  </w:divBdr>
                </w:div>
                <w:div w:id="1664242215">
                  <w:marLeft w:val="0"/>
                  <w:marRight w:val="0"/>
                  <w:marTop w:val="0"/>
                  <w:marBottom w:val="0"/>
                  <w:divBdr>
                    <w:top w:val="none" w:sz="0" w:space="0" w:color="auto"/>
                    <w:left w:val="none" w:sz="0" w:space="0" w:color="auto"/>
                    <w:bottom w:val="none" w:sz="0" w:space="0" w:color="auto"/>
                    <w:right w:val="none" w:sz="0" w:space="0" w:color="auto"/>
                  </w:divBdr>
                </w:div>
                <w:div w:id="841818732">
                  <w:marLeft w:val="0"/>
                  <w:marRight w:val="0"/>
                  <w:marTop w:val="0"/>
                  <w:marBottom w:val="0"/>
                  <w:divBdr>
                    <w:top w:val="none" w:sz="0" w:space="0" w:color="auto"/>
                    <w:left w:val="none" w:sz="0" w:space="0" w:color="auto"/>
                    <w:bottom w:val="none" w:sz="0" w:space="0" w:color="auto"/>
                    <w:right w:val="none" w:sz="0" w:space="0" w:color="auto"/>
                  </w:divBdr>
                </w:div>
                <w:div w:id="435560332">
                  <w:marLeft w:val="0"/>
                  <w:marRight w:val="0"/>
                  <w:marTop w:val="0"/>
                  <w:marBottom w:val="0"/>
                  <w:divBdr>
                    <w:top w:val="none" w:sz="0" w:space="0" w:color="auto"/>
                    <w:left w:val="none" w:sz="0" w:space="0" w:color="auto"/>
                    <w:bottom w:val="none" w:sz="0" w:space="0" w:color="auto"/>
                    <w:right w:val="none" w:sz="0" w:space="0" w:color="auto"/>
                  </w:divBdr>
                </w:div>
                <w:div w:id="1155609513">
                  <w:marLeft w:val="0"/>
                  <w:marRight w:val="0"/>
                  <w:marTop w:val="0"/>
                  <w:marBottom w:val="0"/>
                  <w:divBdr>
                    <w:top w:val="none" w:sz="0" w:space="0" w:color="auto"/>
                    <w:left w:val="none" w:sz="0" w:space="0" w:color="auto"/>
                    <w:bottom w:val="none" w:sz="0" w:space="0" w:color="auto"/>
                    <w:right w:val="none" w:sz="0" w:space="0" w:color="auto"/>
                  </w:divBdr>
                </w:div>
                <w:div w:id="2049528051">
                  <w:marLeft w:val="0"/>
                  <w:marRight w:val="0"/>
                  <w:marTop w:val="0"/>
                  <w:marBottom w:val="0"/>
                  <w:divBdr>
                    <w:top w:val="none" w:sz="0" w:space="0" w:color="auto"/>
                    <w:left w:val="none" w:sz="0" w:space="0" w:color="auto"/>
                    <w:bottom w:val="none" w:sz="0" w:space="0" w:color="auto"/>
                    <w:right w:val="none" w:sz="0" w:space="0" w:color="auto"/>
                  </w:divBdr>
                </w:div>
                <w:div w:id="278610437">
                  <w:marLeft w:val="0"/>
                  <w:marRight w:val="0"/>
                  <w:marTop w:val="0"/>
                  <w:marBottom w:val="0"/>
                  <w:divBdr>
                    <w:top w:val="none" w:sz="0" w:space="0" w:color="auto"/>
                    <w:left w:val="none" w:sz="0" w:space="0" w:color="auto"/>
                    <w:bottom w:val="none" w:sz="0" w:space="0" w:color="auto"/>
                    <w:right w:val="none" w:sz="0" w:space="0" w:color="auto"/>
                  </w:divBdr>
                </w:div>
                <w:div w:id="1457068091">
                  <w:marLeft w:val="0"/>
                  <w:marRight w:val="0"/>
                  <w:marTop w:val="0"/>
                  <w:marBottom w:val="0"/>
                  <w:divBdr>
                    <w:top w:val="none" w:sz="0" w:space="0" w:color="auto"/>
                    <w:left w:val="none" w:sz="0" w:space="0" w:color="auto"/>
                    <w:bottom w:val="none" w:sz="0" w:space="0" w:color="auto"/>
                    <w:right w:val="none" w:sz="0" w:space="0" w:color="auto"/>
                  </w:divBdr>
                </w:div>
                <w:div w:id="492793692">
                  <w:marLeft w:val="0"/>
                  <w:marRight w:val="0"/>
                  <w:marTop w:val="0"/>
                  <w:marBottom w:val="0"/>
                  <w:divBdr>
                    <w:top w:val="none" w:sz="0" w:space="0" w:color="auto"/>
                    <w:left w:val="none" w:sz="0" w:space="0" w:color="auto"/>
                    <w:bottom w:val="none" w:sz="0" w:space="0" w:color="auto"/>
                    <w:right w:val="none" w:sz="0" w:space="0" w:color="auto"/>
                  </w:divBdr>
                </w:div>
                <w:div w:id="1325360490">
                  <w:marLeft w:val="0"/>
                  <w:marRight w:val="0"/>
                  <w:marTop w:val="0"/>
                  <w:marBottom w:val="0"/>
                  <w:divBdr>
                    <w:top w:val="none" w:sz="0" w:space="0" w:color="auto"/>
                    <w:left w:val="none" w:sz="0" w:space="0" w:color="auto"/>
                    <w:bottom w:val="none" w:sz="0" w:space="0" w:color="auto"/>
                    <w:right w:val="none" w:sz="0" w:space="0" w:color="auto"/>
                  </w:divBdr>
                </w:div>
                <w:div w:id="872617518">
                  <w:marLeft w:val="0"/>
                  <w:marRight w:val="0"/>
                  <w:marTop w:val="0"/>
                  <w:marBottom w:val="0"/>
                  <w:divBdr>
                    <w:top w:val="none" w:sz="0" w:space="0" w:color="auto"/>
                    <w:left w:val="none" w:sz="0" w:space="0" w:color="auto"/>
                    <w:bottom w:val="none" w:sz="0" w:space="0" w:color="auto"/>
                    <w:right w:val="none" w:sz="0" w:space="0" w:color="auto"/>
                  </w:divBdr>
                </w:div>
                <w:div w:id="2030715203">
                  <w:marLeft w:val="0"/>
                  <w:marRight w:val="0"/>
                  <w:marTop w:val="0"/>
                  <w:marBottom w:val="0"/>
                  <w:divBdr>
                    <w:top w:val="none" w:sz="0" w:space="0" w:color="auto"/>
                    <w:left w:val="none" w:sz="0" w:space="0" w:color="auto"/>
                    <w:bottom w:val="none" w:sz="0" w:space="0" w:color="auto"/>
                    <w:right w:val="none" w:sz="0" w:space="0" w:color="auto"/>
                  </w:divBdr>
                </w:div>
                <w:div w:id="1265457860">
                  <w:marLeft w:val="0"/>
                  <w:marRight w:val="0"/>
                  <w:marTop w:val="0"/>
                  <w:marBottom w:val="0"/>
                  <w:divBdr>
                    <w:top w:val="none" w:sz="0" w:space="0" w:color="auto"/>
                    <w:left w:val="none" w:sz="0" w:space="0" w:color="auto"/>
                    <w:bottom w:val="none" w:sz="0" w:space="0" w:color="auto"/>
                    <w:right w:val="none" w:sz="0" w:space="0" w:color="auto"/>
                  </w:divBdr>
                </w:div>
                <w:div w:id="868418973">
                  <w:marLeft w:val="0"/>
                  <w:marRight w:val="0"/>
                  <w:marTop w:val="0"/>
                  <w:marBottom w:val="0"/>
                  <w:divBdr>
                    <w:top w:val="none" w:sz="0" w:space="0" w:color="auto"/>
                    <w:left w:val="none" w:sz="0" w:space="0" w:color="auto"/>
                    <w:bottom w:val="none" w:sz="0" w:space="0" w:color="auto"/>
                    <w:right w:val="none" w:sz="0" w:space="0" w:color="auto"/>
                  </w:divBdr>
                </w:div>
                <w:div w:id="1819885311">
                  <w:marLeft w:val="0"/>
                  <w:marRight w:val="0"/>
                  <w:marTop w:val="0"/>
                  <w:marBottom w:val="0"/>
                  <w:divBdr>
                    <w:top w:val="none" w:sz="0" w:space="0" w:color="auto"/>
                    <w:left w:val="none" w:sz="0" w:space="0" w:color="auto"/>
                    <w:bottom w:val="none" w:sz="0" w:space="0" w:color="auto"/>
                    <w:right w:val="none" w:sz="0" w:space="0" w:color="auto"/>
                  </w:divBdr>
                </w:div>
                <w:div w:id="1357925815">
                  <w:marLeft w:val="0"/>
                  <w:marRight w:val="0"/>
                  <w:marTop w:val="0"/>
                  <w:marBottom w:val="0"/>
                  <w:divBdr>
                    <w:top w:val="none" w:sz="0" w:space="0" w:color="auto"/>
                    <w:left w:val="none" w:sz="0" w:space="0" w:color="auto"/>
                    <w:bottom w:val="none" w:sz="0" w:space="0" w:color="auto"/>
                    <w:right w:val="none" w:sz="0" w:space="0" w:color="auto"/>
                  </w:divBdr>
                </w:div>
                <w:div w:id="122622966">
                  <w:marLeft w:val="0"/>
                  <w:marRight w:val="0"/>
                  <w:marTop w:val="0"/>
                  <w:marBottom w:val="0"/>
                  <w:divBdr>
                    <w:top w:val="none" w:sz="0" w:space="0" w:color="auto"/>
                    <w:left w:val="none" w:sz="0" w:space="0" w:color="auto"/>
                    <w:bottom w:val="none" w:sz="0" w:space="0" w:color="auto"/>
                    <w:right w:val="none" w:sz="0" w:space="0" w:color="auto"/>
                  </w:divBdr>
                </w:div>
                <w:div w:id="1418483654">
                  <w:marLeft w:val="0"/>
                  <w:marRight w:val="0"/>
                  <w:marTop w:val="0"/>
                  <w:marBottom w:val="0"/>
                  <w:divBdr>
                    <w:top w:val="none" w:sz="0" w:space="0" w:color="auto"/>
                    <w:left w:val="none" w:sz="0" w:space="0" w:color="auto"/>
                    <w:bottom w:val="none" w:sz="0" w:space="0" w:color="auto"/>
                    <w:right w:val="none" w:sz="0" w:space="0" w:color="auto"/>
                  </w:divBdr>
                </w:div>
                <w:div w:id="1498694044">
                  <w:marLeft w:val="0"/>
                  <w:marRight w:val="0"/>
                  <w:marTop w:val="0"/>
                  <w:marBottom w:val="0"/>
                  <w:divBdr>
                    <w:top w:val="none" w:sz="0" w:space="0" w:color="auto"/>
                    <w:left w:val="none" w:sz="0" w:space="0" w:color="auto"/>
                    <w:bottom w:val="none" w:sz="0" w:space="0" w:color="auto"/>
                    <w:right w:val="none" w:sz="0" w:space="0" w:color="auto"/>
                  </w:divBdr>
                </w:div>
                <w:div w:id="598873286">
                  <w:marLeft w:val="0"/>
                  <w:marRight w:val="0"/>
                  <w:marTop w:val="0"/>
                  <w:marBottom w:val="0"/>
                  <w:divBdr>
                    <w:top w:val="none" w:sz="0" w:space="0" w:color="auto"/>
                    <w:left w:val="none" w:sz="0" w:space="0" w:color="auto"/>
                    <w:bottom w:val="none" w:sz="0" w:space="0" w:color="auto"/>
                    <w:right w:val="none" w:sz="0" w:space="0" w:color="auto"/>
                  </w:divBdr>
                </w:div>
                <w:div w:id="1880899685">
                  <w:marLeft w:val="0"/>
                  <w:marRight w:val="0"/>
                  <w:marTop w:val="0"/>
                  <w:marBottom w:val="0"/>
                  <w:divBdr>
                    <w:top w:val="none" w:sz="0" w:space="0" w:color="auto"/>
                    <w:left w:val="none" w:sz="0" w:space="0" w:color="auto"/>
                    <w:bottom w:val="none" w:sz="0" w:space="0" w:color="auto"/>
                    <w:right w:val="none" w:sz="0" w:space="0" w:color="auto"/>
                  </w:divBdr>
                </w:div>
                <w:div w:id="259727900">
                  <w:marLeft w:val="0"/>
                  <w:marRight w:val="0"/>
                  <w:marTop w:val="0"/>
                  <w:marBottom w:val="0"/>
                  <w:divBdr>
                    <w:top w:val="none" w:sz="0" w:space="0" w:color="auto"/>
                    <w:left w:val="none" w:sz="0" w:space="0" w:color="auto"/>
                    <w:bottom w:val="none" w:sz="0" w:space="0" w:color="auto"/>
                    <w:right w:val="none" w:sz="0" w:space="0" w:color="auto"/>
                  </w:divBdr>
                </w:div>
                <w:div w:id="456340284">
                  <w:marLeft w:val="0"/>
                  <w:marRight w:val="0"/>
                  <w:marTop w:val="0"/>
                  <w:marBottom w:val="0"/>
                  <w:divBdr>
                    <w:top w:val="none" w:sz="0" w:space="0" w:color="auto"/>
                    <w:left w:val="none" w:sz="0" w:space="0" w:color="auto"/>
                    <w:bottom w:val="none" w:sz="0" w:space="0" w:color="auto"/>
                    <w:right w:val="none" w:sz="0" w:space="0" w:color="auto"/>
                  </w:divBdr>
                </w:div>
                <w:div w:id="423115909">
                  <w:marLeft w:val="0"/>
                  <w:marRight w:val="0"/>
                  <w:marTop w:val="0"/>
                  <w:marBottom w:val="0"/>
                  <w:divBdr>
                    <w:top w:val="none" w:sz="0" w:space="0" w:color="auto"/>
                    <w:left w:val="none" w:sz="0" w:space="0" w:color="auto"/>
                    <w:bottom w:val="none" w:sz="0" w:space="0" w:color="auto"/>
                    <w:right w:val="none" w:sz="0" w:space="0" w:color="auto"/>
                  </w:divBdr>
                </w:div>
                <w:div w:id="1317417155">
                  <w:marLeft w:val="0"/>
                  <w:marRight w:val="0"/>
                  <w:marTop w:val="0"/>
                  <w:marBottom w:val="0"/>
                  <w:divBdr>
                    <w:top w:val="none" w:sz="0" w:space="0" w:color="auto"/>
                    <w:left w:val="none" w:sz="0" w:space="0" w:color="auto"/>
                    <w:bottom w:val="none" w:sz="0" w:space="0" w:color="auto"/>
                    <w:right w:val="none" w:sz="0" w:space="0" w:color="auto"/>
                  </w:divBdr>
                </w:div>
                <w:div w:id="1377505006">
                  <w:marLeft w:val="0"/>
                  <w:marRight w:val="0"/>
                  <w:marTop w:val="0"/>
                  <w:marBottom w:val="0"/>
                  <w:divBdr>
                    <w:top w:val="none" w:sz="0" w:space="0" w:color="auto"/>
                    <w:left w:val="none" w:sz="0" w:space="0" w:color="auto"/>
                    <w:bottom w:val="none" w:sz="0" w:space="0" w:color="auto"/>
                    <w:right w:val="none" w:sz="0" w:space="0" w:color="auto"/>
                  </w:divBdr>
                </w:div>
                <w:div w:id="1447118615">
                  <w:marLeft w:val="0"/>
                  <w:marRight w:val="0"/>
                  <w:marTop w:val="0"/>
                  <w:marBottom w:val="0"/>
                  <w:divBdr>
                    <w:top w:val="none" w:sz="0" w:space="0" w:color="auto"/>
                    <w:left w:val="none" w:sz="0" w:space="0" w:color="auto"/>
                    <w:bottom w:val="none" w:sz="0" w:space="0" w:color="auto"/>
                    <w:right w:val="none" w:sz="0" w:space="0" w:color="auto"/>
                  </w:divBdr>
                </w:div>
                <w:div w:id="1401950594">
                  <w:marLeft w:val="0"/>
                  <w:marRight w:val="0"/>
                  <w:marTop w:val="0"/>
                  <w:marBottom w:val="0"/>
                  <w:divBdr>
                    <w:top w:val="none" w:sz="0" w:space="0" w:color="auto"/>
                    <w:left w:val="none" w:sz="0" w:space="0" w:color="auto"/>
                    <w:bottom w:val="none" w:sz="0" w:space="0" w:color="auto"/>
                    <w:right w:val="none" w:sz="0" w:space="0" w:color="auto"/>
                  </w:divBdr>
                </w:div>
                <w:div w:id="604994514">
                  <w:marLeft w:val="0"/>
                  <w:marRight w:val="0"/>
                  <w:marTop w:val="0"/>
                  <w:marBottom w:val="0"/>
                  <w:divBdr>
                    <w:top w:val="none" w:sz="0" w:space="0" w:color="auto"/>
                    <w:left w:val="none" w:sz="0" w:space="0" w:color="auto"/>
                    <w:bottom w:val="none" w:sz="0" w:space="0" w:color="auto"/>
                    <w:right w:val="none" w:sz="0" w:space="0" w:color="auto"/>
                  </w:divBdr>
                </w:div>
                <w:div w:id="1703751877">
                  <w:marLeft w:val="0"/>
                  <w:marRight w:val="0"/>
                  <w:marTop w:val="0"/>
                  <w:marBottom w:val="0"/>
                  <w:divBdr>
                    <w:top w:val="none" w:sz="0" w:space="0" w:color="auto"/>
                    <w:left w:val="none" w:sz="0" w:space="0" w:color="auto"/>
                    <w:bottom w:val="none" w:sz="0" w:space="0" w:color="auto"/>
                    <w:right w:val="none" w:sz="0" w:space="0" w:color="auto"/>
                  </w:divBdr>
                </w:div>
                <w:div w:id="249655591">
                  <w:marLeft w:val="0"/>
                  <w:marRight w:val="0"/>
                  <w:marTop w:val="0"/>
                  <w:marBottom w:val="0"/>
                  <w:divBdr>
                    <w:top w:val="none" w:sz="0" w:space="0" w:color="auto"/>
                    <w:left w:val="none" w:sz="0" w:space="0" w:color="auto"/>
                    <w:bottom w:val="none" w:sz="0" w:space="0" w:color="auto"/>
                    <w:right w:val="none" w:sz="0" w:space="0" w:color="auto"/>
                  </w:divBdr>
                </w:div>
                <w:div w:id="2105757935">
                  <w:marLeft w:val="0"/>
                  <w:marRight w:val="0"/>
                  <w:marTop w:val="0"/>
                  <w:marBottom w:val="0"/>
                  <w:divBdr>
                    <w:top w:val="none" w:sz="0" w:space="0" w:color="auto"/>
                    <w:left w:val="none" w:sz="0" w:space="0" w:color="auto"/>
                    <w:bottom w:val="none" w:sz="0" w:space="0" w:color="auto"/>
                    <w:right w:val="none" w:sz="0" w:space="0" w:color="auto"/>
                  </w:divBdr>
                </w:div>
                <w:div w:id="30424105">
                  <w:marLeft w:val="0"/>
                  <w:marRight w:val="0"/>
                  <w:marTop w:val="0"/>
                  <w:marBottom w:val="0"/>
                  <w:divBdr>
                    <w:top w:val="none" w:sz="0" w:space="0" w:color="auto"/>
                    <w:left w:val="none" w:sz="0" w:space="0" w:color="auto"/>
                    <w:bottom w:val="none" w:sz="0" w:space="0" w:color="auto"/>
                    <w:right w:val="none" w:sz="0" w:space="0" w:color="auto"/>
                  </w:divBdr>
                </w:div>
                <w:div w:id="197554132">
                  <w:marLeft w:val="0"/>
                  <w:marRight w:val="0"/>
                  <w:marTop w:val="0"/>
                  <w:marBottom w:val="0"/>
                  <w:divBdr>
                    <w:top w:val="none" w:sz="0" w:space="0" w:color="auto"/>
                    <w:left w:val="none" w:sz="0" w:space="0" w:color="auto"/>
                    <w:bottom w:val="none" w:sz="0" w:space="0" w:color="auto"/>
                    <w:right w:val="none" w:sz="0" w:space="0" w:color="auto"/>
                  </w:divBdr>
                </w:div>
                <w:div w:id="1187330634">
                  <w:marLeft w:val="0"/>
                  <w:marRight w:val="0"/>
                  <w:marTop w:val="0"/>
                  <w:marBottom w:val="0"/>
                  <w:divBdr>
                    <w:top w:val="none" w:sz="0" w:space="0" w:color="auto"/>
                    <w:left w:val="none" w:sz="0" w:space="0" w:color="auto"/>
                    <w:bottom w:val="none" w:sz="0" w:space="0" w:color="auto"/>
                    <w:right w:val="none" w:sz="0" w:space="0" w:color="auto"/>
                  </w:divBdr>
                </w:div>
                <w:div w:id="1367021652">
                  <w:marLeft w:val="0"/>
                  <w:marRight w:val="0"/>
                  <w:marTop w:val="0"/>
                  <w:marBottom w:val="0"/>
                  <w:divBdr>
                    <w:top w:val="none" w:sz="0" w:space="0" w:color="auto"/>
                    <w:left w:val="none" w:sz="0" w:space="0" w:color="auto"/>
                    <w:bottom w:val="none" w:sz="0" w:space="0" w:color="auto"/>
                    <w:right w:val="none" w:sz="0" w:space="0" w:color="auto"/>
                  </w:divBdr>
                </w:div>
                <w:div w:id="1433013495">
                  <w:marLeft w:val="0"/>
                  <w:marRight w:val="0"/>
                  <w:marTop w:val="0"/>
                  <w:marBottom w:val="0"/>
                  <w:divBdr>
                    <w:top w:val="none" w:sz="0" w:space="0" w:color="auto"/>
                    <w:left w:val="none" w:sz="0" w:space="0" w:color="auto"/>
                    <w:bottom w:val="none" w:sz="0" w:space="0" w:color="auto"/>
                    <w:right w:val="none" w:sz="0" w:space="0" w:color="auto"/>
                  </w:divBdr>
                </w:div>
                <w:div w:id="1937514992">
                  <w:marLeft w:val="0"/>
                  <w:marRight w:val="0"/>
                  <w:marTop w:val="0"/>
                  <w:marBottom w:val="0"/>
                  <w:divBdr>
                    <w:top w:val="none" w:sz="0" w:space="0" w:color="auto"/>
                    <w:left w:val="none" w:sz="0" w:space="0" w:color="auto"/>
                    <w:bottom w:val="none" w:sz="0" w:space="0" w:color="auto"/>
                    <w:right w:val="none" w:sz="0" w:space="0" w:color="auto"/>
                  </w:divBdr>
                </w:div>
                <w:div w:id="2061856675">
                  <w:marLeft w:val="0"/>
                  <w:marRight w:val="0"/>
                  <w:marTop w:val="0"/>
                  <w:marBottom w:val="0"/>
                  <w:divBdr>
                    <w:top w:val="none" w:sz="0" w:space="0" w:color="auto"/>
                    <w:left w:val="none" w:sz="0" w:space="0" w:color="auto"/>
                    <w:bottom w:val="none" w:sz="0" w:space="0" w:color="auto"/>
                    <w:right w:val="none" w:sz="0" w:space="0" w:color="auto"/>
                  </w:divBdr>
                </w:div>
                <w:div w:id="1932811001">
                  <w:marLeft w:val="0"/>
                  <w:marRight w:val="0"/>
                  <w:marTop w:val="0"/>
                  <w:marBottom w:val="0"/>
                  <w:divBdr>
                    <w:top w:val="none" w:sz="0" w:space="0" w:color="auto"/>
                    <w:left w:val="none" w:sz="0" w:space="0" w:color="auto"/>
                    <w:bottom w:val="none" w:sz="0" w:space="0" w:color="auto"/>
                    <w:right w:val="none" w:sz="0" w:space="0" w:color="auto"/>
                  </w:divBdr>
                </w:div>
                <w:div w:id="908731872">
                  <w:marLeft w:val="0"/>
                  <w:marRight w:val="0"/>
                  <w:marTop w:val="0"/>
                  <w:marBottom w:val="0"/>
                  <w:divBdr>
                    <w:top w:val="none" w:sz="0" w:space="0" w:color="auto"/>
                    <w:left w:val="none" w:sz="0" w:space="0" w:color="auto"/>
                    <w:bottom w:val="none" w:sz="0" w:space="0" w:color="auto"/>
                    <w:right w:val="none" w:sz="0" w:space="0" w:color="auto"/>
                  </w:divBdr>
                </w:div>
                <w:div w:id="249313513">
                  <w:marLeft w:val="0"/>
                  <w:marRight w:val="0"/>
                  <w:marTop w:val="0"/>
                  <w:marBottom w:val="0"/>
                  <w:divBdr>
                    <w:top w:val="none" w:sz="0" w:space="0" w:color="auto"/>
                    <w:left w:val="none" w:sz="0" w:space="0" w:color="auto"/>
                    <w:bottom w:val="none" w:sz="0" w:space="0" w:color="auto"/>
                    <w:right w:val="none" w:sz="0" w:space="0" w:color="auto"/>
                  </w:divBdr>
                </w:div>
                <w:div w:id="1496186909">
                  <w:marLeft w:val="0"/>
                  <w:marRight w:val="0"/>
                  <w:marTop w:val="0"/>
                  <w:marBottom w:val="0"/>
                  <w:divBdr>
                    <w:top w:val="none" w:sz="0" w:space="0" w:color="auto"/>
                    <w:left w:val="none" w:sz="0" w:space="0" w:color="auto"/>
                    <w:bottom w:val="none" w:sz="0" w:space="0" w:color="auto"/>
                    <w:right w:val="none" w:sz="0" w:space="0" w:color="auto"/>
                  </w:divBdr>
                </w:div>
                <w:div w:id="1561407413">
                  <w:marLeft w:val="0"/>
                  <w:marRight w:val="0"/>
                  <w:marTop w:val="0"/>
                  <w:marBottom w:val="0"/>
                  <w:divBdr>
                    <w:top w:val="none" w:sz="0" w:space="0" w:color="auto"/>
                    <w:left w:val="none" w:sz="0" w:space="0" w:color="auto"/>
                    <w:bottom w:val="none" w:sz="0" w:space="0" w:color="auto"/>
                    <w:right w:val="none" w:sz="0" w:space="0" w:color="auto"/>
                  </w:divBdr>
                </w:div>
                <w:div w:id="1543319798">
                  <w:marLeft w:val="0"/>
                  <w:marRight w:val="0"/>
                  <w:marTop w:val="0"/>
                  <w:marBottom w:val="0"/>
                  <w:divBdr>
                    <w:top w:val="none" w:sz="0" w:space="0" w:color="auto"/>
                    <w:left w:val="none" w:sz="0" w:space="0" w:color="auto"/>
                    <w:bottom w:val="none" w:sz="0" w:space="0" w:color="auto"/>
                    <w:right w:val="none" w:sz="0" w:space="0" w:color="auto"/>
                  </w:divBdr>
                </w:div>
                <w:div w:id="1892838504">
                  <w:marLeft w:val="0"/>
                  <w:marRight w:val="0"/>
                  <w:marTop w:val="0"/>
                  <w:marBottom w:val="0"/>
                  <w:divBdr>
                    <w:top w:val="none" w:sz="0" w:space="0" w:color="auto"/>
                    <w:left w:val="none" w:sz="0" w:space="0" w:color="auto"/>
                    <w:bottom w:val="none" w:sz="0" w:space="0" w:color="auto"/>
                    <w:right w:val="none" w:sz="0" w:space="0" w:color="auto"/>
                  </w:divBdr>
                </w:div>
                <w:div w:id="1761028811">
                  <w:marLeft w:val="0"/>
                  <w:marRight w:val="0"/>
                  <w:marTop w:val="0"/>
                  <w:marBottom w:val="0"/>
                  <w:divBdr>
                    <w:top w:val="none" w:sz="0" w:space="0" w:color="auto"/>
                    <w:left w:val="none" w:sz="0" w:space="0" w:color="auto"/>
                    <w:bottom w:val="none" w:sz="0" w:space="0" w:color="auto"/>
                    <w:right w:val="none" w:sz="0" w:space="0" w:color="auto"/>
                  </w:divBdr>
                </w:div>
                <w:div w:id="1085297872">
                  <w:marLeft w:val="0"/>
                  <w:marRight w:val="0"/>
                  <w:marTop w:val="0"/>
                  <w:marBottom w:val="0"/>
                  <w:divBdr>
                    <w:top w:val="none" w:sz="0" w:space="0" w:color="auto"/>
                    <w:left w:val="none" w:sz="0" w:space="0" w:color="auto"/>
                    <w:bottom w:val="none" w:sz="0" w:space="0" w:color="auto"/>
                    <w:right w:val="none" w:sz="0" w:space="0" w:color="auto"/>
                  </w:divBdr>
                </w:div>
                <w:div w:id="1407653193">
                  <w:marLeft w:val="0"/>
                  <w:marRight w:val="0"/>
                  <w:marTop w:val="0"/>
                  <w:marBottom w:val="0"/>
                  <w:divBdr>
                    <w:top w:val="none" w:sz="0" w:space="0" w:color="auto"/>
                    <w:left w:val="none" w:sz="0" w:space="0" w:color="auto"/>
                    <w:bottom w:val="none" w:sz="0" w:space="0" w:color="auto"/>
                    <w:right w:val="none" w:sz="0" w:space="0" w:color="auto"/>
                  </w:divBdr>
                </w:div>
                <w:div w:id="215121889">
                  <w:marLeft w:val="0"/>
                  <w:marRight w:val="0"/>
                  <w:marTop w:val="0"/>
                  <w:marBottom w:val="0"/>
                  <w:divBdr>
                    <w:top w:val="none" w:sz="0" w:space="0" w:color="auto"/>
                    <w:left w:val="none" w:sz="0" w:space="0" w:color="auto"/>
                    <w:bottom w:val="none" w:sz="0" w:space="0" w:color="auto"/>
                    <w:right w:val="none" w:sz="0" w:space="0" w:color="auto"/>
                  </w:divBdr>
                </w:div>
                <w:div w:id="397361612">
                  <w:marLeft w:val="0"/>
                  <w:marRight w:val="0"/>
                  <w:marTop w:val="0"/>
                  <w:marBottom w:val="0"/>
                  <w:divBdr>
                    <w:top w:val="none" w:sz="0" w:space="0" w:color="auto"/>
                    <w:left w:val="none" w:sz="0" w:space="0" w:color="auto"/>
                    <w:bottom w:val="none" w:sz="0" w:space="0" w:color="auto"/>
                    <w:right w:val="none" w:sz="0" w:space="0" w:color="auto"/>
                  </w:divBdr>
                </w:div>
                <w:div w:id="1378623593">
                  <w:marLeft w:val="0"/>
                  <w:marRight w:val="0"/>
                  <w:marTop w:val="0"/>
                  <w:marBottom w:val="0"/>
                  <w:divBdr>
                    <w:top w:val="none" w:sz="0" w:space="0" w:color="auto"/>
                    <w:left w:val="none" w:sz="0" w:space="0" w:color="auto"/>
                    <w:bottom w:val="none" w:sz="0" w:space="0" w:color="auto"/>
                    <w:right w:val="none" w:sz="0" w:space="0" w:color="auto"/>
                  </w:divBdr>
                </w:div>
                <w:div w:id="1761562350">
                  <w:marLeft w:val="0"/>
                  <w:marRight w:val="0"/>
                  <w:marTop w:val="0"/>
                  <w:marBottom w:val="0"/>
                  <w:divBdr>
                    <w:top w:val="none" w:sz="0" w:space="0" w:color="auto"/>
                    <w:left w:val="none" w:sz="0" w:space="0" w:color="auto"/>
                    <w:bottom w:val="none" w:sz="0" w:space="0" w:color="auto"/>
                    <w:right w:val="none" w:sz="0" w:space="0" w:color="auto"/>
                  </w:divBdr>
                </w:div>
                <w:div w:id="838273524">
                  <w:marLeft w:val="0"/>
                  <w:marRight w:val="0"/>
                  <w:marTop w:val="0"/>
                  <w:marBottom w:val="0"/>
                  <w:divBdr>
                    <w:top w:val="none" w:sz="0" w:space="0" w:color="auto"/>
                    <w:left w:val="none" w:sz="0" w:space="0" w:color="auto"/>
                    <w:bottom w:val="none" w:sz="0" w:space="0" w:color="auto"/>
                    <w:right w:val="none" w:sz="0" w:space="0" w:color="auto"/>
                  </w:divBdr>
                </w:div>
                <w:div w:id="1478303885">
                  <w:marLeft w:val="0"/>
                  <w:marRight w:val="0"/>
                  <w:marTop w:val="0"/>
                  <w:marBottom w:val="0"/>
                  <w:divBdr>
                    <w:top w:val="none" w:sz="0" w:space="0" w:color="auto"/>
                    <w:left w:val="none" w:sz="0" w:space="0" w:color="auto"/>
                    <w:bottom w:val="none" w:sz="0" w:space="0" w:color="auto"/>
                    <w:right w:val="none" w:sz="0" w:space="0" w:color="auto"/>
                  </w:divBdr>
                </w:div>
                <w:div w:id="1591432402">
                  <w:marLeft w:val="0"/>
                  <w:marRight w:val="0"/>
                  <w:marTop w:val="0"/>
                  <w:marBottom w:val="0"/>
                  <w:divBdr>
                    <w:top w:val="none" w:sz="0" w:space="0" w:color="auto"/>
                    <w:left w:val="none" w:sz="0" w:space="0" w:color="auto"/>
                    <w:bottom w:val="none" w:sz="0" w:space="0" w:color="auto"/>
                    <w:right w:val="none" w:sz="0" w:space="0" w:color="auto"/>
                  </w:divBdr>
                </w:div>
                <w:div w:id="633564884">
                  <w:marLeft w:val="0"/>
                  <w:marRight w:val="0"/>
                  <w:marTop w:val="0"/>
                  <w:marBottom w:val="0"/>
                  <w:divBdr>
                    <w:top w:val="none" w:sz="0" w:space="0" w:color="auto"/>
                    <w:left w:val="none" w:sz="0" w:space="0" w:color="auto"/>
                    <w:bottom w:val="none" w:sz="0" w:space="0" w:color="auto"/>
                    <w:right w:val="none" w:sz="0" w:space="0" w:color="auto"/>
                  </w:divBdr>
                </w:div>
                <w:div w:id="1911308840">
                  <w:marLeft w:val="0"/>
                  <w:marRight w:val="0"/>
                  <w:marTop w:val="0"/>
                  <w:marBottom w:val="0"/>
                  <w:divBdr>
                    <w:top w:val="none" w:sz="0" w:space="0" w:color="auto"/>
                    <w:left w:val="none" w:sz="0" w:space="0" w:color="auto"/>
                    <w:bottom w:val="none" w:sz="0" w:space="0" w:color="auto"/>
                    <w:right w:val="none" w:sz="0" w:space="0" w:color="auto"/>
                  </w:divBdr>
                </w:div>
                <w:div w:id="296181680">
                  <w:marLeft w:val="0"/>
                  <w:marRight w:val="0"/>
                  <w:marTop w:val="0"/>
                  <w:marBottom w:val="0"/>
                  <w:divBdr>
                    <w:top w:val="none" w:sz="0" w:space="0" w:color="auto"/>
                    <w:left w:val="none" w:sz="0" w:space="0" w:color="auto"/>
                    <w:bottom w:val="none" w:sz="0" w:space="0" w:color="auto"/>
                    <w:right w:val="none" w:sz="0" w:space="0" w:color="auto"/>
                  </w:divBdr>
                </w:div>
                <w:div w:id="2107991421">
                  <w:marLeft w:val="0"/>
                  <w:marRight w:val="0"/>
                  <w:marTop w:val="0"/>
                  <w:marBottom w:val="0"/>
                  <w:divBdr>
                    <w:top w:val="none" w:sz="0" w:space="0" w:color="auto"/>
                    <w:left w:val="none" w:sz="0" w:space="0" w:color="auto"/>
                    <w:bottom w:val="none" w:sz="0" w:space="0" w:color="auto"/>
                    <w:right w:val="none" w:sz="0" w:space="0" w:color="auto"/>
                  </w:divBdr>
                </w:div>
                <w:div w:id="108092997">
                  <w:marLeft w:val="0"/>
                  <w:marRight w:val="0"/>
                  <w:marTop w:val="0"/>
                  <w:marBottom w:val="0"/>
                  <w:divBdr>
                    <w:top w:val="none" w:sz="0" w:space="0" w:color="auto"/>
                    <w:left w:val="none" w:sz="0" w:space="0" w:color="auto"/>
                    <w:bottom w:val="none" w:sz="0" w:space="0" w:color="auto"/>
                    <w:right w:val="none" w:sz="0" w:space="0" w:color="auto"/>
                  </w:divBdr>
                </w:div>
                <w:div w:id="649407131">
                  <w:marLeft w:val="0"/>
                  <w:marRight w:val="0"/>
                  <w:marTop w:val="0"/>
                  <w:marBottom w:val="0"/>
                  <w:divBdr>
                    <w:top w:val="none" w:sz="0" w:space="0" w:color="auto"/>
                    <w:left w:val="none" w:sz="0" w:space="0" w:color="auto"/>
                    <w:bottom w:val="none" w:sz="0" w:space="0" w:color="auto"/>
                    <w:right w:val="none" w:sz="0" w:space="0" w:color="auto"/>
                  </w:divBdr>
                </w:div>
                <w:div w:id="552542159">
                  <w:marLeft w:val="0"/>
                  <w:marRight w:val="0"/>
                  <w:marTop w:val="0"/>
                  <w:marBottom w:val="0"/>
                  <w:divBdr>
                    <w:top w:val="none" w:sz="0" w:space="0" w:color="auto"/>
                    <w:left w:val="none" w:sz="0" w:space="0" w:color="auto"/>
                    <w:bottom w:val="none" w:sz="0" w:space="0" w:color="auto"/>
                    <w:right w:val="none" w:sz="0" w:space="0" w:color="auto"/>
                  </w:divBdr>
                </w:div>
                <w:div w:id="1537352648">
                  <w:marLeft w:val="0"/>
                  <w:marRight w:val="0"/>
                  <w:marTop w:val="0"/>
                  <w:marBottom w:val="0"/>
                  <w:divBdr>
                    <w:top w:val="none" w:sz="0" w:space="0" w:color="auto"/>
                    <w:left w:val="none" w:sz="0" w:space="0" w:color="auto"/>
                    <w:bottom w:val="none" w:sz="0" w:space="0" w:color="auto"/>
                    <w:right w:val="none" w:sz="0" w:space="0" w:color="auto"/>
                  </w:divBdr>
                </w:div>
                <w:div w:id="1423643841">
                  <w:marLeft w:val="0"/>
                  <w:marRight w:val="0"/>
                  <w:marTop w:val="0"/>
                  <w:marBottom w:val="0"/>
                  <w:divBdr>
                    <w:top w:val="none" w:sz="0" w:space="0" w:color="auto"/>
                    <w:left w:val="none" w:sz="0" w:space="0" w:color="auto"/>
                    <w:bottom w:val="none" w:sz="0" w:space="0" w:color="auto"/>
                    <w:right w:val="none" w:sz="0" w:space="0" w:color="auto"/>
                  </w:divBdr>
                </w:div>
                <w:div w:id="1165048861">
                  <w:marLeft w:val="0"/>
                  <w:marRight w:val="0"/>
                  <w:marTop w:val="0"/>
                  <w:marBottom w:val="0"/>
                  <w:divBdr>
                    <w:top w:val="none" w:sz="0" w:space="0" w:color="auto"/>
                    <w:left w:val="none" w:sz="0" w:space="0" w:color="auto"/>
                    <w:bottom w:val="none" w:sz="0" w:space="0" w:color="auto"/>
                    <w:right w:val="none" w:sz="0" w:space="0" w:color="auto"/>
                  </w:divBdr>
                </w:div>
                <w:div w:id="1363282678">
                  <w:marLeft w:val="0"/>
                  <w:marRight w:val="0"/>
                  <w:marTop w:val="0"/>
                  <w:marBottom w:val="0"/>
                  <w:divBdr>
                    <w:top w:val="none" w:sz="0" w:space="0" w:color="auto"/>
                    <w:left w:val="none" w:sz="0" w:space="0" w:color="auto"/>
                    <w:bottom w:val="none" w:sz="0" w:space="0" w:color="auto"/>
                    <w:right w:val="none" w:sz="0" w:space="0" w:color="auto"/>
                  </w:divBdr>
                </w:div>
                <w:div w:id="4525868">
                  <w:marLeft w:val="0"/>
                  <w:marRight w:val="0"/>
                  <w:marTop w:val="0"/>
                  <w:marBottom w:val="0"/>
                  <w:divBdr>
                    <w:top w:val="none" w:sz="0" w:space="0" w:color="auto"/>
                    <w:left w:val="none" w:sz="0" w:space="0" w:color="auto"/>
                    <w:bottom w:val="none" w:sz="0" w:space="0" w:color="auto"/>
                    <w:right w:val="none" w:sz="0" w:space="0" w:color="auto"/>
                  </w:divBdr>
                </w:div>
                <w:div w:id="231623387">
                  <w:marLeft w:val="0"/>
                  <w:marRight w:val="0"/>
                  <w:marTop w:val="0"/>
                  <w:marBottom w:val="0"/>
                  <w:divBdr>
                    <w:top w:val="none" w:sz="0" w:space="0" w:color="auto"/>
                    <w:left w:val="none" w:sz="0" w:space="0" w:color="auto"/>
                    <w:bottom w:val="none" w:sz="0" w:space="0" w:color="auto"/>
                    <w:right w:val="none" w:sz="0" w:space="0" w:color="auto"/>
                  </w:divBdr>
                </w:div>
                <w:div w:id="1279947028">
                  <w:marLeft w:val="0"/>
                  <w:marRight w:val="0"/>
                  <w:marTop w:val="0"/>
                  <w:marBottom w:val="0"/>
                  <w:divBdr>
                    <w:top w:val="none" w:sz="0" w:space="0" w:color="auto"/>
                    <w:left w:val="none" w:sz="0" w:space="0" w:color="auto"/>
                    <w:bottom w:val="none" w:sz="0" w:space="0" w:color="auto"/>
                    <w:right w:val="none" w:sz="0" w:space="0" w:color="auto"/>
                  </w:divBdr>
                </w:div>
                <w:div w:id="774909582">
                  <w:marLeft w:val="0"/>
                  <w:marRight w:val="0"/>
                  <w:marTop w:val="0"/>
                  <w:marBottom w:val="0"/>
                  <w:divBdr>
                    <w:top w:val="none" w:sz="0" w:space="0" w:color="auto"/>
                    <w:left w:val="none" w:sz="0" w:space="0" w:color="auto"/>
                    <w:bottom w:val="none" w:sz="0" w:space="0" w:color="auto"/>
                    <w:right w:val="none" w:sz="0" w:space="0" w:color="auto"/>
                  </w:divBdr>
                </w:div>
                <w:div w:id="641623384">
                  <w:marLeft w:val="0"/>
                  <w:marRight w:val="0"/>
                  <w:marTop w:val="0"/>
                  <w:marBottom w:val="0"/>
                  <w:divBdr>
                    <w:top w:val="none" w:sz="0" w:space="0" w:color="auto"/>
                    <w:left w:val="none" w:sz="0" w:space="0" w:color="auto"/>
                    <w:bottom w:val="none" w:sz="0" w:space="0" w:color="auto"/>
                    <w:right w:val="none" w:sz="0" w:space="0" w:color="auto"/>
                  </w:divBdr>
                </w:div>
                <w:div w:id="323822926">
                  <w:marLeft w:val="0"/>
                  <w:marRight w:val="0"/>
                  <w:marTop w:val="0"/>
                  <w:marBottom w:val="0"/>
                  <w:divBdr>
                    <w:top w:val="none" w:sz="0" w:space="0" w:color="auto"/>
                    <w:left w:val="none" w:sz="0" w:space="0" w:color="auto"/>
                    <w:bottom w:val="none" w:sz="0" w:space="0" w:color="auto"/>
                    <w:right w:val="none" w:sz="0" w:space="0" w:color="auto"/>
                  </w:divBdr>
                </w:div>
                <w:div w:id="1121387531">
                  <w:marLeft w:val="0"/>
                  <w:marRight w:val="0"/>
                  <w:marTop w:val="0"/>
                  <w:marBottom w:val="0"/>
                  <w:divBdr>
                    <w:top w:val="none" w:sz="0" w:space="0" w:color="auto"/>
                    <w:left w:val="none" w:sz="0" w:space="0" w:color="auto"/>
                    <w:bottom w:val="none" w:sz="0" w:space="0" w:color="auto"/>
                    <w:right w:val="none" w:sz="0" w:space="0" w:color="auto"/>
                  </w:divBdr>
                </w:div>
                <w:div w:id="358551226">
                  <w:marLeft w:val="0"/>
                  <w:marRight w:val="0"/>
                  <w:marTop w:val="0"/>
                  <w:marBottom w:val="0"/>
                  <w:divBdr>
                    <w:top w:val="none" w:sz="0" w:space="0" w:color="auto"/>
                    <w:left w:val="none" w:sz="0" w:space="0" w:color="auto"/>
                    <w:bottom w:val="none" w:sz="0" w:space="0" w:color="auto"/>
                    <w:right w:val="none" w:sz="0" w:space="0" w:color="auto"/>
                  </w:divBdr>
                </w:div>
                <w:div w:id="173736093">
                  <w:marLeft w:val="0"/>
                  <w:marRight w:val="0"/>
                  <w:marTop w:val="0"/>
                  <w:marBottom w:val="0"/>
                  <w:divBdr>
                    <w:top w:val="none" w:sz="0" w:space="0" w:color="auto"/>
                    <w:left w:val="none" w:sz="0" w:space="0" w:color="auto"/>
                    <w:bottom w:val="none" w:sz="0" w:space="0" w:color="auto"/>
                    <w:right w:val="none" w:sz="0" w:space="0" w:color="auto"/>
                  </w:divBdr>
                </w:div>
                <w:div w:id="264266835">
                  <w:marLeft w:val="0"/>
                  <w:marRight w:val="0"/>
                  <w:marTop w:val="0"/>
                  <w:marBottom w:val="0"/>
                  <w:divBdr>
                    <w:top w:val="none" w:sz="0" w:space="0" w:color="auto"/>
                    <w:left w:val="none" w:sz="0" w:space="0" w:color="auto"/>
                    <w:bottom w:val="none" w:sz="0" w:space="0" w:color="auto"/>
                    <w:right w:val="none" w:sz="0" w:space="0" w:color="auto"/>
                  </w:divBdr>
                </w:div>
                <w:div w:id="1800873533">
                  <w:marLeft w:val="0"/>
                  <w:marRight w:val="0"/>
                  <w:marTop w:val="0"/>
                  <w:marBottom w:val="0"/>
                  <w:divBdr>
                    <w:top w:val="none" w:sz="0" w:space="0" w:color="auto"/>
                    <w:left w:val="none" w:sz="0" w:space="0" w:color="auto"/>
                    <w:bottom w:val="none" w:sz="0" w:space="0" w:color="auto"/>
                    <w:right w:val="none" w:sz="0" w:space="0" w:color="auto"/>
                  </w:divBdr>
                </w:div>
                <w:div w:id="271130140">
                  <w:marLeft w:val="0"/>
                  <w:marRight w:val="0"/>
                  <w:marTop w:val="0"/>
                  <w:marBottom w:val="0"/>
                  <w:divBdr>
                    <w:top w:val="none" w:sz="0" w:space="0" w:color="auto"/>
                    <w:left w:val="none" w:sz="0" w:space="0" w:color="auto"/>
                    <w:bottom w:val="none" w:sz="0" w:space="0" w:color="auto"/>
                    <w:right w:val="none" w:sz="0" w:space="0" w:color="auto"/>
                  </w:divBdr>
                </w:div>
                <w:div w:id="762265150">
                  <w:marLeft w:val="0"/>
                  <w:marRight w:val="0"/>
                  <w:marTop w:val="0"/>
                  <w:marBottom w:val="0"/>
                  <w:divBdr>
                    <w:top w:val="none" w:sz="0" w:space="0" w:color="auto"/>
                    <w:left w:val="none" w:sz="0" w:space="0" w:color="auto"/>
                    <w:bottom w:val="none" w:sz="0" w:space="0" w:color="auto"/>
                    <w:right w:val="none" w:sz="0" w:space="0" w:color="auto"/>
                  </w:divBdr>
                </w:div>
                <w:div w:id="1479302891">
                  <w:marLeft w:val="0"/>
                  <w:marRight w:val="0"/>
                  <w:marTop w:val="0"/>
                  <w:marBottom w:val="0"/>
                  <w:divBdr>
                    <w:top w:val="none" w:sz="0" w:space="0" w:color="auto"/>
                    <w:left w:val="none" w:sz="0" w:space="0" w:color="auto"/>
                    <w:bottom w:val="none" w:sz="0" w:space="0" w:color="auto"/>
                    <w:right w:val="none" w:sz="0" w:space="0" w:color="auto"/>
                  </w:divBdr>
                </w:div>
                <w:div w:id="1889876834">
                  <w:marLeft w:val="0"/>
                  <w:marRight w:val="0"/>
                  <w:marTop w:val="0"/>
                  <w:marBottom w:val="0"/>
                  <w:divBdr>
                    <w:top w:val="none" w:sz="0" w:space="0" w:color="auto"/>
                    <w:left w:val="none" w:sz="0" w:space="0" w:color="auto"/>
                    <w:bottom w:val="none" w:sz="0" w:space="0" w:color="auto"/>
                    <w:right w:val="none" w:sz="0" w:space="0" w:color="auto"/>
                  </w:divBdr>
                </w:div>
                <w:div w:id="885143025">
                  <w:marLeft w:val="0"/>
                  <w:marRight w:val="0"/>
                  <w:marTop w:val="0"/>
                  <w:marBottom w:val="0"/>
                  <w:divBdr>
                    <w:top w:val="none" w:sz="0" w:space="0" w:color="auto"/>
                    <w:left w:val="none" w:sz="0" w:space="0" w:color="auto"/>
                    <w:bottom w:val="none" w:sz="0" w:space="0" w:color="auto"/>
                    <w:right w:val="none" w:sz="0" w:space="0" w:color="auto"/>
                  </w:divBdr>
                </w:div>
                <w:div w:id="1812745817">
                  <w:marLeft w:val="0"/>
                  <w:marRight w:val="0"/>
                  <w:marTop w:val="0"/>
                  <w:marBottom w:val="0"/>
                  <w:divBdr>
                    <w:top w:val="none" w:sz="0" w:space="0" w:color="auto"/>
                    <w:left w:val="none" w:sz="0" w:space="0" w:color="auto"/>
                    <w:bottom w:val="none" w:sz="0" w:space="0" w:color="auto"/>
                    <w:right w:val="none" w:sz="0" w:space="0" w:color="auto"/>
                  </w:divBdr>
                </w:div>
                <w:div w:id="962610495">
                  <w:marLeft w:val="0"/>
                  <w:marRight w:val="0"/>
                  <w:marTop w:val="0"/>
                  <w:marBottom w:val="0"/>
                  <w:divBdr>
                    <w:top w:val="none" w:sz="0" w:space="0" w:color="auto"/>
                    <w:left w:val="none" w:sz="0" w:space="0" w:color="auto"/>
                    <w:bottom w:val="none" w:sz="0" w:space="0" w:color="auto"/>
                    <w:right w:val="none" w:sz="0" w:space="0" w:color="auto"/>
                  </w:divBdr>
                </w:div>
                <w:div w:id="297491050">
                  <w:marLeft w:val="0"/>
                  <w:marRight w:val="0"/>
                  <w:marTop w:val="0"/>
                  <w:marBottom w:val="0"/>
                  <w:divBdr>
                    <w:top w:val="none" w:sz="0" w:space="0" w:color="auto"/>
                    <w:left w:val="none" w:sz="0" w:space="0" w:color="auto"/>
                    <w:bottom w:val="none" w:sz="0" w:space="0" w:color="auto"/>
                    <w:right w:val="none" w:sz="0" w:space="0" w:color="auto"/>
                  </w:divBdr>
                </w:div>
                <w:div w:id="916403508">
                  <w:marLeft w:val="0"/>
                  <w:marRight w:val="0"/>
                  <w:marTop w:val="0"/>
                  <w:marBottom w:val="0"/>
                  <w:divBdr>
                    <w:top w:val="none" w:sz="0" w:space="0" w:color="auto"/>
                    <w:left w:val="none" w:sz="0" w:space="0" w:color="auto"/>
                    <w:bottom w:val="none" w:sz="0" w:space="0" w:color="auto"/>
                    <w:right w:val="none" w:sz="0" w:space="0" w:color="auto"/>
                  </w:divBdr>
                </w:div>
                <w:div w:id="779496043">
                  <w:marLeft w:val="0"/>
                  <w:marRight w:val="0"/>
                  <w:marTop w:val="0"/>
                  <w:marBottom w:val="0"/>
                  <w:divBdr>
                    <w:top w:val="none" w:sz="0" w:space="0" w:color="auto"/>
                    <w:left w:val="none" w:sz="0" w:space="0" w:color="auto"/>
                    <w:bottom w:val="none" w:sz="0" w:space="0" w:color="auto"/>
                    <w:right w:val="none" w:sz="0" w:space="0" w:color="auto"/>
                  </w:divBdr>
                </w:div>
                <w:div w:id="1651863547">
                  <w:marLeft w:val="0"/>
                  <w:marRight w:val="0"/>
                  <w:marTop w:val="0"/>
                  <w:marBottom w:val="0"/>
                  <w:divBdr>
                    <w:top w:val="none" w:sz="0" w:space="0" w:color="auto"/>
                    <w:left w:val="none" w:sz="0" w:space="0" w:color="auto"/>
                    <w:bottom w:val="none" w:sz="0" w:space="0" w:color="auto"/>
                    <w:right w:val="none" w:sz="0" w:space="0" w:color="auto"/>
                  </w:divBdr>
                </w:div>
                <w:div w:id="704596253">
                  <w:marLeft w:val="0"/>
                  <w:marRight w:val="0"/>
                  <w:marTop w:val="0"/>
                  <w:marBottom w:val="0"/>
                  <w:divBdr>
                    <w:top w:val="none" w:sz="0" w:space="0" w:color="auto"/>
                    <w:left w:val="none" w:sz="0" w:space="0" w:color="auto"/>
                    <w:bottom w:val="none" w:sz="0" w:space="0" w:color="auto"/>
                    <w:right w:val="none" w:sz="0" w:space="0" w:color="auto"/>
                  </w:divBdr>
                </w:div>
                <w:div w:id="1907910420">
                  <w:marLeft w:val="0"/>
                  <w:marRight w:val="0"/>
                  <w:marTop w:val="0"/>
                  <w:marBottom w:val="0"/>
                  <w:divBdr>
                    <w:top w:val="none" w:sz="0" w:space="0" w:color="auto"/>
                    <w:left w:val="none" w:sz="0" w:space="0" w:color="auto"/>
                    <w:bottom w:val="none" w:sz="0" w:space="0" w:color="auto"/>
                    <w:right w:val="none" w:sz="0" w:space="0" w:color="auto"/>
                  </w:divBdr>
                </w:div>
                <w:div w:id="282081207">
                  <w:marLeft w:val="0"/>
                  <w:marRight w:val="0"/>
                  <w:marTop w:val="0"/>
                  <w:marBottom w:val="0"/>
                  <w:divBdr>
                    <w:top w:val="none" w:sz="0" w:space="0" w:color="auto"/>
                    <w:left w:val="none" w:sz="0" w:space="0" w:color="auto"/>
                    <w:bottom w:val="none" w:sz="0" w:space="0" w:color="auto"/>
                    <w:right w:val="none" w:sz="0" w:space="0" w:color="auto"/>
                  </w:divBdr>
                </w:div>
                <w:div w:id="1880623483">
                  <w:marLeft w:val="0"/>
                  <w:marRight w:val="0"/>
                  <w:marTop w:val="0"/>
                  <w:marBottom w:val="0"/>
                  <w:divBdr>
                    <w:top w:val="none" w:sz="0" w:space="0" w:color="auto"/>
                    <w:left w:val="none" w:sz="0" w:space="0" w:color="auto"/>
                    <w:bottom w:val="none" w:sz="0" w:space="0" w:color="auto"/>
                    <w:right w:val="none" w:sz="0" w:space="0" w:color="auto"/>
                  </w:divBdr>
                </w:div>
                <w:div w:id="911701386">
                  <w:marLeft w:val="0"/>
                  <w:marRight w:val="0"/>
                  <w:marTop w:val="0"/>
                  <w:marBottom w:val="0"/>
                  <w:divBdr>
                    <w:top w:val="none" w:sz="0" w:space="0" w:color="auto"/>
                    <w:left w:val="none" w:sz="0" w:space="0" w:color="auto"/>
                    <w:bottom w:val="none" w:sz="0" w:space="0" w:color="auto"/>
                    <w:right w:val="none" w:sz="0" w:space="0" w:color="auto"/>
                  </w:divBdr>
                </w:div>
                <w:div w:id="1672030616">
                  <w:marLeft w:val="0"/>
                  <w:marRight w:val="0"/>
                  <w:marTop w:val="0"/>
                  <w:marBottom w:val="0"/>
                  <w:divBdr>
                    <w:top w:val="none" w:sz="0" w:space="0" w:color="auto"/>
                    <w:left w:val="none" w:sz="0" w:space="0" w:color="auto"/>
                    <w:bottom w:val="none" w:sz="0" w:space="0" w:color="auto"/>
                    <w:right w:val="none" w:sz="0" w:space="0" w:color="auto"/>
                  </w:divBdr>
                </w:div>
                <w:div w:id="1102798956">
                  <w:marLeft w:val="0"/>
                  <w:marRight w:val="0"/>
                  <w:marTop w:val="0"/>
                  <w:marBottom w:val="0"/>
                  <w:divBdr>
                    <w:top w:val="none" w:sz="0" w:space="0" w:color="auto"/>
                    <w:left w:val="none" w:sz="0" w:space="0" w:color="auto"/>
                    <w:bottom w:val="none" w:sz="0" w:space="0" w:color="auto"/>
                    <w:right w:val="none" w:sz="0" w:space="0" w:color="auto"/>
                  </w:divBdr>
                </w:div>
                <w:div w:id="644971276">
                  <w:marLeft w:val="0"/>
                  <w:marRight w:val="0"/>
                  <w:marTop w:val="0"/>
                  <w:marBottom w:val="0"/>
                  <w:divBdr>
                    <w:top w:val="none" w:sz="0" w:space="0" w:color="auto"/>
                    <w:left w:val="none" w:sz="0" w:space="0" w:color="auto"/>
                    <w:bottom w:val="none" w:sz="0" w:space="0" w:color="auto"/>
                    <w:right w:val="none" w:sz="0" w:space="0" w:color="auto"/>
                  </w:divBdr>
                </w:div>
                <w:div w:id="726688749">
                  <w:marLeft w:val="0"/>
                  <w:marRight w:val="0"/>
                  <w:marTop w:val="0"/>
                  <w:marBottom w:val="0"/>
                  <w:divBdr>
                    <w:top w:val="none" w:sz="0" w:space="0" w:color="auto"/>
                    <w:left w:val="none" w:sz="0" w:space="0" w:color="auto"/>
                    <w:bottom w:val="none" w:sz="0" w:space="0" w:color="auto"/>
                    <w:right w:val="none" w:sz="0" w:space="0" w:color="auto"/>
                  </w:divBdr>
                </w:div>
                <w:div w:id="803233673">
                  <w:marLeft w:val="0"/>
                  <w:marRight w:val="0"/>
                  <w:marTop w:val="0"/>
                  <w:marBottom w:val="0"/>
                  <w:divBdr>
                    <w:top w:val="none" w:sz="0" w:space="0" w:color="auto"/>
                    <w:left w:val="none" w:sz="0" w:space="0" w:color="auto"/>
                    <w:bottom w:val="none" w:sz="0" w:space="0" w:color="auto"/>
                    <w:right w:val="none" w:sz="0" w:space="0" w:color="auto"/>
                  </w:divBdr>
                </w:div>
                <w:div w:id="884219712">
                  <w:marLeft w:val="0"/>
                  <w:marRight w:val="0"/>
                  <w:marTop w:val="0"/>
                  <w:marBottom w:val="0"/>
                  <w:divBdr>
                    <w:top w:val="none" w:sz="0" w:space="0" w:color="auto"/>
                    <w:left w:val="none" w:sz="0" w:space="0" w:color="auto"/>
                    <w:bottom w:val="none" w:sz="0" w:space="0" w:color="auto"/>
                    <w:right w:val="none" w:sz="0" w:space="0" w:color="auto"/>
                  </w:divBdr>
                </w:div>
                <w:div w:id="2096432283">
                  <w:marLeft w:val="0"/>
                  <w:marRight w:val="0"/>
                  <w:marTop w:val="0"/>
                  <w:marBottom w:val="0"/>
                  <w:divBdr>
                    <w:top w:val="none" w:sz="0" w:space="0" w:color="auto"/>
                    <w:left w:val="none" w:sz="0" w:space="0" w:color="auto"/>
                    <w:bottom w:val="none" w:sz="0" w:space="0" w:color="auto"/>
                    <w:right w:val="none" w:sz="0" w:space="0" w:color="auto"/>
                  </w:divBdr>
                </w:div>
                <w:div w:id="621110480">
                  <w:marLeft w:val="0"/>
                  <w:marRight w:val="0"/>
                  <w:marTop w:val="0"/>
                  <w:marBottom w:val="0"/>
                  <w:divBdr>
                    <w:top w:val="none" w:sz="0" w:space="0" w:color="auto"/>
                    <w:left w:val="none" w:sz="0" w:space="0" w:color="auto"/>
                    <w:bottom w:val="none" w:sz="0" w:space="0" w:color="auto"/>
                    <w:right w:val="none" w:sz="0" w:space="0" w:color="auto"/>
                  </w:divBdr>
                </w:div>
                <w:div w:id="559094428">
                  <w:marLeft w:val="0"/>
                  <w:marRight w:val="0"/>
                  <w:marTop w:val="0"/>
                  <w:marBottom w:val="0"/>
                  <w:divBdr>
                    <w:top w:val="none" w:sz="0" w:space="0" w:color="auto"/>
                    <w:left w:val="none" w:sz="0" w:space="0" w:color="auto"/>
                    <w:bottom w:val="none" w:sz="0" w:space="0" w:color="auto"/>
                    <w:right w:val="none" w:sz="0" w:space="0" w:color="auto"/>
                  </w:divBdr>
                </w:div>
                <w:div w:id="1856730732">
                  <w:marLeft w:val="0"/>
                  <w:marRight w:val="0"/>
                  <w:marTop w:val="0"/>
                  <w:marBottom w:val="0"/>
                  <w:divBdr>
                    <w:top w:val="none" w:sz="0" w:space="0" w:color="auto"/>
                    <w:left w:val="none" w:sz="0" w:space="0" w:color="auto"/>
                    <w:bottom w:val="none" w:sz="0" w:space="0" w:color="auto"/>
                    <w:right w:val="none" w:sz="0" w:space="0" w:color="auto"/>
                  </w:divBdr>
                </w:div>
                <w:div w:id="712119998">
                  <w:marLeft w:val="0"/>
                  <w:marRight w:val="0"/>
                  <w:marTop w:val="0"/>
                  <w:marBottom w:val="0"/>
                  <w:divBdr>
                    <w:top w:val="none" w:sz="0" w:space="0" w:color="auto"/>
                    <w:left w:val="none" w:sz="0" w:space="0" w:color="auto"/>
                    <w:bottom w:val="none" w:sz="0" w:space="0" w:color="auto"/>
                    <w:right w:val="none" w:sz="0" w:space="0" w:color="auto"/>
                  </w:divBdr>
                </w:div>
                <w:div w:id="2132478225">
                  <w:marLeft w:val="0"/>
                  <w:marRight w:val="0"/>
                  <w:marTop w:val="0"/>
                  <w:marBottom w:val="0"/>
                  <w:divBdr>
                    <w:top w:val="none" w:sz="0" w:space="0" w:color="auto"/>
                    <w:left w:val="none" w:sz="0" w:space="0" w:color="auto"/>
                    <w:bottom w:val="none" w:sz="0" w:space="0" w:color="auto"/>
                    <w:right w:val="none" w:sz="0" w:space="0" w:color="auto"/>
                  </w:divBdr>
                </w:div>
                <w:div w:id="1382896962">
                  <w:marLeft w:val="0"/>
                  <w:marRight w:val="0"/>
                  <w:marTop w:val="0"/>
                  <w:marBottom w:val="0"/>
                  <w:divBdr>
                    <w:top w:val="none" w:sz="0" w:space="0" w:color="auto"/>
                    <w:left w:val="none" w:sz="0" w:space="0" w:color="auto"/>
                    <w:bottom w:val="none" w:sz="0" w:space="0" w:color="auto"/>
                    <w:right w:val="none" w:sz="0" w:space="0" w:color="auto"/>
                  </w:divBdr>
                </w:div>
                <w:div w:id="1845775411">
                  <w:marLeft w:val="0"/>
                  <w:marRight w:val="0"/>
                  <w:marTop w:val="0"/>
                  <w:marBottom w:val="0"/>
                  <w:divBdr>
                    <w:top w:val="none" w:sz="0" w:space="0" w:color="auto"/>
                    <w:left w:val="none" w:sz="0" w:space="0" w:color="auto"/>
                    <w:bottom w:val="none" w:sz="0" w:space="0" w:color="auto"/>
                    <w:right w:val="none" w:sz="0" w:space="0" w:color="auto"/>
                  </w:divBdr>
                </w:div>
                <w:div w:id="1412586478">
                  <w:marLeft w:val="0"/>
                  <w:marRight w:val="0"/>
                  <w:marTop w:val="0"/>
                  <w:marBottom w:val="0"/>
                  <w:divBdr>
                    <w:top w:val="none" w:sz="0" w:space="0" w:color="auto"/>
                    <w:left w:val="none" w:sz="0" w:space="0" w:color="auto"/>
                    <w:bottom w:val="none" w:sz="0" w:space="0" w:color="auto"/>
                    <w:right w:val="none" w:sz="0" w:space="0" w:color="auto"/>
                  </w:divBdr>
                </w:div>
                <w:div w:id="1367876519">
                  <w:marLeft w:val="0"/>
                  <w:marRight w:val="0"/>
                  <w:marTop w:val="0"/>
                  <w:marBottom w:val="0"/>
                  <w:divBdr>
                    <w:top w:val="none" w:sz="0" w:space="0" w:color="auto"/>
                    <w:left w:val="none" w:sz="0" w:space="0" w:color="auto"/>
                    <w:bottom w:val="none" w:sz="0" w:space="0" w:color="auto"/>
                    <w:right w:val="none" w:sz="0" w:space="0" w:color="auto"/>
                  </w:divBdr>
                </w:div>
                <w:div w:id="1281910345">
                  <w:marLeft w:val="0"/>
                  <w:marRight w:val="0"/>
                  <w:marTop w:val="0"/>
                  <w:marBottom w:val="0"/>
                  <w:divBdr>
                    <w:top w:val="none" w:sz="0" w:space="0" w:color="auto"/>
                    <w:left w:val="none" w:sz="0" w:space="0" w:color="auto"/>
                    <w:bottom w:val="none" w:sz="0" w:space="0" w:color="auto"/>
                    <w:right w:val="none" w:sz="0" w:space="0" w:color="auto"/>
                  </w:divBdr>
                </w:div>
                <w:div w:id="625235142">
                  <w:marLeft w:val="0"/>
                  <w:marRight w:val="0"/>
                  <w:marTop w:val="0"/>
                  <w:marBottom w:val="0"/>
                  <w:divBdr>
                    <w:top w:val="none" w:sz="0" w:space="0" w:color="auto"/>
                    <w:left w:val="none" w:sz="0" w:space="0" w:color="auto"/>
                    <w:bottom w:val="none" w:sz="0" w:space="0" w:color="auto"/>
                    <w:right w:val="none" w:sz="0" w:space="0" w:color="auto"/>
                  </w:divBdr>
                </w:div>
                <w:div w:id="1355884136">
                  <w:marLeft w:val="0"/>
                  <w:marRight w:val="0"/>
                  <w:marTop w:val="0"/>
                  <w:marBottom w:val="0"/>
                  <w:divBdr>
                    <w:top w:val="none" w:sz="0" w:space="0" w:color="auto"/>
                    <w:left w:val="none" w:sz="0" w:space="0" w:color="auto"/>
                    <w:bottom w:val="none" w:sz="0" w:space="0" w:color="auto"/>
                    <w:right w:val="none" w:sz="0" w:space="0" w:color="auto"/>
                  </w:divBdr>
                </w:div>
                <w:div w:id="52429565">
                  <w:marLeft w:val="0"/>
                  <w:marRight w:val="0"/>
                  <w:marTop w:val="0"/>
                  <w:marBottom w:val="0"/>
                  <w:divBdr>
                    <w:top w:val="none" w:sz="0" w:space="0" w:color="auto"/>
                    <w:left w:val="none" w:sz="0" w:space="0" w:color="auto"/>
                    <w:bottom w:val="none" w:sz="0" w:space="0" w:color="auto"/>
                    <w:right w:val="none" w:sz="0" w:space="0" w:color="auto"/>
                  </w:divBdr>
                </w:div>
                <w:div w:id="576866289">
                  <w:marLeft w:val="0"/>
                  <w:marRight w:val="0"/>
                  <w:marTop w:val="0"/>
                  <w:marBottom w:val="0"/>
                  <w:divBdr>
                    <w:top w:val="none" w:sz="0" w:space="0" w:color="auto"/>
                    <w:left w:val="none" w:sz="0" w:space="0" w:color="auto"/>
                    <w:bottom w:val="none" w:sz="0" w:space="0" w:color="auto"/>
                    <w:right w:val="none" w:sz="0" w:space="0" w:color="auto"/>
                  </w:divBdr>
                </w:div>
                <w:div w:id="58330971">
                  <w:marLeft w:val="0"/>
                  <w:marRight w:val="0"/>
                  <w:marTop w:val="0"/>
                  <w:marBottom w:val="0"/>
                  <w:divBdr>
                    <w:top w:val="none" w:sz="0" w:space="0" w:color="auto"/>
                    <w:left w:val="none" w:sz="0" w:space="0" w:color="auto"/>
                    <w:bottom w:val="none" w:sz="0" w:space="0" w:color="auto"/>
                    <w:right w:val="none" w:sz="0" w:space="0" w:color="auto"/>
                  </w:divBdr>
                </w:div>
                <w:div w:id="840389892">
                  <w:marLeft w:val="0"/>
                  <w:marRight w:val="0"/>
                  <w:marTop w:val="0"/>
                  <w:marBottom w:val="0"/>
                  <w:divBdr>
                    <w:top w:val="none" w:sz="0" w:space="0" w:color="auto"/>
                    <w:left w:val="none" w:sz="0" w:space="0" w:color="auto"/>
                    <w:bottom w:val="none" w:sz="0" w:space="0" w:color="auto"/>
                    <w:right w:val="none" w:sz="0" w:space="0" w:color="auto"/>
                  </w:divBdr>
                </w:div>
                <w:div w:id="316304032">
                  <w:marLeft w:val="0"/>
                  <w:marRight w:val="0"/>
                  <w:marTop w:val="0"/>
                  <w:marBottom w:val="0"/>
                  <w:divBdr>
                    <w:top w:val="none" w:sz="0" w:space="0" w:color="auto"/>
                    <w:left w:val="none" w:sz="0" w:space="0" w:color="auto"/>
                    <w:bottom w:val="none" w:sz="0" w:space="0" w:color="auto"/>
                    <w:right w:val="none" w:sz="0" w:space="0" w:color="auto"/>
                  </w:divBdr>
                </w:div>
                <w:div w:id="390005325">
                  <w:marLeft w:val="0"/>
                  <w:marRight w:val="0"/>
                  <w:marTop w:val="0"/>
                  <w:marBottom w:val="0"/>
                  <w:divBdr>
                    <w:top w:val="none" w:sz="0" w:space="0" w:color="auto"/>
                    <w:left w:val="none" w:sz="0" w:space="0" w:color="auto"/>
                    <w:bottom w:val="none" w:sz="0" w:space="0" w:color="auto"/>
                    <w:right w:val="none" w:sz="0" w:space="0" w:color="auto"/>
                  </w:divBdr>
                </w:div>
                <w:div w:id="1393964653">
                  <w:marLeft w:val="0"/>
                  <w:marRight w:val="0"/>
                  <w:marTop w:val="0"/>
                  <w:marBottom w:val="0"/>
                  <w:divBdr>
                    <w:top w:val="none" w:sz="0" w:space="0" w:color="auto"/>
                    <w:left w:val="none" w:sz="0" w:space="0" w:color="auto"/>
                    <w:bottom w:val="none" w:sz="0" w:space="0" w:color="auto"/>
                    <w:right w:val="none" w:sz="0" w:space="0" w:color="auto"/>
                  </w:divBdr>
                </w:div>
                <w:div w:id="2111775625">
                  <w:marLeft w:val="0"/>
                  <w:marRight w:val="0"/>
                  <w:marTop w:val="0"/>
                  <w:marBottom w:val="0"/>
                  <w:divBdr>
                    <w:top w:val="none" w:sz="0" w:space="0" w:color="auto"/>
                    <w:left w:val="none" w:sz="0" w:space="0" w:color="auto"/>
                    <w:bottom w:val="none" w:sz="0" w:space="0" w:color="auto"/>
                    <w:right w:val="none" w:sz="0" w:space="0" w:color="auto"/>
                  </w:divBdr>
                </w:div>
                <w:div w:id="1443770368">
                  <w:marLeft w:val="0"/>
                  <w:marRight w:val="0"/>
                  <w:marTop w:val="0"/>
                  <w:marBottom w:val="0"/>
                  <w:divBdr>
                    <w:top w:val="none" w:sz="0" w:space="0" w:color="auto"/>
                    <w:left w:val="none" w:sz="0" w:space="0" w:color="auto"/>
                    <w:bottom w:val="none" w:sz="0" w:space="0" w:color="auto"/>
                    <w:right w:val="none" w:sz="0" w:space="0" w:color="auto"/>
                  </w:divBdr>
                </w:div>
                <w:div w:id="2132742358">
                  <w:marLeft w:val="0"/>
                  <w:marRight w:val="0"/>
                  <w:marTop w:val="0"/>
                  <w:marBottom w:val="0"/>
                  <w:divBdr>
                    <w:top w:val="none" w:sz="0" w:space="0" w:color="auto"/>
                    <w:left w:val="none" w:sz="0" w:space="0" w:color="auto"/>
                    <w:bottom w:val="none" w:sz="0" w:space="0" w:color="auto"/>
                    <w:right w:val="none" w:sz="0" w:space="0" w:color="auto"/>
                  </w:divBdr>
                </w:div>
                <w:div w:id="1774740137">
                  <w:marLeft w:val="0"/>
                  <w:marRight w:val="0"/>
                  <w:marTop w:val="0"/>
                  <w:marBottom w:val="0"/>
                  <w:divBdr>
                    <w:top w:val="none" w:sz="0" w:space="0" w:color="auto"/>
                    <w:left w:val="none" w:sz="0" w:space="0" w:color="auto"/>
                    <w:bottom w:val="none" w:sz="0" w:space="0" w:color="auto"/>
                    <w:right w:val="none" w:sz="0" w:space="0" w:color="auto"/>
                  </w:divBdr>
                </w:div>
                <w:div w:id="556472933">
                  <w:marLeft w:val="0"/>
                  <w:marRight w:val="0"/>
                  <w:marTop w:val="0"/>
                  <w:marBottom w:val="0"/>
                  <w:divBdr>
                    <w:top w:val="none" w:sz="0" w:space="0" w:color="auto"/>
                    <w:left w:val="none" w:sz="0" w:space="0" w:color="auto"/>
                    <w:bottom w:val="none" w:sz="0" w:space="0" w:color="auto"/>
                    <w:right w:val="none" w:sz="0" w:space="0" w:color="auto"/>
                  </w:divBdr>
                </w:div>
                <w:div w:id="341591200">
                  <w:marLeft w:val="0"/>
                  <w:marRight w:val="0"/>
                  <w:marTop w:val="0"/>
                  <w:marBottom w:val="0"/>
                  <w:divBdr>
                    <w:top w:val="none" w:sz="0" w:space="0" w:color="auto"/>
                    <w:left w:val="none" w:sz="0" w:space="0" w:color="auto"/>
                    <w:bottom w:val="none" w:sz="0" w:space="0" w:color="auto"/>
                    <w:right w:val="none" w:sz="0" w:space="0" w:color="auto"/>
                  </w:divBdr>
                </w:div>
                <w:div w:id="953170548">
                  <w:marLeft w:val="0"/>
                  <w:marRight w:val="0"/>
                  <w:marTop w:val="0"/>
                  <w:marBottom w:val="0"/>
                  <w:divBdr>
                    <w:top w:val="none" w:sz="0" w:space="0" w:color="auto"/>
                    <w:left w:val="none" w:sz="0" w:space="0" w:color="auto"/>
                    <w:bottom w:val="none" w:sz="0" w:space="0" w:color="auto"/>
                    <w:right w:val="none" w:sz="0" w:space="0" w:color="auto"/>
                  </w:divBdr>
                </w:div>
                <w:div w:id="450973707">
                  <w:marLeft w:val="0"/>
                  <w:marRight w:val="0"/>
                  <w:marTop w:val="0"/>
                  <w:marBottom w:val="0"/>
                  <w:divBdr>
                    <w:top w:val="none" w:sz="0" w:space="0" w:color="auto"/>
                    <w:left w:val="none" w:sz="0" w:space="0" w:color="auto"/>
                    <w:bottom w:val="none" w:sz="0" w:space="0" w:color="auto"/>
                    <w:right w:val="none" w:sz="0" w:space="0" w:color="auto"/>
                  </w:divBdr>
                </w:div>
                <w:div w:id="1635482794">
                  <w:marLeft w:val="0"/>
                  <w:marRight w:val="0"/>
                  <w:marTop w:val="0"/>
                  <w:marBottom w:val="0"/>
                  <w:divBdr>
                    <w:top w:val="none" w:sz="0" w:space="0" w:color="auto"/>
                    <w:left w:val="none" w:sz="0" w:space="0" w:color="auto"/>
                    <w:bottom w:val="none" w:sz="0" w:space="0" w:color="auto"/>
                    <w:right w:val="none" w:sz="0" w:space="0" w:color="auto"/>
                  </w:divBdr>
                </w:div>
                <w:div w:id="662514560">
                  <w:marLeft w:val="0"/>
                  <w:marRight w:val="0"/>
                  <w:marTop w:val="0"/>
                  <w:marBottom w:val="0"/>
                  <w:divBdr>
                    <w:top w:val="none" w:sz="0" w:space="0" w:color="auto"/>
                    <w:left w:val="none" w:sz="0" w:space="0" w:color="auto"/>
                    <w:bottom w:val="none" w:sz="0" w:space="0" w:color="auto"/>
                    <w:right w:val="none" w:sz="0" w:space="0" w:color="auto"/>
                  </w:divBdr>
                </w:div>
                <w:div w:id="1927614269">
                  <w:marLeft w:val="0"/>
                  <w:marRight w:val="0"/>
                  <w:marTop w:val="0"/>
                  <w:marBottom w:val="0"/>
                  <w:divBdr>
                    <w:top w:val="none" w:sz="0" w:space="0" w:color="auto"/>
                    <w:left w:val="none" w:sz="0" w:space="0" w:color="auto"/>
                    <w:bottom w:val="none" w:sz="0" w:space="0" w:color="auto"/>
                    <w:right w:val="none" w:sz="0" w:space="0" w:color="auto"/>
                  </w:divBdr>
                </w:div>
                <w:div w:id="673797154">
                  <w:marLeft w:val="0"/>
                  <w:marRight w:val="0"/>
                  <w:marTop w:val="0"/>
                  <w:marBottom w:val="0"/>
                  <w:divBdr>
                    <w:top w:val="none" w:sz="0" w:space="0" w:color="auto"/>
                    <w:left w:val="none" w:sz="0" w:space="0" w:color="auto"/>
                    <w:bottom w:val="none" w:sz="0" w:space="0" w:color="auto"/>
                    <w:right w:val="none" w:sz="0" w:space="0" w:color="auto"/>
                  </w:divBdr>
                </w:div>
                <w:div w:id="801078399">
                  <w:marLeft w:val="0"/>
                  <w:marRight w:val="0"/>
                  <w:marTop w:val="0"/>
                  <w:marBottom w:val="0"/>
                  <w:divBdr>
                    <w:top w:val="none" w:sz="0" w:space="0" w:color="auto"/>
                    <w:left w:val="none" w:sz="0" w:space="0" w:color="auto"/>
                    <w:bottom w:val="none" w:sz="0" w:space="0" w:color="auto"/>
                    <w:right w:val="none" w:sz="0" w:space="0" w:color="auto"/>
                  </w:divBdr>
                </w:div>
                <w:div w:id="1400710482">
                  <w:marLeft w:val="0"/>
                  <w:marRight w:val="0"/>
                  <w:marTop w:val="0"/>
                  <w:marBottom w:val="0"/>
                  <w:divBdr>
                    <w:top w:val="none" w:sz="0" w:space="0" w:color="auto"/>
                    <w:left w:val="none" w:sz="0" w:space="0" w:color="auto"/>
                    <w:bottom w:val="none" w:sz="0" w:space="0" w:color="auto"/>
                    <w:right w:val="none" w:sz="0" w:space="0" w:color="auto"/>
                  </w:divBdr>
                </w:div>
                <w:div w:id="1051004617">
                  <w:marLeft w:val="0"/>
                  <w:marRight w:val="0"/>
                  <w:marTop w:val="0"/>
                  <w:marBottom w:val="0"/>
                  <w:divBdr>
                    <w:top w:val="none" w:sz="0" w:space="0" w:color="auto"/>
                    <w:left w:val="none" w:sz="0" w:space="0" w:color="auto"/>
                    <w:bottom w:val="none" w:sz="0" w:space="0" w:color="auto"/>
                    <w:right w:val="none" w:sz="0" w:space="0" w:color="auto"/>
                  </w:divBdr>
                </w:div>
                <w:div w:id="1097405159">
                  <w:marLeft w:val="0"/>
                  <w:marRight w:val="0"/>
                  <w:marTop w:val="0"/>
                  <w:marBottom w:val="0"/>
                  <w:divBdr>
                    <w:top w:val="none" w:sz="0" w:space="0" w:color="auto"/>
                    <w:left w:val="none" w:sz="0" w:space="0" w:color="auto"/>
                    <w:bottom w:val="none" w:sz="0" w:space="0" w:color="auto"/>
                    <w:right w:val="none" w:sz="0" w:space="0" w:color="auto"/>
                  </w:divBdr>
                </w:div>
                <w:div w:id="1134325972">
                  <w:marLeft w:val="0"/>
                  <w:marRight w:val="0"/>
                  <w:marTop w:val="0"/>
                  <w:marBottom w:val="0"/>
                  <w:divBdr>
                    <w:top w:val="none" w:sz="0" w:space="0" w:color="auto"/>
                    <w:left w:val="none" w:sz="0" w:space="0" w:color="auto"/>
                    <w:bottom w:val="none" w:sz="0" w:space="0" w:color="auto"/>
                    <w:right w:val="none" w:sz="0" w:space="0" w:color="auto"/>
                  </w:divBdr>
                </w:div>
                <w:div w:id="314720502">
                  <w:marLeft w:val="0"/>
                  <w:marRight w:val="0"/>
                  <w:marTop w:val="0"/>
                  <w:marBottom w:val="0"/>
                  <w:divBdr>
                    <w:top w:val="none" w:sz="0" w:space="0" w:color="auto"/>
                    <w:left w:val="none" w:sz="0" w:space="0" w:color="auto"/>
                    <w:bottom w:val="none" w:sz="0" w:space="0" w:color="auto"/>
                    <w:right w:val="none" w:sz="0" w:space="0" w:color="auto"/>
                  </w:divBdr>
                </w:div>
                <w:div w:id="691222651">
                  <w:marLeft w:val="0"/>
                  <w:marRight w:val="0"/>
                  <w:marTop w:val="0"/>
                  <w:marBottom w:val="0"/>
                  <w:divBdr>
                    <w:top w:val="none" w:sz="0" w:space="0" w:color="auto"/>
                    <w:left w:val="none" w:sz="0" w:space="0" w:color="auto"/>
                    <w:bottom w:val="none" w:sz="0" w:space="0" w:color="auto"/>
                    <w:right w:val="none" w:sz="0" w:space="0" w:color="auto"/>
                  </w:divBdr>
                </w:div>
                <w:div w:id="1845704825">
                  <w:marLeft w:val="0"/>
                  <w:marRight w:val="0"/>
                  <w:marTop w:val="0"/>
                  <w:marBottom w:val="0"/>
                  <w:divBdr>
                    <w:top w:val="none" w:sz="0" w:space="0" w:color="auto"/>
                    <w:left w:val="none" w:sz="0" w:space="0" w:color="auto"/>
                    <w:bottom w:val="none" w:sz="0" w:space="0" w:color="auto"/>
                    <w:right w:val="none" w:sz="0" w:space="0" w:color="auto"/>
                  </w:divBdr>
                </w:div>
                <w:div w:id="564877847">
                  <w:marLeft w:val="0"/>
                  <w:marRight w:val="0"/>
                  <w:marTop w:val="0"/>
                  <w:marBottom w:val="0"/>
                  <w:divBdr>
                    <w:top w:val="none" w:sz="0" w:space="0" w:color="auto"/>
                    <w:left w:val="none" w:sz="0" w:space="0" w:color="auto"/>
                    <w:bottom w:val="none" w:sz="0" w:space="0" w:color="auto"/>
                    <w:right w:val="none" w:sz="0" w:space="0" w:color="auto"/>
                  </w:divBdr>
                </w:div>
                <w:div w:id="1473056280">
                  <w:marLeft w:val="0"/>
                  <w:marRight w:val="0"/>
                  <w:marTop w:val="0"/>
                  <w:marBottom w:val="0"/>
                  <w:divBdr>
                    <w:top w:val="none" w:sz="0" w:space="0" w:color="auto"/>
                    <w:left w:val="none" w:sz="0" w:space="0" w:color="auto"/>
                    <w:bottom w:val="none" w:sz="0" w:space="0" w:color="auto"/>
                    <w:right w:val="none" w:sz="0" w:space="0" w:color="auto"/>
                  </w:divBdr>
                </w:div>
                <w:div w:id="981346547">
                  <w:marLeft w:val="0"/>
                  <w:marRight w:val="0"/>
                  <w:marTop w:val="0"/>
                  <w:marBottom w:val="0"/>
                  <w:divBdr>
                    <w:top w:val="none" w:sz="0" w:space="0" w:color="auto"/>
                    <w:left w:val="none" w:sz="0" w:space="0" w:color="auto"/>
                    <w:bottom w:val="none" w:sz="0" w:space="0" w:color="auto"/>
                    <w:right w:val="none" w:sz="0" w:space="0" w:color="auto"/>
                  </w:divBdr>
                </w:div>
                <w:div w:id="98255389">
                  <w:marLeft w:val="0"/>
                  <w:marRight w:val="0"/>
                  <w:marTop w:val="0"/>
                  <w:marBottom w:val="0"/>
                  <w:divBdr>
                    <w:top w:val="none" w:sz="0" w:space="0" w:color="auto"/>
                    <w:left w:val="none" w:sz="0" w:space="0" w:color="auto"/>
                    <w:bottom w:val="none" w:sz="0" w:space="0" w:color="auto"/>
                    <w:right w:val="none" w:sz="0" w:space="0" w:color="auto"/>
                  </w:divBdr>
                </w:div>
                <w:div w:id="1831628763">
                  <w:marLeft w:val="0"/>
                  <w:marRight w:val="0"/>
                  <w:marTop w:val="0"/>
                  <w:marBottom w:val="0"/>
                  <w:divBdr>
                    <w:top w:val="none" w:sz="0" w:space="0" w:color="auto"/>
                    <w:left w:val="none" w:sz="0" w:space="0" w:color="auto"/>
                    <w:bottom w:val="none" w:sz="0" w:space="0" w:color="auto"/>
                    <w:right w:val="none" w:sz="0" w:space="0" w:color="auto"/>
                  </w:divBdr>
                </w:div>
                <w:div w:id="1361055751">
                  <w:marLeft w:val="0"/>
                  <w:marRight w:val="0"/>
                  <w:marTop w:val="0"/>
                  <w:marBottom w:val="0"/>
                  <w:divBdr>
                    <w:top w:val="none" w:sz="0" w:space="0" w:color="auto"/>
                    <w:left w:val="none" w:sz="0" w:space="0" w:color="auto"/>
                    <w:bottom w:val="none" w:sz="0" w:space="0" w:color="auto"/>
                    <w:right w:val="none" w:sz="0" w:space="0" w:color="auto"/>
                  </w:divBdr>
                </w:div>
                <w:div w:id="1707098933">
                  <w:marLeft w:val="0"/>
                  <w:marRight w:val="0"/>
                  <w:marTop w:val="0"/>
                  <w:marBottom w:val="0"/>
                  <w:divBdr>
                    <w:top w:val="none" w:sz="0" w:space="0" w:color="auto"/>
                    <w:left w:val="none" w:sz="0" w:space="0" w:color="auto"/>
                    <w:bottom w:val="none" w:sz="0" w:space="0" w:color="auto"/>
                    <w:right w:val="none" w:sz="0" w:space="0" w:color="auto"/>
                  </w:divBdr>
                </w:div>
                <w:div w:id="1576941065">
                  <w:marLeft w:val="0"/>
                  <w:marRight w:val="0"/>
                  <w:marTop w:val="0"/>
                  <w:marBottom w:val="0"/>
                  <w:divBdr>
                    <w:top w:val="none" w:sz="0" w:space="0" w:color="auto"/>
                    <w:left w:val="none" w:sz="0" w:space="0" w:color="auto"/>
                    <w:bottom w:val="none" w:sz="0" w:space="0" w:color="auto"/>
                    <w:right w:val="none" w:sz="0" w:space="0" w:color="auto"/>
                  </w:divBdr>
                </w:div>
                <w:div w:id="233466261">
                  <w:marLeft w:val="0"/>
                  <w:marRight w:val="0"/>
                  <w:marTop w:val="0"/>
                  <w:marBottom w:val="0"/>
                  <w:divBdr>
                    <w:top w:val="none" w:sz="0" w:space="0" w:color="auto"/>
                    <w:left w:val="none" w:sz="0" w:space="0" w:color="auto"/>
                    <w:bottom w:val="none" w:sz="0" w:space="0" w:color="auto"/>
                    <w:right w:val="none" w:sz="0" w:space="0" w:color="auto"/>
                  </w:divBdr>
                </w:div>
                <w:div w:id="310911649">
                  <w:marLeft w:val="0"/>
                  <w:marRight w:val="0"/>
                  <w:marTop w:val="0"/>
                  <w:marBottom w:val="0"/>
                  <w:divBdr>
                    <w:top w:val="none" w:sz="0" w:space="0" w:color="auto"/>
                    <w:left w:val="none" w:sz="0" w:space="0" w:color="auto"/>
                    <w:bottom w:val="none" w:sz="0" w:space="0" w:color="auto"/>
                    <w:right w:val="none" w:sz="0" w:space="0" w:color="auto"/>
                  </w:divBdr>
                </w:div>
                <w:div w:id="419528650">
                  <w:marLeft w:val="0"/>
                  <w:marRight w:val="0"/>
                  <w:marTop w:val="0"/>
                  <w:marBottom w:val="0"/>
                  <w:divBdr>
                    <w:top w:val="none" w:sz="0" w:space="0" w:color="auto"/>
                    <w:left w:val="none" w:sz="0" w:space="0" w:color="auto"/>
                    <w:bottom w:val="none" w:sz="0" w:space="0" w:color="auto"/>
                    <w:right w:val="none" w:sz="0" w:space="0" w:color="auto"/>
                  </w:divBdr>
                </w:div>
                <w:div w:id="648705880">
                  <w:marLeft w:val="0"/>
                  <w:marRight w:val="0"/>
                  <w:marTop w:val="0"/>
                  <w:marBottom w:val="0"/>
                  <w:divBdr>
                    <w:top w:val="none" w:sz="0" w:space="0" w:color="auto"/>
                    <w:left w:val="none" w:sz="0" w:space="0" w:color="auto"/>
                    <w:bottom w:val="none" w:sz="0" w:space="0" w:color="auto"/>
                    <w:right w:val="none" w:sz="0" w:space="0" w:color="auto"/>
                  </w:divBdr>
                </w:div>
                <w:div w:id="623656222">
                  <w:marLeft w:val="0"/>
                  <w:marRight w:val="0"/>
                  <w:marTop w:val="0"/>
                  <w:marBottom w:val="0"/>
                  <w:divBdr>
                    <w:top w:val="none" w:sz="0" w:space="0" w:color="auto"/>
                    <w:left w:val="none" w:sz="0" w:space="0" w:color="auto"/>
                    <w:bottom w:val="none" w:sz="0" w:space="0" w:color="auto"/>
                    <w:right w:val="none" w:sz="0" w:space="0" w:color="auto"/>
                  </w:divBdr>
                </w:div>
                <w:div w:id="1314526077">
                  <w:marLeft w:val="0"/>
                  <w:marRight w:val="0"/>
                  <w:marTop w:val="0"/>
                  <w:marBottom w:val="0"/>
                  <w:divBdr>
                    <w:top w:val="none" w:sz="0" w:space="0" w:color="auto"/>
                    <w:left w:val="none" w:sz="0" w:space="0" w:color="auto"/>
                    <w:bottom w:val="none" w:sz="0" w:space="0" w:color="auto"/>
                    <w:right w:val="none" w:sz="0" w:space="0" w:color="auto"/>
                  </w:divBdr>
                </w:div>
                <w:div w:id="940718656">
                  <w:marLeft w:val="0"/>
                  <w:marRight w:val="0"/>
                  <w:marTop w:val="0"/>
                  <w:marBottom w:val="0"/>
                  <w:divBdr>
                    <w:top w:val="none" w:sz="0" w:space="0" w:color="auto"/>
                    <w:left w:val="none" w:sz="0" w:space="0" w:color="auto"/>
                    <w:bottom w:val="none" w:sz="0" w:space="0" w:color="auto"/>
                    <w:right w:val="none" w:sz="0" w:space="0" w:color="auto"/>
                  </w:divBdr>
                </w:div>
                <w:div w:id="1423795892">
                  <w:marLeft w:val="0"/>
                  <w:marRight w:val="0"/>
                  <w:marTop w:val="0"/>
                  <w:marBottom w:val="0"/>
                  <w:divBdr>
                    <w:top w:val="none" w:sz="0" w:space="0" w:color="auto"/>
                    <w:left w:val="none" w:sz="0" w:space="0" w:color="auto"/>
                    <w:bottom w:val="none" w:sz="0" w:space="0" w:color="auto"/>
                    <w:right w:val="none" w:sz="0" w:space="0" w:color="auto"/>
                  </w:divBdr>
                </w:div>
                <w:div w:id="678582078">
                  <w:marLeft w:val="0"/>
                  <w:marRight w:val="0"/>
                  <w:marTop w:val="0"/>
                  <w:marBottom w:val="0"/>
                  <w:divBdr>
                    <w:top w:val="none" w:sz="0" w:space="0" w:color="auto"/>
                    <w:left w:val="none" w:sz="0" w:space="0" w:color="auto"/>
                    <w:bottom w:val="none" w:sz="0" w:space="0" w:color="auto"/>
                    <w:right w:val="none" w:sz="0" w:space="0" w:color="auto"/>
                  </w:divBdr>
                </w:div>
                <w:div w:id="1995138888">
                  <w:marLeft w:val="0"/>
                  <w:marRight w:val="0"/>
                  <w:marTop w:val="0"/>
                  <w:marBottom w:val="0"/>
                  <w:divBdr>
                    <w:top w:val="none" w:sz="0" w:space="0" w:color="auto"/>
                    <w:left w:val="none" w:sz="0" w:space="0" w:color="auto"/>
                    <w:bottom w:val="none" w:sz="0" w:space="0" w:color="auto"/>
                    <w:right w:val="none" w:sz="0" w:space="0" w:color="auto"/>
                  </w:divBdr>
                </w:div>
                <w:div w:id="1300648740">
                  <w:marLeft w:val="0"/>
                  <w:marRight w:val="0"/>
                  <w:marTop w:val="0"/>
                  <w:marBottom w:val="0"/>
                  <w:divBdr>
                    <w:top w:val="none" w:sz="0" w:space="0" w:color="auto"/>
                    <w:left w:val="none" w:sz="0" w:space="0" w:color="auto"/>
                    <w:bottom w:val="none" w:sz="0" w:space="0" w:color="auto"/>
                    <w:right w:val="none" w:sz="0" w:space="0" w:color="auto"/>
                  </w:divBdr>
                </w:div>
                <w:div w:id="793905809">
                  <w:marLeft w:val="0"/>
                  <w:marRight w:val="0"/>
                  <w:marTop w:val="0"/>
                  <w:marBottom w:val="0"/>
                  <w:divBdr>
                    <w:top w:val="none" w:sz="0" w:space="0" w:color="auto"/>
                    <w:left w:val="none" w:sz="0" w:space="0" w:color="auto"/>
                    <w:bottom w:val="none" w:sz="0" w:space="0" w:color="auto"/>
                    <w:right w:val="none" w:sz="0" w:space="0" w:color="auto"/>
                  </w:divBdr>
                </w:div>
                <w:div w:id="1917324057">
                  <w:marLeft w:val="0"/>
                  <w:marRight w:val="0"/>
                  <w:marTop w:val="0"/>
                  <w:marBottom w:val="0"/>
                  <w:divBdr>
                    <w:top w:val="none" w:sz="0" w:space="0" w:color="auto"/>
                    <w:left w:val="none" w:sz="0" w:space="0" w:color="auto"/>
                    <w:bottom w:val="none" w:sz="0" w:space="0" w:color="auto"/>
                    <w:right w:val="none" w:sz="0" w:space="0" w:color="auto"/>
                  </w:divBdr>
                </w:div>
                <w:div w:id="984313761">
                  <w:marLeft w:val="0"/>
                  <w:marRight w:val="0"/>
                  <w:marTop w:val="0"/>
                  <w:marBottom w:val="0"/>
                  <w:divBdr>
                    <w:top w:val="none" w:sz="0" w:space="0" w:color="auto"/>
                    <w:left w:val="none" w:sz="0" w:space="0" w:color="auto"/>
                    <w:bottom w:val="none" w:sz="0" w:space="0" w:color="auto"/>
                    <w:right w:val="none" w:sz="0" w:space="0" w:color="auto"/>
                  </w:divBdr>
                </w:div>
                <w:div w:id="308293788">
                  <w:marLeft w:val="0"/>
                  <w:marRight w:val="0"/>
                  <w:marTop w:val="0"/>
                  <w:marBottom w:val="0"/>
                  <w:divBdr>
                    <w:top w:val="none" w:sz="0" w:space="0" w:color="auto"/>
                    <w:left w:val="none" w:sz="0" w:space="0" w:color="auto"/>
                    <w:bottom w:val="none" w:sz="0" w:space="0" w:color="auto"/>
                    <w:right w:val="none" w:sz="0" w:space="0" w:color="auto"/>
                  </w:divBdr>
                </w:div>
                <w:div w:id="1553272104">
                  <w:marLeft w:val="0"/>
                  <w:marRight w:val="0"/>
                  <w:marTop w:val="0"/>
                  <w:marBottom w:val="0"/>
                  <w:divBdr>
                    <w:top w:val="none" w:sz="0" w:space="0" w:color="auto"/>
                    <w:left w:val="none" w:sz="0" w:space="0" w:color="auto"/>
                    <w:bottom w:val="none" w:sz="0" w:space="0" w:color="auto"/>
                    <w:right w:val="none" w:sz="0" w:space="0" w:color="auto"/>
                  </w:divBdr>
                </w:div>
                <w:div w:id="868908798">
                  <w:marLeft w:val="0"/>
                  <w:marRight w:val="0"/>
                  <w:marTop w:val="0"/>
                  <w:marBottom w:val="0"/>
                  <w:divBdr>
                    <w:top w:val="none" w:sz="0" w:space="0" w:color="auto"/>
                    <w:left w:val="none" w:sz="0" w:space="0" w:color="auto"/>
                    <w:bottom w:val="none" w:sz="0" w:space="0" w:color="auto"/>
                    <w:right w:val="none" w:sz="0" w:space="0" w:color="auto"/>
                  </w:divBdr>
                </w:div>
                <w:div w:id="2029289173">
                  <w:marLeft w:val="0"/>
                  <w:marRight w:val="0"/>
                  <w:marTop w:val="0"/>
                  <w:marBottom w:val="0"/>
                  <w:divBdr>
                    <w:top w:val="none" w:sz="0" w:space="0" w:color="auto"/>
                    <w:left w:val="none" w:sz="0" w:space="0" w:color="auto"/>
                    <w:bottom w:val="none" w:sz="0" w:space="0" w:color="auto"/>
                    <w:right w:val="none" w:sz="0" w:space="0" w:color="auto"/>
                  </w:divBdr>
                </w:div>
                <w:div w:id="1577124945">
                  <w:marLeft w:val="0"/>
                  <w:marRight w:val="0"/>
                  <w:marTop w:val="0"/>
                  <w:marBottom w:val="0"/>
                  <w:divBdr>
                    <w:top w:val="none" w:sz="0" w:space="0" w:color="auto"/>
                    <w:left w:val="none" w:sz="0" w:space="0" w:color="auto"/>
                    <w:bottom w:val="none" w:sz="0" w:space="0" w:color="auto"/>
                    <w:right w:val="none" w:sz="0" w:space="0" w:color="auto"/>
                  </w:divBdr>
                </w:div>
                <w:div w:id="241843609">
                  <w:marLeft w:val="0"/>
                  <w:marRight w:val="0"/>
                  <w:marTop w:val="0"/>
                  <w:marBottom w:val="0"/>
                  <w:divBdr>
                    <w:top w:val="none" w:sz="0" w:space="0" w:color="auto"/>
                    <w:left w:val="none" w:sz="0" w:space="0" w:color="auto"/>
                    <w:bottom w:val="none" w:sz="0" w:space="0" w:color="auto"/>
                    <w:right w:val="none" w:sz="0" w:space="0" w:color="auto"/>
                  </w:divBdr>
                </w:div>
                <w:div w:id="984049001">
                  <w:marLeft w:val="0"/>
                  <w:marRight w:val="0"/>
                  <w:marTop w:val="0"/>
                  <w:marBottom w:val="0"/>
                  <w:divBdr>
                    <w:top w:val="none" w:sz="0" w:space="0" w:color="auto"/>
                    <w:left w:val="none" w:sz="0" w:space="0" w:color="auto"/>
                    <w:bottom w:val="none" w:sz="0" w:space="0" w:color="auto"/>
                    <w:right w:val="none" w:sz="0" w:space="0" w:color="auto"/>
                  </w:divBdr>
                </w:div>
                <w:div w:id="91822949">
                  <w:marLeft w:val="0"/>
                  <w:marRight w:val="0"/>
                  <w:marTop w:val="0"/>
                  <w:marBottom w:val="0"/>
                  <w:divBdr>
                    <w:top w:val="none" w:sz="0" w:space="0" w:color="auto"/>
                    <w:left w:val="none" w:sz="0" w:space="0" w:color="auto"/>
                    <w:bottom w:val="none" w:sz="0" w:space="0" w:color="auto"/>
                    <w:right w:val="none" w:sz="0" w:space="0" w:color="auto"/>
                  </w:divBdr>
                </w:div>
                <w:div w:id="2138722836">
                  <w:marLeft w:val="0"/>
                  <w:marRight w:val="0"/>
                  <w:marTop w:val="0"/>
                  <w:marBottom w:val="0"/>
                  <w:divBdr>
                    <w:top w:val="none" w:sz="0" w:space="0" w:color="auto"/>
                    <w:left w:val="none" w:sz="0" w:space="0" w:color="auto"/>
                    <w:bottom w:val="none" w:sz="0" w:space="0" w:color="auto"/>
                    <w:right w:val="none" w:sz="0" w:space="0" w:color="auto"/>
                  </w:divBdr>
                </w:div>
                <w:div w:id="1722751957">
                  <w:marLeft w:val="0"/>
                  <w:marRight w:val="0"/>
                  <w:marTop w:val="0"/>
                  <w:marBottom w:val="0"/>
                  <w:divBdr>
                    <w:top w:val="none" w:sz="0" w:space="0" w:color="auto"/>
                    <w:left w:val="none" w:sz="0" w:space="0" w:color="auto"/>
                    <w:bottom w:val="none" w:sz="0" w:space="0" w:color="auto"/>
                    <w:right w:val="none" w:sz="0" w:space="0" w:color="auto"/>
                  </w:divBdr>
                </w:div>
                <w:div w:id="1488547412">
                  <w:marLeft w:val="0"/>
                  <w:marRight w:val="0"/>
                  <w:marTop w:val="0"/>
                  <w:marBottom w:val="0"/>
                  <w:divBdr>
                    <w:top w:val="none" w:sz="0" w:space="0" w:color="auto"/>
                    <w:left w:val="none" w:sz="0" w:space="0" w:color="auto"/>
                    <w:bottom w:val="none" w:sz="0" w:space="0" w:color="auto"/>
                    <w:right w:val="none" w:sz="0" w:space="0" w:color="auto"/>
                  </w:divBdr>
                </w:div>
                <w:div w:id="1188837516">
                  <w:marLeft w:val="0"/>
                  <w:marRight w:val="0"/>
                  <w:marTop w:val="0"/>
                  <w:marBottom w:val="0"/>
                  <w:divBdr>
                    <w:top w:val="none" w:sz="0" w:space="0" w:color="auto"/>
                    <w:left w:val="none" w:sz="0" w:space="0" w:color="auto"/>
                    <w:bottom w:val="none" w:sz="0" w:space="0" w:color="auto"/>
                    <w:right w:val="none" w:sz="0" w:space="0" w:color="auto"/>
                  </w:divBdr>
                </w:div>
                <w:div w:id="1627931351">
                  <w:marLeft w:val="0"/>
                  <w:marRight w:val="0"/>
                  <w:marTop w:val="0"/>
                  <w:marBottom w:val="0"/>
                  <w:divBdr>
                    <w:top w:val="none" w:sz="0" w:space="0" w:color="auto"/>
                    <w:left w:val="none" w:sz="0" w:space="0" w:color="auto"/>
                    <w:bottom w:val="none" w:sz="0" w:space="0" w:color="auto"/>
                    <w:right w:val="none" w:sz="0" w:space="0" w:color="auto"/>
                  </w:divBdr>
                </w:div>
                <w:div w:id="1506935642">
                  <w:marLeft w:val="0"/>
                  <w:marRight w:val="0"/>
                  <w:marTop w:val="0"/>
                  <w:marBottom w:val="0"/>
                  <w:divBdr>
                    <w:top w:val="none" w:sz="0" w:space="0" w:color="auto"/>
                    <w:left w:val="none" w:sz="0" w:space="0" w:color="auto"/>
                    <w:bottom w:val="none" w:sz="0" w:space="0" w:color="auto"/>
                    <w:right w:val="none" w:sz="0" w:space="0" w:color="auto"/>
                  </w:divBdr>
                </w:div>
                <w:div w:id="202403023">
                  <w:marLeft w:val="0"/>
                  <w:marRight w:val="0"/>
                  <w:marTop w:val="0"/>
                  <w:marBottom w:val="0"/>
                  <w:divBdr>
                    <w:top w:val="none" w:sz="0" w:space="0" w:color="auto"/>
                    <w:left w:val="none" w:sz="0" w:space="0" w:color="auto"/>
                    <w:bottom w:val="none" w:sz="0" w:space="0" w:color="auto"/>
                    <w:right w:val="none" w:sz="0" w:space="0" w:color="auto"/>
                  </w:divBdr>
                </w:div>
                <w:div w:id="1633170179">
                  <w:marLeft w:val="0"/>
                  <w:marRight w:val="0"/>
                  <w:marTop w:val="0"/>
                  <w:marBottom w:val="0"/>
                  <w:divBdr>
                    <w:top w:val="none" w:sz="0" w:space="0" w:color="auto"/>
                    <w:left w:val="none" w:sz="0" w:space="0" w:color="auto"/>
                    <w:bottom w:val="none" w:sz="0" w:space="0" w:color="auto"/>
                    <w:right w:val="none" w:sz="0" w:space="0" w:color="auto"/>
                  </w:divBdr>
                </w:div>
                <w:div w:id="261840318">
                  <w:marLeft w:val="0"/>
                  <w:marRight w:val="0"/>
                  <w:marTop w:val="0"/>
                  <w:marBottom w:val="0"/>
                  <w:divBdr>
                    <w:top w:val="none" w:sz="0" w:space="0" w:color="auto"/>
                    <w:left w:val="none" w:sz="0" w:space="0" w:color="auto"/>
                    <w:bottom w:val="none" w:sz="0" w:space="0" w:color="auto"/>
                    <w:right w:val="none" w:sz="0" w:space="0" w:color="auto"/>
                  </w:divBdr>
                </w:div>
                <w:div w:id="1568686674">
                  <w:marLeft w:val="0"/>
                  <w:marRight w:val="0"/>
                  <w:marTop w:val="0"/>
                  <w:marBottom w:val="0"/>
                  <w:divBdr>
                    <w:top w:val="none" w:sz="0" w:space="0" w:color="auto"/>
                    <w:left w:val="none" w:sz="0" w:space="0" w:color="auto"/>
                    <w:bottom w:val="none" w:sz="0" w:space="0" w:color="auto"/>
                    <w:right w:val="none" w:sz="0" w:space="0" w:color="auto"/>
                  </w:divBdr>
                </w:div>
                <w:div w:id="1401369538">
                  <w:marLeft w:val="0"/>
                  <w:marRight w:val="0"/>
                  <w:marTop w:val="0"/>
                  <w:marBottom w:val="0"/>
                  <w:divBdr>
                    <w:top w:val="none" w:sz="0" w:space="0" w:color="auto"/>
                    <w:left w:val="none" w:sz="0" w:space="0" w:color="auto"/>
                    <w:bottom w:val="none" w:sz="0" w:space="0" w:color="auto"/>
                    <w:right w:val="none" w:sz="0" w:space="0" w:color="auto"/>
                  </w:divBdr>
                </w:div>
                <w:div w:id="727414744">
                  <w:marLeft w:val="0"/>
                  <w:marRight w:val="0"/>
                  <w:marTop w:val="0"/>
                  <w:marBottom w:val="0"/>
                  <w:divBdr>
                    <w:top w:val="none" w:sz="0" w:space="0" w:color="auto"/>
                    <w:left w:val="none" w:sz="0" w:space="0" w:color="auto"/>
                    <w:bottom w:val="none" w:sz="0" w:space="0" w:color="auto"/>
                    <w:right w:val="none" w:sz="0" w:space="0" w:color="auto"/>
                  </w:divBdr>
                </w:div>
                <w:div w:id="1474446949">
                  <w:marLeft w:val="0"/>
                  <w:marRight w:val="0"/>
                  <w:marTop w:val="0"/>
                  <w:marBottom w:val="0"/>
                  <w:divBdr>
                    <w:top w:val="none" w:sz="0" w:space="0" w:color="auto"/>
                    <w:left w:val="none" w:sz="0" w:space="0" w:color="auto"/>
                    <w:bottom w:val="none" w:sz="0" w:space="0" w:color="auto"/>
                    <w:right w:val="none" w:sz="0" w:space="0" w:color="auto"/>
                  </w:divBdr>
                </w:div>
                <w:div w:id="1082877495">
                  <w:marLeft w:val="0"/>
                  <w:marRight w:val="0"/>
                  <w:marTop w:val="0"/>
                  <w:marBottom w:val="0"/>
                  <w:divBdr>
                    <w:top w:val="none" w:sz="0" w:space="0" w:color="auto"/>
                    <w:left w:val="none" w:sz="0" w:space="0" w:color="auto"/>
                    <w:bottom w:val="none" w:sz="0" w:space="0" w:color="auto"/>
                    <w:right w:val="none" w:sz="0" w:space="0" w:color="auto"/>
                  </w:divBdr>
                </w:div>
                <w:div w:id="1955860791">
                  <w:marLeft w:val="0"/>
                  <w:marRight w:val="0"/>
                  <w:marTop w:val="0"/>
                  <w:marBottom w:val="0"/>
                  <w:divBdr>
                    <w:top w:val="none" w:sz="0" w:space="0" w:color="auto"/>
                    <w:left w:val="none" w:sz="0" w:space="0" w:color="auto"/>
                    <w:bottom w:val="none" w:sz="0" w:space="0" w:color="auto"/>
                    <w:right w:val="none" w:sz="0" w:space="0" w:color="auto"/>
                  </w:divBdr>
                </w:div>
                <w:div w:id="164592893">
                  <w:marLeft w:val="0"/>
                  <w:marRight w:val="0"/>
                  <w:marTop w:val="0"/>
                  <w:marBottom w:val="0"/>
                  <w:divBdr>
                    <w:top w:val="none" w:sz="0" w:space="0" w:color="auto"/>
                    <w:left w:val="none" w:sz="0" w:space="0" w:color="auto"/>
                    <w:bottom w:val="none" w:sz="0" w:space="0" w:color="auto"/>
                    <w:right w:val="none" w:sz="0" w:space="0" w:color="auto"/>
                  </w:divBdr>
                </w:div>
                <w:div w:id="289289022">
                  <w:marLeft w:val="0"/>
                  <w:marRight w:val="0"/>
                  <w:marTop w:val="0"/>
                  <w:marBottom w:val="0"/>
                  <w:divBdr>
                    <w:top w:val="none" w:sz="0" w:space="0" w:color="auto"/>
                    <w:left w:val="none" w:sz="0" w:space="0" w:color="auto"/>
                    <w:bottom w:val="none" w:sz="0" w:space="0" w:color="auto"/>
                    <w:right w:val="none" w:sz="0" w:space="0" w:color="auto"/>
                  </w:divBdr>
                </w:div>
                <w:div w:id="1899826090">
                  <w:marLeft w:val="0"/>
                  <w:marRight w:val="0"/>
                  <w:marTop w:val="0"/>
                  <w:marBottom w:val="0"/>
                  <w:divBdr>
                    <w:top w:val="none" w:sz="0" w:space="0" w:color="auto"/>
                    <w:left w:val="none" w:sz="0" w:space="0" w:color="auto"/>
                    <w:bottom w:val="none" w:sz="0" w:space="0" w:color="auto"/>
                    <w:right w:val="none" w:sz="0" w:space="0" w:color="auto"/>
                  </w:divBdr>
                </w:div>
                <w:div w:id="2025859388">
                  <w:marLeft w:val="0"/>
                  <w:marRight w:val="0"/>
                  <w:marTop w:val="0"/>
                  <w:marBottom w:val="0"/>
                  <w:divBdr>
                    <w:top w:val="none" w:sz="0" w:space="0" w:color="auto"/>
                    <w:left w:val="none" w:sz="0" w:space="0" w:color="auto"/>
                    <w:bottom w:val="none" w:sz="0" w:space="0" w:color="auto"/>
                    <w:right w:val="none" w:sz="0" w:space="0" w:color="auto"/>
                  </w:divBdr>
                </w:div>
                <w:div w:id="1727340400">
                  <w:marLeft w:val="0"/>
                  <w:marRight w:val="0"/>
                  <w:marTop w:val="0"/>
                  <w:marBottom w:val="0"/>
                  <w:divBdr>
                    <w:top w:val="none" w:sz="0" w:space="0" w:color="auto"/>
                    <w:left w:val="none" w:sz="0" w:space="0" w:color="auto"/>
                    <w:bottom w:val="none" w:sz="0" w:space="0" w:color="auto"/>
                    <w:right w:val="none" w:sz="0" w:space="0" w:color="auto"/>
                  </w:divBdr>
                </w:div>
                <w:div w:id="388498796">
                  <w:marLeft w:val="0"/>
                  <w:marRight w:val="0"/>
                  <w:marTop w:val="0"/>
                  <w:marBottom w:val="0"/>
                  <w:divBdr>
                    <w:top w:val="none" w:sz="0" w:space="0" w:color="auto"/>
                    <w:left w:val="none" w:sz="0" w:space="0" w:color="auto"/>
                    <w:bottom w:val="none" w:sz="0" w:space="0" w:color="auto"/>
                    <w:right w:val="none" w:sz="0" w:space="0" w:color="auto"/>
                  </w:divBdr>
                </w:div>
                <w:div w:id="2026396823">
                  <w:marLeft w:val="0"/>
                  <w:marRight w:val="0"/>
                  <w:marTop w:val="0"/>
                  <w:marBottom w:val="0"/>
                  <w:divBdr>
                    <w:top w:val="none" w:sz="0" w:space="0" w:color="auto"/>
                    <w:left w:val="none" w:sz="0" w:space="0" w:color="auto"/>
                    <w:bottom w:val="none" w:sz="0" w:space="0" w:color="auto"/>
                    <w:right w:val="none" w:sz="0" w:space="0" w:color="auto"/>
                  </w:divBdr>
                </w:div>
                <w:div w:id="753283444">
                  <w:marLeft w:val="0"/>
                  <w:marRight w:val="0"/>
                  <w:marTop w:val="0"/>
                  <w:marBottom w:val="0"/>
                  <w:divBdr>
                    <w:top w:val="none" w:sz="0" w:space="0" w:color="auto"/>
                    <w:left w:val="none" w:sz="0" w:space="0" w:color="auto"/>
                    <w:bottom w:val="none" w:sz="0" w:space="0" w:color="auto"/>
                    <w:right w:val="none" w:sz="0" w:space="0" w:color="auto"/>
                  </w:divBdr>
                </w:div>
                <w:div w:id="1066487856">
                  <w:marLeft w:val="0"/>
                  <w:marRight w:val="0"/>
                  <w:marTop w:val="0"/>
                  <w:marBottom w:val="0"/>
                  <w:divBdr>
                    <w:top w:val="none" w:sz="0" w:space="0" w:color="auto"/>
                    <w:left w:val="none" w:sz="0" w:space="0" w:color="auto"/>
                    <w:bottom w:val="none" w:sz="0" w:space="0" w:color="auto"/>
                    <w:right w:val="none" w:sz="0" w:space="0" w:color="auto"/>
                  </w:divBdr>
                </w:div>
                <w:div w:id="1882785422">
                  <w:marLeft w:val="0"/>
                  <w:marRight w:val="0"/>
                  <w:marTop w:val="0"/>
                  <w:marBottom w:val="0"/>
                  <w:divBdr>
                    <w:top w:val="none" w:sz="0" w:space="0" w:color="auto"/>
                    <w:left w:val="none" w:sz="0" w:space="0" w:color="auto"/>
                    <w:bottom w:val="none" w:sz="0" w:space="0" w:color="auto"/>
                    <w:right w:val="none" w:sz="0" w:space="0" w:color="auto"/>
                  </w:divBdr>
                </w:div>
                <w:div w:id="79064518">
                  <w:marLeft w:val="0"/>
                  <w:marRight w:val="0"/>
                  <w:marTop w:val="0"/>
                  <w:marBottom w:val="0"/>
                  <w:divBdr>
                    <w:top w:val="none" w:sz="0" w:space="0" w:color="auto"/>
                    <w:left w:val="none" w:sz="0" w:space="0" w:color="auto"/>
                    <w:bottom w:val="none" w:sz="0" w:space="0" w:color="auto"/>
                    <w:right w:val="none" w:sz="0" w:space="0" w:color="auto"/>
                  </w:divBdr>
                </w:div>
                <w:div w:id="1912353751">
                  <w:marLeft w:val="0"/>
                  <w:marRight w:val="0"/>
                  <w:marTop w:val="0"/>
                  <w:marBottom w:val="0"/>
                  <w:divBdr>
                    <w:top w:val="none" w:sz="0" w:space="0" w:color="auto"/>
                    <w:left w:val="none" w:sz="0" w:space="0" w:color="auto"/>
                    <w:bottom w:val="none" w:sz="0" w:space="0" w:color="auto"/>
                    <w:right w:val="none" w:sz="0" w:space="0" w:color="auto"/>
                  </w:divBdr>
                </w:div>
                <w:div w:id="1191139662">
                  <w:marLeft w:val="0"/>
                  <w:marRight w:val="0"/>
                  <w:marTop w:val="0"/>
                  <w:marBottom w:val="0"/>
                  <w:divBdr>
                    <w:top w:val="none" w:sz="0" w:space="0" w:color="auto"/>
                    <w:left w:val="none" w:sz="0" w:space="0" w:color="auto"/>
                    <w:bottom w:val="none" w:sz="0" w:space="0" w:color="auto"/>
                    <w:right w:val="none" w:sz="0" w:space="0" w:color="auto"/>
                  </w:divBdr>
                </w:div>
                <w:div w:id="361444099">
                  <w:marLeft w:val="0"/>
                  <w:marRight w:val="0"/>
                  <w:marTop w:val="0"/>
                  <w:marBottom w:val="0"/>
                  <w:divBdr>
                    <w:top w:val="none" w:sz="0" w:space="0" w:color="auto"/>
                    <w:left w:val="none" w:sz="0" w:space="0" w:color="auto"/>
                    <w:bottom w:val="none" w:sz="0" w:space="0" w:color="auto"/>
                    <w:right w:val="none" w:sz="0" w:space="0" w:color="auto"/>
                  </w:divBdr>
                </w:div>
                <w:div w:id="2132243564">
                  <w:marLeft w:val="0"/>
                  <w:marRight w:val="0"/>
                  <w:marTop w:val="0"/>
                  <w:marBottom w:val="0"/>
                  <w:divBdr>
                    <w:top w:val="none" w:sz="0" w:space="0" w:color="auto"/>
                    <w:left w:val="none" w:sz="0" w:space="0" w:color="auto"/>
                    <w:bottom w:val="none" w:sz="0" w:space="0" w:color="auto"/>
                    <w:right w:val="none" w:sz="0" w:space="0" w:color="auto"/>
                  </w:divBdr>
                </w:div>
                <w:div w:id="54361378">
                  <w:marLeft w:val="0"/>
                  <w:marRight w:val="0"/>
                  <w:marTop w:val="0"/>
                  <w:marBottom w:val="0"/>
                  <w:divBdr>
                    <w:top w:val="none" w:sz="0" w:space="0" w:color="auto"/>
                    <w:left w:val="none" w:sz="0" w:space="0" w:color="auto"/>
                    <w:bottom w:val="none" w:sz="0" w:space="0" w:color="auto"/>
                    <w:right w:val="none" w:sz="0" w:space="0" w:color="auto"/>
                  </w:divBdr>
                </w:div>
                <w:div w:id="555776522">
                  <w:marLeft w:val="0"/>
                  <w:marRight w:val="0"/>
                  <w:marTop w:val="0"/>
                  <w:marBottom w:val="0"/>
                  <w:divBdr>
                    <w:top w:val="none" w:sz="0" w:space="0" w:color="auto"/>
                    <w:left w:val="none" w:sz="0" w:space="0" w:color="auto"/>
                    <w:bottom w:val="none" w:sz="0" w:space="0" w:color="auto"/>
                    <w:right w:val="none" w:sz="0" w:space="0" w:color="auto"/>
                  </w:divBdr>
                </w:div>
                <w:div w:id="57868698">
                  <w:marLeft w:val="0"/>
                  <w:marRight w:val="0"/>
                  <w:marTop w:val="0"/>
                  <w:marBottom w:val="0"/>
                  <w:divBdr>
                    <w:top w:val="none" w:sz="0" w:space="0" w:color="auto"/>
                    <w:left w:val="none" w:sz="0" w:space="0" w:color="auto"/>
                    <w:bottom w:val="none" w:sz="0" w:space="0" w:color="auto"/>
                    <w:right w:val="none" w:sz="0" w:space="0" w:color="auto"/>
                  </w:divBdr>
                </w:div>
                <w:div w:id="2025357086">
                  <w:marLeft w:val="0"/>
                  <w:marRight w:val="0"/>
                  <w:marTop w:val="0"/>
                  <w:marBottom w:val="0"/>
                  <w:divBdr>
                    <w:top w:val="none" w:sz="0" w:space="0" w:color="auto"/>
                    <w:left w:val="none" w:sz="0" w:space="0" w:color="auto"/>
                    <w:bottom w:val="none" w:sz="0" w:space="0" w:color="auto"/>
                    <w:right w:val="none" w:sz="0" w:space="0" w:color="auto"/>
                  </w:divBdr>
                </w:div>
                <w:div w:id="1312254353">
                  <w:marLeft w:val="0"/>
                  <w:marRight w:val="0"/>
                  <w:marTop w:val="0"/>
                  <w:marBottom w:val="0"/>
                  <w:divBdr>
                    <w:top w:val="none" w:sz="0" w:space="0" w:color="auto"/>
                    <w:left w:val="none" w:sz="0" w:space="0" w:color="auto"/>
                    <w:bottom w:val="none" w:sz="0" w:space="0" w:color="auto"/>
                    <w:right w:val="none" w:sz="0" w:space="0" w:color="auto"/>
                  </w:divBdr>
                </w:div>
                <w:div w:id="2110588604">
                  <w:marLeft w:val="0"/>
                  <w:marRight w:val="0"/>
                  <w:marTop w:val="0"/>
                  <w:marBottom w:val="0"/>
                  <w:divBdr>
                    <w:top w:val="none" w:sz="0" w:space="0" w:color="auto"/>
                    <w:left w:val="none" w:sz="0" w:space="0" w:color="auto"/>
                    <w:bottom w:val="none" w:sz="0" w:space="0" w:color="auto"/>
                    <w:right w:val="none" w:sz="0" w:space="0" w:color="auto"/>
                  </w:divBdr>
                </w:div>
                <w:div w:id="1994944640">
                  <w:marLeft w:val="0"/>
                  <w:marRight w:val="0"/>
                  <w:marTop w:val="0"/>
                  <w:marBottom w:val="0"/>
                  <w:divBdr>
                    <w:top w:val="none" w:sz="0" w:space="0" w:color="auto"/>
                    <w:left w:val="none" w:sz="0" w:space="0" w:color="auto"/>
                    <w:bottom w:val="none" w:sz="0" w:space="0" w:color="auto"/>
                    <w:right w:val="none" w:sz="0" w:space="0" w:color="auto"/>
                  </w:divBdr>
                </w:div>
                <w:div w:id="141893353">
                  <w:marLeft w:val="0"/>
                  <w:marRight w:val="0"/>
                  <w:marTop w:val="0"/>
                  <w:marBottom w:val="0"/>
                  <w:divBdr>
                    <w:top w:val="none" w:sz="0" w:space="0" w:color="auto"/>
                    <w:left w:val="none" w:sz="0" w:space="0" w:color="auto"/>
                    <w:bottom w:val="none" w:sz="0" w:space="0" w:color="auto"/>
                    <w:right w:val="none" w:sz="0" w:space="0" w:color="auto"/>
                  </w:divBdr>
                </w:div>
                <w:div w:id="1706521843">
                  <w:marLeft w:val="0"/>
                  <w:marRight w:val="0"/>
                  <w:marTop w:val="0"/>
                  <w:marBottom w:val="0"/>
                  <w:divBdr>
                    <w:top w:val="none" w:sz="0" w:space="0" w:color="auto"/>
                    <w:left w:val="none" w:sz="0" w:space="0" w:color="auto"/>
                    <w:bottom w:val="none" w:sz="0" w:space="0" w:color="auto"/>
                    <w:right w:val="none" w:sz="0" w:space="0" w:color="auto"/>
                  </w:divBdr>
                </w:div>
                <w:div w:id="705250352">
                  <w:marLeft w:val="0"/>
                  <w:marRight w:val="0"/>
                  <w:marTop w:val="0"/>
                  <w:marBottom w:val="0"/>
                  <w:divBdr>
                    <w:top w:val="none" w:sz="0" w:space="0" w:color="auto"/>
                    <w:left w:val="none" w:sz="0" w:space="0" w:color="auto"/>
                    <w:bottom w:val="none" w:sz="0" w:space="0" w:color="auto"/>
                    <w:right w:val="none" w:sz="0" w:space="0" w:color="auto"/>
                  </w:divBdr>
                </w:div>
                <w:div w:id="2129086433">
                  <w:marLeft w:val="0"/>
                  <w:marRight w:val="0"/>
                  <w:marTop w:val="0"/>
                  <w:marBottom w:val="0"/>
                  <w:divBdr>
                    <w:top w:val="none" w:sz="0" w:space="0" w:color="auto"/>
                    <w:left w:val="none" w:sz="0" w:space="0" w:color="auto"/>
                    <w:bottom w:val="none" w:sz="0" w:space="0" w:color="auto"/>
                    <w:right w:val="none" w:sz="0" w:space="0" w:color="auto"/>
                  </w:divBdr>
                </w:div>
                <w:div w:id="635989719">
                  <w:marLeft w:val="0"/>
                  <w:marRight w:val="0"/>
                  <w:marTop w:val="0"/>
                  <w:marBottom w:val="0"/>
                  <w:divBdr>
                    <w:top w:val="none" w:sz="0" w:space="0" w:color="auto"/>
                    <w:left w:val="none" w:sz="0" w:space="0" w:color="auto"/>
                    <w:bottom w:val="none" w:sz="0" w:space="0" w:color="auto"/>
                    <w:right w:val="none" w:sz="0" w:space="0" w:color="auto"/>
                  </w:divBdr>
                </w:div>
                <w:div w:id="1466701829">
                  <w:marLeft w:val="0"/>
                  <w:marRight w:val="0"/>
                  <w:marTop w:val="0"/>
                  <w:marBottom w:val="0"/>
                  <w:divBdr>
                    <w:top w:val="none" w:sz="0" w:space="0" w:color="auto"/>
                    <w:left w:val="none" w:sz="0" w:space="0" w:color="auto"/>
                    <w:bottom w:val="none" w:sz="0" w:space="0" w:color="auto"/>
                    <w:right w:val="none" w:sz="0" w:space="0" w:color="auto"/>
                  </w:divBdr>
                </w:div>
                <w:div w:id="2139446413">
                  <w:marLeft w:val="0"/>
                  <w:marRight w:val="0"/>
                  <w:marTop w:val="0"/>
                  <w:marBottom w:val="0"/>
                  <w:divBdr>
                    <w:top w:val="none" w:sz="0" w:space="0" w:color="auto"/>
                    <w:left w:val="none" w:sz="0" w:space="0" w:color="auto"/>
                    <w:bottom w:val="none" w:sz="0" w:space="0" w:color="auto"/>
                    <w:right w:val="none" w:sz="0" w:space="0" w:color="auto"/>
                  </w:divBdr>
                </w:div>
                <w:div w:id="627316082">
                  <w:marLeft w:val="0"/>
                  <w:marRight w:val="0"/>
                  <w:marTop w:val="0"/>
                  <w:marBottom w:val="0"/>
                  <w:divBdr>
                    <w:top w:val="none" w:sz="0" w:space="0" w:color="auto"/>
                    <w:left w:val="none" w:sz="0" w:space="0" w:color="auto"/>
                    <w:bottom w:val="none" w:sz="0" w:space="0" w:color="auto"/>
                    <w:right w:val="none" w:sz="0" w:space="0" w:color="auto"/>
                  </w:divBdr>
                </w:div>
                <w:div w:id="1405027621">
                  <w:marLeft w:val="0"/>
                  <w:marRight w:val="0"/>
                  <w:marTop w:val="0"/>
                  <w:marBottom w:val="0"/>
                  <w:divBdr>
                    <w:top w:val="none" w:sz="0" w:space="0" w:color="auto"/>
                    <w:left w:val="none" w:sz="0" w:space="0" w:color="auto"/>
                    <w:bottom w:val="none" w:sz="0" w:space="0" w:color="auto"/>
                    <w:right w:val="none" w:sz="0" w:space="0" w:color="auto"/>
                  </w:divBdr>
                </w:div>
                <w:div w:id="2020816542">
                  <w:marLeft w:val="0"/>
                  <w:marRight w:val="0"/>
                  <w:marTop w:val="0"/>
                  <w:marBottom w:val="0"/>
                  <w:divBdr>
                    <w:top w:val="none" w:sz="0" w:space="0" w:color="auto"/>
                    <w:left w:val="none" w:sz="0" w:space="0" w:color="auto"/>
                    <w:bottom w:val="none" w:sz="0" w:space="0" w:color="auto"/>
                    <w:right w:val="none" w:sz="0" w:space="0" w:color="auto"/>
                  </w:divBdr>
                </w:div>
                <w:div w:id="1888757369">
                  <w:marLeft w:val="0"/>
                  <w:marRight w:val="0"/>
                  <w:marTop w:val="0"/>
                  <w:marBottom w:val="0"/>
                  <w:divBdr>
                    <w:top w:val="none" w:sz="0" w:space="0" w:color="auto"/>
                    <w:left w:val="none" w:sz="0" w:space="0" w:color="auto"/>
                    <w:bottom w:val="none" w:sz="0" w:space="0" w:color="auto"/>
                    <w:right w:val="none" w:sz="0" w:space="0" w:color="auto"/>
                  </w:divBdr>
                </w:div>
                <w:div w:id="2044398315">
                  <w:marLeft w:val="0"/>
                  <w:marRight w:val="0"/>
                  <w:marTop w:val="0"/>
                  <w:marBottom w:val="0"/>
                  <w:divBdr>
                    <w:top w:val="none" w:sz="0" w:space="0" w:color="auto"/>
                    <w:left w:val="none" w:sz="0" w:space="0" w:color="auto"/>
                    <w:bottom w:val="none" w:sz="0" w:space="0" w:color="auto"/>
                    <w:right w:val="none" w:sz="0" w:space="0" w:color="auto"/>
                  </w:divBdr>
                </w:div>
                <w:div w:id="1695617759">
                  <w:marLeft w:val="0"/>
                  <w:marRight w:val="0"/>
                  <w:marTop w:val="0"/>
                  <w:marBottom w:val="0"/>
                  <w:divBdr>
                    <w:top w:val="none" w:sz="0" w:space="0" w:color="auto"/>
                    <w:left w:val="none" w:sz="0" w:space="0" w:color="auto"/>
                    <w:bottom w:val="none" w:sz="0" w:space="0" w:color="auto"/>
                    <w:right w:val="none" w:sz="0" w:space="0" w:color="auto"/>
                  </w:divBdr>
                </w:div>
                <w:div w:id="2006321404">
                  <w:marLeft w:val="0"/>
                  <w:marRight w:val="0"/>
                  <w:marTop w:val="0"/>
                  <w:marBottom w:val="0"/>
                  <w:divBdr>
                    <w:top w:val="none" w:sz="0" w:space="0" w:color="auto"/>
                    <w:left w:val="none" w:sz="0" w:space="0" w:color="auto"/>
                    <w:bottom w:val="none" w:sz="0" w:space="0" w:color="auto"/>
                    <w:right w:val="none" w:sz="0" w:space="0" w:color="auto"/>
                  </w:divBdr>
                </w:div>
                <w:div w:id="804853121">
                  <w:marLeft w:val="0"/>
                  <w:marRight w:val="0"/>
                  <w:marTop w:val="0"/>
                  <w:marBottom w:val="0"/>
                  <w:divBdr>
                    <w:top w:val="none" w:sz="0" w:space="0" w:color="auto"/>
                    <w:left w:val="none" w:sz="0" w:space="0" w:color="auto"/>
                    <w:bottom w:val="none" w:sz="0" w:space="0" w:color="auto"/>
                    <w:right w:val="none" w:sz="0" w:space="0" w:color="auto"/>
                  </w:divBdr>
                </w:div>
                <w:div w:id="2137210343">
                  <w:marLeft w:val="0"/>
                  <w:marRight w:val="0"/>
                  <w:marTop w:val="0"/>
                  <w:marBottom w:val="0"/>
                  <w:divBdr>
                    <w:top w:val="none" w:sz="0" w:space="0" w:color="auto"/>
                    <w:left w:val="none" w:sz="0" w:space="0" w:color="auto"/>
                    <w:bottom w:val="none" w:sz="0" w:space="0" w:color="auto"/>
                    <w:right w:val="none" w:sz="0" w:space="0" w:color="auto"/>
                  </w:divBdr>
                </w:div>
                <w:div w:id="1656061762">
                  <w:marLeft w:val="0"/>
                  <w:marRight w:val="0"/>
                  <w:marTop w:val="0"/>
                  <w:marBottom w:val="0"/>
                  <w:divBdr>
                    <w:top w:val="none" w:sz="0" w:space="0" w:color="auto"/>
                    <w:left w:val="none" w:sz="0" w:space="0" w:color="auto"/>
                    <w:bottom w:val="none" w:sz="0" w:space="0" w:color="auto"/>
                    <w:right w:val="none" w:sz="0" w:space="0" w:color="auto"/>
                  </w:divBdr>
                </w:div>
                <w:div w:id="1207792378">
                  <w:marLeft w:val="0"/>
                  <w:marRight w:val="0"/>
                  <w:marTop w:val="0"/>
                  <w:marBottom w:val="0"/>
                  <w:divBdr>
                    <w:top w:val="none" w:sz="0" w:space="0" w:color="auto"/>
                    <w:left w:val="none" w:sz="0" w:space="0" w:color="auto"/>
                    <w:bottom w:val="none" w:sz="0" w:space="0" w:color="auto"/>
                    <w:right w:val="none" w:sz="0" w:space="0" w:color="auto"/>
                  </w:divBdr>
                </w:div>
                <w:div w:id="2120176730">
                  <w:marLeft w:val="0"/>
                  <w:marRight w:val="0"/>
                  <w:marTop w:val="0"/>
                  <w:marBottom w:val="0"/>
                  <w:divBdr>
                    <w:top w:val="none" w:sz="0" w:space="0" w:color="auto"/>
                    <w:left w:val="none" w:sz="0" w:space="0" w:color="auto"/>
                    <w:bottom w:val="none" w:sz="0" w:space="0" w:color="auto"/>
                    <w:right w:val="none" w:sz="0" w:space="0" w:color="auto"/>
                  </w:divBdr>
                </w:div>
                <w:div w:id="392044384">
                  <w:marLeft w:val="0"/>
                  <w:marRight w:val="0"/>
                  <w:marTop w:val="0"/>
                  <w:marBottom w:val="0"/>
                  <w:divBdr>
                    <w:top w:val="none" w:sz="0" w:space="0" w:color="auto"/>
                    <w:left w:val="none" w:sz="0" w:space="0" w:color="auto"/>
                    <w:bottom w:val="none" w:sz="0" w:space="0" w:color="auto"/>
                    <w:right w:val="none" w:sz="0" w:space="0" w:color="auto"/>
                  </w:divBdr>
                </w:div>
                <w:div w:id="825976603">
                  <w:marLeft w:val="0"/>
                  <w:marRight w:val="0"/>
                  <w:marTop w:val="0"/>
                  <w:marBottom w:val="0"/>
                  <w:divBdr>
                    <w:top w:val="none" w:sz="0" w:space="0" w:color="auto"/>
                    <w:left w:val="none" w:sz="0" w:space="0" w:color="auto"/>
                    <w:bottom w:val="none" w:sz="0" w:space="0" w:color="auto"/>
                    <w:right w:val="none" w:sz="0" w:space="0" w:color="auto"/>
                  </w:divBdr>
                </w:div>
                <w:div w:id="704645234">
                  <w:marLeft w:val="0"/>
                  <w:marRight w:val="0"/>
                  <w:marTop w:val="0"/>
                  <w:marBottom w:val="0"/>
                  <w:divBdr>
                    <w:top w:val="none" w:sz="0" w:space="0" w:color="auto"/>
                    <w:left w:val="none" w:sz="0" w:space="0" w:color="auto"/>
                    <w:bottom w:val="none" w:sz="0" w:space="0" w:color="auto"/>
                    <w:right w:val="none" w:sz="0" w:space="0" w:color="auto"/>
                  </w:divBdr>
                </w:div>
                <w:div w:id="94789537">
                  <w:marLeft w:val="0"/>
                  <w:marRight w:val="0"/>
                  <w:marTop w:val="0"/>
                  <w:marBottom w:val="0"/>
                  <w:divBdr>
                    <w:top w:val="none" w:sz="0" w:space="0" w:color="auto"/>
                    <w:left w:val="none" w:sz="0" w:space="0" w:color="auto"/>
                    <w:bottom w:val="none" w:sz="0" w:space="0" w:color="auto"/>
                    <w:right w:val="none" w:sz="0" w:space="0" w:color="auto"/>
                  </w:divBdr>
                </w:div>
                <w:div w:id="1123308751">
                  <w:marLeft w:val="0"/>
                  <w:marRight w:val="0"/>
                  <w:marTop w:val="0"/>
                  <w:marBottom w:val="0"/>
                  <w:divBdr>
                    <w:top w:val="none" w:sz="0" w:space="0" w:color="auto"/>
                    <w:left w:val="none" w:sz="0" w:space="0" w:color="auto"/>
                    <w:bottom w:val="none" w:sz="0" w:space="0" w:color="auto"/>
                    <w:right w:val="none" w:sz="0" w:space="0" w:color="auto"/>
                  </w:divBdr>
                </w:div>
                <w:div w:id="684288878">
                  <w:marLeft w:val="0"/>
                  <w:marRight w:val="0"/>
                  <w:marTop w:val="0"/>
                  <w:marBottom w:val="0"/>
                  <w:divBdr>
                    <w:top w:val="none" w:sz="0" w:space="0" w:color="auto"/>
                    <w:left w:val="none" w:sz="0" w:space="0" w:color="auto"/>
                    <w:bottom w:val="none" w:sz="0" w:space="0" w:color="auto"/>
                    <w:right w:val="none" w:sz="0" w:space="0" w:color="auto"/>
                  </w:divBdr>
                </w:div>
                <w:div w:id="232325683">
                  <w:marLeft w:val="0"/>
                  <w:marRight w:val="0"/>
                  <w:marTop w:val="0"/>
                  <w:marBottom w:val="0"/>
                  <w:divBdr>
                    <w:top w:val="none" w:sz="0" w:space="0" w:color="auto"/>
                    <w:left w:val="none" w:sz="0" w:space="0" w:color="auto"/>
                    <w:bottom w:val="none" w:sz="0" w:space="0" w:color="auto"/>
                    <w:right w:val="none" w:sz="0" w:space="0" w:color="auto"/>
                  </w:divBdr>
                </w:div>
                <w:div w:id="1544751534">
                  <w:marLeft w:val="0"/>
                  <w:marRight w:val="0"/>
                  <w:marTop w:val="0"/>
                  <w:marBottom w:val="0"/>
                  <w:divBdr>
                    <w:top w:val="none" w:sz="0" w:space="0" w:color="auto"/>
                    <w:left w:val="none" w:sz="0" w:space="0" w:color="auto"/>
                    <w:bottom w:val="none" w:sz="0" w:space="0" w:color="auto"/>
                    <w:right w:val="none" w:sz="0" w:space="0" w:color="auto"/>
                  </w:divBdr>
                </w:div>
                <w:div w:id="1807047532">
                  <w:marLeft w:val="0"/>
                  <w:marRight w:val="0"/>
                  <w:marTop w:val="0"/>
                  <w:marBottom w:val="0"/>
                  <w:divBdr>
                    <w:top w:val="none" w:sz="0" w:space="0" w:color="auto"/>
                    <w:left w:val="none" w:sz="0" w:space="0" w:color="auto"/>
                    <w:bottom w:val="none" w:sz="0" w:space="0" w:color="auto"/>
                    <w:right w:val="none" w:sz="0" w:space="0" w:color="auto"/>
                  </w:divBdr>
                </w:div>
                <w:div w:id="1327786447">
                  <w:marLeft w:val="0"/>
                  <w:marRight w:val="0"/>
                  <w:marTop w:val="0"/>
                  <w:marBottom w:val="0"/>
                  <w:divBdr>
                    <w:top w:val="none" w:sz="0" w:space="0" w:color="auto"/>
                    <w:left w:val="none" w:sz="0" w:space="0" w:color="auto"/>
                    <w:bottom w:val="none" w:sz="0" w:space="0" w:color="auto"/>
                    <w:right w:val="none" w:sz="0" w:space="0" w:color="auto"/>
                  </w:divBdr>
                </w:div>
                <w:div w:id="1202090591">
                  <w:marLeft w:val="0"/>
                  <w:marRight w:val="0"/>
                  <w:marTop w:val="0"/>
                  <w:marBottom w:val="0"/>
                  <w:divBdr>
                    <w:top w:val="none" w:sz="0" w:space="0" w:color="auto"/>
                    <w:left w:val="none" w:sz="0" w:space="0" w:color="auto"/>
                    <w:bottom w:val="none" w:sz="0" w:space="0" w:color="auto"/>
                    <w:right w:val="none" w:sz="0" w:space="0" w:color="auto"/>
                  </w:divBdr>
                </w:div>
                <w:div w:id="1178077867">
                  <w:marLeft w:val="0"/>
                  <w:marRight w:val="0"/>
                  <w:marTop w:val="0"/>
                  <w:marBottom w:val="0"/>
                  <w:divBdr>
                    <w:top w:val="none" w:sz="0" w:space="0" w:color="auto"/>
                    <w:left w:val="none" w:sz="0" w:space="0" w:color="auto"/>
                    <w:bottom w:val="none" w:sz="0" w:space="0" w:color="auto"/>
                    <w:right w:val="none" w:sz="0" w:space="0" w:color="auto"/>
                  </w:divBdr>
                </w:div>
                <w:div w:id="1504979230">
                  <w:marLeft w:val="0"/>
                  <w:marRight w:val="0"/>
                  <w:marTop w:val="0"/>
                  <w:marBottom w:val="0"/>
                  <w:divBdr>
                    <w:top w:val="none" w:sz="0" w:space="0" w:color="auto"/>
                    <w:left w:val="none" w:sz="0" w:space="0" w:color="auto"/>
                    <w:bottom w:val="none" w:sz="0" w:space="0" w:color="auto"/>
                    <w:right w:val="none" w:sz="0" w:space="0" w:color="auto"/>
                  </w:divBdr>
                </w:div>
                <w:div w:id="1844661124">
                  <w:marLeft w:val="0"/>
                  <w:marRight w:val="0"/>
                  <w:marTop w:val="0"/>
                  <w:marBottom w:val="0"/>
                  <w:divBdr>
                    <w:top w:val="none" w:sz="0" w:space="0" w:color="auto"/>
                    <w:left w:val="none" w:sz="0" w:space="0" w:color="auto"/>
                    <w:bottom w:val="none" w:sz="0" w:space="0" w:color="auto"/>
                    <w:right w:val="none" w:sz="0" w:space="0" w:color="auto"/>
                  </w:divBdr>
                </w:div>
                <w:div w:id="561789306">
                  <w:marLeft w:val="0"/>
                  <w:marRight w:val="0"/>
                  <w:marTop w:val="0"/>
                  <w:marBottom w:val="0"/>
                  <w:divBdr>
                    <w:top w:val="none" w:sz="0" w:space="0" w:color="auto"/>
                    <w:left w:val="none" w:sz="0" w:space="0" w:color="auto"/>
                    <w:bottom w:val="none" w:sz="0" w:space="0" w:color="auto"/>
                    <w:right w:val="none" w:sz="0" w:space="0" w:color="auto"/>
                  </w:divBdr>
                </w:div>
                <w:div w:id="481776805">
                  <w:marLeft w:val="0"/>
                  <w:marRight w:val="0"/>
                  <w:marTop w:val="0"/>
                  <w:marBottom w:val="0"/>
                  <w:divBdr>
                    <w:top w:val="none" w:sz="0" w:space="0" w:color="auto"/>
                    <w:left w:val="none" w:sz="0" w:space="0" w:color="auto"/>
                    <w:bottom w:val="none" w:sz="0" w:space="0" w:color="auto"/>
                    <w:right w:val="none" w:sz="0" w:space="0" w:color="auto"/>
                  </w:divBdr>
                </w:div>
                <w:div w:id="1535653398">
                  <w:marLeft w:val="0"/>
                  <w:marRight w:val="0"/>
                  <w:marTop w:val="0"/>
                  <w:marBottom w:val="0"/>
                  <w:divBdr>
                    <w:top w:val="none" w:sz="0" w:space="0" w:color="auto"/>
                    <w:left w:val="none" w:sz="0" w:space="0" w:color="auto"/>
                    <w:bottom w:val="none" w:sz="0" w:space="0" w:color="auto"/>
                    <w:right w:val="none" w:sz="0" w:space="0" w:color="auto"/>
                  </w:divBdr>
                </w:div>
                <w:div w:id="2102026232">
                  <w:marLeft w:val="0"/>
                  <w:marRight w:val="0"/>
                  <w:marTop w:val="0"/>
                  <w:marBottom w:val="0"/>
                  <w:divBdr>
                    <w:top w:val="none" w:sz="0" w:space="0" w:color="auto"/>
                    <w:left w:val="none" w:sz="0" w:space="0" w:color="auto"/>
                    <w:bottom w:val="none" w:sz="0" w:space="0" w:color="auto"/>
                    <w:right w:val="none" w:sz="0" w:space="0" w:color="auto"/>
                  </w:divBdr>
                </w:div>
                <w:div w:id="1440486603">
                  <w:marLeft w:val="0"/>
                  <w:marRight w:val="0"/>
                  <w:marTop w:val="0"/>
                  <w:marBottom w:val="0"/>
                  <w:divBdr>
                    <w:top w:val="none" w:sz="0" w:space="0" w:color="auto"/>
                    <w:left w:val="none" w:sz="0" w:space="0" w:color="auto"/>
                    <w:bottom w:val="none" w:sz="0" w:space="0" w:color="auto"/>
                    <w:right w:val="none" w:sz="0" w:space="0" w:color="auto"/>
                  </w:divBdr>
                </w:div>
                <w:div w:id="1040394070">
                  <w:marLeft w:val="0"/>
                  <w:marRight w:val="0"/>
                  <w:marTop w:val="0"/>
                  <w:marBottom w:val="0"/>
                  <w:divBdr>
                    <w:top w:val="none" w:sz="0" w:space="0" w:color="auto"/>
                    <w:left w:val="none" w:sz="0" w:space="0" w:color="auto"/>
                    <w:bottom w:val="none" w:sz="0" w:space="0" w:color="auto"/>
                    <w:right w:val="none" w:sz="0" w:space="0" w:color="auto"/>
                  </w:divBdr>
                </w:div>
                <w:div w:id="809859685">
                  <w:marLeft w:val="0"/>
                  <w:marRight w:val="0"/>
                  <w:marTop w:val="0"/>
                  <w:marBottom w:val="0"/>
                  <w:divBdr>
                    <w:top w:val="none" w:sz="0" w:space="0" w:color="auto"/>
                    <w:left w:val="none" w:sz="0" w:space="0" w:color="auto"/>
                    <w:bottom w:val="none" w:sz="0" w:space="0" w:color="auto"/>
                    <w:right w:val="none" w:sz="0" w:space="0" w:color="auto"/>
                  </w:divBdr>
                </w:div>
                <w:div w:id="838734009">
                  <w:marLeft w:val="0"/>
                  <w:marRight w:val="0"/>
                  <w:marTop w:val="0"/>
                  <w:marBottom w:val="0"/>
                  <w:divBdr>
                    <w:top w:val="none" w:sz="0" w:space="0" w:color="auto"/>
                    <w:left w:val="none" w:sz="0" w:space="0" w:color="auto"/>
                    <w:bottom w:val="none" w:sz="0" w:space="0" w:color="auto"/>
                    <w:right w:val="none" w:sz="0" w:space="0" w:color="auto"/>
                  </w:divBdr>
                </w:div>
                <w:div w:id="440031946">
                  <w:marLeft w:val="0"/>
                  <w:marRight w:val="0"/>
                  <w:marTop w:val="0"/>
                  <w:marBottom w:val="0"/>
                  <w:divBdr>
                    <w:top w:val="none" w:sz="0" w:space="0" w:color="auto"/>
                    <w:left w:val="none" w:sz="0" w:space="0" w:color="auto"/>
                    <w:bottom w:val="none" w:sz="0" w:space="0" w:color="auto"/>
                    <w:right w:val="none" w:sz="0" w:space="0" w:color="auto"/>
                  </w:divBdr>
                </w:div>
                <w:div w:id="665785796">
                  <w:marLeft w:val="0"/>
                  <w:marRight w:val="0"/>
                  <w:marTop w:val="0"/>
                  <w:marBottom w:val="0"/>
                  <w:divBdr>
                    <w:top w:val="none" w:sz="0" w:space="0" w:color="auto"/>
                    <w:left w:val="none" w:sz="0" w:space="0" w:color="auto"/>
                    <w:bottom w:val="none" w:sz="0" w:space="0" w:color="auto"/>
                    <w:right w:val="none" w:sz="0" w:space="0" w:color="auto"/>
                  </w:divBdr>
                </w:div>
                <w:div w:id="346059975">
                  <w:marLeft w:val="0"/>
                  <w:marRight w:val="0"/>
                  <w:marTop w:val="0"/>
                  <w:marBottom w:val="0"/>
                  <w:divBdr>
                    <w:top w:val="none" w:sz="0" w:space="0" w:color="auto"/>
                    <w:left w:val="none" w:sz="0" w:space="0" w:color="auto"/>
                    <w:bottom w:val="none" w:sz="0" w:space="0" w:color="auto"/>
                    <w:right w:val="none" w:sz="0" w:space="0" w:color="auto"/>
                  </w:divBdr>
                </w:div>
                <w:div w:id="780106858">
                  <w:marLeft w:val="0"/>
                  <w:marRight w:val="0"/>
                  <w:marTop w:val="0"/>
                  <w:marBottom w:val="0"/>
                  <w:divBdr>
                    <w:top w:val="none" w:sz="0" w:space="0" w:color="auto"/>
                    <w:left w:val="none" w:sz="0" w:space="0" w:color="auto"/>
                    <w:bottom w:val="none" w:sz="0" w:space="0" w:color="auto"/>
                    <w:right w:val="none" w:sz="0" w:space="0" w:color="auto"/>
                  </w:divBdr>
                </w:div>
                <w:div w:id="192886109">
                  <w:marLeft w:val="0"/>
                  <w:marRight w:val="0"/>
                  <w:marTop w:val="0"/>
                  <w:marBottom w:val="0"/>
                  <w:divBdr>
                    <w:top w:val="none" w:sz="0" w:space="0" w:color="auto"/>
                    <w:left w:val="none" w:sz="0" w:space="0" w:color="auto"/>
                    <w:bottom w:val="none" w:sz="0" w:space="0" w:color="auto"/>
                    <w:right w:val="none" w:sz="0" w:space="0" w:color="auto"/>
                  </w:divBdr>
                </w:div>
                <w:div w:id="145381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0632">
          <w:marLeft w:val="0"/>
          <w:marRight w:val="0"/>
          <w:marTop w:val="15"/>
          <w:marBottom w:val="0"/>
          <w:divBdr>
            <w:top w:val="none" w:sz="0" w:space="0" w:color="auto"/>
            <w:left w:val="none" w:sz="0" w:space="0" w:color="auto"/>
            <w:bottom w:val="none" w:sz="0" w:space="0" w:color="auto"/>
            <w:right w:val="none" w:sz="0" w:space="0" w:color="auto"/>
          </w:divBdr>
          <w:divsChild>
            <w:div w:id="1849175375">
              <w:marLeft w:val="0"/>
              <w:marRight w:val="0"/>
              <w:marTop w:val="0"/>
              <w:marBottom w:val="0"/>
              <w:divBdr>
                <w:top w:val="none" w:sz="0" w:space="0" w:color="auto"/>
                <w:left w:val="none" w:sz="0" w:space="0" w:color="auto"/>
                <w:bottom w:val="none" w:sz="0" w:space="0" w:color="auto"/>
                <w:right w:val="none" w:sz="0" w:space="0" w:color="auto"/>
              </w:divBdr>
              <w:divsChild>
                <w:div w:id="1732727215">
                  <w:marLeft w:val="0"/>
                  <w:marRight w:val="0"/>
                  <w:marTop w:val="0"/>
                  <w:marBottom w:val="0"/>
                  <w:divBdr>
                    <w:top w:val="none" w:sz="0" w:space="0" w:color="auto"/>
                    <w:left w:val="none" w:sz="0" w:space="0" w:color="auto"/>
                    <w:bottom w:val="none" w:sz="0" w:space="0" w:color="auto"/>
                    <w:right w:val="none" w:sz="0" w:space="0" w:color="auto"/>
                  </w:divBdr>
                </w:div>
                <w:div w:id="1400053700">
                  <w:marLeft w:val="0"/>
                  <w:marRight w:val="0"/>
                  <w:marTop w:val="0"/>
                  <w:marBottom w:val="0"/>
                  <w:divBdr>
                    <w:top w:val="none" w:sz="0" w:space="0" w:color="auto"/>
                    <w:left w:val="none" w:sz="0" w:space="0" w:color="auto"/>
                    <w:bottom w:val="none" w:sz="0" w:space="0" w:color="auto"/>
                    <w:right w:val="none" w:sz="0" w:space="0" w:color="auto"/>
                  </w:divBdr>
                </w:div>
                <w:div w:id="702219015">
                  <w:marLeft w:val="0"/>
                  <w:marRight w:val="0"/>
                  <w:marTop w:val="0"/>
                  <w:marBottom w:val="0"/>
                  <w:divBdr>
                    <w:top w:val="none" w:sz="0" w:space="0" w:color="auto"/>
                    <w:left w:val="none" w:sz="0" w:space="0" w:color="auto"/>
                    <w:bottom w:val="none" w:sz="0" w:space="0" w:color="auto"/>
                    <w:right w:val="none" w:sz="0" w:space="0" w:color="auto"/>
                  </w:divBdr>
                </w:div>
                <w:div w:id="765227981">
                  <w:marLeft w:val="0"/>
                  <w:marRight w:val="0"/>
                  <w:marTop w:val="0"/>
                  <w:marBottom w:val="0"/>
                  <w:divBdr>
                    <w:top w:val="none" w:sz="0" w:space="0" w:color="auto"/>
                    <w:left w:val="none" w:sz="0" w:space="0" w:color="auto"/>
                    <w:bottom w:val="none" w:sz="0" w:space="0" w:color="auto"/>
                    <w:right w:val="none" w:sz="0" w:space="0" w:color="auto"/>
                  </w:divBdr>
                </w:div>
                <w:div w:id="745686155">
                  <w:marLeft w:val="0"/>
                  <w:marRight w:val="0"/>
                  <w:marTop w:val="0"/>
                  <w:marBottom w:val="0"/>
                  <w:divBdr>
                    <w:top w:val="none" w:sz="0" w:space="0" w:color="auto"/>
                    <w:left w:val="none" w:sz="0" w:space="0" w:color="auto"/>
                    <w:bottom w:val="none" w:sz="0" w:space="0" w:color="auto"/>
                    <w:right w:val="none" w:sz="0" w:space="0" w:color="auto"/>
                  </w:divBdr>
                </w:div>
                <w:div w:id="379746603">
                  <w:marLeft w:val="0"/>
                  <w:marRight w:val="0"/>
                  <w:marTop w:val="0"/>
                  <w:marBottom w:val="0"/>
                  <w:divBdr>
                    <w:top w:val="none" w:sz="0" w:space="0" w:color="auto"/>
                    <w:left w:val="none" w:sz="0" w:space="0" w:color="auto"/>
                    <w:bottom w:val="none" w:sz="0" w:space="0" w:color="auto"/>
                    <w:right w:val="none" w:sz="0" w:space="0" w:color="auto"/>
                  </w:divBdr>
                </w:div>
                <w:div w:id="505290849">
                  <w:marLeft w:val="0"/>
                  <w:marRight w:val="0"/>
                  <w:marTop w:val="0"/>
                  <w:marBottom w:val="0"/>
                  <w:divBdr>
                    <w:top w:val="none" w:sz="0" w:space="0" w:color="auto"/>
                    <w:left w:val="none" w:sz="0" w:space="0" w:color="auto"/>
                    <w:bottom w:val="none" w:sz="0" w:space="0" w:color="auto"/>
                    <w:right w:val="none" w:sz="0" w:space="0" w:color="auto"/>
                  </w:divBdr>
                </w:div>
                <w:div w:id="715156593">
                  <w:marLeft w:val="0"/>
                  <w:marRight w:val="0"/>
                  <w:marTop w:val="0"/>
                  <w:marBottom w:val="0"/>
                  <w:divBdr>
                    <w:top w:val="none" w:sz="0" w:space="0" w:color="auto"/>
                    <w:left w:val="none" w:sz="0" w:space="0" w:color="auto"/>
                    <w:bottom w:val="none" w:sz="0" w:space="0" w:color="auto"/>
                    <w:right w:val="none" w:sz="0" w:space="0" w:color="auto"/>
                  </w:divBdr>
                </w:div>
                <w:div w:id="1221359761">
                  <w:marLeft w:val="0"/>
                  <w:marRight w:val="0"/>
                  <w:marTop w:val="0"/>
                  <w:marBottom w:val="0"/>
                  <w:divBdr>
                    <w:top w:val="none" w:sz="0" w:space="0" w:color="auto"/>
                    <w:left w:val="none" w:sz="0" w:space="0" w:color="auto"/>
                    <w:bottom w:val="none" w:sz="0" w:space="0" w:color="auto"/>
                    <w:right w:val="none" w:sz="0" w:space="0" w:color="auto"/>
                  </w:divBdr>
                </w:div>
                <w:div w:id="2135639095">
                  <w:marLeft w:val="0"/>
                  <w:marRight w:val="0"/>
                  <w:marTop w:val="0"/>
                  <w:marBottom w:val="0"/>
                  <w:divBdr>
                    <w:top w:val="none" w:sz="0" w:space="0" w:color="auto"/>
                    <w:left w:val="none" w:sz="0" w:space="0" w:color="auto"/>
                    <w:bottom w:val="none" w:sz="0" w:space="0" w:color="auto"/>
                    <w:right w:val="none" w:sz="0" w:space="0" w:color="auto"/>
                  </w:divBdr>
                </w:div>
                <w:div w:id="2145266434">
                  <w:marLeft w:val="0"/>
                  <w:marRight w:val="0"/>
                  <w:marTop w:val="0"/>
                  <w:marBottom w:val="0"/>
                  <w:divBdr>
                    <w:top w:val="none" w:sz="0" w:space="0" w:color="auto"/>
                    <w:left w:val="none" w:sz="0" w:space="0" w:color="auto"/>
                    <w:bottom w:val="none" w:sz="0" w:space="0" w:color="auto"/>
                    <w:right w:val="none" w:sz="0" w:space="0" w:color="auto"/>
                  </w:divBdr>
                </w:div>
                <w:div w:id="51658521">
                  <w:marLeft w:val="0"/>
                  <w:marRight w:val="0"/>
                  <w:marTop w:val="0"/>
                  <w:marBottom w:val="0"/>
                  <w:divBdr>
                    <w:top w:val="none" w:sz="0" w:space="0" w:color="auto"/>
                    <w:left w:val="none" w:sz="0" w:space="0" w:color="auto"/>
                    <w:bottom w:val="none" w:sz="0" w:space="0" w:color="auto"/>
                    <w:right w:val="none" w:sz="0" w:space="0" w:color="auto"/>
                  </w:divBdr>
                </w:div>
                <w:div w:id="710571861">
                  <w:marLeft w:val="0"/>
                  <w:marRight w:val="0"/>
                  <w:marTop w:val="0"/>
                  <w:marBottom w:val="0"/>
                  <w:divBdr>
                    <w:top w:val="none" w:sz="0" w:space="0" w:color="auto"/>
                    <w:left w:val="none" w:sz="0" w:space="0" w:color="auto"/>
                    <w:bottom w:val="none" w:sz="0" w:space="0" w:color="auto"/>
                    <w:right w:val="none" w:sz="0" w:space="0" w:color="auto"/>
                  </w:divBdr>
                </w:div>
                <w:div w:id="772628168">
                  <w:marLeft w:val="0"/>
                  <w:marRight w:val="0"/>
                  <w:marTop w:val="0"/>
                  <w:marBottom w:val="0"/>
                  <w:divBdr>
                    <w:top w:val="none" w:sz="0" w:space="0" w:color="auto"/>
                    <w:left w:val="none" w:sz="0" w:space="0" w:color="auto"/>
                    <w:bottom w:val="none" w:sz="0" w:space="0" w:color="auto"/>
                    <w:right w:val="none" w:sz="0" w:space="0" w:color="auto"/>
                  </w:divBdr>
                </w:div>
                <w:div w:id="1249921849">
                  <w:marLeft w:val="0"/>
                  <w:marRight w:val="0"/>
                  <w:marTop w:val="0"/>
                  <w:marBottom w:val="0"/>
                  <w:divBdr>
                    <w:top w:val="none" w:sz="0" w:space="0" w:color="auto"/>
                    <w:left w:val="none" w:sz="0" w:space="0" w:color="auto"/>
                    <w:bottom w:val="none" w:sz="0" w:space="0" w:color="auto"/>
                    <w:right w:val="none" w:sz="0" w:space="0" w:color="auto"/>
                  </w:divBdr>
                </w:div>
                <w:div w:id="1857109880">
                  <w:marLeft w:val="0"/>
                  <w:marRight w:val="0"/>
                  <w:marTop w:val="0"/>
                  <w:marBottom w:val="0"/>
                  <w:divBdr>
                    <w:top w:val="none" w:sz="0" w:space="0" w:color="auto"/>
                    <w:left w:val="none" w:sz="0" w:space="0" w:color="auto"/>
                    <w:bottom w:val="none" w:sz="0" w:space="0" w:color="auto"/>
                    <w:right w:val="none" w:sz="0" w:space="0" w:color="auto"/>
                  </w:divBdr>
                </w:div>
                <w:div w:id="200215109">
                  <w:marLeft w:val="0"/>
                  <w:marRight w:val="0"/>
                  <w:marTop w:val="0"/>
                  <w:marBottom w:val="0"/>
                  <w:divBdr>
                    <w:top w:val="none" w:sz="0" w:space="0" w:color="auto"/>
                    <w:left w:val="none" w:sz="0" w:space="0" w:color="auto"/>
                    <w:bottom w:val="none" w:sz="0" w:space="0" w:color="auto"/>
                    <w:right w:val="none" w:sz="0" w:space="0" w:color="auto"/>
                  </w:divBdr>
                </w:div>
                <w:div w:id="73864774">
                  <w:marLeft w:val="0"/>
                  <w:marRight w:val="0"/>
                  <w:marTop w:val="0"/>
                  <w:marBottom w:val="0"/>
                  <w:divBdr>
                    <w:top w:val="none" w:sz="0" w:space="0" w:color="auto"/>
                    <w:left w:val="none" w:sz="0" w:space="0" w:color="auto"/>
                    <w:bottom w:val="none" w:sz="0" w:space="0" w:color="auto"/>
                    <w:right w:val="none" w:sz="0" w:space="0" w:color="auto"/>
                  </w:divBdr>
                </w:div>
                <w:div w:id="36778997">
                  <w:marLeft w:val="0"/>
                  <w:marRight w:val="0"/>
                  <w:marTop w:val="0"/>
                  <w:marBottom w:val="0"/>
                  <w:divBdr>
                    <w:top w:val="none" w:sz="0" w:space="0" w:color="auto"/>
                    <w:left w:val="none" w:sz="0" w:space="0" w:color="auto"/>
                    <w:bottom w:val="none" w:sz="0" w:space="0" w:color="auto"/>
                    <w:right w:val="none" w:sz="0" w:space="0" w:color="auto"/>
                  </w:divBdr>
                </w:div>
                <w:div w:id="1566647605">
                  <w:marLeft w:val="0"/>
                  <w:marRight w:val="0"/>
                  <w:marTop w:val="0"/>
                  <w:marBottom w:val="0"/>
                  <w:divBdr>
                    <w:top w:val="none" w:sz="0" w:space="0" w:color="auto"/>
                    <w:left w:val="none" w:sz="0" w:space="0" w:color="auto"/>
                    <w:bottom w:val="none" w:sz="0" w:space="0" w:color="auto"/>
                    <w:right w:val="none" w:sz="0" w:space="0" w:color="auto"/>
                  </w:divBdr>
                </w:div>
                <w:div w:id="122160375">
                  <w:marLeft w:val="0"/>
                  <w:marRight w:val="0"/>
                  <w:marTop w:val="0"/>
                  <w:marBottom w:val="0"/>
                  <w:divBdr>
                    <w:top w:val="none" w:sz="0" w:space="0" w:color="auto"/>
                    <w:left w:val="none" w:sz="0" w:space="0" w:color="auto"/>
                    <w:bottom w:val="none" w:sz="0" w:space="0" w:color="auto"/>
                    <w:right w:val="none" w:sz="0" w:space="0" w:color="auto"/>
                  </w:divBdr>
                </w:div>
                <w:div w:id="1891064888">
                  <w:marLeft w:val="0"/>
                  <w:marRight w:val="0"/>
                  <w:marTop w:val="0"/>
                  <w:marBottom w:val="0"/>
                  <w:divBdr>
                    <w:top w:val="none" w:sz="0" w:space="0" w:color="auto"/>
                    <w:left w:val="none" w:sz="0" w:space="0" w:color="auto"/>
                    <w:bottom w:val="none" w:sz="0" w:space="0" w:color="auto"/>
                    <w:right w:val="none" w:sz="0" w:space="0" w:color="auto"/>
                  </w:divBdr>
                </w:div>
                <w:div w:id="1635983456">
                  <w:marLeft w:val="0"/>
                  <w:marRight w:val="0"/>
                  <w:marTop w:val="0"/>
                  <w:marBottom w:val="0"/>
                  <w:divBdr>
                    <w:top w:val="none" w:sz="0" w:space="0" w:color="auto"/>
                    <w:left w:val="none" w:sz="0" w:space="0" w:color="auto"/>
                    <w:bottom w:val="none" w:sz="0" w:space="0" w:color="auto"/>
                    <w:right w:val="none" w:sz="0" w:space="0" w:color="auto"/>
                  </w:divBdr>
                </w:div>
                <w:div w:id="269287427">
                  <w:marLeft w:val="0"/>
                  <w:marRight w:val="0"/>
                  <w:marTop w:val="0"/>
                  <w:marBottom w:val="0"/>
                  <w:divBdr>
                    <w:top w:val="none" w:sz="0" w:space="0" w:color="auto"/>
                    <w:left w:val="none" w:sz="0" w:space="0" w:color="auto"/>
                    <w:bottom w:val="none" w:sz="0" w:space="0" w:color="auto"/>
                    <w:right w:val="none" w:sz="0" w:space="0" w:color="auto"/>
                  </w:divBdr>
                </w:div>
                <w:div w:id="2100131886">
                  <w:marLeft w:val="0"/>
                  <w:marRight w:val="0"/>
                  <w:marTop w:val="0"/>
                  <w:marBottom w:val="0"/>
                  <w:divBdr>
                    <w:top w:val="none" w:sz="0" w:space="0" w:color="auto"/>
                    <w:left w:val="none" w:sz="0" w:space="0" w:color="auto"/>
                    <w:bottom w:val="none" w:sz="0" w:space="0" w:color="auto"/>
                    <w:right w:val="none" w:sz="0" w:space="0" w:color="auto"/>
                  </w:divBdr>
                </w:div>
                <w:div w:id="843207448">
                  <w:marLeft w:val="0"/>
                  <w:marRight w:val="0"/>
                  <w:marTop w:val="0"/>
                  <w:marBottom w:val="0"/>
                  <w:divBdr>
                    <w:top w:val="none" w:sz="0" w:space="0" w:color="auto"/>
                    <w:left w:val="none" w:sz="0" w:space="0" w:color="auto"/>
                    <w:bottom w:val="none" w:sz="0" w:space="0" w:color="auto"/>
                    <w:right w:val="none" w:sz="0" w:space="0" w:color="auto"/>
                  </w:divBdr>
                </w:div>
                <w:div w:id="1712223837">
                  <w:marLeft w:val="0"/>
                  <w:marRight w:val="0"/>
                  <w:marTop w:val="0"/>
                  <w:marBottom w:val="0"/>
                  <w:divBdr>
                    <w:top w:val="none" w:sz="0" w:space="0" w:color="auto"/>
                    <w:left w:val="none" w:sz="0" w:space="0" w:color="auto"/>
                    <w:bottom w:val="none" w:sz="0" w:space="0" w:color="auto"/>
                    <w:right w:val="none" w:sz="0" w:space="0" w:color="auto"/>
                  </w:divBdr>
                </w:div>
                <w:div w:id="1750884191">
                  <w:marLeft w:val="0"/>
                  <w:marRight w:val="0"/>
                  <w:marTop w:val="0"/>
                  <w:marBottom w:val="0"/>
                  <w:divBdr>
                    <w:top w:val="none" w:sz="0" w:space="0" w:color="auto"/>
                    <w:left w:val="none" w:sz="0" w:space="0" w:color="auto"/>
                    <w:bottom w:val="none" w:sz="0" w:space="0" w:color="auto"/>
                    <w:right w:val="none" w:sz="0" w:space="0" w:color="auto"/>
                  </w:divBdr>
                </w:div>
                <w:div w:id="1370914747">
                  <w:marLeft w:val="0"/>
                  <w:marRight w:val="0"/>
                  <w:marTop w:val="0"/>
                  <w:marBottom w:val="0"/>
                  <w:divBdr>
                    <w:top w:val="none" w:sz="0" w:space="0" w:color="auto"/>
                    <w:left w:val="none" w:sz="0" w:space="0" w:color="auto"/>
                    <w:bottom w:val="none" w:sz="0" w:space="0" w:color="auto"/>
                    <w:right w:val="none" w:sz="0" w:space="0" w:color="auto"/>
                  </w:divBdr>
                </w:div>
                <w:div w:id="1213537348">
                  <w:marLeft w:val="0"/>
                  <w:marRight w:val="0"/>
                  <w:marTop w:val="0"/>
                  <w:marBottom w:val="0"/>
                  <w:divBdr>
                    <w:top w:val="none" w:sz="0" w:space="0" w:color="auto"/>
                    <w:left w:val="none" w:sz="0" w:space="0" w:color="auto"/>
                    <w:bottom w:val="none" w:sz="0" w:space="0" w:color="auto"/>
                    <w:right w:val="none" w:sz="0" w:space="0" w:color="auto"/>
                  </w:divBdr>
                </w:div>
                <w:div w:id="1803305156">
                  <w:marLeft w:val="0"/>
                  <w:marRight w:val="0"/>
                  <w:marTop w:val="0"/>
                  <w:marBottom w:val="0"/>
                  <w:divBdr>
                    <w:top w:val="none" w:sz="0" w:space="0" w:color="auto"/>
                    <w:left w:val="none" w:sz="0" w:space="0" w:color="auto"/>
                    <w:bottom w:val="none" w:sz="0" w:space="0" w:color="auto"/>
                    <w:right w:val="none" w:sz="0" w:space="0" w:color="auto"/>
                  </w:divBdr>
                </w:div>
                <w:div w:id="883715868">
                  <w:marLeft w:val="0"/>
                  <w:marRight w:val="0"/>
                  <w:marTop w:val="0"/>
                  <w:marBottom w:val="0"/>
                  <w:divBdr>
                    <w:top w:val="none" w:sz="0" w:space="0" w:color="auto"/>
                    <w:left w:val="none" w:sz="0" w:space="0" w:color="auto"/>
                    <w:bottom w:val="none" w:sz="0" w:space="0" w:color="auto"/>
                    <w:right w:val="none" w:sz="0" w:space="0" w:color="auto"/>
                  </w:divBdr>
                </w:div>
                <w:div w:id="501816094">
                  <w:marLeft w:val="0"/>
                  <w:marRight w:val="0"/>
                  <w:marTop w:val="0"/>
                  <w:marBottom w:val="0"/>
                  <w:divBdr>
                    <w:top w:val="none" w:sz="0" w:space="0" w:color="auto"/>
                    <w:left w:val="none" w:sz="0" w:space="0" w:color="auto"/>
                    <w:bottom w:val="none" w:sz="0" w:space="0" w:color="auto"/>
                    <w:right w:val="none" w:sz="0" w:space="0" w:color="auto"/>
                  </w:divBdr>
                </w:div>
                <w:div w:id="1338267318">
                  <w:marLeft w:val="0"/>
                  <w:marRight w:val="0"/>
                  <w:marTop w:val="0"/>
                  <w:marBottom w:val="0"/>
                  <w:divBdr>
                    <w:top w:val="none" w:sz="0" w:space="0" w:color="auto"/>
                    <w:left w:val="none" w:sz="0" w:space="0" w:color="auto"/>
                    <w:bottom w:val="none" w:sz="0" w:space="0" w:color="auto"/>
                    <w:right w:val="none" w:sz="0" w:space="0" w:color="auto"/>
                  </w:divBdr>
                </w:div>
                <w:div w:id="435712380">
                  <w:marLeft w:val="0"/>
                  <w:marRight w:val="0"/>
                  <w:marTop w:val="0"/>
                  <w:marBottom w:val="0"/>
                  <w:divBdr>
                    <w:top w:val="none" w:sz="0" w:space="0" w:color="auto"/>
                    <w:left w:val="none" w:sz="0" w:space="0" w:color="auto"/>
                    <w:bottom w:val="none" w:sz="0" w:space="0" w:color="auto"/>
                    <w:right w:val="none" w:sz="0" w:space="0" w:color="auto"/>
                  </w:divBdr>
                </w:div>
                <w:div w:id="1177885721">
                  <w:marLeft w:val="0"/>
                  <w:marRight w:val="0"/>
                  <w:marTop w:val="0"/>
                  <w:marBottom w:val="0"/>
                  <w:divBdr>
                    <w:top w:val="none" w:sz="0" w:space="0" w:color="auto"/>
                    <w:left w:val="none" w:sz="0" w:space="0" w:color="auto"/>
                    <w:bottom w:val="none" w:sz="0" w:space="0" w:color="auto"/>
                    <w:right w:val="none" w:sz="0" w:space="0" w:color="auto"/>
                  </w:divBdr>
                </w:div>
                <w:div w:id="229658204">
                  <w:marLeft w:val="0"/>
                  <w:marRight w:val="0"/>
                  <w:marTop w:val="0"/>
                  <w:marBottom w:val="0"/>
                  <w:divBdr>
                    <w:top w:val="none" w:sz="0" w:space="0" w:color="auto"/>
                    <w:left w:val="none" w:sz="0" w:space="0" w:color="auto"/>
                    <w:bottom w:val="none" w:sz="0" w:space="0" w:color="auto"/>
                    <w:right w:val="none" w:sz="0" w:space="0" w:color="auto"/>
                  </w:divBdr>
                </w:div>
                <w:div w:id="965818652">
                  <w:marLeft w:val="0"/>
                  <w:marRight w:val="0"/>
                  <w:marTop w:val="0"/>
                  <w:marBottom w:val="0"/>
                  <w:divBdr>
                    <w:top w:val="none" w:sz="0" w:space="0" w:color="auto"/>
                    <w:left w:val="none" w:sz="0" w:space="0" w:color="auto"/>
                    <w:bottom w:val="none" w:sz="0" w:space="0" w:color="auto"/>
                    <w:right w:val="none" w:sz="0" w:space="0" w:color="auto"/>
                  </w:divBdr>
                </w:div>
                <w:div w:id="250899149">
                  <w:marLeft w:val="0"/>
                  <w:marRight w:val="0"/>
                  <w:marTop w:val="0"/>
                  <w:marBottom w:val="0"/>
                  <w:divBdr>
                    <w:top w:val="none" w:sz="0" w:space="0" w:color="auto"/>
                    <w:left w:val="none" w:sz="0" w:space="0" w:color="auto"/>
                    <w:bottom w:val="none" w:sz="0" w:space="0" w:color="auto"/>
                    <w:right w:val="none" w:sz="0" w:space="0" w:color="auto"/>
                  </w:divBdr>
                </w:div>
                <w:div w:id="1350907066">
                  <w:marLeft w:val="0"/>
                  <w:marRight w:val="0"/>
                  <w:marTop w:val="0"/>
                  <w:marBottom w:val="0"/>
                  <w:divBdr>
                    <w:top w:val="none" w:sz="0" w:space="0" w:color="auto"/>
                    <w:left w:val="none" w:sz="0" w:space="0" w:color="auto"/>
                    <w:bottom w:val="none" w:sz="0" w:space="0" w:color="auto"/>
                    <w:right w:val="none" w:sz="0" w:space="0" w:color="auto"/>
                  </w:divBdr>
                </w:div>
                <w:div w:id="1752774352">
                  <w:marLeft w:val="0"/>
                  <w:marRight w:val="0"/>
                  <w:marTop w:val="0"/>
                  <w:marBottom w:val="0"/>
                  <w:divBdr>
                    <w:top w:val="none" w:sz="0" w:space="0" w:color="auto"/>
                    <w:left w:val="none" w:sz="0" w:space="0" w:color="auto"/>
                    <w:bottom w:val="none" w:sz="0" w:space="0" w:color="auto"/>
                    <w:right w:val="none" w:sz="0" w:space="0" w:color="auto"/>
                  </w:divBdr>
                </w:div>
                <w:div w:id="1711756939">
                  <w:marLeft w:val="0"/>
                  <w:marRight w:val="0"/>
                  <w:marTop w:val="0"/>
                  <w:marBottom w:val="0"/>
                  <w:divBdr>
                    <w:top w:val="none" w:sz="0" w:space="0" w:color="auto"/>
                    <w:left w:val="none" w:sz="0" w:space="0" w:color="auto"/>
                    <w:bottom w:val="none" w:sz="0" w:space="0" w:color="auto"/>
                    <w:right w:val="none" w:sz="0" w:space="0" w:color="auto"/>
                  </w:divBdr>
                </w:div>
                <w:div w:id="567960720">
                  <w:marLeft w:val="0"/>
                  <w:marRight w:val="0"/>
                  <w:marTop w:val="0"/>
                  <w:marBottom w:val="0"/>
                  <w:divBdr>
                    <w:top w:val="none" w:sz="0" w:space="0" w:color="auto"/>
                    <w:left w:val="none" w:sz="0" w:space="0" w:color="auto"/>
                    <w:bottom w:val="none" w:sz="0" w:space="0" w:color="auto"/>
                    <w:right w:val="none" w:sz="0" w:space="0" w:color="auto"/>
                  </w:divBdr>
                </w:div>
                <w:div w:id="2119517996">
                  <w:marLeft w:val="0"/>
                  <w:marRight w:val="0"/>
                  <w:marTop w:val="0"/>
                  <w:marBottom w:val="0"/>
                  <w:divBdr>
                    <w:top w:val="none" w:sz="0" w:space="0" w:color="auto"/>
                    <w:left w:val="none" w:sz="0" w:space="0" w:color="auto"/>
                    <w:bottom w:val="none" w:sz="0" w:space="0" w:color="auto"/>
                    <w:right w:val="none" w:sz="0" w:space="0" w:color="auto"/>
                  </w:divBdr>
                </w:div>
                <w:div w:id="1930650404">
                  <w:marLeft w:val="0"/>
                  <w:marRight w:val="0"/>
                  <w:marTop w:val="0"/>
                  <w:marBottom w:val="0"/>
                  <w:divBdr>
                    <w:top w:val="none" w:sz="0" w:space="0" w:color="auto"/>
                    <w:left w:val="none" w:sz="0" w:space="0" w:color="auto"/>
                    <w:bottom w:val="none" w:sz="0" w:space="0" w:color="auto"/>
                    <w:right w:val="none" w:sz="0" w:space="0" w:color="auto"/>
                  </w:divBdr>
                </w:div>
                <w:div w:id="139201073">
                  <w:marLeft w:val="0"/>
                  <w:marRight w:val="0"/>
                  <w:marTop w:val="0"/>
                  <w:marBottom w:val="0"/>
                  <w:divBdr>
                    <w:top w:val="none" w:sz="0" w:space="0" w:color="auto"/>
                    <w:left w:val="none" w:sz="0" w:space="0" w:color="auto"/>
                    <w:bottom w:val="none" w:sz="0" w:space="0" w:color="auto"/>
                    <w:right w:val="none" w:sz="0" w:space="0" w:color="auto"/>
                  </w:divBdr>
                </w:div>
                <w:div w:id="2024168050">
                  <w:marLeft w:val="0"/>
                  <w:marRight w:val="0"/>
                  <w:marTop w:val="0"/>
                  <w:marBottom w:val="0"/>
                  <w:divBdr>
                    <w:top w:val="none" w:sz="0" w:space="0" w:color="auto"/>
                    <w:left w:val="none" w:sz="0" w:space="0" w:color="auto"/>
                    <w:bottom w:val="none" w:sz="0" w:space="0" w:color="auto"/>
                    <w:right w:val="none" w:sz="0" w:space="0" w:color="auto"/>
                  </w:divBdr>
                </w:div>
                <w:div w:id="1555846200">
                  <w:marLeft w:val="0"/>
                  <w:marRight w:val="0"/>
                  <w:marTop w:val="0"/>
                  <w:marBottom w:val="0"/>
                  <w:divBdr>
                    <w:top w:val="none" w:sz="0" w:space="0" w:color="auto"/>
                    <w:left w:val="none" w:sz="0" w:space="0" w:color="auto"/>
                    <w:bottom w:val="none" w:sz="0" w:space="0" w:color="auto"/>
                    <w:right w:val="none" w:sz="0" w:space="0" w:color="auto"/>
                  </w:divBdr>
                </w:div>
                <w:div w:id="1991472301">
                  <w:marLeft w:val="0"/>
                  <w:marRight w:val="0"/>
                  <w:marTop w:val="0"/>
                  <w:marBottom w:val="0"/>
                  <w:divBdr>
                    <w:top w:val="none" w:sz="0" w:space="0" w:color="auto"/>
                    <w:left w:val="none" w:sz="0" w:space="0" w:color="auto"/>
                    <w:bottom w:val="none" w:sz="0" w:space="0" w:color="auto"/>
                    <w:right w:val="none" w:sz="0" w:space="0" w:color="auto"/>
                  </w:divBdr>
                </w:div>
                <w:div w:id="1071779524">
                  <w:marLeft w:val="0"/>
                  <w:marRight w:val="0"/>
                  <w:marTop w:val="0"/>
                  <w:marBottom w:val="0"/>
                  <w:divBdr>
                    <w:top w:val="none" w:sz="0" w:space="0" w:color="auto"/>
                    <w:left w:val="none" w:sz="0" w:space="0" w:color="auto"/>
                    <w:bottom w:val="none" w:sz="0" w:space="0" w:color="auto"/>
                    <w:right w:val="none" w:sz="0" w:space="0" w:color="auto"/>
                  </w:divBdr>
                </w:div>
                <w:div w:id="1869224000">
                  <w:marLeft w:val="0"/>
                  <w:marRight w:val="0"/>
                  <w:marTop w:val="0"/>
                  <w:marBottom w:val="0"/>
                  <w:divBdr>
                    <w:top w:val="none" w:sz="0" w:space="0" w:color="auto"/>
                    <w:left w:val="none" w:sz="0" w:space="0" w:color="auto"/>
                    <w:bottom w:val="none" w:sz="0" w:space="0" w:color="auto"/>
                    <w:right w:val="none" w:sz="0" w:space="0" w:color="auto"/>
                  </w:divBdr>
                </w:div>
                <w:div w:id="1754400557">
                  <w:marLeft w:val="0"/>
                  <w:marRight w:val="0"/>
                  <w:marTop w:val="0"/>
                  <w:marBottom w:val="0"/>
                  <w:divBdr>
                    <w:top w:val="none" w:sz="0" w:space="0" w:color="auto"/>
                    <w:left w:val="none" w:sz="0" w:space="0" w:color="auto"/>
                    <w:bottom w:val="none" w:sz="0" w:space="0" w:color="auto"/>
                    <w:right w:val="none" w:sz="0" w:space="0" w:color="auto"/>
                  </w:divBdr>
                </w:div>
                <w:div w:id="1658991186">
                  <w:marLeft w:val="0"/>
                  <w:marRight w:val="0"/>
                  <w:marTop w:val="0"/>
                  <w:marBottom w:val="0"/>
                  <w:divBdr>
                    <w:top w:val="none" w:sz="0" w:space="0" w:color="auto"/>
                    <w:left w:val="none" w:sz="0" w:space="0" w:color="auto"/>
                    <w:bottom w:val="none" w:sz="0" w:space="0" w:color="auto"/>
                    <w:right w:val="none" w:sz="0" w:space="0" w:color="auto"/>
                  </w:divBdr>
                </w:div>
                <w:div w:id="2008240596">
                  <w:marLeft w:val="0"/>
                  <w:marRight w:val="0"/>
                  <w:marTop w:val="0"/>
                  <w:marBottom w:val="0"/>
                  <w:divBdr>
                    <w:top w:val="none" w:sz="0" w:space="0" w:color="auto"/>
                    <w:left w:val="none" w:sz="0" w:space="0" w:color="auto"/>
                    <w:bottom w:val="none" w:sz="0" w:space="0" w:color="auto"/>
                    <w:right w:val="none" w:sz="0" w:space="0" w:color="auto"/>
                  </w:divBdr>
                </w:div>
                <w:div w:id="1180778632">
                  <w:marLeft w:val="0"/>
                  <w:marRight w:val="0"/>
                  <w:marTop w:val="0"/>
                  <w:marBottom w:val="0"/>
                  <w:divBdr>
                    <w:top w:val="none" w:sz="0" w:space="0" w:color="auto"/>
                    <w:left w:val="none" w:sz="0" w:space="0" w:color="auto"/>
                    <w:bottom w:val="none" w:sz="0" w:space="0" w:color="auto"/>
                    <w:right w:val="none" w:sz="0" w:space="0" w:color="auto"/>
                  </w:divBdr>
                </w:div>
                <w:div w:id="1295063055">
                  <w:marLeft w:val="0"/>
                  <w:marRight w:val="0"/>
                  <w:marTop w:val="0"/>
                  <w:marBottom w:val="0"/>
                  <w:divBdr>
                    <w:top w:val="none" w:sz="0" w:space="0" w:color="auto"/>
                    <w:left w:val="none" w:sz="0" w:space="0" w:color="auto"/>
                    <w:bottom w:val="none" w:sz="0" w:space="0" w:color="auto"/>
                    <w:right w:val="none" w:sz="0" w:space="0" w:color="auto"/>
                  </w:divBdr>
                </w:div>
                <w:div w:id="1949461922">
                  <w:marLeft w:val="0"/>
                  <w:marRight w:val="0"/>
                  <w:marTop w:val="0"/>
                  <w:marBottom w:val="0"/>
                  <w:divBdr>
                    <w:top w:val="none" w:sz="0" w:space="0" w:color="auto"/>
                    <w:left w:val="none" w:sz="0" w:space="0" w:color="auto"/>
                    <w:bottom w:val="none" w:sz="0" w:space="0" w:color="auto"/>
                    <w:right w:val="none" w:sz="0" w:space="0" w:color="auto"/>
                  </w:divBdr>
                </w:div>
                <w:div w:id="47150075">
                  <w:marLeft w:val="0"/>
                  <w:marRight w:val="0"/>
                  <w:marTop w:val="0"/>
                  <w:marBottom w:val="0"/>
                  <w:divBdr>
                    <w:top w:val="none" w:sz="0" w:space="0" w:color="auto"/>
                    <w:left w:val="none" w:sz="0" w:space="0" w:color="auto"/>
                    <w:bottom w:val="none" w:sz="0" w:space="0" w:color="auto"/>
                    <w:right w:val="none" w:sz="0" w:space="0" w:color="auto"/>
                  </w:divBdr>
                </w:div>
                <w:div w:id="13507798">
                  <w:marLeft w:val="0"/>
                  <w:marRight w:val="0"/>
                  <w:marTop w:val="0"/>
                  <w:marBottom w:val="0"/>
                  <w:divBdr>
                    <w:top w:val="none" w:sz="0" w:space="0" w:color="auto"/>
                    <w:left w:val="none" w:sz="0" w:space="0" w:color="auto"/>
                    <w:bottom w:val="none" w:sz="0" w:space="0" w:color="auto"/>
                    <w:right w:val="none" w:sz="0" w:space="0" w:color="auto"/>
                  </w:divBdr>
                </w:div>
                <w:div w:id="1107117266">
                  <w:marLeft w:val="0"/>
                  <w:marRight w:val="0"/>
                  <w:marTop w:val="0"/>
                  <w:marBottom w:val="0"/>
                  <w:divBdr>
                    <w:top w:val="none" w:sz="0" w:space="0" w:color="auto"/>
                    <w:left w:val="none" w:sz="0" w:space="0" w:color="auto"/>
                    <w:bottom w:val="none" w:sz="0" w:space="0" w:color="auto"/>
                    <w:right w:val="none" w:sz="0" w:space="0" w:color="auto"/>
                  </w:divBdr>
                </w:div>
                <w:div w:id="1084301260">
                  <w:marLeft w:val="0"/>
                  <w:marRight w:val="0"/>
                  <w:marTop w:val="0"/>
                  <w:marBottom w:val="0"/>
                  <w:divBdr>
                    <w:top w:val="none" w:sz="0" w:space="0" w:color="auto"/>
                    <w:left w:val="none" w:sz="0" w:space="0" w:color="auto"/>
                    <w:bottom w:val="none" w:sz="0" w:space="0" w:color="auto"/>
                    <w:right w:val="none" w:sz="0" w:space="0" w:color="auto"/>
                  </w:divBdr>
                </w:div>
                <w:div w:id="1795824739">
                  <w:marLeft w:val="0"/>
                  <w:marRight w:val="0"/>
                  <w:marTop w:val="0"/>
                  <w:marBottom w:val="0"/>
                  <w:divBdr>
                    <w:top w:val="none" w:sz="0" w:space="0" w:color="auto"/>
                    <w:left w:val="none" w:sz="0" w:space="0" w:color="auto"/>
                    <w:bottom w:val="none" w:sz="0" w:space="0" w:color="auto"/>
                    <w:right w:val="none" w:sz="0" w:space="0" w:color="auto"/>
                  </w:divBdr>
                </w:div>
                <w:div w:id="619577455">
                  <w:marLeft w:val="0"/>
                  <w:marRight w:val="0"/>
                  <w:marTop w:val="0"/>
                  <w:marBottom w:val="0"/>
                  <w:divBdr>
                    <w:top w:val="none" w:sz="0" w:space="0" w:color="auto"/>
                    <w:left w:val="none" w:sz="0" w:space="0" w:color="auto"/>
                    <w:bottom w:val="none" w:sz="0" w:space="0" w:color="auto"/>
                    <w:right w:val="none" w:sz="0" w:space="0" w:color="auto"/>
                  </w:divBdr>
                </w:div>
                <w:div w:id="1026567245">
                  <w:marLeft w:val="0"/>
                  <w:marRight w:val="0"/>
                  <w:marTop w:val="0"/>
                  <w:marBottom w:val="0"/>
                  <w:divBdr>
                    <w:top w:val="none" w:sz="0" w:space="0" w:color="auto"/>
                    <w:left w:val="none" w:sz="0" w:space="0" w:color="auto"/>
                    <w:bottom w:val="none" w:sz="0" w:space="0" w:color="auto"/>
                    <w:right w:val="none" w:sz="0" w:space="0" w:color="auto"/>
                  </w:divBdr>
                </w:div>
                <w:div w:id="389690087">
                  <w:marLeft w:val="0"/>
                  <w:marRight w:val="0"/>
                  <w:marTop w:val="0"/>
                  <w:marBottom w:val="0"/>
                  <w:divBdr>
                    <w:top w:val="none" w:sz="0" w:space="0" w:color="auto"/>
                    <w:left w:val="none" w:sz="0" w:space="0" w:color="auto"/>
                    <w:bottom w:val="none" w:sz="0" w:space="0" w:color="auto"/>
                    <w:right w:val="none" w:sz="0" w:space="0" w:color="auto"/>
                  </w:divBdr>
                </w:div>
                <w:div w:id="1823884880">
                  <w:marLeft w:val="0"/>
                  <w:marRight w:val="0"/>
                  <w:marTop w:val="0"/>
                  <w:marBottom w:val="0"/>
                  <w:divBdr>
                    <w:top w:val="none" w:sz="0" w:space="0" w:color="auto"/>
                    <w:left w:val="none" w:sz="0" w:space="0" w:color="auto"/>
                    <w:bottom w:val="none" w:sz="0" w:space="0" w:color="auto"/>
                    <w:right w:val="none" w:sz="0" w:space="0" w:color="auto"/>
                  </w:divBdr>
                </w:div>
                <w:div w:id="266276054">
                  <w:marLeft w:val="0"/>
                  <w:marRight w:val="0"/>
                  <w:marTop w:val="0"/>
                  <w:marBottom w:val="0"/>
                  <w:divBdr>
                    <w:top w:val="none" w:sz="0" w:space="0" w:color="auto"/>
                    <w:left w:val="none" w:sz="0" w:space="0" w:color="auto"/>
                    <w:bottom w:val="none" w:sz="0" w:space="0" w:color="auto"/>
                    <w:right w:val="none" w:sz="0" w:space="0" w:color="auto"/>
                  </w:divBdr>
                </w:div>
                <w:div w:id="106967061">
                  <w:marLeft w:val="0"/>
                  <w:marRight w:val="0"/>
                  <w:marTop w:val="0"/>
                  <w:marBottom w:val="0"/>
                  <w:divBdr>
                    <w:top w:val="none" w:sz="0" w:space="0" w:color="auto"/>
                    <w:left w:val="none" w:sz="0" w:space="0" w:color="auto"/>
                    <w:bottom w:val="none" w:sz="0" w:space="0" w:color="auto"/>
                    <w:right w:val="none" w:sz="0" w:space="0" w:color="auto"/>
                  </w:divBdr>
                </w:div>
                <w:div w:id="1020663007">
                  <w:marLeft w:val="0"/>
                  <w:marRight w:val="0"/>
                  <w:marTop w:val="0"/>
                  <w:marBottom w:val="0"/>
                  <w:divBdr>
                    <w:top w:val="none" w:sz="0" w:space="0" w:color="auto"/>
                    <w:left w:val="none" w:sz="0" w:space="0" w:color="auto"/>
                    <w:bottom w:val="none" w:sz="0" w:space="0" w:color="auto"/>
                    <w:right w:val="none" w:sz="0" w:space="0" w:color="auto"/>
                  </w:divBdr>
                </w:div>
                <w:div w:id="793451208">
                  <w:marLeft w:val="0"/>
                  <w:marRight w:val="0"/>
                  <w:marTop w:val="0"/>
                  <w:marBottom w:val="0"/>
                  <w:divBdr>
                    <w:top w:val="none" w:sz="0" w:space="0" w:color="auto"/>
                    <w:left w:val="none" w:sz="0" w:space="0" w:color="auto"/>
                    <w:bottom w:val="none" w:sz="0" w:space="0" w:color="auto"/>
                    <w:right w:val="none" w:sz="0" w:space="0" w:color="auto"/>
                  </w:divBdr>
                </w:div>
                <w:div w:id="2064522590">
                  <w:marLeft w:val="0"/>
                  <w:marRight w:val="0"/>
                  <w:marTop w:val="0"/>
                  <w:marBottom w:val="0"/>
                  <w:divBdr>
                    <w:top w:val="none" w:sz="0" w:space="0" w:color="auto"/>
                    <w:left w:val="none" w:sz="0" w:space="0" w:color="auto"/>
                    <w:bottom w:val="none" w:sz="0" w:space="0" w:color="auto"/>
                    <w:right w:val="none" w:sz="0" w:space="0" w:color="auto"/>
                  </w:divBdr>
                </w:div>
                <w:div w:id="675419575">
                  <w:marLeft w:val="0"/>
                  <w:marRight w:val="0"/>
                  <w:marTop w:val="0"/>
                  <w:marBottom w:val="0"/>
                  <w:divBdr>
                    <w:top w:val="none" w:sz="0" w:space="0" w:color="auto"/>
                    <w:left w:val="none" w:sz="0" w:space="0" w:color="auto"/>
                    <w:bottom w:val="none" w:sz="0" w:space="0" w:color="auto"/>
                    <w:right w:val="none" w:sz="0" w:space="0" w:color="auto"/>
                  </w:divBdr>
                </w:div>
                <w:div w:id="646863419">
                  <w:marLeft w:val="0"/>
                  <w:marRight w:val="0"/>
                  <w:marTop w:val="0"/>
                  <w:marBottom w:val="0"/>
                  <w:divBdr>
                    <w:top w:val="none" w:sz="0" w:space="0" w:color="auto"/>
                    <w:left w:val="none" w:sz="0" w:space="0" w:color="auto"/>
                    <w:bottom w:val="none" w:sz="0" w:space="0" w:color="auto"/>
                    <w:right w:val="none" w:sz="0" w:space="0" w:color="auto"/>
                  </w:divBdr>
                </w:div>
                <w:div w:id="834221110">
                  <w:marLeft w:val="0"/>
                  <w:marRight w:val="0"/>
                  <w:marTop w:val="0"/>
                  <w:marBottom w:val="0"/>
                  <w:divBdr>
                    <w:top w:val="none" w:sz="0" w:space="0" w:color="auto"/>
                    <w:left w:val="none" w:sz="0" w:space="0" w:color="auto"/>
                    <w:bottom w:val="none" w:sz="0" w:space="0" w:color="auto"/>
                    <w:right w:val="none" w:sz="0" w:space="0" w:color="auto"/>
                  </w:divBdr>
                </w:div>
                <w:div w:id="613251546">
                  <w:marLeft w:val="0"/>
                  <w:marRight w:val="0"/>
                  <w:marTop w:val="0"/>
                  <w:marBottom w:val="0"/>
                  <w:divBdr>
                    <w:top w:val="none" w:sz="0" w:space="0" w:color="auto"/>
                    <w:left w:val="none" w:sz="0" w:space="0" w:color="auto"/>
                    <w:bottom w:val="none" w:sz="0" w:space="0" w:color="auto"/>
                    <w:right w:val="none" w:sz="0" w:space="0" w:color="auto"/>
                  </w:divBdr>
                </w:div>
                <w:div w:id="1190143324">
                  <w:marLeft w:val="0"/>
                  <w:marRight w:val="0"/>
                  <w:marTop w:val="0"/>
                  <w:marBottom w:val="0"/>
                  <w:divBdr>
                    <w:top w:val="none" w:sz="0" w:space="0" w:color="auto"/>
                    <w:left w:val="none" w:sz="0" w:space="0" w:color="auto"/>
                    <w:bottom w:val="none" w:sz="0" w:space="0" w:color="auto"/>
                    <w:right w:val="none" w:sz="0" w:space="0" w:color="auto"/>
                  </w:divBdr>
                </w:div>
                <w:div w:id="1137338454">
                  <w:marLeft w:val="0"/>
                  <w:marRight w:val="0"/>
                  <w:marTop w:val="0"/>
                  <w:marBottom w:val="0"/>
                  <w:divBdr>
                    <w:top w:val="none" w:sz="0" w:space="0" w:color="auto"/>
                    <w:left w:val="none" w:sz="0" w:space="0" w:color="auto"/>
                    <w:bottom w:val="none" w:sz="0" w:space="0" w:color="auto"/>
                    <w:right w:val="none" w:sz="0" w:space="0" w:color="auto"/>
                  </w:divBdr>
                </w:div>
                <w:div w:id="1577283582">
                  <w:marLeft w:val="0"/>
                  <w:marRight w:val="0"/>
                  <w:marTop w:val="0"/>
                  <w:marBottom w:val="0"/>
                  <w:divBdr>
                    <w:top w:val="none" w:sz="0" w:space="0" w:color="auto"/>
                    <w:left w:val="none" w:sz="0" w:space="0" w:color="auto"/>
                    <w:bottom w:val="none" w:sz="0" w:space="0" w:color="auto"/>
                    <w:right w:val="none" w:sz="0" w:space="0" w:color="auto"/>
                  </w:divBdr>
                </w:div>
                <w:div w:id="5058929">
                  <w:marLeft w:val="0"/>
                  <w:marRight w:val="0"/>
                  <w:marTop w:val="0"/>
                  <w:marBottom w:val="0"/>
                  <w:divBdr>
                    <w:top w:val="none" w:sz="0" w:space="0" w:color="auto"/>
                    <w:left w:val="none" w:sz="0" w:space="0" w:color="auto"/>
                    <w:bottom w:val="none" w:sz="0" w:space="0" w:color="auto"/>
                    <w:right w:val="none" w:sz="0" w:space="0" w:color="auto"/>
                  </w:divBdr>
                </w:div>
                <w:div w:id="1349405791">
                  <w:marLeft w:val="0"/>
                  <w:marRight w:val="0"/>
                  <w:marTop w:val="0"/>
                  <w:marBottom w:val="0"/>
                  <w:divBdr>
                    <w:top w:val="none" w:sz="0" w:space="0" w:color="auto"/>
                    <w:left w:val="none" w:sz="0" w:space="0" w:color="auto"/>
                    <w:bottom w:val="none" w:sz="0" w:space="0" w:color="auto"/>
                    <w:right w:val="none" w:sz="0" w:space="0" w:color="auto"/>
                  </w:divBdr>
                </w:div>
                <w:div w:id="1689871888">
                  <w:marLeft w:val="0"/>
                  <w:marRight w:val="0"/>
                  <w:marTop w:val="0"/>
                  <w:marBottom w:val="0"/>
                  <w:divBdr>
                    <w:top w:val="none" w:sz="0" w:space="0" w:color="auto"/>
                    <w:left w:val="none" w:sz="0" w:space="0" w:color="auto"/>
                    <w:bottom w:val="none" w:sz="0" w:space="0" w:color="auto"/>
                    <w:right w:val="none" w:sz="0" w:space="0" w:color="auto"/>
                  </w:divBdr>
                </w:div>
                <w:div w:id="418872223">
                  <w:marLeft w:val="0"/>
                  <w:marRight w:val="0"/>
                  <w:marTop w:val="0"/>
                  <w:marBottom w:val="0"/>
                  <w:divBdr>
                    <w:top w:val="none" w:sz="0" w:space="0" w:color="auto"/>
                    <w:left w:val="none" w:sz="0" w:space="0" w:color="auto"/>
                    <w:bottom w:val="none" w:sz="0" w:space="0" w:color="auto"/>
                    <w:right w:val="none" w:sz="0" w:space="0" w:color="auto"/>
                  </w:divBdr>
                </w:div>
                <w:div w:id="922643104">
                  <w:marLeft w:val="0"/>
                  <w:marRight w:val="0"/>
                  <w:marTop w:val="0"/>
                  <w:marBottom w:val="0"/>
                  <w:divBdr>
                    <w:top w:val="none" w:sz="0" w:space="0" w:color="auto"/>
                    <w:left w:val="none" w:sz="0" w:space="0" w:color="auto"/>
                    <w:bottom w:val="none" w:sz="0" w:space="0" w:color="auto"/>
                    <w:right w:val="none" w:sz="0" w:space="0" w:color="auto"/>
                  </w:divBdr>
                </w:div>
                <w:div w:id="532814685">
                  <w:marLeft w:val="0"/>
                  <w:marRight w:val="0"/>
                  <w:marTop w:val="0"/>
                  <w:marBottom w:val="0"/>
                  <w:divBdr>
                    <w:top w:val="none" w:sz="0" w:space="0" w:color="auto"/>
                    <w:left w:val="none" w:sz="0" w:space="0" w:color="auto"/>
                    <w:bottom w:val="none" w:sz="0" w:space="0" w:color="auto"/>
                    <w:right w:val="none" w:sz="0" w:space="0" w:color="auto"/>
                  </w:divBdr>
                </w:div>
                <w:div w:id="1056010440">
                  <w:marLeft w:val="0"/>
                  <w:marRight w:val="0"/>
                  <w:marTop w:val="0"/>
                  <w:marBottom w:val="0"/>
                  <w:divBdr>
                    <w:top w:val="none" w:sz="0" w:space="0" w:color="auto"/>
                    <w:left w:val="none" w:sz="0" w:space="0" w:color="auto"/>
                    <w:bottom w:val="none" w:sz="0" w:space="0" w:color="auto"/>
                    <w:right w:val="none" w:sz="0" w:space="0" w:color="auto"/>
                  </w:divBdr>
                </w:div>
                <w:div w:id="1269771094">
                  <w:marLeft w:val="0"/>
                  <w:marRight w:val="0"/>
                  <w:marTop w:val="0"/>
                  <w:marBottom w:val="0"/>
                  <w:divBdr>
                    <w:top w:val="none" w:sz="0" w:space="0" w:color="auto"/>
                    <w:left w:val="none" w:sz="0" w:space="0" w:color="auto"/>
                    <w:bottom w:val="none" w:sz="0" w:space="0" w:color="auto"/>
                    <w:right w:val="none" w:sz="0" w:space="0" w:color="auto"/>
                  </w:divBdr>
                </w:div>
                <w:div w:id="613245760">
                  <w:marLeft w:val="0"/>
                  <w:marRight w:val="0"/>
                  <w:marTop w:val="0"/>
                  <w:marBottom w:val="0"/>
                  <w:divBdr>
                    <w:top w:val="none" w:sz="0" w:space="0" w:color="auto"/>
                    <w:left w:val="none" w:sz="0" w:space="0" w:color="auto"/>
                    <w:bottom w:val="none" w:sz="0" w:space="0" w:color="auto"/>
                    <w:right w:val="none" w:sz="0" w:space="0" w:color="auto"/>
                  </w:divBdr>
                </w:div>
                <w:div w:id="1004893141">
                  <w:marLeft w:val="0"/>
                  <w:marRight w:val="0"/>
                  <w:marTop w:val="0"/>
                  <w:marBottom w:val="0"/>
                  <w:divBdr>
                    <w:top w:val="none" w:sz="0" w:space="0" w:color="auto"/>
                    <w:left w:val="none" w:sz="0" w:space="0" w:color="auto"/>
                    <w:bottom w:val="none" w:sz="0" w:space="0" w:color="auto"/>
                    <w:right w:val="none" w:sz="0" w:space="0" w:color="auto"/>
                  </w:divBdr>
                </w:div>
                <w:div w:id="1391609022">
                  <w:marLeft w:val="0"/>
                  <w:marRight w:val="0"/>
                  <w:marTop w:val="0"/>
                  <w:marBottom w:val="0"/>
                  <w:divBdr>
                    <w:top w:val="none" w:sz="0" w:space="0" w:color="auto"/>
                    <w:left w:val="none" w:sz="0" w:space="0" w:color="auto"/>
                    <w:bottom w:val="none" w:sz="0" w:space="0" w:color="auto"/>
                    <w:right w:val="none" w:sz="0" w:space="0" w:color="auto"/>
                  </w:divBdr>
                </w:div>
                <w:div w:id="1455831715">
                  <w:marLeft w:val="0"/>
                  <w:marRight w:val="0"/>
                  <w:marTop w:val="0"/>
                  <w:marBottom w:val="0"/>
                  <w:divBdr>
                    <w:top w:val="none" w:sz="0" w:space="0" w:color="auto"/>
                    <w:left w:val="none" w:sz="0" w:space="0" w:color="auto"/>
                    <w:bottom w:val="none" w:sz="0" w:space="0" w:color="auto"/>
                    <w:right w:val="none" w:sz="0" w:space="0" w:color="auto"/>
                  </w:divBdr>
                </w:div>
                <w:div w:id="378550081">
                  <w:marLeft w:val="0"/>
                  <w:marRight w:val="0"/>
                  <w:marTop w:val="0"/>
                  <w:marBottom w:val="0"/>
                  <w:divBdr>
                    <w:top w:val="none" w:sz="0" w:space="0" w:color="auto"/>
                    <w:left w:val="none" w:sz="0" w:space="0" w:color="auto"/>
                    <w:bottom w:val="none" w:sz="0" w:space="0" w:color="auto"/>
                    <w:right w:val="none" w:sz="0" w:space="0" w:color="auto"/>
                  </w:divBdr>
                </w:div>
                <w:div w:id="1266157064">
                  <w:marLeft w:val="0"/>
                  <w:marRight w:val="0"/>
                  <w:marTop w:val="0"/>
                  <w:marBottom w:val="0"/>
                  <w:divBdr>
                    <w:top w:val="none" w:sz="0" w:space="0" w:color="auto"/>
                    <w:left w:val="none" w:sz="0" w:space="0" w:color="auto"/>
                    <w:bottom w:val="none" w:sz="0" w:space="0" w:color="auto"/>
                    <w:right w:val="none" w:sz="0" w:space="0" w:color="auto"/>
                  </w:divBdr>
                </w:div>
                <w:div w:id="1885945831">
                  <w:marLeft w:val="0"/>
                  <w:marRight w:val="0"/>
                  <w:marTop w:val="0"/>
                  <w:marBottom w:val="0"/>
                  <w:divBdr>
                    <w:top w:val="none" w:sz="0" w:space="0" w:color="auto"/>
                    <w:left w:val="none" w:sz="0" w:space="0" w:color="auto"/>
                    <w:bottom w:val="none" w:sz="0" w:space="0" w:color="auto"/>
                    <w:right w:val="none" w:sz="0" w:space="0" w:color="auto"/>
                  </w:divBdr>
                </w:div>
                <w:div w:id="455561379">
                  <w:marLeft w:val="0"/>
                  <w:marRight w:val="0"/>
                  <w:marTop w:val="0"/>
                  <w:marBottom w:val="0"/>
                  <w:divBdr>
                    <w:top w:val="none" w:sz="0" w:space="0" w:color="auto"/>
                    <w:left w:val="none" w:sz="0" w:space="0" w:color="auto"/>
                    <w:bottom w:val="none" w:sz="0" w:space="0" w:color="auto"/>
                    <w:right w:val="none" w:sz="0" w:space="0" w:color="auto"/>
                  </w:divBdr>
                </w:div>
                <w:div w:id="534003659">
                  <w:marLeft w:val="0"/>
                  <w:marRight w:val="0"/>
                  <w:marTop w:val="0"/>
                  <w:marBottom w:val="0"/>
                  <w:divBdr>
                    <w:top w:val="none" w:sz="0" w:space="0" w:color="auto"/>
                    <w:left w:val="none" w:sz="0" w:space="0" w:color="auto"/>
                    <w:bottom w:val="none" w:sz="0" w:space="0" w:color="auto"/>
                    <w:right w:val="none" w:sz="0" w:space="0" w:color="auto"/>
                  </w:divBdr>
                </w:div>
                <w:div w:id="1802920009">
                  <w:marLeft w:val="0"/>
                  <w:marRight w:val="0"/>
                  <w:marTop w:val="0"/>
                  <w:marBottom w:val="0"/>
                  <w:divBdr>
                    <w:top w:val="none" w:sz="0" w:space="0" w:color="auto"/>
                    <w:left w:val="none" w:sz="0" w:space="0" w:color="auto"/>
                    <w:bottom w:val="none" w:sz="0" w:space="0" w:color="auto"/>
                    <w:right w:val="none" w:sz="0" w:space="0" w:color="auto"/>
                  </w:divBdr>
                </w:div>
                <w:div w:id="1706754480">
                  <w:marLeft w:val="0"/>
                  <w:marRight w:val="0"/>
                  <w:marTop w:val="0"/>
                  <w:marBottom w:val="0"/>
                  <w:divBdr>
                    <w:top w:val="none" w:sz="0" w:space="0" w:color="auto"/>
                    <w:left w:val="none" w:sz="0" w:space="0" w:color="auto"/>
                    <w:bottom w:val="none" w:sz="0" w:space="0" w:color="auto"/>
                    <w:right w:val="none" w:sz="0" w:space="0" w:color="auto"/>
                  </w:divBdr>
                </w:div>
                <w:div w:id="1044792927">
                  <w:marLeft w:val="0"/>
                  <w:marRight w:val="0"/>
                  <w:marTop w:val="0"/>
                  <w:marBottom w:val="0"/>
                  <w:divBdr>
                    <w:top w:val="none" w:sz="0" w:space="0" w:color="auto"/>
                    <w:left w:val="none" w:sz="0" w:space="0" w:color="auto"/>
                    <w:bottom w:val="none" w:sz="0" w:space="0" w:color="auto"/>
                    <w:right w:val="none" w:sz="0" w:space="0" w:color="auto"/>
                  </w:divBdr>
                </w:div>
                <w:div w:id="1357077939">
                  <w:marLeft w:val="0"/>
                  <w:marRight w:val="0"/>
                  <w:marTop w:val="0"/>
                  <w:marBottom w:val="0"/>
                  <w:divBdr>
                    <w:top w:val="none" w:sz="0" w:space="0" w:color="auto"/>
                    <w:left w:val="none" w:sz="0" w:space="0" w:color="auto"/>
                    <w:bottom w:val="none" w:sz="0" w:space="0" w:color="auto"/>
                    <w:right w:val="none" w:sz="0" w:space="0" w:color="auto"/>
                  </w:divBdr>
                </w:div>
                <w:div w:id="1245530573">
                  <w:marLeft w:val="0"/>
                  <w:marRight w:val="0"/>
                  <w:marTop w:val="0"/>
                  <w:marBottom w:val="0"/>
                  <w:divBdr>
                    <w:top w:val="none" w:sz="0" w:space="0" w:color="auto"/>
                    <w:left w:val="none" w:sz="0" w:space="0" w:color="auto"/>
                    <w:bottom w:val="none" w:sz="0" w:space="0" w:color="auto"/>
                    <w:right w:val="none" w:sz="0" w:space="0" w:color="auto"/>
                  </w:divBdr>
                </w:div>
                <w:div w:id="1584679591">
                  <w:marLeft w:val="0"/>
                  <w:marRight w:val="0"/>
                  <w:marTop w:val="0"/>
                  <w:marBottom w:val="0"/>
                  <w:divBdr>
                    <w:top w:val="none" w:sz="0" w:space="0" w:color="auto"/>
                    <w:left w:val="none" w:sz="0" w:space="0" w:color="auto"/>
                    <w:bottom w:val="none" w:sz="0" w:space="0" w:color="auto"/>
                    <w:right w:val="none" w:sz="0" w:space="0" w:color="auto"/>
                  </w:divBdr>
                </w:div>
                <w:div w:id="2146501386">
                  <w:marLeft w:val="0"/>
                  <w:marRight w:val="0"/>
                  <w:marTop w:val="0"/>
                  <w:marBottom w:val="0"/>
                  <w:divBdr>
                    <w:top w:val="none" w:sz="0" w:space="0" w:color="auto"/>
                    <w:left w:val="none" w:sz="0" w:space="0" w:color="auto"/>
                    <w:bottom w:val="none" w:sz="0" w:space="0" w:color="auto"/>
                    <w:right w:val="none" w:sz="0" w:space="0" w:color="auto"/>
                  </w:divBdr>
                </w:div>
                <w:div w:id="673335941">
                  <w:marLeft w:val="0"/>
                  <w:marRight w:val="0"/>
                  <w:marTop w:val="0"/>
                  <w:marBottom w:val="0"/>
                  <w:divBdr>
                    <w:top w:val="none" w:sz="0" w:space="0" w:color="auto"/>
                    <w:left w:val="none" w:sz="0" w:space="0" w:color="auto"/>
                    <w:bottom w:val="none" w:sz="0" w:space="0" w:color="auto"/>
                    <w:right w:val="none" w:sz="0" w:space="0" w:color="auto"/>
                  </w:divBdr>
                </w:div>
                <w:div w:id="2117404460">
                  <w:marLeft w:val="0"/>
                  <w:marRight w:val="0"/>
                  <w:marTop w:val="0"/>
                  <w:marBottom w:val="0"/>
                  <w:divBdr>
                    <w:top w:val="none" w:sz="0" w:space="0" w:color="auto"/>
                    <w:left w:val="none" w:sz="0" w:space="0" w:color="auto"/>
                    <w:bottom w:val="none" w:sz="0" w:space="0" w:color="auto"/>
                    <w:right w:val="none" w:sz="0" w:space="0" w:color="auto"/>
                  </w:divBdr>
                </w:div>
                <w:div w:id="805197382">
                  <w:marLeft w:val="0"/>
                  <w:marRight w:val="0"/>
                  <w:marTop w:val="0"/>
                  <w:marBottom w:val="0"/>
                  <w:divBdr>
                    <w:top w:val="none" w:sz="0" w:space="0" w:color="auto"/>
                    <w:left w:val="none" w:sz="0" w:space="0" w:color="auto"/>
                    <w:bottom w:val="none" w:sz="0" w:space="0" w:color="auto"/>
                    <w:right w:val="none" w:sz="0" w:space="0" w:color="auto"/>
                  </w:divBdr>
                </w:div>
                <w:div w:id="1443525320">
                  <w:marLeft w:val="0"/>
                  <w:marRight w:val="0"/>
                  <w:marTop w:val="0"/>
                  <w:marBottom w:val="0"/>
                  <w:divBdr>
                    <w:top w:val="none" w:sz="0" w:space="0" w:color="auto"/>
                    <w:left w:val="none" w:sz="0" w:space="0" w:color="auto"/>
                    <w:bottom w:val="none" w:sz="0" w:space="0" w:color="auto"/>
                    <w:right w:val="none" w:sz="0" w:space="0" w:color="auto"/>
                  </w:divBdr>
                </w:div>
                <w:div w:id="428818174">
                  <w:marLeft w:val="0"/>
                  <w:marRight w:val="0"/>
                  <w:marTop w:val="0"/>
                  <w:marBottom w:val="0"/>
                  <w:divBdr>
                    <w:top w:val="none" w:sz="0" w:space="0" w:color="auto"/>
                    <w:left w:val="none" w:sz="0" w:space="0" w:color="auto"/>
                    <w:bottom w:val="none" w:sz="0" w:space="0" w:color="auto"/>
                    <w:right w:val="none" w:sz="0" w:space="0" w:color="auto"/>
                  </w:divBdr>
                </w:div>
                <w:div w:id="687368508">
                  <w:marLeft w:val="0"/>
                  <w:marRight w:val="0"/>
                  <w:marTop w:val="0"/>
                  <w:marBottom w:val="0"/>
                  <w:divBdr>
                    <w:top w:val="none" w:sz="0" w:space="0" w:color="auto"/>
                    <w:left w:val="none" w:sz="0" w:space="0" w:color="auto"/>
                    <w:bottom w:val="none" w:sz="0" w:space="0" w:color="auto"/>
                    <w:right w:val="none" w:sz="0" w:space="0" w:color="auto"/>
                  </w:divBdr>
                </w:div>
                <w:div w:id="1280844688">
                  <w:marLeft w:val="0"/>
                  <w:marRight w:val="0"/>
                  <w:marTop w:val="0"/>
                  <w:marBottom w:val="0"/>
                  <w:divBdr>
                    <w:top w:val="none" w:sz="0" w:space="0" w:color="auto"/>
                    <w:left w:val="none" w:sz="0" w:space="0" w:color="auto"/>
                    <w:bottom w:val="none" w:sz="0" w:space="0" w:color="auto"/>
                    <w:right w:val="none" w:sz="0" w:space="0" w:color="auto"/>
                  </w:divBdr>
                </w:div>
                <w:div w:id="1456946106">
                  <w:marLeft w:val="0"/>
                  <w:marRight w:val="0"/>
                  <w:marTop w:val="0"/>
                  <w:marBottom w:val="0"/>
                  <w:divBdr>
                    <w:top w:val="none" w:sz="0" w:space="0" w:color="auto"/>
                    <w:left w:val="none" w:sz="0" w:space="0" w:color="auto"/>
                    <w:bottom w:val="none" w:sz="0" w:space="0" w:color="auto"/>
                    <w:right w:val="none" w:sz="0" w:space="0" w:color="auto"/>
                  </w:divBdr>
                </w:div>
                <w:div w:id="2047369785">
                  <w:marLeft w:val="0"/>
                  <w:marRight w:val="0"/>
                  <w:marTop w:val="0"/>
                  <w:marBottom w:val="0"/>
                  <w:divBdr>
                    <w:top w:val="none" w:sz="0" w:space="0" w:color="auto"/>
                    <w:left w:val="none" w:sz="0" w:space="0" w:color="auto"/>
                    <w:bottom w:val="none" w:sz="0" w:space="0" w:color="auto"/>
                    <w:right w:val="none" w:sz="0" w:space="0" w:color="auto"/>
                  </w:divBdr>
                </w:div>
                <w:div w:id="1134103544">
                  <w:marLeft w:val="0"/>
                  <w:marRight w:val="0"/>
                  <w:marTop w:val="0"/>
                  <w:marBottom w:val="0"/>
                  <w:divBdr>
                    <w:top w:val="none" w:sz="0" w:space="0" w:color="auto"/>
                    <w:left w:val="none" w:sz="0" w:space="0" w:color="auto"/>
                    <w:bottom w:val="none" w:sz="0" w:space="0" w:color="auto"/>
                    <w:right w:val="none" w:sz="0" w:space="0" w:color="auto"/>
                  </w:divBdr>
                </w:div>
                <w:div w:id="1120537206">
                  <w:marLeft w:val="0"/>
                  <w:marRight w:val="0"/>
                  <w:marTop w:val="0"/>
                  <w:marBottom w:val="0"/>
                  <w:divBdr>
                    <w:top w:val="none" w:sz="0" w:space="0" w:color="auto"/>
                    <w:left w:val="none" w:sz="0" w:space="0" w:color="auto"/>
                    <w:bottom w:val="none" w:sz="0" w:space="0" w:color="auto"/>
                    <w:right w:val="none" w:sz="0" w:space="0" w:color="auto"/>
                  </w:divBdr>
                </w:div>
                <w:div w:id="1245802491">
                  <w:marLeft w:val="0"/>
                  <w:marRight w:val="0"/>
                  <w:marTop w:val="0"/>
                  <w:marBottom w:val="0"/>
                  <w:divBdr>
                    <w:top w:val="none" w:sz="0" w:space="0" w:color="auto"/>
                    <w:left w:val="none" w:sz="0" w:space="0" w:color="auto"/>
                    <w:bottom w:val="none" w:sz="0" w:space="0" w:color="auto"/>
                    <w:right w:val="none" w:sz="0" w:space="0" w:color="auto"/>
                  </w:divBdr>
                </w:div>
                <w:div w:id="408355963">
                  <w:marLeft w:val="0"/>
                  <w:marRight w:val="0"/>
                  <w:marTop w:val="0"/>
                  <w:marBottom w:val="0"/>
                  <w:divBdr>
                    <w:top w:val="none" w:sz="0" w:space="0" w:color="auto"/>
                    <w:left w:val="none" w:sz="0" w:space="0" w:color="auto"/>
                    <w:bottom w:val="none" w:sz="0" w:space="0" w:color="auto"/>
                    <w:right w:val="none" w:sz="0" w:space="0" w:color="auto"/>
                  </w:divBdr>
                </w:div>
                <w:div w:id="1695762789">
                  <w:marLeft w:val="0"/>
                  <w:marRight w:val="0"/>
                  <w:marTop w:val="0"/>
                  <w:marBottom w:val="0"/>
                  <w:divBdr>
                    <w:top w:val="none" w:sz="0" w:space="0" w:color="auto"/>
                    <w:left w:val="none" w:sz="0" w:space="0" w:color="auto"/>
                    <w:bottom w:val="none" w:sz="0" w:space="0" w:color="auto"/>
                    <w:right w:val="none" w:sz="0" w:space="0" w:color="auto"/>
                  </w:divBdr>
                </w:div>
                <w:div w:id="1477992254">
                  <w:marLeft w:val="0"/>
                  <w:marRight w:val="0"/>
                  <w:marTop w:val="0"/>
                  <w:marBottom w:val="0"/>
                  <w:divBdr>
                    <w:top w:val="none" w:sz="0" w:space="0" w:color="auto"/>
                    <w:left w:val="none" w:sz="0" w:space="0" w:color="auto"/>
                    <w:bottom w:val="none" w:sz="0" w:space="0" w:color="auto"/>
                    <w:right w:val="none" w:sz="0" w:space="0" w:color="auto"/>
                  </w:divBdr>
                </w:div>
                <w:div w:id="1839150508">
                  <w:marLeft w:val="0"/>
                  <w:marRight w:val="0"/>
                  <w:marTop w:val="0"/>
                  <w:marBottom w:val="0"/>
                  <w:divBdr>
                    <w:top w:val="none" w:sz="0" w:space="0" w:color="auto"/>
                    <w:left w:val="none" w:sz="0" w:space="0" w:color="auto"/>
                    <w:bottom w:val="none" w:sz="0" w:space="0" w:color="auto"/>
                    <w:right w:val="none" w:sz="0" w:space="0" w:color="auto"/>
                  </w:divBdr>
                </w:div>
                <w:div w:id="218171812">
                  <w:marLeft w:val="0"/>
                  <w:marRight w:val="0"/>
                  <w:marTop w:val="0"/>
                  <w:marBottom w:val="0"/>
                  <w:divBdr>
                    <w:top w:val="none" w:sz="0" w:space="0" w:color="auto"/>
                    <w:left w:val="none" w:sz="0" w:space="0" w:color="auto"/>
                    <w:bottom w:val="none" w:sz="0" w:space="0" w:color="auto"/>
                    <w:right w:val="none" w:sz="0" w:space="0" w:color="auto"/>
                  </w:divBdr>
                </w:div>
                <w:div w:id="1369722604">
                  <w:marLeft w:val="0"/>
                  <w:marRight w:val="0"/>
                  <w:marTop w:val="0"/>
                  <w:marBottom w:val="0"/>
                  <w:divBdr>
                    <w:top w:val="none" w:sz="0" w:space="0" w:color="auto"/>
                    <w:left w:val="none" w:sz="0" w:space="0" w:color="auto"/>
                    <w:bottom w:val="none" w:sz="0" w:space="0" w:color="auto"/>
                    <w:right w:val="none" w:sz="0" w:space="0" w:color="auto"/>
                  </w:divBdr>
                </w:div>
                <w:div w:id="1605117213">
                  <w:marLeft w:val="0"/>
                  <w:marRight w:val="0"/>
                  <w:marTop w:val="0"/>
                  <w:marBottom w:val="0"/>
                  <w:divBdr>
                    <w:top w:val="none" w:sz="0" w:space="0" w:color="auto"/>
                    <w:left w:val="none" w:sz="0" w:space="0" w:color="auto"/>
                    <w:bottom w:val="none" w:sz="0" w:space="0" w:color="auto"/>
                    <w:right w:val="none" w:sz="0" w:space="0" w:color="auto"/>
                  </w:divBdr>
                </w:div>
                <w:div w:id="1835299096">
                  <w:marLeft w:val="0"/>
                  <w:marRight w:val="0"/>
                  <w:marTop w:val="0"/>
                  <w:marBottom w:val="0"/>
                  <w:divBdr>
                    <w:top w:val="none" w:sz="0" w:space="0" w:color="auto"/>
                    <w:left w:val="none" w:sz="0" w:space="0" w:color="auto"/>
                    <w:bottom w:val="none" w:sz="0" w:space="0" w:color="auto"/>
                    <w:right w:val="none" w:sz="0" w:space="0" w:color="auto"/>
                  </w:divBdr>
                </w:div>
                <w:div w:id="1123814241">
                  <w:marLeft w:val="0"/>
                  <w:marRight w:val="0"/>
                  <w:marTop w:val="0"/>
                  <w:marBottom w:val="0"/>
                  <w:divBdr>
                    <w:top w:val="none" w:sz="0" w:space="0" w:color="auto"/>
                    <w:left w:val="none" w:sz="0" w:space="0" w:color="auto"/>
                    <w:bottom w:val="none" w:sz="0" w:space="0" w:color="auto"/>
                    <w:right w:val="none" w:sz="0" w:space="0" w:color="auto"/>
                  </w:divBdr>
                </w:div>
                <w:div w:id="70271818">
                  <w:marLeft w:val="0"/>
                  <w:marRight w:val="0"/>
                  <w:marTop w:val="0"/>
                  <w:marBottom w:val="0"/>
                  <w:divBdr>
                    <w:top w:val="none" w:sz="0" w:space="0" w:color="auto"/>
                    <w:left w:val="none" w:sz="0" w:space="0" w:color="auto"/>
                    <w:bottom w:val="none" w:sz="0" w:space="0" w:color="auto"/>
                    <w:right w:val="none" w:sz="0" w:space="0" w:color="auto"/>
                  </w:divBdr>
                </w:div>
                <w:div w:id="462968586">
                  <w:marLeft w:val="0"/>
                  <w:marRight w:val="0"/>
                  <w:marTop w:val="0"/>
                  <w:marBottom w:val="0"/>
                  <w:divBdr>
                    <w:top w:val="none" w:sz="0" w:space="0" w:color="auto"/>
                    <w:left w:val="none" w:sz="0" w:space="0" w:color="auto"/>
                    <w:bottom w:val="none" w:sz="0" w:space="0" w:color="auto"/>
                    <w:right w:val="none" w:sz="0" w:space="0" w:color="auto"/>
                  </w:divBdr>
                </w:div>
                <w:div w:id="1035082509">
                  <w:marLeft w:val="0"/>
                  <w:marRight w:val="0"/>
                  <w:marTop w:val="0"/>
                  <w:marBottom w:val="0"/>
                  <w:divBdr>
                    <w:top w:val="none" w:sz="0" w:space="0" w:color="auto"/>
                    <w:left w:val="none" w:sz="0" w:space="0" w:color="auto"/>
                    <w:bottom w:val="none" w:sz="0" w:space="0" w:color="auto"/>
                    <w:right w:val="none" w:sz="0" w:space="0" w:color="auto"/>
                  </w:divBdr>
                </w:div>
                <w:div w:id="1438520671">
                  <w:marLeft w:val="0"/>
                  <w:marRight w:val="0"/>
                  <w:marTop w:val="0"/>
                  <w:marBottom w:val="0"/>
                  <w:divBdr>
                    <w:top w:val="none" w:sz="0" w:space="0" w:color="auto"/>
                    <w:left w:val="none" w:sz="0" w:space="0" w:color="auto"/>
                    <w:bottom w:val="none" w:sz="0" w:space="0" w:color="auto"/>
                    <w:right w:val="none" w:sz="0" w:space="0" w:color="auto"/>
                  </w:divBdr>
                </w:div>
                <w:div w:id="1910920363">
                  <w:marLeft w:val="0"/>
                  <w:marRight w:val="0"/>
                  <w:marTop w:val="0"/>
                  <w:marBottom w:val="0"/>
                  <w:divBdr>
                    <w:top w:val="none" w:sz="0" w:space="0" w:color="auto"/>
                    <w:left w:val="none" w:sz="0" w:space="0" w:color="auto"/>
                    <w:bottom w:val="none" w:sz="0" w:space="0" w:color="auto"/>
                    <w:right w:val="none" w:sz="0" w:space="0" w:color="auto"/>
                  </w:divBdr>
                </w:div>
                <w:div w:id="1316296325">
                  <w:marLeft w:val="0"/>
                  <w:marRight w:val="0"/>
                  <w:marTop w:val="0"/>
                  <w:marBottom w:val="0"/>
                  <w:divBdr>
                    <w:top w:val="none" w:sz="0" w:space="0" w:color="auto"/>
                    <w:left w:val="none" w:sz="0" w:space="0" w:color="auto"/>
                    <w:bottom w:val="none" w:sz="0" w:space="0" w:color="auto"/>
                    <w:right w:val="none" w:sz="0" w:space="0" w:color="auto"/>
                  </w:divBdr>
                </w:div>
                <w:div w:id="2103722208">
                  <w:marLeft w:val="0"/>
                  <w:marRight w:val="0"/>
                  <w:marTop w:val="0"/>
                  <w:marBottom w:val="0"/>
                  <w:divBdr>
                    <w:top w:val="none" w:sz="0" w:space="0" w:color="auto"/>
                    <w:left w:val="none" w:sz="0" w:space="0" w:color="auto"/>
                    <w:bottom w:val="none" w:sz="0" w:space="0" w:color="auto"/>
                    <w:right w:val="none" w:sz="0" w:space="0" w:color="auto"/>
                  </w:divBdr>
                </w:div>
                <w:div w:id="1756707899">
                  <w:marLeft w:val="0"/>
                  <w:marRight w:val="0"/>
                  <w:marTop w:val="0"/>
                  <w:marBottom w:val="0"/>
                  <w:divBdr>
                    <w:top w:val="none" w:sz="0" w:space="0" w:color="auto"/>
                    <w:left w:val="none" w:sz="0" w:space="0" w:color="auto"/>
                    <w:bottom w:val="none" w:sz="0" w:space="0" w:color="auto"/>
                    <w:right w:val="none" w:sz="0" w:space="0" w:color="auto"/>
                  </w:divBdr>
                </w:div>
                <w:div w:id="840311262">
                  <w:marLeft w:val="0"/>
                  <w:marRight w:val="0"/>
                  <w:marTop w:val="0"/>
                  <w:marBottom w:val="0"/>
                  <w:divBdr>
                    <w:top w:val="none" w:sz="0" w:space="0" w:color="auto"/>
                    <w:left w:val="none" w:sz="0" w:space="0" w:color="auto"/>
                    <w:bottom w:val="none" w:sz="0" w:space="0" w:color="auto"/>
                    <w:right w:val="none" w:sz="0" w:space="0" w:color="auto"/>
                  </w:divBdr>
                </w:div>
                <w:div w:id="1178807237">
                  <w:marLeft w:val="0"/>
                  <w:marRight w:val="0"/>
                  <w:marTop w:val="0"/>
                  <w:marBottom w:val="0"/>
                  <w:divBdr>
                    <w:top w:val="none" w:sz="0" w:space="0" w:color="auto"/>
                    <w:left w:val="none" w:sz="0" w:space="0" w:color="auto"/>
                    <w:bottom w:val="none" w:sz="0" w:space="0" w:color="auto"/>
                    <w:right w:val="none" w:sz="0" w:space="0" w:color="auto"/>
                  </w:divBdr>
                </w:div>
                <w:div w:id="831217762">
                  <w:marLeft w:val="0"/>
                  <w:marRight w:val="0"/>
                  <w:marTop w:val="0"/>
                  <w:marBottom w:val="0"/>
                  <w:divBdr>
                    <w:top w:val="none" w:sz="0" w:space="0" w:color="auto"/>
                    <w:left w:val="none" w:sz="0" w:space="0" w:color="auto"/>
                    <w:bottom w:val="none" w:sz="0" w:space="0" w:color="auto"/>
                    <w:right w:val="none" w:sz="0" w:space="0" w:color="auto"/>
                  </w:divBdr>
                </w:div>
                <w:div w:id="1044866162">
                  <w:marLeft w:val="0"/>
                  <w:marRight w:val="0"/>
                  <w:marTop w:val="0"/>
                  <w:marBottom w:val="0"/>
                  <w:divBdr>
                    <w:top w:val="none" w:sz="0" w:space="0" w:color="auto"/>
                    <w:left w:val="none" w:sz="0" w:space="0" w:color="auto"/>
                    <w:bottom w:val="none" w:sz="0" w:space="0" w:color="auto"/>
                    <w:right w:val="none" w:sz="0" w:space="0" w:color="auto"/>
                  </w:divBdr>
                </w:div>
                <w:div w:id="261886608">
                  <w:marLeft w:val="0"/>
                  <w:marRight w:val="0"/>
                  <w:marTop w:val="0"/>
                  <w:marBottom w:val="0"/>
                  <w:divBdr>
                    <w:top w:val="none" w:sz="0" w:space="0" w:color="auto"/>
                    <w:left w:val="none" w:sz="0" w:space="0" w:color="auto"/>
                    <w:bottom w:val="none" w:sz="0" w:space="0" w:color="auto"/>
                    <w:right w:val="none" w:sz="0" w:space="0" w:color="auto"/>
                  </w:divBdr>
                </w:div>
                <w:div w:id="953243741">
                  <w:marLeft w:val="0"/>
                  <w:marRight w:val="0"/>
                  <w:marTop w:val="0"/>
                  <w:marBottom w:val="0"/>
                  <w:divBdr>
                    <w:top w:val="none" w:sz="0" w:space="0" w:color="auto"/>
                    <w:left w:val="none" w:sz="0" w:space="0" w:color="auto"/>
                    <w:bottom w:val="none" w:sz="0" w:space="0" w:color="auto"/>
                    <w:right w:val="none" w:sz="0" w:space="0" w:color="auto"/>
                  </w:divBdr>
                </w:div>
                <w:div w:id="292099616">
                  <w:marLeft w:val="0"/>
                  <w:marRight w:val="0"/>
                  <w:marTop w:val="0"/>
                  <w:marBottom w:val="0"/>
                  <w:divBdr>
                    <w:top w:val="none" w:sz="0" w:space="0" w:color="auto"/>
                    <w:left w:val="none" w:sz="0" w:space="0" w:color="auto"/>
                    <w:bottom w:val="none" w:sz="0" w:space="0" w:color="auto"/>
                    <w:right w:val="none" w:sz="0" w:space="0" w:color="auto"/>
                  </w:divBdr>
                </w:div>
                <w:div w:id="1603874322">
                  <w:marLeft w:val="0"/>
                  <w:marRight w:val="0"/>
                  <w:marTop w:val="0"/>
                  <w:marBottom w:val="0"/>
                  <w:divBdr>
                    <w:top w:val="none" w:sz="0" w:space="0" w:color="auto"/>
                    <w:left w:val="none" w:sz="0" w:space="0" w:color="auto"/>
                    <w:bottom w:val="none" w:sz="0" w:space="0" w:color="auto"/>
                    <w:right w:val="none" w:sz="0" w:space="0" w:color="auto"/>
                  </w:divBdr>
                </w:div>
                <w:div w:id="290211915">
                  <w:marLeft w:val="0"/>
                  <w:marRight w:val="0"/>
                  <w:marTop w:val="0"/>
                  <w:marBottom w:val="0"/>
                  <w:divBdr>
                    <w:top w:val="none" w:sz="0" w:space="0" w:color="auto"/>
                    <w:left w:val="none" w:sz="0" w:space="0" w:color="auto"/>
                    <w:bottom w:val="none" w:sz="0" w:space="0" w:color="auto"/>
                    <w:right w:val="none" w:sz="0" w:space="0" w:color="auto"/>
                  </w:divBdr>
                </w:div>
                <w:div w:id="41683575">
                  <w:marLeft w:val="0"/>
                  <w:marRight w:val="0"/>
                  <w:marTop w:val="0"/>
                  <w:marBottom w:val="0"/>
                  <w:divBdr>
                    <w:top w:val="none" w:sz="0" w:space="0" w:color="auto"/>
                    <w:left w:val="none" w:sz="0" w:space="0" w:color="auto"/>
                    <w:bottom w:val="none" w:sz="0" w:space="0" w:color="auto"/>
                    <w:right w:val="none" w:sz="0" w:space="0" w:color="auto"/>
                  </w:divBdr>
                </w:div>
                <w:div w:id="48843889">
                  <w:marLeft w:val="0"/>
                  <w:marRight w:val="0"/>
                  <w:marTop w:val="0"/>
                  <w:marBottom w:val="0"/>
                  <w:divBdr>
                    <w:top w:val="none" w:sz="0" w:space="0" w:color="auto"/>
                    <w:left w:val="none" w:sz="0" w:space="0" w:color="auto"/>
                    <w:bottom w:val="none" w:sz="0" w:space="0" w:color="auto"/>
                    <w:right w:val="none" w:sz="0" w:space="0" w:color="auto"/>
                  </w:divBdr>
                </w:div>
                <w:div w:id="427390077">
                  <w:marLeft w:val="0"/>
                  <w:marRight w:val="0"/>
                  <w:marTop w:val="0"/>
                  <w:marBottom w:val="0"/>
                  <w:divBdr>
                    <w:top w:val="none" w:sz="0" w:space="0" w:color="auto"/>
                    <w:left w:val="none" w:sz="0" w:space="0" w:color="auto"/>
                    <w:bottom w:val="none" w:sz="0" w:space="0" w:color="auto"/>
                    <w:right w:val="none" w:sz="0" w:space="0" w:color="auto"/>
                  </w:divBdr>
                </w:div>
                <w:div w:id="227157113">
                  <w:marLeft w:val="0"/>
                  <w:marRight w:val="0"/>
                  <w:marTop w:val="0"/>
                  <w:marBottom w:val="0"/>
                  <w:divBdr>
                    <w:top w:val="none" w:sz="0" w:space="0" w:color="auto"/>
                    <w:left w:val="none" w:sz="0" w:space="0" w:color="auto"/>
                    <w:bottom w:val="none" w:sz="0" w:space="0" w:color="auto"/>
                    <w:right w:val="none" w:sz="0" w:space="0" w:color="auto"/>
                  </w:divBdr>
                </w:div>
                <w:div w:id="995259031">
                  <w:marLeft w:val="0"/>
                  <w:marRight w:val="0"/>
                  <w:marTop w:val="0"/>
                  <w:marBottom w:val="0"/>
                  <w:divBdr>
                    <w:top w:val="none" w:sz="0" w:space="0" w:color="auto"/>
                    <w:left w:val="none" w:sz="0" w:space="0" w:color="auto"/>
                    <w:bottom w:val="none" w:sz="0" w:space="0" w:color="auto"/>
                    <w:right w:val="none" w:sz="0" w:space="0" w:color="auto"/>
                  </w:divBdr>
                </w:div>
                <w:div w:id="1009411375">
                  <w:marLeft w:val="0"/>
                  <w:marRight w:val="0"/>
                  <w:marTop w:val="0"/>
                  <w:marBottom w:val="0"/>
                  <w:divBdr>
                    <w:top w:val="none" w:sz="0" w:space="0" w:color="auto"/>
                    <w:left w:val="none" w:sz="0" w:space="0" w:color="auto"/>
                    <w:bottom w:val="none" w:sz="0" w:space="0" w:color="auto"/>
                    <w:right w:val="none" w:sz="0" w:space="0" w:color="auto"/>
                  </w:divBdr>
                </w:div>
                <w:div w:id="1447307264">
                  <w:marLeft w:val="0"/>
                  <w:marRight w:val="0"/>
                  <w:marTop w:val="0"/>
                  <w:marBottom w:val="0"/>
                  <w:divBdr>
                    <w:top w:val="none" w:sz="0" w:space="0" w:color="auto"/>
                    <w:left w:val="none" w:sz="0" w:space="0" w:color="auto"/>
                    <w:bottom w:val="none" w:sz="0" w:space="0" w:color="auto"/>
                    <w:right w:val="none" w:sz="0" w:space="0" w:color="auto"/>
                  </w:divBdr>
                </w:div>
                <w:div w:id="649863539">
                  <w:marLeft w:val="0"/>
                  <w:marRight w:val="0"/>
                  <w:marTop w:val="0"/>
                  <w:marBottom w:val="0"/>
                  <w:divBdr>
                    <w:top w:val="none" w:sz="0" w:space="0" w:color="auto"/>
                    <w:left w:val="none" w:sz="0" w:space="0" w:color="auto"/>
                    <w:bottom w:val="none" w:sz="0" w:space="0" w:color="auto"/>
                    <w:right w:val="none" w:sz="0" w:space="0" w:color="auto"/>
                  </w:divBdr>
                </w:div>
                <w:div w:id="975137461">
                  <w:marLeft w:val="0"/>
                  <w:marRight w:val="0"/>
                  <w:marTop w:val="0"/>
                  <w:marBottom w:val="0"/>
                  <w:divBdr>
                    <w:top w:val="none" w:sz="0" w:space="0" w:color="auto"/>
                    <w:left w:val="none" w:sz="0" w:space="0" w:color="auto"/>
                    <w:bottom w:val="none" w:sz="0" w:space="0" w:color="auto"/>
                    <w:right w:val="none" w:sz="0" w:space="0" w:color="auto"/>
                  </w:divBdr>
                </w:div>
                <w:div w:id="965770748">
                  <w:marLeft w:val="0"/>
                  <w:marRight w:val="0"/>
                  <w:marTop w:val="0"/>
                  <w:marBottom w:val="0"/>
                  <w:divBdr>
                    <w:top w:val="none" w:sz="0" w:space="0" w:color="auto"/>
                    <w:left w:val="none" w:sz="0" w:space="0" w:color="auto"/>
                    <w:bottom w:val="none" w:sz="0" w:space="0" w:color="auto"/>
                    <w:right w:val="none" w:sz="0" w:space="0" w:color="auto"/>
                  </w:divBdr>
                </w:div>
                <w:div w:id="1465780628">
                  <w:marLeft w:val="0"/>
                  <w:marRight w:val="0"/>
                  <w:marTop w:val="0"/>
                  <w:marBottom w:val="0"/>
                  <w:divBdr>
                    <w:top w:val="none" w:sz="0" w:space="0" w:color="auto"/>
                    <w:left w:val="none" w:sz="0" w:space="0" w:color="auto"/>
                    <w:bottom w:val="none" w:sz="0" w:space="0" w:color="auto"/>
                    <w:right w:val="none" w:sz="0" w:space="0" w:color="auto"/>
                  </w:divBdr>
                </w:div>
                <w:div w:id="1821848347">
                  <w:marLeft w:val="0"/>
                  <w:marRight w:val="0"/>
                  <w:marTop w:val="0"/>
                  <w:marBottom w:val="0"/>
                  <w:divBdr>
                    <w:top w:val="none" w:sz="0" w:space="0" w:color="auto"/>
                    <w:left w:val="none" w:sz="0" w:space="0" w:color="auto"/>
                    <w:bottom w:val="none" w:sz="0" w:space="0" w:color="auto"/>
                    <w:right w:val="none" w:sz="0" w:space="0" w:color="auto"/>
                  </w:divBdr>
                </w:div>
                <w:div w:id="698973535">
                  <w:marLeft w:val="0"/>
                  <w:marRight w:val="0"/>
                  <w:marTop w:val="0"/>
                  <w:marBottom w:val="0"/>
                  <w:divBdr>
                    <w:top w:val="none" w:sz="0" w:space="0" w:color="auto"/>
                    <w:left w:val="none" w:sz="0" w:space="0" w:color="auto"/>
                    <w:bottom w:val="none" w:sz="0" w:space="0" w:color="auto"/>
                    <w:right w:val="none" w:sz="0" w:space="0" w:color="auto"/>
                  </w:divBdr>
                </w:div>
                <w:div w:id="1354451462">
                  <w:marLeft w:val="0"/>
                  <w:marRight w:val="0"/>
                  <w:marTop w:val="0"/>
                  <w:marBottom w:val="0"/>
                  <w:divBdr>
                    <w:top w:val="none" w:sz="0" w:space="0" w:color="auto"/>
                    <w:left w:val="none" w:sz="0" w:space="0" w:color="auto"/>
                    <w:bottom w:val="none" w:sz="0" w:space="0" w:color="auto"/>
                    <w:right w:val="none" w:sz="0" w:space="0" w:color="auto"/>
                  </w:divBdr>
                </w:div>
                <w:div w:id="1402215770">
                  <w:marLeft w:val="0"/>
                  <w:marRight w:val="0"/>
                  <w:marTop w:val="0"/>
                  <w:marBottom w:val="0"/>
                  <w:divBdr>
                    <w:top w:val="none" w:sz="0" w:space="0" w:color="auto"/>
                    <w:left w:val="none" w:sz="0" w:space="0" w:color="auto"/>
                    <w:bottom w:val="none" w:sz="0" w:space="0" w:color="auto"/>
                    <w:right w:val="none" w:sz="0" w:space="0" w:color="auto"/>
                  </w:divBdr>
                </w:div>
                <w:div w:id="390077239">
                  <w:marLeft w:val="0"/>
                  <w:marRight w:val="0"/>
                  <w:marTop w:val="0"/>
                  <w:marBottom w:val="0"/>
                  <w:divBdr>
                    <w:top w:val="none" w:sz="0" w:space="0" w:color="auto"/>
                    <w:left w:val="none" w:sz="0" w:space="0" w:color="auto"/>
                    <w:bottom w:val="none" w:sz="0" w:space="0" w:color="auto"/>
                    <w:right w:val="none" w:sz="0" w:space="0" w:color="auto"/>
                  </w:divBdr>
                </w:div>
                <w:div w:id="514853069">
                  <w:marLeft w:val="0"/>
                  <w:marRight w:val="0"/>
                  <w:marTop w:val="0"/>
                  <w:marBottom w:val="0"/>
                  <w:divBdr>
                    <w:top w:val="none" w:sz="0" w:space="0" w:color="auto"/>
                    <w:left w:val="none" w:sz="0" w:space="0" w:color="auto"/>
                    <w:bottom w:val="none" w:sz="0" w:space="0" w:color="auto"/>
                    <w:right w:val="none" w:sz="0" w:space="0" w:color="auto"/>
                  </w:divBdr>
                </w:div>
                <w:div w:id="1016271798">
                  <w:marLeft w:val="0"/>
                  <w:marRight w:val="0"/>
                  <w:marTop w:val="0"/>
                  <w:marBottom w:val="0"/>
                  <w:divBdr>
                    <w:top w:val="none" w:sz="0" w:space="0" w:color="auto"/>
                    <w:left w:val="none" w:sz="0" w:space="0" w:color="auto"/>
                    <w:bottom w:val="none" w:sz="0" w:space="0" w:color="auto"/>
                    <w:right w:val="none" w:sz="0" w:space="0" w:color="auto"/>
                  </w:divBdr>
                </w:div>
                <w:div w:id="1222836859">
                  <w:marLeft w:val="0"/>
                  <w:marRight w:val="0"/>
                  <w:marTop w:val="0"/>
                  <w:marBottom w:val="0"/>
                  <w:divBdr>
                    <w:top w:val="none" w:sz="0" w:space="0" w:color="auto"/>
                    <w:left w:val="none" w:sz="0" w:space="0" w:color="auto"/>
                    <w:bottom w:val="none" w:sz="0" w:space="0" w:color="auto"/>
                    <w:right w:val="none" w:sz="0" w:space="0" w:color="auto"/>
                  </w:divBdr>
                </w:div>
                <w:div w:id="815801538">
                  <w:marLeft w:val="0"/>
                  <w:marRight w:val="0"/>
                  <w:marTop w:val="0"/>
                  <w:marBottom w:val="0"/>
                  <w:divBdr>
                    <w:top w:val="none" w:sz="0" w:space="0" w:color="auto"/>
                    <w:left w:val="none" w:sz="0" w:space="0" w:color="auto"/>
                    <w:bottom w:val="none" w:sz="0" w:space="0" w:color="auto"/>
                    <w:right w:val="none" w:sz="0" w:space="0" w:color="auto"/>
                  </w:divBdr>
                </w:div>
                <w:div w:id="865170942">
                  <w:marLeft w:val="0"/>
                  <w:marRight w:val="0"/>
                  <w:marTop w:val="0"/>
                  <w:marBottom w:val="0"/>
                  <w:divBdr>
                    <w:top w:val="none" w:sz="0" w:space="0" w:color="auto"/>
                    <w:left w:val="none" w:sz="0" w:space="0" w:color="auto"/>
                    <w:bottom w:val="none" w:sz="0" w:space="0" w:color="auto"/>
                    <w:right w:val="none" w:sz="0" w:space="0" w:color="auto"/>
                  </w:divBdr>
                </w:div>
                <w:div w:id="1022513514">
                  <w:marLeft w:val="0"/>
                  <w:marRight w:val="0"/>
                  <w:marTop w:val="0"/>
                  <w:marBottom w:val="0"/>
                  <w:divBdr>
                    <w:top w:val="none" w:sz="0" w:space="0" w:color="auto"/>
                    <w:left w:val="none" w:sz="0" w:space="0" w:color="auto"/>
                    <w:bottom w:val="none" w:sz="0" w:space="0" w:color="auto"/>
                    <w:right w:val="none" w:sz="0" w:space="0" w:color="auto"/>
                  </w:divBdr>
                </w:div>
                <w:div w:id="1641768036">
                  <w:marLeft w:val="0"/>
                  <w:marRight w:val="0"/>
                  <w:marTop w:val="0"/>
                  <w:marBottom w:val="0"/>
                  <w:divBdr>
                    <w:top w:val="none" w:sz="0" w:space="0" w:color="auto"/>
                    <w:left w:val="none" w:sz="0" w:space="0" w:color="auto"/>
                    <w:bottom w:val="none" w:sz="0" w:space="0" w:color="auto"/>
                    <w:right w:val="none" w:sz="0" w:space="0" w:color="auto"/>
                  </w:divBdr>
                </w:div>
                <w:div w:id="47143795">
                  <w:marLeft w:val="0"/>
                  <w:marRight w:val="0"/>
                  <w:marTop w:val="0"/>
                  <w:marBottom w:val="0"/>
                  <w:divBdr>
                    <w:top w:val="none" w:sz="0" w:space="0" w:color="auto"/>
                    <w:left w:val="none" w:sz="0" w:space="0" w:color="auto"/>
                    <w:bottom w:val="none" w:sz="0" w:space="0" w:color="auto"/>
                    <w:right w:val="none" w:sz="0" w:space="0" w:color="auto"/>
                  </w:divBdr>
                </w:div>
                <w:div w:id="1653019106">
                  <w:marLeft w:val="0"/>
                  <w:marRight w:val="0"/>
                  <w:marTop w:val="0"/>
                  <w:marBottom w:val="0"/>
                  <w:divBdr>
                    <w:top w:val="none" w:sz="0" w:space="0" w:color="auto"/>
                    <w:left w:val="none" w:sz="0" w:space="0" w:color="auto"/>
                    <w:bottom w:val="none" w:sz="0" w:space="0" w:color="auto"/>
                    <w:right w:val="none" w:sz="0" w:space="0" w:color="auto"/>
                  </w:divBdr>
                </w:div>
                <w:div w:id="172647062">
                  <w:marLeft w:val="0"/>
                  <w:marRight w:val="0"/>
                  <w:marTop w:val="0"/>
                  <w:marBottom w:val="0"/>
                  <w:divBdr>
                    <w:top w:val="none" w:sz="0" w:space="0" w:color="auto"/>
                    <w:left w:val="none" w:sz="0" w:space="0" w:color="auto"/>
                    <w:bottom w:val="none" w:sz="0" w:space="0" w:color="auto"/>
                    <w:right w:val="none" w:sz="0" w:space="0" w:color="auto"/>
                  </w:divBdr>
                </w:div>
                <w:div w:id="783615631">
                  <w:marLeft w:val="0"/>
                  <w:marRight w:val="0"/>
                  <w:marTop w:val="0"/>
                  <w:marBottom w:val="0"/>
                  <w:divBdr>
                    <w:top w:val="none" w:sz="0" w:space="0" w:color="auto"/>
                    <w:left w:val="none" w:sz="0" w:space="0" w:color="auto"/>
                    <w:bottom w:val="none" w:sz="0" w:space="0" w:color="auto"/>
                    <w:right w:val="none" w:sz="0" w:space="0" w:color="auto"/>
                  </w:divBdr>
                </w:div>
                <w:div w:id="438259175">
                  <w:marLeft w:val="0"/>
                  <w:marRight w:val="0"/>
                  <w:marTop w:val="0"/>
                  <w:marBottom w:val="0"/>
                  <w:divBdr>
                    <w:top w:val="none" w:sz="0" w:space="0" w:color="auto"/>
                    <w:left w:val="none" w:sz="0" w:space="0" w:color="auto"/>
                    <w:bottom w:val="none" w:sz="0" w:space="0" w:color="auto"/>
                    <w:right w:val="none" w:sz="0" w:space="0" w:color="auto"/>
                  </w:divBdr>
                </w:div>
                <w:div w:id="616259654">
                  <w:marLeft w:val="0"/>
                  <w:marRight w:val="0"/>
                  <w:marTop w:val="0"/>
                  <w:marBottom w:val="0"/>
                  <w:divBdr>
                    <w:top w:val="none" w:sz="0" w:space="0" w:color="auto"/>
                    <w:left w:val="none" w:sz="0" w:space="0" w:color="auto"/>
                    <w:bottom w:val="none" w:sz="0" w:space="0" w:color="auto"/>
                    <w:right w:val="none" w:sz="0" w:space="0" w:color="auto"/>
                  </w:divBdr>
                </w:div>
                <w:div w:id="1901138349">
                  <w:marLeft w:val="0"/>
                  <w:marRight w:val="0"/>
                  <w:marTop w:val="0"/>
                  <w:marBottom w:val="0"/>
                  <w:divBdr>
                    <w:top w:val="none" w:sz="0" w:space="0" w:color="auto"/>
                    <w:left w:val="none" w:sz="0" w:space="0" w:color="auto"/>
                    <w:bottom w:val="none" w:sz="0" w:space="0" w:color="auto"/>
                    <w:right w:val="none" w:sz="0" w:space="0" w:color="auto"/>
                  </w:divBdr>
                </w:div>
                <w:div w:id="520630774">
                  <w:marLeft w:val="0"/>
                  <w:marRight w:val="0"/>
                  <w:marTop w:val="0"/>
                  <w:marBottom w:val="0"/>
                  <w:divBdr>
                    <w:top w:val="none" w:sz="0" w:space="0" w:color="auto"/>
                    <w:left w:val="none" w:sz="0" w:space="0" w:color="auto"/>
                    <w:bottom w:val="none" w:sz="0" w:space="0" w:color="auto"/>
                    <w:right w:val="none" w:sz="0" w:space="0" w:color="auto"/>
                  </w:divBdr>
                </w:div>
                <w:div w:id="1325353256">
                  <w:marLeft w:val="0"/>
                  <w:marRight w:val="0"/>
                  <w:marTop w:val="0"/>
                  <w:marBottom w:val="0"/>
                  <w:divBdr>
                    <w:top w:val="none" w:sz="0" w:space="0" w:color="auto"/>
                    <w:left w:val="none" w:sz="0" w:space="0" w:color="auto"/>
                    <w:bottom w:val="none" w:sz="0" w:space="0" w:color="auto"/>
                    <w:right w:val="none" w:sz="0" w:space="0" w:color="auto"/>
                  </w:divBdr>
                </w:div>
                <w:div w:id="330649059">
                  <w:marLeft w:val="0"/>
                  <w:marRight w:val="0"/>
                  <w:marTop w:val="0"/>
                  <w:marBottom w:val="0"/>
                  <w:divBdr>
                    <w:top w:val="none" w:sz="0" w:space="0" w:color="auto"/>
                    <w:left w:val="none" w:sz="0" w:space="0" w:color="auto"/>
                    <w:bottom w:val="none" w:sz="0" w:space="0" w:color="auto"/>
                    <w:right w:val="none" w:sz="0" w:space="0" w:color="auto"/>
                  </w:divBdr>
                </w:div>
                <w:div w:id="604726000">
                  <w:marLeft w:val="0"/>
                  <w:marRight w:val="0"/>
                  <w:marTop w:val="0"/>
                  <w:marBottom w:val="0"/>
                  <w:divBdr>
                    <w:top w:val="none" w:sz="0" w:space="0" w:color="auto"/>
                    <w:left w:val="none" w:sz="0" w:space="0" w:color="auto"/>
                    <w:bottom w:val="none" w:sz="0" w:space="0" w:color="auto"/>
                    <w:right w:val="none" w:sz="0" w:space="0" w:color="auto"/>
                  </w:divBdr>
                </w:div>
                <w:div w:id="630020444">
                  <w:marLeft w:val="0"/>
                  <w:marRight w:val="0"/>
                  <w:marTop w:val="0"/>
                  <w:marBottom w:val="0"/>
                  <w:divBdr>
                    <w:top w:val="none" w:sz="0" w:space="0" w:color="auto"/>
                    <w:left w:val="none" w:sz="0" w:space="0" w:color="auto"/>
                    <w:bottom w:val="none" w:sz="0" w:space="0" w:color="auto"/>
                    <w:right w:val="none" w:sz="0" w:space="0" w:color="auto"/>
                  </w:divBdr>
                </w:div>
                <w:div w:id="1307466414">
                  <w:marLeft w:val="0"/>
                  <w:marRight w:val="0"/>
                  <w:marTop w:val="0"/>
                  <w:marBottom w:val="0"/>
                  <w:divBdr>
                    <w:top w:val="none" w:sz="0" w:space="0" w:color="auto"/>
                    <w:left w:val="none" w:sz="0" w:space="0" w:color="auto"/>
                    <w:bottom w:val="none" w:sz="0" w:space="0" w:color="auto"/>
                    <w:right w:val="none" w:sz="0" w:space="0" w:color="auto"/>
                  </w:divBdr>
                </w:div>
                <w:div w:id="1652296876">
                  <w:marLeft w:val="0"/>
                  <w:marRight w:val="0"/>
                  <w:marTop w:val="0"/>
                  <w:marBottom w:val="0"/>
                  <w:divBdr>
                    <w:top w:val="none" w:sz="0" w:space="0" w:color="auto"/>
                    <w:left w:val="none" w:sz="0" w:space="0" w:color="auto"/>
                    <w:bottom w:val="none" w:sz="0" w:space="0" w:color="auto"/>
                    <w:right w:val="none" w:sz="0" w:space="0" w:color="auto"/>
                  </w:divBdr>
                </w:div>
                <w:div w:id="1049299664">
                  <w:marLeft w:val="0"/>
                  <w:marRight w:val="0"/>
                  <w:marTop w:val="0"/>
                  <w:marBottom w:val="0"/>
                  <w:divBdr>
                    <w:top w:val="none" w:sz="0" w:space="0" w:color="auto"/>
                    <w:left w:val="none" w:sz="0" w:space="0" w:color="auto"/>
                    <w:bottom w:val="none" w:sz="0" w:space="0" w:color="auto"/>
                    <w:right w:val="none" w:sz="0" w:space="0" w:color="auto"/>
                  </w:divBdr>
                </w:div>
                <w:div w:id="1497258905">
                  <w:marLeft w:val="0"/>
                  <w:marRight w:val="0"/>
                  <w:marTop w:val="0"/>
                  <w:marBottom w:val="0"/>
                  <w:divBdr>
                    <w:top w:val="none" w:sz="0" w:space="0" w:color="auto"/>
                    <w:left w:val="none" w:sz="0" w:space="0" w:color="auto"/>
                    <w:bottom w:val="none" w:sz="0" w:space="0" w:color="auto"/>
                    <w:right w:val="none" w:sz="0" w:space="0" w:color="auto"/>
                  </w:divBdr>
                </w:div>
                <w:div w:id="344137692">
                  <w:marLeft w:val="0"/>
                  <w:marRight w:val="0"/>
                  <w:marTop w:val="0"/>
                  <w:marBottom w:val="0"/>
                  <w:divBdr>
                    <w:top w:val="none" w:sz="0" w:space="0" w:color="auto"/>
                    <w:left w:val="none" w:sz="0" w:space="0" w:color="auto"/>
                    <w:bottom w:val="none" w:sz="0" w:space="0" w:color="auto"/>
                    <w:right w:val="none" w:sz="0" w:space="0" w:color="auto"/>
                  </w:divBdr>
                </w:div>
                <w:div w:id="1460756557">
                  <w:marLeft w:val="0"/>
                  <w:marRight w:val="0"/>
                  <w:marTop w:val="0"/>
                  <w:marBottom w:val="0"/>
                  <w:divBdr>
                    <w:top w:val="none" w:sz="0" w:space="0" w:color="auto"/>
                    <w:left w:val="none" w:sz="0" w:space="0" w:color="auto"/>
                    <w:bottom w:val="none" w:sz="0" w:space="0" w:color="auto"/>
                    <w:right w:val="none" w:sz="0" w:space="0" w:color="auto"/>
                  </w:divBdr>
                </w:div>
                <w:div w:id="393891939">
                  <w:marLeft w:val="0"/>
                  <w:marRight w:val="0"/>
                  <w:marTop w:val="0"/>
                  <w:marBottom w:val="0"/>
                  <w:divBdr>
                    <w:top w:val="none" w:sz="0" w:space="0" w:color="auto"/>
                    <w:left w:val="none" w:sz="0" w:space="0" w:color="auto"/>
                    <w:bottom w:val="none" w:sz="0" w:space="0" w:color="auto"/>
                    <w:right w:val="none" w:sz="0" w:space="0" w:color="auto"/>
                  </w:divBdr>
                </w:div>
                <w:div w:id="306934377">
                  <w:marLeft w:val="0"/>
                  <w:marRight w:val="0"/>
                  <w:marTop w:val="0"/>
                  <w:marBottom w:val="0"/>
                  <w:divBdr>
                    <w:top w:val="none" w:sz="0" w:space="0" w:color="auto"/>
                    <w:left w:val="none" w:sz="0" w:space="0" w:color="auto"/>
                    <w:bottom w:val="none" w:sz="0" w:space="0" w:color="auto"/>
                    <w:right w:val="none" w:sz="0" w:space="0" w:color="auto"/>
                  </w:divBdr>
                </w:div>
                <w:div w:id="1615402519">
                  <w:marLeft w:val="0"/>
                  <w:marRight w:val="0"/>
                  <w:marTop w:val="0"/>
                  <w:marBottom w:val="0"/>
                  <w:divBdr>
                    <w:top w:val="none" w:sz="0" w:space="0" w:color="auto"/>
                    <w:left w:val="none" w:sz="0" w:space="0" w:color="auto"/>
                    <w:bottom w:val="none" w:sz="0" w:space="0" w:color="auto"/>
                    <w:right w:val="none" w:sz="0" w:space="0" w:color="auto"/>
                  </w:divBdr>
                </w:div>
                <w:div w:id="1858351404">
                  <w:marLeft w:val="0"/>
                  <w:marRight w:val="0"/>
                  <w:marTop w:val="0"/>
                  <w:marBottom w:val="0"/>
                  <w:divBdr>
                    <w:top w:val="none" w:sz="0" w:space="0" w:color="auto"/>
                    <w:left w:val="none" w:sz="0" w:space="0" w:color="auto"/>
                    <w:bottom w:val="none" w:sz="0" w:space="0" w:color="auto"/>
                    <w:right w:val="none" w:sz="0" w:space="0" w:color="auto"/>
                  </w:divBdr>
                </w:div>
                <w:div w:id="1867980764">
                  <w:marLeft w:val="0"/>
                  <w:marRight w:val="0"/>
                  <w:marTop w:val="0"/>
                  <w:marBottom w:val="0"/>
                  <w:divBdr>
                    <w:top w:val="none" w:sz="0" w:space="0" w:color="auto"/>
                    <w:left w:val="none" w:sz="0" w:space="0" w:color="auto"/>
                    <w:bottom w:val="none" w:sz="0" w:space="0" w:color="auto"/>
                    <w:right w:val="none" w:sz="0" w:space="0" w:color="auto"/>
                  </w:divBdr>
                </w:div>
                <w:div w:id="1576207719">
                  <w:marLeft w:val="0"/>
                  <w:marRight w:val="0"/>
                  <w:marTop w:val="0"/>
                  <w:marBottom w:val="0"/>
                  <w:divBdr>
                    <w:top w:val="none" w:sz="0" w:space="0" w:color="auto"/>
                    <w:left w:val="none" w:sz="0" w:space="0" w:color="auto"/>
                    <w:bottom w:val="none" w:sz="0" w:space="0" w:color="auto"/>
                    <w:right w:val="none" w:sz="0" w:space="0" w:color="auto"/>
                  </w:divBdr>
                </w:div>
                <w:div w:id="1311014302">
                  <w:marLeft w:val="0"/>
                  <w:marRight w:val="0"/>
                  <w:marTop w:val="0"/>
                  <w:marBottom w:val="0"/>
                  <w:divBdr>
                    <w:top w:val="none" w:sz="0" w:space="0" w:color="auto"/>
                    <w:left w:val="none" w:sz="0" w:space="0" w:color="auto"/>
                    <w:bottom w:val="none" w:sz="0" w:space="0" w:color="auto"/>
                    <w:right w:val="none" w:sz="0" w:space="0" w:color="auto"/>
                  </w:divBdr>
                </w:div>
                <w:div w:id="1268654904">
                  <w:marLeft w:val="0"/>
                  <w:marRight w:val="0"/>
                  <w:marTop w:val="0"/>
                  <w:marBottom w:val="0"/>
                  <w:divBdr>
                    <w:top w:val="none" w:sz="0" w:space="0" w:color="auto"/>
                    <w:left w:val="none" w:sz="0" w:space="0" w:color="auto"/>
                    <w:bottom w:val="none" w:sz="0" w:space="0" w:color="auto"/>
                    <w:right w:val="none" w:sz="0" w:space="0" w:color="auto"/>
                  </w:divBdr>
                </w:div>
                <w:div w:id="540092021">
                  <w:marLeft w:val="0"/>
                  <w:marRight w:val="0"/>
                  <w:marTop w:val="0"/>
                  <w:marBottom w:val="0"/>
                  <w:divBdr>
                    <w:top w:val="none" w:sz="0" w:space="0" w:color="auto"/>
                    <w:left w:val="none" w:sz="0" w:space="0" w:color="auto"/>
                    <w:bottom w:val="none" w:sz="0" w:space="0" w:color="auto"/>
                    <w:right w:val="none" w:sz="0" w:space="0" w:color="auto"/>
                  </w:divBdr>
                </w:div>
                <w:div w:id="1849178171">
                  <w:marLeft w:val="0"/>
                  <w:marRight w:val="0"/>
                  <w:marTop w:val="0"/>
                  <w:marBottom w:val="0"/>
                  <w:divBdr>
                    <w:top w:val="none" w:sz="0" w:space="0" w:color="auto"/>
                    <w:left w:val="none" w:sz="0" w:space="0" w:color="auto"/>
                    <w:bottom w:val="none" w:sz="0" w:space="0" w:color="auto"/>
                    <w:right w:val="none" w:sz="0" w:space="0" w:color="auto"/>
                  </w:divBdr>
                </w:div>
                <w:div w:id="1237283802">
                  <w:marLeft w:val="0"/>
                  <w:marRight w:val="0"/>
                  <w:marTop w:val="0"/>
                  <w:marBottom w:val="0"/>
                  <w:divBdr>
                    <w:top w:val="none" w:sz="0" w:space="0" w:color="auto"/>
                    <w:left w:val="none" w:sz="0" w:space="0" w:color="auto"/>
                    <w:bottom w:val="none" w:sz="0" w:space="0" w:color="auto"/>
                    <w:right w:val="none" w:sz="0" w:space="0" w:color="auto"/>
                  </w:divBdr>
                </w:div>
                <w:div w:id="523253459">
                  <w:marLeft w:val="0"/>
                  <w:marRight w:val="0"/>
                  <w:marTop w:val="0"/>
                  <w:marBottom w:val="0"/>
                  <w:divBdr>
                    <w:top w:val="none" w:sz="0" w:space="0" w:color="auto"/>
                    <w:left w:val="none" w:sz="0" w:space="0" w:color="auto"/>
                    <w:bottom w:val="none" w:sz="0" w:space="0" w:color="auto"/>
                    <w:right w:val="none" w:sz="0" w:space="0" w:color="auto"/>
                  </w:divBdr>
                </w:div>
                <w:div w:id="1533761106">
                  <w:marLeft w:val="0"/>
                  <w:marRight w:val="0"/>
                  <w:marTop w:val="0"/>
                  <w:marBottom w:val="0"/>
                  <w:divBdr>
                    <w:top w:val="none" w:sz="0" w:space="0" w:color="auto"/>
                    <w:left w:val="none" w:sz="0" w:space="0" w:color="auto"/>
                    <w:bottom w:val="none" w:sz="0" w:space="0" w:color="auto"/>
                    <w:right w:val="none" w:sz="0" w:space="0" w:color="auto"/>
                  </w:divBdr>
                </w:div>
                <w:div w:id="889342069">
                  <w:marLeft w:val="0"/>
                  <w:marRight w:val="0"/>
                  <w:marTop w:val="0"/>
                  <w:marBottom w:val="0"/>
                  <w:divBdr>
                    <w:top w:val="none" w:sz="0" w:space="0" w:color="auto"/>
                    <w:left w:val="none" w:sz="0" w:space="0" w:color="auto"/>
                    <w:bottom w:val="none" w:sz="0" w:space="0" w:color="auto"/>
                    <w:right w:val="none" w:sz="0" w:space="0" w:color="auto"/>
                  </w:divBdr>
                </w:div>
                <w:div w:id="1401635805">
                  <w:marLeft w:val="0"/>
                  <w:marRight w:val="0"/>
                  <w:marTop w:val="0"/>
                  <w:marBottom w:val="0"/>
                  <w:divBdr>
                    <w:top w:val="none" w:sz="0" w:space="0" w:color="auto"/>
                    <w:left w:val="none" w:sz="0" w:space="0" w:color="auto"/>
                    <w:bottom w:val="none" w:sz="0" w:space="0" w:color="auto"/>
                    <w:right w:val="none" w:sz="0" w:space="0" w:color="auto"/>
                  </w:divBdr>
                </w:div>
                <w:div w:id="459803903">
                  <w:marLeft w:val="0"/>
                  <w:marRight w:val="0"/>
                  <w:marTop w:val="0"/>
                  <w:marBottom w:val="0"/>
                  <w:divBdr>
                    <w:top w:val="none" w:sz="0" w:space="0" w:color="auto"/>
                    <w:left w:val="none" w:sz="0" w:space="0" w:color="auto"/>
                    <w:bottom w:val="none" w:sz="0" w:space="0" w:color="auto"/>
                    <w:right w:val="none" w:sz="0" w:space="0" w:color="auto"/>
                  </w:divBdr>
                </w:div>
                <w:div w:id="557282682">
                  <w:marLeft w:val="0"/>
                  <w:marRight w:val="0"/>
                  <w:marTop w:val="0"/>
                  <w:marBottom w:val="0"/>
                  <w:divBdr>
                    <w:top w:val="none" w:sz="0" w:space="0" w:color="auto"/>
                    <w:left w:val="none" w:sz="0" w:space="0" w:color="auto"/>
                    <w:bottom w:val="none" w:sz="0" w:space="0" w:color="auto"/>
                    <w:right w:val="none" w:sz="0" w:space="0" w:color="auto"/>
                  </w:divBdr>
                </w:div>
                <w:div w:id="1797287379">
                  <w:marLeft w:val="0"/>
                  <w:marRight w:val="0"/>
                  <w:marTop w:val="0"/>
                  <w:marBottom w:val="0"/>
                  <w:divBdr>
                    <w:top w:val="none" w:sz="0" w:space="0" w:color="auto"/>
                    <w:left w:val="none" w:sz="0" w:space="0" w:color="auto"/>
                    <w:bottom w:val="none" w:sz="0" w:space="0" w:color="auto"/>
                    <w:right w:val="none" w:sz="0" w:space="0" w:color="auto"/>
                  </w:divBdr>
                </w:div>
                <w:div w:id="1507358038">
                  <w:marLeft w:val="0"/>
                  <w:marRight w:val="0"/>
                  <w:marTop w:val="0"/>
                  <w:marBottom w:val="0"/>
                  <w:divBdr>
                    <w:top w:val="none" w:sz="0" w:space="0" w:color="auto"/>
                    <w:left w:val="none" w:sz="0" w:space="0" w:color="auto"/>
                    <w:bottom w:val="none" w:sz="0" w:space="0" w:color="auto"/>
                    <w:right w:val="none" w:sz="0" w:space="0" w:color="auto"/>
                  </w:divBdr>
                </w:div>
                <w:div w:id="469055582">
                  <w:marLeft w:val="0"/>
                  <w:marRight w:val="0"/>
                  <w:marTop w:val="0"/>
                  <w:marBottom w:val="0"/>
                  <w:divBdr>
                    <w:top w:val="none" w:sz="0" w:space="0" w:color="auto"/>
                    <w:left w:val="none" w:sz="0" w:space="0" w:color="auto"/>
                    <w:bottom w:val="none" w:sz="0" w:space="0" w:color="auto"/>
                    <w:right w:val="none" w:sz="0" w:space="0" w:color="auto"/>
                  </w:divBdr>
                </w:div>
                <w:div w:id="370569288">
                  <w:marLeft w:val="0"/>
                  <w:marRight w:val="0"/>
                  <w:marTop w:val="0"/>
                  <w:marBottom w:val="0"/>
                  <w:divBdr>
                    <w:top w:val="none" w:sz="0" w:space="0" w:color="auto"/>
                    <w:left w:val="none" w:sz="0" w:space="0" w:color="auto"/>
                    <w:bottom w:val="none" w:sz="0" w:space="0" w:color="auto"/>
                    <w:right w:val="none" w:sz="0" w:space="0" w:color="auto"/>
                  </w:divBdr>
                </w:div>
                <w:div w:id="789319179">
                  <w:marLeft w:val="0"/>
                  <w:marRight w:val="0"/>
                  <w:marTop w:val="0"/>
                  <w:marBottom w:val="0"/>
                  <w:divBdr>
                    <w:top w:val="none" w:sz="0" w:space="0" w:color="auto"/>
                    <w:left w:val="none" w:sz="0" w:space="0" w:color="auto"/>
                    <w:bottom w:val="none" w:sz="0" w:space="0" w:color="auto"/>
                    <w:right w:val="none" w:sz="0" w:space="0" w:color="auto"/>
                  </w:divBdr>
                </w:div>
                <w:div w:id="1232305480">
                  <w:marLeft w:val="0"/>
                  <w:marRight w:val="0"/>
                  <w:marTop w:val="0"/>
                  <w:marBottom w:val="0"/>
                  <w:divBdr>
                    <w:top w:val="none" w:sz="0" w:space="0" w:color="auto"/>
                    <w:left w:val="none" w:sz="0" w:space="0" w:color="auto"/>
                    <w:bottom w:val="none" w:sz="0" w:space="0" w:color="auto"/>
                    <w:right w:val="none" w:sz="0" w:space="0" w:color="auto"/>
                  </w:divBdr>
                </w:div>
                <w:div w:id="1583880302">
                  <w:marLeft w:val="0"/>
                  <w:marRight w:val="0"/>
                  <w:marTop w:val="0"/>
                  <w:marBottom w:val="0"/>
                  <w:divBdr>
                    <w:top w:val="none" w:sz="0" w:space="0" w:color="auto"/>
                    <w:left w:val="none" w:sz="0" w:space="0" w:color="auto"/>
                    <w:bottom w:val="none" w:sz="0" w:space="0" w:color="auto"/>
                    <w:right w:val="none" w:sz="0" w:space="0" w:color="auto"/>
                  </w:divBdr>
                </w:div>
                <w:div w:id="1218709240">
                  <w:marLeft w:val="0"/>
                  <w:marRight w:val="0"/>
                  <w:marTop w:val="0"/>
                  <w:marBottom w:val="0"/>
                  <w:divBdr>
                    <w:top w:val="none" w:sz="0" w:space="0" w:color="auto"/>
                    <w:left w:val="none" w:sz="0" w:space="0" w:color="auto"/>
                    <w:bottom w:val="none" w:sz="0" w:space="0" w:color="auto"/>
                    <w:right w:val="none" w:sz="0" w:space="0" w:color="auto"/>
                  </w:divBdr>
                </w:div>
                <w:div w:id="1392079764">
                  <w:marLeft w:val="0"/>
                  <w:marRight w:val="0"/>
                  <w:marTop w:val="0"/>
                  <w:marBottom w:val="0"/>
                  <w:divBdr>
                    <w:top w:val="none" w:sz="0" w:space="0" w:color="auto"/>
                    <w:left w:val="none" w:sz="0" w:space="0" w:color="auto"/>
                    <w:bottom w:val="none" w:sz="0" w:space="0" w:color="auto"/>
                    <w:right w:val="none" w:sz="0" w:space="0" w:color="auto"/>
                  </w:divBdr>
                </w:div>
                <w:div w:id="582379799">
                  <w:marLeft w:val="0"/>
                  <w:marRight w:val="0"/>
                  <w:marTop w:val="0"/>
                  <w:marBottom w:val="0"/>
                  <w:divBdr>
                    <w:top w:val="none" w:sz="0" w:space="0" w:color="auto"/>
                    <w:left w:val="none" w:sz="0" w:space="0" w:color="auto"/>
                    <w:bottom w:val="none" w:sz="0" w:space="0" w:color="auto"/>
                    <w:right w:val="none" w:sz="0" w:space="0" w:color="auto"/>
                  </w:divBdr>
                </w:div>
                <w:div w:id="866911615">
                  <w:marLeft w:val="0"/>
                  <w:marRight w:val="0"/>
                  <w:marTop w:val="0"/>
                  <w:marBottom w:val="0"/>
                  <w:divBdr>
                    <w:top w:val="none" w:sz="0" w:space="0" w:color="auto"/>
                    <w:left w:val="none" w:sz="0" w:space="0" w:color="auto"/>
                    <w:bottom w:val="none" w:sz="0" w:space="0" w:color="auto"/>
                    <w:right w:val="none" w:sz="0" w:space="0" w:color="auto"/>
                  </w:divBdr>
                </w:div>
                <w:div w:id="1764182845">
                  <w:marLeft w:val="0"/>
                  <w:marRight w:val="0"/>
                  <w:marTop w:val="0"/>
                  <w:marBottom w:val="0"/>
                  <w:divBdr>
                    <w:top w:val="none" w:sz="0" w:space="0" w:color="auto"/>
                    <w:left w:val="none" w:sz="0" w:space="0" w:color="auto"/>
                    <w:bottom w:val="none" w:sz="0" w:space="0" w:color="auto"/>
                    <w:right w:val="none" w:sz="0" w:space="0" w:color="auto"/>
                  </w:divBdr>
                </w:div>
                <w:div w:id="1878813750">
                  <w:marLeft w:val="0"/>
                  <w:marRight w:val="0"/>
                  <w:marTop w:val="0"/>
                  <w:marBottom w:val="0"/>
                  <w:divBdr>
                    <w:top w:val="none" w:sz="0" w:space="0" w:color="auto"/>
                    <w:left w:val="none" w:sz="0" w:space="0" w:color="auto"/>
                    <w:bottom w:val="none" w:sz="0" w:space="0" w:color="auto"/>
                    <w:right w:val="none" w:sz="0" w:space="0" w:color="auto"/>
                  </w:divBdr>
                </w:div>
                <w:div w:id="1969772595">
                  <w:marLeft w:val="0"/>
                  <w:marRight w:val="0"/>
                  <w:marTop w:val="0"/>
                  <w:marBottom w:val="0"/>
                  <w:divBdr>
                    <w:top w:val="none" w:sz="0" w:space="0" w:color="auto"/>
                    <w:left w:val="none" w:sz="0" w:space="0" w:color="auto"/>
                    <w:bottom w:val="none" w:sz="0" w:space="0" w:color="auto"/>
                    <w:right w:val="none" w:sz="0" w:space="0" w:color="auto"/>
                  </w:divBdr>
                </w:div>
                <w:div w:id="1122336341">
                  <w:marLeft w:val="0"/>
                  <w:marRight w:val="0"/>
                  <w:marTop w:val="0"/>
                  <w:marBottom w:val="0"/>
                  <w:divBdr>
                    <w:top w:val="none" w:sz="0" w:space="0" w:color="auto"/>
                    <w:left w:val="none" w:sz="0" w:space="0" w:color="auto"/>
                    <w:bottom w:val="none" w:sz="0" w:space="0" w:color="auto"/>
                    <w:right w:val="none" w:sz="0" w:space="0" w:color="auto"/>
                  </w:divBdr>
                </w:div>
                <w:div w:id="547570000">
                  <w:marLeft w:val="0"/>
                  <w:marRight w:val="0"/>
                  <w:marTop w:val="0"/>
                  <w:marBottom w:val="0"/>
                  <w:divBdr>
                    <w:top w:val="none" w:sz="0" w:space="0" w:color="auto"/>
                    <w:left w:val="none" w:sz="0" w:space="0" w:color="auto"/>
                    <w:bottom w:val="none" w:sz="0" w:space="0" w:color="auto"/>
                    <w:right w:val="none" w:sz="0" w:space="0" w:color="auto"/>
                  </w:divBdr>
                </w:div>
                <w:div w:id="808399615">
                  <w:marLeft w:val="0"/>
                  <w:marRight w:val="0"/>
                  <w:marTop w:val="0"/>
                  <w:marBottom w:val="0"/>
                  <w:divBdr>
                    <w:top w:val="none" w:sz="0" w:space="0" w:color="auto"/>
                    <w:left w:val="none" w:sz="0" w:space="0" w:color="auto"/>
                    <w:bottom w:val="none" w:sz="0" w:space="0" w:color="auto"/>
                    <w:right w:val="none" w:sz="0" w:space="0" w:color="auto"/>
                  </w:divBdr>
                </w:div>
                <w:div w:id="20978199">
                  <w:marLeft w:val="0"/>
                  <w:marRight w:val="0"/>
                  <w:marTop w:val="0"/>
                  <w:marBottom w:val="0"/>
                  <w:divBdr>
                    <w:top w:val="none" w:sz="0" w:space="0" w:color="auto"/>
                    <w:left w:val="none" w:sz="0" w:space="0" w:color="auto"/>
                    <w:bottom w:val="none" w:sz="0" w:space="0" w:color="auto"/>
                    <w:right w:val="none" w:sz="0" w:space="0" w:color="auto"/>
                  </w:divBdr>
                </w:div>
                <w:div w:id="1934821915">
                  <w:marLeft w:val="0"/>
                  <w:marRight w:val="0"/>
                  <w:marTop w:val="0"/>
                  <w:marBottom w:val="0"/>
                  <w:divBdr>
                    <w:top w:val="none" w:sz="0" w:space="0" w:color="auto"/>
                    <w:left w:val="none" w:sz="0" w:space="0" w:color="auto"/>
                    <w:bottom w:val="none" w:sz="0" w:space="0" w:color="auto"/>
                    <w:right w:val="none" w:sz="0" w:space="0" w:color="auto"/>
                  </w:divBdr>
                </w:div>
                <w:div w:id="1075126618">
                  <w:marLeft w:val="0"/>
                  <w:marRight w:val="0"/>
                  <w:marTop w:val="0"/>
                  <w:marBottom w:val="0"/>
                  <w:divBdr>
                    <w:top w:val="none" w:sz="0" w:space="0" w:color="auto"/>
                    <w:left w:val="none" w:sz="0" w:space="0" w:color="auto"/>
                    <w:bottom w:val="none" w:sz="0" w:space="0" w:color="auto"/>
                    <w:right w:val="none" w:sz="0" w:space="0" w:color="auto"/>
                  </w:divBdr>
                </w:div>
                <w:div w:id="157815678">
                  <w:marLeft w:val="0"/>
                  <w:marRight w:val="0"/>
                  <w:marTop w:val="0"/>
                  <w:marBottom w:val="0"/>
                  <w:divBdr>
                    <w:top w:val="none" w:sz="0" w:space="0" w:color="auto"/>
                    <w:left w:val="none" w:sz="0" w:space="0" w:color="auto"/>
                    <w:bottom w:val="none" w:sz="0" w:space="0" w:color="auto"/>
                    <w:right w:val="none" w:sz="0" w:space="0" w:color="auto"/>
                  </w:divBdr>
                </w:div>
                <w:div w:id="1573615406">
                  <w:marLeft w:val="0"/>
                  <w:marRight w:val="0"/>
                  <w:marTop w:val="0"/>
                  <w:marBottom w:val="0"/>
                  <w:divBdr>
                    <w:top w:val="none" w:sz="0" w:space="0" w:color="auto"/>
                    <w:left w:val="none" w:sz="0" w:space="0" w:color="auto"/>
                    <w:bottom w:val="none" w:sz="0" w:space="0" w:color="auto"/>
                    <w:right w:val="none" w:sz="0" w:space="0" w:color="auto"/>
                  </w:divBdr>
                </w:div>
                <w:div w:id="1325402915">
                  <w:marLeft w:val="0"/>
                  <w:marRight w:val="0"/>
                  <w:marTop w:val="0"/>
                  <w:marBottom w:val="0"/>
                  <w:divBdr>
                    <w:top w:val="none" w:sz="0" w:space="0" w:color="auto"/>
                    <w:left w:val="none" w:sz="0" w:space="0" w:color="auto"/>
                    <w:bottom w:val="none" w:sz="0" w:space="0" w:color="auto"/>
                    <w:right w:val="none" w:sz="0" w:space="0" w:color="auto"/>
                  </w:divBdr>
                </w:div>
                <w:div w:id="1478305325">
                  <w:marLeft w:val="0"/>
                  <w:marRight w:val="0"/>
                  <w:marTop w:val="0"/>
                  <w:marBottom w:val="0"/>
                  <w:divBdr>
                    <w:top w:val="none" w:sz="0" w:space="0" w:color="auto"/>
                    <w:left w:val="none" w:sz="0" w:space="0" w:color="auto"/>
                    <w:bottom w:val="none" w:sz="0" w:space="0" w:color="auto"/>
                    <w:right w:val="none" w:sz="0" w:space="0" w:color="auto"/>
                  </w:divBdr>
                </w:div>
                <w:div w:id="560017864">
                  <w:marLeft w:val="0"/>
                  <w:marRight w:val="0"/>
                  <w:marTop w:val="0"/>
                  <w:marBottom w:val="0"/>
                  <w:divBdr>
                    <w:top w:val="none" w:sz="0" w:space="0" w:color="auto"/>
                    <w:left w:val="none" w:sz="0" w:space="0" w:color="auto"/>
                    <w:bottom w:val="none" w:sz="0" w:space="0" w:color="auto"/>
                    <w:right w:val="none" w:sz="0" w:space="0" w:color="auto"/>
                  </w:divBdr>
                </w:div>
                <w:div w:id="1625456050">
                  <w:marLeft w:val="0"/>
                  <w:marRight w:val="0"/>
                  <w:marTop w:val="0"/>
                  <w:marBottom w:val="0"/>
                  <w:divBdr>
                    <w:top w:val="none" w:sz="0" w:space="0" w:color="auto"/>
                    <w:left w:val="none" w:sz="0" w:space="0" w:color="auto"/>
                    <w:bottom w:val="none" w:sz="0" w:space="0" w:color="auto"/>
                    <w:right w:val="none" w:sz="0" w:space="0" w:color="auto"/>
                  </w:divBdr>
                </w:div>
                <w:div w:id="1090085617">
                  <w:marLeft w:val="0"/>
                  <w:marRight w:val="0"/>
                  <w:marTop w:val="0"/>
                  <w:marBottom w:val="0"/>
                  <w:divBdr>
                    <w:top w:val="none" w:sz="0" w:space="0" w:color="auto"/>
                    <w:left w:val="none" w:sz="0" w:space="0" w:color="auto"/>
                    <w:bottom w:val="none" w:sz="0" w:space="0" w:color="auto"/>
                    <w:right w:val="none" w:sz="0" w:space="0" w:color="auto"/>
                  </w:divBdr>
                </w:div>
                <w:div w:id="1644043006">
                  <w:marLeft w:val="0"/>
                  <w:marRight w:val="0"/>
                  <w:marTop w:val="0"/>
                  <w:marBottom w:val="0"/>
                  <w:divBdr>
                    <w:top w:val="none" w:sz="0" w:space="0" w:color="auto"/>
                    <w:left w:val="none" w:sz="0" w:space="0" w:color="auto"/>
                    <w:bottom w:val="none" w:sz="0" w:space="0" w:color="auto"/>
                    <w:right w:val="none" w:sz="0" w:space="0" w:color="auto"/>
                  </w:divBdr>
                </w:div>
                <w:div w:id="193883204">
                  <w:marLeft w:val="0"/>
                  <w:marRight w:val="0"/>
                  <w:marTop w:val="0"/>
                  <w:marBottom w:val="0"/>
                  <w:divBdr>
                    <w:top w:val="none" w:sz="0" w:space="0" w:color="auto"/>
                    <w:left w:val="none" w:sz="0" w:space="0" w:color="auto"/>
                    <w:bottom w:val="none" w:sz="0" w:space="0" w:color="auto"/>
                    <w:right w:val="none" w:sz="0" w:space="0" w:color="auto"/>
                  </w:divBdr>
                </w:div>
                <w:div w:id="170221167">
                  <w:marLeft w:val="0"/>
                  <w:marRight w:val="0"/>
                  <w:marTop w:val="0"/>
                  <w:marBottom w:val="0"/>
                  <w:divBdr>
                    <w:top w:val="none" w:sz="0" w:space="0" w:color="auto"/>
                    <w:left w:val="none" w:sz="0" w:space="0" w:color="auto"/>
                    <w:bottom w:val="none" w:sz="0" w:space="0" w:color="auto"/>
                    <w:right w:val="none" w:sz="0" w:space="0" w:color="auto"/>
                  </w:divBdr>
                </w:div>
                <w:div w:id="1951735748">
                  <w:marLeft w:val="0"/>
                  <w:marRight w:val="0"/>
                  <w:marTop w:val="0"/>
                  <w:marBottom w:val="0"/>
                  <w:divBdr>
                    <w:top w:val="none" w:sz="0" w:space="0" w:color="auto"/>
                    <w:left w:val="none" w:sz="0" w:space="0" w:color="auto"/>
                    <w:bottom w:val="none" w:sz="0" w:space="0" w:color="auto"/>
                    <w:right w:val="none" w:sz="0" w:space="0" w:color="auto"/>
                  </w:divBdr>
                </w:div>
                <w:div w:id="1079059123">
                  <w:marLeft w:val="0"/>
                  <w:marRight w:val="0"/>
                  <w:marTop w:val="0"/>
                  <w:marBottom w:val="0"/>
                  <w:divBdr>
                    <w:top w:val="none" w:sz="0" w:space="0" w:color="auto"/>
                    <w:left w:val="none" w:sz="0" w:space="0" w:color="auto"/>
                    <w:bottom w:val="none" w:sz="0" w:space="0" w:color="auto"/>
                    <w:right w:val="none" w:sz="0" w:space="0" w:color="auto"/>
                  </w:divBdr>
                </w:div>
                <w:div w:id="1243222566">
                  <w:marLeft w:val="0"/>
                  <w:marRight w:val="0"/>
                  <w:marTop w:val="0"/>
                  <w:marBottom w:val="0"/>
                  <w:divBdr>
                    <w:top w:val="none" w:sz="0" w:space="0" w:color="auto"/>
                    <w:left w:val="none" w:sz="0" w:space="0" w:color="auto"/>
                    <w:bottom w:val="none" w:sz="0" w:space="0" w:color="auto"/>
                    <w:right w:val="none" w:sz="0" w:space="0" w:color="auto"/>
                  </w:divBdr>
                </w:div>
                <w:div w:id="1073236166">
                  <w:marLeft w:val="0"/>
                  <w:marRight w:val="0"/>
                  <w:marTop w:val="0"/>
                  <w:marBottom w:val="0"/>
                  <w:divBdr>
                    <w:top w:val="none" w:sz="0" w:space="0" w:color="auto"/>
                    <w:left w:val="none" w:sz="0" w:space="0" w:color="auto"/>
                    <w:bottom w:val="none" w:sz="0" w:space="0" w:color="auto"/>
                    <w:right w:val="none" w:sz="0" w:space="0" w:color="auto"/>
                  </w:divBdr>
                </w:div>
                <w:div w:id="37097106">
                  <w:marLeft w:val="0"/>
                  <w:marRight w:val="0"/>
                  <w:marTop w:val="0"/>
                  <w:marBottom w:val="0"/>
                  <w:divBdr>
                    <w:top w:val="none" w:sz="0" w:space="0" w:color="auto"/>
                    <w:left w:val="none" w:sz="0" w:space="0" w:color="auto"/>
                    <w:bottom w:val="none" w:sz="0" w:space="0" w:color="auto"/>
                    <w:right w:val="none" w:sz="0" w:space="0" w:color="auto"/>
                  </w:divBdr>
                </w:div>
                <w:div w:id="2137291334">
                  <w:marLeft w:val="0"/>
                  <w:marRight w:val="0"/>
                  <w:marTop w:val="0"/>
                  <w:marBottom w:val="0"/>
                  <w:divBdr>
                    <w:top w:val="none" w:sz="0" w:space="0" w:color="auto"/>
                    <w:left w:val="none" w:sz="0" w:space="0" w:color="auto"/>
                    <w:bottom w:val="none" w:sz="0" w:space="0" w:color="auto"/>
                    <w:right w:val="none" w:sz="0" w:space="0" w:color="auto"/>
                  </w:divBdr>
                </w:div>
                <w:div w:id="2055153296">
                  <w:marLeft w:val="0"/>
                  <w:marRight w:val="0"/>
                  <w:marTop w:val="0"/>
                  <w:marBottom w:val="0"/>
                  <w:divBdr>
                    <w:top w:val="none" w:sz="0" w:space="0" w:color="auto"/>
                    <w:left w:val="none" w:sz="0" w:space="0" w:color="auto"/>
                    <w:bottom w:val="none" w:sz="0" w:space="0" w:color="auto"/>
                    <w:right w:val="none" w:sz="0" w:space="0" w:color="auto"/>
                  </w:divBdr>
                </w:div>
                <w:div w:id="1981500457">
                  <w:marLeft w:val="0"/>
                  <w:marRight w:val="0"/>
                  <w:marTop w:val="0"/>
                  <w:marBottom w:val="0"/>
                  <w:divBdr>
                    <w:top w:val="none" w:sz="0" w:space="0" w:color="auto"/>
                    <w:left w:val="none" w:sz="0" w:space="0" w:color="auto"/>
                    <w:bottom w:val="none" w:sz="0" w:space="0" w:color="auto"/>
                    <w:right w:val="none" w:sz="0" w:space="0" w:color="auto"/>
                  </w:divBdr>
                </w:div>
                <w:div w:id="1738356758">
                  <w:marLeft w:val="0"/>
                  <w:marRight w:val="0"/>
                  <w:marTop w:val="0"/>
                  <w:marBottom w:val="0"/>
                  <w:divBdr>
                    <w:top w:val="none" w:sz="0" w:space="0" w:color="auto"/>
                    <w:left w:val="none" w:sz="0" w:space="0" w:color="auto"/>
                    <w:bottom w:val="none" w:sz="0" w:space="0" w:color="auto"/>
                    <w:right w:val="none" w:sz="0" w:space="0" w:color="auto"/>
                  </w:divBdr>
                </w:div>
                <w:div w:id="819731133">
                  <w:marLeft w:val="0"/>
                  <w:marRight w:val="0"/>
                  <w:marTop w:val="0"/>
                  <w:marBottom w:val="0"/>
                  <w:divBdr>
                    <w:top w:val="none" w:sz="0" w:space="0" w:color="auto"/>
                    <w:left w:val="none" w:sz="0" w:space="0" w:color="auto"/>
                    <w:bottom w:val="none" w:sz="0" w:space="0" w:color="auto"/>
                    <w:right w:val="none" w:sz="0" w:space="0" w:color="auto"/>
                  </w:divBdr>
                </w:div>
                <w:div w:id="1530214271">
                  <w:marLeft w:val="0"/>
                  <w:marRight w:val="0"/>
                  <w:marTop w:val="0"/>
                  <w:marBottom w:val="0"/>
                  <w:divBdr>
                    <w:top w:val="none" w:sz="0" w:space="0" w:color="auto"/>
                    <w:left w:val="none" w:sz="0" w:space="0" w:color="auto"/>
                    <w:bottom w:val="none" w:sz="0" w:space="0" w:color="auto"/>
                    <w:right w:val="none" w:sz="0" w:space="0" w:color="auto"/>
                  </w:divBdr>
                </w:div>
                <w:div w:id="774832862">
                  <w:marLeft w:val="0"/>
                  <w:marRight w:val="0"/>
                  <w:marTop w:val="0"/>
                  <w:marBottom w:val="0"/>
                  <w:divBdr>
                    <w:top w:val="none" w:sz="0" w:space="0" w:color="auto"/>
                    <w:left w:val="none" w:sz="0" w:space="0" w:color="auto"/>
                    <w:bottom w:val="none" w:sz="0" w:space="0" w:color="auto"/>
                    <w:right w:val="none" w:sz="0" w:space="0" w:color="auto"/>
                  </w:divBdr>
                </w:div>
                <w:div w:id="218202032">
                  <w:marLeft w:val="0"/>
                  <w:marRight w:val="0"/>
                  <w:marTop w:val="0"/>
                  <w:marBottom w:val="0"/>
                  <w:divBdr>
                    <w:top w:val="none" w:sz="0" w:space="0" w:color="auto"/>
                    <w:left w:val="none" w:sz="0" w:space="0" w:color="auto"/>
                    <w:bottom w:val="none" w:sz="0" w:space="0" w:color="auto"/>
                    <w:right w:val="none" w:sz="0" w:space="0" w:color="auto"/>
                  </w:divBdr>
                </w:div>
                <w:div w:id="735013353">
                  <w:marLeft w:val="0"/>
                  <w:marRight w:val="0"/>
                  <w:marTop w:val="0"/>
                  <w:marBottom w:val="0"/>
                  <w:divBdr>
                    <w:top w:val="none" w:sz="0" w:space="0" w:color="auto"/>
                    <w:left w:val="none" w:sz="0" w:space="0" w:color="auto"/>
                    <w:bottom w:val="none" w:sz="0" w:space="0" w:color="auto"/>
                    <w:right w:val="none" w:sz="0" w:space="0" w:color="auto"/>
                  </w:divBdr>
                </w:div>
                <w:div w:id="1126971082">
                  <w:marLeft w:val="0"/>
                  <w:marRight w:val="0"/>
                  <w:marTop w:val="0"/>
                  <w:marBottom w:val="0"/>
                  <w:divBdr>
                    <w:top w:val="none" w:sz="0" w:space="0" w:color="auto"/>
                    <w:left w:val="none" w:sz="0" w:space="0" w:color="auto"/>
                    <w:bottom w:val="none" w:sz="0" w:space="0" w:color="auto"/>
                    <w:right w:val="none" w:sz="0" w:space="0" w:color="auto"/>
                  </w:divBdr>
                </w:div>
                <w:div w:id="223218855">
                  <w:marLeft w:val="0"/>
                  <w:marRight w:val="0"/>
                  <w:marTop w:val="0"/>
                  <w:marBottom w:val="0"/>
                  <w:divBdr>
                    <w:top w:val="none" w:sz="0" w:space="0" w:color="auto"/>
                    <w:left w:val="none" w:sz="0" w:space="0" w:color="auto"/>
                    <w:bottom w:val="none" w:sz="0" w:space="0" w:color="auto"/>
                    <w:right w:val="none" w:sz="0" w:space="0" w:color="auto"/>
                  </w:divBdr>
                </w:div>
                <w:div w:id="2110345044">
                  <w:marLeft w:val="0"/>
                  <w:marRight w:val="0"/>
                  <w:marTop w:val="0"/>
                  <w:marBottom w:val="0"/>
                  <w:divBdr>
                    <w:top w:val="none" w:sz="0" w:space="0" w:color="auto"/>
                    <w:left w:val="none" w:sz="0" w:space="0" w:color="auto"/>
                    <w:bottom w:val="none" w:sz="0" w:space="0" w:color="auto"/>
                    <w:right w:val="none" w:sz="0" w:space="0" w:color="auto"/>
                  </w:divBdr>
                </w:div>
                <w:div w:id="1465003312">
                  <w:marLeft w:val="0"/>
                  <w:marRight w:val="0"/>
                  <w:marTop w:val="0"/>
                  <w:marBottom w:val="0"/>
                  <w:divBdr>
                    <w:top w:val="none" w:sz="0" w:space="0" w:color="auto"/>
                    <w:left w:val="none" w:sz="0" w:space="0" w:color="auto"/>
                    <w:bottom w:val="none" w:sz="0" w:space="0" w:color="auto"/>
                    <w:right w:val="none" w:sz="0" w:space="0" w:color="auto"/>
                  </w:divBdr>
                </w:div>
                <w:div w:id="257518158">
                  <w:marLeft w:val="0"/>
                  <w:marRight w:val="0"/>
                  <w:marTop w:val="0"/>
                  <w:marBottom w:val="0"/>
                  <w:divBdr>
                    <w:top w:val="none" w:sz="0" w:space="0" w:color="auto"/>
                    <w:left w:val="none" w:sz="0" w:space="0" w:color="auto"/>
                    <w:bottom w:val="none" w:sz="0" w:space="0" w:color="auto"/>
                    <w:right w:val="none" w:sz="0" w:space="0" w:color="auto"/>
                  </w:divBdr>
                </w:div>
                <w:div w:id="1322661168">
                  <w:marLeft w:val="0"/>
                  <w:marRight w:val="0"/>
                  <w:marTop w:val="0"/>
                  <w:marBottom w:val="0"/>
                  <w:divBdr>
                    <w:top w:val="none" w:sz="0" w:space="0" w:color="auto"/>
                    <w:left w:val="none" w:sz="0" w:space="0" w:color="auto"/>
                    <w:bottom w:val="none" w:sz="0" w:space="0" w:color="auto"/>
                    <w:right w:val="none" w:sz="0" w:space="0" w:color="auto"/>
                  </w:divBdr>
                </w:div>
                <w:div w:id="2052803306">
                  <w:marLeft w:val="0"/>
                  <w:marRight w:val="0"/>
                  <w:marTop w:val="0"/>
                  <w:marBottom w:val="0"/>
                  <w:divBdr>
                    <w:top w:val="none" w:sz="0" w:space="0" w:color="auto"/>
                    <w:left w:val="none" w:sz="0" w:space="0" w:color="auto"/>
                    <w:bottom w:val="none" w:sz="0" w:space="0" w:color="auto"/>
                    <w:right w:val="none" w:sz="0" w:space="0" w:color="auto"/>
                  </w:divBdr>
                </w:div>
                <w:div w:id="327372334">
                  <w:marLeft w:val="0"/>
                  <w:marRight w:val="0"/>
                  <w:marTop w:val="0"/>
                  <w:marBottom w:val="0"/>
                  <w:divBdr>
                    <w:top w:val="none" w:sz="0" w:space="0" w:color="auto"/>
                    <w:left w:val="none" w:sz="0" w:space="0" w:color="auto"/>
                    <w:bottom w:val="none" w:sz="0" w:space="0" w:color="auto"/>
                    <w:right w:val="none" w:sz="0" w:space="0" w:color="auto"/>
                  </w:divBdr>
                </w:div>
                <w:div w:id="1573655645">
                  <w:marLeft w:val="0"/>
                  <w:marRight w:val="0"/>
                  <w:marTop w:val="0"/>
                  <w:marBottom w:val="0"/>
                  <w:divBdr>
                    <w:top w:val="none" w:sz="0" w:space="0" w:color="auto"/>
                    <w:left w:val="none" w:sz="0" w:space="0" w:color="auto"/>
                    <w:bottom w:val="none" w:sz="0" w:space="0" w:color="auto"/>
                    <w:right w:val="none" w:sz="0" w:space="0" w:color="auto"/>
                  </w:divBdr>
                </w:div>
                <w:div w:id="1085539211">
                  <w:marLeft w:val="0"/>
                  <w:marRight w:val="0"/>
                  <w:marTop w:val="0"/>
                  <w:marBottom w:val="0"/>
                  <w:divBdr>
                    <w:top w:val="none" w:sz="0" w:space="0" w:color="auto"/>
                    <w:left w:val="none" w:sz="0" w:space="0" w:color="auto"/>
                    <w:bottom w:val="none" w:sz="0" w:space="0" w:color="auto"/>
                    <w:right w:val="none" w:sz="0" w:space="0" w:color="auto"/>
                  </w:divBdr>
                </w:div>
                <w:div w:id="2028674117">
                  <w:marLeft w:val="0"/>
                  <w:marRight w:val="0"/>
                  <w:marTop w:val="0"/>
                  <w:marBottom w:val="0"/>
                  <w:divBdr>
                    <w:top w:val="none" w:sz="0" w:space="0" w:color="auto"/>
                    <w:left w:val="none" w:sz="0" w:space="0" w:color="auto"/>
                    <w:bottom w:val="none" w:sz="0" w:space="0" w:color="auto"/>
                    <w:right w:val="none" w:sz="0" w:space="0" w:color="auto"/>
                  </w:divBdr>
                </w:div>
                <w:div w:id="259338808">
                  <w:marLeft w:val="0"/>
                  <w:marRight w:val="0"/>
                  <w:marTop w:val="0"/>
                  <w:marBottom w:val="0"/>
                  <w:divBdr>
                    <w:top w:val="none" w:sz="0" w:space="0" w:color="auto"/>
                    <w:left w:val="none" w:sz="0" w:space="0" w:color="auto"/>
                    <w:bottom w:val="none" w:sz="0" w:space="0" w:color="auto"/>
                    <w:right w:val="none" w:sz="0" w:space="0" w:color="auto"/>
                  </w:divBdr>
                </w:div>
                <w:div w:id="712923463">
                  <w:marLeft w:val="0"/>
                  <w:marRight w:val="0"/>
                  <w:marTop w:val="0"/>
                  <w:marBottom w:val="0"/>
                  <w:divBdr>
                    <w:top w:val="none" w:sz="0" w:space="0" w:color="auto"/>
                    <w:left w:val="none" w:sz="0" w:space="0" w:color="auto"/>
                    <w:bottom w:val="none" w:sz="0" w:space="0" w:color="auto"/>
                    <w:right w:val="none" w:sz="0" w:space="0" w:color="auto"/>
                  </w:divBdr>
                </w:div>
                <w:div w:id="441069009">
                  <w:marLeft w:val="0"/>
                  <w:marRight w:val="0"/>
                  <w:marTop w:val="0"/>
                  <w:marBottom w:val="0"/>
                  <w:divBdr>
                    <w:top w:val="none" w:sz="0" w:space="0" w:color="auto"/>
                    <w:left w:val="none" w:sz="0" w:space="0" w:color="auto"/>
                    <w:bottom w:val="none" w:sz="0" w:space="0" w:color="auto"/>
                    <w:right w:val="none" w:sz="0" w:space="0" w:color="auto"/>
                  </w:divBdr>
                </w:div>
                <w:div w:id="1029767507">
                  <w:marLeft w:val="0"/>
                  <w:marRight w:val="0"/>
                  <w:marTop w:val="0"/>
                  <w:marBottom w:val="0"/>
                  <w:divBdr>
                    <w:top w:val="none" w:sz="0" w:space="0" w:color="auto"/>
                    <w:left w:val="none" w:sz="0" w:space="0" w:color="auto"/>
                    <w:bottom w:val="none" w:sz="0" w:space="0" w:color="auto"/>
                    <w:right w:val="none" w:sz="0" w:space="0" w:color="auto"/>
                  </w:divBdr>
                </w:div>
                <w:div w:id="1386180966">
                  <w:marLeft w:val="0"/>
                  <w:marRight w:val="0"/>
                  <w:marTop w:val="0"/>
                  <w:marBottom w:val="0"/>
                  <w:divBdr>
                    <w:top w:val="none" w:sz="0" w:space="0" w:color="auto"/>
                    <w:left w:val="none" w:sz="0" w:space="0" w:color="auto"/>
                    <w:bottom w:val="none" w:sz="0" w:space="0" w:color="auto"/>
                    <w:right w:val="none" w:sz="0" w:space="0" w:color="auto"/>
                  </w:divBdr>
                </w:div>
                <w:div w:id="2020541139">
                  <w:marLeft w:val="0"/>
                  <w:marRight w:val="0"/>
                  <w:marTop w:val="0"/>
                  <w:marBottom w:val="0"/>
                  <w:divBdr>
                    <w:top w:val="none" w:sz="0" w:space="0" w:color="auto"/>
                    <w:left w:val="none" w:sz="0" w:space="0" w:color="auto"/>
                    <w:bottom w:val="none" w:sz="0" w:space="0" w:color="auto"/>
                    <w:right w:val="none" w:sz="0" w:space="0" w:color="auto"/>
                  </w:divBdr>
                </w:div>
                <w:div w:id="1443307227">
                  <w:marLeft w:val="0"/>
                  <w:marRight w:val="0"/>
                  <w:marTop w:val="0"/>
                  <w:marBottom w:val="0"/>
                  <w:divBdr>
                    <w:top w:val="none" w:sz="0" w:space="0" w:color="auto"/>
                    <w:left w:val="none" w:sz="0" w:space="0" w:color="auto"/>
                    <w:bottom w:val="none" w:sz="0" w:space="0" w:color="auto"/>
                    <w:right w:val="none" w:sz="0" w:space="0" w:color="auto"/>
                  </w:divBdr>
                </w:div>
                <w:div w:id="1014649888">
                  <w:marLeft w:val="0"/>
                  <w:marRight w:val="0"/>
                  <w:marTop w:val="0"/>
                  <w:marBottom w:val="0"/>
                  <w:divBdr>
                    <w:top w:val="none" w:sz="0" w:space="0" w:color="auto"/>
                    <w:left w:val="none" w:sz="0" w:space="0" w:color="auto"/>
                    <w:bottom w:val="none" w:sz="0" w:space="0" w:color="auto"/>
                    <w:right w:val="none" w:sz="0" w:space="0" w:color="auto"/>
                  </w:divBdr>
                </w:div>
                <w:div w:id="1676228424">
                  <w:marLeft w:val="0"/>
                  <w:marRight w:val="0"/>
                  <w:marTop w:val="0"/>
                  <w:marBottom w:val="0"/>
                  <w:divBdr>
                    <w:top w:val="none" w:sz="0" w:space="0" w:color="auto"/>
                    <w:left w:val="none" w:sz="0" w:space="0" w:color="auto"/>
                    <w:bottom w:val="none" w:sz="0" w:space="0" w:color="auto"/>
                    <w:right w:val="none" w:sz="0" w:space="0" w:color="auto"/>
                  </w:divBdr>
                </w:div>
                <w:div w:id="1308974854">
                  <w:marLeft w:val="0"/>
                  <w:marRight w:val="0"/>
                  <w:marTop w:val="0"/>
                  <w:marBottom w:val="0"/>
                  <w:divBdr>
                    <w:top w:val="none" w:sz="0" w:space="0" w:color="auto"/>
                    <w:left w:val="none" w:sz="0" w:space="0" w:color="auto"/>
                    <w:bottom w:val="none" w:sz="0" w:space="0" w:color="auto"/>
                    <w:right w:val="none" w:sz="0" w:space="0" w:color="auto"/>
                  </w:divBdr>
                </w:div>
                <w:div w:id="486291013">
                  <w:marLeft w:val="0"/>
                  <w:marRight w:val="0"/>
                  <w:marTop w:val="0"/>
                  <w:marBottom w:val="0"/>
                  <w:divBdr>
                    <w:top w:val="none" w:sz="0" w:space="0" w:color="auto"/>
                    <w:left w:val="none" w:sz="0" w:space="0" w:color="auto"/>
                    <w:bottom w:val="none" w:sz="0" w:space="0" w:color="auto"/>
                    <w:right w:val="none" w:sz="0" w:space="0" w:color="auto"/>
                  </w:divBdr>
                </w:div>
                <w:div w:id="39208428">
                  <w:marLeft w:val="0"/>
                  <w:marRight w:val="0"/>
                  <w:marTop w:val="0"/>
                  <w:marBottom w:val="0"/>
                  <w:divBdr>
                    <w:top w:val="none" w:sz="0" w:space="0" w:color="auto"/>
                    <w:left w:val="none" w:sz="0" w:space="0" w:color="auto"/>
                    <w:bottom w:val="none" w:sz="0" w:space="0" w:color="auto"/>
                    <w:right w:val="none" w:sz="0" w:space="0" w:color="auto"/>
                  </w:divBdr>
                </w:div>
                <w:div w:id="2109619362">
                  <w:marLeft w:val="0"/>
                  <w:marRight w:val="0"/>
                  <w:marTop w:val="0"/>
                  <w:marBottom w:val="0"/>
                  <w:divBdr>
                    <w:top w:val="none" w:sz="0" w:space="0" w:color="auto"/>
                    <w:left w:val="none" w:sz="0" w:space="0" w:color="auto"/>
                    <w:bottom w:val="none" w:sz="0" w:space="0" w:color="auto"/>
                    <w:right w:val="none" w:sz="0" w:space="0" w:color="auto"/>
                  </w:divBdr>
                </w:div>
                <w:div w:id="906375321">
                  <w:marLeft w:val="0"/>
                  <w:marRight w:val="0"/>
                  <w:marTop w:val="0"/>
                  <w:marBottom w:val="0"/>
                  <w:divBdr>
                    <w:top w:val="none" w:sz="0" w:space="0" w:color="auto"/>
                    <w:left w:val="none" w:sz="0" w:space="0" w:color="auto"/>
                    <w:bottom w:val="none" w:sz="0" w:space="0" w:color="auto"/>
                    <w:right w:val="none" w:sz="0" w:space="0" w:color="auto"/>
                  </w:divBdr>
                </w:div>
                <w:div w:id="1693843486">
                  <w:marLeft w:val="0"/>
                  <w:marRight w:val="0"/>
                  <w:marTop w:val="0"/>
                  <w:marBottom w:val="0"/>
                  <w:divBdr>
                    <w:top w:val="none" w:sz="0" w:space="0" w:color="auto"/>
                    <w:left w:val="none" w:sz="0" w:space="0" w:color="auto"/>
                    <w:bottom w:val="none" w:sz="0" w:space="0" w:color="auto"/>
                    <w:right w:val="none" w:sz="0" w:space="0" w:color="auto"/>
                  </w:divBdr>
                </w:div>
                <w:div w:id="2035308110">
                  <w:marLeft w:val="0"/>
                  <w:marRight w:val="0"/>
                  <w:marTop w:val="0"/>
                  <w:marBottom w:val="0"/>
                  <w:divBdr>
                    <w:top w:val="none" w:sz="0" w:space="0" w:color="auto"/>
                    <w:left w:val="none" w:sz="0" w:space="0" w:color="auto"/>
                    <w:bottom w:val="none" w:sz="0" w:space="0" w:color="auto"/>
                    <w:right w:val="none" w:sz="0" w:space="0" w:color="auto"/>
                  </w:divBdr>
                </w:div>
                <w:div w:id="486171102">
                  <w:marLeft w:val="0"/>
                  <w:marRight w:val="0"/>
                  <w:marTop w:val="0"/>
                  <w:marBottom w:val="0"/>
                  <w:divBdr>
                    <w:top w:val="none" w:sz="0" w:space="0" w:color="auto"/>
                    <w:left w:val="none" w:sz="0" w:space="0" w:color="auto"/>
                    <w:bottom w:val="none" w:sz="0" w:space="0" w:color="auto"/>
                    <w:right w:val="none" w:sz="0" w:space="0" w:color="auto"/>
                  </w:divBdr>
                </w:div>
                <w:div w:id="723988621">
                  <w:marLeft w:val="0"/>
                  <w:marRight w:val="0"/>
                  <w:marTop w:val="0"/>
                  <w:marBottom w:val="0"/>
                  <w:divBdr>
                    <w:top w:val="none" w:sz="0" w:space="0" w:color="auto"/>
                    <w:left w:val="none" w:sz="0" w:space="0" w:color="auto"/>
                    <w:bottom w:val="none" w:sz="0" w:space="0" w:color="auto"/>
                    <w:right w:val="none" w:sz="0" w:space="0" w:color="auto"/>
                  </w:divBdr>
                </w:div>
                <w:div w:id="784928168">
                  <w:marLeft w:val="0"/>
                  <w:marRight w:val="0"/>
                  <w:marTop w:val="0"/>
                  <w:marBottom w:val="0"/>
                  <w:divBdr>
                    <w:top w:val="none" w:sz="0" w:space="0" w:color="auto"/>
                    <w:left w:val="none" w:sz="0" w:space="0" w:color="auto"/>
                    <w:bottom w:val="none" w:sz="0" w:space="0" w:color="auto"/>
                    <w:right w:val="none" w:sz="0" w:space="0" w:color="auto"/>
                  </w:divBdr>
                </w:div>
                <w:div w:id="1661545128">
                  <w:marLeft w:val="0"/>
                  <w:marRight w:val="0"/>
                  <w:marTop w:val="0"/>
                  <w:marBottom w:val="0"/>
                  <w:divBdr>
                    <w:top w:val="none" w:sz="0" w:space="0" w:color="auto"/>
                    <w:left w:val="none" w:sz="0" w:space="0" w:color="auto"/>
                    <w:bottom w:val="none" w:sz="0" w:space="0" w:color="auto"/>
                    <w:right w:val="none" w:sz="0" w:space="0" w:color="auto"/>
                  </w:divBdr>
                </w:div>
                <w:div w:id="2071608532">
                  <w:marLeft w:val="0"/>
                  <w:marRight w:val="0"/>
                  <w:marTop w:val="0"/>
                  <w:marBottom w:val="0"/>
                  <w:divBdr>
                    <w:top w:val="none" w:sz="0" w:space="0" w:color="auto"/>
                    <w:left w:val="none" w:sz="0" w:space="0" w:color="auto"/>
                    <w:bottom w:val="none" w:sz="0" w:space="0" w:color="auto"/>
                    <w:right w:val="none" w:sz="0" w:space="0" w:color="auto"/>
                  </w:divBdr>
                </w:div>
                <w:div w:id="1028334249">
                  <w:marLeft w:val="0"/>
                  <w:marRight w:val="0"/>
                  <w:marTop w:val="0"/>
                  <w:marBottom w:val="0"/>
                  <w:divBdr>
                    <w:top w:val="none" w:sz="0" w:space="0" w:color="auto"/>
                    <w:left w:val="none" w:sz="0" w:space="0" w:color="auto"/>
                    <w:bottom w:val="none" w:sz="0" w:space="0" w:color="auto"/>
                    <w:right w:val="none" w:sz="0" w:space="0" w:color="auto"/>
                  </w:divBdr>
                </w:div>
                <w:div w:id="875964125">
                  <w:marLeft w:val="0"/>
                  <w:marRight w:val="0"/>
                  <w:marTop w:val="0"/>
                  <w:marBottom w:val="0"/>
                  <w:divBdr>
                    <w:top w:val="none" w:sz="0" w:space="0" w:color="auto"/>
                    <w:left w:val="none" w:sz="0" w:space="0" w:color="auto"/>
                    <w:bottom w:val="none" w:sz="0" w:space="0" w:color="auto"/>
                    <w:right w:val="none" w:sz="0" w:space="0" w:color="auto"/>
                  </w:divBdr>
                </w:div>
                <w:div w:id="309674279">
                  <w:marLeft w:val="0"/>
                  <w:marRight w:val="0"/>
                  <w:marTop w:val="0"/>
                  <w:marBottom w:val="0"/>
                  <w:divBdr>
                    <w:top w:val="none" w:sz="0" w:space="0" w:color="auto"/>
                    <w:left w:val="none" w:sz="0" w:space="0" w:color="auto"/>
                    <w:bottom w:val="none" w:sz="0" w:space="0" w:color="auto"/>
                    <w:right w:val="none" w:sz="0" w:space="0" w:color="auto"/>
                  </w:divBdr>
                </w:div>
                <w:div w:id="479617701">
                  <w:marLeft w:val="0"/>
                  <w:marRight w:val="0"/>
                  <w:marTop w:val="0"/>
                  <w:marBottom w:val="0"/>
                  <w:divBdr>
                    <w:top w:val="none" w:sz="0" w:space="0" w:color="auto"/>
                    <w:left w:val="none" w:sz="0" w:space="0" w:color="auto"/>
                    <w:bottom w:val="none" w:sz="0" w:space="0" w:color="auto"/>
                    <w:right w:val="none" w:sz="0" w:space="0" w:color="auto"/>
                  </w:divBdr>
                </w:div>
                <w:div w:id="1779987471">
                  <w:marLeft w:val="0"/>
                  <w:marRight w:val="0"/>
                  <w:marTop w:val="0"/>
                  <w:marBottom w:val="0"/>
                  <w:divBdr>
                    <w:top w:val="none" w:sz="0" w:space="0" w:color="auto"/>
                    <w:left w:val="none" w:sz="0" w:space="0" w:color="auto"/>
                    <w:bottom w:val="none" w:sz="0" w:space="0" w:color="auto"/>
                    <w:right w:val="none" w:sz="0" w:space="0" w:color="auto"/>
                  </w:divBdr>
                </w:div>
                <w:div w:id="109084047">
                  <w:marLeft w:val="0"/>
                  <w:marRight w:val="0"/>
                  <w:marTop w:val="0"/>
                  <w:marBottom w:val="0"/>
                  <w:divBdr>
                    <w:top w:val="none" w:sz="0" w:space="0" w:color="auto"/>
                    <w:left w:val="none" w:sz="0" w:space="0" w:color="auto"/>
                    <w:bottom w:val="none" w:sz="0" w:space="0" w:color="auto"/>
                    <w:right w:val="none" w:sz="0" w:space="0" w:color="auto"/>
                  </w:divBdr>
                </w:div>
                <w:div w:id="2076277981">
                  <w:marLeft w:val="0"/>
                  <w:marRight w:val="0"/>
                  <w:marTop w:val="0"/>
                  <w:marBottom w:val="0"/>
                  <w:divBdr>
                    <w:top w:val="none" w:sz="0" w:space="0" w:color="auto"/>
                    <w:left w:val="none" w:sz="0" w:space="0" w:color="auto"/>
                    <w:bottom w:val="none" w:sz="0" w:space="0" w:color="auto"/>
                    <w:right w:val="none" w:sz="0" w:space="0" w:color="auto"/>
                  </w:divBdr>
                </w:div>
                <w:div w:id="1482886682">
                  <w:marLeft w:val="0"/>
                  <w:marRight w:val="0"/>
                  <w:marTop w:val="0"/>
                  <w:marBottom w:val="0"/>
                  <w:divBdr>
                    <w:top w:val="none" w:sz="0" w:space="0" w:color="auto"/>
                    <w:left w:val="none" w:sz="0" w:space="0" w:color="auto"/>
                    <w:bottom w:val="none" w:sz="0" w:space="0" w:color="auto"/>
                    <w:right w:val="none" w:sz="0" w:space="0" w:color="auto"/>
                  </w:divBdr>
                </w:div>
                <w:div w:id="226497175">
                  <w:marLeft w:val="0"/>
                  <w:marRight w:val="0"/>
                  <w:marTop w:val="0"/>
                  <w:marBottom w:val="0"/>
                  <w:divBdr>
                    <w:top w:val="none" w:sz="0" w:space="0" w:color="auto"/>
                    <w:left w:val="none" w:sz="0" w:space="0" w:color="auto"/>
                    <w:bottom w:val="none" w:sz="0" w:space="0" w:color="auto"/>
                    <w:right w:val="none" w:sz="0" w:space="0" w:color="auto"/>
                  </w:divBdr>
                </w:div>
                <w:div w:id="840395250">
                  <w:marLeft w:val="0"/>
                  <w:marRight w:val="0"/>
                  <w:marTop w:val="0"/>
                  <w:marBottom w:val="0"/>
                  <w:divBdr>
                    <w:top w:val="none" w:sz="0" w:space="0" w:color="auto"/>
                    <w:left w:val="none" w:sz="0" w:space="0" w:color="auto"/>
                    <w:bottom w:val="none" w:sz="0" w:space="0" w:color="auto"/>
                    <w:right w:val="none" w:sz="0" w:space="0" w:color="auto"/>
                  </w:divBdr>
                </w:div>
                <w:div w:id="509417244">
                  <w:marLeft w:val="0"/>
                  <w:marRight w:val="0"/>
                  <w:marTop w:val="0"/>
                  <w:marBottom w:val="0"/>
                  <w:divBdr>
                    <w:top w:val="none" w:sz="0" w:space="0" w:color="auto"/>
                    <w:left w:val="none" w:sz="0" w:space="0" w:color="auto"/>
                    <w:bottom w:val="none" w:sz="0" w:space="0" w:color="auto"/>
                    <w:right w:val="none" w:sz="0" w:space="0" w:color="auto"/>
                  </w:divBdr>
                </w:div>
                <w:div w:id="507215676">
                  <w:marLeft w:val="0"/>
                  <w:marRight w:val="0"/>
                  <w:marTop w:val="0"/>
                  <w:marBottom w:val="0"/>
                  <w:divBdr>
                    <w:top w:val="none" w:sz="0" w:space="0" w:color="auto"/>
                    <w:left w:val="none" w:sz="0" w:space="0" w:color="auto"/>
                    <w:bottom w:val="none" w:sz="0" w:space="0" w:color="auto"/>
                    <w:right w:val="none" w:sz="0" w:space="0" w:color="auto"/>
                  </w:divBdr>
                </w:div>
                <w:div w:id="1544904224">
                  <w:marLeft w:val="0"/>
                  <w:marRight w:val="0"/>
                  <w:marTop w:val="0"/>
                  <w:marBottom w:val="0"/>
                  <w:divBdr>
                    <w:top w:val="none" w:sz="0" w:space="0" w:color="auto"/>
                    <w:left w:val="none" w:sz="0" w:space="0" w:color="auto"/>
                    <w:bottom w:val="none" w:sz="0" w:space="0" w:color="auto"/>
                    <w:right w:val="none" w:sz="0" w:space="0" w:color="auto"/>
                  </w:divBdr>
                </w:div>
                <w:div w:id="277370779">
                  <w:marLeft w:val="0"/>
                  <w:marRight w:val="0"/>
                  <w:marTop w:val="0"/>
                  <w:marBottom w:val="0"/>
                  <w:divBdr>
                    <w:top w:val="none" w:sz="0" w:space="0" w:color="auto"/>
                    <w:left w:val="none" w:sz="0" w:space="0" w:color="auto"/>
                    <w:bottom w:val="none" w:sz="0" w:space="0" w:color="auto"/>
                    <w:right w:val="none" w:sz="0" w:space="0" w:color="auto"/>
                  </w:divBdr>
                </w:div>
                <w:div w:id="174465276">
                  <w:marLeft w:val="0"/>
                  <w:marRight w:val="0"/>
                  <w:marTop w:val="0"/>
                  <w:marBottom w:val="0"/>
                  <w:divBdr>
                    <w:top w:val="none" w:sz="0" w:space="0" w:color="auto"/>
                    <w:left w:val="none" w:sz="0" w:space="0" w:color="auto"/>
                    <w:bottom w:val="none" w:sz="0" w:space="0" w:color="auto"/>
                    <w:right w:val="none" w:sz="0" w:space="0" w:color="auto"/>
                  </w:divBdr>
                </w:div>
                <w:div w:id="1991206947">
                  <w:marLeft w:val="0"/>
                  <w:marRight w:val="0"/>
                  <w:marTop w:val="0"/>
                  <w:marBottom w:val="0"/>
                  <w:divBdr>
                    <w:top w:val="none" w:sz="0" w:space="0" w:color="auto"/>
                    <w:left w:val="none" w:sz="0" w:space="0" w:color="auto"/>
                    <w:bottom w:val="none" w:sz="0" w:space="0" w:color="auto"/>
                    <w:right w:val="none" w:sz="0" w:space="0" w:color="auto"/>
                  </w:divBdr>
                </w:div>
                <w:div w:id="1014916512">
                  <w:marLeft w:val="0"/>
                  <w:marRight w:val="0"/>
                  <w:marTop w:val="0"/>
                  <w:marBottom w:val="0"/>
                  <w:divBdr>
                    <w:top w:val="none" w:sz="0" w:space="0" w:color="auto"/>
                    <w:left w:val="none" w:sz="0" w:space="0" w:color="auto"/>
                    <w:bottom w:val="none" w:sz="0" w:space="0" w:color="auto"/>
                    <w:right w:val="none" w:sz="0" w:space="0" w:color="auto"/>
                  </w:divBdr>
                </w:div>
                <w:div w:id="1374963331">
                  <w:marLeft w:val="0"/>
                  <w:marRight w:val="0"/>
                  <w:marTop w:val="0"/>
                  <w:marBottom w:val="0"/>
                  <w:divBdr>
                    <w:top w:val="none" w:sz="0" w:space="0" w:color="auto"/>
                    <w:left w:val="none" w:sz="0" w:space="0" w:color="auto"/>
                    <w:bottom w:val="none" w:sz="0" w:space="0" w:color="auto"/>
                    <w:right w:val="none" w:sz="0" w:space="0" w:color="auto"/>
                  </w:divBdr>
                </w:div>
                <w:div w:id="506559061">
                  <w:marLeft w:val="0"/>
                  <w:marRight w:val="0"/>
                  <w:marTop w:val="0"/>
                  <w:marBottom w:val="0"/>
                  <w:divBdr>
                    <w:top w:val="none" w:sz="0" w:space="0" w:color="auto"/>
                    <w:left w:val="none" w:sz="0" w:space="0" w:color="auto"/>
                    <w:bottom w:val="none" w:sz="0" w:space="0" w:color="auto"/>
                    <w:right w:val="none" w:sz="0" w:space="0" w:color="auto"/>
                  </w:divBdr>
                </w:div>
                <w:div w:id="1091858066">
                  <w:marLeft w:val="0"/>
                  <w:marRight w:val="0"/>
                  <w:marTop w:val="0"/>
                  <w:marBottom w:val="0"/>
                  <w:divBdr>
                    <w:top w:val="none" w:sz="0" w:space="0" w:color="auto"/>
                    <w:left w:val="none" w:sz="0" w:space="0" w:color="auto"/>
                    <w:bottom w:val="none" w:sz="0" w:space="0" w:color="auto"/>
                    <w:right w:val="none" w:sz="0" w:space="0" w:color="auto"/>
                  </w:divBdr>
                </w:div>
                <w:div w:id="10498597">
                  <w:marLeft w:val="0"/>
                  <w:marRight w:val="0"/>
                  <w:marTop w:val="0"/>
                  <w:marBottom w:val="0"/>
                  <w:divBdr>
                    <w:top w:val="none" w:sz="0" w:space="0" w:color="auto"/>
                    <w:left w:val="none" w:sz="0" w:space="0" w:color="auto"/>
                    <w:bottom w:val="none" w:sz="0" w:space="0" w:color="auto"/>
                    <w:right w:val="none" w:sz="0" w:space="0" w:color="auto"/>
                  </w:divBdr>
                </w:div>
                <w:div w:id="1032879636">
                  <w:marLeft w:val="0"/>
                  <w:marRight w:val="0"/>
                  <w:marTop w:val="0"/>
                  <w:marBottom w:val="0"/>
                  <w:divBdr>
                    <w:top w:val="none" w:sz="0" w:space="0" w:color="auto"/>
                    <w:left w:val="none" w:sz="0" w:space="0" w:color="auto"/>
                    <w:bottom w:val="none" w:sz="0" w:space="0" w:color="auto"/>
                    <w:right w:val="none" w:sz="0" w:space="0" w:color="auto"/>
                  </w:divBdr>
                </w:div>
                <w:div w:id="1782722745">
                  <w:marLeft w:val="0"/>
                  <w:marRight w:val="0"/>
                  <w:marTop w:val="0"/>
                  <w:marBottom w:val="0"/>
                  <w:divBdr>
                    <w:top w:val="none" w:sz="0" w:space="0" w:color="auto"/>
                    <w:left w:val="none" w:sz="0" w:space="0" w:color="auto"/>
                    <w:bottom w:val="none" w:sz="0" w:space="0" w:color="auto"/>
                    <w:right w:val="none" w:sz="0" w:space="0" w:color="auto"/>
                  </w:divBdr>
                </w:div>
                <w:div w:id="1263494701">
                  <w:marLeft w:val="0"/>
                  <w:marRight w:val="0"/>
                  <w:marTop w:val="0"/>
                  <w:marBottom w:val="0"/>
                  <w:divBdr>
                    <w:top w:val="none" w:sz="0" w:space="0" w:color="auto"/>
                    <w:left w:val="none" w:sz="0" w:space="0" w:color="auto"/>
                    <w:bottom w:val="none" w:sz="0" w:space="0" w:color="auto"/>
                    <w:right w:val="none" w:sz="0" w:space="0" w:color="auto"/>
                  </w:divBdr>
                </w:div>
                <w:div w:id="1678463358">
                  <w:marLeft w:val="0"/>
                  <w:marRight w:val="0"/>
                  <w:marTop w:val="0"/>
                  <w:marBottom w:val="0"/>
                  <w:divBdr>
                    <w:top w:val="none" w:sz="0" w:space="0" w:color="auto"/>
                    <w:left w:val="none" w:sz="0" w:space="0" w:color="auto"/>
                    <w:bottom w:val="none" w:sz="0" w:space="0" w:color="auto"/>
                    <w:right w:val="none" w:sz="0" w:space="0" w:color="auto"/>
                  </w:divBdr>
                </w:div>
                <w:div w:id="2031687430">
                  <w:marLeft w:val="0"/>
                  <w:marRight w:val="0"/>
                  <w:marTop w:val="0"/>
                  <w:marBottom w:val="0"/>
                  <w:divBdr>
                    <w:top w:val="none" w:sz="0" w:space="0" w:color="auto"/>
                    <w:left w:val="none" w:sz="0" w:space="0" w:color="auto"/>
                    <w:bottom w:val="none" w:sz="0" w:space="0" w:color="auto"/>
                    <w:right w:val="none" w:sz="0" w:space="0" w:color="auto"/>
                  </w:divBdr>
                </w:div>
                <w:div w:id="1136607556">
                  <w:marLeft w:val="0"/>
                  <w:marRight w:val="0"/>
                  <w:marTop w:val="0"/>
                  <w:marBottom w:val="0"/>
                  <w:divBdr>
                    <w:top w:val="none" w:sz="0" w:space="0" w:color="auto"/>
                    <w:left w:val="none" w:sz="0" w:space="0" w:color="auto"/>
                    <w:bottom w:val="none" w:sz="0" w:space="0" w:color="auto"/>
                    <w:right w:val="none" w:sz="0" w:space="0" w:color="auto"/>
                  </w:divBdr>
                </w:div>
                <w:div w:id="1918124235">
                  <w:marLeft w:val="0"/>
                  <w:marRight w:val="0"/>
                  <w:marTop w:val="0"/>
                  <w:marBottom w:val="0"/>
                  <w:divBdr>
                    <w:top w:val="none" w:sz="0" w:space="0" w:color="auto"/>
                    <w:left w:val="none" w:sz="0" w:space="0" w:color="auto"/>
                    <w:bottom w:val="none" w:sz="0" w:space="0" w:color="auto"/>
                    <w:right w:val="none" w:sz="0" w:space="0" w:color="auto"/>
                  </w:divBdr>
                </w:div>
                <w:div w:id="881097177">
                  <w:marLeft w:val="0"/>
                  <w:marRight w:val="0"/>
                  <w:marTop w:val="0"/>
                  <w:marBottom w:val="0"/>
                  <w:divBdr>
                    <w:top w:val="none" w:sz="0" w:space="0" w:color="auto"/>
                    <w:left w:val="none" w:sz="0" w:space="0" w:color="auto"/>
                    <w:bottom w:val="none" w:sz="0" w:space="0" w:color="auto"/>
                    <w:right w:val="none" w:sz="0" w:space="0" w:color="auto"/>
                  </w:divBdr>
                </w:div>
                <w:div w:id="661465349">
                  <w:marLeft w:val="0"/>
                  <w:marRight w:val="0"/>
                  <w:marTop w:val="0"/>
                  <w:marBottom w:val="0"/>
                  <w:divBdr>
                    <w:top w:val="none" w:sz="0" w:space="0" w:color="auto"/>
                    <w:left w:val="none" w:sz="0" w:space="0" w:color="auto"/>
                    <w:bottom w:val="none" w:sz="0" w:space="0" w:color="auto"/>
                    <w:right w:val="none" w:sz="0" w:space="0" w:color="auto"/>
                  </w:divBdr>
                </w:div>
                <w:div w:id="1046879686">
                  <w:marLeft w:val="0"/>
                  <w:marRight w:val="0"/>
                  <w:marTop w:val="0"/>
                  <w:marBottom w:val="0"/>
                  <w:divBdr>
                    <w:top w:val="none" w:sz="0" w:space="0" w:color="auto"/>
                    <w:left w:val="none" w:sz="0" w:space="0" w:color="auto"/>
                    <w:bottom w:val="none" w:sz="0" w:space="0" w:color="auto"/>
                    <w:right w:val="none" w:sz="0" w:space="0" w:color="auto"/>
                  </w:divBdr>
                </w:div>
                <w:div w:id="1108546625">
                  <w:marLeft w:val="0"/>
                  <w:marRight w:val="0"/>
                  <w:marTop w:val="0"/>
                  <w:marBottom w:val="0"/>
                  <w:divBdr>
                    <w:top w:val="none" w:sz="0" w:space="0" w:color="auto"/>
                    <w:left w:val="none" w:sz="0" w:space="0" w:color="auto"/>
                    <w:bottom w:val="none" w:sz="0" w:space="0" w:color="auto"/>
                    <w:right w:val="none" w:sz="0" w:space="0" w:color="auto"/>
                  </w:divBdr>
                </w:div>
                <w:div w:id="196503919">
                  <w:marLeft w:val="0"/>
                  <w:marRight w:val="0"/>
                  <w:marTop w:val="0"/>
                  <w:marBottom w:val="0"/>
                  <w:divBdr>
                    <w:top w:val="none" w:sz="0" w:space="0" w:color="auto"/>
                    <w:left w:val="none" w:sz="0" w:space="0" w:color="auto"/>
                    <w:bottom w:val="none" w:sz="0" w:space="0" w:color="auto"/>
                    <w:right w:val="none" w:sz="0" w:space="0" w:color="auto"/>
                  </w:divBdr>
                </w:div>
                <w:div w:id="1580089901">
                  <w:marLeft w:val="0"/>
                  <w:marRight w:val="0"/>
                  <w:marTop w:val="0"/>
                  <w:marBottom w:val="0"/>
                  <w:divBdr>
                    <w:top w:val="none" w:sz="0" w:space="0" w:color="auto"/>
                    <w:left w:val="none" w:sz="0" w:space="0" w:color="auto"/>
                    <w:bottom w:val="none" w:sz="0" w:space="0" w:color="auto"/>
                    <w:right w:val="none" w:sz="0" w:space="0" w:color="auto"/>
                  </w:divBdr>
                </w:div>
                <w:div w:id="1192260427">
                  <w:marLeft w:val="0"/>
                  <w:marRight w:val="0"/>
                  <w:marTop w:val="0"/>
                  <w:marBottom w:val="0"/>
                  <w:divBdr>
                    <w:top w:val="none" w:sz="0" w:space="0" w:color="auto"/>
                    <w:left w:val="none" w:sz="0" w:space="0" w:color="auto"/>
                    <w:bottom w:val="none" w:sz="0" w:space="0" w:color="auto"/>
                    <w:right w:val="none" w:sz="0" w:space="0" w:color="auto"/>
                  </w:divBdr>
                </w:div>
                <w:div w:id="465246536">
                  <w:marLeft w:val="0"/>
                  <w:marRight w:val="0"/>
                  <w:marTop w:val="0"/>
                  <w:marBottom w:val="0"/>
                  <w:divBdr>
                    <w:top w:val="none" w:sz="0" w:space="0" w:color="auto"/>
                    <w:left w:val="none" w:sz="0" w:space="0" w:color="auto"/>
                    <w:bottom w:val="none" w:sz="0" w:space="0" w:color="auto"/>
                    <w:right w:val="none" w:sz="0" w:space="0" w:color="auto"/>
                  </w:divBdr>
                </w:div>
                <w:div w:id="1866357368">
                  <w:marLeft w:val="0"/>
                  <w:marRight w:val="0"/>
                  <w:marTop w:val="0"/>
                  <w:marBottom w:val="0"/>
                  <w:divBdr>
                    <w:top w:val="none" w:sz="0" w:space="0" w:color="auto"/>
                    <w:left w:val="none" w:sz="0" w:space="0" w:color="auto"/>
                    <w:bottom w:val="none" w:sz="0" w:space="0" w:color="auto"/>
                    <w:right w:val="none" w:sz="0" w:space="0" w:color="auto"/>
                  </w:divBdr>
                </w:div>
                <w:div w:id="1593121408">
                  <w:marLeft w:val="0"/>
                  <w:marRight w:val="0"/>
                  <w:marTop w:val="0"/>
                  <w:marBottom w:val="0"/>
                  <w:divBdr>
                    <w:top w:val="none" w:sz="0" w:space="0" w:color="auto"/>
                    <w:left w:val="none" w:sz="0" w:space="0" w:color="auto"/>
                    <w:bottom w:val="none" w:sz="0" w:space="0" w:color="auto"/>
                    <w:right w:val="none" w:sz="0" w:space="0" w:color="auto"/>
                  </w:divBdr>
                </w:div>
                <w:div w:id="630939452">
                  <w:marLeft w:val="0"/>
                  <w:marRight w:val="0"/>
                  <w:marTop w:val="0"/>
                  <w:marBottom w:val="0"/>
                  <w:divBdr>
                    <w:top w:val="none" w:sz="0" w:space="0" w:color="auto"/>
                    <w:left w:val="none" w:sz="0" w:space="0" w:color="auto"/>
                    <w:bottom w:val="none" w:sz="0" w:space="0" w:color="auto"/>
                    <w:right w:val="none" w:sz="0" w:space="0" w:color="auto"/>
                  </w:divBdr>
                </w:div>
                <w:div w:id="554318056">
                  <w:marLeft w:val="0"/>
                  <w:marRight w:val="0"/>
                  <w:marTop w:val="0"/>
                  <w:marBottom w:val="0"/>
                  <w:divBdr>
                    <w:top w:val="none" w:sz="0" w:space="0" w:color="auto"/>
                    <w:left w:val="none" w:sz="0" w:space="0" w:color="auto"/>
                    <w:bottom w:val="none" w:sz="0" w:space="0" w:color="auto"/>
                    <w:right w:val="none" w:sz="0" w:space="0" w:color="auto"/>
                  </w:divBdr>
                </w:div>
                <w:div w:id="941382014">
                  <w:marLeft w:val="0"/>
                  <w:marRight w:val="0"/>
                  <w:marTop w:val="0"/>
                  <w:marBottom w:val="0"/>
                  <w:divBdr>
                    <w:top w:val="none" w:sz="0" w:space="0" w:color="auto"/>
                    <w:left w:val="none" w:sz="0" w:space="0" w:color="auto"/>
                    <w:bottom w:val="none" w:sz="0" w:space="0" w:color="auto"/>
                    <w:right w:val="none" w:sz="0" w:space="0" w:color="auto"/>
                  </w:divBdr>
                </w:div>
                <w:div w:id="1558131501">
                  <w:marLeft w:val="0"/>
                  <w:marRight w:val="0"/>
                  <w:marTop w:val="0"/>
                  <w:marBottom w:val="0"/>
                  <w:divBdr>
                    <w:top w:val="none" w:sz="0" w:space="0" w:color="auto"/>
                    <w:left w:val="none" w:sz="0" w:space="0" w:color="auto"/>
                    <w:bottom w:val="none" w:sz="0" w:space="0" w:color="auto"/>
                    <w:right w:val="none" w:sz="0" w:space="0" w:color="auto"/>
                  </w:divBdr>
                </w:div>
                <w:div w:id="1500538418">
                  <w:marLeft w:val="0"/>
                  <w:marRight w:val="0"/>
                  <w:marTop w:val="0"/>
                  <w:marBottom w:val="0"/>
                  <w:divBdr>
                    <w:top w:val="none" w:sz="0" w:space="0" w:color="auto"/>
                    <w:left w:val="none" w:sz="0" w:space="0" w:color="auto"/>
                    <w:bottom w:val="none" w:sz="0" w:space="0" w:color="auto"/>
                    <w:right w:val="none" w:sz="0" w:space="0" w:color="auto"/>
                  </w:divBdr>
                </w:div>
                <w:div w:id="845368818">
                  <w:marLeft w:val="0"/>
                  <w:marRight w:val="0"/>
                  <w:marTop w:val="0"/>
                  <w:marBottom w:val="0"/>
                  <w:divBdr>
                    <w:top w:val="none" w:sz="0" w:space="0" w:color="auto"/>
                    <w:left w:val="none" w:sz="0" w:space="0" w:color="auto"/>
                    <w:bottom w:val="none" w:sz="0" w:space="0" w:color="auto"/>
                    <w:right w:val="none" w:sz="0" w:space="0" w:color="auto"/>
                  </w:divBdr>
                </w:div>
                <w:div w:id="1298756631">
                  <w:marLeft w:val="0"/>
                  <w:marRight w:val="0"/>
                  <w:marTop w:val="0"/>
                  <w:marBottom w:val="0"/>
                  <w:divBdr>
                    <w:top w:val="none" w:sz="0" w:space="0" w:color="auto"/>
                    <w:left w:val="none" w:sz="0" w:space="0" w:color="auto"/>
                    <w:bottom w:val="none" w:sz="0" w:space="0" w:color="auto"/>
                    <w:right w:val="none" w:sz="0" w:space="0" w:color="auto"/>
                  </w:divBdr>
                </w:div>
                <w:div w:id="917179442">
                  <w:marLeft w:val="0"/>
                  <w:marRight w:val="0"/>
                  <w:marTop w:val="0"/>
                  <w:marBottom w:val="0"/>
                  <w:divBdr>
                    <w:top w:val="none" w:sz="0" w:space="0" w:color="auto"/>
                    <w:left w:val="none" w:sz="0" w:space="0" w:color="auto"/>
                    <w:bottom w:val="none" w:sz="0" w:space="0" w:color="auto"/>
                    <w:right w:val="none" w:sz="0" w:space="0" w:color="auto"/>
                  </w:divBdr>
                </w:div>
                <w:div w:id="1742480596">
                  <w:marLeft w:val="0"/>
                  <w:marRight w:val="0"/>
                  <w:marTop w:val="0"/>
                  <w:marBottom w:val="0"/>
                  <w:divBdr>
                    <w:top w:val="none" w:sz="0" w:space="0" w:color="auto"/>
                    <w:left w:val="none" w:sz="0" w:space="0" w:color="auto"/>
                    <w:bottom w:val="none" w:sz="0" w:space="0" w:color="auto"/>
                    <w:right w:val="none" w:sz="0" w:space="0" w:color="auto"/>
                  </w:divBdr>
                </w:div>
                <w:div w:id="1572471456">
                  <w:marLeft w:val="0"/>
                  <w:marRight w:val="0"/>
                  <w:marTop w:val="0"/>
                  <w:marBottom w:val="0"/>
                  <w:divBdr>
                    <w:top w:val="none" w:sz="0" w:space="0" w:color="auto"/>
                    <w:left w:val="none" w:sz="0" w:space="0" w:color="auto"/>
                    <w:bottom w:val="none" w:sz="0" w:space="0" w:color="auto"/>
                    <w:right w:val="none" w:sz="0" w:space="0" w:color="auto"/>
                  </w:divBdr>
                </w:div>
                <w:div w:id="1244922315">
                  <w:marLeft w:val="0"/>
                  <w:marRight w:val="0"/>
                  <w:marTop w:val="0"/>
                  <w:marBottom w:val="0"/>
                  <w:divBdr>
                    <w:top w:val="none" w:sz="0" w:space="0" w:color="auto"/>
                    <w:left w:val="none" w:sz="0" w:space="0" w:color="auto"/>
                    <w:bottom w:val="none" w:sz="0" w:space="0" w:color="auto"/>
                    <w:right w:val="none" w:sz="0" w:space="0" w:color="auto"/>
                  </w:divBdr>
                </w:div>
                <w:div w:id="1080373195">
                  <w:marLeft w:val="0"/>
                  <w:marRight w:val="0"/>
                  <w:marTop w:val="0"/>
                  <w:marBottom w:val="0"/>
                  <w:divBdr>
                    <w:top w:val="none" w:sz="0" w:space="0" w:color="auto"/>
                    <w:left w:val="none" w:sz="0" w:space="0" w:color="auto"/>
                    <w:bottom w:val="none" w:sz="0" w:space="0" w:color="auto"/>
                    <w:right w:val="none" w:sz="0" w:space="0" w:color="auto"/>
                  </w:divBdr>
                </w:div>
                <w:div w:id="630093065">
                  <w:marLeft w:val="0"/>
                  <w:marRight w:val="0"/>
                  <w:marTop w:val="0"/>
                  <w:marBottom w:val="0"/>
                  <w:divBdr>
                    <w:top w:val="none" w:sz="0" w:space="0" w:color="auto"/>
                    <w:left w:val="none" w:sz="0" w:space="0" w:color="auto"/>
                    <w:bottom w:val="none" w:sz="0" w:space="0" w:color="auto"/>
                    <w:right w:val="none" w:sz="0" w:space="0" w:color="auto"/>
                  </w:divBdr>
                </w:div>
                <w:div w:id="135757650">
                  <w:marLeft w:val="0"/>
                  <w:marRight w:val="0"/>
                  <w:marTop w:val="0"/>
                  <w:marBottom w:val="0"/>
                  <w:divBdr>
                    <w:top w:val="none" w:sz="0" w:space="0" w:color="auto"/>
                    <w:left w:val="none" w:sz="0" w:space="0" w:color="auto"/>
                    <w:bottom w:val="none" w:sz="0" w:space="0" w:color="auto"/>
                    <w:right w:val="none" w:sz="0" w:space="0" w:color="auto"/>
                  </w:divBdr>
                </w:div>
                <w:div w:id="217977606">
                  <w:marLeft w:val="0"/>
                  <w:marRight w:val="0"/>
                  <w:marTop w:val="0"/>
                  <w:marBottom w:val="0"/>
                  <w:divBdr>
                    <w:top w:val="none" w:sz="0" w:space="0" w:color="auto"/>
                    <w:left w:val="none" w:sz="0" w:space="0" w:color="auto"/>
                    <w:bottom w:val="none" w:sz="0" w:space="0" w:color="auto"/>
                    <w:right w:val="none" w:sz="0" w:space="0" w:color="auto"/>
                  </w:divBdr>
                </w:div>
                <w:div w:id="1506895028">
                  <w:marLeft w:val="0"/>
                  <w:marRight w:val="0"/>
                  <w:marTop w:val="0"/>
                  <w:marBottom w:val="0"/>
                  <w:divBdr>
                    <w:top w:val="none" w:sz="0" w:space="0" w:color="auto"/>
                    <w:left w:val="none" w:sz="0" w:space="0" w:color="auto"/>
                    <w:bottom w:val="none" w:sz="0" w:space="0" w:color="auto"/>
                    <w:right w:val="none" w:sz="0" w:space="0" w:color="auto"/>
                  </w:divBdr>
                </w:div>
                <w:div w:id="2137136364">
                  <w:marLeft w:val="0"/>
                  <w:marRight w:val="0"/>
                  <w:marTop w:val="0"/>
                  <w:marBottom w:val="0"/>
                  <w:divBdr>
                    <w:top w:val="none" w:sz="0" w:space="0" w:color="auto"/>
                    <w:left w:val="none" w:sz="0" w:space="0" w:color="auto"/>
                    <w:bottom w:val="none" w:sz="0" w:space="0" w:color="auto"/>
                    <w:right w:val="none" w:sz="0" w:space="0" w:color="auto"/>
                  </w:divBdr>
                </w:div>
                <w:div w:id="675497922">
                  <w:marLeft w:val="0"/>
                  <w:marRight w:val="0"/>
                  <w:marTop w:val="0"/>
                  <w:marBottom w:val="0"/>
                  <w:divBdr>
                    <w:top w:val="none" w:sz="0" w:space="0" w:color="auto"/>
                    <w:left w:val="none" w:sz="0" w:space="0" w:color="auto"/>
                    <w:bottom w:val="none" w:sz="0" w:space="0" w:color="auto"/>
                    <w:right w:val="none" w:sz="0" w:space="0" w:color="auto"/>
                  </w:divBdr>
                </w:div>
                <w:div w:id="61755272">
                  <w:marLeft w:val="0"/>
                  <w:marRight w:val="0"/>
                  <w:marTop w:val="0"/>
                  <w:marBottom w:val="0"/>
                  <w:divBdr>
                    <w:top w:val="none" w:sz="0" w:space="0" w:color="auto"/>
                    <w:left w:val="none" w:sz="0" w:space="0" w:color="auto"/>
                    <w:bottom w:val="none" w:sz="0" w:space="0" w:color="auto"/>
                    <w:right w:val="none" w:sz="0" w:space="0" w:color="auto"/>
                  </w:divBdr>
                </w:div>
                <w:div w:id="914706129">
                  <w:marLeft w:val="0"/>
                  <w:marRight w:val="0"/>
                  <w:marTop w:val="0"/>
                  <w:marBottom w:val="0"/>
                  <w:divBdr>
                    <w:top w:val="none" w:sz="0" w:space="0" w:color="auto"/>
                    <w:left w:val="none" w:sz="0" w:space="0" w:color="auto"/>
                    <w:bottom w:val="none" w:sz="0" w:space="0" w:color="auto"/>
                    <w:right w:val="none" w:sz="0" w:space="0" w:color="auto"/>
                  </w:divBdr>
                </w:div>
                <w:div w:id="955335903">
                  <w:marLeft w:val="0"/>
                  <w:marRight w:val="0"/>
                  <w:marTop w:val="0"/>
                  <w:marBottom w:val="0"/>
                  <w:divBdr>
                    <w:top w:val="none" w:sz="0" w:space="0" w:color="auto"/>
                    <w:left w:val="none" w:sz="0" w:space="0" w:color="auto"/>
                    <w:bottom w:val="none" w:sz="0" w:space="0" w:color="auto"/>
                    <w:right w:val="none" w:sz="0" w:space="0" w:color="auto"/>
                  </w:divBdr>
                </w:div>
                <w:div w:id="712343131">
                  <w:marLeft w:val="0"/>
                  <w:marRight w:val="0"/>
                  <w:marTop w:val="0"/>
                  <w:marBottom w:val="0"/>
                  <w:divBdr>
                    <w:top w:val="none" w:sz="0" w:space="0" w:color="auto"/>
                    <w:left w:val="none" w:sz="0" w:space="0" w:color="auto"/>
                    <w:bottom w:val="none" w:sz="0" w:space="0" w:color="auto"/>
                    <w:right w:val="none" w:sz="0" w:space="0" w:color="auto"/>
                  </w:divBdr>
                </w:div>
                <w:div w:id="614866902">
                  <w:marLeft w:val="0"/>
                  <w:marRight w:val="0"/>
                  <w:marTop w:val="0"/>
                  <w:marBottom w:val="0"/>
                  <w:divBdr>
                    <w:top w:val="none" w:sz="0" w:space="0" w:color="auto"/>
                    <w:left w:val="none" w:sz="0" w:space="0" w:color="auto"/>
                    <w:bottom w:val="none" w:sz="0" w:space="0" w:color="auto"/>
                    <w:right w:val="none" w:sz="0" w:space="0" w:color="auto"/>
                  </w:divBdr>
                </w:div>
                <w:div w:id="1927423555">
                  <w:marLeft w:val="0"/>
                  <w:marRight w:val="0"/>
                  <w:marTop w:val="0"/>
                  <w:marBottom w:val="0"/>
                  <w:divBdr>
                    <w:top w:val="none" w:sz="0" w:space="0" w:color="auto"/>
                    <w:left w:val="none" w:sz="0" w:space="0" w:color="auto"/>
                    <w:bottom w:val="none" w:sz="0" w:space="0" w:color="auto"/>
                    <w:right w:val="none" w:sz="0" w:space="0" w:color="auto"/>
                  </w:divBdr>
                </w:div>
                <w:div w:id="2068606272">
                  <w:marLeft w:val="0"/>
                  <w:marRight w:val="0"/>
                  <w:marTop w:val="0"/>
                  <w:marBottom w:val="0"/>
                  <w:divBdr>
                    <w:top w:val="none" w:sz="0" w:space="0" w:color="auto"/>
                    <w:left w:val="none" w:sz="0" w:space="0" w:color="auto"/>
                    <w:bottom w:val="none" w:sz="0" w:space="0" w:color="auto"/>
                    <w:right w:val="none" w:sz="0" w:space="0" w:color="auto"/>
                  </w:divBdr>
                </w:div>
                <w:div w:id="1802117686">
                  <w:marLeft w:val="0"/>
                  <w:marRight w:val="0"/>
                  <w:marTop w:val="0"/>
                  <w:marBottom w:val="0"/>
                  <w:divBdr>
                    <w:top w:val="none" w:sz="0" w:space="0" w:color="auto"/>
                    <w:left w:val="none" w:sz="0" w:space="0" w:color="auto"/>
                    <w:bottom w:val="none" w:sz="0" w:space="0" w:color="auto"/>
                    <w:right w:val="none" w:sz="0" w:space="0" w:color="auto"/>
                  </w:divBdr>
                </w:div>
                <w:div w:id="258801934">
                  <w:marLeft w:val="0"/>
                  <w:marRight w:val="0"/>
                  <w:marTop w:val="0"/>
                  <w:marBottom w:val="0"/>
                  <w:divBdr>
                    <w:top w:val="none" w:sz="0" w:space="0" w:color="auto"/>
                    <w:left w:val="none" w:sz="0" w:space="0" w:color="auto"/>
                    <w:bottom w:val="none" w:sz="0" w:space="0" w:color="auto"/>
                    <w:right w:val="none" w:sz="0" w:space="0" w:color="auto"/>
                  </w:divBdr>
                </w:div>
                <w:div w:id="118378094">
                  <w:marLeft w:val="0"/>
                  <w:marRight w:val="0"/>
                  <w:marTop w:val="0"/>
                  <w:marBottom w:val="0"/>
                  <w:divBdr>
                    <w:top w:val="none" w:sz="0" w:space="0" w:color="auto"/>
                    <w:left w:val="none" w:sz="0" w:space="0" w:color="auto"/>
                    <w:bottom w:val="none" w:sz="0" w:space="0" w:color="auto"/>
                    <w:right w:val="none" w:sz="0" w:space="0" w:color="auto"/>
                  </w:divBdr>
                </w:div>
                <w:div w:id="2130472829">
                  <w:marLeft w:val="0"/>
                  <w:marRight w:val="0"/>
                  <w:marTop w:val="0"/>
                  <w:marBottom w:val="0"/>
                  <w:divBdr>
                    <w:top w:val="none" w:sz="0" w:space="0" w:color="auto"/>
                    <w:left w:val="none" w:sz="0" w:space="0" w:color="auto"/>
                    <w:bottom w:val="none" w:sz="0" w:space="0" w:color="auto"/>
                    <w:right w:val="none" w:sz="0" w:space="0" w:color="auto"/>
                  </w:divBdr>
                </w:div>
                <w:div w:id="1179274342">
                  <w:marLeft w:val="0"/>
                  <w:marRight w:val="0"/>
                  <w:marTop w:val="0"/>
                  <w:marBottom w:val="0"/>
                  <w:divBdr>
                    <w:top w:val="none" w:sz="0" w:space="0" w:color="auto"/>
                    <w:left w:val="none" w:sz="0" w:space="0" w:color="auto"/>
                    <w:bottom w:val="none" w:sz="0" w:space="0" w:color="auto"/>
                    <w:right w:val="none" w:sz="0" w:space="0" w:color="auto"/>
                  </w:divBdr>
                </w:div>
                <w:div w:id="173761984">
                  <w:marLeft w:val="0"/>
                  <w:marRight w:val="0"/>
                  <w:marTop w:val="0"/>
                  <w:marBottom w:val="0"/>
                  <w:divBdr>
                    <w:top w:val="none" w:sz="0" w:space="0" w:color="auto"/>
                    <w:left w:val="none" w:sz="0" w:space="0" w:color="auto"/>
                    <w:bottom w:val="none" w:sz="0" w:space="0" w:color="auto"/>
                    <w:right w:val="none" w:sz="0" w:space="0" w:color="auto"/>
                  </w:divBdr>
                </w:div>
                <w:div w:id="280848098">
                  <w:marLeft w:val="0"/>
                  <w:marRight w:val="0"/>
                  <w:marTop w:val="0"/>
                  <w:marBottom w:val="0"/>
                  <w:divBdr>
                    <w:top w:val="none" w:sz="0" w:space="0" w:color="auto"/>
                    <w:left w:val="none" w:sz="0" w:space="0" w:color="auto"/>
                    <w:bottom w:val="none" w:sz="0" w:space="0" w:color="auto"/>
                    <w:right w:val="none" w:sz="0" w:space="0" w:color="auto"/>
                  </w:divBdr>
                </w:div>
                <w:div w:id="510073280">
                  <w:marLeft w:val="0"/>
                  <w:marRight w:val="0"/>
                  <w:marTop w:val="0"/>
                  <w:marBottom w:val="0"/>
                  <w:divBdr>
                    <w:top w:val="none" w:sz="0" w:space="0" w:color="auto"/>
                    <w:left w:val="none" w:sz="0" w:space="0" w:color="auto"/>
                    <w:bottom w:val="none" w:sz="0" w:space="0" w:color="auto"/>
                    <w:right w:val="none" w:sz="0" w:space="0" w:color="auto"/>
                  </w:divBdr>
                </w:div>
                <w:div w:id="1819608208">
                  <w:marLeft w:val="0"/>
                  <w:marRight w:val="0"/>
                  <w:marTop w:val="0"/>
                  <w:marBottom w:val="0"/>
                  <w:divBdr>
                    <w:top w:val="none" w:sz="0" w:space="0" w:color="auto"/>
                    <w:left w:val="none" w:sz="0" w:space="0" w:color="auto"/>
                    <w:bottom w:val="none" w:sz="0" w:space="0" w:color="auto"/>
                    <w:right w:val="none" w:sz="0" w:space="0" w:color="auto"/>
                  </w:divBdr>
                </w:div>
                <w:div w:id="209537036">
                  <w:marLeft w:val="0"/>
                  <w:marRight w:val="0"/>
                  <w:marTop w:val="0"/>
                  <w:marBottom w:val="0"/>
                  <w:divBdr>
                    <w:top w:val="none" w:sz="0" w:space="0" w:color="auto"/>
                    <w:left w:val="none" w:sz="0" w:space="0" w:color="auto"/>
                    <w:bottom w:val="none" w:sz="0" w:space="0" w:color="auto"/>
                    <w:right w:val="none" w:sz="0" w:space="0" w:color="auto"/>
                  </w:divBdr>
                </w:div>
                <w:div w:id="2129427786">
                  <w:marLeft w:val="0"/>
                  <w:marRight w:val="0"/>
                  <w:marTop w:val="0"/>
                  <w:marBottom w:val="0"/>
                  <w:divBdr>
                    <w:top w:val="none" w:sz="0" w:space="0" w:color="auto"/>
                    <w:left w:val="none" w:sz="0" w:space="0" w:color="auto"/>
                    <w:bottom w:val="none" w:sz="0" w:space="0" w:color="auto"/>
                    <w:right w:val="none" w:sz="0" w:space="0" w:color="auto"/>
                  </w:divBdr>
                </w:div>
                <w:div w:id="758795266">
                  <w:marLeft w:val="0"/>
                  <w:marRight w:val="0"/>
                  <w:marTop w:val="0"/>
                  <w:marBottom w:val="0"/>
                  <w:divBdr>
                    <w:top w:val="none" w:sz="0" w:space="0" w:color="auto"/>
                    <w:left w:val="none" w:sz="0" w:space="0" w:color="auto"/>
                    <w:bottom w:val="none" w:sz="0" w:space="0" w:color="auto"/>
                    <w:right w:val="none" w:sz="0" w:space="0" w:color="auto"/>
                  </w:divBdr>
                </w:div>
                <w:div w:id="81074286">
                  <w:marLeft w:val="0"/>
                  <w:marRight w:val="0"/>
                  <w:marTop w:val="0"/>
                  <w:marBottom w:val="0"/>
                  <w:divBdr>
                    <w:top w:val="none" w:sz="0" w:space="0" w:color="auto"/>
                    <w:left w:val="none" w:sz="0" w:space="0" w:color="auto"/>
                    <w:bottom w:val="none" w:sz="0" w:space="0" w:color="auto"/>
                    <w:right w:val="none" w:sz="0" w:space="0" w:color="auto"/>
                  </w:divBdr>
                </w:div>
                <w:div w:id="919757691">
                  <w:marLeft w:val="0"/>
                  <w:marRight w:val="0"/>
                  <w:marTop w:val="0"/>
                  <w:marBottom w:val="0"/>
                  <w:divBdr>
                    <w:top w:val="none" w:sz="0" w:space="0" w:color="auto"/>
                    <w:left w:val="none" w:sz="0" w:space="0" w:color="auto"/>
                    <w:bottom w:val="none" w:sz="0" w:space="0" w:color="auto"/>
                    <w:right w:val="none" w:sz="0" w:space="0" w:color="auto"/>
                  </w:divBdr>
                </w:div>
                <w:div w:id="218900335">
                  <w:marLeft w:val="0"/>
                  <w:marRight w:val="0"/>
                  <w:marTop w:val="0"/>
                  <w:marBottom w:val="0"/>
                  <w:divBdr>
                    <w:top w:val="none" w:sz="0" w:space="0" w:color="auto"/>
                    <w:left w:val="none" w:sz="0" w:space="0" w:color="auto"/>
                    <w:bottom w:val="none" w:sz="0" w:space="0" w:color="auto"/>
                    <w:right w:val="none" w:sz="0" w:space="0" w:color="auto"/>
                  </w:divBdr>
                </w:div>
                <w:div w:id="1483808382">
                  <w:marLeft w:val="0"/>
                  <w:marRight w:val="0"/>
                  <w:marTop w:val="0"/>
                  <w:marBottom w:val="0"/>
                  <w:divBdr>
                    <w:top w:val="none" w:sz="0" w:space="0" w:color="auto"/>
                    <w:left w:val="none" w:sz="0" w:space="0" w:color="auto"/>
                    <w:bottom w:val="none" w:sz="0" w:space="0" w:color="auto"/>
                    <w:right w:val="none" w:sz="0" w:space="0" w:color="auto"/>
                  </w:divBdr>
                </w:div>
                <w:div w:id="16871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9864">
          <w:marLeft w:val="0"/>
          <w:marRight w:val="0"/>
          <w:marTop w:val="15"/>
          <w:marBottom w:val="0"/>
          <w:divBdr>
            <w:top w:val="none" w:sz="0" w:space="0" w:color="auto"/>
            <w:left w:val="none" w:sz="0" w:space="0" w:color="auto"/>
            <w:bottom w:val="none" w:sz="0" w:space="0" w:color="auto"/>
            <w:right w:val="none" w:sz="0" w:space="0" w:color="auto"/>
          </w:divBdr>
          <w:divsChild>
            <w:div w:id="1810592901">
              <w:marLeft w:val="0"/>
              <w:marRight w:val="0"/>
              <w:marTop w:val="0"/>
              <w:marBottom w:val="0"/>
              <w:divBdr>
                <w:top w:val="none" w:sz="0" w:space="0" w:color="auto"/>
                <w:left w:val="none" w:sz="0" w:space="0" w:color="auto"/>
                <w:bottom w:val="none" w:sz="0" w:space="0" w:color="auto"/>
                <w:right w:val="none" w:sz="0" w:space="0" w:color="auto"/>
              </w:divBdr>
              <w:divsChild>
                <w:div w:id="508326714">
                  <w:marLeft w:val="0"/>
                  <w:marRight w:val="0"/>
                  <w:marTop w:val="0"/>
                  <w:marBottom w:val="0"/>
                  <w:divBdr>
                    <w:top w:val="none" w:sz="0" w:space="0" w:color="auto"/>
                    <w:left w:val="none" w:sz="0" w:space="0" w:color="auto"/>
                    <w:bottom w:val="none" w:sz="0" w:space="0" w:color="auto"/>
                    <w:right w:val="none" w:sz="0" w:space="0" w:color="auto"/>
                  </w:divBdr>
                </w:div>
                <w:div w:id="356388534">
                  <w:marLeft w:val="0"/>
                  <w:marRight w:val="0"/>
                  <w:marTop w:val="0"/>
                  <w:marBottom w:val="0"/>
                  <w:divBdr>
                    <w:top w:val="none" w:sz="0" w:space="0" w:color="auto"/>
                    <w:left w:val="none" w:sz="0" w:space="0" w:color="auto"/>
                    <w:bottom w:val="none" w:sz="0" w:space="0" w:color="auto"/>
                    <w:right w:val="none" w:sz="0" w:space="0" w:color="auto"/>
                  </w:divBdr>
                </w:div>
                <w:div w:id="2019580765">
                  <w:marLeft w:val="0"/>
                  <w:marRight w:val="0"/>
                  <w:marTop w:val="0"/>
                  <w:marBottom w:val="0"/>
                  <w:divBdr>
                    <w:top w:val="none" w:sz="0" w:space="0" w:color="auto"/>
                    <w:left w:val="none" w:sz="0" w:space="0" w:color="auto"/>
                    <w:bottom w:val="none" w:sz="0" w:space="0" w:color="auto"/>
                    <w:right w:val="none" w:sz="0" w:space="0" w:color="auto"/>
                  </w:divBdr>
                </w:div>
                <w:div w:id="614411376">
                  <w:marLeft w:val="0"/>
                  <w:marRight w:val="0"/>
                  <w:marTop w:val="0"/>
                  <w:marBottom w:val="0"/>
                  <w:divBdr>
                    <w:top w:val="none" w:sz="0" w:space="0" w:color="auto"/>
                    <w:left w:val="none" w:sz="0" w:space="0" w:color="auto"/>
                    <w:bottom w:val="none" w:sz="0" w:space="0" w:color="auto"/>
                    <w:right w:val="none" w:sz="0" w:space="0" w:color="auto"/>
                  </w:divBdr>
                </w:div>
                <w:div w:id="1617105982">
                  <w:marLeft w:val="0"/>
                  <w:marRight w:val="0"/>
                  <w:marTop w:val="0"/>
                  <w:marBottom w:val="0"/>
                  <w:divBdr>
                    <w:top w:val="none" w:sz="0" w:space="0" w:color="auto"/>
                    <w:left w:val="none" w:sz="0" w:space="0" w:color="auto"/>
                    <w:bottom w:val="none" w:sz="0" w:space="0" w:color="auto"/>
                    <w:right w:val="none" w:sz="0" w:space="0" w:color="auto"/>
                  </w:divBdr>
                </w:div>
                <w:div w:id="422729787">
                  <w:marLeft w:val="0"/>
                  <w:marRight w:val="0"/>
                  <w:marTop w:val="0"/>
                  <w:marBottom w:val="0"/>
                  <w:divBdr>
                    <w:top w:val="none" w:sz="0" w:space="0" w:color="auto"/>
                    <w:left w:val="none" w:sz="0" w:space="0" w:color="auto"/>
                    <w:bottom w:val="none" w:sz="0" w:space="0" w:color="auto"/>
                    <w:right w:val="none" w:sz="0" w:space="0" w:color="auto"/>
                  </w:divBdr>
                </w:div>
                <w:div w:id="1832064108">
                  <w:marLeft w:val="0"/>
                  <w:marRight w:val="0"/>
                  <w:marTop w:val="0"/>
                  <w:marBottom w:val="0"/>
                  <w:divBdr>
                    <w:top w:val="none" w:sz="0" w:space="0" w:color="auto"/>
                    <w:left w:val="none" w:sz="0" w:space="0" w:color="auto"/>
                    <w:bottom w:val="none" w:sz="0" w:space="0" w:color="auto"/>
                    <w:right w:val="none" w:sz="0" w:space="0" w:color="auto"/>
                  </w:divBdr>
                </w:div>
                <w:div w:id="1971202108">
                  <w:marLeft w:val="0"/>
                  <w:marRight w:val="0"/>
                  <w:marTop w:val="0"/>
                  <w:marBottom w:val="0"/>
                  <w:divBdr>
                    <w:top w:val="none" w:sz="0" w:space="0" w:color="auto"/>
                    <w:left w:val="none" w:sz="0" w:space="0" w:color="auto"/>
                    <w:bottom w:val="none" w:sz="0" w:space="0" w:color="auto"/>
                    <w:right w:val="none" w:sz="0" w:space="0" w:color="auto"/>
                  </w:divBdr>
                </w:div>
                <w:div w:id="613556470">
                  <w:marLeft w:val="0"/>
                  <w:marRight w:val="0"/>
                  <w:marTop w:val="0"/>
                  <w:marBottom w:val="0"/>
                  <w:divBdr>
                    <w:top w:val="none" w:sz="0" w:space="0" w:color="auto"/>
                    <w:left w:val="none" w:sz="0" w:space="0" w:color="auto"/>
                    <w:bottom w:val="none" w:sz="0" w:space="0" w:color="auto"/>
                    <w:right w:val="none" w:sz="0" w:space="0" w:color="auto"/>
                  </w:divBdr>
                </w:div>
                <w:div w:id="396977210">
                  <w:marLeft w:val="0"/>
                  <w:marRight w:val="0"/>
                  <w:marTop w:val="0"/>
                  <w:marBottom w:val="0"/>
                  <w:divBdr>
                    <w:top w:val="none" w:sz="0" w:space="0" w:color="auto"/>
                    <w:left w:val="none" w:sz="0" w:space="0" w:color="auto"/>
                    <w:bottom w:val="none" w:sz="0" w:space="0" w:color="auto"/>
                    <w:right w:val="none" w:sz="0" w:space="0" w:color="auto"/>
                  </w:divBdr>
                </w:div>
                <w:div w:id="539587970">
                  <w:marLeft w:val="0"/>
                  <w:marRight w:val="0"/>
                  <w:marTop w:val="0"/>
                  <w:marBottom w:val="0"/>
                  <w:divBdr>
                    <w:top w:val="none" w:sz="0" w:space="0" w:color="auto"/>
                    <w:left w:val="none" w:sz="0" w:space="0" w:color="auto"/>
                    <w:bottom w:val="none" w:sz="0" w:space="0" w:color="auto"/>
                    <w:right w:val="none" w:sz="0" w:space="0" w:color="auto"/>
                  </w:divBdr>
                </w:div>
                <w:div w:id="958605926">
                  <w:marLeft w:val="0"/>
                  <w:marRight w:val="0"/>
                  <w:marTop w:val="0"/>
                  <w:marBottom w:val="0"/>
                  <w:divBdr>
                    <w:top w:val="none" w:sz="0" w:space="0" w:color="auto"/>
                    <w:left w:val="none" w:sz="0" w:space="0" w:color="auto"/>
                    <w:bottom w:val="none" w:sz="0" w:space="0" w:color="auto"/>
                    <w:right w:val="none" w:sz="0" w:space="0" w:color="auto"/>
                  </w:divBdr>
                </w:div>
                <w:div w:id="441389539">
                  <w:marLeft w:val="0"/>
                  <w:marRight w:val="0"/>
                  <w:marTop w:val="0"/>
                  <w:marBottom w:val="0"/>
                  <w:divBdr>
                    <w:top w:val="none" w:sz="0" w:space="0" w:color="auto"/>
                    <w:left w:val="none" w:sz="0" w:space="0" w:color="auto"/>
                    <w:bottom w:val="none" w:sz="0" w:space="0" w:color="auto"/>
                    <w:right w:val="none" w:sz="0" w:space="0" w:color="auto"/>
                  </w:divBdr>
                </w:div>
                <w:div w:id="909123502">
                  <w:marLeft w:val="0"/>
                  <w:marRight w:val="0"/>
                  <w:marTop w:val="0"/>
                  <w:marBottom w:val="0"/>
                  <w:divBdr>
                    <w:top w:val="none" w:sz="0" w:space="0" w:color="auto"/>
                    <w:left w:val="none" w:sz="0" w:space="0" w:color="auto"/>
                    <w:bottom w:val="none" w:sz="0" w:space="0" w:color="auto"/>
                    <w:right w:val="none" w:sz="0" w:space="0" w:color="auto"/>
                  </w:divBdr>
                </w:div>
                <w:div w:id="1986354946">
                  <w:marLeft w:val="0"/>
                  <w:marRight w:val="0"/>
                  <w:marTop w:val="0"/>
                  <w:marBottom w:val="0"/>
                  <w:divBdr>
                    <w:top w:val="none" w:sz="0" w:space="0" w:color="auto"/>
                    <w:left w:val="none" w:sz="0" w:space="0" w:color="auto"/>
                    <w:bottom w:val="none" w:sz="0" w:space="0" w:color="auto"/>
                    <w:right w:val="none" w:sz="0" w:space="0" w:color="auto"/>
                  </w:divBdr>
                </w:div>
                <w:div w:id="2115511333">
                  <w:marLeft w:val="0"/>
                  <w:marRight w:val="0"/>
                  <w:marTop w:val="0"/>
                  <w:marBottom w:val="0"/>
                  <w:divBdr>
                    <w:top w:val="none" w:sz="0" w:space="0" w:color="auto"/>
                    <w:left w:val="none" w:sz="0" w:space="0" w:color="auto"/>
                    <w:bottom w:val="none" w:sz="0" w:space="0" w:color="auto"/>
                    <w:right w:val="none" w:sz="0" w:space="0" w:color="auto"/>
                  </w:divBdr>
                </w:div>
                <w:div w:id="1083989233">
                  <w:marLeft w:val="0"/>
                  <w:marRight w:val="0"/>
                  <w:marTop w:val="0"/>
                  <w:marBottom w:val="0"/>
                  <w:divBdr>
                    <w:top w:val="none" w:sz="0" w:space="0" w:color="auto"/>
                    <w:left w:val="none" w:sz="0" w:space="0" w:color="auto"/>
                    <w:bottom w:val="none" w:sz="0" w:space="0" w:color="auto"/>
                    <w:right w:val="none" w:sz="0" w:space="0" w:color="auto"/>
                  </w:divBdr>
                </w:div>
                <w:div w:id="748966258">
                  <w:marLeft w:val="0"/>
                  <w:marRight w:val="0"/>
                  <w:marTop w:val="0"/>
                  <w:marBottom w:val="0"/>
                  <w:divBdr>
                    <w:top w:val="none" w:sz="0" w:space="0" w:color="auto"/>
                    <w:left w:val="none" w:sz="0" w:space="0" w:color="auto"/>
                    <w:bottom w:val="none" w:sz="0" w:space="0" w:color="auto"/>
                    <w:right w:val="none" w:sz="0" w:space="0" w:color="auto"/>
                  </w:divBdr>
                </w:div>
                <w:div w:id="827747580">
                  <w:marLeft w:val="0"/>
                  <w:marRight w:val="0"/>
                  <w:marTop w:val="0"/>
                  <w:marBottom w:val="0"/>
                  <w:divBdr>
                    <w:top w:val="none" w:sz="0" w:space="0" w:color="auto"/>
                    <w:left w:val="none" w:sz="0" w:space="0" w:color="auto"/>
                    <w:bottom w:val="none" w:sz="0" w:space="0" w:color="auto"/>
                    <w:right w:val="none" w:sz="0" w:space="0" w:color="auto"/>
                  </w:divBdr>
                </w:div>
                <w:div w:id="741491877">
                  <w:marLeft w:val="0"/>
                  <w:marRight w:val="0"/>
                  <w:marTop w:val="0"/>
                  <w:marBottom w:val="0"/>
                  <w:divBdr>
                    <w:top w:val="none" w:sz="0" w:space="0" w:color="auto"/>
                    <w:left w:val="none" w:sz="0" w:space="0" w:color="auto"/>
                    <w:bottom w:val="none" w:sz="0" w:space="0" w:color="auto"/>
                    <w:right w:val="none" w:sz="0" w:space="0" w:color="auto"/>
                  </w:divBdr>
                </w:div>
                <w:div w:id="228342100">
                  <w:marLeft w:val="0"/>
                  <w:marRight w:val="0"/>
                  <w:marTop w:val="0"/>
                  <w:marBottom w:val="0"/>
                  <w:divBdr>
                    <w:top w:val="none" w:sz="0" w:space="0" w:color="auto"/>
                    <w:left w:val="none" w:sz="0" w:space="0" w:color="auto"/>
                    <w:bottom w:val="none" w:sz="0" w:space="0" w:color="auto"/>
                    <w:right w:val="none" w:sz="0" w:space="0" w:color="auto"/>
                  </w:divBdr>
                </w:div>
                <w:div w:id="1498224441">
                  <w:marLeft w:val="0"/>
                  <w:marRight w:val="0"/>
                  <w:marTop w:val="0"/>
                  <w:marBottom w:val="0"/>
                  <w:divBdr>
                    <w:top w:val="none" w:sz="0" w:space="0" w:color="auto"/>
                    <w:left w:val="none" w:sz="0" w:space="0" w:color="auto"/>
                    <w:bottom w:val="none" w:sz="0" w:space="0" w:color="auto"/>
                    <w:right w:val="none" w:sz="0" w:space="0" w:color="auto"/>
                  </w:divBdr>
                </w:div>
                <w:div w:id="2098550839">
                  <w:marLeft w:val="0"/>
                  <w:marRight w:val="0"/>
                  <w:marTop w:val="0"/>
                  <w:marBottom w:val="0"/>
                  <w:divBdr>
                    <w:top w:val="none" w:sz="0" w:space="0" w:color="auto"/>
                    <w:left w:val="none" w:sz="0" w:space="0" w:color="auto"/>
                    <w:bottom w:val="none" w:sz="0" w:space="0" w:color="auto"/>
                    <w:right w:val="none" w:sz="0" w:space="0" w:color="auto"/>
                  </w:divBdr>
                </w:div>
                <w:div w:id="1717117140">
                  <w:marLeft w:val="0"/>
                  <w:marRight w:val="0"/>
                  <w:marTop w:val="0"/>
                  <w:marBottom w:val="0"/>
                  <w:divBdr>
                    <w:top w:val="none" w:sz="0" w:space="0" w:color="auto"/>
                    <w:left w:val="none" w:sz="0" w:space="0" w:color="auto"/>
                    <w:bottom w:val="none" w:sz="0" w:space="0" w:color="auto"/>
                    <w:right w:val="none" w:sz="0" w:space="0" w:color="auto"/>
                  </w:divBdr>
                </w:div>
                <w:div w:id="2053142304">
                  <w:marLeft w:val="0"/>
                  <w:marRight w:val="0"/>
                  <w:marTop w:val="0"/>
                  <w:marBottom w:val="0"/>
                  <w:divBdr>
                    <w:top w:val="none" w:sz="0" w:space="0" w:color="auto"/>
                    <w:left w:val="none" w:sz="0" w:space="0" w:color="auto"/>
                    <w:bottom w:val="none" w:sz="0" w:space="0" w:color="auto"/>
                    <w:right w:val="none" w:sz="0" w:space="0" w:color="auto"/>
                  </w:divBdr>
                </w:div>
                <w:div w:id="1127696296">
                  <w:marLeft w:val="0"/>
                  <w:marRight w:val="0"/>
                  <w:marTop w:val="0"/>
                  <w:marBottom w:val="0"/>
                  <w:divBdr>
                    <w:top w:val="none" w:sz="0" w:space="0" w:color="auto"/>
                    <w:left w:val="none" w:sz="0" w:space="0" w:color="auto"/>
                    <w:bottom w:val="none" w:sz="0" w:space="0" w:color="auto"/>
                    <w:right w:val="none" w:sz="0" w:space="0" w:color="auto"/>
                  </w:divBdr>
                </w:div>
                <w:div w:id="419528140">
                  <w:marLeft w:val="0"/>
                  <w:marRight w:val="0"/>
                  <w:marTop w:val="0"/>
                  <w:marBottom w:val="0"/>
                  <w:divBdr>
                    <w:top w:val="none" w:sz="0" w:space="0" w:color="auto"/>
                    <w:left w:val="none" w:sz="0" w:space="0" w:color="auto"/>
                    <w:bottom w:val="none" w:sz="0" w:space="0" w:color="auto"/>
                    <w:right w:val="none" w:sz="0" w:space="0" w:color="auto"/>
                  </w:divBdr>
                </w:div>
                <w:div w:id="601571542">
                  <w:marLeft w:val="0"/>
                  <w:marRight w:val="0"/>
                  <w:marTop w:val="0"/>
                  <w:marBottom w:val="0"/>
                  <w:divBdr>
                    <w:top w:val="none" w:sz="0" w:space="0" w:color="auto"/>
                    <w:left w:val="none" w:sz="0" w:space="0" w:color="auto"/>
                    <w:bottom w:val="none" w:sz="0" w:space="0" w:color="auto"/>
                    <w:right w:val="none" w:sz="0" w:space="0" w:color="auto"/>
                  </w:divBdr>
                </w:div>
                <w:div w:id="1717967002">
                  <w:marLeft w:val="0"/>
                  <w:marRight w:val="0"/>
                  <w:marTop w:val="0"/>
                  <w:marBottom w:val="0"/>
                  <w:divBdr>
                    <w:top w:val="none" w:sz="0" w:space="0" w:color="auto"/>
                    <w:left w:val="none" w:sz="0" w:space="0" w:color="auto"/>
                    <w:bottom w:val="none" w:sz="0" w:space="0" w:color="auto"/>
                    <w:right w:val="none" w:sz="0" w:space="0" w:color="auto"/>
                  </w:divBdr>
                </w:div>
                <w:div w:id="1702323283">
                  <w:marLeft w:val="0"/>
                  <w:marRight w:val="0"/>
                  <w:marTop w:val="0"/>
                  <w:marBottom w:val="0"/>
                  <w:divBdr>
                    <w:top w:val="none" w:sz="0" w:space="0" w:color="auto"/>
                    <w:left w:val="none" w:sz="0" w:space="0" w:color="auto"/>
                    <w:bottom w:val="none" w:sz="0" w:space="0" w:color="auto"/>
                    <w:right w:val="none" w:sz="0" w:space="0" w:color="auto"/>
                  </w:divBdr>
                </w:div>
                <w:div w:id="1958609005">
                  <w:marLeft w:val="0"/>
                  <w:marRight w:val="0"/>
                  <w:marTop w:val="0"/>
                  <w:marBottom w:val="0"/>
                  <w:divBdr>
                    <w:top w:val="none" w:sz="0" w:space="0" w:color="auto"/>
                    <w:left w:val="none" w:sz="0" w:space="0" w:color="auto"/>
                    <w:bottom w:val="none" w:sz="0" w:space="0" w:color="auto"/>
                    <w:right w:val="none" w:sz="0" w:space="0" w:color="auto"/>
                  </w:divBdr>
                </w:div>
                <w:div w:id="1468085622">
                  <w:marLeft w:val="0"/>
                  <w:marRight w:val="0"/>
                  <w:marTop w:val="0"/>
                  <w:marBottom w:val="0"/>
                  <w:divBdr>
                    <w:top w:val="none" w:sz="0" w:space="0" w:color="auto"/>
                    <w:left w:val="none" w:sz="0" w:space="0" w:color="auto"/>
                    <w:bottom w:val="none" w:sz="0" w:space="0" w:color="auto"/>
                    <w:right w:val="none" w:sz="0" w:space="0" w:color="auto"/>
                  </w:divBdr>
                </w:div>
                <w:div w:id="2125028469">
                  <w:marLeft w:val="0"/>
                  <w:marRight w:val="0"/>
                  <w:marTop w:val="0"/>
                  <w:marBottom w:val="0"/>
                  <w:divBdr>
                    <w:top w:val="none" w:sz="0" w:space="0" w:color="auto"/>
                    <w:left w:val="none" w:sz="0" w:space="0" w:color="auto"/>
                    <w:bottom w:val="none" w:sz="0" w:space="0" w:color="auto"/>
                    <w:right w:val="none" w:sz="0" w:space="0" w:color="auto"/>
                  </w:divBdr>
                </w:div>
                <w:div w:id="493230100">
                  <w:marLeft w:val="0"/>
                  <w:marRight w:val="0"/>
                  <w:marTop w:val="0"/>
                  <w:marBottom w:val="0"/>
                  <w:divBdr>
                    <w:top w:val="none" w:sz="0" w:space="0" w:color="auto"/>
                    <w:left w:val="none" w:sz="0" w:space="0" w:color="auto"/>
                    <w:bottom w:val="none" w:sz="0" w:space="0" w:color="auto"/>
                    <w:right w:val="none" w:sz="0" w:space="0" w:color="auto"/>
                  </w:divBdr>
                </w:div>
                <w:div w:id="1221478377">
                  <w:marLeft w:val="0"/>
                  <w:marRight w:val="0"/>
                  <w:marTop w:val="0"/>
                  <w:marBottom w:val="0"/>
                  <w:divBdr>
                    <w:top w:val="none" w:sz="0" w:space="0" w:color="auto"/>
                    <w:left w:val="none" w:sz="0" w:space="0" w:color="auto"/>
                    <w:bottom w:val="none" w:sz="0" w:space="0" w:color="auto"/>
                    <w:right w:val="none" w:sz="0" w:space="0" w:color="auto"/>
                  </w:divBdr>
                </w:div>
                <w:div w:id="1643850202">
                  <w:marLeft w:val="0"/>
                  <w:marRight w:val="0"/>
                  <w:marTop w:val="0"/>
                  <w:marBottom w:val="0"/>
                  <w:divBdr>
                    <w:top w:val="none" w:sz="0" w:space="0" w:color="auto"/>
                    <w:left w:val="none" w:sz="0" w:space="0" w:color="auto"/>
                    <w:bottom w:val="none" w:sz="0" w:space="0" w:color="auto"/>
                    <w:right w:val="none" w:sz="0" w:space="0" w:color="auto"/>
                  </w:divBdr>
                </w:div>
                <w:div w:id="864714371">
                  <w:marLeft w:val="0"/>
                  <w:marRight w:val="0"/>
                  <w:marTop w:val="0"/>
                  <w:marBottom w:val="0"/>
                  <w:divBdr>
                    <w:top w:val="none" w:sz="0" w:space="0" w:color="auto"/>
                    <w:left w:val="none" w:sz="0" w:space="0" w:color="auto"/>
                    <w:bottom w:val="none" w:sz="0" w:space="0" w:color="auto"/>
                    <w:right w:val="none" w:sz="0" w:space="0" w:color="auto"/>
                  </w:divBdr>
                </w:div>
                <w:div w:id="359934751">
                  <w:marLeft w:val="0"/>
                  <w:marRight w:val="0"/>
                  <w:marTop w:val="0"/>
                  <w:marBottom w:val="0"/>
                  <w:divBdr>
                    <w:top w:val="none" w:sz="0" w:space="0" w:color="auto"/>
                    <w:left w:val="none" w:sz="0" w:space="0" w:color="auto"/>
                    <w:bottom w:val="none" w:sz="0" w:space="0" w:color="auto"/>
                    <w:right w:val="none" w:sz="0" w:space="0" w:color="auto"/>
                  </w:divBdr>
                </w:div>
                <w:div w:id="1366128700">
                  <w:marLeft w:val="0"/>
                  <w:marRight w:val="0"/>
                  <w:marTop w:val="0"/>
                  <w:marBottom w:val="0"/>
                  <w:divBdr>
                    <w:top w:val="none" w:sz="0" w:space="0" w:color="auto"/>
                    <w:left w:val="none" w:sz="0" w:space="0" w:color="auto"/>
                    <w:bottom w:val="none" w:sz="0" w:space="0" w:color="auto"/>
                    <w:right w:val="none" w:sz="0" w:space="0" w:color="auto"/>
                  </w:divBdr>
                </w:div>
                <w:div w:id="1112359833">
                  <w:marLeft w:val="0"/>
                  <w:marRight w:val="0"/>
                  <w:marTop w:val="0"/>
                  <w:marBottom w:val="0"/>
                  <w:divBdr>
                    <w:top w:val="none" w:sz="0" w:space="0" w:color="auto"/>
                    <w:left w:val="none" w:sz="0" w:space="0" w:color="auto"/>
                    <w:bottom w:val="none" w:sz="0" w:space="0" w:color="auto"/>
                    <w:right w:val="none" w:sz="0" w:space="0" w:color="auto"/>
                  </w:divBdr>
                </w:div>
                <w:div w:id="1665738542">
                  <w:marLeft w:val="0"/>
                  <w:marRight w:val="0"/>
                  <w:marTop w:val="0"/>
                  <w:marBottom w:val="0"/>
                  <w:divBdr>
                    <w:top w:val="none" w:sz="0" w:space="0" w:color="auto"/>
                    <w:left w:val="none" w:sz="0" w:space="0" w:color="auto"/>
                    <w:bottom w:val="none" w:sz="0" w:space="0" w:color="auto"/>
                    <w:right w:val="none" w:sz="0" w:space="0" w:color="auto"/>
                  </w:divBdr>
                </w:div>
                <w:div w:id="579173998">
                  <w:marLeft w:val="0"/>
                  <w:marRight w:val="0"/>
                  <w:marTop w:val="0"/>
                  <w:marBottom w:val="0"/>
                  <w:divBdr>
                    <w:top w:val="none" w:sz="0" w:space="0" w:color="auto"/>
                    <w:left w:val="none" w:sz="0" w:space="0" w:color="auto"/>
                    <w:bottom w:val="none" w:sz="0" w:space="0" w:color="auto"/>
                    <w:right w:val="none" w:sz="0" w:space="0" w:color="auto"/>
                  </w:divBdr>
                </w:div>
                <w:div w:id="1959678348">
                  <w:marLeft w:val="0"/>
                  <w:marRight w:val="0"/>
                  <w:marTop w:val="0"/>
                  <w:marBottom w:val="0"/>
                  <w:divBdr>
                    <w:top w:val="none" w:sz="0" w:space="0" w:color="auto"/>
                    <w:left w:val="none" w:sz="0" w:space="0" w:color="auto"/>
                    <w:bottom w:val="none" w:sz="0" w:space="0" w:color="auto"/>
                    <w:right w:val="none" w:sz="0" w:space="0" w:color="auto"/>
                  </w:divBdr>
                </w:div>
                <w:div w:id="291253086">
                  <w:marLeft w:val="0"/>
                  <w:marRight w:val="0"/>
                  <w:marTop w:val="0"/>
                  <w:marBottom w:val="0"/>
                  <w:divBdr>
                    <w:top w:val="none" w:sz="0" w:space="0" w:color="auto"/>
                    <w:left w:val="none" w:sz="0" w:space="0" w:color="auto"/>
                    <w:bottom w:val="none" w:sz="0" w:space="0" w:color="auto"/>
                    <w:right w:val="none" w:sz="0" w:space="0" w:color="auto"/>
                  </w:divBdr>
                </w:div>
                <w:div w:id="1018044507">
                  <w:marLeft w:val="0"/>
                  <w:marRight w:val="0"/>
                  <w:marTop w:val="0"/>
                  <w:marBottom w:val="0"/>
                  <w:divBdr>
                    <w:top w:val="none" w:sz="0" w:space="0" w:color="auto"/>
                    <w:left w:val="none" w:sz="0" w:space="0" w:color="auto"/>
                    <w:bottom w:val="none" w:sz="0" w:space="0" w:color="auto"/>
                    <w:right w:val="none" w:sz="0" w:space="0" w:color="auto"/>
                  </w:divBdr>
                </w:div>
                <w:div w:id="1545101289">
                  <w:marLeft w:val="0"/>
                  <w:marRight w:val="0"/>
                  <w:marTop w:val="0"/>
                  <w:marBottom w:val="0"/>
                  <w:divBdr>
                    <w:top w:val="none" w:sz="0" w:space="0" w:color="auto"/>
                    <w:left w:val="none" w:sz="0" w:space="0" w:color="auto"/>
                    <w:bottom w:val="none" w:sz="0" w:space="0" w:color="auto"/>
                    <w:right w:val="none" w:sz="0" w:space="0" w:color="auto"/>
                  </w:divBdr>
                </w:div>
                <w:div w:id="365106136">
                  <w:marLeft w:val="0"/>
                  <w:marRight w:val="0"/>
                  <w:marTop w:val="0"/>
                  <w:marBottom w:val="0"/>
                  <w:divBdr>
                    <w:top w:val="none" w:sz="0" w:space="0" w:color="auto"/>
                    <w:left w:val="none" w:sz="0" w:space="0" w:color="auto"/>
                    <w:bottom w:val="none" w:sz="0" w:space="0" w:color="auto"/>
                    <w:right w:val="none" w:sz="0" w:space="0" w:color="auto"/>
                  </w:divBdr>
                </w:div>
                <w:div w:id="1307780630">
                  <w:marLeft w:val="0"/>
                  <w:marRight w:val="0"/>
                  <w:marTop w:val="0"/>
                  <w:marBottom w:val="0"/>
                  <w:divBdr>
                    <w:top w:val="none" w:sz="0" w:space="0" w:color="auto"/>
                    <w:left w:val="none" w:sz="0" w:space="0" w:color="auto"/>
                    <w:bottom w:val="none" w:sz="0" w:space="0" w:color="auto"/>
                    <w:right w:val="none" w:sz="0" w:space="0" w:color="auto"/>
                  </w:divBdr>
                </w:div>
                <w:div w:id="700595043">
                  <w:marLeft w:val="0"/>
                  <w:marRight w:val="0"/>
                  <w:marTop w:val="0"/>
                  <w:marBottom w:val="0"/>
                  <w:divBdr>
                    <w:top w:val="none" w:sz="0" w:space="0" w:color="auto"/>
                    <w:left w:val="none" w:sz="0" w:space="0" w:color="auto"/>
                    <w:bottom w:val="none" w:sz="0" w:space="0" w:color="auto"/>
                    <w:right w:val="none" w:sz="0" w:space="0" w:color="auto"/>
                  </w:divBdr>
                </w:div>
                <w:div w:id="1884294869">
                  <w:marLeft w:val="0"/>
                  <w:marRight w:val="0"/>
                  <w:marTop w:val="0"/>
                  <w:marBottom w:val="0"/>
                  <w:divBdr>
                    <w:top w:val="none" w:sz="0" w:space="0" w:color="auto"/>
                    <w:left w:val="none" w:sz="0" w:space="0" w:color="auto"/>
                    <w:bottom w:val="none" w:sz="0" w:space="0" w:color="auto"/>
                    <w:right w:val="none" w:sz="0" w:space="0" w:color="auto"/>
                  </w:divBdr>
                </w:div>
                <w:div w:id="205873938">
                  <w:marLeft w:val="0"/>
                  <w:marRight w:val="0"/>
                  <w:marTop w:val="0"/>
                  <w:marBottom w:val="0"/>
                  <w:divBdr>
                    <w:top w:val="none" w:sz="0" w:space="0" w:color="auto"/>
                    <w:left w:val="none" w:sz="0" w:space="0" w:color="auto"/>
                    <w:bottom w:val="none" w:sz="0" w:space="0" w:color="auto"/>
                    <w:right w:val="none" w:sz="0" w:space="0" w:color="auto"/>
                  </w:divBdr>
                </w:div>
                <w:div w:id="1545023669">
                  <w:marLeft w:val="0"/>
                  <w:marRight w:val="0"/>
                  <w:marTop w:val="0"/>
                  <w:marBottom w:val="0"/>
                  <w:divBdr>
                    <w:top w:val="none" w:sz="0" w:space="0" w:color="auto"/>
                    <w:left w:val="none" w:sz="0" w:space="0" w:color="auto"/>
                    <w:bottom w:val="none" w:sz="0" w:space="0" w:color="auto"/>
                    <w:right w:val="none" w:sz="0" w:space="0" w:color="auto"/>
                  </w:divBdr>
                </w:div>
                <w:div w:id="581066740">
                  <w:marLeft w:val="0"/>
                  <w:marRight w:val="0"/>
                  <w:marTop w:val="0"/>
                  <w:marBottom w:val="0"/>
                  <w:divBdr>
                    <w:top w:val="none" w:sz="0" w:space="0" w:color="auto"/>
                    <w:left w:val="none" w:sz="0" w:space="0" w:color="auto"/>
                    <w:bottom w:val="none" w:sz="0" w:space="0" w:color="auto"/>
                    <w:right w:val="none" w:sz="0" w:space="0" w:color="auto"/>
                  </w:divBdr>
                </w:div>
                <w:div w:id="637339142">
                  <w:marLeft w:val="0"/>
                  <w:marRight w:val="0"/>
                  <w:marTop w:val="0"/>
                  <w:marBottom w:val="0"/>
                  <w:divBdr>
                    <w:top w:val="none" w:sz="0" w:space="0" w:color="auto"/>
                    <w:left w:val="none" w:sz="0" w:space="0" w:color="auto"/>
                    <w:bottom w:val="none" w:sz="0" w:space="0" w:color="auto"/>
                    <w:right w:val="none" w:sz="0" w:space="0" w:color="auto"/>
                  </w:divBdr>
                </w:div>
                <w:div w:id="250428121">
                  <w:marLeft w:val="0"/>
                  <w:marRight w:val="0"/>
                  <w:marTop w:val="0"/>
                  <w:marBottom w:val="0"/>
                  <w:divBdr>
                    <w:top w:val="none" w:sz="0" w:space="0" w:color="auto"/>
                    <w:left w:val="none" w:sz="0" w:space="0" w:color="auto"/>
                    <w:bottom w:val="none" w:sz="0" w:space="0" w:color="auto"/>
                    <w:right w:val="none" w:sz="0" w:space="0" w:color="auto"/>
                  </w:divBdr>
                </w:div>
                <w:div w:id="732431723">
                  <w:marLeft w:val="0"/>
                  <w:marRight w:val="0"/>
                  <w:marTop w:val="0"/>
                  <w:marBottom w:val="0"/>
                  <w:divBdr>
                    <w:top w:val="none" w:sz="0" w:space="0" w:color="auto"/>
                    <w:left w:val="none" w:sz="0" w:space="0" w:color="auto"/>
                    <w:bottom w:val="none" w:sz="0" w:space="0" w:color="auto"/>
                    <w:right w:val="none" w:sz="0" w:space="0" w:color="auto"/>
                  </w:divBdr>
                </w:div>
                <w:div w:id="1790775538">
                  <w:marLeft w:val="0"/>
                  <w:marRight w:val="0"/>
                  <w:marTop w:val="0"/>
                  <w:marBottom w:val="0"/>
                  <w:divBdr>
                    <w:top w:val="none" w:sz="0" w:space="0" w:color="auto"/>
                    <w:left w:val="none" w:sz="0" w:space="0" w:color="auto"/>
                    <w:bottom w:val="none" w:sz="0" w:space="0" w:color="auto"/>
                    <w:right w:val="none" w:sz="0" w:space="0" w:color="auto"/>
                  </w:divBdr>
                </w:div>
                <w:div w:id="651103832">
                  <w:marLeft w:val="0"/>
                  <w:marRight w:val="0"/>
                  <w:marTop w:val="0"/>
                  <w:marBottom w:val="0"/>
                  <w:divBdr>
                    <w:top w:val="none" w:sz="0" w:space="0" w:color="auto"/>
                    <w:left w:val="none" w:sz="0" w:space="0" w:color="auto"/>
                    <w:bottom w:val="none" w:sz="0" w:space="0" w:color="auto"/>
                    <w:right w:val="none" w:sz="0" w:space="0" w:color="auto"/>
                  </w:divBdr>
                </w:div>
                <w:div w:id="1497115062">
                  <w:marLeft w:val="0"/>
                  <w:marRight w:val="0"/>
                  <w:marTop w:val="0"/>
                  <w:marBottom w:val="0"/>
                  <w:divBdr>
                    <w:top w:val="none" w:sz="0" w:space="0" w:color="auto"/>
                    <w:left w:val="none" w:sz="0" w:space="0" w:color="auto"/>
                    <w:bottom w:val="none" w:sz="0" w:space="0" w:color="auto"/>
                    <w:right w:val="none" w:sz="0" w:space="0" w:color="auto"/>
                  </w:divBdr>
                </w:div>
                <w:div w:id="744884018">
                  <w:marLeft w:val="0"/>
                  <w:marRight w:val="0"/>
                  <w:marTop w:val="0"/>
                  <w:marBottom w:val="0"/>
                  <w:divBdr>
                    <w:top w:val="none" w:sz="0" w:space="0" w:color="auto"/>
                    <w:left w:val="none" w:sz="0" w:space="0" w:color="auto"/>
                    <w:bottom w:val="none" w:sz="0" w:space="0" w:color="auto"/>
                    <w:right w:val="none" w:sz="0" w:space="0" w:color="auto"/>
                  </w:divBdr>
                </w:div>
                <w:div w:id="282806535">
                  <w:marLeft w:val="0"/>
                  <w:marRight w:val="0"/>
                  <w:marTop w:val="0"/>
                  <w:marBottom w:val="0"/>
                  <w:divBdr>
                    <w:top w:val="none" w:sz="0" w:space="0" w:color="auto"/>
                    <w:left w:val="none" w:sz="0" w:space="0" w:color="auto"/>
                    <w:bottom w:val="none" w:sz="0" w:space="0" w:color="auto"/>
                    <w:right w:val="none" w:sz="0" w:space="0" w:color="auto"/>
                  </w:divBdr>
                </w:div>
                <w:div w:id="804085303">
                  <w:marLeft w:val="0"/>
                  <w:marRight w:val="0"/>
                  <w:marTop w:val="0"/>
                  <w:marBottom w:val="0"/>
                  <w:divBdr>
                    <w:top w:val="none" w:sz="0" w:space="0" w:color="auto"/>
                    <w:left w:val="none" w:sz="0" w:space="0" w:color="auto"/>
                    <w:bottom w:val="none" w:sz="0" w:space="0" w:color="auto"/>
                    <w:right w:val="none" w:sz="0" w:space="0" w:color="auto"/>
                  </w:divBdr>
                </w:div>
                <w:div w:id="52125316">
                  <w:marLeft w:val="0"/>
                  <w:marRight w:val="0"/>
                  <w:marTop w:val="0"/>
                  <w:marBottom w:val="0"/>
                  <w:divBdr>
                    <w:top w:val="none" w:sz="0" w:space="0" w:color="auto"/>
                    <w:left w:val="none" w:sz="0" w:space="0" w:color="auto"/>
                    <w:bottom w:val="none" w:sz="0" w:space="0" w:color="auto"/>
                    <w:right w:val="none" w:sz="0" w:space="0" w:color="auto"/>
                  </w:divBdr>
                </w:div>
                <w:div w:id="428085725">
                  <w:marLeft w:val="0"/>
                  <w:marRight w:val="0"/>
                  <w:marTop w:val="0"/>
                  <w:marBottom w:val="0"/>
                  <w:divBdr>
                    <w:top w:val="none" w:sz="0" w:space="0" w:color="auto"/>
                    <w:left w:val="none" w:sz="0" w:space="0" w:color="auto"/>
                    <w:bottom w:val="none" w:sz="0" w:space="0" w:color="auto"/>
                    <w:right w:val="none" w:sz="0" w:space="0" w:color="auto"/>
                  </w:divBdr>
                </w:div>
                <w:div w:id="1721436715">
                  <w:marLeft w:val="0"/>
                  <w:marRight w:val="0"/>
                  <w:marTop w:val="0"/>
                  <w:marBottom w:val="0"/>
                  <w:divBdr>
                    <w:top w:val="none" w:sz="0" w:space="0" w:color="auto"/>
                    <w:left w:val="none" w:sz="0" w:space="0" w:color="auto"/>
                    <w:bottom w:val="none" w:sz="0" w:space="0" w:color="auto"/>
                    <w:right w:val="none" w:sz="0" w:space="0" w:color="auto"/>
                  </w:divBdr>
                </w:div>
                <w:div w:id="717440719">
                  <w:marLeft w:val="0"/>
                  <w:marRight w:val="0"/>
                  <w:marTop w:val="0"/>
                  <w:marBottom w:val="0"/>
                  <w:divBdr>
                    <w:top w:val="none" w:sz="0" w:space="0" w:color="auto"/>
                    <w:left w:val="none" w:sz="0" w:space="0" w:color="auto"/>
                    <w:bottom w:val="none" w:sz="0" w:space="0" w:color="auto"/>
                    <w:right w:val="none" w:sz="0" w:space="0" w:color="auto"/>
                  </w:divBdr>
                </w:div>
                <w:div w:id="244387974">
                  <w:marLeft w:val="0"/>
                  <w:marRight w:val="0"/>
                  <w:marTop w:val="0"/>
                  <w:marBottom w:val="0"/>
                  <w:divBdr>
                    <w:top w:val="none" w:sz="0" w:space="0" w:color="auto"/>
                    <w:left w:val="none" w:sz="0" w:space="0" w:color="auto"/>
                    <w:bottom w:val="none" w:sz="0" w:space="0" w:color="auto"/>
                    <w:right w:val="none" w:sz="0" w:space="0" w:color="auto"/>
                  </w:divBdr>
                </w:div>
                <w:div w:id="1999192774">
                  <w:marLeft w:val="0"/>
                  <w:marRight w:val="0"/>
                  <w:marTop w:val="0"/>
                  <w:marBottom w:val="0"/>
                  <w:divBdr>
                    <w:top w:val="none" w:sz="0" w:space="0" w:color="auto"/>
                    <w:left w:val="none" w:sz="0" w:space="0" w:color="auto"/>
                    <w:bottom w:val="none" w:sz="0" w:space="0" w:color="auto"/>
                    <w:right w:val="none" w:sz="0" w:space="0" w:color="auto"/>
                  </w:divBdr>
                </w:div>
                <w:div w:id="826289679">
                  <w:marLeft w:val="0"/>
                  <w:marRight w:val="0"/>
                  <w:marTop w:val="0"/>
                  <w:marBottom w:val="0"/>
                  <w:divBdr>
                    <w:top w:val="none" w:sz="0" w:space="0" w:color="auto"/>
                    <w:left w:val="none" w:sz="0" w:space="0" w:color="auto"/>
                    <w:bottom w:val="none" w:sz="0" w:space="0" w:color="auto"/>
                    <w:right w:val="none" w:sz="0" w:space="0" w:color="auto"/>
                  </w:divBdr>
                </w:div>
                <w:div w:id="336200134">
                  <w:marLeft w:val="0"/>
                  <w:marRight w:val="0"/>
                  <w:marTop w:val="0"/>
                  <w:marBottom w:val="0"/>
                  <w:divBdr>
                    <w:top w:val="none" w:sz="0" w:space="0" w:color="auto"/>
                    <w:left w:val="none" w:sz="0" w:space="0" w:color="auto"/>
                    <w:bottom w:val="none" w:sz="0" w:space="0" w:color="auto"/>
                    <w:right w:val="none" w:sz="0" w:space="0" w:color="auto"/>
                  </w:divBdr>
                </w:div>
                <w:div w:id="2128422733">
                  <w:marLeft w:val="0"/>
                  <w:marRight w:val="0"/>
                  <w:marTop w:val="0"/>
                  <w:marBottom w:val="0"/>
                  <w:divBdr>
                    <w:top w:val="none" w:sz="0" w:space="0" w:color="auto"/>
                    <w:left w:val="none" w:sz="0" w:space="0" w:color="auto"/>
                    <w:bottom w:val="none" w:sz="0" w:space="0" w:color="auto"/>
                    <w:right w:val="none" w:sz="0" w:space="0" w:color="auto"/>
                  </w:divBdr>
                </w:div>
                <w:div w:id="1163854200">
                  <w:marLeft w:val="0"/>
                  <w:marRight w:val="0"/>
                  <w:marTop w:val="0"/>
                  <w:marBottom w:val="0"/>
                  <w:divBdr>
                    <w:top w:val="none" w:sz="0" w:space="0" w:color="auto"/>
                    <w:left w:val="none" w:sz="0" w:space="0" w:color="auto"/>
                    <w:bottom w:val="none" w:sz="0" w:space="0" w:color="auto"/>
                    <w:right w:val="none" w:sz="0" w:space="0" w:color="auto"/>
                  </w:divBdr>
                </w:div>
                <w:div w:id="1316951178">
                  <w:marLeft w:val="0"/>
                  <w:marRight w:val="0"/>
                  <w:marTop w:val="0"/>
                  <w:marBottom w:val="0"/>
                  <w:divBdr>
                    <w:top w:val="none" w:sz="0" w:space="0" w:color="auto"/>
                    <w:left w:val="none" w:sz="0" w:space="0" w:color="auto"/>
                    <w:bottom w:val="none" w:sz="0" w:space="0" w:color="auto"/>
                    <w:right w:val="none" w:sz="0" w:space="0" w:color="auto"/>
                  </w:divBdr>
                </w:div>
                <w:div w:id="284115800">
                  <w:marLeft w:val="0"/>
                  <w:marRight w:val="0"/>
                  <w:marTop w:val="0"/>
                  <w:marBottom w:val="0"/>
                  <w:divBdr>
                    <w:top w:val="none" w:sz="0" w:space="0" w:color="auto"/>
                    <w:left w:val="none" w:sz="0" w:space="0" w:color="auto"/>
                    <w:bottom w:val="none" w:sz="0" w:space="0" w:color="auto"/>
                    <w:right w:val="none" w:sz="0" w:space="0" w:color="auto"/>
                  </w:divBdr>
                </w:div>
                <w:div w:id="857933499">
                  <w:marLeft w:val="0"/>
                  <w:marRight w:val="0"/>
                  <w:marTop w:val="0"/>
                  <w:marBottom w:val="0"/>
                  <w:divBdr>
                    <w:top w:val="none" w:sz="0" w:space="0" w:color="auto"/>
                    <w:left w:val="none" w:sz="0" w:space="0" w:color="auto"/>
                    <w:bottom w:val="none" w:sz="0" w:space="0" w:color="auto"/>
                    <w:right w:val="none" w:sz="0" w:space="0" w:color="auto"/>
                  </w:divBdr>
                </w:div>
                <w:div w:id="983000122">
                  <w:marLeft w:val="0"/>
                  <w:marRight w:val="0"/>
                  <w:marTop w:val="0"/>
                  <w:marBottom w:val="0"/>
                  <w:divBdr>
                    <w:top w:val="none" w:sz="0" w:space="0" w:color="auto"/>
                    <w:left w:val="none" w:sz="0" w:space="0" w:color="auto"/>
                    <w:bottom w:val="none" w:sz="0" w:space="0" w:color="auto"/>
                    <w:right w:val="none" w:sz="0" w:space="0" w:color="auto"/>
                  </w:divBdr>
                </w:div>
                <w:div w:id="960498083">
                  <w:marLeft w:val="0"/>
                  <w:marRight w:val="0"/>
                  <w:marTop w:val="0"/>
                  <w:marBottom w:val="0"/>
                  <w:divBdr>
                    <w:top w:val="none" w:sz="0" w:space="0" w:color="auto"/>
                    <w:left w:val="none" w:sz="0" w:space="0" w:color="auto"/>
                    <w:bottom w:val="none" w:sz="0" w:space="0" w:color="auto"/>
                    <w:right w:val="none" w:sz="0" w:space="0" w:color="auto"/>
                  </w:divBdr>
                </w:div>
                <w:div w:id="726881785">
                  <w:marLeft w:val="0"/>
                  <w:marRight w:val="0"/>
                  <w:marTop w:val="0"/>
                  <w:marBottom w:val="0"/>
                  <w:divBdr>
                    <w:top w:val="none" w:sz="0" w:space="0" w:color="auto"/>
                    <w:left w:val="none" w:sz="0" w:space="0" w:color="auto"/>
                    <w:bottom w:val="none" w:sz="0" w:space="0" w:color="auto"/>
                    <w:right w:val="none" w:sz="0" w:space="0" w:color="auto"/>
                  </w:divBdr>
                </w:div>
                <w:div w:id="1246187091">
                  <w:marLeft w:val="0"/>
                  <w:marRight w:val="0"/>
                  <w:marTop w:val="0"/>
                  <w:marBottom w:val="0"/>
                  <w:divBdr>
                    <w:top w:val="none" w:sz="0" w:space="0" w:color="auto"/>
                    <w:left w:val="none" w:sz="0" w:space="0" w:color="auto"/>
                    <w:bottom w:val="none" w:sz="0" w:space="0" w:color="auto"/>
                    <w:right w:val="none" w:sz="0" w:space="0" w:color="auto"/>
                  </w:divBdr>
                </w:div>
                <w:div w:id="1621104321">
                  <w:marLeft w:val="0"/>
                  <w:marRight w:val="0"/>
                  <w:marTop w:val="0"/>
                  <w:marBottom w:val="0"/>
                  <w:divBdr>
                    <w:top w:val="none" w:sz="0" w:space="0" w:color="auto"/>
                    <w:left w:val="none" w:sz="0" w:space="0" w:color="auto"/>
                    <w:bottom w:val="none" w:sz="0" w:space="0" w:color="auto"/>
                    <w:right w:val="none" w:sz="0" w:space="0" w:color="auto"/>
                  </w:divBdr>
                </w:div>
                <w:div w:id="198933295">
                  <w:marLeft w:val="0"/>
                  <w:marRight w:val="0"/>
                  <w:marTop w:val="0"/>
                  <w:marBottom w:val="0"/>
                  <w:divBdr>
                    <w:top w:val="none" w:sz="0" w:space="0" w:color="auto"/>
                    <w:left w:val="none" w:sz="0" w:space="0" w:color="auto"/>
                    <w:bottom w:val="none" w:sz="0" w:space="0" w:color="auto"/>
                    <w:right w:val="none" w:sz="0" w:space="0" w:color="auto"/>
                  </w:divBdr>
                </w:div>
                <w:div w:id="1851023010">
                  <w:marLeft w:val="0"/>
                  <w:marRight w:val="0"/>
                  <w:marTop w:val="0"/>
                  <w:marBottom w:val="0"/>
                  <w:divBdr>
                    <w:top w:val="none" w:sz="0" w:space="0" w:color="auto"/>
                    <w:left w:val="none" w:sz="0" w:space="0" w:color="auto"/>
                    <w:bottom w:val="none" w:sz="0" w:space="0" w:color="auto"/>
                    <w:right w:val="none" w:sz="0" w:space="0" w:color="auto"/>
                  </w:divBdr>
                </w:div>
                <w:div w:id="222109498">
                  <w:marLeft w:val="0"/>
                  <w:marRight w:val="0"/>
                  <w:marTop w:val="0"/>
                  <w:marBottom w:val="0"/>
                  <w:divBdr>
                    <w:top w:val="none" w:sz="0" w:space="0" w:color="auto"/>
                    <w:left w:val="none" w:sz="0" w:space="0" w:color="auto"/>
                    <w:bottom w:val="none" w:sz="0" w:space="0" w:color="auto"/>
                    <w:right w:val="none" w:sz="0" w:space="0" w:color="auto"/>
                  </w:divBdr>
                </w:div>
                <w:div w:id="27142515">
                  <w:marLeft w:val="0"/>
                  <w:marRight w:val="0"/>
                  <w:marTop w:val="0"/>
                  <w:marBottom w:val="0"/>
                  <w:divBdr>
                    <w:top w:val="none" w:sz="0" w:space="0" w:color="auto"/>
                    <w:left w:val="none" w:sz="0" w:space="0" w:color="auto"/>
                    <w:bottom w:val="none" w:sz="0" w:space="0" w:color="auto"/>
                    <w:right w:val="none" w:sz="0" w:space="0" w:color="auto"/>
                  </w:divBdr>
                </w:div>
                <w:div w:id="648946533">
                  <w:marLeft w:val="0"/>
                  <w:marRight w:val="0"/>
                  <w:marTop w:val="0"/>
                  <w:marBottom w:val="0"/>
                  <w:divBdr>
                    <w:top w:val="none" w:sz="0" w:space="0" w:color="auto"/>
                    <w:left w:val="none" w:sz="0" w:space="0" w:color="auto"/>
                    <w:bottom w:val="none" w:sz="0" w:space="0" w:color="auto"/>
                    <w:right w:val="none" w:sz="0" w:space="0" w:color="auto"/>
                  </w:divBdr>
                </w:div>
                <w:div w:id="1595479754">
                  <w:marLeft w:val="0"/>
                  <w:marRight w:val="0"/>
                  <w:marTop w:val="0"/>
                  <w:marBottom w:val="0"/>
                  <w:divBdr>
                    <w:top w:val="none" w:sz="0" w:space="0" w:color="auto"/>
                    <w:left w:val="none" w:sz="0" w:space="0" w:color="auto"/>
                    <w:bottom w:val="none" w:sz="0" w:space="0" w:color="auto"/>
                    <w:right w:val="none" w:sz="0" w:space="0" w:color="auto"/>
                  </w:divBdr>
                </w:div>
                <w:div w:id="1308509412">
                  <w:marLeft w:val="0"/>
                  <w:marRight w:val="0"/>
                  <w:marTop w:val="0"/>
                  <w:marBottom w:val="0"/>
                  <w:divBdr>
                    <w:top w:val="none" w:sz="0" w:space="0" w:color="auto"/>
                    <w:left w:val="none" w:sz="0" w:space="0" w:color="auto"/>
                    <w:bottom w:val="none" w:sz="0" w:space="0" w:color="auto"/>
                    <w:right w:val="none" w:sz="0" w:space="0" w:color="auto"/>
                  </w:divBdr>
                </w:div>
                <w:div w:id="210657573">
                  <w:marLeft w:val="0"/>
                  <w:marRight w:val="0"/>
                  <w:marTop w:val="0"/>
                  <w:marBottom w:val="0"/>
                  <w:divBdr>
                    <w:top w:val="none" w:sz="0" w:space="0" w:color="auto"/>
                    <w:left w:val="none" w:sz="0" w:space="0" w:color="auto"/>
                    <w:bottom w:val="none" w:sz="0" w:space="0" w:color="auto"/>
                    <w:right w:val="none" w:sz="0" w:space="0" w:color="auto"/>
                  </w:divBdr>
                </w:div>
                <w:div w:id="1959801638">
                  <w:marLeft w:val="0"/>
                  <w:marRight w:val="0"/>
                  <w:marTop w:val="0"/>
                  <w:marBottom w:val="0"/>
                  <w:divBdr>
                    <w:top w:val="none" w:sz="0" w:space="0" w:color="auto"/>
                    <w:left w:val="none" w:sz="0" w:space="0" w:color="auto"/>
                    <w:bottom w:val="none" w:sz="0" w:space="0" w:color="auto"/>
                    <w:right w:val="none" w:sz="0" w:space="0" w:color="auto"/>
                  </w:divBdr>
                </w:div>
                <w:div w:id="1027947668">
                  <w:marLeft w:val="0"/>
                  <w:marRight w:val="0"/>
                  <w:marTop w:val="0"/>
                  <w:marBottom w:val="0"/>
                  <w:divBdr>
                    <w:top w:val="none" w:sz="0" w:space="0" w:color="auto"/>
                    <w:left w:val="none" w:sz="0" w:space="0" w:color="auto"/>
                    <w:bottom w:val="none" w:sz="0" w:space="0" w:color="auto"/>
                    <w:right w:val="none" w:sz="0" w:space="0" w:color="auto"/>
                  </w:divBdr>
                </w:div>
                <w:div w:id="67583197">
                  <w:marLeft w:val="0"/>
                  <w:marRight w:val="0"/>
                  <w:marTop w:val="0"/>
                  <w:marBottom w:val="0"/>
                  <w:divBdr>
                    <w:top w:val="none" w:sz="0" w:space="0" w:color="auto"/>
                    <w:left w:val="none" w:sz="0" w:space="0" w:color="auto"/>
                    <w:bottom w:val="none" w:sz="0" w:space="0" w:color="auto"/>
                    <w:right w:val="none" w:sz="0" w:space="0" w:color="auto"/>
                  </w:divBdr>
                </w:div>
                <w:div w:id="53432718">
                  <w:marLeft w:val="0"/>
                  <w:marRight w:val="0"/>
                  <w:marTop w:val="0"/>
                  <w:marBottom w:val="0"/>
                  <w:divBdr>
                    <w:top w:val="none" w:sz="0" w:space="0" w:color="auto"/>
                    <w:left w:val="none" w:sz="0" w:space="0" w:color="auto"/>
                    <w:bottom w:val="none" w:sz="0" w:space="0" w:color="auto"/>
                    <w:right w:val="none" w:sz="0" w:space="0" w:color="auto"/>
                  </w:divBdr>
                </w:div>
                <w:div w:id="1314876038">
                  <w:marLeft w:val="0"/>
                  <w:marRight w:val="0"/>
                  <w:marTop w:val="0"/>
                  <w:marBottom w:val="0"/>
                  <w:divBdr>
                    <w:top w:val="none" w:sz="0" w:space="0" w:color="auto"/>
                    <w:left w:val="none" w:sz="0" w:space="0" w:color="auto"/>
                    <w:bottom w:val="none" w:sz="0" w:space="0" w:color="auto"/>
                    <w:right w:val="none" w:sz="0" w:space="0" w:color="auto"/>
                  </w:divBdr>
                </w:div>
                <w:div w:id="951784063">
                  <w:marLeft w:val="0"/>
                  <w:marRight w:val="0"/>
                  <w:marTop w:val="0"/>
                  <w:marBottom w:val="0"/>
                  <w:divBdr>
                    <w:top w:val="none" w:sz="0" w:space="0" w:color="auto"/>
                    <w:left w:val="none" w:sz="0" w:space="0" w:color="auto"/>
                    <w:bottom w:val="none" w:sz="0" w:space="0" w:color="auto"/>
                    <w:right w:val="none" w:sz="0" w:space="0" w:color="auto"/>
                  </w:divBdr>
                </w:div>
                <w:div w:id="344014189">
                  <w:marLeft w:val="0"/>
                  <w:marRight w:val="0"/>
                  <w:marTop w:val="0"/>
                  <w:marBottom w:val="0"/>
                  <w:divBdr>
                    <w:top w:val="none" w:sz="0" w:space="0" w:color="auto"/>
                    <w:left w:val="none" w:sz="0" w:space="0" w:color="auto"/>
                    <w:bottom w:val="none" w:sz="0" w:space="0" w:color="auto"/>
                    <w:right w:val="none" w:sz="0" w:space="0" w:color="auto"/>
                  </w:divBdr>
                </w:div>
                <w:div w:id="671181988">
                  <w:marLeft w:val="0"/>
                  <w:marRight w:val="0"/>
                  <w:marTop w:val="0"/>
                  <w:marBottom w:val="0"/>
                  <w:divBdr>
                    <w:top w:val="none" w:sz="0" w:space="0" w:color="auto"/>
                    <w:left w:val="none" w:sz="0" w:space="0" w:color="auto"/>
                    <w:bottom w:val="none" w:sz="0" w:space="0" w:color="auto"/>
                    <w:right w:val="none" w:sz="0" w:space="0" w:color="auto"/>
                  </w:divBdr>
                </w:div>
                <w:div w:id="2027096387">
                  <w:marLeft w:val="0"/>
                  <w:marRight w:val="0"/>
                  <w:marTop w:val="0"/>
                  <w:marBottom w:val="0"/>
                  <w:divBdr>
                    <w:top w:val="none" w:sz="0" w:space="0" w:color="auto"/>
                    <w:left w:val="none" w:sz="0" w:space="0" w:color="auto"/>
                    <w:bottom w:val="none" w:sz="0" w:space="0" w:color="auto"/>
                    <w:right w:val="none" w:sz="0" w:space="0" w:color="auto"/>
                  </w:divBdr>
                </w:div>
                <w:div w:id="1766799003">
                  <w:marLeft w:val="0"/>
                  <w:marRight w:val="0"/>
                  <w:marTop w:val="0"/>
                  <w:marBottom w:val="0"/>
                  <w:divBdr>
                    <w:top w:val="none" w:sz="0" w:space="0" w:color="auto"/>
                    <w:left w:val="none" w:sz="0" w:space="0" w:color="auto"/>
                    <w:bottom w:val="none" w:sz="0" w:space="0" w:color="auto"/>
                    <w:right w:val="none" w:sz="0" w:space="0" w:color="auto"/>
                  </w:divBdr>
                </w:div>
                <w:div w:id="1793983963">
                  <w:marLeft w:val="0"/>
                  <w:marRight w:val="0"/>
                  <w:marTop w:val="0"/>
                  <w:marBottom w:val="0"/>
                  <w:divBdr>
                    <w:top w:val="none" w:sz="0" w:space="0" w:color="auto"/>
                    <w:left w:val="none" w:sz="0" w:space="0" w:color="auto"/>
                    <w:bottom w:val="none" w:sz="0" w:space="0" w:color="auto"/>
                    <w:right w:val="none" w:sz="0" w:space="0" w:color="auto"/>
                  </w:divBdr>
                </w:div>
                <w:div w:id="876507354">
                  <w:marLeft w:val="0"/>
                  <w:marRight w:val="0"/>
                  <w:marTop w:val="0"/>
                  <w:marBottom w:val="0"/>
                  <w:divBdr>
                    <w:top w:val="none" w:sz="0" w:space="0" w:color="auto"/>
                    <w:left w:val="none" w:sz="0" w:space="0" w:color="auto"/>
                    <w:bottom w:val="none" w:sz="0" w:space="0" w:color="auto"/>
                    <w:right w:val="none" w:sz="0" w:space="0" w:color="auto"/>
                  </w:divBdr>
                </w:div>
                <w:div w:id="339896720">
                  <w:marLeft w:val="0"/>
                  <w:marRight w:val="0"/>
                  <w:marTop w:val="0"/>
                  <w:marBottom w:val="0"/>
                  <w:divBdr>
                    <w:top w:val="none" w:sz="0" w:space="0" w:color="auto"/>
                    <w:left w:val="none" w:sz="0" w:space="0" w:color="auto"/>
                    <w:bottom w:val="none" w:sz="0" w:space="0" w:color="auto"/>
                    <w:right w:val="none" w:sz="0" w:space="0" w:color="auto"/>
                  </w:divBdr>
                </w:div>
                <w:div w:id="1934897945">
                  <w:marLeft w:val="0"/>
                  <w:marRight w:val="0"/>
                  <w:marTop w:val="0"/>
                  <w:marBottom w:val="0"/>
                  <w:divBdr>
                    <w:top w:val="none" w:sz="0" w:space="0" w:color="auto"/>
                    <w:left w:val="none" w:sz="0" w:space="0" w:color="auto"/>
                    <w:bottom w:val="none" w:sz="0" w:space="0" w:color="auto"/>
                    <w:right w:val="none" w:sz="0" w:space="0" w:color="auto"/>
                  </w:divBdr>
                </w:div>
                <w:div w:id="1558516070">
                  <w:marLeft w:val="0"/>
                  <w:marRight w:val="0"/>
                  <w:marTop w:val="0"/>
                  <w:marBottom w:val="0"/>
                  <w:divBdr>
                    <w:top w:val="none" w:sz="0" w:space="0" w:color="auto"/>
                    <w:left w:val="none" w:sz="0" w:space="0" w:color="auto"/>
                    <w:bottom w:val="none" w:sz="0" w:space="0" w:color="auto"/>
                    <w:right w:val="none" w:sz="0" w:space="0" w:color="auto"/>
                  </w:divBdr>
                </w:div>
                <w:div w:id="1949386692">
                  <w:marLeft w:val="0"/>
                  <w:marRight w:val="0"/>
                  <w:marTop w:val="0"/>
                  <w:marBottom w:val="0"/>
                  <w:divBdr>
                    <w:top w:val="none" w:sz="0" w:space="0" w:color="auto"/>
                    <w:left w:val="none" w:sz="0" w:space="0" w:color="auto"/>
                    <w:bottom w:val="none" w:sz="0" w:space="0" w:color="auto"/>
                    <w:right w:val="none" w:sz="0" w:space="0" w:color="auto"/>
                  </w:divBdr>
                </w:div>
                <w:div w:id="1470434471">
                  <w:marLeft w:val="0"/>
                  <w:marRight w:val="0"/>
                  <w:marTop w:val="0"/>
                  <w:marBottom w:val="0"/>
                  <w:divBdr>
                    <w:top w:val="none" w:sz="0" w:space="0" w:color="auto"/>
                    <w:left w:val="none" w:sz="0" w:space="0" w:color="auto"/>
                    <w:bottom w:val="none" w:sz="0" w:space="0" w:color="auto"/>
                    <w:right w:val="none" w:sz="0" w:space="0" w:color="auto"/>
                  </w:divBdr>
                </w:div>
                <w:div w:id="1682783307">
                  <w:marLeft w:val="0"/>
                  <w:marRight w:val="0"/>
                  <w:marTop w:val="0"/>
                  <w:marBottom w:val="0"/>
                  <w:divBdr>
                    <w:top w:val="none" w:sz="0" w:space="0" w:color="auto"/>
                    <w:left w:val="none" w:sz="0" w:space="0" w:color="auto"/>
                    <w:bottom w:val="none" w:sz="0" w:space="0" w:color="auto"/>
                    <w:right w:val="none" w:sz="0" w:space="0" w:color="auto"/>
                  </w:divBdr>
                </w:div>
                <w:div w:id="858545818">
                  <w:marLeft w:val="0"/>
                  <w:marRight w:val="0"/>
                  <w:marTop w:val="0"/>
                  <w:marBottom w:val="0"/>
                  <w:divBdr>
                    <w:top w:val="none" w:sz="0" w:space="0" w:color="auto"/>
                    <w:left w:val="none" w:sz="0" w:space="0" w:color="auto"/>
                    <w:bottom w:val="none" w:sz="0" w:space="0" w:color="auto"/>
                    <w:right w:val="none" w:sz="0" w:space="0" w:color="auto"/>
                  </w:divBdr>
                </w:div>
                <w:div w:id="1347170677">
                  <w:marLeft w:val="0"/>
                  <w:marRight w:val="0"/>
                  <w:marTop w:val="0"/>
                  <w:marBottom w:val="0"/>
                  <w:divBdr>
                    <w:top w:val="none" w:sz="0" w:space="0" w:color="auto"/>
                    <w:left w:val="none" w:sz="0" w:space="0" w:color="auto"/>
                    <w:bottom w:val="none" w:sz="0" w:space="0" w:color="auto"/>
                    <w:right w:val="none" w:sz="0" w:space="0" w:color="auto"/>
                  </w:divBdr>
                </w:div>
                <w:div w:id="1675760220">
                  <w:marLeft w:val="0"/>
                  <w:marRight w:val="0"/>
                  <w:marTop w:val="0"/>
                  <w:marBottom w:val="0"/>
                  <w:divBdr>
                    <w:top w:val="none" w:sz="0" w:space="0" w:color="auto"/>
                    <w:left w:val="none" w:sz="0" w:space="0" w:color="auto"/>
                    <w:bottom w:val="none" w:sz="0" w:space="0" w:color="auto"/>
                    <w:right w:val="none" w:sz="0" w:space="0" w:color="auto"/>
                  </w:divBdr>
                </w:div>
                <w:div w:id="1340308396">
                  <w:marLeft w:val="0"/>
                  <w:marRight w:val="0"/>
                  <w:marTop w:val="0"/>
                  <w:marBottom w:val="0"/>
                  <w:divBdr>
                    <w:top w:val="none" w:sz="0" w:space="0" w:color="auto"/>
                    <w:left w:val="none" w:sz="0" w:space="0" w:color="auto"/>
                    <w:bottom w:val="none" w:sz="0" w:space="0" w:color="auto"/>
                    <w:right w:val="none" w:sz="0" w:space="0" w:color="auto"/>
                  </w:divBdr>
                </w:div>
                <w:div w:id="312491555">
                  <w:marLeft w:val="0"/>
                  <w:marRight w:val="0"/>
                  <w:marTop w:val="0"/>
                  <w:marBottom w:val="0"/>
                  <w:divBdr>
                    <w:top w:val="none" w:sz="0" w:space="0" w:color="auto"/>
                    <w:left w:val="none" w:sz="0" w:space="0" w:color="auto"/>
                    <w:bottom w:val="none" w:sz="0" w:space="0" w:color="auto"/>
                    <w:right w:val="none" w:sz="0" w:space="0" w:color="auto"/>
                  </w:divBdr>
                </w:div>
                <w:div w:id="1807821961">
                  <w:marLeft w:val="0"/>
                  <w:marRight w:val="0"/>
                  <w:marTop w:val="0"/>
                  <w:marBottom w:val="0"/>
                  <w:divBdr>
                    <w:top w:val="none" w:sz="0" w:space="0" w:color="auto"/>
                    <w:left w:val="none" w:sz="0" w:space="0" w:color="auto"/>
                    <w:bottom w:val="none" w:sz="0" w:space="0" w:color="auto"/>
                    <w:right w:val="none" w:sz="0" w:space="0" w:color="auto"/>
                  </w:divBdr>
                </w:div>
                <w:div w:id="512034118">
                  <w:marLeft w:val="0"/>
                  <w:marRight w:val="0"/>
                  <w:marTop w:val="0"/>
                  <w:marBottom w:val="0"/>
                  <w:divBdr>
                    <w:top w:val="none" w:sz="0" w:space="0" w:color="auto"/>
                    <w:left w:val="none" w:sz="0" w:space="0" w:color="auto"/>
                    <w:bottom w:val="none" w:sz="0" w:space="0" w:color="auto"/>
                    <w:right w:val="none" w:sz="0" w:space="0" w:color="auto"/>
                  </w:divBdr>
                </w:div>
                <w:div w:id="1627351746">
                  <w:marLeft w:val="0"/>
                  <w:marRight w:val="0"/>
                  <w:marTop w:val="0"/>
                  <w:marBottom w:val="0"/>
                  <w:divBdr>
                    <w:top w:val="none" w:sz="0" w:space="0" w:color="auto"/>
                    <w:left w:val="none" w:sz="0" w:space="0" w:color="auto"/>
                    <w:bottom w:val="none" w:sz="0" w:space="0" w:color="auto"/>
                    <w:right w:val="none" w:sz="0" w:space="0" w:color="auto"/>
                  </w:divBdr>
                </w:div>
                <w:div w:id="737554097">
                  <w:marLeft w:val="0"/>
                  <w:marRight w:val="0"/>
                  <w:marTop w:val="0"/>
                  <w:marBottom w:val="0"/>
                  <w:divBdr>
                    <w:top w:val="none" w:sz="0" w:space="0" w:color="auto"/>
                    <w:left w:val="none" w:sz="0" w:space="0" w:color="auto"/>
                    <w:bottom w:val="none" w:sz="0" w:space="0" w:color="auto"/>
                    <w:right w:val="none" w:sz="0" w:space="0" w:color="auto"/>
                  </w:divBdr>
                </w:div>
                <w:div w:id="1561672096">
                  <w:marLeft w:val="0"/>
                  <w:marRight w:val="0"/>
                  <w:marTop w:val="0"/>
                  <w:marBottom w:val="0"/>
                  <w:divBdr>
                    <w:top w:val="none" w:sz="0" w:space="0" w:color="auto"/>
                    <w:left w:val="none" w:sz="0" w:space="0" w:color="auto"/>
                    <w:bottom w:val="none" w:sz="0" w:space="0" w:color="auto"/>
                    <w:right w:val="none" w:sz="0" w:space="0" w:color="auto"/>
                  </w:divBdr>
                </w:div>
                <w:div w:id="1193377464">
                  <w:marLeft w:val="0"/>
                  <w:marRight w:val="0"/>
                  <w:marTop w:val="0"/>
                  <w:marBottom w:val="0"/>
                  <w:divBdr>
                    <w:top w:val="none" w:sz="0" w:space="0" w:color="auto"/>
                    <w:left w:val="none" w:sz="0" w:space="0" w:color="auto"/>
                    <w:bottom w:val="none" w:sz="0" w:space="0" w:color="auto"/>
                    <w:right w:val="none" w:sz="0" w:space="0" w:color="auto"/>
                  </w:divBdr>
                </w:div>
                <w:div w:id="53630550">
                  <w:marLeft w:val="0"/>
                  <w:marRight w:val="0"/>
                  <w:marTop w:val="0"/>
                  <w:marBottom w:val="0"/>
                  <w:divBdr>
                    <w:top w:val="none" w:sz="0" w:space="0" w:color="auto"/>
                    <w:left w:val="none" w:sz="0" w:space="0" w:color="auto"/>
                    <w:bottom w:val="none" w:sz="0" w:space="0" w:color="auto"/>
                    <w:right w:val="none" w:sz="0" w:space="0" w:color="auto"/>
                  </w:divBdr>
                </w:div>
                <w:div w:id="1123766740">
                  <w:marLeft w:val="0"/>
                  <w:marRight w:val="0"/>
                  <w:marTop w:val="0"/>
                  <w:marBottom w:val="0"/>
                  <w:divBdr>
                    <w:top w:val="none" w:sz="0" w:space="0" w:color="auto"/>
                    <w:left w:val="none" w:sz="0" w:space="0" w:color="auto"/>
                    <w:bottom w:val="none" w:sz="0" w:space="0" w:color="auto"/>
                    <w:right w:val="none" w:sz="0" w:space="0" w:color="auto"/>
                  </w:divBdr>
                </w:div>
                <w:div w:id="1616205185">
                  <w:marLeft w:val="0"/>
                  <w:marRight w:val="0"/>
                  <w:marTop w:val="0"/>
                  <w:marBottom w:val="0"/>
                  <w:divBdr>
                    <w:top w:val="none" w:sz="0" w:space="0" w:color="auto"/>
                    <w:left w:val="none" w:sz="0" w:space="0" w:color="auto"/>
                    <w:bottom w:val="none" w:sz="0" w:space="0" w:color="auto"/>
                    <w:right w:val="none" w:sz="0" w:space="0" w:color="auto"/>
                  </w:divBdr>
                </w:div>
                <w:div w:id="1147285549">
                  <w:marLeft w:val="0"/>
                  <w:marRight w:val="0"/>
                  <w:marTop w:val="0"/>
                  <w:marBottom w:val="0"/>
                  <w:divBdr>
                    <w:top w:val="none" w:sz="0" w:space="0" w:color="auto"/>
                    <w:left w:val="none" w:sz="0" w:space="0" w:color="auto"/>
                    <w:bottom w:val="none" w:sz="0" w:space="0" w:color="auto"/>
                    <w:right w:val="none" w:sz="0" w:space="0" w:color="auto"/>
                  </w:divBdr>
                </w:div>
                <w:div w:id="1313565601">
                  <w:marLeft w:val="0"/>
                  <w:marRight w:val="0"/>
                  <w:marTop w:val="0"/>
                  <w:marBottom w:val="0"/>
                  <w:divBdr>
                    <w:top w:val="none" w:sz="0" w:space="0" w:color="auto"/>
                    <w:left w:val="none" w:sz="0" w:space="0" w:color="auto"/>
                    <w:bottom w:val="none" w:sz="0" w:space="0" w:color="auto"/>
                    <w:right w:val="none" w:sz="0" w:space="0" w:color="auto"/>
                  </w:divBdr>
                </w:div>
                <w:div w:id="883712193">
                  <w:marLeft w:val="0"/>
                  <w:marRight w:val="0"/>
                  <w:marTop w:val="0"/>
                  <w:marBottom w:val="0"/>
                  <w:divBdr>
                    <w:top w:val="none" w:sz="0" w:space="0" w:color="auto"/>
                    <w:left w:val="none" w:sz="0" w:space="0" w:color="auto"/>
                    <w:bottom w:val="none" w:sz="0" w:space="0" w:color="auto"/>
                    <w:right w:val="none" w:sz="0" w:space="0" w:color="auto"/>
                  </w:divBdr>
                </w:div>
                <w:div w:id="53044495">
                  <w:marLeft w:val="0"/>
                  <w:marRight w:val="0"/>
                  <w:marTop w:val="0"/>
                  <w:marBottom w:val="0"/>
                  <w:divBdr>
                    <w:top w:val="none" w:sz="0" w:space="0" w:color="auto"/>
                    <w:left w:val="none" w:sz="0" w:space="0" w:color="auto"/>
                    <w:bottom w:val="none" w:sz="0" w:space="0" w:color="auto"/>
                    <w:right w:val="none" w:sz="0" w:space="0" w:color="auto"/>
                  </w:divBdr>
                </w:div>
                <w:div w:id="285894657">
                  <w:marLeft w:val="0"/>
                  <w:marRight w:val="0"/>
                  <w:marTop w:val="0"/>
                  <w:marBottom w:val="0"/>
                  <w:divBdr>
                    <w:top w:val="none" w:sz="0" w:space="0" w:color="auto"/>
                    <w:left w:val="none" w:sz="0" w:space="0" w:color="auto"/>
                    <w:bottom w:val="none" w:sz="0" w:space="0" w:color="auto"/>
                    <w:right w:val="none" w:sz="0" w:space="0" w:color="auto"/>
                  </w:divBdr>
                </w:div>
                <w:div w:id="101462614">
                  <w:marLeft w:val="0"/>
                  <w:marRight w:val="0"/>
                  <w:marTop w:val="0"/>
                  <w:marBottom w:val="0"/>
                  <w:divBdr>
                    <w:top w:val="none" w:sz="0" w:space="0" w:color="auto"/>
                    <w:left w:val="none" w:sz="0" w:space="0" w:color="auto"/>
                    <w:bottom w:val="none" w:sz="0" w:space="0" w:color="auto"/>
                    <w:right w:val="none" w:sz="0" w:space="0" w:color="auto"/>
                  </w:divBdr>
                </w:div>
                <w:div w:id="752822739">
                  <w:marLeft w:val="0"/>
                  <w:marRight w:val="0"/>
                  <w:marTop w:val="0"/>
                  <w:marBottom w:val="0"/>
                  <w:divBdr>
                    <w:top w:val="none" w:sz="0" w:space="0" w:color="auto"/>
                    <w:left w:val="none" w:sz="0" w:space="0" w:color="auto"/>
                    <w:bottom w:val="none" w:sz="0" w:space="0" w:color="auto"/>
                    <w:right w:val="none" w:sz="0" w:space="0" w:color="auto"/>
                  </w:divBdr>
                </w:div>
                <w:div w:id="326829883">
                  <w:marLeft w:val="0"/>
                  <w:marRight w:val="0"/>
                  <w:marTop w:val="0"/>
                  <w:marBottom w:val="0"/>
                  <w:divBdr>
                    <w:top w:val="none" w:sz="0" w:space="0" w:color="auto"/>
                    <w:left w:val="none" w:sz="0" w:space="0" w:color="auto"/>
                    <w:bottom w:val="none" w:sz="0" w:space="0" w:color="auto"/>
                    <w:right w:val="none" w:sz="0" w:space="0" w:color="auto"/>
                  </w:divBdr>
                </w:div>
                <w:div w:id="2031376719">
                  <w:marLeft w:val="0"/>
                  <w:marRight w:val="0"/>
                  <w:marTop w:val="0"/>
                  <w:marBottom w:val="0"/>
                  <w:divBdr>
                    <w:top w:val="none" w:sz="0" w:space="0" w:color="auto"/>
                    <w:left w:val="none" w:sz="0" w:space="0" w:color="auto"/>
                    <w:bottom w:val="none" w:sz="0" w:space="0" w:color="auto"/>
                    <w:right w:val="none" w:sz="0" w:space="0" w:color="auto"/>
                  </w:divBdr>
                </w:div>
                <w:div w:id="1480802249">
                  <w:marLeft w:val="0"/>
                  <w:marRight w:val="0"/>
                  <w:marTop w:val="0"/>
                  <w:marBottom w:val="0"/>
                  <w:divBdr>
                    <w:top w:val="none" w:sz="0" w:space="0" w:color="auto"/>
                    <w:left w:val="none" w:sz="0" w:space="0" w:color="auto"/>
                    <w:bottom w:val="none" w:sz="0" w:space="0" w:color="auto"/>
                    <w:right w:val="none" w:sz="0" w:space="0" w:color="auto"/>
                  </w:divBdr>
                </w:div>
                <w:div w:id="763383072">
                  <w:marLeft w:val="0"/>
                  <w:marRight w:val="0"/>
                  <w:marTop w:val="0"/>
                  <w:marBottom w:val="0"/>
                  <w:divBdr>
                    <w:top w:val="none" w:sz="0" w:space="0" w:color="auto"/>
                    <w:left w:val="none" w:sz="0" w:space="0" w:color="auto"/>
                    <w:bottom w:val="none" w:sz="0" w:space="0" w:color="auto"/>
                    <w:right w:val="none" w:sz="0" w:space="0" w:color="auto"/>
                  </w:divBdr>
                </w:div>
                <w:div w:id="1547914147">
                  <w:marLeft w:val="0"/>
                  <w:marRight w:val="0"/>
                  <w:marTop w:val="0"/>
                  <w:marBottom w:val="0"/>
                  <w:divBdr>
                    <w:top w:val="none" w:sz="0" w:space="0" w:color="auto"/>
                    <w:left w:val="none" w:sz="0" w:space="0" w:color="auto"/>
                    <w:bottom w:val="none" w:sz="0" w:space="0" w:color="auto"/>
                    <w:right w:val="none" w:sz="0" w:space="0" w:color="auto"/>
                  </w:divBdr>
                </w:div>
                <w:div w:id="1203446199">
                  <w:marLeft w:val="0"/>
                  <w:marRight w:val="0"/>
                  <w:marTop w:val="0"/>
                  <w:marBottom w:val="0"/>
                  <w:divBdr>
                    <w:top w:val="none" w:sz="0" w:space="0" w:color="auto"/>
                    <w:left w:val="none" w:sz="0" w:space="0" w:color="auto"/>
                    <w:bottom w:val="none" w:sz="0" w:space="0" w:color="auto"/>
                    <w:right w:val="none" w:sz="0" w:space="0" w:color="auto"/>
                  </w:divBdr>
                </w:div>
                <w:div w:id="109514969">
                  <w:marLeft w:val="0"/>
                  <w:marRight w:val="0"/>
                  <w:marTop w:val="0"/>
                  <w:marBottom w:val="0"/>
                  <w:divBdr>
                    <w:top w:val="none" w:sz="0" w:space="0" w:color="auto"/>
                    <w:left w:val="none" w:sz="0" w:space="0" w:color="auto"/>
                    <w:bottom w:val="none" w:sz="0" w:space="0" w:color="auto"/>
                    <w:right w:val="none" w:sz="0" w:space="0" w:color="auto"/>
                  </w:divBdr>
                </w:div>
                <w:div w:id="1912696632">
                  <w:marLeft w:val="0"/>
                  <w:marRight w:val="0"/>
                  <w:marTop w:val="0"/>
                  <w:marBottom w:val="0"/>
                  <w:divBdr>
                    <w:top w:val="none" w:sz="0" w:space="0" w:color="auto"/>
                    <w:left w:val="none" w:sz="0" w:space="0" w:color="auto"/>
                    <w:bottom w:val="none" w:sz="0" w:space="0" w:color="auto"/>
                    <w:right w:val="none" w:sz="0" w:space="0" w:color="auto"/>
                  </w:divBdr>
                </w:div>
                <w:div w:id="1444612863">
                  <w:marLeft w:val="0"/>
                  <w:marRight w:val="0"/>
                  <w:marTop w:val="0"/>
                  <w:marBottom w:val="0"/>
                  <w:divBdr>
                    <w:top w:val="none" w:sz="0" w:space="0" w:color="auto"/>
                    <w:left w:val="none" w:sz="0" w:space="0" w:color="auto"/>
                    <w:bottom w:val="none" w:sz="0" w:space="0" w:color="auto"/>
                    <w:right w:val="none" w:sz="0" w:space="0" w:color="auto"/>
                  </w:divBdr>
                </w:div>
                <w:div w:id="1748960083">
                  <w:marLeft w:val="0"/>
                  <w:marRight w:val="0"/>
                  <w:marTop w:val="0"/>
                  <w:marBottom w:val="0"/>
                  <w:divBdr>
                    <w:top w:val="none" w:sz="0" w:space="0" w:color="auto"/>
                    <w:left w:val="none" w:sz="0" w:space="0" w:color="auto"/>
                    <w:bottom w:val="none" w:sz="0" w:space="0" w:color="auto"/>
                    <w:right w:val="none" w:sz="0" w:space="0" w:color="auto"/>
                  </w:divBdr>
                </w:div>
                <w:div w:id="281739488">
                  <w:marLeft w:val="0"/>
                  <w:marRight w:val="0"/>
                  <w:marTop w:val="0"/>
                  <w:marBottom w:val="0"/>
                  <w:divBdr>
                    <w:top w:val="none" w:sz="0" w:space="0" w:color="auto"/>
                    <w:left w:val="none" w:sz="0" w:space="0" w:color="auto"/>
                    <w:bottom w:val="none" w:sz="0" w:space="0" w:color="auto"/>
                    <w:right w:val="none" w:sz="0" w:space="0" w:color="auto"/>
                  </w:divBdr>
                </w:div>
                <w:div w:id="652566976">
                  <w:marLeft w:val="0"/>
                  <w:marRight w:val="0"/>
                  <w:marTop w:val="0"/>
                  <w:marBottom w:val="0"/>
                  <w:divBdr>
                    <w:top w:val="none" w:sz="0" w:space="0" w:color="auto"/>
                    <w:left w:val="none" w:sz="0" w:space="0" w:color="auto"/>
                    <w:bottom w:val="none" w:sz="0" w:space="0" w:color="auto"/>
                    <w:right w:val="none" w:sz="0" w:space="0" w:color="auto"/>
                  </w:divBdr>
                </w:div>
                <w:div w:id="882643252">
                  <w:marLeft w:val="0"/>
                  <w:marRight w:val="0"/>
                  <w:marTop w:val="0"/>
                  <w:marBottom w:val="0"/>
                  <w:divBdr>
                    <w:top w:val="none" w:sz="0" w:space="0" w:color="auto"/>
                    <w:left w:val="none" w:sz="0" w:space="0" w:color="auto"/>
                    <w:bottom w:val="none" w:sz="0" w:space="0" w:color="auto"/>
                    <w:right w:val="none" w:sz="0" w:space="0" w:color="auto"/>
                  </w:divBdr>
                </w:div>
                <w:div w:id="390275433">
                  <w:marLeft w:val="0"/>
                  <w:marRight w:val="0"/>
                  <w:marTop w:val="0"/>
                  <w:marBottom w:val="0"/>
                  <w:divBdr>
                    <w:top w:val="none" w:sz="0" w:space="0" w:color="auto"/>
                    <w:left w:val="none" w:sz="0" w:space="0" w:color="auto"/>
                    <w:bottom w:val="none" w:sz="0" w:space="0" w:color="auto"/>
                    <w:right w:val="none" w:sz="0" w:space="0" w:color="auto"/>
                  </w:divBdr>
                </w:div>
                <w:div w:id="1365210502">
                  <w:marLeft w:val="0"/>
                  <w:marRight w:val="0"/>
                  <w:marTop w:val="0"/>
                  <w:marBottom w:val="0"/>
                  <w:divBdr>
                    <w:top w:val="none" w:sz="0" w:space="0" w:color="auto"/>
                    <w:left w:val="none" w:sz="0" w:space="0" w:color="auto"/>
                    <w:bottom w:val="none" w:sz="0" w:space="0" w:color="auto"/>
                    <w:right w:val="none" w:sz="0" w:space="0" w:color="auto"/>
                  </w:divBdr>
                </w:div>
                <w:div w:id="1335374091">
                  <w:marLeft w:val="0"/>
                  <w:marRight w:val="0"/>
                  <w:marTop w:val="0"/>
                  <w:marBottom w:val="0"/>
                  <w:divBdr>
                    <w:top w:val="none" w:sz="0" w:space="0" w:color="auto"/>
                    <w:left w:val="none" w:sz="0" w:space="0" w:color="auto"/>
                    <w:bottom w:val="none" w:sz="0" w:space="0" w:color="auto"/>
                    <w:right w:val="none" w:sz="0" w:space="0" w:color="auto"/>
                  </w:divBdr>
                </w:div>
                <w:div w:id="2077164363">
                  <w:marLeft w:val="0"/>
                  <w:marRight w:val="0"/>
                  <w:marTop w:val="0"/>
                  <w:marBottom w:val="0"/>
                  <w:divBdr>
                    <w:top w:val="none" w:sz="0" w:space="0" w:color="auto"/>
                    <w:left w:val="none" w:sz="0" w:space="0" w:color="auto"/>
                    <w:bottom w:val="none" w:sz="0" w:space="0" w:color="auto"/>
                    <w:right w:val="none" w:sz="0" w:space="0" w:color="auto"/>
                  </w:divBdr>
                </w:div>
                <w:div w:id="1428691796">
                  <w:marLeft w:val="0"/>
                  <w:marRight w:val="0"/>
                  <w:marTop w:val="0"/>
                  <w:marBottom w:val="0"/>
                  <w:divBdr>
                    <w:top w:val="none" w:sz="0" w:space="0" w:color="auto"/>
                    <w:left w:val="none" w:sz="0" w:space="0" w:color="auto"/>
                    <w:bottom w:val="none" w:sz="0" w:space="0" w:color="auto"/>
                    <w:right w:val="none" w:sz="0" w:space="0" w:color="auto"/>
                  </w:divBdr>
                </w:div>
                <w:div w:id="1835336623">
                  <w:marLeft w:val="0"/>
                  <w:marRight w:val="0"/>
                  <w:marTop w:val="0"/>
                  <w:marBottom w:val="0"/>
                  <w:divBdr>
                    <w:top w:val="none" w:sz="0" w:space="0" w:color="auto"/>
                    <w:left w:val="none" w:sz="0" w:space="0" w:color="auto"/>
                    <w:bottom w:val="none" w:sz="0" w:space="0" w:color="auto"/>
                    <w:right w:val="none" w:sz="0" w:space="0" w:color="auto"/>
                  </w:divBdr>
                </w:div>
                <w:div w:id="1259215255">
                  <w:marLeft w:val="0"/>
                  <w:marRight w:val="0"/>
                  <w:marTop w:val="0"/>
                  <w:marBottom w:val="0"/>
                  <w:divBdr>
                    <w:top w:val="none" w:sz="0" w:space="0" w:color="auto"/>
                    <w:left w:val="none" w:sz="0" w:space="0" w:color="auto"/>
                    <w:bottom w:val="none" w:sz="0" w:space="0" w:color="auto"/>
                    <w:right w:val="none" w:sz="0" w:space="0" w:color="auto"/>
                  </w:divBdr>
                </w:div>
                <w:div w:id="862981107">
                  <w:marLeft w:val="0"/>
                  <w:marRight w:val="0"/>
                  <w:marTop w:val="0"/>
                  <w:marBottom w:val="0"/>
                  <w:divBdr>
                    <w:top w:val="none" w:sz="0" w:space="0" w:color="auto"/>
                    <w:left w:val="none" w:sz="0" w:space="0" w:color="auto"/>
                    <w:bottom w:val="none" w:sz="0" w:space="0" w:color="auto"/>
                    <w:right w:val="none" w:sz="0" w:space="0" w:color="auto"/>
                  </w:divBdr>
                </w:div>
                <w:div w:id="2076708326">
                  <w:marLeft w:val="0"/>
                  <w:marRight w:val="0"/>
                  <w:marTop w:val="0"/>
                  <w:marBottom w:val="0"/>
                  <w:divBdr>
                    <w:top w:val="none" w:sz="0" w:space="0" w:color="auto"/>
                    <w:left w:val="none" w:sz="0" w:space="0" w:color="auto"/>
                    <w:bottom w:val="none" w:sz="0" w:space="0" w:color="auto"/>
                    <w:right w:val="none" w:sz="0" w:space="0" w:color="auto"/>
                  </w:divBdr>
                </w:div>
                <w:div w:id="758596151">
                  <w:marLeft w:val="0"/>
                  <w:marRight w:val="0"/>
                  <w:marTop w:val="0"/>
                  <w:marBottom w:val="0"/>
                  <w:divBdr>
                    <w:top w:val="none" w:sz="0" w:space="0" w:color="auto"/>
                    <w:left w:val="none" w:sz="0" w:space="0" w:color="auto"/>
                    <w:bottom w:val="none" w:sz="0" w:space="0" w:color="auto"/>
                    <w:right w:val="none" w:sz="0" w:space="0" w:color="auto"/>
                  </w:divBdr>
                </w:div>
                <w:div w:id="1475563276">
                  <w:marLeft w:val="0"/>
                  <w:marRight w:val="0"/>
                  <w:marTop w:val="0"/>
                  <w:marBottom w:val="0"/>
                  <w:divBdr>
                    <w:top w:val="none" w:sz="0" w:space="0" w:color="auto"/>
                    <w:left w:val="none" w:sz="0" w:space="0" w:color="auto"/>
                    <w:bottom w:val="none" w:sz="0" w:space="0" w:color="auto"/>
                    <w:right w:val="none" w:sz="0" w:space="0" w:color="auto"/>
                  </w:divBdr>
                </w:div>
                <w:div w:id="592934354">
                  <w:marLeft w:val="0"/>
                  <w:marRight w:val="0"/>
                  <w:marTop w:val="0"/>
                  <w:marBottom w:val="0"/>
                  <w:divBdr>
                    <w:top w:val="none" w:sz="0" w:space="0" w:color="auto"/>
                    <w:left w:val="none" w:sz="0" w:space="0" w:color="auto"/>
                    <w:bottom w:val="none" w:sz="0" w:space="0" w:color="auto"/>
                    <w:right w:val="none" w:sz="0" w:space="0" w:color="auto"/>
                  </w:divBdr>
                </w:div>
                <w:div w:id="541015696">
                  <w:marLeft w:val="0"/>
                  <w:marRight w:val="0"/>
                  <w:marTop w:val="0"/>
                  <w:marBottom w:val="0"/>
                  <w:divBdr>
                    <w:top w:val="none" w:sz="0" w:space="0" w:color="auto"/>
                    <w:left w:val="none" w:sz="0" w:space="0" w:color="auto"/>
                    <w:bottom w:val="none" w:sz="0" w:space="0" w:color="auto"/>
                    <w:right w:val="none" w:sz="0" w:space="0" w:color="auto"/>
                  </w:divBdr>
                </w:div>
                <w:div w:id="1018501499">
                  <w:marLeft w:val="0"/>
                  <w:marRight w:val="0"/>
                  <w:marTop w:val="0"/>
                  <w:marBottom w:val="0"/>
                  <w:divBdr>
                    <w:top w:val="none" w:sz="0" w:space="0" w:color="auto"/>
                    <w:left w:val="none" w:sz="0" w:space="0" w:color="auto"/>
                    <w:bottom w:val="none" w:sz="0" w:space="0" w:color="auto"/>
                    <w:right w:val="none" w:sz="0" w:space="0" w:color="auto"/>
                  </w:divBdr>
                </w:div>
                <w:div w:id="50004156">
                  <w:marLeft w:val="0"/>
                  <w:marRight w:val="0"/>
                  <w:marTop w:val="0"/>
                  <w:marBottom w:val="0"/>
                  <w:divBdr>
                    <w:top w:val="none" w:sz="0" w:space="0" w:color="auto"/>
                    <w:left w:val="none" w:sz="0" w:space="0" w:color="auto"/>
                    <w:bottom w:val="none" w:sz="0" w:space="0" w:color="auto"/>
                    <w:right w:val="none" w:sz="0" w:space="0" w:color="auto"/>
                  </w:divBdr>
                </w:div>
                <w:div w:id="735056874">
                  <w:marLeft w:val="0"/>
                  <w:marRight w:val="0"/>
                  <w:marTop w:val="0"/>
                  <w:marBottom w:val="0"/>
                  <w:divBdr>
                    <w:top w:val="none" w:sz="0" w:space="0" w:color="auto"/>
                    <w:left w:val="none" w:sz="0" w:space="0" w:color="auto"/>
                    <w:bottom w:val="none" w:sz="0" w:space="0" w:color="auto"/>
                    <w:right w:val="none" w:sz="0" w:space="0" w:color="auto"/>
                  </w:divBdr>
                </w:div>
                <w:div w:id="342633027">
                  <w:marLeft w:val="0"/>
                  <w:marRight w:val="0"/>
                  <w:marTop w:val="0"/>
                  <w:marBottom w:val="0"/>
                  <w:divBdr>
                    <w:top w:val="none" w:sz="0" w:space="0" w:color="auto"/>
                    <w:left w:val="none" w:sz="0" w:space="0" w:color="auto"/>
                    <w:bottom w:val="none" w:sz="0" w:space="0" w:color="auto"/>
                    <w:right w:val="none" w:sz="0" w:space="0" w:color="auto"/>
                  </w:divBdr>
                </w:div>
                <w:div w:id="1843474694">
                  <w:marLeft w:val="0"/>
                  <w:marRight w:val="0"/>
                  <w:marTop w:val="0"/>
                  <w:marBottom w:val="0"/>
                  <w:divBdr>
                    <w:top w:val="none" w:sz="0" w:space="0" w:color="auto"/>
                    <w:left w:val="none" w:sz="0" w:space="0" w:color="auto"/>
                    <w:bottom w:val="none" w:sz="0" w:space="0" w:color="auto"/>
                    <w:right w:val="none" w:sz="0" w:space="0" w:color="auto"/>
                  </w:divBdr>
                </w:div>
                <w:div w:id="1349258144">
                  <w:marLeft w:val="0"/>
                  <w:marRight w:val="0"/>
                  <w:marTop w:val="0"/>
                  <w:marBottom w:val="0"/>
                  <w:divBdr>
                    <w:top w:val="none" w:sz="0" w:space="0" w:color="auto"/>
                    <w:left w:val="none" w:sz="0" w:space="0" w:color="auto"/>
                    <w:bottom w:val="none" w:sz="0" w:space="0" w:color="auto"/>
                    <w:right w:val="none" w:sz="0" w:space="0" w:color="auto"/>
                  </w:divBdr>
                </w:div>
                <w:div w:id="1912932132">
                  <w:marLeft w:val="0"/>
                  <w:marRight w:val="0"/>
                  <w:marTop w:val="0"/>
                  <w:marBottom w:val="0"/>
                  <w:divBdr>
                    <w:top w:val="none" w:sz="0" w:space="0" w:color="auto"/>
                    <w:left w:val="none" w:sz="0" w:space="0" w:color="auto"/>
                    <w:bottom w:val="none" w:sz="0" w:space="0" w:color="auto"/>
                    <w:right w:val="none" w:sz="0" w:space="0" w:color="auto"/>
                  </w:divBdr>
                </w:div>
                <w:div w:id="2002198176">
                  <w:marLeft w:val="0"/>
                  <w:marRight w:val="0"/>
                  <w:marTop w:val="0"/>
                  <w:marBottom w:val="0"/>
                  <w:divBdr>
                    <w:top w:val="none" w:sz="0" w:space="0" w:color="auto"/>
                    <w:left w:val="none" w:sz="0" w:space="0" w:color="auto"/>
                    <w:bottom w:val="none" w:sz="0" w:space="0" w:color="auto"/>
                    <w:right w:val="none" w:sz="0" w:space="0" w:color="auto"/>
                  </w:divBdr>
                </w:div>
                <w:div w:id="29841810">
                  <w:marLeft w:val="0"/>
                  <w:marRight w:val="0"/>
                  <w:marTop w:val="0"/>
                  <w:marBottom w:val="0"/>
                  <w:divBdr>
                    <w:top w:val="none" w:sz="0" w:space="0" w:color="auto"/>
                    <w:left w:val="none" w:sz="0" w:space="0" w:color="auto"/>
                    <w:bottom w:val="none" w:sz="0" w:space="0" w:color="auto"/>
                    <w:right w:val="none" w:sz="0" w:space="0" w:color="auto"/>
                  </w:divBdr>
                </w:div>
                <w:div w:id="1357658944">
                  <w:marLeft w:val="0"/>
                  <w:marRight w:val="0"/>
                  <w:marTop w:val="0"/>
                  <w:marBottom w:val="0"/>
                  <w:divBdr>
                    <w:top w:val="none" w:sz="0" w:space="0" w:color="auto"/>
                    <w:left w:val="none" w:sz="0" w:space="0" w:color="auto"/>
                    <w:bottom w:val="none" w:sz="0" w:space="0" w:color="auto"/>
                    <w:right w:val="none" w:sz="0" w:space="0" w:color="auto"/>
                  </w:divBdr>
                </w:div>
                <w:div w:id="816145218">
                  <w:marLeft w:val="0"/>
                  <w:marRight w:val="0"/>
                  <w:marTop w:val="0"/>
                  <w:marBottom w:val="0"/>
                  <w:divBdr>
                    <w:top w:val="none" w:sz="0" w:space="0" w:color="auto"/>
                    <w:left w:val="none" w:sz="0" w:space="0" w:color="auto"/>
                    <w:bottom w:val="none" w:sz="0" w:space="0" w:color="auto"/>
                    <w:right w:val="none" w:sz="0" w:space="0" w:color="auto"/>
                  </w:divBdr>
                </w:div>
                <w:div w:id="2087334493">
                  <w:marLeft w:val="0"/>
                  <w:marRight w:val="0"/>
                  <w:marTop w:val="0"/>
                  <w:marBottom w:val="0"/>
                  <w:divBdr>
                    <w:top w:val="none" w:sz="0" w:space="0" w:color="auto"/>
                    <w:left w:val="none" w:sz="0" w:space="0" w:color="auto"/>
                    <w:bottom w:val="none" w:sz="0" w:space="0" w:color="auto"/>
                    <w:right w:val="none" w:sz="0" w:space="0" w:color="auto"/>
                  </w:divBdr>
                </w:div>
                <w:div w:id="982736627">
                  <w:marLeft w:val="0"/>
                  <w:marRight w:val="0"/>
                  <w:marTop w:val="0"/>
                  <w:marBottom w:val="0"/>
                  <w:divBdr>
                    <w:top w:val="none" w:sz="0" w:space="0" w:color="auto"/>
                    <w:left w:val="none" w:sz="0" w:space="0" w:color="auto"/>
                    <w:bottom w:val="none" w:sz="0" w:space="0" w:color="auto"/>
                    <w:right w:val="none" w:sz="0" w:space="0" w:color="auto"/>
                  </w:divBdr>
                </w:div>
                <w:div w:id="864516729">
                  <w:marLeft w:val="0"/>
                  <w:marRight w:val="0"/>
                  <w:marTop w:val="0"/>
                  <w:marBottom w:val="0"/>
                  <w:divBdr>
                    <w:top w:val="none" w:sz="0" w:space="0" w:color="auto"/>
                    <w:left w:val="none" w:sz="0" w:space="0" w:color="auto"/>
                    <w:bottom w:val="none" w:sz="0" w:space="0" w:color="auto"/>
                    <w:right w:val="none" w:sz="0" w:space="0" w:color="auto"/>
                  </w:divBdr>
                </w:div>
                <w:div w:id="365640165">
                  <w:marLeft w:val="0"/>
                  <w:marRight w:val="0"/>
                  <w:marTop w:val="0"/>
                  <w:marBottom w:val="0"/>
                  <w:divBdr>
                    <w:top w:val="none" w:sz="0" w:space="0" w:color="auto"/>
                    <w:left w:val="none" w:sz="0" w:space="0" w:color="auto"/>
                    <w:bottom w:val="none" w:sz="0" w:space="0" w:color="auto"/>
                    <w:right w:val="none" w:sz="0" w:space="0" w:color="auto"/>
                  </w:divBdr>
                </w:div>
                <w:div w:id="715393461">
                  <w:marLeft w:val="0"/>
                  <w:marRight w:val="0"/>
                  <w:marTop w:val="0"/>
                  <w:marBottom w:val="0"/>
                  <w:divBdr>
                    <w:top w:val="none" w:sz="0" w:space="0" w:color="auto"/>
                    <w:left w:val="none" w:sz="0" w:space="0" w:color="auto"/>
                    <w:bottom w:val="none" w:sz="0" w:space="0" w:color="auto"/>
                    <w:right w:val="none" w:sz="0" w:space="0" w:color="auto"/>
                  </w:divBdr>
                </w:div>
                <w:div w:id="1735396078">
                  <w:marLeft w:val="0"/>
                  <w:marRight w:val="0"/>
                  <w:marTop w:val="0"/>
                  <w:marBottom w:val="0"/>
                  <w:divBdr>
                    <w:top w:val="none" w:sz="0" w:space="0" w:color="auto"/>
                    <w:left w:val="none" w:sz="0" w:space="0" w:color="auto"/>
                    <w:bottom w:val="none" w:sz="0" w:space="0" w:color="auto"/>
                    <w:right w:val="none" w:sz="0" w:space="0" w:color="auto"/>
                  </w:divBdr>
                </w:div>
                <w:div w:id="1761442406">
                  <w:marLeft w:val="0"/>
                  <w:marRight w:val="0"/>
                  <w:marTop w:val="0"/>
                  <w:marBottom w:val="0"/>
                  <w:divBdr>
                    <w:top w:val="none" w:sz="0" w:space="0" w:color="auto"/>
                    <w:left w:val="none" w:sz="0" w:space="0" w:color="auto"/>
                    <w:bottom w:val="none" w:sz="0" w:space="0" w:color="auto"/>
                    <w:right w:val="none" w:sz="0" w:space="0" w:color="auto"/>
                  </w:divBdr>
                </w:div>
                <w:div w:id="1079786601">
                  <w:marLeft w:val="0"/>
                  <w:marRight w:val="0"/>
                  <w:marTop w:val="0"/>
                  <w:marBottom w:val="0"/>
                  <w:divBdr>
                    <w:top w:val="none" w:sz="0" w:space="0" w:color="auto"/>
                    <w:left w:val="none" w:sz="0" w:space="0" w:color="auto"/>
                    <w:bottom w:val="none" w:sz="0" w:space="0" w:color="auto"/>
                    <w:right w:val="none" w:sz="0" w:space="0" w:color="auto"/>
                  </w:divBdr>
                </w:div>
                <w:div w:id="380204823">
                  <w:marLeft w:val="0"/>
                  <w:marRight w:val="0"/>
                  <w:marTop w:val="0"/>
                  <w:marBottom w:val="0"/>
                  <w:divBdr>
                    <w:top w:val="none" w:sz="0" w:space="0" w:color="auto"/>
                    <w:left w:val="none" w:sz="0" w:space="0" w:color="auto"/>
                    <w:bottom w:val="none" w:sz="0" w:space="0" w:color="auto"/>
                    <w:right w:val="none" w:sz="0" w:space="0" w:color="auto"/>
                  </w:divBdr>
                </w:div>
                <w:div w:id="1522280299">
                  <w:marLeft w:val="0"/>
                  <w:marRight w:val="0"/>
                  <w:marTop w:val="0"/>
                  <w:marBottom w:val="0"/>
                  <w:divBdr>
                    <w:top w:val="none" w:sz="0" w:space="0" w:color="auto"/>
                    <w:left w:val="none" w:sz="0" w:space="0" w:color="auto"/>
                    <w:bottom w:val="none" w:sz="0" w:space="0" w:color="auto"/>
                    <w:right w:val="none" w:sz="0" w:space="0" w:color="auto"/>
                  </w:divBdr>
                </w:div>
                <w:div w:id="1031371145">
                  <w:marLeft w:val="0"/>
                  <w:marRight w:val="0"/>
                  <w:marTop w:val="0"/>
                  <w:marBottom w:val="0"/>
                  <w:divBdr>
                    <w:top w:val="none" w:sz="0" w:space="0" w:color="auto"/>
                    <w:left w:val="none" w:sz="0" w:space="0" w:color="auto"/>
                    <w:bottom w:val="none" w:sz="0" w:space="0" w:color="auto"/>
                    <w:right w:val="none" w:sz="0" w:space="0" w:color="auto"/>
                  </w:divBdr>
                </w:div>
                <w:div w:id="966161529">
                  <w:marLeft w:val="0"/>
                  <w:marRight w:val="0"/>
                  <w:marTop w:val="0"/>
                  <w:marBottom w:val="0"/>
                  <w:divBdr>
                    <w:top w:val="none" w:sz="0" w:space="0" w:color="auto"/>
                    <w:left w:val="none" w:sz="0" w:space="0" w:color="auto"/>
                    <w:bottom w:val="none" w:sz="0" w:space="0" w:color="auto"/>
                    <w:right w:val="none" w:sz="0" w:space="0" w:color="auto"/>
                  </w:divBdr>
                </w:div>
                <w:div w:id="1690451789">
                  <w:marLeft w:val="0"/>
                  <w:marRight w:val="0"/>
                  <w:marTop w:val="0"/>
                  <w:marBottom w:val="0"/>
                  <w:divBdr>
                    <w:top w:val="none" w:sz="0" w:space="0" w:color="auto"/>
                    <w:left w:val="none" w:sz="0" w:space="0" w:color="auto"/>
                    <w:bottom w:val="none" w:sz="0" w:space="0" w:color="auto"/>
                    <w:right w:val="none" w:sz="0" w:space="0" w:color="auto"/>
                  </w:divBdr>
                </w:div>
                <w:div w:id="1962683394">
                  <w:marLeft w:val="0"/>
                  <w:marRight w:val="0"/>
                  <w:marTop w:val="0"/>
                  <w:marBottom w:val="0"/>
                  <w:divBdr>
                    <w:top w:val="none" w:sz="0" w:space="0" w:color="auto"/>
                    <w:left w:val="none" w:sz="0" w:space="0" w:color="auto"/>
                    <w:bottom w:val="none" w:sz="0" w:space="0" w:color="auto"/>
                    <w:right w:val="none" w:sz="0" w:space="0" w:color="auto"/>
                  </w:divBdr>
                </w:div>
                <w:div w:id="127239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0947">
          <w:marLeft w:val="0"/>
          <w:marRight w:val="0"/>
          <w:marTop w:val="15"/>
          <w:marBottom w:val="0"/>
          <w:divBdr>
            <w:top w:val="none" w:sz="0" w:space="0" w:color="auto"/>
            <w:left w:val="none" w:sz="0" w:space="0" w:color="auto"/>
            <w:bottom w:val="none" w:sz="0" w:space="0" w:color="auto"/>
            <w:right w:val="none" w:sz="0" w:space="0" w:color="auto"/>
          </w:divBdr>
          <w:divsChild>
            <w:div w:id="880947046">
              <w:marLeft w:val="0"/>
              <w:marRight w:val="0"/>
              <w:marTop w:val="0"/>
              <w:marBottom w:val="0"/>
              <w:divBdr>
                <w:top w:val="none" w:sz="0" w:space="0" w:color="auto"/>
                <w:left w:val="none" w:sz="0" w:space="0" w:color="auto"/>
                <w:bottom w:val="none" w:sz="0" w:space="0" w:color="auto"/>
                <w:right w:val="none" w:sz="0" w:space="0" w:color="auto"/>
              </w:divBdr>
              <w:divsChild>
                <w:div w:id="439106741">
                  <w:marLeft w:val="0"/>
                  <w:marRight w:val="0"/>
                  <w:marTop w:val="0"/>
                  <w:marBottom w:val="0"/>
                  <w:divBdr>
                    <w:top w:val="none" w:sz="0" w:space="0" w:color="auto"/>
                    <w:left w:val="none" w:sz="0" w:space="0" w:color="auto"/>
                    <w:bottom w:val="none" w:sz="0" w:space="0" w:color="auto"/>
                    <w:right w:val="none" w:sz="0" w:space="0" w:color="auto"/>
                  </w:divBdr>
                </w:div>
                <w:div w:id="1959139022">
                  <w:marLeft w:val="0"/>
                  <w:marRight w:val="0"/>
                  <w:marTop w:val="0"/>
                  <w:marBottom w:val="0"/>
                  <w:divBdr>
                    <w:top w:val="none" w:sz="0" w:space="0" w:color="auto"/>
                    <w:left w:val="none" w:sz="0" w:space="0" w:color="auto"/>
                    <w:bottom w:val="none" w:sz="0" w:space="0" w:color="auto"/>
                    <w:right w:val="none" w:sz="0" w:space="0" w:color="auto"/>
                  </w:divBdr>
                </w:div>
                <w:div w:id="1825078435">
                  <w:marLeft w:val="0"/>
                  <w:marRight w:val="0"/>
                  <w:marTop w:val="0"/>
                  <w:marBottom w:val="0"/>
                  <w:divBdr>
                    <w:top w:val="none" w:sz="0" w:space="0" w:color="auto"/>
                    <w:left w:val="none" w:sz="0" w:space="0" w:color="auto"/>
                    <w:bottom w:val="none" w:sz="0" w:space="0" w:color="auto"/>
                    <w:right w:val="none" w:sz="0" w:space="0" w:color="auto"/>
                  </w:divBdr>
                </w:div>
                <w:div w:id="401804642">
                  <w:marLeft w:val="0"/>
                  <w:marRight w:val="0"/>
                  <w:marTop w:val="0"/>
                  <w:marBottom w:val="0"/>
                  <w:divBdr>
                    <w:top w:val="none" w:sz="0" w:space="0" w:color="auto"/>
                    <w:left w:val="none" w:sz="0" w:space="0" w:color="auto"/>
                    <w:bottom w:val="none" w:sz="0" w:space="0" w:color="auto"/>
                    <w:right w:val="none" w:sz="0" w:space="0" w:color="auto"/>
                  </w:divBdr>
                </w:div>
                <w:div w:id="43603706">
                  <w:marLeft w:val="0"/>
                  <w:marRight w:val="0"/>
                  <w:marTop w:val="0"/>
                  <w:marBottom w:val="0"/>
                  <w:divBdr>
                    <w:top w:val="none" w:sz="0" w:space="0" w:color="auto"/>
                    <w:left w:val="none" w:sz="0" w:space="0" w:color="auto"/>
                    <w:bottom w:val="none" w:sz="0" w:space="0" w:color="auto"/>
                    <w:right w:val="none" w:sz="0" w:space="0" w:color="auto"/>
                  </w:divBdr>
                </w:div>
                <w:div w:id="1237861617">
                  <w:marLeft w:val="0"/>
                  <w:marRight w:val="0"/>
                  <w:marTop w:val="0"/>
                  <w:marBottom w:val="0"/>
                  <w:divBdr>
                    <w:top w:val="none" w:sz="0" w:space="0" w:color="auto"/>
                    <w:left w:val="none" w:sz="0" w:space="0" w:color="auto"/>
                    <w:bottom w:val="none" w:sz="0" w:space="0" w:color="auto"/>
                    <w:right w:val="none" w:sz="0" w:space="0" w:color="auto"/>
                  </w:divBdr>
                </w:div>
                <w:div w:id="2088572500">
                  <w:marLeft w:val="0"/>
                  <w:marRight w:val="0"/>
                  <w:marTop w:val="0"/>
                  <w:marBottom w:val="0"/>
                  <w:divBdr>
                    <w:top w:val="none" w:sz="0" w:space="0" w:color="auto"/>
                    <w:left w:val="none" w:sz="0" w:space="0" w:color="auto"/>
                    <w:bottom w:val="none" w:sz="0" w:space="0" w:color="auto"/>
                    <w:right w:val="none" w:sz="0" w:space="0" w:color="auto"/>
                  </w:divBdr>
                </w:div>
                <w:div w:id="416050845">
                  <w:marLeft w:val="0"/>
                  <w:marRight w:val="0"/>
                  <w:marTop w:val="0"/>
                  <w:marBottom w:val="0"/>
                  <w:divBdr>
                    <w:top w:val="none" w:sz="0" w:space="0" w:color="auto"/>
                    <w:left w:val="none" w:sz="0" w:space="0" w:color="auto"/>
                    <w:bottom w:val="none" w:sz="0" w:space="0" w:color="auto"/>
                    <w:right w:val="none" w:sz="0" w:space="0" w:color="auto"/>
                  </w:divBdr>
                </w:div>
                <w:div w:id="735011680">
                  <w:marLeft w:val="0"/>
                  <w:marRight w:val="0"/>
                  <w:marTop w:val="0"/>
                  <w:marBottom w:val="0"/>
                  <w:divBdr>
                    <w:top w:val="none" w:sz="0" w:space="0" w:color="auto"/>
                    <w:left w:val="none" w:sz="0" w:space="0" w:color="auto"/>
                    <w:bottom w:val="none" w:sz="0" w:space="0" w:color="auto"/>
                    <w:right w:val="none" w:sz="0" w:space="0" w:color="auto"/>
                  </w:divBdr>
                </w:div>
                <w:div w:id="256669759">
                  <w:marLeft w:val="0"/>
                  <w:marRight w:val="0"/>
                  <w:marTop w:val="0"/>
                  <w:marBottom w:val="0"/>
                  <w:divBdr>
                    <w:top w:val="none" w:sz="0" w:space="0" w:color="auto"/>
                    <w:left w:val="none" w:sz="0" w:space="0" w:color="auto"/>
                    <w:bottom w:val="none" w:sz="0" w:space="0" w:color="auto"/>
                    <w:right w:val="none" w:sz="0" w:space="0" w:color="auto"/>
                  </w:divBdr>
                </w:div>
                <w:div w:id="922839930">
                  <w:marLeft w:val="0"/>
                  <w:marRight w:val="0"/>
                  <w:marTop w:val="0"/>
                  <w:marBottom w:val="0"/>
                  <w:divBdr>
                    <w:top w:val="none" w:sz="0" w:space="0" w:color="auto"/>
                    <w:left w:val="none" w:sz="0" w:space="0" w:color="auto"/>
                    <w:bottom w:val="none" w:sz="0" w:space="0" w:color="auto"/>
                    <w:right w:val="none" w:sz="0" w:space="0" w:color="auto"/>
                  </w:divBdr>
                </w:div>
                <w:div w:id="1137913267">
                  <w:marLeft w:val="0"/>
                  <w:marRight w:val="0"/>
                  <w:marTop w:val="0"/>
                  <w:marBottom w:val="0"/>
                  <w:divBdr>
                    <w:top w:val="none" w:sz="0" w:space="0" w:color="auto"/>
                    <w:left w:val="none" w:sz="0" w:space="0" w:color="auto"/>
                    <w:bottom w:val="none" w:sz="0" w:space="0" w:color="auto"/>
                    <w:right w:val="none" w:sz="0" w:space="0" w:color="auto"/>
                  </w:divBdr>
                </w:div>
                <w:div w:id="1104693200">
                  <w:marLeft w:val="0"/>
                  <w:marRight w:val="0"/>
                  <w:marTop w:val="0"/>
                  <w:marBottom w:val="0"/>
                  <w:divBdr>
                    <w:top w:val="none" w:sz="0" w:space="0" w:color="auto"/>
                    <w:left w:val="none" w:sz="0" w:space="0" w:color="auto"/>
                    <w:bottom w:val="none" w:sz="0" w:space="0" w:color="auto"/>
                    <w:right w:val="none" w:sz="0" w:space="0" w:color="auto"/>
                  </w:divBdr>
                </w:div>
                <w:div w:id="523177041">
                  <w:marLeft w:val="0"/>
                  <w:marRight w:val="0"/>
                  <w:marTop w:val="0"/>
                  <w:marBottom w:val="0"/>
                  <w:divBdr>
                    <w:top w:val="none" w:sz="0" w:space="0" w:color="auto"/>
                    <w:left w:val="none" w:sz="0" w:space="0" w:color="auto"/>
                    <w:bottom w:val="none" w:sz="0" w:space="0" w:color="auto"/>
                    <w:right w:val="none" w:sz="0" w:space="0" w:color="auto"/>
                  </w:divBdr>
                </w:div>
                <w:div w:id="313487543">
                  <w:marLeft w:val="0"/>
                  <w:marRight w:val="0"/>
                  <w:marTop w:val="0"/>
                  <w:marBottom w:val="0"/>
                  <w:divBdr>
                    <w:top w:val="none" w:sz="0" w:space="0" w:color="auto"/>
                    <w:left w:val="none" w:sz="0" w:space="0" w:color="auto"/>
                    <w:bottom w:val="none" w:sz="0" w:space="0" w:color="auto"/>
                    <w:right w:val="none" w:sz="0" w:space="0" w:color="auto"/>
                  </w:divBdr>
                </w:div>
                <w:div w:id="1436555685">
                  <w:marLeft w:val="0"/>
                  <w:marRight w:val="0"/>
                  <w:marTop w:val="0"/>
                  <w:marBottom w:val="0"/>
                  <w:divBdr>
                    <w:top w:val="none" w:sz="0" w:space="0" w:color="auto"/>
                    <w:left w:val="none" w:sz="0" w:space="0" w:color="auto"/>
                    <w:bottom w:val="none" w:sz="0" w:space="0" w:color="auto"/>
                    <w:right w:val="none" w:sz="0" w:space="0" w:color="auto"/>
                  </w:divBdr>
                </w:div>
                <w:div w:id="1343317724">
                  <w:marLeft w:val="0"/>
                  <w:marRight w:val="0"/>
                  <w:marTop w:val="0"/>
                  <w:marBottom w:val="0"/>
                  <w:divBdr>
                    <w:top w:val="none" w:sz="0" w:space="0" w:color="auto"/>
                    <w:left w:val="none" w:sz="0" w:space="0" w:color="auto"/>
                    <w:bottom w:val="none" w:sz="0" w:space="0" w:color="auto"/>
                    <w:right w:val="none" w:sz="0" w:space="0" w:color="auto"/>
                  </w:divBdr>
                </w:div>
                <w:div w:id="569734816">
                  <w:marLeft w:val="0"/>
                  <w:marRight w:val="0"/>
                  <w:marTop w:val="0"/>
                  <w:marBottom w:val="0"/>
                  <w:divBdr>
                    <w:top w:val="none" w:sz="0" w:space="0" w:color="auto"/>
                    <w:left w:val="none" w:sz="0" w:space="0" w:color="auto"/>
                    <w:bottom w:val="none" w:sz="0" w:space="0" w:color="auto"/>
                    <w:right w:val="none" w:sz="0" w:space="0" w:color="auto"/>
                  </w:divBdr>
                </w:div>
                <w:div w:id="271791349">
                  <w:marLeft w:val="0"/>
                  <w:marRight w:val="0"/>
                  <w:marTop w:val="0"/>
                  <w:marBottom w:val="0"/>
                  <w:divBdr>
                    <w:top w:val="none" w:sz="0" w:space="0" w:color="auto"/>
                    <w:left w:val="none" w:sz="0" w:space="0" w:color="auto"/>
                    <w:bottom w:val="none" w:sz="0" w:space="0" w:color="auto"/>
                    <w:right w:val="none" w:sz="0" w:space="0" w:color="auto"/>
                  </w:divBdr>
                </w:div>
                <w:div w:id="1171681719">
                  <w:marLeft w:val="0"/>
                  <w:marRight w:val="0"/>
                  <w:marTop w:val="0"/>
                  <w:marBottom w:val="0"/>
                  <w:divBdr>
                    <w:top w:val="none" w:sz="0" w:space="0" w:color="auto"/>
                    <w:left w:val="none" w:sz="0" w:space="0" w:color="auto"/>
                    <w:bottom w:val="none" w:sz="0" w:space="0" w:color="auto"/>
                    <w:right w:val="none" w:sz="0" w:space="0" w:color="auto"/>
                  </w:divBdr>
                </w:div>
                <w:div w:id="589503323">
                  <w:marLeft w:val="0"/>
                  <w:marRight w:val="0"/>
                  <w:marTop w:val="0"/>
                  <w:marBottom w:val="0"/>
                  <w:divBdr>
                    <w:top w:val="none" w:sz="0" w:space="0" w:color="auto"/>
                    <w:left w:val="none" w:sz="0" w:space="0" w:color="auto"/>
                    <w:bottom w:val="none" w:sz="0" w:space="0" w:color="auto"/>
                    <w:right w:val="none" w:sz="0" w:space="0" w:color="auto"/>
                  </w:divBdr>
                </w:div>
                <w:div w:id="2055228551">
                  <w:marLeft w:val="0"/>
                  <w:marRight w:val="0"/>
                  <w:marTop w:val="0"/>
                  <w:marBottom w:val="0"/>
                  <w:divBdr>
                    <w:top w:val="none" w:sz="0" w:space="0" w:color="auto"/>
                    <w:left w:val="none" w:sz="0" w:space="0" w:color="auto"/>
                    <w:bottom w:val="none" w:sz="0" w:space="0" w:color="auto"/>
                    <w:right w:val="none" w:sz="0" w:space="0" w:color="auto"/>
                  </w:divBdr>
                </w:div>
                <w:div w:id="1705671486">
                  <w:marLeft w:val="0"/>
                  <w:marRight w:val="0"/>
                  <w:marTop w:val="0"/>
                  <w:marBottom w:val="0"/>
                  <w:divBdr>
                    <w:top w:val="none" w:sz="0" w:space="0" w:color="auto"/>
                    <w:left w:val="none" w:sz="0" w:space="0" w:color="auto"/>
                    <w:bottom w:val="none" w:sz="0" w:space="0" w:color="auto"/>
                    <w:right w:val="none" w:sz="0" w:space="0" w:color="auto"/>
                  </w:divBdr>
                </w:div>
                <w:div w:id="715812347">
                  <w:marLeft w:val="0"/>
                  <w:marRight w:val="0"/>
                  <w:marTop w:val="0"/>
                  <w:marBottom w:val="0"/>
                  <w:divBdr>
                    <w:top w:val="none" w:sz="0" w:space="0" w:color="auto"/>
                    <w:left w:val="none" w:sz="0" w:space="0" w:color="auto"/>
                    <w:bottom w:val="none" w:sz="0" w:space="0" w:color="auto"/>
                    <w:right w:val="none" w:sz="0" w:space="0" w:color="auto"/>
                  </w:divBdr>
                </w:div>
                <w:div w:id="1406031441">
                  <w:marLeft w:val="0"/>
                  <w:marRight w:val="0"/>
                  <w:marTop w:val="0"/>
                  <w:marBottom w:val="0"/>
                  <w:divBdr>
                    <w:top w:val="none" w:sz="0" w:space="0" w:color="auto"/>
                    <w:left w:val="none" w:sz="0" w:space="0" w:color="auto"/>
                    <w:bottom w:val="none" w:sz="0" w:space="0" w:color="auto"/>
                    <w:right w:val="none" w:sz="0" w:space="0" w:color="auto"/>
                  </w:divBdr>
                </w:div>
                <w:div w:id="346099056">
                  <w:marLeft w:val="0"/>
                  <w:marRight w:val="0"/>
                  <w:marTop w:val="0"/>
                  <w:marBottom w:val="0"/>
                  <w:divBdr>
                    <w:top w:val="none" w:sz="0" w:space="0" w:color="auto"/>
                    <w:left w:val="none" w:sz="0" w:space="0" w:color="auto"/>
                    <w:bottom w:val="none" w:sz="0" w:space="0" w:color="auto"/>
                    <w:right w:val="none" w:sz="0" w:space="0" w:color="auto"/>
                  </w:divBdr>
                </w:div>
                <w:div w:id="342825504">
                  <w:marLeft w:val="0"/>
                  <w:marRight w:val="0"/>
                  <w:marTop w:val="0"/>
                  <w:marBottom w:val="0"/>
                  <w:divBdr>
                    <w:top w:val="none" w:sz="0" w:space="0" w:color="auto"/>
                    <w:left w:val="none" w:sz="0" w:space="0" w:color="auto"/>
                    <w:bottom w:val="none" w:sz="0" w:space="0" w:color="auto"/>
                    <w:right w:val="none" w:sz="0" w:space="0" w:color="auto"/>
                  </w:divBdr>
                </w:div>
                <w:div w:id="1063218727">
                  <w:marLeft w:val="0"/>
                  <w:marRight w:val="0"/>
                  <w:marTop w:val="0"/>
                  <w:marBottom w:val="0"/>
                  <w:divBdr>
                    <w:top w:val="none" w:sz="0" w:space="0" w:color="auto"/>
                    <w:left w:val="none" w:sz="0" w:space="0" w:color="auto"/>
                    <w:bottom w:val="none" w:sz="0" w:space="0" w:color="auto"/>
                    <w:right w:val="none" w:sz="0" w:space="0" w:color="auto"/>
                  </w:divBdr>
                </w:div>
                <w:div w:id="2031881259">
                  <w:marLeft w:val="0"/>
                  <w:marRight w:val="0"/>
                  <w:marTop w:val="0"/>
                  <w:marBottom w:val="0"/>
                  <w:divBdr>
                    <w:top w:val="none" w:sz="0" w:space="0" w:color="auto"/>
                    <w:left w:val="none" w:sz="0" w:space="0" w:color="auto"/>
                    <w:bottom w:val="none" w:sz="0" w:space="0" w:color="auto"/>
                    <w:right w:val="none" w:sz="0" w:space="0" w:color="auto"/>
                  </w:divBdr>
                </w:div>
                <w:div w:id="1635133281">
                  <w:marLeft w:val="0"/>
                  <w:marRight w:val="0"/>
                  <w:marTop w:val="0"/>
                  <w:marBottom w:val="0"/>
                  <w:divBdr>
                    <w:top w:val="none" w:sz="0" w:space="0" w:color="auto"/>
                    <w:left w:val="none" w:sz="0" w:space="0" w:color="auto"/>
                    <w:bottom w:val="none" w:sz="0" w:space="0" w:color="auto"/>
                    <w:right w:val="none" w:sz="0" w:space="0" w:color="auto"/>
                  </w:divBdr>
                </w:div>
                <w:div w:id="1227107132">
                  <w:marLeft w:val="0"/>
                  <w:marRight w:val="0"/>
                  <w:marTop w:val="0"/>
                  <w:marBottom w:val="0"/>
                  <w:divBdr>
                    <w:top w:val="none" w:sz="0" w:space="0" w:color="auto"/>
                    <w:left w:val="none" w:sz="0" w:space="0" w:color="auto"/>
                    <w:bottom w:val="none" w:sz="0" w:space="0" w:color="auto"/>
                    <w:right w:val="none" w:sz="0" w:space="0" w:color="auto"/>
                  </w:divBdr>
                </w:div>
                <w:div w:id="850142195">
                  <w:marLeft w:val="0"/>
                  <w:marRight w:val="0"/>
                  <w:marTop w:val="0"/>
                  <w:marBottom w:val="0"/>
                  <w:divBdr>
                    <w:top w:val="none" w:sz="0" w:space="0" w:color="auto"/>
                    <w:left w:val="none" w:sz="0" w:space="0" w:color="auto"/>
                    <w:bottom w:val="none" w:sz="0" w:space="0" w:color="auto"/>
                    <w:right w:val="none" w:sz="0" w:space="0" w:color="auto"/>
                  </w:divBdr>
                </w:div>
                <w:div w:id="663509975">
                  <w:marLeft w:val="0"/>
                  <w:marRight w:val="0"/>
                  <w:marTop w:val="0"/>
                  <w:marBottom w:val="0"/>
                  <w:divBdr>
                    <w:top w:val="none" w:sz="0" w:space="0" w:color="auto"/>
                    <w:left w:val="none" w:sz="0" w:space="0" w:color="auto"/>
                    <w:bottom w:val="none" w:sz="0" w:space="0" w:color="auto"/>
                    <w:right w:val="none" w:sz="0" w:space="0" w:color="auto"/>
                  </w:divBdr>
                </w:div>
                <w:div w:id="1933970878">
                  <w:marLeft w:val="0"/>
                  <w:marRight w:val="0"/>
                  <w:marTop w:val="0"/>
                  <w:marBottom w:val="0"/>
                  <w:divBdr>
                    <w:top w:val="none" w:sz="0" w:space="0" w:color="auto"/>
                    <w:left w:val="none" w:sz="0" w:space="0" w:color="auto"/>
                    <w:bottom w:val="none" w:sz="0" w:space="0" w:color="auto"/>
                    <w:right w:val="none" w:sz="0" w:space="0" w:color="auto"/>
                  </w:divBdr>
                </w:div>
                <w:div w:id="1112867387">
                  <w:marLeft w:val="0"/>
                  <w:marRight w:val="0"/>
                  <w:marTop w:val="0"/>
                  <w:marBottom w:val="0"/>
                  <w:divBdr>
                    <w:top w:val="none" w:sz="0" w:space="0" w:color="auto"/>
                    <w:left w:val="none" w:sz="0" w:space="0" w:color="auto"/>
                    <w:bottom w:val="none" w:sz="0" w:space="0" w:color="auto"/>
                    <w:right w:val="none" w:sz="0" w:space="0" w:color="auto"/>
                  </w:divBdr>
                </w:div>
                <w:div w:id="699278293">
                  <w:marLeft w:val="0"/>
                  <w:marRight w:val="0"/>
                  <w:marTop w:val="0"/>
                  <w:marBottom w:val="0"/>
                  <w:divBdr>
                    <w:top w:val="none" w:sz="0" w:space="0" w:color="auto"/>
                    <w:left w:val="none" w:sz="0" w:space="0" w:color="auto"/>
                    <w:bottom w:val="none" w:sz="0" w:space="0" w:color="auto"/>
                    <w:right w:val="none" w:sz="0" w:space="0" w:color="auto"/>
                  </w:divBdr>
                </w:div>
                <w:div w:id="954673239">
                  <w:marLeft w:val="0"/>
                  <w:marRight w:val="0"/>
                  <w:marTop w:val="0"/>
                  <w:marBottom w:val="0"/>
                  <w:divBdr>
                    <w:top w:val="none" w:sz="0" w:space="0" w:color="auto"/>
                    <w:left w:val="none" w:sz="0" w:space="0" w:color="auto"/>
                    <w:bottom w:val="none" w:sz="0" w:space="0" w:color="auto"/>
                    <w:right w:val="none" w:sz="0" w:space="0" w:color="auto"/>
                  </w:divBdr>
                </w:div>
                <w:div w:id="823162252">
                  <w:marLeft w:val="0"/>
                  <w:marRight w:val="0"/>
                  <w:marTop w:val="0"/>
                  <w:marBottom w:val="0"/>
                  <w:divBdr>
                    <w:top w:val="none" w:sz="0" w:space="0" w:color="auto"/>
                    <w:left w:val="none" w:sz="0" w:space="0" w:color="auto"/>
                    <w:bottom w:val="none" w:sz="0" w:space="0" w:color="auto"/>
                    <w:right w:val="none" w:sz="0" w:space="0" w:color="auto"/>
                  </w:divBdr>
                </w:div>
                <w:div w:id="886141636">
                  <w:marLeft w:val="0"/>
                  <w:marRight w:val="0"/>
                  <w:marTop w:val="0"/>
                  <w:marBottom w:val="0"/>
                  <w:divBdr>
                    <w:top w:val="none" w:sz="0" w:space="0" w:color="auto"/>
                    <w:left w:val="none" w:sz="0" w:space="0" w:color="auto"/>
                    <w:bottom w:val="none" w:sz="0" w:space="0" w:color="auto"/>
                    <w:right w:val="none" w:sz="0" w:space="0" w:color="auto"/>
                  </w:divBdr>
                </w:div>
                <w:div w:id="2002464404">
                  <w:marLeft w:val="0"/>
                  <w:marRight w:val="0"/>
                  <w:marTop w:val="0"/>
                  <w:marBottom w:val="0"/>
                  <w:divBdr>
                    <w:top w:val="none" w:sz="0" w:space="0" w:color="auto"/>
                    <w:left w:val="none" w:sz="0" w:space="0" w:color="auto"/>
                    <w:bottom w:val="none" w:sz="0" w:space="0" w:color="auto"/>
                    <w:right w:val="none" w:sz="0" w:space="0" w:color="auto"/>
                  </w:divBdr>
                </w:div>
                <w:div w:id="118962111">
                  <w:marLeft w:val="0"/>
                  <w:marRight w:val="0"/>
                  <w:marTop w:val="0"/>
                  <w:marBottom w:val="0"/>
                  <w:divBdr>
                    <w:top w:val="none" w:sz="0" w:space="0" w:color="auto"/>
                    <w:left w:val="none" w:sz="0" w:space="0" w:color="auto"/>
                    <w:bottom w:val="none" w:sz="0" w:space="0" w:color="auto"/>
                    <w:right w:val="none" w:sz="0" w:space="0" w:color="auto"/>
                  </w:divBdr>
                </w:div>
                <w:div w:id="925308055">
                  <w:marLeft w:val="0"/>
                  <w:marRight w:val="0"/>
                  <w:marTop w:val="0"/>
                  <w:marBottom w:val="0"/>
                  <w:divBdr>
                    <w:top w:val="none" w:sz="0" w:space="0" w:color="auto"/>
                    <w:left w:val="none" w:sz="0" w:space="0" w:color="auto"/>
                    <w:bottom w:val="none" w:sz="0" w:space="0" w:color="auto"/>
                    <w:right w:val="none" w:sz="0" w:space="0" w:color="auto"/>
                  </w:divBdr>
                </w:div>
                <w:div w:id="1775588070">
                  <w:marLeft w:val="0"/>
                  <w:marRight w:val="0"/>
                  <w:marTop w:val="0"/>
                  <w:marBottom w:val="0"/>
                  <w:divBdr>
                    <w:top w:val="none" w:sz="0" w:space="0" w:color="auto"/>
                    <w:left w:val="none" w:sz="0" w:space="0" w:color="auto"/>
                    <w:bottom w:val="none" w:sz="0" w:space="0" w:color="auto"/>
                    <w:right w:val="none" w:sz="0" w:space="0" w:color="auto"/>
                  </w:divBdr>
                </w:div>
                <w:div w:id="1834637355">
                  <w:marLeft w:val="0"/>
                  <w:marRight w:val="0"/>
                  <w:marTop w:val="0"/>
                  <w:marBottom w:val="0"/>
                  <w:divBdr>
                    <w:top w:val="none" w:sz="0" w:space="0" w:color="auto"/>
                    <w:left w:val="none" w:sz="0" w:space="0" w:color="auto"/>
                    <w:bottom w:val="none" w:sz="0" w:space="0" w:color="auto"/>
                    <w:right w:val="none" w:sz="0" w:space="0" w:color="auto"/>
                  </w:divBdr>
                </w:div>
                <w:div w:id="237522662">
                  <w:marLeft w:val="0"/>
                  <w:marRight w:val="0"/>
                  <w:marTop w:val="0"/>
                  <w:marBottom w:val="0"/>
                  <w:divBdr>
                    <w:top w:val="none" w:sz="0" w:space="0" w:color="auto"/>
                    <w:left w:val="none" w:sz="0" w:space="0" w:color="auto"/>
                    <w:bottom w:val="none" w:sz="0" w:space="0" w:color="auto"/>
                    <w:right w:val="none" w:sz="0" w:space="0" w:color="auto"/>
                  </w:divBdr>
                </w:div>
                <w:div w:id="1746760554">
                  <w:marLeft w:val="0"/>
                  <w:marRight w:val="0"/>
                  <w:marTop w:val="0"/>
                  <w:marBottom w:val="0"/>
                  <w:divBdr>
                    <w:top w:val="none" w:sz="0" w:space="0" w:color="auto"/>
                    <w:left w:val="none" w:sz="0" w:space="0" w:color="auto"/>
                    <w:bottom w:val="none" w:sz="0" w:space="0" w:color="auto"/>
                    <w:right w:val="none" w:sz="0" w:space="0" w:color="auto"/>
                  </w:divBdr>
                </w:div>
                <w:div w:id="1682079392">
                  <w:marLeft w:val="0"/>
                  <w:marRight w:val="0"/>
                  <w:marTop w:val="0"/>
                  <w:marBottom w:val="0"/>
                  <w:divBdr>
                    <w:top w:val="none" w:sz="0" w:space="0" w:color="auto"/>
                    <w:left w:val="none" w:sz="0" w:space="0" w:color="auto"/>
                    <w:bottom w:val="none" w:sz="0" w:space="0" w:color="auto"/>
                    <w:right w:val="none" w:sz="0" w:space="0" w:color="auto"/>
                  </w:divBdr>
                </w:div>
                <w:div w:id="1658143816">
                  <w:marLeft w:val="0"/>
                  <w:marRight w:val="0"/>
                  <w:marTop w:val="0"/>
                  <w:marBottom w:val="0"/>
                  <w:divBdr>
                    <w:top w:val="none" w:sz="0" w:space="0" w:color="auto"/>
                    <w:left w:val="none" w:sz="0" w:space="0" w:color="auto"/>
                    <w:bottom w:val="none" w:sz="0" w:space="0" w:color="auto"/>
                    <w:right w:val="none" w:sz="0" w:space="0" w:color="auto"/>
                  </w:divBdr>
                </w:div>
                <w:div w:id="535242543">
                  <w:marLeft w:val="0"/>
                  <w:marRight w:val="0"/>
                  <w:marTop w:val="0"/>
                  <w:marBottom w:val="0"/>
                  <w:divBdr>
                    <w:top w:val="none" w:sz="0" w:space="0" w:color="auto"/>
                    <w:left w:val="none" w:sz="0" w:space="0" w:color="auto"/>
                    <w:bottom w:val="none" w:sz="0" w:space="0" w:color="auto"/>
                    <w:right w:val="none" w:sz="0" w:space="0" w:color="auto"/>
                  </w:divBdr>
                </w:div>
                <w:div w:id="1320883475">
                  <w:marLeft w:val="0"/>
                  <w:marRight w:val="0"/>
                  <w:marTop w:val="0"/>
                  <w:marBottom w:val="0"/>
                  <w:divBdr>
                    <w:top w:val="none" w:sz="0" w:space="0" w:color="auto"/>
                    <w:left w:val="none" w:sz="0" w:space="0" w:color="auto"/>
                    <w:bottom w:val="none" w:sz="0" w:space="0" w:color="auto"/>
                    <w:right w:val="none" w:sz="0" w:space="0" w:color="auto"/>
                  </w:divBdr>
                </w:div>
                <w:div w:id="138690781">
                  <w:marLeft w:val="0"/>
                  <w:marRight w:val="0"/>
                  <w:marTop w:val="0"/>
                  <w:marBottom w:val="0"/>
                  <w:divBdr>
                    <w:top w:val="none" w:sz="0" w:space="0" w:color="auto"/>
                    <w:left w:val="none" w:sz="0" w:space="0" w:color="auto"/>
                    <w:bottom w:val="none" w:sz="0" w:space="0" w:color="auto"/>
                    <w:right w:val="none" w:sz="0" w:space="0" w:color="auto"/>
                  </w:divBdr>
                </w:div>
                <w:div w:id="4594872">
                  <w:marLeft w:val="0"/>
                  <w:marRight w:val="0"/>
                  <w:marTop w:val="0"/>
                  <w:marBottom w:val="0"/>
                  <w:divBdr>
                    <w:top w:val="none" w:sz="0" w:space="0" w:color="auto"/>
                    <w:left w:val="none" w:sz="0" w:space="0" w:color="auto"/>
                    <w:bottom w:val="none" w:sz="0" w:space="0" w:color="auto"/>
                    <w:right w:val="none" w:sz="0" w:space="0" w:color="auto"/>
                  </w:divBdr>
                </w:div>
                <w:div w:id="1462767357">
                  <w:marLeft w:val="0"/>
                  <w:marRight w:val="0"/>
                  <w:marTop w:val="0"/>
                  <w:marBottom w:val="0"/>
                  <w:divBdr>
                    <w:top w:val="none" w:sz="0" w:space="0" w:color="auto"/>
                    <w:left w:val="none" w:sz="0" w:space="0" w:color="auto"/>
                    <w:bottom w:val="none" w:sz="0" w:space="0" w:color="auto"/>
                    <w:right w:val="none" w:sz="0" w:space="0" w:color="auto"/>
                  </w:divBdr>
                </w:div>
                <w:div w:id="215318164">
                  <w:marLeft w:val="0"/>
                  <w:marRight w:val="0"/>
                  <w:marTop w:val="0"/>
                  <w:marBottom w:val="0"/>
                  <w:divBdr>
                    <w:top w:val="none" w:sz="0" w:space="0" w:color="auto"/>
                    <w:left w:val="none" w:sz="0" w:space="0" w:color="auto"/>
                    <w:bottom w:val="none" w:sz="0" w:space="0" w:color="auto"/>
                    <w:right w:val="none" w:sz="0" w:space="0" w:color="auto"/>
                  </w:divBdr>
                </w:div>
                <w:div w:id="664624974">
                  <w:marLeft w:val="0"/>
                  <w:marRight w:val="0"/>
                  <w:marTop w:val="0"/>
                  <w:marBottom w:val="0"/>
                  <w:divBdr>
                    <w:top w:val="none" w:sz="0" w:space="0" w:color="auto"/>
                    <w:left w:val="none" w:sz="0" w:space="0" w:color="auto"/>
                    <w:bottom w:val="none" w:sz="0" w:space="0" w:color="auto"/>
                    <w:right w:val="none" w:sz="0" w:space="0" w:color="auto"/>
                  </w:divBdr>
                </w:div>
                <w:div w:id="1508442895">
                  <w:marLeft w:val="0"/>
                  <w:marRight w:val="0"/>
                  <w:marTop w:val="0"/>
                  <w:marBottom w:val="0"/>
                  <w:divBdr>
                    <w:top w:val="none" w:sz="0" w:space="0" w:color="auto"/>
                    <w:left w:val="none" w:sz="0" w:space="0" w:color="auto"/>
                    <w:bottom w:val="none" w:sz="0" w:space="0" w:color="auto"/>
                    <w:right w:val="none" w:sz="0" w:space="0" w:color="auto"/>
                  </w:divBdr>
                </w:div>
                <w:div w:id="1734113799">
                  <w:marLeft w:val="0"/>
                  <w:marRight w:val="0"/>
                  <w:marTop w:val="0"/>
                  <w:marBottom w:val="0"/>
                  <w:divBdr>
                    <w:top w:val="none" w:sz="0" w:space="0" w:color="auto"/>
                    <w:left w:val="none" w:sz="0" w:space="0" w:color="auto"/>
                    <w:bottom w:val="none" w:sz="0" w:space="0" w:color="auto"/>
                    <w:right w:val="none" w:sz="0" w:space="0" w:color="auto"/>
                  </w:divBdr>
                </w:div>
                <w:div w:id="379716237">
                  <w:marLeft w:val="0"/>
                  <w:marRight w:val="0"/>
                  <w:marTop w:val="0"/>
                  <w:marBottom w:val="0"/>
                  <w:divBdr>
                    <w:top w:val="none" w:sz="0" w:space="0" w:color="auto"/>
                    <w:left w:val="none" w:sz="0" w:space="0" w:color="auto"/>
                    <w:bottom w:val="none" w:sz="0" w:space="0" w:color="auto"/>
                    <w:right w:val="none" w:sz="0" w:space="0" w:color="auto"/>
                  </w:divBdr>
                </w:div>
                <w:div w:id="1826630121">
                  <w:marLeft w:val="0"/>
                  <w:marRight w:val="0"/>
                  <w:marTop w:val="0"/>
                  <w:marBottom w:val="0"/>
                  <w:divBdr>
                    <w:top w:val="none" w:sz="0" w:space="0" w:color="auto"/>
                    <w:left w:val="none" w:sz="0" w:space="0" w:color="auto"/>
                    <w:bottom w:val="none" w:sz="0" w:space="0" w:color="auto"/>
                    <w:right w:val="none" w:sz="0" w:space="0" w:color="auto"/>
                  </w:divBdr>
                </w:div>
                <w:div w:id="1974290217">
                  <w:marLeft w:val="0"/>
                  <w:marRight w:val="0"/>
                  <w:marTop w:val="0"/>
                  <w:marBottom w:val="0"/>
                  <w:divBdr>
                    <w:top w:val="none" w:sz="0" w:space="0" w:color="auto"/>
                    <w:left w:val="none" w:sz="0" w:space="0" w:color="auto"/>
                    <w:bottom w:val="none" w:sz="0" w:space="0" w:color="auto"/>
                    <w:right w:val="none" w:sz="0" w:space="0" w:color="auto"/>
                  </w:divBdr>
                </w:div>
                <w:div w:id="369495209">
                  <w:marLeft w:val="0"/>
                  <w:marRight w:val="0"/>
                  <w:marTop w:val="0"/>
                  <w:marBottom w:val="0"/>
                  <w:divBdr>
                    <w:top w:val="none" w:sz="0" w:space="0" w:color="auto"/>
                    <w:left w:val="none" w:sz="0" w:space="0" w:color="auto"/>
                    <w:bottom w:val="none" w:sz="0" w:space="0" w:color="auto"/>
                    <w:right w:val="none" w:sz="0" w:space="0" w:color="auto"/>
                  </w:divBdr>
                </w:div>
                <w:div w:id="1304236439">
                  <w:marLeft w:val="0"/>
                  <w:marRight w:val="0"/>
                  <w:marTop w:val="0"/>
                  <w:marBottom w:val="0"/>
                  <w:divBdr>
                    <w:top w:val="none" w:sz="0" w:space="0" w:color="auto"/>
                    <w:left w:val="none" w:sz="0" w:space="0" w:color="auto"/>
                    <w:bottom w:val="none" w:sz="0" w:space="0" w:color="auto"/>
                    <w:right w:val="none" w:sz="0" w:space="0" w:color="auto"/>
                  </w:divBdr>
                </w:div>
                <w:div w:id="1386560341">
                  <w:marLeft w:val="0"/>
                  <w:marRight w:val="0"/>
                  <w:marTop w:val="0"/>
                  <w:marBottom w:val="0"/>
                  <w:divBdr>
                    <w:top w:val="none" w:sz="0" w:space="0" w:color="auto"/>
                    <w:left w:val="none" w:sz="0" w:space="0" w:color="auto"/>
                    <w:bottom w:val="none" w:sz="0" w:space="0" w:color="auto"/>
                    <w:right w:val="none" w:sz="0" w:space="0" w:color="auto"/>
                  </w:divBdr>
                </w:div>
                <w:div w:id="1373459058">
                  <w:marLeft w:val="0"/>
                  <w:marRight w:val="0"/>
                  <w:marTop w:val="0"/>
                  <w:marBottom w:val="0"/>
                  <w:divBdr>
                    <w:top w:val="none" w:sz="0" w:space="0" w:color="auto"/>
                    <w:left w:val="none" w:sz="0" w:space="0" w:color="auto"/>
                    <w:bottom w:val="none" w:sz="0" w:space="0" w:color="auto"/>
                    <w:right w:val="none" w:sz="0" w:space="0" w:color="auto"/>
                  </w:divBdr>
                </w:div>
                <w:div w:id="1937060366">
                  <w:marLeft w:val="0"/>
                  <w:marRight w:val="0"/>
                  <w:marTop w:val="0"/>
                  <w:marBottom w:val="0"/>
                  <w:divBdr>
                    <w:top w:val="none" w:sz="0" w:space="0" w:color="auto"/>
                    <w:left w:val="none" w:sz="0" w:space="0" w:color="auto"/>
                    <w:bottom w:val="none" w:sz="0" w:space="0" w:color="auto"/>
                    <w:right w:val="none" w:sz="0" w:space="0" w:color="auto"/>
                  </w:divBdr>
                </w:div>
                <w:div w:id="1470973398">
                  <w:marLeft w:val="0"/>
                  <w:marRight w:val="0"/>
                  <w:marTop w:val="0"/>
                  <w:marBottom w:val="0"/>
                  <w:divBdr>
                    <w:top w:val="none" w:sz="0" w:space="0" w:color="auto"/>
                    <w:left w:val="none" w:sz="0" w:space="0" w:color="auto"/>
                    <w:bottom w:val="none" w:sz="0" w:space="0" w:color="auto"/>
                    <w:right w:val="none" w:sz="0" w:space="0" w:color="auto"/>
                  </w:divBdr>
                </w:div>
                <w:div w:id="1253735775">
                  <w:marLeft w:val="0"/>
                  <w:marRight w:val="0"/>
                  <w:marTop w:val="0"/>
                  <w:marBottom w:val="0"/>
                  <w:divBdr>
                    <w:top w:val="none" w:sz="0" w:space="0" w:color="auto"/>
                    <w:left w:val="none" w:sz="0" w:space="0" w:color="auto"/>
                    <w:bottom w:val="none" w:sz="0" w:space="0" w:color="auto"/>
                    <w:right w:val="none" w:sz="0" w:space="0" w:color="auto"/>
                  </w:divBdr>
                </w:div>
                <w:div w:id="1481389804">
                  <w:marLeft w:val="0"/>
                  <w:marRight w:val="0"/>
                  <w:marTop w:val="0"/>
                  <w:marBottom w:val="0"/>
                  <w:divBdr>
                    <w:top w:val="none" w:sz="0" w:space="0" w:color="auto"/>
                    <w:left w:val="none" w:sz="0" w:space="0" w:color="auto"/>
                    <w:bottom w:val="none" w:sz="0" w:space="0" w:color="auto"/>
                    <w:right w:val="none" w:sz="0" w:space="0" w:color="auto"/>
                  </w:divBdr>
                </w:div>
                <w:div w:id="108399369">
                  <w:marLeft w:val="0"/>
                  <w:marRight w:val="0"/>
                  <w:marTop w:val="0"/>
                  <w:marBottom w:val="0"/>
                  <w:divBdr>
                    <w:top w:val="none" w:sz="0" w:space="0" w:color="auto"/>
                    <w:left w:val="none" w:sz="0" w:space="0" w:color="auto"/>
                    <w:bottom w:val="none" w:sz="0" w:space="0" w:color="auto"/>
                    <w:right w:val="none" w:sz="0" w:space="0" w:color="auto"/>
                  </w:divBdr>
                </w:div>
                <w:div w:id="1813863504">
                  <w:marLeft w:val="0"/>
                  <w:marRight w:val="0"/>
                  <w:marTop w:val="0"/>
                  <w:marBottom w:val="0"/>
                  <w:divBdr>
                    <w:top w:val="none" w:sz="0" w:space="0" w:color="auto"/>
                    <w:left w:val="none" w:sz="0" w:space="0" w:color="auto"/>
                    <w:bottom w:val="none" w:sz="0" w:space="0" w:color="auto"/>
                    <w:right w:val="none" w:sz="0" w:space="0" w:color="auto"/>
                  </w:divBdr>
                </w:div>
                <w:div w:id="28452766">
                  <w:marLeft w:val="0"/>
                  <w:marRight w:val="0"/>
                  <w:marTop w:val="0"/>
                  <w:marBottom w:val="0"/>
                  <w:divBdr>
                    <w:top w:val="none" w:sz="0" w:space="0" w:color="auto"/>
                    <w:left w:val="none" w:sz="0" w:space="0" w:color="auto"/>
                    <w:bottom w:val="none" w:sz="0" w:space="0" w:color="auto"/>
                    <w:right w:val="none" w:sz="0" w:space="0" w:color="auto"/>
                  </w:divBdr>
                </w:div>
                <w:div w:id="1533615126">
                  <w:marLeft w:val="0"/>
                  <w:marRight w:val="0"/>
                  <w:marTop w:val="0"/>
                  <w:marBottom w:val="0"/>
                  <w:divBdr>
                    <w:top w:val="none" w:sz="0" w:space="0" w:color="auto"/>
                    <w:left w:val="none" w:sz="0" w:space="0" w:color="auto"/>
                    <w:bottom w:val="none" w:sz="0" w:space="0" w:color="auto"/>
                    <w:right w:val="none" w:sz="0" w:space="0" w:color="auto"/>
                  </w:divBdr>
                </w:div>
                <w:div w:id="2018578278">
                  <w:marLeft w:val="0"/>
                  <w:marRight w:val="0"/>
                  <w:marTop w:val="0"/>
                  <w:marBottom w:val="0"/>
                  <w:divBdr>
                    <w:top w:val="none" w:sz="0" w:space="0" w:color="auto"/>
                    <w:left w:val="none" w:sz="0" w:space="0" w:color="auto"/>
                    <w:bottom w:val="none" w:sz="0" w:space="0" w:color="auto"/>
                    <w:right w:val="none" w:sz="0" w:space="0" w:color="auto"/>
                  </w:divBdr>
                </w:div>
                <w:div w:id="1098982689">
                  <w:marLeft w:val="0"/>
                  <w:marRight w:val="0"/>
                  <w:marTop w:val="0"/>
                  <w:marBottom w:val="0"/>
                  <w:divBdr>
                    <w:top w:val="none" w:sz="0" w:space="0" w:color="auto"/>
                    <w:left w:val="none" w:sz="0" w:space="0" w:color="auto"/>
                    <w:bottom w:val="none" w:sz="0" w:space="0" w:color="auto"/>
                    <w:right w:val="none" w:sz="0" w:space="0" w:color="auto"/>
                  </w:divBdr>
                </w:div>
                <w:div w:id="2132240838">
                  <w:marLeft w:val="0"/>
                  <w:marRight w:val="0"/>
                  <w:marTop w:val="0"/>
                  <w:marBottom w:val="0"/>
                  <w:divBdr>
                    <w:top w:val="none" w:sz="0" w:space="0" w:color="auto"/>
                    <w:left w:val="none" w:sz="0" w:space="0" w:color="auto"/>
                    <w:bottom w:val="none" w:sz="0" w:space="0" w:color="auto"/>
                    <w:right w:val="none" w:sz="0" w:space="0" w:color="auto"/>
                  </w:divBdr>
                </w:div>
                <w:div w:id="1965425146">
                  <w:marLeft w:val="0"/>
                  <w:marRight w:val="0"/>
                  <w:marTop w:val="0"/>
                  <w:marBottom w:val="0"/>
                  <w:divBdr>
                    <w:top w:val="none" w:sz="0" w:space="0" w:color="auto"/>
                    <w:left w:val="none" w:sz="0" w:space="0" w:color="auto"/>
                    <w:bottom w:val="none" w:sz="0" w:space="0" w:color="auto"/>
                    <w:right w:val="none" w:sz="0" w:space="0" w:color="auto"/>
                  </w:divBdr>
                </w:div>
                <w:div w:id="1446195970">
                  <w:marLeft w:val="0"/>
                  <w:marRight w:val="0"/>
                  <w:marTop w:val="0"/>
                  <w:marBottom w:val="0"/>
                  <w:divBdr>
                    <w:top w:val="none" w:sz="0" w:space="0" w:color="auto"/>
                    <w:left w:val="none" w:sz="0" w:space="0" w:color="auto"/>
                    <w:bottom w:val="none" w:sz="0" w:space="0" w:color="auto"/>
                    <w:right w:val="none" w:sz="0" w:space="0" w:color="auto"/>
                  </w:divBdr>
                </w:div>
                <w:div w:id="1919901922">
                  <w:marLeft w:val="0"/>
                  <w:marRight w:val="0"/>
                  <w:marTop w:val="0"/>
                  <w:marBottom w:val="0"/>
                  <w:divBdr>
                    <w:top w:val="none" w:sz="0" w:space="0" w:color="auto"/>
                    <w:left w:val="none" w:sz="0" w:space="0" w:color="auto"/>
                    <w:bottom w:val="none" w:sz="0" w:space="0" w:color="auto"/>
                    <w:right w:val="none" w:sz="0" w:space="0" w:color="auto"/>
                  </w:divBdr>
                </w:div>
                <w:div w:id="1733112200">
                  <w:marLeft w:val="0"/>
                  <w:marRight w:val="0"/>
                  <w:marTop w:val="0"/>
                  <w:marBottom w:val="0"/>
                  <w:divBdr>
                    <w:top w:val="none" w:sz="0" w:space="0" w:color="auto"/>
                    <w:left w:val="none" w:sz="0" w:space="0" w:color="auto"/>
                    <w:bottom w:val="none" w:sz="0" w:space="0" w:color="auto"/>
                    <w:right w:val="none" w:sz="0" w:space="0" w:color="auto"/>
                  </w:divBdr>
                </w:div>
                <w:div w:id="1264726641">
                  <w:marLeft w:val="0"/>
                  <w:marRight w:val="0"/>
                  <w:marTop w:val="0"/>
                  <w:marBottom w:val="0"/>
                  <w:divBdr>
                    <w:top w:val="none" w:sz="0" w:space="0" w:color="auto"/>
                    <w:left w:val="none" w:sz="0" w:space="0" w:color="auto"/>
                    <w:bottom w:val="none" w:sz="0" w:space="0" w:color="auto"/>
                    <w:right w:val="none" w:sz="0" w:space="0" w:color="auto"/>
                  </w:divBdr>
                </w:div>
                <w:div w:id="946228588">
                  <w:marLeft w:val="0"/>
                  <w:marRight w:val="0"/>
                  <w:marTop w:val="0"/>
                  <w:marBottom w:val="0"/>
                  <w:divBdr>
                    <w:top w:val="none" w:sz="0" w:space="0" w:color="auto"/>
                    <w:left w:val="none" w:sz="0" w:space="0" w:color="auto"/>
                    <w:bottom w:val="none" w:sz="0" w:space="0" w:color="auto"/>
                    <w:right w:val="none" w:sz="0" w:space="0" w:color="auto"/>
                  </w:divBdr>
                </w:div>
                <w:div w:id="1282540944">
                  <w:marLeft w:val="0"/>
                  <w:marRight w:val="0"/>
                  <w:marTop w:val="0"/>
                  <w:marBottom w:val="0"/>
                  <w:divBdr>
                    <w:top w:val="none" w:sz="0" w:space="0" w:color="auto"/>
                    <w:left w:val="none" w:sz="0" w:space="0" w:color="auto"/>
                    <w:bottom w:val="none" w:sz="0" w:space="0" w:color="auto"/>
                    <w:right w:val="none" w:sz="0" w:space="0" w:color="auto"/>
                  </w:divBdr>
                </w:div>
                <w:div w:id="1725564073">
                  <w:marLeft w:val="0"/>
                  <w:marRight w:val="0"/>
                  <w:marTop w:val="0"/>
                  <w:marBottom w:val="0"/>
                  <w:divBdr>
                    <w:top w:val="none" w:sz="0" w:space="0" w:color="auto"/>
                    <w:left w:val="none" w:sz="0" w:space="0" w:color="auto"/>
                    <w:bottom w:val="none" w:sz="0" w:space="0" w:color="auto"/>
                    <w:right w:val="none" w:sz="0" w:space="0" w:color="auto"/>
                  </w:divBdr>
                </w:div>
                <w:div w:id="1272007043">
                  <w:marLeft w:val="0"/>
                  <w:marRight w:val="0"/>
                  <w:marTop w:val="0"/>
                  <w:marBottom w:val="0"/>
                  <w:divBdr>
                    <w:top w:val="none" w:sz="0" w:space="0" w:color="auto"/>
                    <w:left w:val="none" w:sz="0" w:space="0" w:color="auto"/>
                    <w:bottom w:val="none" w:sz="0" w:space="0" w:color="auto"/>
                    <w:right w:val="none" w:sz="0" w:space="0" w:color="auto"/>
                  </w:divBdr>
                </w:div>
                <w:div w:id="1245990484">
                  <w:marLeft w:val="0"/>
                  <w:marRight w:val="0"/>
                  <w:marTop w:val="0"/>
                  <w:marBottom w:val="0"/>
                  <w:divBdr>
                    <w:top w:val="none" w:sz="0" w:space="0" w:color="auto"/>
                    <w:left w:val="none" w:sz="0" w:space="0" w:color="auto"/>
                    <w:bottom w:val="none" w:sz="0" w:space="0" w:color="auto"/>
                    <w:right w:val="none" w:sz="0" w:space="0" w:color="auto"/>
                  </w:divBdr>
                </w:div>
                <w:div w:id="223225624">
                  <w:marLeft w:val="0"/>
                  <w:marRight w:val="0"/>
                  <w:marTop w:val="0"/>
                  <w:marBottom w:val="0"/>
                  <w:divBdr>
                    <w:top w:val="none" w:sz="0" w:space="0" w:color="auto"/>
                    <w:left w:val="none" w:sz="0" w:space="0" w:color="auto"/>
                    <w:bottom w:val="none" w:sz="0" w:space="0" w:color="auto"/>
                    <w:right w:val="none" w:sz="0" w:space="0" w:color="auto"/>
                  </w:divBdr>
                </w:div>
                <w:div w:id="1148665663">
                  <w:marLeft w:val="0"/>
                  <w:marRight w:val="0"/>
                  <w:marTop w:val="0"/>
                  <w:marBottom w:val="0"/>
                  <w:divBdr>
                    <w:top w:val="none" w:sz="0" w:space="0" w:color="auto"/>
                    <w:left w:val="none" w:sz="0" w:space="0" w:color="auto"/>
                    <w:bottom w:val="none" w:sz="0" w:space="0" w:color="auto"/>
                    <w:right w:val="none" w:sz="0" w:space="0" w:color="auto"/>
                  </w:divBdr>
                </w:div>
                <w:div w:id="1701666763">
                  <w:marLeft w:val="0"/>
                  <w:marRight w:val="0"/>
                  <w:marTop w:val="0"/>
                  <w:marBottom w:val="0"/>
                  <w:divBdr>
                    <w:top w:val="none" w:sz="0" w:space="0" w:color="auto"/>
                    <w:left w:val="none" w:sz="0" w:space="0" w:color="auto"/>
                    <w:bottom w:val="none" w:sz="0" w:space="0" w:color="auto"/>
                    <w:right w:val="none" w:sz="0" w:space="0" w:color="auto"/>
                  </w:divBdr>
                </w:div>
                <w:div w:id="77798726">
                  <w:marLeft w:val="0"/>
                  <w:marRight w:val="0"/>
                  <w:marTop w:val="0"/>
                  <w:marBottom w:val="0"/>
                  <w:divBdr>
                    <w:top w:val="none" w:sz="0" w:space="0" w:color="auto"/>
                    <w:left w:val="none" w:sz="0" w:space="0" w:color="auto"/>
                    <w:bottom w:val="none" w:sz="0" w:space="0" w:color="auto"/>
                    <w:right w:val="none" w:sz="0" w:space="0" w:color="auto"/>
                  </w:divBdr>
                </w:div>
                <w:div w:id="669531072">
                  <w:marLeft w:val="0"/>
                  <w:marRight w:val="0"/>
                  <w:marTop w:val="0"/>
                  <w:marBottom w:val="0"/>
                  <w:divBdr>
                    <w:top w:val="none" w:sz="0" w:space="0" w:color="auto"/>
                    <w:left w:val="none" w:sz="0" w:space="0" w:color="auto"/>
                    <w:bottom w:val="none" w:sz="0" w:space="0" w:color="auto"/>
                    <w:right w:val="none" w:sz="0" w:space="0" w:color="auto"/>
                  </w:divBdr>
                </w:div>
                <w:div w:id="1259824304">
                  <w:marLeft w:val="0"/>
                  <w:marRight w:val="0"/>
                  <w:marTop w:val="0"/>
                  <w:marBottom w:val="0"/>
                  <w:divBdr>
                    <w:top w:val="none" w:sz="0" w:space="0" w:color="auto"/>
                    <w:left w:val="none" w:sz="0" w:space="0" w:color="auto"/>
                    <w:bottom w:val="none" w:sz="0" w:space="0" w:color="auto"/>
                    <w:right w:val="none" w:sz="0" w:space="0" w:color="auto"/>
                  </w:divBdr>
                </w:div>
                <w:div w:id="1692486617">
                  <w:marLeft w:val="0"/>
                  <w:marRight w:val="0"/>
                  <w:marTop w:val="0"/>
                  <w:marBottom w:val="0"/>
                  <w:divBdr>
                    <w:top w:val="none" w:sz="0" w:space="0" w:color="auto"/>
                    <w:left w:val="none" w:sz="0" w:space="0" w:color="auto"/>
                    <w:bottom w:val="none" w:sz="0" w:space="0" w:color="auto"/>
                    <w:right w:val="none" w:sz="0" w:space="0" w:color="auto"/>
                  </w:divBdr>
                </w:div>
                <w:div w:id="1410232330">
                  <w:marLeft w:val="0"/>
                  <w:marRight w:val="0"/>
                  <w:marTop w:val="0"/>
                  <w:marBottom w:val="0"/>
                  <w:divBdr>
                    <w:top w:val="none" w:sz="0" w:space="0" w:color="auto"/>
                    <w:left w:val="none" w:sz="0" w:space="0" w:color="auto"/>
                    <w:bottom w:val="none" w:sz="0" w:space="0" w:color="auto"/>
                    <w:right w:val="none" w:sz="0" w:space="0" w:color="auto"/>
                  </w:divBdr>
                </w:div>
                <w:div w:id="1611206680">
                  <w:marLeft w:val="0"/>
                  <w:marRight w:val="0"/>
                  <w:marTop w:val="0"/>
                  <w:marBottom w:val="0"/>
                  <w:divBdr>
                    <w:top w:val="none" w:sz="0" w:space="0" w:color="auto"/>
                    <w:left w:val="none" w:sz="0" w:space="0" w:color="auto"/>
                    <w:bottom w:val="none" w:sz="0" w:space="0" w:color="auto"/>
                    <w:right w:val="none" w:sz="0" w:space="0" w:color="auto"/>
                  </w:divBdr>
                </w:div>
                <w:div w:id="1813911795">
                  <w:marLeft w:val="0"/>
                  <w:marRight w:val="0"/>
                  <w:marTop w:val="0"/>
                  <w:marBottom w:val="0"/>
                  <w:divBdr>
                    <w:top w:val="none" w:sz="0" w:space="0" w:color="auto"/>
                    <w:left w:val="none" w:sz="0" w:space="0" w:color="auto"/>
                    <w:bottom w:val="none" w:sz="0" w:space="0" w:color="auto"/>
                    <w:right w:val="none" w:sz="0" w:space="0" w:color="auto"/>
                  </w:divBdr>
                </w:div>
                <w:div w:id="626812308">
                  <w:marLeft w:val="0"/>
                  <w:marRight w:val="0"/>
                  <w:marTop w:val="0"/>
                  <w:marBottom w:val="0"/>
                  <w:divBdr>
                    <w:top w:val="none" w:sz="0" w:space="0" w:color="auto"/>
                    <w:left w:val="none" w:sz="0" w:space="0" w:color="auto"/>
                    <w:bottom w:val="none" w:sz="0" w:space="0" w:color="auto"/>
                    <w:right w:val="none" w:sz="0" w:space="0" w:color="auto"/>
                  </w:divBdr>
                </w:div>
                <w:div w:id="2105179654">
                  <w:marLeft w:val="0"/>
                  <w:marRight w:val="0"/>
                  <w:marTop w:val="0"/>
                  <w:marBottom w:val="0"/>
                  <w:divBdr>
                    <w:top w:val="none" w:sz="0" w:space="0" w:color="auto"/>
                    <w:left w:val="none" w:sz="0" w:space="0" w:color="auto"/>
                    <w:bottom w:val="none" w:sz="0" w:space="0" w:color="auto"/>
                    <w:right w:val="none" w:sz="0" w:space="0" w:color="auto"/>
                  </w:divBdr>
                </w:div>
                <w:div w:id="1434007974">
                  <w:marLeft w:val="0"/>
                  <w:marRight w:val="0"/>
                  <w:marTop w:val="0"/>
                  <w:marBottom w:val="0"/>
                  <w:divBdr>
                    <w:top w:val="none" w:sz="0" w:space="0" w:color="auto"/>
                    <w:left w:val="none" w:sz="0" w:space="0" w:color="auto"/>
                    <w:bottom w:val="none" w:sz="0" w:space="0" w:color="auto"/>
                    <w:right w:val="none" w:sz="0" w:space="0" w:color="auto"/>
                  </w:divBdr>
                </w:div>
                <w:div w:id="1062605570">
                  <w:marLeft w:val="0"/>
                  <w:marRight w:val="0"/>
                  <w:marTop w:val="0"/>
                  <w:marBottom w:val="0"/>
                  <w:divBdr>
                    <w:top w:val="none" w:sz="0" w:space="0" w:color="auto"/>
                    <w:left w:val="none" w:sz="0" w:space="0" w:color="auto"/>
                    <w:bottom w:val="none" w:sz="0" w:space="0" w:color="auto"/>
                    <w:right w:val="none" w:sz="0" w:space="0" w:color="auto"/>
                  </w:divBdr>
                </w:div>
                <w:div w:id="877014743">
                  <w:marLeft w:val="0"/>
                  <w:marRight w:val="0"/>
                  <w:marTop w:val="0"/>
                  <w:marBottom w:val="0"/>
                  <w:divBdr>
                    <w:top w:val="none" w:sz="0" w:space="0" w:color="auto"/>
                    <w:left w:val="none" w:sz="0" w:space="0" w:color="auto"/>
                    <w:bottom w:val="none" w:sz="0" w:space="0" w:color="auto"/>
                    <w:right w:val="none" w:sz="0" w:space="0" w:color="auto"/>
                  </w:divBdr>
                </w:div>
                <w:div w:id="218176832">
                  <w:marLeft w:val="0"/>
                  <w:marRight w:val="0"/>
                  <w:marTop w:val="0"/>
                  <w:marBottom w:val="0"/>
                  <w:divBdr>
                    <w:top w:val="none" w:sz="0" w:space="0" w:color="auto"/>
                    <w:left w:val="none" w:sz="0" w:space="0" w:color="auto"/>
                    <w:bottom w:val="none" w:sz="0" w:space="0" w:color="auto"/>
                    <w:right w:val="none" w:sz="0" w:space="0" w:color="auto"/>
                  </w:divBdr>
                </w:div>
                <w:div w:id="715082539">
                  <w:marLeft w:val="0"/>
                  <w:marRight w:val="0"/>
                  <w:marTop w:val="0"/>
                  <w:marBottom w:val="0"/>
                  <w:divBdr>
                    <w:top w:val="none" w:sz="0" w:space="0" w:color="auto"/>
                    <w:left w:val="none" w:sz="0" w:space="0" w:color="auto"/>
                    <w:bottom w:val="none" w:sz="0" w:space="0" w:color="auto"/>
                    <w:right w:val="none" w:sz="0" w:space="0" w:color="auto"/>
                  </w:divBdr>
                </w:div>
                <w:div w:id="1142192888">
                  <w:marLeft w:val="0"/>
                  <w:marRight w:val="0"/>
                  <w:marTop w:val="0"/>
                  <w:marBottom w:val="0"/>
                  <w:divBdr>
                    <w:top w:val="none" w:sz="0" w:space="0" w:color="auto"/>
                    <w:left w:val="none" w:sz="0" w:space="0" w:color="auto"/>
                    <w:bottom w:val="none" w:sz="0" w:space="0" w:color="auto"/>
                    <w:right w:val="none" w:sz="0" w:space="0" w:color="auto"/>
                  </w:divBdr>
                </w:div>
                <w:div w:id="429355889">
                  <w:marLeft w:val="0"/>
                  <w:marRight w:val="0"/>
                  <w:marTop w:val="0"/>
                  <w:marBottom w:val="0"/>
                  <w:divBdr>
                    <w:top w:val="none" w:sz="0" w:space="0" w:color="auto"/>
                    <w:left w:val="none" w:sz="0" w:space="0" w:color="auto"/>
                    <w:bottom w:val="none" w:sz="0" w:space="0" w:color="auto"/>
                    <w:right w:val="none" w:sz="0" w:space="0" w:color="auto"/>
                  </w:divBdr>
                </w:div>
                <w:div w:id="1657298764">
                  <w:marLeft w:val="0"/>
                  <w:marRight w:val="0"/>
                  <w:marTop w:val="0"/>
                  <w:marBottom w:val="0"/>
                  <w:divBdr>
                    <w:top w:val="none" w:sz="0" w:space="0" w:color="auto"/>
                    <w:left w:val="none" w:sz="0" w:space="0" w:color="auto"/>
                    <w:bottom w:val="none" w:sz="0" w:space="0" w:color="auto"/>
                    <w:right w:val="none" w:sz="0" w:space="0" w:color="auto"/>
                  </w:divBdr>
                </w:div>
                <w:div w:id="126047397">
                  <w:marLeft w:val="0"/>
                  <w:marRight w:val="0"/>
                  <w:marTop w:val="0"/>
                  <w:marBottom w:val="0"/>
                  <w:divBdr>
                    <w:top w:val="none" w:sz="0" w:space="0" w:color="auto"/>
                    <w:left w:val="none" w:sz="0" w:space="0" w:color="auto"/>
                    <w:bottom w:val="none" w:sz="0" w:space="0" w:color="auto"/>
                    <w:right w:val="none" w:sz="0" w:space="0" w:color="auto"/>
                  </w:divBdr>
                </w:div>
                <w:div w:id="1886746806">
                  <w:marLeft w:val="0"/>
                  <w:marRight w:val="0"/>
                  <w:marTop w:val="0"/>
                  <w:marBottom w:val="0"/>
                  <w:divBdr>
                    <w:top w:val="none" w:sz="0" w:space="0" w:color="auto"/>
                    <w:left w:val="none" w:sz="0" w:space="0" w:color="auto"/>
                    <w:bottom w:val="none" w:sz="0" w:space="0" w:color="auto"/>
                    <w:right w:val="none" w:sz="0" w:space="0" w:color="auto"/>
                  </w:divBdr>
                </w:div>
                <w:div w:id="375932674">
                  <w:marLeft w:val="0"/>
                  <w:marRight w:val="0"/>
                  <w:marTop w:val="0"/>
                  <w:marBottom w:val="0"/>
                  <w:divBdr>
                    <w:top w:val="none" w:sz="0" w:space="0" w:color="auto"/>
                    <w:left w:val="none" w:sz="0" w:space="0" w:color="auto"/>
                    <w:bottom w:val="none" w:sz="0" w:space="0" w:color="auto"/>
                    <w:right w:val="none" w:sz="0" w:space="0" w:color="auto"/>
                  </w:divBdr>
                </w:div>
                <w:div w:id="820074106">
                  <w:marLeft w:val="0"/>
                  <w:marRight w:val="0"/>
                  <w:marTop w:val="0"/>
                  <w:marBottom w:val="0"/>
                  <w:divBdr>
                    <w:top w:val="none" w:sz="0" w:space="0" w:color="auto"/>
                    <w:left w:val="none" w:sz="0" w:space="0" w:color="auto"/>
                    <w:bottom w:val="none" w:sz="0" w:space="0" w:color="auto"/>
                    <w:right w:val="none" w:sz="0" w:space="0" w:color="auto"/>
                  </w:divBdr>
                </w:div>
                <w:div w:id="679432842">
                  <w:marLeft w:val="0"/>
                  <w:marRight w:val="0"/>
                  <w:marTop w:val="0"/>
                  <w:marBottom w:val="0"/>
                  <w:divBdr>
                    <w:top w:val="none" w:sz="0" w:space="0" w:color="auto"/>
                    <w:left w:val="none" w:sz="0" w:space="0" w:color="auto"/>
                    <w:bottom w:val="none" w:sz="0" w:space="0" w:color="auto"/>
                    <w:right w:val="none" w:sz="0" w:space="0" w:color="auto"/>
                  </w:divBdr>
                </w:div>
                <w:div w:id="323122848">
                  <w:marLeft w:val="0"/>
                  <w:marRight w:val="0"/>
                  <w:marTop w:val="0"/>
                  <w:marBottom w:val="0"/>
                  <w:divBdr>
                    <w:top w:val="none" w:sz="0" w:space="0" w:color="auto"/>
                    <w:left w:val="none" w:sz="0" w:space="0" w:color="auto"/>
                    <w:bottom w:val="none" w:sz="0" w:space="0" w:color="auto"/>
                    <w:right w:val="none" w:sz="0" w:space="0" w:color="auto"/>
                  </w:divBdr>
                </w:div>
                <w:div w:id="2059164976">
                  <w:marLeft w:val="0"/>
                  <w:marRight w:val="0"/>
                  <w:marTop w:val="0"/>
                  <w:marBottom w:val="0"/>
                  <w:divBdr>
                    <w:top w:val="none" w:sz="0" w:space="0" w:color="auto"/>
                    <w:left w:val="none" w:sz="0" w:space="0" w:color="auto"/>
                    <w:bottom w:val="none" w:sz="0" w:space="0" w:color="auto"/>
                    <w:right w:val="none" w:sz="0" w:space="0" w:color="auto"/>
                  </w:divBdr>
                </w:div>
                <w:div w:id="768936914">
                  <w:marLeft w:val="0"/>
                  <w:marRight w:val="0"/>
                  <w:marTop w:val="0"/>
                  <w:marBottom w:val="0"/>
                  <w:divBdr>
                    <w:top w:val="none" w:sz="0" w:space="0" w:color="auto"/>
                    <w:left w:val="none" w:sz="0" w:space="0" w:color="auto"/>
                    <w:bottom w:val="none" w:sz="0" w:space="0" w:color="auto"/>
                    <w:right w:val="none" w:sz="0" w:space="0" w:color="auto"/>
                  </w:divBdr>
                </w:div>
                <w:div w:id="122895726">
                  <w:marLeft w:val="0"/>
                  <w:marRight w:val="0"/>
                  <w:marTop w:val="0"/>
                  <w:marBottom w:val="0"/>
                  <w:divBdr>
                    <w:top w:val="none" w:sz="0" w:space="0" w:color="auto"/>
                    <w:left w:val="none" w:sz="0" w:space="0" w:color="auto"/>
                    <w:bottom w:val="none" w:sz="0" w:space="0" w:color="auto"/>
                    <w:right w:val="none" w:sz="0" w:space="0" w:color="auto"/>
                  </w:divBdr>
                </w:div>
                <w:div w:id="1334380901">
                  <w:marLeft w:val="0"/>
                  <w:marRight w:val="0"/>
                  <w:marTop w:val="0"/>
                  <w:marBottom w:val="0"/>
                  <w:divBdr>
                    <w:top w:val="none" w:sz="0" w:space="0" w:color="auto"/>
                    <w:left w:val="none" w:sz="0" w:space="0" w:color="auto"/>
                    <w:bottom w:val="none" w:sz="0" w:space="0" w:color="auto"/>
                    <w:right w:val="none" w:sz="0" w:space="0" w:color="auto"/>
                  </w:divBdr>
                </w:div>
                <w:div w:id="1670329040">
                  <w:marLeft w:val="0"/>
                  <w:marRight w:val="0"/>
                  <w:marTop w:val="0"/>
                  <w:marBottom w:val="0"/>
                  <w:divBdr>
                    <w:top w:val="none" w:sz="0" w:space="0" w:color="auto"/>
                    <w:left w:val="none" w:sz="0" w:space="0" w:color="auto"/>
                    <w:bottom w:val="none" w:sz="0" w:space="0" w:color="auto"/>
                    <w:right w:val="none" w:sz="0" w:space="0" w:color="auto"/>
                  </w:divBdr>
                </w:div>
                <w:div w:id="1694502832">
                  <w:marLeft w:val="0"/>
                  <w:marRight w:val="0"/>
                  <w:marTop w:val="0"/>
                  <w:marBottom w:val="0"/>
                  <w:divBdr>
                    <w:top w:val="none" w:sz="0" w:space="0" w:color="auto"/>
                    <w:left w:val="none" w:sz="0" w:space="0" w:color="auto"/>
                    <w:bottom w:val="none" w:sz="0" w:space="0" w:color="auto"/>
                    <w:right w:val="none" w:sz="0" w:space="0" w:color="auto"/>
                  </w:divBdr>
                </w:div>
                <w:div w:id="1493833929">
                  <w:marLeft w:val="0"/>
                  <w:marRight w:val="0"/>
                  <w:marTop w:val="0"/>
                  <w:marBottom w:val="0"/>
                  <w:divBdr>
                    <w:top w:val="none" w:sz="0" w:space="0" w:color="auto"/>
                    <w:left w:val="none" w:sz="0" w:space="0" w:color="auto"/>
                    <w:bottom w:val="none" w:sz="0" w:space="0" w:color="auto"/>
                    <w:right w:val="none" w:sz="0" w:space="0" w:color="auto"/>
                  </w:divBdr>
                </w:div>
                <w:div w:id="1609045851">
                  <w:marLeft w:val="0"/>
                  <w:marRight w:val="0"/>
                  <w:marTop w:val="0"/>
                  <w:marBottom w:val="0"/>
                  <w:divBdr>
                    <w:top w:val="none" w:sz="0" w:space="0" w:color="auto"/>
                    <w:left w:val="none" w:sz="0" w:space="0" w:color="auto"/>
                    <w:bottom w:val="none" w:sz="0" w:space="0" w:color="auto"/>
                    <w:right w:val="none" w:sz="0" w:space="0" w:color="auto"/>
                  </w:divBdr>
                </w:div>
                <w:div w:id="489173440">
                  <w:marLeft w:val="0"/>
                  <w:marRight w:val="0"/>
                  <w:marTop w:val="0"/>
                  <w:marBottom w:val="0"/>
                  <w:divBdr>
                    <w:top w:val="none" w:sz="0" w:space="0" w:color="auto"/>
                    <w:left w:val="none" w:sz="0" w:space="0" w:color="auto"/>
                    <w:bottom w:val="none" w:sz="0" w:space="0" w:color="auto"/>
                    <w:right w:val="none" w:sz="0" w:space="0" w:color="auto"/>
                  </w:divBdr>
                </w:div>
                <w:div w:id="478348413">
                  <w:marLeft w:val="0"/>
                  <w:marRight w:val="0"/>
                  <w:marTop w:val="0"/>
                  <w:marBottom w:val="0"/>
                  <w:divBdr>
                    <w:top w:val="none" w:sz="0" w:space="0" w:color="auto"/>
                    <w:left w:val="none" w:sz="0" w:space="0" w:color="auto"/>
                    <w:bottom w:val="none" w:sz="0" w:space="0" w:color="auto"/>
                    <w:right w:val="none" w:sz="0" w:space="0" w:color="auto"/>
                  </w:divBdr>
                </w:div>
                <w:div w:id="679891056">
                  <w:marLeft w:val="0"/>
                  <w:marRight w:val="0"/>
                  <w:marTop w:val="0"/>
                  <w:marBottom w:val="0"/>
                  <w:divBdr>
                    <w:top w:val="none" w:sz="0" w:space="0" w:color="auto"/>
                    <w:left w:val="none" w:sz="0" w:space="0" w:color="auto"/>
                    <w:bottom w:val="none" w:sz="0" w:space="0" w:color="auto"/>
                    <w:right w:val="none" w:sz="0" w:space="0" w:color="auto"/>
                  </w:divBdr>
                </w:div>
                <w:div w:id="2069525947">
                  <w:marLeft w:val="0"/>
                  <w:marRight w:val="0"/>
                  <w:marTop w:val="0"/>
                  <w:marBottom w:val="0"/>
                  <w:divBdr>
                    <w:top w:val="none" w:sz="0" w:space="0" w:color="auto"/>
                    <w:left w:val="none" w:sz="0" w:space="0" w:color="auto"/>
                    <w:bottom w:val="none" w:sz="0" w:space="0" w:color="auto"/>
                    <w:right w:val="none" w:sz="0" w:space="0" w:color="auto"/>
                  </w:divBdr>
                </w:div>
                <w:div w:id="913857724">
                  <w:marLeft w:val="0"/>
                  <w:marRight w:val="0"/>
                  <w:marTop w:val="0"/>
                  <w:marBottom w:val="0"/>
                  <w:divBdr>
                    <w:top w:val="none" w:sz="0" w:space="0" w:color="auto"/>
                    <w:left w:val="none" w:sz="0" w:space="0" w:color="auto"/>
                    <w:bottom w:val="none" w:sz="0" w:space="0" w:color="auto"/>
                    <w:right w:val="none" w:sz="0" w:space="0" w:color="auto"/>
                  </w:divBdr>
                </w:div>
                <w:div w:id="983705963">
                  <w:marLeft w:val="0"/>
                  <w:marRight w:val="0"/>
                  <w:marTop w:val="0"/>
                  <w:marBottom w:val="0"/>
                  <w:divBdr>
                    <w:top w:val="none" w:sz="0" w:space="0" w:color="auto"/>
                    <w:left w:val="none" w:sz="0" w:space="0" w:color="auto"/>
                    <w:bottom w:val="none" w:sz="0" w:space="0" w:color="auto"/>
                    <w:right w:val="none" w:sz="0" w:space="0" w:color="auto"/>
                  </w:divBdr>
                </w:div>
                <w:div w:id="52432996">
                  <w:marLeft w:val="0"/>
                  <w:marRight w:val="0"/>
                  <w:marTop w:val="0"/>
                  <w:marBottom w:val="0"/>
                  <w:divBdr>
                    <w:top w:val="none" w:sz="0" w:space="0" w:color="auto"/>
                    <w:left w:val="none" w:sz="0" w:space="0" w:color="auto"/>
                    <w:bottom w:val="none" w:sz="0" w:space="0" w:color="auto"/>
                    <w:right w:val="none" w:sz="0" w:space="0" w:color="auto"/>
                  </w:divBdr>
                </w:div>
                <w:div w:id="1427379683">
                  <w:marLeft w:val="0"/>
                  <w:marRight w:val="0"/>
                  <w:marTop w:val="0"/>
                  <w:marBottom w:val="0"/>
                  <w:divBdr>
                    <w:top w:val="none" w:sz="0" w:space="0" w:color="auto"/>
                    <w:left w:val="none" w:sz="0" w:space="0" w:color="auto"/>
                    <w:bottom w:val="none" w:sz="0" w:space="0" w:color="auto"/>
                    <w:right w:val="none" w:sz="0" w:space="0" w:color="auto"/>
                  </w:divBdr>
                </w:div>
                <w:div w:id="1031078518">
                  <w:marLeft w:val="0"/>
                  <w:marRight w:val="0"/>
                  <w:marTop w:val="0"/>
                  <w:marBottom w:val="0"/>
                  <w:divBdr>
                    <w:top w:val="none" w:sz="0" w:space="0" w:color="auto"/>
                    <w:left w:val="none" w:sz="0" w:space="0" w:color="auto"/>
                    <w:bottom w:val="none" w:sz="0" w:space="0" w:color="auto"/>
                    <w:right w:val="none" w:sz="0" w:space="0" w:color="auto"/>
                  </w:divBdr>
                </w:div>
                <w:div w:id="1982728383">
                  <w:marLeft w:val="0"/>
                  <w:marRight w:val="0"/>
                  <w:marTop w:val="0"/>
                  <w:marBottom w:val="0"/>
                  <w:divBdr>
                    <w:top w:val="none" w:sz="0" w:space="0" w:color="auto"/>
                    <w:left w:val="none" w:sz="0" w:space="0" w:color="auto"/>
                    <w:bottom w:val="none" w:sz="0" w:space="0" w:color="auto"/>
                    <w:right w:val="none" w:sz="0" w:space="0" w:color="auto"/>
                  </w:divBdr>
                </w:div>
                <w:div w:id="419760326">
                  <w:marLeft w:val="0"/>
                  <w:marRight w:val="0"/>
                  <w:marTop w:val="0"/>
                  <w:marBottom w:val="0"/>
                  <w:divBdr>
                    <w:top w:val="none" w:sz="0" w:space="0" w:color="auto"/>
                    <w:left w:val="none" w:sz="0" w:space="0" w:color="auto"/>
                    <w:bottom w:val="none" w:sz="0" w:space="0" w:color="auto"/>
                    <w:right w:val="none" w:sz="0" w:space="0" w:color="auto"/>
                  </w:divBdr>
                </w:div>
                <w:div w:id="702630857">
                  <w:marLeft w:val="0"/>
                  <w:marRight w:val="0"/>
                  <w:marTop w:val="0"/>
                  <w:marBottom w:val="0"/>
                  <w:divBdr>
                    <w:top w:val="none" w:sz="0" w:space="0" w:color="auto"/>
                    <w:left w:val="none" w:sz="0" w:space="0" w:color="auto"/>
                    <w:bottom w:val="none" w:sz="0" w:space="0" w:color="auto"/>
                    <w:right w:val="none" w:sz="0" w:space="0" w:color="auto"/>
                  </w:divBdr>
                </w:div>
                <w:div w:id="1782218607">
                  <w:marLeft w:val="0"/>
                  <w:marRight w:val="0"/>
                  <w:marTop w:val="0"/>
                  <w:marBottom w:val="0"/>
                  <w:divBdr>
                    <w:top w:val="none" w:sz="0" w:space="0" w:color="auto"/>
                    <w:left w:val="none" w:sz="0" w:space="0" w:color="auto"/>
                    <w:bottom w:val="none" w:sz="0" w:space="0" w:color="auto"/>
                    <w:right w:val="none" w:sz="0" w:space="0" w:color="auto"/>
                  </w:divBdr>
                </w:div>
                <w:div w:id="2052148755">
                  <w:marLeft w:val="0"/>
                  <w:marRight w:val="0"/>
                  <w:marTop w:val="0"/>
                  <w:marBottom w:val="0"/>
                  <w:divBdr>
                    <w:top w:val="none" w:sz="0" w:space="0" w:color="auto"/>
                    <w:left w:val="none" w:sz="0" w:space="0" w:color="auto"/>
                    <w:bottom w:val="none" w:sz="0" w:space="0" w:color="auto"/>
                    <w:right w:val="none" w:sz="0" w:space="0" w:color="auto"/>
                  </w:divBdr>
                </w:div>
                <w:div w:id="1084297502">
                  <w:marLeft w:val="0"/>
                  <w:marRight w:val="0"/>
                  <w:marTop w:val="0"/>
                  <w:marBottom w:val="0"/>
                  <w:divBdr>
                    <w:top w:val="none" w:sz="0" w:space="0" w:color="auto"/>
                    <w:left w:val="none" w:sz="0" w:space="0" w:color="auto"/>
                    <w:bottom w:val="none" w:sz="0" w:space="0" w:color="auto"/>
                    <w:right w:val="none" w:sz="0" w:space="0" w:color="auto"/>
                  </w:divBdr>
                </w:div>
                <w:div w:id="1089160865">
                  <w:marLeft w:val="0"/>
                  <w:marRight w:val="0"/>
                  <w:marTop w:val="0"/>
                  <w:marBottom w:val="0"/>
                  <w:divBdr>
                    <w:top w:val="none" w:sz="0" w:space="0" w:color="auto"/>
                    <w:left w:val="none" w:sz="0" w:space="0" w:color="auto"/>
                    <w:bottom w:val="none" w:sz="0" w:space="0" w:color="auto"/>
                    <w:right w:val="none" w:sz="0" w:space="0" w:color="auto"/>
                  </w:divBdr>
                </w:div>
                <w:div w:id="826093873">
                  <w:marLeft w:val="0"/>
                  <w:marRight w:val="0"/>
                  <w:marTop w:val="0"/>
                  <w:marBottom w:val="0"/>
                  <w:divBdr>
                    <w:top w:val="none" w:sz="0" w:space="0" w:color="auto"/>
                    <w:left w:val="none" w:sz="0" w:space="0" w:color="auto"/>
                    <w:bottom w:val="none" w:sz="0" w:space="0" w:color="auto"/>
                    <w:right w:val="none" w:sz="0" w:space="0" w:color="auto"/>
                  </w:divBdr>
                </w:div>
                <w:div w:id="918254772">
                  <w:marLeft w:val="0"/>
                  <w:marRight w:val="0"/>
                  <w:marTop w:val="0"/>
                  <w:marBottom w:val="0"/>
                  <w:divBdr>
                    <w:top w:val="none" w:sz="0" w:space="0" w:color="auto"/>
                    <w:left w:val="none" w:sz="0" w:space="0" w:color="auto"/>
                    <w:bottom w:val="none" w:sz="0" w:space="0" w:color="auto"/>
                    <w:right w:val="none" w:sz="0" w:space="0" w:color="auto"/>
                  </w:divBdr>
                </w:div>
                <w:div w:id="1522861237">
                  <w:marLeft w:val="0"/>
                  <w:marRight w:val="0"/>
                  <w:marTop w:val="0"/>
                  <w:marBottom w:val="0"/>
                  <w:divBdr>
                    <w:top w:val="none" w:sz="0" w:space="0" w:color="auto"/>
                    <w:left w:val="none" w:sz="0" w:space="0" w:color="auto"/>
                    <w:bottom w:val="none" w:sz="0" w:space="0" w:color="auto"/>
                    <w:right w:val="none" w:sz="0" w:space="0" w:color="auto"/>
                  </w:divBdr>
                </w:div>
                <w:div w:id="503860742">
                  <w:marLeft w:val="0"/>
                  <w:marRight w:val="0"/>
                  <w:marTop w:val="0"/>
                  <w:marBottom w:val="0"/>
                  <w:divBdr>
                    <w:top w:val="none" w:sz="0" w:space="0" w:color="auto"/>
                    <w:left w:val="none" w:sz="0" w:space="0" w:color="auto"/>
                    <w:bottom w:val="none" w:sz="0" w:space="0" w:color="auto"/>
                    <w:right w:val="none" w:sz="0" w:space="0" w:color="auto"/>
                  </w:divBdr>
                </w:div>
                <w:div w:id="1617250620">
                  <w:marLeft w:val="0"/>
                  <w:marRight w:val="0"/>
                  <w:marTop w:val="0"/>
                  <w:marBottom w:val="0"/>
                  <w:divBdr>
                    <w:top w:val="none" w:sz="0" w:space="0" w:color="auto"/>
                    <w:left w:val="none" w:sz="0" w:space="0" w:color="auto"/>
                    <w:bottom w:val="none" w:sz="0" w:space="0" w:color="auto"/>
                    <w:right w:val="none" w:sz="0" w:space="0" w:color="auto"/>
                  </w:divBdr>
                </w:div>
                <w:div w:id="240869553">
                  <w:marLeft w:val="0"/>
                  <w:marRight w:val="0"/>
                  <w:marTop w:val="0"/>
                  <w:marBottom w:val="0"/>
                  <w:divBdr>
                    <w:top w:val="none" w:sz="0" w:space="0" w:color="auto"/>
                    <w:left w:val="none" w:sz="0" w:space="0" w:color="auto"/>
                    <w:bottom w:val="none" w:sz="0" w:space="0" w:color="auto"/>
                    <w:right w:val="none" w:sz="0" w:space="0" w:color="auto"/>
                  </w:divBdr>
                </w:div>
                <w:div w:id="163713372">
                  <w:marLeft w:val="0"/>
                  <w:marRight w:val="0"/>
                  <w:marTop w:val="0"/>
                  <w:marBottom w:val="0"/>
                  <w:divBdr>
                    <w:top w:val="none" w:sz="0" w:space="0" w:color="auto"/>
                    <w:left w:val="none" w:sz="0" w:space="0" w:color="auto"/>
                    <w:bottom w:val="none" w:sz="0" w:space="0" w:color="auto"/>
                    <w:right w:val="none" w:sz="0" w:space="0" w:color="auto"/>
                  </w:divBdr>
                </w:div>
                <w:div w:id="2124424499">
                  <w:marLeft w:val="0"/>
                  <w:marRight w:val="0"/>
                  <w:marTop w:val="0"/>
                  <w:marBottom w:val="0"/>
                  <w:divBdr>
                    <w:top w:val="none" w:sz="0" w:space="0" w:color="auto"/>
                    <w:left w:val="none" w:sz="0" w:space="0" w:color="auto"/>
                    <w:bottom w:val="none" w:sz="0" w:space="0" w:color="auto"/>
                    <w:right w:val="none" w:sz="0" w:space="0" w:color="auto"/>
                  </w:divBdr>
                </w:div>
                <w:div w:id="547844212">
                  <w:marLeft w:val="0"/>
                  <w:marRight w:val="0"/>
                  <w:marTop w:val="0"/>
                  <w:marBottom w:val="0"/>
                  <w:divBdr>
                    <w:top w:val="none" w:sz="0" w:space="0" w:color="auto"/>
                    <w:left w:val="none" w:sz="0" w:space="0" w:color="auto"/>
                    <w:bottom w:val="none" w:sz="0" w:space="0" w:color="auto"/>
                    <w:right w:val="none" w:sz="0" w:space="0" w:color="auto"/>
                  </w:divBdr>
                </w:div>
                <w:div w:id="1011178226">
                  <w:marLeft w:val="0"/>
                  <w:marRight w:val="0"/>
                  <w:marTop w:val="0"/>
                  <w:marBottom w:val="0"/>
                  <w:divBdr>
                    <w:top w:val="none" w:sz="0" w:space="0" w:color="auto"/>
                    <w:left w:val="none" w:sz="0" w:space="0" w:color="auto"/>
                    <w:bottom w:val="none" w:sz="0" w:space="0" w:color="auto"/>
                    <w:right w:val="none" w:sz="0" w:space="0" w:color="auto"/>
                  </w:divBdr>
                </w:div>
                <w:div w:id="107164145">
                  <w:marLeft w:val="0"/>
                  <w:marRight w:val="0"/>
                  <w:marTop w:val="0"/>
                  <w:marBottom w:val="0"/>
                  <w:divBdr>
                    <w:top w:val="none" w:sz="0" w:space="0" w:color="auto"/>
                    <w:left w:val="none" w:sz="0" w:space="0" w:color="auto"/>
                    <w:bottom w:val="none" w:sz="0" w:space="0" w:color="auto"/>
                    <w:right w:val="none" w:sz="0" w:space="0" w:color="auto"/>
                  </w:divBdr>
                </w:div>
                <w:div w:id="2004358846">
                  <w:marLeft w:val="0"/>
                  <w:marRight w:val="0"/>
                  <w:marTop w:val="0"/>
                  <w:marBottom w:val="0"/>
                  <w:divBdr>
                    <w:top w:val="none" w:sz="0" w:space="0" w:color="auto"/>
                    <w:left w:val="none" w:sz="0" w:space="0" w:color="auto"/>
                    <w:bottom w:val="none" w:sz="0" w:space="0" w:color="auto"/>
                    <w:right w:val="none" w:sz="0" w:space="0" w:color="auto"/>
                  </w:divBdr>
                </w:div>
                <w:div w:id="161745686">
                  <w:marLeft w:val="0"/>
                  <w:marRight w:val="0"/>
                  <w:marTop w:val="0"/>
                  <w:marBottom w:val="0"/>
                  <w:divBdr>
                    <w:top w:val="none" w:sz="0" w:space="0" w:color="auto"/>
                    <w:left w:val="none" w:sz="0" w:space="0" w:color="auto"/>
                    <w:bottom w:val="none" w:sz="0" w:space="0" w:color="auto"/>
                    <w:right w:val="none" w:sz="0" w:space="0" w:color="auto"/>
                  </w:divBdr>
                </w:div>
                <w:div w:id="1217355650">
                  <w:marLeft w:val="0"/>
                  <w:marRight w:val="0"/>
                  <w:marTop w:val="0"/>
                  <w:marBottom w:val="0"/>
                  <w:divBdr>
                    <w:top w:val="none" w:sz="0" w:space="0" w:color="auto"/>
                    <w:left w:val="none" w:sz="0" w:space="0" w:color="auto"/>
                    <w:bottom w:val="none" w:sz="0" w:space="0" w:color="auto"/>
                    <w:right w:val="none" w:sz="0" w:space="0" w:color="auto"/>
                  </w:divBdr>
                </w:div>
                <w:div w:id="638386358">
                  <w:marLeft w:val="0"/>
                  <w:marRight w:val="0"/>
                  <w:marTop w:val="0"/>
                  <w:marBottom w:val="0"/>
                  <w:divBdr>
                    <w:top w:val="none" w:sz="0" w:space="0" w:color="auto"/>
                    <w:left w:val="none" w:sz="0" w:space="0" w:color="auto"/>
                    <w:bottom w:val="none" w:sz="0" w:space="0" w:color="auto"/>
                    <w:right w:val="none" w:sz="0" w:space="0" w:color="auto"/>
                  </w:divBdr>
                </w:div>
                <w:div w:id="1434746254">
                  <w:marLeft w:val="0"/>
                  <w:marRight w:val="0"/>
                  <w:marTop w:val="0"/>
                  <w:marBottom w:val="0"/>
                  <w:divBdr>
                    <w:top w:val="none" w:sz="0" w:space="0" w:color="auto"/>
                    <w:left w:val="none" w:sz="0" w:space="0" w:color="auto"/>
                    <w:bottom w:val="none" w:sz="0" w:space="0" w:color="auto"/>
                    <w:right w:val="none" w:sz="0" w:space="0" w:color="auto"/>
                  </w:divBdr>
                </w:div>
                <w:div w:id="1376780478">
                  <w:marLeft w:val="0"/>
                  <w:marRight w:val="0"/>
                  <w:marTop w:val="0"/>
                  <w:marBottom w:val="0"/>
                  <w:divBdr>
                    <w:top w:val="none" w:sz="0" w:space="0" w:color="auto"/>
                    <w:left w:val="none" w:sz="0" w:space="0" w:color="auto"/>
                    <w:bottom w:val="none" w:sz="0" w:space="0" w:color="auto"/>
                    <w:right w:val="none" w:sz="0" w:space="0" w:color="auto"/>
                  </w:divBdr>
                </w:div>
                <w:div w:id="1874227549">
                  <w:marLeft w:val="0"/>
                  <w:marRight w:val="0"/>
                  <w:marTop w:val="0"/>
                  <w:marBottom w:val="0"/>
                  <w:divBdr>
                    <w:top w:val="none" w:sz="0" w:space="0" w:color="auto"/>
                    <w:left w:val="none" w:sz="0" w:space="0" w:color="auto"/>
                    <w:bottom w:val="none" w:sz="0" w:space="0" w:color="auto"/>
                    <w:right w:val="none" w:sz="0" w:space="0" w:color="auto"/>
                  </w:divBdr>
                </w:div>
                <w:div w:id="898631798">
                  <w:marLeft w:val="0"/>
                  <w:marRight w:val="0"/>
                  <w:marTop w:val="0"/>
                  <w:marBottom w:val="0"/>
                  <w:divBdr>
                    <w:top w:val="none" w:sz="0" w:space="0" w:color="auto"/>
                    <w:left w:val="none" w:sz="0" w:space="0" w:color="auto"/>
                    <w:bottom w:val="none" w:sz="0" w:space="0" w:color="auto"/>
                    <w:right w:val="none" w:sz="0" w:space="0" w:color="auto"/>
                  </w:divBdr>
                </w:div>
                <w:div w:id="647366727">
                  <w:marLeft w:val="0"/>
                  <w:marRight w:val="0"/>
                  <w:marTop w:val="0"/>
                  <w:marBottom w:val="0"/>
                  <w:divBdr>
                    <w:top w:val="none" w:sz="0" w:space="0" w:color="auto"/>
                    <w:left w:val="none" w:sz="0" w:space="0" w:color="auto"/>
                    <w:bottom w:val="none" w:sz="0" w:space="0" w:color="auto"/>
                    <w:right w:val="none" w:sz="0" w:space="0" w:color="auto"/>
                  </w:divBdr>
                </w:div>
                <w:div w:id="135270081">
                  <w:marLeft w:val="0"/>
                  <w:marRight w:val="0"/>
                  <w:marTop w:val="0"/>
                  <w:marBottom w:val="0"/>
                  <w:divBdr>
                    <w:top w:val="none" w:sz="0" w:space="0" w:color="auto"/>
                    <w:left w:val="none" w:sz="0" w:space="0" w:color="auto"/>
                    <w:bottom w:val="none" w:sz="0" w:space="0" w:color="auto"/>
                    <w:right w:val="none" w:sz="0" w:space="0" w:color="auto"/>
                  </w:divBdr>
                </w:div>
                <w:div w:id="248740359">
                  <w:marLeft w:val="0"/>
                  <w:marRight w:val="0"/>
                  <w:marTop w:val="0"/>
                  <w:marBottom w:val="0"/>
                  <w:divBdr>
                    <w:top w:val="none" w:sz="0" w:space="0" w:color="auto"/>
                    <w:left w:val="none" w:sz="0" w:space="0" w:color="auto"/>
                    <w:bottom w:val="none" w:sz="0" w:space="0" w:color="auto"/>
                    <w:right w:val="none" w:sz="0" w:space="0" w:color="auto"/>
                  </w:divBdr>
                </w:div>
                <w:div w:id="190146172">
                  <w:marLeft w:val="0"/>
                  <w:marRight w:val="0"/>
                  <w:marTop w:val="0"/>
                  <w:marBottom w:val="0"/>
                  <w:divBdr>
                    <w:top w:val="none" w:sz="0" w:space="0" w:color="auto"/>
                    <w:left w:val="none" w:sz="0" w:space="0" w:color="auto"/>
                    <w:bottom w:val="none" w:sz="0" w:space="0" w:color="auto"/>
                    <w:right w:val="none" w:sz="0" w:space="0" w:color="auto"/>
                  </w:divBdr>
                </w:div>
                <w:div w:id="1391421001">
                  <w:marLeft w:val="0"/>
                  <w:marRight w:val="0"/>
                  <w:marTop w:val="0"/>
                  <w:marBottom w:val="0"/>
                  <w:divBdr>
                    <w:top w:val="none" w:sz="0" w:space="0" w:color="auto"/>
                    <w:left w:val="none" w:sz="0" w:space="0" w:color="auto"/>
                    <w:bottom w:val="none" w:sz="0" w:space="0" w:color="auto"/>
                    <w:right w:val="none" w:sz="0" w:space="0" w:color="auto"/>
                  </w:divBdr>
                </w:div>
                <w:div w:id="493911345">
                  <w:marLeft w:val="0"/>
                  <w:marRight w:val="0"/>
                  <w:marTop w:val="0"/>
                  <w:marBottom w:val="0"/>
                  <w:divBdr>
                    <w:top w:val="none" w:sz="0" w:space="0" w:color="auto"/>
                    <w:left w:val="none" w:sz="0" w:space="0" w:color="auto"/>
                    <w:bottom w:val="none" w:sz="0" w:space="0" w:color="auto"/>
                    <w:right w:val="none" w:sz="0" w:space="0" w:color="auto"/>
                  </w:divBdr>
                </w:div>
                <w:div w:id="1548839852">
                  <w:marLeft w:val="0"/>
                  <w:marRight w:val="0"/>
                  <w:marTop w:val="0"/>
                  <w:marBottom w:val="0"/>
                  <w:divBdr>
                    <w:top w:val="none" w:sz="0" w:space="0" w:color="auto"/>
                    <w:left w:val="none" w:sz="0" w:space="0" w:color="auto"/>
                    <w:bottom w:val="none" w:sz="0" w:space="0" w:color="auto"/>
                    <w:right w:val="none" w:sz="0" w:space="0" w:color="auto"/>
                  </w:divBdr>
                </w:div>
                <w:div w:id="1025911728">
                  <w:marLeft w:val="0"/>
                  <w:marRight w:val="0"/>
                  <w:marTop w:val="0"/>
                  <w:marBottom w:val="0"/>
                  <w:divBdr>
                    <w:top w:val="none" w:sz="0" w:space="0" w:color="auto"/>
                    <w:left w:val="none" w:sz="0" w:space="0" w:color="auto"/>
                    <w:bottom w:val="none" w:sz="0" w:space="0" w:color="auto"/>
                    <w:right w:val="none" w:sz="0" w:space="0" w:color="auto"/>
                  </w:divBdr>
                </w:div>
                <w:div w:id="277958589">
                  <w:marLeft w:val="0"/>
                  <w:marRight w:val="0"/>
                  <w:marTop w:val="0"/>
                  <w:marBottom w:val="0"/>
                  <w:divBdr>
                    <w:top w:val="none" w:sz="0" w:space="0" w:color="auto"/>
                    <w:left w:val="none" w:sz="0" w:space="0" w:color="auto"/>
                    <w:bottom w:val="none" w:sz="0" w:space="0" w:color="auto"/>
                    <w:right w:val="none" w:sz="0" w:space="0" w:color="auto"/>
                  </w:divBdr>
                </w:div>
                <w:div w:id="837379644">
                  <w:marLeft w:val="0"/>
                  <w:marRight w:val="0"/>
                  <w:marTop w:val="0"/>
                  <w:marBottom w:val="0"/>
                  <w:divBdr>
                    <w:top w:val="none" w:sz="0" w:space="0" w:color="auto"/>
                    <w:left w:val="none" w:sz="0" w:space="0" w:color="auto"/>
                    <w:bottom w:val="none" w:sz="0" w:space="0" w:color="auto"/>
                    <w:right w:val="none" w:sz="0" w:space="0" w:color="auto"/>
                  </w:divBdr>
                </w:div>
                <w:div w:id="1006591180">
                  <w:marLeft w:val="0"/>
                  <w:marRight w:val="0"/>
                  <w:marTop w:val="0"/>
                  <w:marBottom w:val="0"/>
                  <w:divBdr>
                    <w:top w:val="none" w:sz="0" w:space="0" w:color="auto"/>
                    <w:left w:val="none" w:sz="0" w:space="0" w:color="auto"/>
                    <w:bottom w:val="none" w:sz="0" w:space="0" w:color="auto"/>
                    <w:right w:val="none" w:sz="0" w:space="0" w:color="auto"/>
                  </w:divBdr>
                </w:div>
                <w:div w:id="379983034">
                  <w:marLeft w:val="0"/>
                  <w:marRight w:val="0"/>
                  <w:marTop w:val="0"/>
                  <w:marBottom w:val="0"/>
                  <w:divBdr>
                    <w:top w:val="none" w:sz="0" w:space="0" w:color="auto"/>
                    <w:left w:val="none" w:sz="0" w:space="0" w:color="auto"/>
                    <w:bottom w:val="none" w:sz="0" w:space="0" w:color="auto"/>
                    <w:right w:val="none" w:sz="0" w:space="0" w:color="auto"/>
                  </w:divBdr>
                </w:div>
                <w:div w:id="1096487519">
                  <w:marLeft w:val="0"/>
                  <w:marRight w:val="0"/>
                  <w:marTop w:val="0"/>
                  <w:marBottom w:val="0"/>
                  <w:divBdr>
                    <w:top w:val="none" w:sz="0" w:space="0" w:color="auto"/>
                    <w:left w:val="none" w:sz="0" w:space="0" w:color="auto"/>
                    <w:bottom w:val="none" w:sz="0" w:space="0" w:color="auto"/>
                    <w:right w:val="none" w:sz="0" w:space="0" w:color="auto"/>
                  </w:divBdr>
                </w:div>
                <w:div w:id="1350334641">
                  <w:marLeft w:val="0"/>
                  <w:marRight w:val="0"/>
                  <w:marTop w:val="0"/>
                  <w:marBottom w:val="0"/>
                  <w:divBdr>
                    <w:top w:val="none" w:sz="0" w:space="0" w:color="auto"/>
                    <w:left w:val="none" w:sz="0" w:space="0" w:color="auto"/>
                    <w:bottom w:val="none" w:sz="0" w:space="0" w:color="auto"/>
                    <w:right w:val="none" w:sz="0" w:space="0" w:color="auto"/>
                  </w:divBdr>
                </w:div>
                <w:div w:id="1279528887">
                  <w:marLeft w:val="0"/>
                  <w:marRight w:val="0"/>
                  <w:marTop w:val="0"/>
                  <w:marBottom w:val="0"/>
                  <w:divBdr>
                    <w:top w:val="none" w:sz="0" w:space="0" w:color="auto"/>
                    <w:left w:val="none" w:sz="0" w:space="0" w:color="auto"/>
                    <w:bottom w:val="none" w:sz="0" w:space="0" w:color="auto"/>
                    <w:right w:val="none" w:sz="0" w:space="0" w:color="auto"/>
                  </w:divBdr>
                </w:div>
                <w:div w:id="1844124494">
                  <w:marLeft w:val="0"/>
                  <w:marRight w:val="0"/>
                  <w:marTop w:val="0"/>
                  <w:marBottom w:val="0"/>
                  <w:divBdr>
                    <w:top w:val="none" w:sz="0" w:space="0" w:color="auto"/>
                    <w:left w:val="none" w:sz="0" w:space="0" w:color="auto"/>
                    <w:bottom w:val="none" w:sz="0" w:space="0" w:color="auto"/>
                    <w:right w:val="none" w:sz="0" w:space="0" w:color="auto"/>
                  </w:divBdr>
                </w:div>
                <w:div w:id="6713066">
                  <w:marLeft w:val="0"/>
                  <w:marRight w:val="0"/>
                  <w:marTop w:val="0"/>
                  <w:marBottom w:val="0"/>
                  <w:divBdr>
                    <w:top w:val="none" w:sz="0" w:space="0" w:color="auto"/>
                    <w:left w:val="none" w:sz="0" w:space="0" w:color="auto"/>
                    <w:bottom w:val="none" w:sz="0" w:space="0" w:color="auto"/>
                    <w:right w:val="none" w:sz="0" w:space="0" w:color="auto"/>
                  </w:divBdr>
                </w:div>
                <w:div w:id="843861060">
                  <w:marLeft w:val="0"/>
                  <w:marRight w:val="0"/>
                  <w:marTop w:val="0"/>
                  <w:marBottom w:val="0"/>
                  <w:divBdr>
                    <w:top w:val="none" w:sz="0" w:space="0" w:color="auto"/>
                    <w:left w:val="none" w:sz="0" w:space="0" w:color="auto"/>
                    <w:bottom w:val="none" w:sz="0" w:space="0" w:color="auto"/>
                    <w:right w:val="none" w:sz="0" w:space="0" w:color="auto"/>
                  </w:divBdr>
                </w:div>
                <w:div w:id="1808162542">
                  <w:marLeft w:val="0"/>
                  <w:marRight w:val="0"/>
                  <w:marTop w:val="0"/>
                  <w:marBottom w:val="0"/>
                  <w:divBdr>
                    <w:top w:val="none" w:sz="0" w:space="0" w:color="auto"/>
                    <w:left w:val="none" w:sz="0" w:space="0" w:color="auto"/>
                    <w:bottom w:val="none" w:sz="0" w:space="0" w:color="auto"/>
                    <w:right w:val="none" w:sz="0" w:space="0" w:color="auto"/>
                  </w:divBdr>
                </w:div>
                <w:div w:id="1885096093">
                  <w:marLeft w:val="0"/>
                  <w:marRight w:val="0"/>
                  <w:marTop w:val="0"/>
                  <w:marBottom w:val="0"/>
                  <w:divBdr>
                    <w:top w:val="none" w:sz="0" w:space="0" w:color="auto"/>
                    <w:left w:val="none" w:sz="0" w:space="0" w:color="auto"/>
                    <w:bottom w:val="none" w:sz="0" w:space="0" w:color="auto"/>
                    <w:right w:val="none" w:sz="0" w:space="0" w:color="auto"/>
                  </w:divBdr>
                </w:div>
                <w:div w:id="1279488877">
                  <w:marLeft w:val="0"/>
                  <w:marRight w:val="0"/>
                  <w:marTop w:val="0"/>
                  <w:marBottom w:val="0"/>
                  <w:divBdr>
                    <w:top w:val="none" w:sz="0" w:space="0" w:color="auto"/>
                    <w:left w:val="none" w:sz="0" w:space="0" w:color="auto"/>
                    <w:bottom w:val="none" w:sz="0" w:space="0" w:color="auto"/>
                    <w:right w:val="none" w:sz="0" w:space="0" w:color="auto"/>
                  </w:divBdr>
                </w:div>
                <w:div w:id="1244022548">
                  <w:marLeft w:val="0"/>
                  <w:marRight w:val="0"/>
                  <w:marTop w:val="0"/>
                  <w:marBottom w:val="0"/>
                  <w:divBdr>
                    <w:top w:val="none" w:sz="0" w:space="0" w:color="auto"/>
                    <w:left w:val="none" w:sz="0" w:space="0" w:color="auto"/>
                    <w:bottom w:val="none" w:sz="0" w:space="0" w:color="auto"/>
                    <w:right w:val="none" w:sz="0" w:space="0" w:color="auto"/>
                  </w:divBdr>
                </w:div>
                <w:div w:id="1995452522">
                  <w:marLeft w:val="0"/>
                  <w:marRight w:val="0"/>
                  <w:marTop w:val="0"/>
                  <w:marBottom w:val="0"/>
                  <w:divBdr>
                    <w:top w:val="none" w:sz="0" w:space="0" w:color="auto"/>
                    <w:left w:val="none" w:sz="0" w:space="0" w:color="auto"/>
                    <w:bottom w:val="none" w:sz="0" w:space="0" w:color="auto"/>
                    <w:right w:val="none" w:sz="0" w:space="0" w:color="auto"/>
                  </w:divBdr>
                </w:div>
                <w:div w:id="1925337382">
                  <w:marLeft w:val="0"/>
                  <w:marRight w:val="0"/>
                  <w:marTop w:val="0"/>
                  <w:marBottom w:val="0"/>
                  <w:divBdr>
                    <w:top w:val="none" w:sz="0" w:space="0" w:color="auto"/>
                    <w:left w:val="none" w:sz="0" w:space="0" w:color="auto"/>
                    <w:bottom w:val="none" w:sz="0" w:space="0" w:color="auto"/>
                    <w:right w:val="none" w:sz="0" w:space="0" w:color="auto"/>
                  </w:divBdr>
                </w:div>
                <w:div w:id="790898880">
                  <w:marLeft w:val="0"/>
                  <w:marRight w:val="0"/>
                  <w:marTop w:val="0"/>
                  <w:marBottom w:val="0"/>
                  <w:divBdr>
                    <w:top w:val="none" w:sz="0" w:space="0" w:color="auto"/>
                    <w:left w:val="none" w:sz="0" w:space="0" w:color="auto"/>
                    <w:bottom w:val="none" w:sz="0" w:space="0" w:color="auto"/>
                    <w:right w:val="none" w:sz="0" w:space="0" w:color="auto"/>
                  </w:divBdr>
                </w:div>
                <w:div w:id="1465582794">
                  <w:marLeft w:val="0"/>
                  <w:marRight w:val="0"/>
                  <w:marTop w:val="0"/>
                  <w:marBottom w:val="0"/>
                  <w:divBdr>
                    <w:top w:val="none" w:sz="0" w:space="0" w:color="auto"/>
                    <w:left w:val="none" w:sz="0" w:space="0" w:color="auto"/>
                    <w:bottom w:val="none" w:sz="0" w:space="0" w:color="auto"/>
                    <w:right w:val="none" w:sz="0" w:space="0" w:color="auto"/>
                  </w:divBdr>
                </w:div>
                <w:div w:id="897087074">
                  <w:marLeft w:val="0"/>
                  <w:marRight w:val="0"/>
                  <w:marTop w:val="0"/>
                  <w:marBottom w:val="0"/>
                  <w:divBdr>
                    <w:top w:val="none" w:sz="0" w:space="0" w:color="auto"/>
                    <w:left w:val="none" w:sz="0" w:space="0" w:color="auto"/>
                    <w:bottom w:val="none" w:sz="0" w:space="0" w:color="auto"/>
                    <w:right w:val="none" w:sz="0" w:space="0" w:color="auto"/>
                  </w:divBdr>
                </w:div>
                <w:div w:id="807360610">
                  <w:marLeft w:val="0"/>
                  <w:marRight w:val="0"/>
                  <w:marTop w:val="0"/>
                  <w:marBottom w:val="0"/>
                  <w:divBdr>
                    <w:top w:val="none" w:sz="0" w:space="0" w:color="auto"/>
                    <w:left w:val="none" w:sz="0" w:space="0" w:color="auto"/>
                    <w:bottom w:val="none" w:sz="0" w:space="0" w:color="auto"/>
                    <w:right w:val="none" w:sz="0" w:space="0" w:color="auto"/>
                  </w:divBdr>
                </w:div>
                <w:div w:id="1412503058">
                  <w:marLeft w:val="0"/>
                  <w:marRight w:val="0"/>
                  <w:marTop w:val="0"/>
                  <w:marBottom w:val="0"/>
                  <w:divBdr>
                    <w:top w:val="none" w:sz="0" w:space="0" w:color="auto"/>
                    <w:left w:val="none" w:sz="0" w:space="0" w:color="auto"/>
                    <w:bottom w:val="none" w:sz="0" w:space="0" w:color="auto"/>
                    <w:right w:val="none" w:sz="0" w:space="0" w:color="auto"/>
                  </w:divBdr>
                </w:div>
                <w:div w:id="859121819">
                  <w:marLeft w:val="0"/>
                  <w:marRight w:val="0"/>
                  <w:marTop w:val="0"/>
                  <w:marBottom w:val="0"/>
                  <w:divBdr>
                    <w:top w:val="none" w:sz="0" w:space="0" w:color="auto"/>
                    <w:left w:val="none" w:sz="0" w:space="0" w:color="auto"/>
                    <w:bottom w:val="none" w:sz="0" w:space="0" w:color="auto"/>
                    <w:right w:val="none" w:sz="0" w:space="0" w:color="auto"/>
                  </w:divBdr>
                </w:div>
                <w:div w:id="1529105636">
                  <w:marLeft w:val="0"/>
                  <w:marRight w:val="0"/>
                  <w:marTop w:val="0"/>
                  <w:marBottom w:val="0"/>
                  <w:divBdr>
                    <w:top w:val="none" w:sz="0" w:space="0" w:color="auto"/>
                    <w:left w:val="none" w:sz="0" w:space="0" w:color="auto"/>
                    <w:bottom w:val="none" w:sz="0" w:space="0" w:color="auto"/>
                    <w:right w:val="none" w:sz="0" w:space="0" w:color="auto"/>
                  </w:divBdr>
                </w:div>
                <w:div w:id="2011788996">
                  <w:marLeft w:val="0"/>
                  <w:marRight w:val="0"/>
                  <w:marTop w:val="0"/>
                  <w:marBottom w:val="0"/>
                  <w:divBdr>
                    <w:top w:val="none" w:sz="0" w:space="0" w:color="auto"/>
                    <w:left w:val="none" w:sz="0" w:space="0" w:color="auto"/>
                    <w:bottom w:val="none" w:sz="0" w:space="0" w:color="auto"/>
                    <w:right w:val="none" w:sz="0" w:space="0" w:color="auto"/>
                  </w:divBdr>
                </w:div>
                <w:div w:id="1925648047">
                  <w:marLeft w:val="0"/>
                  <w:marRight w:val="0"/>
                  <w:marTop w:val="0"/>
                  <w:marBottom w:val="0"/>
                  <w:divBdr>
                    <w:top w:val="none" w:sz="0" w:space="0" w:color="auto"/>
                    <w:left w:val="none" w:sz="0" w:space="0" w:color="auto"/>
                    <w:bottom w:val="none" w:sz="0" w:space="0" w:color="auto"/>
                    <w:right w:val="none" w:sz="0" w:space="0" w:color="auto"/>
                  </w:divBdr>
                </w:div>
                <w:div w:id="1380319365">
                  <w:marLeft w:val="0"/>
                  <w:marRight w:val="0"/>
                  <w:marTop w:val="0"/>
                  <w:marBottom w:val="0"/>
                  <w:divBdr>
                    <w:top w:val="none" w:sz="0" w:space="0" w:color="auto"/>
                    <w:left w:val="none" w:sz="0" w:space="0" w:color="auto"/>
                    <w:bottom w:val="none" w:sz="0" w:space="0" w:color="auto"/>
                    <w:right w:val="none" w:sz="0" w:space="0" w:color="auto"/>
                  </w:divBdr>
                </w:div>
                <w:div w:id="71047405">
                  <w:marLeft w:val="0"/>
                  <w:marRight w:val="0"/>
                  <w:marTop w:val="0"/>
                  <w:marBottom w:val="0"/>
                  <w:divBdr>
                    <w:top w:val="none" w:sz="0" w:space="0" w:color="auto"/>
                    <w:left w:val="none" w:sz="0" w:space="0" w:color="auto"/>
                    <w:bottom w:val="none" w:sz="0" w:space="0" w:color="auto"/>
                    <w:right w:val="none" w:sz="0" w:space="0" w:color="auto"/>
                  </w:divBdr>
                </w:div>
                <w:div w:id="1157915903">
                  <w:marLeft w:val="0"/>
                  <w:marRight w:val="0"/>
                  <w:marTop w:val="0"/>
                  <w:marBottom w:val="0"/>
                  <w:divBdr>
                    <w:top w:val="none" w:sz="0" w:space="0" w:color="auto"/>
                    <w:left w:val="none" w:sz="0" w:space="0" w:color="auto"/>
                    <w:bottom w:val="none" w:sz="0" w:space="0" w:color="auto"/>
                    <w:right w:val="none" w:sz="0" w:space="0" w:color="auto"/>
                  </w:divBdr>
                </w:div>
                <w:div w:id="1049958569">
                  <w:marLeft w:val="0"/>
                  <w:marRight w:val="0"/>
                  <w:marTop w:val="0"/>
                  <w:marBottom w:val="0"/>
                  <w:divBdr>
                    <w:top w:val="none" w:sz="0" w:space="0" w:color="auto"/>
                    <w:left w:val="none" w:sz="0" w:space="0" w:color="auto"/>
                    <w:bottom w:val="none" w:sz="0" w:space="0" w:color="auto"/>
                    <w:right w:val="none" w:sz="0" w:space="0" w:color="auto"/>
                  </w:divBdr>
                </w:div>
                <w:div w:id="241764647">
                  <w:marLeft w:val="0"/>
                  <w:marRight w:val="0"/>
                  <w:marTop w:val="0"/>
                  <w:marBottom w:val="0"/>
                  <w:divBdr>
                    <w:top w:val="none" w:sz="0" w:space="0" w:color="auto"/>
                    <w:left w:val="none" w:sz="0" w:space="0" w:color="auto"/>
                    <w:bottom w:val="none" w:sz="0" w:space="0" w:color="auto"/>
                    <w:right w:val="none" w:sz="0" w:space="0" w:color="auto"/>
                  </w:divBdr>
                </w:div>
                <w:div w:id="479349486">
                  <w:marLeft w:val="0"/>
                  <w:marRight w:val="0"/>
                  <w:marTop w:val="0"/>
                  <w:marBottom w:val="0"/>
                  <w:divBdr>
                    <w:top w:val="none" w:sz="0" w:space="0" w:color="auto"/>
                    <w:left w:val="none" w:sz="0" w:space="0" w:color="auto"/>
                    <w:bottom w:val="none" w:sz="0" w:space="0" w:color="auto"/>
                    <w:right w:val="none" w:sz="0" w:space="0" w:color="auto"/>
                  </w:divBdr>
                </w:div>
                <w:div w:id="833568386">
                  <w:marLeft w:val="0"/>
                  <w:marRight w:val="0"/>
                  <w:marTop w:val="0"/>
                  <w:marBottom w:val="0"/>
                  <w:divBdr>
                    <w:top w:val="none" w:sz="0" w:space="0" w:color="auto"/>
                    <w:left w:val="none" w:sz="0" w:space="0" w:color="auto"/>
                    <w:bottom w:val="none" w:sz="0" w:space="0" w:color="auto"/>
                    <w:right w:val="none" w:sz="0" w:space="0" w:color="auto"/>
                  </w:divBdr>
                </w:div>
                <w:div w:id="600916299">
                  <w:marLeft w:val="0"/>
                  <w:marRight w:val="0"/>
                  <w:marTop w:val="0"/>
                  <w:marBottom w:val="0"/>
                  <w:divBdr>
                    <w:top w:val="none" w:sz="0" w:space="0" w:color="auto"/>
                    <w:left w:val="none" w:sz="0" w:space="0" w:color="auto"/>
                    <w:bottom w:val="none" w:sz="0" w:space="0" w:color="auto"/>
                    <w:right w:val="none" w:sz="0" w:space="0" w:color="auto"/>
                  </w:divBdr>
                </w:div>
                <w:div w:id="2127388702">
                  <w:marLeft w:val="0"/>
                  <w:marRight w:val="0"/>
                  <w:marTop w:val="0"/>
                  <w:marBottom w:val="0"/>
                  <w:divBdr>
                    <w:top w:val="none" w:sz="0" w:space="0" w:color="auto"/>
                    <w:left w:val="none" w:sz="0" w:space="0" w:color="auto"/>
                    <w:bottom w:val="none" w:sz="0" w:space="0" w:color="auto"/>
                    <w:right w:val="none" w:sz="0" w:space="0" w:color="auto"/>
                  </w:divBdr>
                </w:div>
                <w:div w:id="2023509177">
                  <w:marLeft w:val="0"/>
                  <w:marRight w:val="0"/>
                  <w:marTop w:val="0"/>
                  <w:marBottom w:val="0"/>
                  <w:divBdr>
                    <w:top w:val="none" w:sz="0" w:space="0" w:color="auto"/>
                    <w:left w:val="none" w:sz="0" w:space="0" w:color="auto"/>
                    <w:bottom w:val="none" w:sz="0" w:space="0" w:color="auto"/>
                    <w:right w:val="none" w:sz="0" w:space="0" w:color="auto"/>
                  </w:divBdr>
                </w:div>
                <w:div w:id="99306323">
                  <w:marLeft w:val="0"/>
                  <w:marRight w:val="0"/>
                  <w:marTop w:val="0"/>
                  <w:marBottom w:val="0"/>
                  <w:divBdr>
                    <w:top w:val="none" w:sz="0" w:space="0" w:color="auto"/>
                    <w:left w:val="none" w:sz="0" w:space="0" w:color="auto"/>
                    <w:bottom w:val="none" w:sz="0" w:space="0" w:color="auto"/>
                    <w:right w:val="none" w:sz="0" w:space="0" w:color="auto"/>
                  </w:divBdr>
                </w:div>
                <w:div w:id="1356612954">
                  <w:marLeft w:val="0"/>
                  <w:marRight w:val="0"/>
                  <w:marTop w:val="0"/>
                  <w:marBottom w:val="0"/>
                  <w:divBdr>
                    <w:top w:val="none" w:sz="0" w:space="0" w:color="auto"/>
                    <w:left w:val="none" w:sz="0" w:space="0" w:color="auto"/>
                    <w:bottom w:val="none" w:sz="0" w:space="0" w:color="auto"/>
                    <w:right w:val="none" w:sz="0" w:space="0" w:color="auto"/>
                  </w:divBdr>
                </w:div>
                <w:div w:id="503477147">
                  <w:marLeft w:val="0"/>
                  <w:marRight w:val="0"/>
                  <w:marTop w:val="0"/>
                  <w:marBottom w:val="0"/>
                  <w:divBdr>
                    <w:top w:val="none" w:sz="0" w:space="0" w:color="auto"/>
                    <w:left w:val="none" w:sz="0" w:space="0" w:color="auto"/>
                    <w:bottom w:val="none" w:sz="0" w:space="0" w:color="auto"/>
                    <w:right w:val="none" w:sz="0" w:space="0" w:color="auto"/>
                  </w:divBdr>
                </w:div>
                <w:div w:id="586501803">
                  <w:marLeft w:val="0"/>
                  <w:marRight w:val="0"/>
                  <w:marTop w:val="0"/>
                  <w:marBottom w:val="0"/>
                  <w:divBdr>
                    <w:top w:val="none" w:sz="0" w:space="0" w:color="auto"/>
                    <w:left w:val="none" w:sz="0" w:space="0" w:color="auto"/>
                    <w:bottom w:val="none" w:sz="0" w:space="0" w:color="auto"/>
                    <w:right w:val="none" w:sz="0" w:space="0" w:color="auto"/>
                  </w:divBdr>
                </w:div>
                <w:div w:id="352272808">
                  <w:marLeft w:val="0"/>
                  <w:marRight w:val="0"/>
                  <w:marTop w:val="0"/>
                  <w:marBottom w:val="0"/>
                  <w:divBdr>
                    <w:top w:val="none" w:sz="0" w:space="0" w:color="auto"/>
                    <w:left w:val="none" w:sz="0" w:space="0" w:color="auto"/>
                    <w:bottom w:val="none" w:sz="0" w:space="0" w:color="auto"/>
                    <w:right w:val="none" w:sz="0" w:space="0" w:color="auto"/>
                  </w:divBdr>
                </w:div>
                <w:div w:id="1863283935">
                  <w:marLeft w:val="0"/>
                  <w:marRight w:val="0"/>
                  <w:marTop w:val="0"/>
                  <w:marBottom w:val="0"/>
                  <w:divBdr>
                    <w:top w:val="none" w:sz="0" w:space="0" w:color="auto"/>
                    <w:left w:val="none" w:sz="0" w:space="0" w:color="auto"/>
                    <w:bottom w:val="none" w:sz="0" w:space="0" w:color="auto"/>
                    <w:right w:val="none" w:sz="0" w:space="0" w:color="auto"/>
                  </w:divBdr>
                </w:div>
                <w:div w:id="921136882">
                  <w:marLeft w:val="0"/>
                  <w:marRight w:val="0"/>
                  <w:marTop w:val="0"/>
                  <w:marBottom w:val="0"/>
                  <w:divBdr>
                    <w:top w:val="none" w:sz="0" w:space="0" w:color="auto"/>
                    <w:left w:val="none" w:sz="0" w:space="0" w:color="auto"/>
                    <w:bottom w:val="none" w:sz="0" w:space="0" w:color="auto"/>
                    <w:right w:val="none" w:sz="0" w:space="0" w:color="auto"/>
                  </w:divBdr>
                </w:div>
                <w:div w:id="1385443821">
                  <w:marLeft w:val="0"/>
                  <w:marRight w:val="0"/>
                  <w:marTop w:val="0"/>
                  <w:marBottom w:val="0"/>
                  <w:divBdr>
                    <w:top w:val="none" w:sz="0" w:space="0" w:color="auto"/>
                    <w:left w:val="none" w:sz="0" w:space="0" w:color="auto"/>
                    <w:bottom w:val="none" w:sz="0" w:space="0" w:color="auto"/>
                    <w:right w:val="none" w:sz="0" w:space="0" w:color="auto"/>
                  </w:divBdr>
                </w:div>
                <w:div w:id="1602879514">
                  <w:marLeft w:val="0"/>
                  <w:marRight w:val="0"/>
                  <w:marTop w:val="0"/>
                  <w:marBottom w:val="0"/>
                  <w:divBdr>
                    <w:top w:val="none" w:sz="0" w:space="0" w:color="auto"/>
                    <w:left w:val="none" w:sz="0" w:space="0" w:color="auto"/>
                    <w:bottom w:val="none" w:sz="0" w:space="0" w:color="auto"/>
                    <w:right w:val="none" w:sz="0" w:space="0" w:color="auto"/>
                  </w:divBdr>
                </w:div>
                <w:div w:id="1779252381">
                  <w:marLeft w:val="0"/>
                  <w:marRight w:val="0"/>
                  <w:marTop w:val="0"/>
                  <w:marBottom w:val="0"/>
                  <w:divBdr>
                    <w:top w:val="none" w:sz="0" w:space="0" w:color="auto"/>
                    <w:left w:val="none" w:sz="0" w:space="0" w:color="auto"/>
                    <w:bottom w:val="none" w:sz="0" w:space="0" w:color="auto"/>
                    <w:right w:val="none" w:sz="0" w:space="0" w:color="auto"/>
                  </w:divBdr>
                </w:div>
                <w:div w:id="1550608035">
                  <w:marLeft w:val="0"/>
                  <w:marRight w:val="0"/>
                  <w:marTop w:val="0"/>
                  <w:marBottom w:val="0"/>
                  <w:divBdr>
                    <w:top w:val="none" w:sz="0" w:space="0" w:color="auto"/>
                    <w:left w:val="none" w:sz="0" w:space="0" w:color="auto"/>
                    <w:bottom w:val="none" w:sz="0" w:space="0" w:color="auto"/>
                    <w:right w:val="none" w:sz="0" w:space="0" w:color="auto"/>
                  </w:divBdr>
                </w:div>
                <w:div w:id="864749280">
                  <w:marLeft w:val="0"/>
                  <w:marRight w:val="0"/>
                  <w:marTop w:val="0"/>
                  <w:marBottom w:val="0"/>
                  <w:divBdr>
                    <w:top w:val="none" w:sz="0" w:space="0" w:color="auto"/>
                    <w:left w:val="none" w:sz="0" w:space="0" w:color="auto"/>
                    <w:bottom w:val="none" w:sz="0" w:space="0" w:color="auto"/>
                    <w:right w:val="none" w:sz="0" w:space="0" w:color="auto"/>
                  </w:divBdr>
                </w:div>
                <w:div w:id="1303653162">
                  <w:marLeft w:val="0"/>
                  <w:marRight w:val="0"/>
                  <w:marTop w:val="0"/>
                  <w:marBottom w:val="0"/>
                  <w:divBdr>
                    <w:top w:val="none" w:sz="0" w:space="0" w:color="auto"/>
                    <w:left w:val="none" w:sz="0" w:space="0" w:color="auto"/>
                    <w:bottom w:val="none" w:sz="0" w:space="0" w:color="auto"/>
                    <w:right w:val="none" w:sz="0" w:space="0" w:color="auto"/>
                  </w:divBdr>
                </w:div>
                <w:div w:id="2054645947">
                  <w:marLeft w:val="0"/>
                  <w:marRight w:val="0"/>
                  <w:marTop w:val="0"/>
                  <w:marBottom w:val="0"/>
                  <w:divBdr>
                    <w:top w:val="none" w:sz="0" w:space="0" w:color="auto"/>
                    <w:left w:val="none" w:sz="0" w:space="0" w:color="auto"/>
                    <w:bottom w:val="none" w:sz="0" w:space="0" w:color="auto"/>
                    <w:right w:val="none" w:sz="0" w:space="0" w:color="auto"/>
                  </w:divBdr>
                </w:div>
                <w:div w:id="1678270430">
                  <w:marLeft w:val="0"/>
                  <w:marRight w:val="0"/>
                  <w:marTop w:val="0"/>
                  <w:marBottom w:val="0"/>
                  <w:divBdr>
                    <w:top w:val="none" w:sz="0" w:space="0" w:color="auto"/>
                    <w:left w:val="none" w:sz="0" w:space="0" w:color="auto"/>
                    <w:bottom w:val="none" w:sz="0" w:space="0" w:color="auto"/>
                    <w:right w:val="none" w:sz="0" w:space="0" w:color="auto"/>
                  </w:divBdr>
                </w:div>
                <w:div w:id="2067408057">
                  <w:marLeft w:val="0"/>
                  <w:marRight w:val="0"/>
                  <w:marTop w:val="0"/>
                  <w:marBottom w:val="0"/>
                  <w:divBdr>
                    <w:top w:val="none" w:sz="0" w:space="0" w:color="auto"/>
                    <w:left w:val="none" w:sz="0" w:space="0" w:color="auto"/>
                    <w:bottom w:val="none" w:sz="0" w:space="0" w:color="auto"/>
                    <w:right w:val="none" w:sz="0" w:space="0" w:color="auto"/>
                  </w:divBdr>
                </w:div>
                <w:div w:id="1888486985">
                  <w:marLeft w:val="0"/>
                  <w:marRight w:val="0"/>
                  <w:marTop w:val="0"/>
                  <w:marBottom w:val="0"/>
                  <w:divBdr>
                    <w:top w:val="none" w:sz="0" w:space="0" w:color="auto"/>
                    <w:left w:val="none" w:sz="0" w:space="0" w:color="auto"/>
                    <w:bottom w:val="none" w:sz="0" w:space="0" w:color="auto"/>
                    <w:right w:val="none" w:sz="0" w:space="0" w:color="auto"/>
                  </w:divBdr>
                </w:div>
                <w:div w:id="898711800">
                  <w:marLeft w:val="0"/>
                  <w:marRight w:val="0"/>
                  <w:marTop w:val="0"/>
                  <w:marBottom w:val="0"/>
                  <w:divBdr>
                    <w:top w:val="none" w:sz="0" w:space="0" w:color="auto"/>
                    <w:left w:val="none" w:sz="0" w:space="0" w:color="auto"/>
                    <w:bottom w:val="none" w:sz="0" w:space="0" w:color="auto"/>
                    <w:right w:val="none" w:sz="0" w:space="0" w:color="auto"/>
                  </w:divBdr>
                </w:div>
                <w:div w:id="2142070564">
                  <w:marLeft w:val="0"/>
                  <w:marRight w:val="0"/>
                  <w:marTop w:val="0"/>
                  <w:marBottom w:val="0"/>
                  <w:divBdr>
                    <w:top w:val="none" w:sz="0" w:space="0" w:color="auto"/>
                    <w:left w:val="none" w:sz="0" w:space="0" w:color="auto"/>
                    <w:bottom w:val="none" w:sz="0" w:space="0" w:color="auto"/>
                    <w:right w:val="none" w:sz="0" w:space="0" w:color="auto"/>
                  </w:divBdr>
                </w:div>
                <w:div w:id="1826822460">
                  <w:marLeft w:val="0"/>
                  <w:marRight w:val="0"/>
                  <w:marTop w:val="0"/>
                  <w:marBottom w:val="0"/>
                  <w:divBdr>
                    <w:top w:val="none" w:sz="0" w:space="0" w:color="auto"/>
                    <w:left w:val="none" w:sz="0" w:space="0" w:color="auto"/>
                    <w:bottom w:val="none" w:sz="0" w:space="0" w:color="auto"/>
                    <w:right w:val="none" w:sz="0" w:space="0" w:color="auto"/>
                  </w:divBdr>
                </w:div>
                <w:div w:id="536354963">
                  <w:marLeft w:val="0"/>
                  <w:marRight w:val="0"/>
                  <w:marTop w:val="0"/>
                  <w:marBottom w:val="0"/>
                  <w:divBdr>
                    <w:top w:val="none" w:sz="0" w:space="0" w:color="auto"/>
                    <w:left w:val="none" w:sz="0" w:space="0" w:color="auto"/>
                    <w:bottom w:val="none" w:sz="0" w:space="0" w:color="auto"/>
                    <w:right w:val="none" w:sz="0" w:space="0" w:color="auto"/>
                  </w:divBdr>
                </w:div>
                <w:div w:id="1098867442">
                  <w:marLeft w:val="0"/>
                  <w:marRight w:val="0"/>
                  <w:marTop w:val="0"/>
                  <w:marBottom w:val="0"/>
                  <w:divBdr>
                    <w:top w:val="none" w:sz="0" w:space="0" w:color="auto"/>
                    <w:left w:val="none" w:sz="0" w:space="0" w:color="auto"/>
                    <w:bottom w:val="none" w:sz="0" w:space="0" w:color="auto"/>
                    <w:right w:val="none" w:sz="0" w:space="0" w:color="auto"/>
                  </w:divBdr>
                </w:div>
                <w:div w:id="311762129">
                  <w:marLeft w:val="0"/>
                  <w:marRight w:val="0"/>
                  <w:marTop w:val="0"/>
                  <w:marBottom w:val="0"/>
                  <w:divBdr>
                    <w:top w:val="none" w:sz="0" w:space="0" w:color="auto"/>
                    <w:left w:val="none" w:sz="0" w:space="0" w:color="auto"/>
                    <w:bottom w:val="none" w:sz="0" w:space="0" w:color="auto"/>
                    <w:right w:val="none" w:sz="0" w:space="0" w:color="auto"/>
                  </w:divBdr>
                </w:div>
                <w:div w:id="53700688">
                  <w:marLeft w:val="0"/>
                  <w:marRight w:val="0"/>
                  <w:marTop w:val="0"/>
                  <w:marBottom w:val="0"/>
                  <w:divBdr>
                    <w:top w:val="none" w:sz="0" w:space="0" w:color="auto"/>
                    <w:left w:val="none" w:sz="0" w:space="0" w:color="auto"/>
                    <w:bottom w:val="none" w:sz="0" w:space="0" w:color="auto"/>
                    <w:right w:val="none" w:sz="0" w:space="0" w:color="auto"/>
                  </w:divBdr>
                </w:div>
                <w:div w:id="1927035733">
                  <w:marLeft w:val="0"/>
                  <w:marRight w:val="0"/>
                  <w:marTop w:val="0"/>
                  <w:marBottom w:val="0"/>
                  <w:divBdr>
                    <w:top w:val="none" w:sz="0" w:space="0" w:color="auto"/>
                    <w:left w:val="none" w:sz="0" w:space="0" w:color="auto"/>
                    <w:bottom w:val="none" w:sz="0" w:space="0" w:color="auto"/>
                    <w:right w:val="none" w:sz="0" w:space="0" w:color="auto"/>
                  </w:divBdr>
                </w:div>
                <w:div w:id="1090589142">
                  <w:marLeft w:val="0"/>
                  <w:marRight w:val="0"/>
                  <w:marTop w:val="0"/>
                  <w:marBottom w:val="0"/>
                  <w:divBdr>
                    <w:top w:val="none" w:sz="0" w:space="0" w:color="auto"/>
                    <w:left w:val="none" w:sz="0" w:space="0" w:color="auto"/>
                    <w:bottom w:val="none" w:sz="0" w:space="0" w:color="auto"/>
                    <w:right w:val="none" w:sz="0" w:space="0" w:color="auto"/>
                  </w:divBdr>
                </w:div>
                <w:div w:id="1110201662">
                  <w:marLeft w:val="0"/>
                  <w:marRight w:val="0"/>
                  <w:marTop w:val="0"/>
                  <w:marBottom w:val="0"/>
                  <w:divBdr>
                    <w:top w:val="none" w:sz="0" w:space="0" w:color="auto"/>
                    <w:left w:val="none" w:sz="0" w:space="0" w:color="auto"/>
                    <w:bottom w:val="none" w:sz="0" w:space="0" w:color="auto"/>
                    <w:right w:val="none" w:sz="0" w:space="0" w:color="auto"/>
                  </w:divBdr>
                </w:div>
                <w:div w:id="1439836507">
                  <w:marLeft w:val="0"/>
                  <w:marRight w:val="0"/>
                  <w:marTop w:val="0"/>
                  <w:marBottom w:val="0"/>
                  <w:divBdr>
                    <w:top w:val="none" w:sz="0" w:space="0" w:color="auto"/>
                    <w:left w:val="none" w:sz="0" w:space="0" w:color="auto"/>
                    <w:bottom w:val="none" w:sz="0" w:space="0" w:color="auto"/>
                    <w:right w:val="none" w:sz="0" w:space="0" w:color="auto"/>
                  </w:divBdr>
                </w:div>
                <w:div w:id="536234898">
                  <w:marLeft w:val="0"/>
                  <w:marRight w:val="0"/>
                  <w:marTop w:val="0"/>
                  <w:marBottom w:val="0"/>
                  <w:divBdr>
                    <w:top w:val="none" w:sz="0" w:space="0" w:color="auto"/>
                    <w:left w:val="none" w:sz="0" w:space="0" w:color="auto"/>
                    <w:bottom w:val="none" w:sz="0" w:space="0" w:color="auto"/>
                    <w:right w:val="none" w:sz="0" w:space="0" w:color="auto"/>
                  </w:divBdr>
                </w:div>
                <w:div w:id="1016005199">
                  <w:marLeft w:val="0"/>
                  <w:marRight w:val="0"/>
                  <w:marTop w:val="0"/>
                  <w:marBottom w:val="0"/>
                  <w:divBdr>
                    <w:top w:val="none" w:sz="0" w:space="0" w:color="auto"/>
                    <w:left w:val="none" w:sz="0" w:space="0" w:color="auto"/>
                    <w:bottom w:val="none" w:sz="0" w:space="0" w:color="auto"/>
                    <w:right w:val="none" w:sz="0" w:space="0" w:color="auto"/>
                  </w:divBdr>
                </w:div>
                <w:div w:id="315838160">
                  <w:marLeft w:val="0"/>
                  <w:marRight w:val="0"/>
                  <w:marTop w:val="0"/>
                  <w:marBottom w:val="0"/>
                  <w:divBdr>
                    <w:top w:val="none" w:sz="0" w:space="0" w:color="auto"/>
                    <w:left w:val="none" w:sz="0" w:space="0" w:color="auto"/>
                    <w:bottom w:val="none" w:sz="0" w:space="0" w:color="auto"/>
                    <w:right w:val="none" w:sz="0" w:space="0" w:color="auto"/>
                  </w:divBdr>
                </w:div>
                <w:div w:id="601764931">
                  <w:marLeft w:val="0"/>
                  <w:marRight w:val="0"/>
                  <w:marTop w:val="0"/>
                  <w:marBottom w:val="0"/>
                  <w:divBdr>
                    <w:top w:val="none" w:sz="0" w:space="0" w:color="auto"/>
                    <w:left w:val="none" w:sz="0" w:space="0" w:color="auto"/>
                    <w:bottom w:val="none" w:sz="0" w:space="0" w:color="auto"/>
                    <w:right w:val="none" w:sz="0" w:space="0" w:color="auto"/>
                  </w:divBdr>
                </w:div>
                <w:div w:id="14759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35251">
          <w:marLeft w:val="0"/>
          <w:marRight w:val="0"/>
          <w:marTop w:val="15"/>
          <w:marBottom w:val="0"/>
          <w:divBdr>
            <w:top w:val="none" w:sz="0" w:space="0" w:color="auto"/>
            <w:left w:val="none" w:sz="0" w:space="0" w:color="auto"/>
            <w:bottom w:val="none" w:sz="0" w:space="0" w:color="auto"/>
            <w:right w:val="none" w:sz="0" w:space="0" w:color="auto"/>
          </w:divBdr>
          <w:divsChild>
            <w:div w:id="1640113737">
              <w:marLeft w:val="0"/>
              <w:marRight w:val="0"/>
              <w:marTop w:val="0"/>
              <w:marBottom w:val="0"/>
              <w:divBdr>
                <w:top w:val="none" w:sz="0" w:space="0" w:color="auto"/>
                <w:left w:val="none" w:sz="0" w:space="0" w:color="auto"/>
                <w:bottom w:val="none" w:sz="0" w:space="0" w:color="auto"/>
                <w:right w:val="none" w:sz="0" w:space="0" w:color="auto"/>
              </w:divBdr>
              <w:divsChild>
                <w:div w:id="1623489253">
                  <w:marLeft w:val="0"/>
                  <w:marRight w:val="0"/>
                  <w:marTop w:val="0"/>
                  <w:marBottom w:val="0"/>
                  <w:divBdr>
                    <w:top w:val="none" w:sz="0" w:space="0" w:color="auto"/>
                    <w:left w:val="none" w:sz="0" w:space="0" w:color="auto"/>
                    <w:bottom w:val="none" w:sz="0" w:space="0" w:color="auto"/>
                    <w:right w:val="none" w:sz="0" w:space="0" w:color="auto"/>
                  </w:divBdr>
                </w:div>
                <w:div w:id="1633319622">
                  <w:marLeft w:val="0"/>
                  <w:marRight w:val="0"/>
                  <w:marTop w:val="0"/>
                  <w:marBottom w:val="0"/>
                  <w:divBdr>
                    <w:top w:val="none" w:sz="0" w:space="0" w:color="auto"/>
                    <w:left w:val="none" w:sz="0" w:space="0" w:color="auto"/>
                    <w:bottom w:val="none" w:sz="0" w:space="0" w:color="auto"/>
                    <w:right w:val="none" w:sz="0" w:space="0" w:color="auto"/>
                  </w:divBdr>
                </w:div>
                <w:div w:id="519706046">
                  <w:marLeft w:val="0"/>
                  <w:marRight w:val="0"/>
                  <w:marTop w:val="0"/>
                  <w:marBottom w:val="0"/>
                  <w:divBdr>
                    <w:top w:val="none" w:sz="0" w:space="0" w:color="auto"/>
                    <w:left w:val="none" w:sz="0" w:space="0" w:color="auto"/>
                    <w:bottom w:val="none" w:sz="0" w:space="0" w:color="auto"/>
                    <w:right w:val="none" w:sz="0" w:space="0" w:color="auto"/>
                  </w:divBdr>
                </w:div>
                <w:div w:id="563368313">
                  <w:marLeft w:val="0"/>
                  <w:marRight w:val="0"/>
                  <w:marTop w:val="0"/>
                  <w:marBottom w:val="0"/>
                  <w:divBdr>
                    <w:top w:val="none" w:sz="0" w:space="0" w:color="auto"/>
                    <w:left w:val="none" w:sz="0" w:space="0" w:color="auto"/>
                    <w:bottom w:val="none" w:sz="0" w:space="0" w:color="auto"/>
                    <w:right w:val="none" w:sz="0" w:space="0" w:color="auto"/>
                  </w:divBdr>
                </w:div>
                <w:div w:id="483400778">
                  <w:marLeft w:val="0"/>
                  <w:marRight w:val="0"/>
                  <w:marTop w:val="0"/>
                  <w:marBottom w:val="0"/>
                  <w:divBdr>
                    <w:top w:val="none" w:sz="0" w:space="0" w:color="auto"/>
                    <w:left w:val="none" w:sz="0" w:space="0" w:color="auto"/>
                    <w:bottom w:val="none" w:sz="0" w:space="0" w:color="auto"/>
                    <w:right w:val="none" w:sz="0" w:space="0" w:color="auto"/>
                  </w:divBdr>
                </w:div>
                <w:div w:id="1592004452">
                  <w:marLeft w:val="0"/>
                  <w:marRight w:val="0"/>
                  <w:marTop w:val="0"/>
                  <w:marBottom w:val="0"/>
                  <w:divBdr>
                    <w:top w:val="none" w:sz="0" w:space="0" w:color="auto"/>
                    <w:left w:val="none" w:sz="0" w:space="0" w:color="auto"/>
                    <w:bottom w:val="none" w:sz="0" w:space="0" w:color="auto"/>
                    <w:right w:val="none" w:sz="0" w:space="0" w:color="auto"/>
                  </w:divBdr>
                </w:div>
                <w:div w:id="26955397">
                  <w:marLeft w:val="0"/>
                  <w:marRight w:val="0"/>
                  <w:marTop w:val="0"/>
                  <w:marBottom w:val="0"/>
                  <w:divBdr>
                    <w:top w:val="none" w:sz="0" w:space="0" w:color="auto"/>
                    <w:left w:val="none" w:sz="0" w:space="0" w:color="auto"/>
                    <w:bottom w:val="none" w:sz="0" w:space="0" w:color="auto"/>
                    <w:right w:val="none" w:sz="0" w:space="0" w:color="auto"/>
                  </w:divBdr>
                </w:div>
                <w:div w:id="1797135068">
                  <w:marLeft w:val="0"/>
                  <w:marRight w:val="0"/>
                  <w:marTop w:val="0"/>
                  <w:marBottom w:val="0"/>
                  <w:divBdr>
                    <w:top w:val="none" w:sz="0" w:space="0" w:color="auto"/>
                    <w:left w:val="none" w:sz="0" w:space="0" w:color="auto"/>
                    <w:bottom w:val="none" w:sz="0" w:space="0" w:color="auto"/>
                    <w:right w:val="none" w:sz="0" w:space="0" w:color="auto"/>
                  </w:divBdr>
                </w:div>
                <w:div w:id="1885364168">
                  <w:marLeft w:val="0"/>
                  <w:marRight w:val="0"/>
                  <w:marTop w:val="0"/>
                  <w:marBottom w:val="0"/>
                  <w:divBdr>
                    <w:top w:val="none" w:sz="0" w:space="0" w:color="auto"/>
                    <w:left w:val="none" w:sz="0" w:space="0" w:color="auto"/>
                    <w:bottom w:val="none" w:sz="0" w:space="0" w:color="auto"/>
                    <w:right w:val="none" w:sz="0" w:space="0" w:color="auto"/>
                  </w:divBdr>
                </w:div>
                <w:div w:id="73049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fr.osf.io/render?url=https%3A%2F%2Fosf.io%2Fc8nea%2Fdownload"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C3E8DC5-8E78-4DD3-AAE1-6A136864D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135</TotalTime>
  <Pages>21</Pages>
  <Words>97017</Words>
  <Characters>552999</Characters>
  <Application>Microsoft Office Word</Application>
  <DocSecurity>0</DocSecurity>
  <Lines>4608</Lines>
  <Paragraphs>1297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Aurora Silleni</cp:lastModifiedBy>
  <cp:revision>15</cp:revision>
  <cp:lastPrinted>2013-10-03T12:51:00Z</cp:lastPrinted>
  <dcterms:created xsi:type="dcterms:W3CDTF">2018-11-23T08:58:00Z</dcterms:created>
  <dcterms:modified xsi:type="dcterms:W3CDTF">2020-09-26T19:41:00Z</dcterms:modified>
</cp:coreProperties>
</file>