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BFA1A3" w14:textId="3CE8EA32" w:rsidR="00A22803" w:rsidRDefault="00654E8F" w:rsidP="00A22803">
      <w:pPr>
        <w:pStyle w:val="SupplementaryMaterial"/>
      </w:pPr>
      <w:r w:rsidRPr="001549D3">
        <w:t>Supplementary Material</w:t>
      </w:r>
    </w:p>
    <w:p w14:paraId="4E6D5A14" w14:textId="430C778A" w:rsidR="00DD1423" w:rsidRDefault="00DD1423" w:rsidP="00DD1423">
      <w:pPr>
        <w:pStyle w:val="Heading1"/>
      </w:pPr>
      <w:r>
        <w:t xml:space="preserve">Macros for </w:t>
      </w:r>
      <w:proofErr w:type="spellStart"/>
      <w:r>
        <w:t>imageJ</w:t>
      </w:r>
      <w:proofErr w:type="spellEnd"/>
    </w:p>
    <w:p w14:paraId="3B153EB3" w14:textId="007ECBA1" w:rsidR="00DD1423" w:rsidRDefault="00DD1423" w:rsidP="00DD1423">
      <w:r>
        <w:t xml:space="preserve">Two separate </w:t>
      </w:r>
      <w:r w:rsidRPr="00DD1423">
        <w:t>automated counting macros coded in JavaScript</w:t>
      </w:r>
      <w:r>
        <w:t xml:space="preserve"> </w:t>
      </w:r>
      <w:r w:rsidRPr="00DD1423">
        <w:t>were run on ImageJ to count the percentage of area occupied</w:t>
      </w:r>
      <w:r>
        <w:t xml:space="preserve"> </w:t>
      </w:r>
      <w:r w:rsidRPr="00DD1423">
        <w:t>by positive staining signal of TSPO or Iba1 in each ROI. Each image was separated into the three Q22</w:t>
      </w:r>
      <w:r>
        <w:t xml:space="preserve"> </w:t>
      </w:r>
      <w:r w:rsidRPr="00DD1423">
        <w:t>RGB channels by applying the Color Deconvolution tool using</w:t>
      </w:r>
      <w:r>
        <w:t xml:space="preserve"> </w:t>
      </w:r>
      <w:r w:rsidRPr="00DD1423">
        <w:t>the H DAB vector. The red channel, showing the oxidized DAB</w:t>
      </w:r>
      <w:r>
        <w:t xml:space="preserve"> </w:t>
      </w:r>
      <w:r w:rsidRPr="00DD1423">
        <w:t>brown precipitate indicating positive immunohistochemistry</w:t>
      </w:r>
      <w:r>
        <w:t xml:space="preserve"> </w:t>
      </w:r>
      <w:r w:rsidRPr="00DD1423">
        <w:t>staining for TSPO or Iba1, was selected and converted to a binary</w:t>
      </w:r>
      <w:r>
        <w:t xml:space="preserve"> </w:t>
      </w:r>
      <w:r w:rsidRPr="00DD1423">
        <w:t>image. The threshold was adjusted to minimize background</w:t>
      </w:r>
      <w:r>
        <w:t xml:space="preserve"> </w:t>
      </w:r>
      <w:r w:rsidRPr="00DD1423">
        <w:t>staining artifacts and applied consistently across each ROI.</w:t>
      </w:r>
      <w:r>
        <w:t xml:space="preserve"> </w:t>
      </w:r>
      <w:r w:rsidRPr="00DD1423">
        <w:t>The percentage area occupied by the positively stained signal</w:t>
      </w:r>
      <w:r>
        <w:t xml:space="preserve"> </w:t>
      </w:r>
      <w:r w:rsidRPr="00DD1423">
        <w:t>indicated by black was calculated with the Analyze Particle tool.</w:t>
      </w:r>
    </w:p>
    <w:p w14:paraId="1B567F09" w14:textId="4B90CDEE" w:rsidR="00DD1423" w:rsidRPr="00DD1423" w:rsidRDefault="00DD1423" w:rsidP="00DD1423">
      <w:pPr>
        <w:pStyle w:val="Heading2"/>
      </w:pPr>
      <w:r>
        <w:t>Macro for TSPO</w:t>
      </w:r>
    </w:p>
    <w:p w14:paraId="182194C4" w14:textId="77777777" w:rsidR="00DD1423" w:rsidRPr="00DD1423" w:rsidRDefault="00DD1423" w:rsidP="00DD1423">
      <w:pPr>
        <w:spacing w:before="0" w:after="0"/>
        <w:rPr>
          <w:rFonts w:ascii="Consolas" w:hAnsi="Consolas" w:cs="Consolas"/>
          <w:sz w:val="20"/>
          <w:szCs w:val="20"/>
        </w:rPr>
      </w:pPr>
      <w:proofErr w:type="spellStart"/>
      <w:r w:rsidRPr="00DD1423">
        <w:rPr>
          <w:rFonts w:ascii="Consolas" w:hAnsi="Consolas" w:cs="Consolas"/>
          <w:sz w:val="20"/>
          <w:szCs w:val="20"/>
        </w:rPr>
        <w:t>imageTitle</w:t>
      </w:r>
      <w:proofErr w:type="spellEnd"/>
      <w:r w:rsidRPr="00DD1423">
        <w:rPr>
          <w:rFonts w:ascii="Consolas" w:hAnsi="Consolas" w:cs="Consolas"/>
          <w:sz w:val="20"/>
          <w:szCs w:val="20"/>
        </w:rPr>
        <w:t>=</w:t>
      </w:r>
      <w:proofErr w:type="spellStart"/>
      <w:proofErr w:type="gramStart"/>
      <w:r w:rsidRPr="00DD1423">
        <w:rPr>
          <w:rFonts w:ascii="Consolas" w:hAnsi="Consolas" w:cs="Consolas"/>
          <w:sz w:val="20"/>
          <w:szCs w:val="20"/>
        </w:rPr>
        <w:t>getTitle</w:t>
      </w:r>
      <w:proofErr w:type="spellEnd"/>
      <w:r w:rsidRPr="00DD1423">
        <w:rPr>
          <w:rFonts w:ascii="Consolas" w:hAnsi="Consolas" w:cs="Consolas"/>
          <w:sz w:val="20"/>
          <w:szCs w:val="20"/>
        </w:rPr>
        <w:t>(</w:t>
      </w:r>
      <w:proofErr w:type="gramEnd"/>
      <w:r w:rsidRPr="00DD1423">
        <w:rPr>
          <w:rFonts w:ascii="Consolas" w:hAnsi="Consolas" w:cs="Consolas"/>
          <w:sz w:val="20"/>
          <w:szCs w:val="20"/>
        </w:rPr>
        <w:t>);//returns a string with the image title</w:t>
      </w:r>
    </w:p>
    <w:p w14:paraId="5B54E3F1" w14:textId="77777777" w:rsidR="00DD1423" w:rsidRPr="00DD1423" w:rsidRDefault="00DD1423" w:rsidP="00DD1423">
      <w:pPr>
        <w:spacing w:before="0" w:after="0"/>
        <w:rPr>
          <w:rFonts w:ascii="Consolas" w:hAnsi="Consolas" w:cs="Consolas"/>
          <w:sz w:val="20"/>
          <w:szCs w:val="20"/>
        </w:rPr>
      </w:pPr>
      <w:proofErr w:type="gramStart"/>
      <w:r w:rsidRPr="00DD1423">
        <w:rPr>
          <w:rFonts w:ascii="Consolas" w:hAnsi="Consolas" w:cs="Consolas"/>
          <w:sz w:val="20"/>
          <w:szCs w:val="20"/>
        </w:rPr>
        <w:t>run(</w:t>
      </w:r>
      <w:proofErr w:type="gramEnd"/>
      <w:r w:rsidRPr="00DD1423">
        <w:rPr>
          <w:rFonts w:ascii="Consolas" w:hAnsi="Consolas" w:cs="Consolas"/>
          <w:sz w:val="20"/>
          <w:szCs w:val="20"/>
        </w:rPr>
        <w:t>"</w:t>
      </w:r>
      <w:proofErr w:type="spellStart"/>
      <w:r w:rsidRPr="00DD1423">
        <w:rPr>
          <w:rFonts w:ascii="Consolas" w:hAnsi="Consolas" w:cs="Consolas"/>
          <w:sz w:val="20"/>
          <w:szCs w:val="20"/>
        </w:rPr>
        <w:t>Colour</w:t>
      </w:r>
      <w:proofErr w:type="spellEnd"/>
      <w:r w:rsidRPr="00DD1423">
        <w:rPr>
          <w:rFonts w:ascii="Consolas" w:hAnsi="Consolas" w:cs="Consolas"/>
          <w:sz w:val="20"/>
          <w:szCs w:val="20"/>
        </w:rPr>
        <w:t xml:space="preserve"> Deconvolution", "vectors=[H DAB]");</w:t>
      </w:r>
    </w:p>
    <w:p w14:paraId="62B96BFE" w14:textId="77777777" w:rsidR="00DD1423" w:rsidRPr="00DD1423" w:rsidRDefault="00DD1423" w:rsidP="00DD1423">
      <w:pPr>
        <w:spacing w:before="0" w:after="0"/>
        <w:rPr>
          <w:rFonts w:ascii="Consolas" w:hAnsi="Consolas" w:cs="Consolas"/>
          <w:sz w:val="20"/>
          <w:szCs w:val="20"/>
        </w:rPr>
      </w:pPr>
      <w:proofErr w:type="spellStart"/>
      <w:r w:rsidRPr="00DD1423">
        <w:rPr>
          <w:rFonts w:ascii="Consolas" w:hAnsi="Consolas" w:cs="Consolas"/>
          <w:sz w:val="20"/>
          <w:szCs w:val="20"/>
        </w:rPr>
        <w:t>selectWindow</w:t>
      </w:r>
      <w:proofErr w:type="spellEnd"/>
      <w:r w:rsidRPr="00DD1423">
        <w:rPr>
          <w:rFonts w:ascii="Consolas" w:hAnsi="Consolas" w:cs="Consolas"/>
          <w:sz w:val="20"/>
          <w:szCs w:val="20"/>
        </w:rPr>
        <w:t>(</w:t>
      </w:r>
      <w:proofErr w:type="spellStart"/>
      <w:r w:rsidRPr="00DD1423">
        <w:rPr>
          <w:rFonts w:ascii="Consolas" w:hAnsi="Consolas" w:cs="Consolas"/>
          <w:sz w:val="20"/>
          <w:szCs w:val="20"/>
        </w:rPr>
        <w:t>imageTitle</w:t>
      </w:r>
      <w:proofErr w:type="spellEnd"/>
      <w:r w:rsidRPr="00DD1423">
        <w:rPr>
          <w:rFonts w:ascii="Consolas" w:hAnsi="Consolas" w:cs="Consolas"/>
          <w:sz w:val="20"/>
          <w:szCs w:val="20"/>
        </w:rPr>
        <w:t>);</w:t>
      </w:r>
    </w:p>
    <w:p w14:paraId="7E70C823" w14:textId="77777777" w:rsidR="00DD1423" w:rsidRPr="00DD1423" w:rsidRDefault="00DD1423" w:rsidP="00DD1423">
      <w:pPr>
        <w:spacing w:before="0" w:after="0"/>
        <w:rPr>
          <w:rFonts w:ascii="Consolas" w:hAnsi="Consolas" w:cs="Consolas"/>
          <w:sz w:val="20"/>
          <w:szCs w:val="20"/>
        </w:rPr>
      </w:pPr>
      <w:r w:rsidRPr="00DD1423">
        <w:rPr>
          <w:rFonts w:ascii="Consolas" w:hAnsi="Consolas" w:cs="Consolas"/>
          <w:sz w:val="20"/>
          <w:szCs w:val="20"/>
        </w:rPr>
        <w:t>close(</w:t>
      </w:r>
      <w:proofErr w:type="spellStart"/>
      <w:r w:rsidRPr="00DD1423">
        <w:rPr>
          <w:rFonts w:ascii="Consolas" w:hAnsi="Consolas" w:cs="Consolas"/>
          <w:sz w:val="20"/>
          <w:szCs w:val="20"/>
        </w:rPr>
        <w:t>imageTitle</w:t>
      </w:r>
      <w:proofErr w:type="spellEnd"/>
      <w:r w:rsidRPr="00DD1423">
        <w:rPr>
          <w:rFonts w:ascii="Consolas" w:hAnsi="Consolas" w:cs="Consolas"/>
          <w:sz w:val="20"/>
          <w:szCs w:val="20"/>
        </w:rPr>
        <w:t>);</w:t>
      </w:r>
    </w:p>
    <w:p w14:paraId="47BAD0E3" w14:textId="77777777" w:rsidR="00DD1423" w:rsidRPr="00DD1423" w:rsidRDefault="00DD1423" w:rsidP="00DD1423">
      <w:pPr>
        <w:spacing w:before="0" w:after="0"/>
        <w:rPr>
          <w:rFonts w:ascii="Consolas" w:hAnsi="Consolas" w:cs="Consolas"/>
          <w:sz w:val="20"/>
          <w:szCs w:val="20"/>
        </w:rPr>
      </w:pPr>
      <w:r w:rsidRPr="00DD1423">
        <w:rPr>
          <w:rFonts w:ascii="Consolas" w:hAnsi="Consolas" w:cs="Consolas"/>
          <w:sz w:val="20"/>
          <w:szCs w:val="20"/>
        </w:rPr>
        <w:t>close(</w:t>
      </w:r>
      <w:proofErr w:type="spellStart"/>
      <w:r w:rsidRPr="00DD1423">
        <w:rPr>
          <w:rFonts w:ascii="Consolas" w:hAnsi="Consolas" w:cs="Consolas"/>
          <w:sz w:val="20"/>
          <w:szCs w:val="20"/>
        </w:rPr>
        <w:t>imageTitle</w:t>
      </w:r>
      <w:proofErr w:type="spellEnd"/>
      <w:r w:rsidRPr="00DD1423">
        <w:rPr>
          <w:rFonts w:ascii="Consolas" w:hAnsi="Consolas" w:cs="Consolas"/>
          <w:sz w:val="20"/>
          <w:szCs w:val="20"/>
        </w:rPr>
        <w:t>+"-(Colour_1)");</w:t>
      </w:r>
    </w:p>
    <w:p w14:paraId="64EC7D23" w14:textId="77777777" w:rsidR="00DD1423" w:rsidRPr="00DD1423" w:rsidRDefault="00DD1423" w:rsidP="00DD1423">
      <w:pPr>
        <w:spacing w:before="0" w:after="0"/>
        <w:rPr>
          <w:rFonts w:ascii="Consolas" w:hAnsi="Consolas" w:cs="Consolas"/>
          <w:sz w:val="20"/>
          <w:szCs w:val="20"/>
        </w:rPr>
      </w:pPr>
      <w:r w:rsidRPr="00DD1423">
        <w:rPr>
          <w:rFonts w:ascii="Consolas" w:hAnsi="Consolas" w:cs="Consolas"/>
          <w:sz w:val="20"/>
          <w:szCs w:val="20"/>
        </w:rPr>
        <w:t>close(</w:t>
      </w:r>
      <w:proofErr w:type="spellStart"/>
      <w:r w:rsidRPr="00DD1423">
        <w:rPr>
          <w:rFonts w:ascii="Consolas" w:hAnsi="Consolas" w:cs="Consolas"/>
          <w:sz w:val="20"/>
          <w:szCs w:val="20"/>
        </w:rPr>
        <w:t>imageTitle</w:t>
      </w:r>
      <w:proofErr w:type="spellEnd"/>
      <w:r w:rsidRPr="00DD1423">
        <w:rPr>
          <w:rFonts w:ascii="Consolas" w:hAnsi="Consolas" w:cs="Consolas"/>
          <w:sz w:val="20"/>
          <w:szCs w:val="20"/>
        </w:rPr>
        <w:t>+"-(Colour_3)");</w:t>
      </w:r>
    </w:p>
    <w:p w14:paraId="5F899E66" w14:textId="77777777" w:rsidR="00DD1423" w:rsidRPr="00DD1423" w:rsidRDefault="00DD1423" w:rsidP="00DD1423">
      <w:pPr>
        <w:spacing w:before="0" w:after="0"/>
        <w:rPr>
          <w:rFonts w:ascii="Consolas" w:hAnsi="Consolas" w:cs="Consolas"/>
          <w:sz w:val="20"/>
          <w:szCs w:val="20"/>
        </w:rPr>
      </w:pPr>
      <w:r w:rsidRPr="00DD1423">
        <w:rPr>
          <w:rFonts w:ascii="Consolas" w:hAnsi="Consolas" w:cs="Consolas"/>
          <w:sz w:val="20"/>
          <w:szCs w:val="20"/>
        </w:rPr>
        <w:t>run("Sharpen");</w:t>
      </w:r>
    </w:p>
    <w:p w14:paraId="3D8EA478" w14:textId="77777777" w:rsidR="00DD1423" w:rsidRPr="00DD1423" w:rsidRDefault="00DD1423" w:rsidP="00DD1423">
      <w:pPr>
        <w:spacing w:before="0" w:after="0"/>
        <w:rPr>
          <w:rFonts w:ascii="Consolas" w:hAnsi="Consolas" w:cs="Consolas"/>
          <w:sz w:val="20"/>
          <w:szCs w:val="20"/>
        </w:rPr>
      </w:pPr>
      <w:r w:rsidRPr="00DD1423">
        <w:rPr>
          <w:rFonts w:ascii="Consolas" w:hAnsi="Consolas" w:cs="Consolas"/>
          <w:sz w:val="20"/>
          <w:szCs w:val="20"/>
        </w:rPr>
        <w:t>run("8-bit");</w:t>
      </w:r>
    </w:p>
    <w:p w14:paraId="24485B46" w14:textId="77777777" w:rsidR="00DD1423" w:rsidRPr="00DD1423" w:rsidRDefault="00DD1423" w:rsidP="00DD1423">
      <w:pPr>
        <w:spacing w:before="0" w:after="0"/>
        <w:rPr>
          <w:rFonts w:ascii="Consolas" w:hAnsi="Consolas" w:cs="Consolas"/>
          <w:sz w:val="20"/>
          <w:szCs w:val="20"/>
        </w:rPr>
      </w:pPr>
      <w:proofErr w:type="spellStart"/>
      <w:r w:rsidRPr="00DD1423">
        <w:rPr>
          <w:rFonts w:ascii="Consolas" w:hAnsi="Consolas" w:cs="Consolas"/>
          <w:sz w:val="20"/>
          <w:szCs w:val="20"/>
        </w:rPr>
        <w:t>setAutoThreshold</w:t>
      </w:r>
      <w:proofErr w:type="spellEnd"/>
      <w:r w:rsidRPr="00DD1423">
        <w:rPr>
          <w:rFonts w:ascii="Consolas" w:hAnsi="Consolas" w:cs="Consolas"/>
          <w:sz w:val="20"/>
          <w:szCs w:val="20"/>
        </w:rPr>
        <w:t>("Default");</w:t>
      </w:r>
    </w:p>
    <w:p w14:paraId="06E25171" w14:textId="77777777" w:rsidR="00DD1423" w:rsidRPr="00DD1423" w:rsidRDefault="00DD1423" w:rsidP="00DD1423">
      <w:pPr>
        <w:spacing w:before="0" w:after="0"/>
        <w:rPr>
          <w:rFonts w:ascii="Consolas" w:hAnsi="Consolas" w:cs="Consolas"/>
          <w:sz w:val="20"/>
          <w:szCs w:val="20"/>
        </w:rPr>
      </w:pPr>
      <w:proofErr w:type="gramStart"/>
      <w:r w:rsidRPr="00DD1423">
        <w:rPr>
          <w:rFonts w:ascii="Consolas" w:hAnsi="Consolas" w:cs="Consolas"/>
          <w:sz w:val="20"/>
          <w:szCs w:val="20"/>
        </w:rPr>
        <w:t>run(</w:t>
      </w:r>
      <w:proofErr w:type="gramEnd"/>
      <w:r w:rsidRPr="00DD1423">
        <w:rPr>
          <w:rFonts w:ascii="Consolas" w:hAnsi="Consolas" w:cs="Consolas"/>
          <w:sz w:val="20"/>
          <w:szCs w:val="20"/>
        </w:rPr>
        <w:t>"Threshold...");</w:t>
      </w:r>
    </w:p>
    <w:p w14:paraId="335B1AB1" w14:textId="77777777" w:rsidR="00DD1423" w:rsidRPr="00DD1423" w:rsidRDefault="00DD1423" w:rsidP="00DD1423">
      <w:pPr>
        <w:spacing w:before="0" w:after="0"/>
        <w:rPr>
          <w:rFonts w:ascii="Consolas" w:hAnsi="Consolas" w:cs="Consolas"/>
          <w:sz w:val="20"/>
          <w:szCs w:val="20"/>
        </w:rPr>
      </w:pPr>
      <w:proofErr w:type="spellStart"/>
      <w:proofErr w:type="gramStart"/>
      <w:r w:rsidRPr="00DD1423">
        <w:rPr>
          <w:rFonts w:ascii="Consolas" w:hAnsi="Consolas" w:cs="Consolas"/>
          <w:sz w:val="20"/>
          <w:szCs w:val="20"/>
        </w:rPr>
        <w:t>setThreshold</w:t>
      </w:r>
      <w:proofErr w:type="spellEnd"/>
      <w:r w:rsidRPr="00DD1423">
        <w:rPr>
          <w:rFonts w:ascii="Consolas" w:hAnsi="Consolas" w:cs="Consolas"/>
          <w:sz w:val="20"/>
          <w:szCs w:val="20"/>
        </w:rPr>
        <w:t>(</w:t>
      </w:r>
      <w:proofErr w:type="gramEnd"/>
      <w:r w:rsidRPr="00DD1423">
        <w:rPr>
          <w:rFonts w:ascii="Consolas" w:hAnsi="Consolas" w:cs="Consolas"/>
          <w:sz w:val="20"/>
          <w:szCs w:val="20"/>
        </w:rPr>
        <w:t>0, 164);</w:t>
      </w:r>
    </w:p>
    <w:p w14:paraId="491BCC72" w14:textId="77777777" w:rsidR="00DD1423" w:rsidRPr="00DD1423" w:rsidRDefault="00DD1423" w:rsidP="00DD1423">
      <w:pPr>
        <w:spacing w:before="0" w:after="0"/>
        <w:rPr>
          <w:rFonts w:ascii="Consolas" w:hAnsi="Consolas" w:cs="Consolas"/>
          <w:sz w:val="20"/>
          <w:szCs w:val="20"/>
        </w:rPr>
      </w:pPr>
      <w:proofErr w:type="spellStart"/>
      <w:proofErr w:type="gramStart"/>
      <w:r w:rsidRPr="00DD1423">
        <w:rPr>
          <w:rFonts w:ascii="Consolas" w:hAnsi="Consolas" w:cs="Consolas"/>
          <w:sz w:val="20"/>
          <w:szCs w:val="20"/>
        </w:rPr>
        <w:t>setOption</w:t>
      </w:r>
      <w:proofErr w:type="spellEnd"/>
      <w:r w:rsidRPr="00DD1423">
        <w:rPr>
          <w:rFonts w:ascii="Consolas" w:hAnsi="Consolas" w:cs="Consolas"/>
          <w:sz w:val="20"/>
          <w:szCs w:val="20"/>
        </w:rPr>
        <w:t>(</w:t>
      </w:r>
      <w:proofErr w:type="gramEnd"/>
      <w:r w:rsidRPr="00DD1423">
        <w:rPr>
          <w:rFonts w:ascii="Consolas" w:hAnsi="Consolas" w:cs="Consolas"/>
          <w:sz w:val="20"/>
          <w:szCs w:val="20"/>
        </w:rPr>
        <w:t>"</w:t>
      </w:r>
      <w:proofErr w:type="spellStart"/>
      <w:r w:rsidRPr="00DD1423">
        <w:rPr>
          <w:rFonts w:ascii="Consolas" w:hAnsi="Consolas" w:cs="Consolas"/>
          <w:sz w:val="20"/>
          <w:szCs w:val="20"/>
        </w:rPr>
        <w:t>BlackBackground</w:t>
      </w:r>
      <w:proofErr w:type="spellEnd"/>
      <w:r w:rsidRPr="00DD1423">
        <w:rPr>
          <w:rFonts w:ascii="Consolas" w:hAnsi="Consolas" w:cs="Consolas"/>
          <w:sz w:val="20"/>
          <w:szCs w:val="20"/>
        </w:rPr>
        <w:t>", false);</w:t>
      </w:r>
    </w:p>
    <w:p w14:paraId="4A7F0A94" w14:textId="77777777" w:rsidR="00DD1423" w:rsidRPr="00DD1423" w:rsidRDefault="00DD1423" w:rsidP="00DD1423">
      <w:pPr>
        <w:spacing w:before="0" w:after="0"/>
        <w:rPr>
          <w:rFonts w:ascii="Consolas" w:hAnsi="Consolas" w:cs="Consolas"/>
          <w:sz w:val="20"/>
          <w:szCs w:val="20"/>
        </w:rPr>
      </w:pPr>
      <w:proofErr w:type="gramStart"/>
      <w:r w:rsidRPr="00DD1423">
        <w:rPr>
          <w:rFonts w:ascii="Consolas" w:hAnsi="Consolas" w:cs="Consolas"/>
          <w:sz w:val="20"/>
          <w:szCs w:val="20"/>
        </w:rPr>
        <w:t>run(</w:t>
      </w:r>
      <w:proofErr w:type="gramEnd"/>
      <w:r w:rsidRPr="00DD1423">
        <w:rPr>
          <w:rFonts w:ascii="Consolas" w:hAnsi="Consolas" w:cs="Consolas"/>
          <w:sz w:val="20"/>
          <w:szCs w:val="20"/>
        </w:rPr>
        <w:t>"Convert to Mask");</w:t>
      </w:r>
    </w:p>
    <w:p w14:paraId="06C5AF74" w14:textId="77777777" w:rsidR="00DD1423" w:rsidRPr="00DD1423" w:rsidRDefault="00DD1423" w:rsidP="00DD1423">
      <w:pPr>
        <w:spacing w:before="0" w:after="0"/>
        <w:rPr>
          <w:rFonts w:ascii="Consolas" w:hAnsi="Consolas" w:cs="Consolas"/>
          <w:sz w:val="20"/>
          <w:szCs w:val="20"/>
        </w:rPr>
      </w:pPr>
      <w:r w:rsidRPr="00DD1423">
        <w:rPr>
          <w:rFonts w:ascii="Consolas" w:hAnsi="Consolas" w:cs="Consolas"/>
          <w:sz w:val="20"/>
          <w:szCs w:val="20"/>
        </w:rPr>
        <w:t>run("Close");</w:t>
      </w:r>
    </w:p>
    <w:p w14:paraId="68E8A6E4" w14:textId="77777777" w:rsidR="00DD1423" w:rsidRPr="00DD1423" w:rsidRDefault="00DD1423" w:rsidP="00DD1423">
      <w:pPr>
        <w:spacing w:before="0" w:after="0"/>
        <w:rPr>
          <w:rFonts w:ascii="Consolas" w:hAnsi="Consolas" w:cs="Consolas"/>
          <w:sz w:val="20"/>
          <w:szCs w:val="20"/>
        </w:rPr>
      </w:pPr>
      <w:proofErr w:type="gramStart"/>
      <w:r w:rsidRPr="00DD1423">
        <w:rPr>
          <w:rFonts w:ascii="Consolas" w:hAnsi="Consolas" w:cs="Consolas"/>
          <w:sz w:val="20"/>
          <w:szCs w:val="20"/>
        </w:rPr>
        <w:t>run(</w:t>
      </w:r>
      <w:proofErr w:type="gramEnd"/>
      <w:r w:rsidRPr="00DD1423">
        <w:rPr>
          <w:rFonts w:ascii="Consolas" w:hAnsi="Consolas" w:cs="Consolas"/>
          <w:sz w:val="20"/>
          <w:szCs w:val="20"/>
        </w:rPr>
        <w:t>"Make Binary");</w:t>
      </w:r>
    </w:p>
    <w:p w14:paraId="40576A0C" w14:textId="77777777" w:rsidR="00DD1423" w:rsidRPr="00DD1423" w:rsidRDefault="00DD1423" w:rsidP="00DD1423">
      <w:pPr>
        <w:spacing w:before="0" w:after="0"/>
        <w:rPr>
          <w:rFonts w:ascii="Consolas" w:hAnsi="Consolas" w:cs="Consolas"/>
          <w:sz w:val="20"/>
          <w:szCs w:val="20"/>
        </w:rPr>
      </w:pPr>
      <w:r w:rsidRPr="00DD1423">
        <w:rPr>
          <w:rFonts w:ascii="Consolas" w:hAnsi="Consolas" w:cs="Consolas"/>
          <w:sz w:val="20"/>
          <w:szCs w:val="20"/>
        </w:rPr>
        <w:t>run("Watershed");</w:t>
      </w:r>
    </w:p>
    <w:p w14:paraId="3CD2C206" w14:textId="17903E6D" w:rsidR="00DD1423" w:rsidRDefault="00DD1423" w:rsidP="00DD1423">
      <w:pPr>
        <w:spacing w:before="0" w:after="0"/>
        <w:rPr>
          <w:rFonts w:ascii="Consolas" w:hAnsi="Consolas" w:cs="Consolas"/>
          <w:sz w:val="20"/>
          <w:szCs w:val="20"/>
        </w:rPr>
      </w:pPr>
      <w:proofErr w:type="gramStart"/>
      <w:r w:rsidRPr="00DD1423">
        <w:rPr>
          <w:rFonts w:ascii="Consolas" w:hAnsi="Consolas" w:cs="Consolas"/>
          <w:sz w:val="20"/>
          <w:szCs w:val="20"/>
        </w:rPr>
        <w:t>run(</w:t>
      </w:r>
      <w:proofErr w:type="gramEnd"/>
      <w:r w:rsidRPr="00DD1423">
        <w:rPr>
          <w:rFonts w:ascii="Consolas" w:hAnsi="Consolas" w:cs="Consolas"/>
          <w:sz w:val="20"/>
          <w:szCs w:val="20"/>
        </w:rPr>
        <w:t>"Analyze Particles...", "size=20-Infinity circularity=0.00-4.00 show=Outlines clear summarize");</w:t>
      </w:r>
    </w:p>
    <w:p w14:paraId="13B79C57" w14:textId="05F566B0" w:rsidR="00DD1423" w:rsidRDefault="00DD1423">
      <w:pPr>
        <w:spacing w:before="0" w:after="200" w:line="276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br w:type="page"/>
      </w:r>
    </w:p>
    <w:p w14:paraId="10CAF44E" w14:textId="16B77083" w:rsidR="00DD1423" w:rsidRDefault="00DD1423" w:rsidP="00DD1423">
      <w:pPr>
        <w:pStyle w:val="Heading2"/>
      </w:pPr>
      <w:r>
        <w:lastRenderedPageBreak/>
        <w:t>Macro f</w:t>
      </w:r>
      <w:r>
        <w:t>or Iba1</w:t>
      </w:r>
    </w:p>
    <w:p w14:paraId="550B0603" w14:textId="77777777" w:rsidR="00DD1423" w:rsidRPr="00DD1423" w:rsidRDefault="00DD1423" w:rsidP="00DD1423">
      <w:pPr>
        <w:spacing w:before="0" w:after="0"/>
        <w:rPr>
          <w:rFonts w:ascii="Consolas" w:hAnsi="Consolas" w:cs="Consolas"/>
          <w:sz w:val="20"/>
          <w:szCs w:val="20"/>
        </w:rPr>
      </w:pPr>
      <w:proofErr w:type="spellStart"/>
      <w:r w:rsidRPr="00DD1423">
        <w:rPr>
          <w:rFonts w:ascii="Consolas" w:hAnsi="Consolas" w:cs="Consolas"/>
          <w:sz w:val="20"/>
          <w:szCs w:val="20"/>
        </w:rPr>
        <w:t>imageTitle</w:t>
      </w:r>
      <w:proofErr w:type="spellEnd"/>
      <w:r w:rsidRPr="00DD1423">
        <w:rPr>
          <w:rFonts w:ascii="Consolas" w:hAnsi="Consolas" w:cs="Consolas"/>
          <w:sz w:val="20"/>
          <w:szCs w:val="20"/>
        </w:rPr>
        <w:t>=</w:t>
      </w:r>
      <w:proofErr w:type="spellStart"/>
      <w:proofErr w:type="gramStart"/>
      <w:r w:rsidRPr="00DD1423">
        <w:rPr>
          <w:rFonts w:ascii="Consolas" w:hAnsi="Consolas" w:cs="Consolas"/>
          <w:sz w:val="20"/>
          <w:szCs w:val="20"/>
        </w:rPr>
        <w:t>getTitle</w:t>
      </w:r>
      <w:proofErr w:type="spellEnd"/>
      <w:r w:rsidRPr="00DD1423">
        <w:rPr>
          <w:rFonts w:ascii="Consolas" w:hAnsi="Consolas" w:cs="Consolas"/>
          <w:sz w:val="20"/>
          <w:szCs w:val="20"/>
        </w:rPr>
        <w:t>(</w:t>
      </w:r>
      <w:proofErr w:type="gramEnd"/>
      <w:r w:rsidRPr="00DD1423">
        <w:rPr>
          <w:rFonts w:ascii="Consolas" w:hAnsi="Consolas" w:cs="Consolas"/>
          <w:sz w:val="20"/>
          <w:szCs w:val="20"/>
        </w:rPr>
        <w:t>);//returns a string with the image title</w:t>
      </w:r>
    </w:p>
    <w:p w14:paraId="22F28B57" w14:textId="77777777" w:rsidR="00DD1423" w:rsidRPr="00DD1423" w:rsidRDefault="00DD1423" w:rsidP="00DD1423">
      <w:pPr>
        <w:spacing w:before="0" w:after="0"/>
        <w:rPr>
          <w:rFonts w:ascii="Consolas" w:hAnsi="Consolas" w:cs="Consolas"/>
          <w:sz w:val="20"/>
          <w:szCs w:val="20"/>
        </w:rPr>
      </w:pPr>
      <w:proofErr w:type="gramStart"/>
      <w:r w:rsidRPr="00DD1423">
        <w:rPr>
          <w:rFonts w:ascii="Consolas" w:hAnsi="Consolas" w:cs="Consolas"/>
          <w:sz w:val="20"/>
          <w:szCs w:val="20"/>
        </w:rPr>
        <w:t>run(</w:t>
      </w:r>
      <w:proofErr w:type="gramEnd"/>
      <w:r w:rsidRPr="00DD1423">
        <w:rPr>
          <w:rFonts w:ascii="Consolas" w:hAnsi="Consolas" w:cs="Consolas"/>
          <w:sz w:val="20"/>
          <w:szCs w:val="20"/>
        </w:rPr>
        <w:t>"</w:t>
      </w:r>
      <w:proofErr w:type="spellStart"/>
      <w:r w:rsidRPr="00DD1423">
        <w:rPr>
          <w:rFonts w:ascii="Consolas" w:hAnsi="Consolas" w:cs="Consolas"/>
          <w:sz w:val="20"/>
          <w:szCs w:val="20"/>
        </w:rPr>
        <w:t>Colour</w:t>
      </w:r>
      <w:proofErr w:type="spellEnd"/>
      <w:r w:rsidRPr="00DD1423">
        <w:rPr>
          <w:rFonts w:ascii="Consolas" w:hAnsi="Consolas" w:cs="Consolas"/>
          <w:sz w:val="20"/>
          <w:szCs w:val="20"/>
        </w:rPr>
        <w:t xml:space="preserve"> Deconvolution", "vectors=[H DAB]");</w:t>
      </w:r>
    </w:p>
    <w:p w14:paraId="4DD851CF" w14:textId="77777777" w:rsidR="00DD1423" w:rsidRPr="00DD1423" w:rsidRDefault="00DD1423" w:rsidP="00DD1423">
      <w:pPr>
        <w:spacing w:before="0" w:after="0"/>
        <w:rPr>
          <w:rFonts w:ascii="Consolas" w:hAnsi="Consolas" w:cs="Consolas"/>
          <w:sz w:val="20"/>
          <w:szCs w:val="20"/>
        </w:rPr>
      </w:pPr>
      <w:proofErr w:type="spellStart"/>
      <w:r w:rsidRPr="00DD1423">
        <w:rPr>
          <w:rFonts w:ascii="Consolas" w:hAnsi="Consolas" w:cs="Consolas"/>
          <w:sz w:val="20"/>
          <w:szCs w:val="20"/>
        </w:rPr>
        <w:t>selectWindow</w:t>
      </w:r>
      <w:proofErr w:type="spellEnd"/>
      <w:r w:rsidRPr="00DD1423">
        <w:rPr>
          <w:rFonts w:ascii="Consolas" w:hAnsi="Consolas" w:cs="Consolas"/>
          <w:sz w:val="20"/>
          <w:szCs w:val="20"/>
        </w:rPr>
        <w:t>(</w:t>
      </w:r>
      <w:proofErr w:type="spellStart"/>
      <w:r w:rsidRPr="00DD1423">
        <w:rPr>
          <w:rFonts w:ascii="Consolas" w:hAnsi="Consolas" w:cs="Consolas"/>
          <w:sz w:val="20"/>
          <w:szCs w:val="20"/>
        </w:rPr>
        <w:t>imageTitle</w:t>
      </w:r>
      <w:proofErr w:type="spellEnd"/>
      <w:r w:rsidRPr="00DD1423">
        <w:rPr>
          <w:rFonts w:ascii="Consolas" w:hAnsi="Consolas" w:cs="Consolas"/>
          <w:sz w:val="20"/>
          <w:szCs w:val="20"/>
        </w:rPr>
        <w:t>);</w:t>
      </w:r>
    </w:p>
    <w:p w14:paraId="7EC75DCB" w14:textId="77777777" w:rsidR="00DD1423" w:rsidRPr="00DD1423" w:rsidRDefault="00DD1423" w:rsidP="00DD1423">
      <w:pPr>
        <w:spacing w:before="0" w:after="0"/>
        <w:rPr>
          <w:rFonts w:ascii="Consolas" w:hAnsi="Consolas" w:cs="Consolas"/>
          <w:sz w:val="20"/>
          <w:szCs w:val="20"/>
        </w:rPr>
      </w:pPr>
      <w:r w:rsidRPr="00DD1423">
        <w:rPr>
          <w:rFonts w:ascii="Consolas" w:hAnsi="Consolas" w:cs="Consolas"/>
          <w:sz w:val="20"/>
          <w:szCs w:val="20"/>
        </w:rPr>
        <w:t>close(</w:t>
      </w:r>
      <w:proofErr w:type="spellStart"/>
      <w:r w:rsidRPr="00DD1423">
        <w:rPr>
          <w:rFonts w:ascii="Consolas" w:hAnsi="Consolas" w:cs="Consolas"/>
          <w:sz w:val="20"/>
          <w:szCs w:val="20"/>
        </w:rPr>
        <w:t>imageTitle</w:t>
      </w:r>
      <w:proofErr w:type="spellEnd"/>
      <w:r w:rsidRPr="00DD1423">
        <w:rPr>
          <w:rFonts w:ascii="Consolas" w:hAnsi="Consolas" w:cs="Consolas"/>
          <w:sz w:val="20"/>
          <w:szCs w:val="20"/>
        </w:rPr>
        <w:t>);</w:t>
      </w:r>
    </w:p>
    <w:p w14:paraId="41662EA8" w14:textId="77777777" w:rsidR="00DD1423" w:rsidRPr="00DD1423" w:rsidRDefault="00DD1423" w:rsidP="00DD1423">
      <w:pPr>
        <w:spacing w:before="0" w:after="0"/>
        <w:rPr>
          <w:rFonts w:ascii="Consolas" w:hAnsi="Consolas" w:cs="Consolas"/>
          <w:sz w:val="20"/>
          <w:szCs w:val="20"/>
        </w:rPr>
      </w:pPr>
      <w:r w:rsidRPr="00DD1423">
        <w:rPr>
          <w:rFonts w:ascii="Consolas" w:hAnsi="Consolas" w:cs="Consolas"/>
          <w:sz w:val="20"/>
          <w:szCs w:val="20"/>
        </w:rPr>
        <w:t>close(</w:t>
      </w:r>
      <w:proofErr w:type="spellStart"/>
      <w:r w:rsidRPr="00DD1423">
        <w:rPr>
          <w:rFonts w:ascii="Consolas" w:hAnsi="Consolas" w:cs="Consolas"/>
          <w:sz w:val="20"/>
          <w:szCs w:val="20"/>
        </w:rPr>
        <w:t>imageTitle</w:t>
      </w:r>
      <w:proofErr w:type="spellEnd"/>
      <w:r w:rsidRPr="00DD1423">
        <w:rPr>
          <w:rFonts w:ascii="Consolas" w:hAnsi="Consolas" w:cs="Consolas"/>
          <w:sz w:val="20"/>
          <w:szCs w:val="20"/>
        </w:rPr>
        <w:t>+"-(Colour_1)");</w:t>
      </w:r>
    </w:p>
    <w:p w14:paraId="0818AAE4" w14:textId="77777777" w:rsidR="00DD1423" w:rsidRPr="00DD1423" w:rsidRDefault="00DD1423" w:rsidP="00DD1423">
      <w:pPr>
        <w:spacing w:before="0" w:after="0"/>
        <w:rPr>
          <w:rFonts w:ascii="Consolas" w:hAnsi="Consolas" w:cs="Consolas"/>
          <w:sz w:val="20"/>
          <w:szCs w:val="20"/>
        </w:rPr>
      </w:pPr>
      <w:r w:rsidRPr="00DD1423">
        <w:rPr>
          <w:rFonts w:ascii="Consolas" w:hAnsi="Consolas" w:cs="Consolas"/>
          <w:sz w:val="20"/>
          <w:szCs w:val="20"/>
        </w:rPr>
        <w:t>close(</w:t>
      </w:r>
      <w:proofErr w:type="spellStart"/>
      <w:r w:rsidRPr="00DD1423">
        <w:rPr>
          <w:rFonts w:ascii="Consolas" w:hAnsi="Consolas" w:cs="Consolas"/>
          <w:sz w:val="20"/>
          <w:szCs w:val="20"/>
        </w:rPr>
        <w:t>imageTitle</w:t>
      </w:r>
      <w:proofErr w:type="spellEnd"/>
      <w:r w:rsidRPr="00DD1423">
        <w:rPr>
          <w:rFonts w:ascii="Consolas" w:hAnsi="Consolas" w:cs="Consolas"/>
          <w:sz w:val="20"/>
          <w:szCs w:val="20"/>
        </w:rPr>
        <w:t>+"-(Colour_3)");</w:t>
      </w:r>
    </w:p>
    <w:p w14:paraId="3560A7B9" w14:textId="77777777" w:rsidR="00DD1423" w:rsidRPr="00DD1423" w:rsidRDefault="00DD1423" w:rsidP="00DD1423">
      <w:pPr>
        <w:spacing w:before="0" w:after="0"/>
        <w:rPr>
          <w:rFonts w:ascii="Consolas" w:hAnsi="Consolas" w:cs="Consolas"/>
          <w:sz w:val="20"/>
          <w:szCs w:val="20"/>
        </w:rPr>
      </w:pPr>
      <w:r w:rsidRPr="00DD1423">
        <w:rPr>
          <w:rFonts w:ascii="Consolas" w:hAnsi="Consolas" w:cs="Consolas"/>
          <w:sz w:val="20"/>
          <w:szCs w:val="20"/>
        </w:rPr>
        <w:t>run("Sharpen");</w:t>
      </w:r>
    </w:p>
    <w:p w14:paraId="580F3534" w14:textId="77777777" w:rsidR="00DD1423" w:rsidRPr="00DD1423" w:rsidRDefault="00DD1423" w:rsidP="00DD1423">
      <w:pPr>
        <w:spacing w:before="0" w:after="0"/>
        <w:rPr>
          <w:rFonts w:ascii="Consolas" w:hAnsi="Consolas" w:cs="Consolas"/>
          <w:sz w:val="20"/>
          <w:szCs w:val="20"/>
        </w:rPr>
      </w:pPr>
      <w:r w:rsidRPr="00DD1423">
        <w:rPr>
          <w:rFonts w:ascii="Consolas" w:hAnsi="Consolas" w:cs="Consolas"/>
          <w:sz w:val="20"/>
          <w:szCs w:val="20"/>
        </w:rPr>
        <w:t>run("8-bit");</w:t>
      </w:r>
    </w:p>
    <w:p w14:paraId="5A78F34A" w14:textId="77777777" w:rsidR="00DD1423" w:rsidRPr="00DD1423" w:rsidRDefault="00DD1423" w:rsidP="00DD1423">
      <w:pPr>
        <w:spacing w:before="0" w:after="0"/>
        <w:rPr>
          <w:rFonts w:ascii="Consolas" w:hAnsi="Consolas" w:cs="Consolas"/>
          <w:sz w:val="20"/>
          <w:szCs w:val="20"/>
        </w:rPr>
      </w:pPr>
      <w:proofErr w:type="spellStart"/>
      <w:r w:rsidRPr="00DD1423">
        <w:rPr>
          <w:rFonts w:ascii="Consolas" w:hAnsi="Consolas" w:cs="Consolas"/>
          <w:sz w:val="20"/>
          <w:szCs w:val="20"/>
        </w:rPr>
        <w:t>setAutoThreshold</w:t>
      </w:r>
      <w:proofErr w:type="spellEnd"/>
      <w:r w:rsidRPr="00DD1423">
        <w:rPr>
          <w:rFonts w:ascii="Consolas" w:hAnsi="Consolas" w:cs="Consolas"/>
          <w:sz w:val="20"/>
          <w:szCs w:val="20"/>
        </w:rPr>
        <w:t>("Default");</w:t>
      </w:r>
    </w:p>
    <w:p w14:paraId="6D1A5132" w14:textId="77777777" w:rsidR="00DD1423" w:rsidRPr="00DD1423" w:rsidRDefault="00DD1423" w:rsidP="00DD1423">
      <w:pPr>
        <w:spacing w:before="0" w:after="0"/>
        <w:rPr>
          <w:rFonts w:ascii="Consolas" w:hAnsi="Consolas" w:cs="Consolas"/>
          <w:sz w:val="20"/>
          <w:szCs w:val="20"/>
        </w:rPr>
      </w:pPr>
      <w:proofErr w:type="gramStart"/>
      <w:r w:rsidRPr="00DD1423">
        <w:rPr>
          <w:rFonts w:ascii="Consolas" w:hAnsi="Consolas" w:cs="Consolas"/>
          <w:sz w:val="20"/>
          <w:szCs w:val="20"/>
        </w:rPr>
        <w:t>run(</w:t>
      </w:r>
      <w:proofErr w:type="gramEnd"/>
      <w:r w:rsidRPr="00DD1423">
        <w:rPr>
          <w:rFonts w:ascii="Consolas" w:hAnsi="Consolas" w:cs="Consolas"/>
          <w:sz w:val="20"/>
          <w:szCs w:val="20"/>
        </w:rPr>
        <w:t>"Threshold...");</w:t>
      </w:r>
    </w:p>
    <w:p w14:paraId="25A9D9E9" w14:textId="77777777" w:rsidR="00DD1423" w:rsidRPr="00DD1423" w:rsidRDefault="00DD1423" w:rsidP="00DD1423">
      <w:pPr>
        <w:spacing w:before="0" w:after="0"/>
        <w:rPr>
          <w:rFonts w:ascii="Consolas" w:hAnsi="Consolas" w:cs="Consolas"/>
          <w:sz w:val="20"/>
          <w:szCs w:val="20"/>
        </w:rPr>
      </w:pPr>
      <w:proofErr w:type="spellStart"/>
      <w:proofErr w:type="gramStart"/>
      <w:r w:rsidRPr="00DD1423">
        <w:rPr>
          <w:rFonts w:ascii="Consolas" w:hAnsi="Consolas" w:cs="Consolas"/>
          <w:sz w:val="20"/>
          <w:szCs w:val="20"/>
        </w:rPr>
        <w:t>setThreshold</w:t>
      </w:r>
      <w:proofErr w:type="spellEnd"/>
      <w:r w:rsidRPr="00DD1423">
        <w:rPr>
          <w:rFonts w:ascii="Consolas" w:hAnsi="Consolas" w:cs="Consolas"/>
          <w:sz w:val="20"/>
          <w:szCs w:val="20"/>
        </w:rPr>
        <w:t>(</w:t>
      </w:r>
      <w:proofErr w:type="gramEnd"/>
      <w:r w:rsidRPr="00DD1423">
        <w:rPr>
          <w:rFonts w:ascii="Consolas" w:hAnsi="Consolas" w:cs="Consolas"/>
          <w:sz w:val="20"/>
          <w:szCs w:val="20"/>
        </w:rPr>
        <w:t>0, 161);</w:t>
      </w:r>
    </w:p>
    <w:p w14:paraId="0019851B" w14:textId="77777777" w:rsidR="00DD1423" w:rsidRPr="00DD1423" w:rsidRDefault="00DD1423" w:rsidP="00DD1423">
      <w:pPr>
        <w:spacing w:before="0" w:after="0"/>
        <w:rPr>
          <w:rFonts w:ascii="Consolas" w:hAnsi="Consolas" w:cs="Consolas"/>
          <w:sz w:val="20"/>
          <w:szCs w:val="20"/>
        </w:rPr>
      </w:pPr>
      <w:proofErr w:type="spellStart"/>
      <w:proofErr w:type="gramStart"/>
      <w:r w:rsidRPr="00DD1423">
        <w:rPr>
          <w:rFonts w:ascii="Consolas" w:hAnsi="Consolas" w:cs="Consolas"/>
          <w:sz w:val="20"/>
          <w:szCs w:val="20"/>
        </w:rPr>
        <w:t>setOption</w:t>
      </w:r>
      <w:proofErr w:type="spellEnd"/>
      <w:r w:rsidRPr="00DD1423">
        <w:rPr>
          <w:rFonts w:ascii="Consolas" w:hAnsi="Consolas" w:cs="Consolas"/>
          <w:sz w:val="20"/>
          <w:szCs w:val="20"/>
        </w:rPr>
        <w:t>(</w:t>
      </w:r>
      <w:proofErr w:type="gramEnd"/>
      <w:r w:rsidRPr="00DD1423">
        <w:rPr>
          <w:rFonts w:ascii="Consolas" w:hAnsi="Consolas" w:cs="Consolas"/>
          <w:sz w:val="20"/>
          <w:szCs w:val="20"/>
        </w:rPr>
        <w:t>"</w:t>
      </w:r>
      <w:proofErr w:type="spellStart"/>
      <w:r w:rsidRPr="00DD1423">
        <w:rPr>
          <w:rFonts w:ascii="Consolas" w:hAnsi="Consolas" w:cs="Consolas"/>
          <w:sz w:val="20"/>
          <w:szCs w:val="20"/>
        </w:rPr>
        <w:t>BlackBackground</w:t>
      </w:r>
      <w:proofErr w:type="spellEnd"/>
      <w:r w:rsidRPr="00DD1423">
        <w:rPr>
          <w:rFonts w:ascii="Consolas" w:hAnsi="Consolas" w:cs="Consolas"/>
          <w:sz w:val="20"/>
          <w:szCs w:val="20"/>
        </w:rPr>
        <w:t>", false);</w:t>
      </w:r>
    </w:p>
    <w:p w14:paraId="6E141EE5" w14:textId="77777777" w:rsidR="00DD1423" w:rsidRPr="00DD1423" w:rsidRDefault="00DD1423" w:rsidP="00DD1423">
      <w:pPr>
        <w:spacing w:before="0" w:after="0"/>
        <w:rPr>
          <w:rFonts w:ascii="Consolas" w:hAnsi="Consolas" w:cs="Consolas"/>
          <w:sz w:val="20"/>
          <w:szCs w:val="20"/>
        </w:rPr>
      </w:pPr>
      <w:proofErr w:type="gramStart"/>
      <w:r w:rsidRPr="00DD1423">
        <w:rPr>
          <w:rFonts w:ascii="Consolas" w:hAnsi="Consolas" w:cs="Consolas"/>
          <w:sz w:val="20"/>
          <w:szCs w:val="20"/>
        </w:rPr>
        <w:t>run(</w:t>
      </w:r>
      <w:proofErr w:type="gramEnd"/>
      <w:r w:rsidRPr="00DD1423">
        <w:rPr>
          <w:rFonts w:ascii="Consolas" w:hAnsi="Consolas" w:cs="Consolas"/>
          <w:sz w:val="20"/>
          <w:szCs w:val="20"/>
        </w:rPr>
        <w:t>"Convert to Mask");</w:t>
      </w:r>
    </w:p>
    <w:p w14:paraId="14F218FA" w14:textId="77777777" w:rsidR="00DD1423" w:rsidRPr="00DD1423" w:rsidRDefault="00DD1423" w:rsidP="00DD1423">
      <w:pPr>
        <w:spacing w:before="0" w:after="0"/>
        <w:rPr>
          <w:rFonts w:ascii="Consolas" w:hAnsi="Consolas" w:cs="Consolas"/>
          <w:sz w:val="20"/>
          <w:szCs w:val="20"/>
        </w:rPr>
      </w:pPr>
      <w:proofErr w:type="spellStart"/>
      <w:proofErr w:type="gramStart"/>
      <w:r w:rsidRPr="00DD1423">
        <w:rPr>
          <w:rFonts w:ascii="Consolas" w:hAnsi="Consolas" w:cs="Consolas"/>
          <w:sz w:val="20"/>
          <w:szCs w:val="20"/>
        </w:rPr>
        <w:t>setThreshold</w:t>
      </w:r>
      <w:proofErr w:type="spellEnd"/>
      <w:r w:rsidRPr="00DD1423">
        <w:rPr>
          <w:rFonts w:ascii="Consolas" w:hAnsi="Consolas" w:cs="Consolas"/>
          <w:sz w:val="20"/>
          <w:szCs w:val="20"/>
        </w:rPr>
        <w:t>(</w:t>
      </w:r>
      <w:proofErr w:type="gramEnd"/>
      <w:r w:rsidRPr="00DD1423">
        <w:rPr>
          <w:rFonts w:ascii="Consolas" w:hAnsi="Consolas" w:cs="Consolas"/>
          <w:sz w:val="20"/>
          <w:szCs w:val="20"/>
        </w:rPr>
        <w:t>255, 255);</w:t>
      </w:r>
    </w:p>
    <w:p w14:paraId="26B4F195" w14:textId="77777777" w:rsidR="00DD1423" w:rsidRPr="00DD1423" w:rsidRDefault="00DD1423" w:rsidP="00DD1423">
      <w:pPr>
        <w:spacing w:before="0" w:after="0"/>
        <w:rPr>
          <w:rFonts w:ascii="Consolas" w:hAnsi="Consolas" w:cs="Consolas"/>
          <w:sz w:val="20"/>
          <w:szCs w:val="20"/>
        </w:rPr>
      </w:pPr>
      <w:r w:rsidRPr="00DD1423">
        <w:rPr>
          <w:rFonts w:ascii="Consolas" w:hAnsi="Consolas" w:cs="Consolas"/>
          <w:sz w:val="20"/>
          <w:szCs w:val="20"/>
        </w:rPr>
        <w:t>run("Close");</w:t>
      </w:r>
    </w:p>
    <w:p w14:paraId="06A4B4E7" w14:textId="77777777" w:rsidR="00DD1423" w:rsidRPr="00DD1423" w:rsidRDefault="00DD1423" w:rsidP="00DD1423">
      <w:pPr>
        <w:spacing w:before="0" w:after="0"/>
        <w:rPr>
          <w:rFonts w:ascii="Consolas" w:hAnsi="Consolas" w:cs="Consolas"/>
          <w:sz w:val="20"/>
          <w:szCs w:val="20"/>
        </w:rPr>
      </w:pPr>
      <w:proofErr w:type="spellStart"/>
      <w:proofErr w:type="gramStart"/>
      <w:r w:rsidRPr="00DD1423">
        <w:rPr>
          <w:rFonts w:ascii="Consolas" w:hAnsi="Consolas" w:cs="Consolas"/>
          <w:sz w:val="20"/>
          <w:szCs w:val="20"/>
        </w:rPr>
        <w:t>setThreshold</w:t>
      </w:r>
      <w:proofErr w:type="spellEnd"/>
      <w:r w:rsidRPr="00DD1423">
        <w:rPr>
          <w:rFonts w:ascii="Consolas" w:hAnsi="Consolas" w:cs="Consolas"/>
          <w:sz w:val="20"/>
          <w:szCs w:val="20"/>
        </w:rPr>
        <w:t>(</w:t>
      </w:r>
      <w:proofErr w:type="gramEnd"/>
      <w:r w:rsidRPr="00DD1423">
        <w:rPr>
          <w:rFonts w:ascii="Consolas" w:hAnsi="Consolas" w:cs="Consolas"/>
          <w:sz w:val="20"/>
          <w:szCs w:val="20"/>
        </w:rPr>
        <w:t>255, 255);</w:t>
      </w:r>
    </w:p>
    <w:p w14:paraId="77BCB83D" w14:textId="77777777" w:rsidR="00DD1423" w:rsidRPr="00DD1423" w:rsidRDefault="00DD1423" w:rsidP="00DD1423">
      <w:pPr>
        <w:spacing w:before="0" w:after="0"/>
        <w:rPr>
          <w:rFonts w:ascii="Consolas" w:hAnsi="Consolas" w:cs="Consolas"/>
          <w:sz w:val="20"/>
          <w:szCs w:val="20"/>
        </w:rPr>
      </w:pPr>
      <w:proofErr w:type="gramStart"/>
      <w:r w:rsidRPr="00DD1423">
        <w:rPr>
          <w:rFonts w:ascii="Consolas" w:hAnsi="Consolas" w:cs="Consolas"/>
          <w:sz w:val="20"/>
          <w:szCs w:val="20"/>
        </w:rPr>
        <w:t>run(</w:t>
      </w:r>
      <w:proofErr w:type="gramEnd"/>
      <w:r w:rsidRPr="00DD1423">
        <w:rPr>
          <w:rFonts w:ascii="Consolas" w:hAnsi="Consolas" w:cs="Consolas"/>
          <w:sz w:val="20"/>
          <w:szCs w:val="20"/>
        </w:rPr>
        <w:t>"Make Binary", "</w:t>
      </w:r>
      <w:proofErr w:type="spellStart"/>
      <w:r w:rsidRPr="00DD1423">
        <w:rPr>
          <w:rFonts w:ascii="Consolas" w:hAnsi="Consolas" w:cs="Consolas"/>
          <w:sz w:val="20"/>
          <w:szCs w:val="20"/>
        </w:rPr>
        <w:t>thresholded</w:t>
      </w:r>
      <w:proofErr w:type="spellEnd"/>
      <w:r w:rsidRPr="00DD1423">
        <w:rPr>
          <w:rFonts w:ascii="Consolas" w:hAnsi="Consolas" w:cs="Consolas"/>
          <w:sz w:val="20"/>
          <w:szCs w:val="20"/>
        </w:rPr>
        <w:t xml:space="preserve"> remaining black");</w:t>
      </w:r>
    </w:p>
    <w:p w14:paraId="1DF4F074" w14:textId="77777777" w:rsidR="00DD1423" w:rsidRPr="00DD1423" w:rsidRDefault="00DD1423" w:rsidP="00DD1423">
      <w:pPr>
        <w:spacing w:before="0" w:after="0"/>
        <w:rPr>
          <w:rFonts w:ascii="Consolas" w:hAnsi="Consolas" w:cs="Consolas"/>
          <w:sz w:val="20"/>
          <w:szCs w:val="20"/>
        </w:rPr>
      </w:pPr>
      <w:r w:rsidRPr="00DD1423">
        <w:rPr>
          <w:rFonts w:ascii="Consolas" w:hAnsi="Consolas" w:cs="Consolas"/>
          <w:sz w:val="20"/>
          <w:szCs w:val="20"/>
        </w:rPr>
        <w:t>run("Watershed");</w:t>
      </w:r>
    </w:p>
    <w:p w14:paraId="3BFD0151" w14:textId="38F652DD" w:rsidR="00DD1423" w:rsidRDefault="00DD1423" w:rsidP="00DD1423">
      <w:pPr>
        <w:spacing w:before="0" w:after="0"/>
        <w:rPr>
          <w:rFonts w:eastAsia="Cambria" w:cs="Times New Roman"/>
          <w:b/>
          <w:szCs w:val="24"/>
          <w:highlight w:val="lightGray"/>
        </w:rPr>
      </w:pPr>
      <w:proofErr w:type="gramStart"/>
      <w:r w:rsidRPr="00DD1423">
        <w:rPr>
          <w:rFonts w:ascii="Consolas" w:hAnsi="Consolas" w:cs="Consolas"/>
          <w:sz w:val="20"/>
          <w:szCs w:val="20"/>
        </w:rPr>
        <w:t>run(</w:t>
      </w:r>
      <w:proofErr w:type="gramEnd"/>
      <w:r w:rsidRPr="00DD1423">
        <w:rPr>
          <w:rFonts w:ascii="Consolas" w:hAnsi="Consolas" w:cs="Consolas"/>
          <w:sz w:val="20"/>
          <w:szCs w:val="20"/>
        </w:rPr>
        <w:t>"Analyze Particles...", "size=20-Infinity circularity=0.00-4.00 show=Outlines clear summarize");</w:t>
      </w:r>
    </w:p>
    <w:p w14:paraId="7500EF80" w14:textId="0B4D9FED" w:rsidR="00DD1423" w:rsidRPr="00DD1423" w:rsidRDefault="00DD1423" w:rsidP="00DD1423">
      <w:pPr>
        <w:pStyle w:val="Heading1"/>
      </w:pPr>
      <w:r w:rsidRPr="00DD1423">
        <w:t>Supplementary Figures</w:t>
      </w:r>
    </w:p>
    <w:p w14:paraId="0740F479" w14:textId="77777777" w:rsidR="002E3F74" w:rsidRDefault="002E3F74" w:rsidP="00A22803">
      <w:pPr>
        <w:jc w:val="both"/>
        <w:rPr>
          <w:rFonts w:cs="Times New Roman"/>
          <w:szCs w:val="24"/>
        </w:rPr>
      </w:pPr>
    </w:p>
    <w:p w14:paraId="72A8B271" w14:textId="66B34A94" w:rsidR="00A22803" w:rsidRPr="00A22803" w:rsidRDefault="00A22803" w:rsidP="00A22803">
      <w:pPr>
        <w:jc w:val="both"/>
        <w:rPr>
          <w:rFonts w:cs="Times New Roman"/>
          <w:szCs w:val="24"/>
        </w:rPr>
      </w:pPr>
      <w:r w:rsidRPr="00A22803">
        <w:rPr>
          <w:rFonts w:cs="Times New Roman"/>
          <w:noProof/>
          <w:szCs w:val="24"/>
          <w:lang w:val="en-GB"/>
        </w:rPr>
        <w:drawing>
          <wp:inline distT="0" distB="0" distL="0" distR="0" wp14:anchorId="7546E033" wp14:editId="3B14016F">
            <wp:extent cx="5400000" cy="272523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k.man.ac.uk\home$\Desktop\manuscripts in progress 5Mar2019\SVD\TSPO counting - Carmine\Slide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72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29D26" w14:textId="77777777" w:rsidR="00A22803" w:rsidRPr="00A22803" w:rsidRDefault="00A22803" w:rsidP="00A22803">
      <w:pPr>
        <w:jc w:val="both"/>
        <w:rPr>
          <w:rFonts w:cs="Times New Roman"/>
          <w:szCs w:val="24"/>
        </w:rPr>
      </w:pPr>
      <w:r w:rsidRPr="00A22803">
        <w:rPr>
          <w:rFonts w:cs="Times New Roman"/>
          <w:b/>
          <w:bCs/>
          <w:szCs w:val="24"/>
        </w:rPr>
        <w:t>Supplementary Figure 1:</w:t>
      </w:r>
      <w:r w:rsidRPr="00A22803">
        <w:rPr>
          <w:rFonts w:cs="Times New Roman"/>
          <w:szCs w:val="24"/>
        </w:rPr>
        <w:t xml:space="preserve"> This panel represents the quantification of microglial density and TSPO expression in a control brain: Image A and D show Iba1 and TSPO immunohistochemistry respectively (x20); binary black and white images </w:t>
      </w:r>
      <w:r w:rsidRPr="00A22803">
        <w:rPr>
          <w:rFonts w:cs="Times New Roman"/>
          <w:szCs w:val="24"/>
          <w:lang w:val="en-GB"/>
        </w:rPr>
        <w:t>after adjusting to minimise background staining artefacts are shown in images B and E. The background is cleaned with Analyse Particle Tool leaving positive cells to be measured (images C and F).</w:t>
      </w:r>
    </w:p>
    <w:p w14:paraId="25234019" w14:textId="1AAC7497" w:rsidR="00A22803" w:rsidRPr="00A22803" w:rsidRDefault="00A22803" w:rsidP="00A22803">
      <w:pPr>
        <w:jc w:val="both"/>
        <w:rPr>
          <w:rFonts w:cs="Times New Roman"/>
          <w:szCs w:val="24"/>
          <w:lang w:val="en-GB"/>
        </w:rPr>
      </w:pPr>
    </w:p>
    <w:p w14:paraId="545EB64E" w14:textId="77777777" w:rsidR="00A22803" w:rsidRPr="00A22803" w:rsidRDefault="00A22803" w:rsidP="00A22803">
      <w:pPr>
        <w:jc w:val="both"/>
        <w:rPr>
          <w:rFonts w:cs="Times New Roman"/>
          <w:szCs w:val="24"/>
          <w:lang w:val="en-GB"/>
        </w:rPr>
      </w:pPr>
      <w:r w:rsidRPr="00A22803">
        <w:rPr>
          <w:rFonts w:cs="Times New Roman"/>
          <w:noProof/>
          <w:szCs w:val="24"/>
          <w:lang w:val="en-GB"/>
        </w:rPr>
        <w:lastRenderedPageBreak/>
        <w:drawing>
          <wp:inline distT="0" distB="0" distL="0" distR="0" wp14:anchorId="0987D160" wp14:editId="1151C0C1">
            <wp:extent cx="6208351" cy="8699053"/>
            <wp:effectExtent l="0" t="0" r="254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7" t="1575" r="10136" b="5350"/>
                    <a:stretch/>
                  </pic:blipFill>
                  <pic:spPr bwMode="auto">
                    <a:xfrm>
                      <a:off x="0" y="0"/>
                      <a:ext cx="6219900" cy="87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4A327" w14:textId="5AA634A3" w:rsidR="00A22803" w:rsidRDefault="00A22803" w:rsidP="00A22803">
      <w:pPr>
        <w:jc w:val="both"/>
        <w:rPr>
          <w:rFonts w:cs="Times New Roman"/>
          <w:szCs w:val="24"/>
          <w:lang w:val="en-GB"/>
        </w:rPr>
      </w:pPr>
      <w:r w:rsidRPr="00A22803">
        <w:rPr>
          <w:rFonts w:cs="Times New Roman"/>
          <w:b/>
          <w:bCs/>
          <w:szCs w:val="24"/>
          <w:lang w:val="en-GB"/>
        </w:rPr>
        <w:lastRenderedPageBreak/>
        <w:t>Supplementary Figure 2.</w:t>
      </w:r>
      <w:r w:rsidRPr="00A22803">
        <w:rPr>
          <w:rFonts w:cs="Times New Roman"/>
          <w:szCs w:val="24"/>
          <w:lang w:val="en-GB"/>
        </w:rPr>
        <w:t xml:space="preserve"> TSPO binding parameters differ between normal appearing white matter (NAWM) and white matter hyperintensities (WMH). Similar results are seen with the 2-tissue compartmental model with the inclusion of vascular binding (2TCM-1K; left column) and the standard 2-tissue compartmental model (2TCM; right column). Binding parameters for NAWM also differed between healthy controls and participants with WMH. Plots show volume of tracer (</w:t>
      </w:r>
      <w:r w:rsidRPr="00A22803">
        <w:rPr>
          <w:rFonts w:cs="Times New Roman"/>
          <w:i/>
          <w:iCs/>
          <w:szCs w:val="24"/>
          <w:lang w:val="en-GB"/>
        </w:rPr>
        <w:t>V</w:t>
      </w:r>
      <w:r w:rsidRPr="00A22803">
        <w:rPr>
          <w:rFonts w:cs="Times New Roman"/>
          <w:i/>
          <w:iCs/>
          <w:szCs w:val="24"/>
          <w:vertAlign w:val="subscript"/>
          <w:lang w:val="en-GB"/>
        </w:rPr>
        <w:t>T</w:t>
      </w:r>
      <w:r w:rsidRPr="00A22803">
        <w:rPr>
          <w:rFonts w:cs="Times New Roman"/>
          <w:szCs w:val="24"/>
          <w:lang w:val="en-GB"/>
        </w:rPr>
        <w:t>), tissue-to-blood ratio (</w:t>
      </w:r>
      <w:proofErr w:type="spellStart"/>
      <w:r w:rsidRPr="00A22803">
        <w:rPr>
          <w:rFonts w:cs="Times New Roman"/>
          <w:i/>
          <w:iCs/>
          <w:szCs w:val="24"/>
          <w:lang w:val="en-GB"/>
        </w:rPr>
        <w:t>V</w:t>
      </w:r>
      <w:r w:rsidRPr="00A22803">
        <w:rPr>
          <w:rFonts w:cs="Times New Roman"/>
          <w:i/>
          <w:iCs/>
          <w:szCs w:val="24"/>
          <w:vertAlign w:val="subscript"/>
          <w:lang w:val="en-GB"/>
        </w:rPr>
        <w:t>b</w:t>
      </w:r>
      <w:proofErr w:type="spellEnd"/>
      <w:r w:rsidRPr="00A22803">
        <w:rPr>
          <w:rFonts w:cs="Times New Roman"/>
          <w:szCs w:val="24"/>
          <w:lang w:val="en-GB"/>
        </w:rPr>
        <w:t>), plasma to tissue tracer transport (</w:t>
      </w:r>
      <w:r w:rsidRPr="00A22803">
        <w:rPr>
          <w:rFonts w:cs="Times New Roman"/>
          <w:i/>
          <w:iCs/>
          <w:szCs w:val="24"/>
          <w:lang w:val="en-GB"/>
        </w:rPr>
        <w:t>K</w:t>
      </w:r>
      <w:r w:rsidRPr="00A22803">
        <w:rPr>
          <w:rFonts w:cs="Times New Roman"/>
          <w:i/>
          <w:iCs/>
          <w:szCs w:val="24"/>
          <w:vertAlign w:val="subscript"/>
          <w:lang w:val="en-GB"/>
        </w:rPr>
        <w:t>1</w:t>
      </w:r>
      <w:r w:rsidRPr="00A22803">
        <w:rPr>
          <w:rFonts w:cs="Times New Roman"/>
          <w:szCs w:val="24"/>
          <w:lang w:val="en-GB"/>
        </w:rPr>
        <w:t>) and vascular-bound tracer (</w:t>
      </w:r>
      <w:proofErr w:type="spellStart"/>
      <w:r w:rsidRPr="00A22803">
        <w:rPr>
          <w:rFonts w:cs="Times New Roman"/>
          <w:i/>
          <w:iCs/>
          <w:szCs w:val="24"/>
          <w:lang w:val="en-GB"/>
        </w:rPr>
        <w:t>K</w:t>
      </w:r>
      <w:r w:rsidRPr="00A22803">
        <w:rPr>
          <w:rFonts w:cs="Times New Roman"/>
          <w:i/>
          <w:iCs/>
          <w:szCs w:val="24"/>
          <w:vertAlign w:val="subscript"/>
          <w:lang w:val="en-GB"/>
        </w:rPr>
        <w:t>b</w:t>
      </w:r>
      <w:proofErr w:type="spellEnd"/>
      <w:r w:rsidRPr="00A22803">
        <w:rPr>
          <w:rFonts w:cs="Times New Roman"/>
          <w:szCs w:val="24"/>
          <w:lang w:val="en-GB"/>
        </w:rPr>
        <w:t xml:space="preserve">) for individual participants. Crosses represent healthy controls (HC). Filled and hollow circles represent </w:t>
      </w:r>
      <w:bookmarkStart w:id="0" w:name="_Hlk32317431"/>
      <w:r w:rsidRPr="00A22803">
        <w:rPr>
          <w:rFonts w:cs="Times New Roman"/>
          <w:szCs w:val="24"/>
          <w:lang w:val="en-GB"/>
        </w:rPr>
        <w:t>individuals in the SVD group with (WMH+) or without (WMH-) a history of lacunar stroke, either in the whole brain for WMH and NAWM ROIs or in the striatum for the striatum ROI. Horizontal line: mean. * p &lt; .05. *** p &lt; .001.</w:t>
      </w:r>
    </w:p>
    <w:p w14:paraId="353E261C" w14:textId="1E1F09DA" w:rsidR="00A22803" w:rsidRDefault="00A22803" w:rsidP="00A22803">
      <w:pPr>
        <w:jc w:val="both"/>
        <w:rPr>
          <w:rFonts w:cs="Times New Roman"/>
          <w:szCs w:val="24"/>
          <w:lang w:val="en-GB"/>
        </w:rPr>
      </w:pPr>
    </w:p>
    <w:p w14:paraId="27C9B4C2" w14:textId="0BB73C32" w:rsidR="002E3F74" w:rsidRDefault="002E3F74" w:rsidP="00A22803">
      <w:pPr>
        <w:jc w:val="both"/>
        <w:rPr>
          <w:rFonts w:cs="Times New Roman"/>
          <w:szCs w:val="24"/>
          <w:lang w:val="en-GB"/>
        </w:rPr>
      </w:pPr>
    </w:p>
    <w:p w14:paraId="0F8D00A4" w14:textId="77777777" w:rsidR="002E3F74" w:rsidRPr="00A22803" w:rsidRDefault="002E3F74" w:rsidP="00A22803">
      <w:pPr>
        <w:jc w:val="both"/>
        <w:rPr>
          <w:rFonts w:cs="Times New Roman"/>
          <w:szCs w:val="24"/>
          <w:lang w:val="en-GB"/>
        </w:rPr>
      </w:pPr>
    </w:p>
    <w:bookmarkEnd w:id="0"/>
    <w:p w14:paraId="05DA5BA3" w14:textId="1A7D7961" w:rsidR="00A22803" w:rsidRPr="00A22803" w:rsidRDefault="00A22803" w:rsidP="00A22803">
      <w:pPr>
        <w:jc w:val="both"/>
        <w:rPr>
          <w:rFonts w:cs="Times New Roman"/>
          <w:szCs w:val="24"/>
          <w:lang w:val="en-GB"/>
        </w:rPr>
      </w:pPr>
      <w:r w:rsidRPr="00A22803">
        <w:rPr>
          <w:rFonts w:cs="Times New Roman"/>
          <w:noProof/>
          <w:szCs w:val="24"/>
          <w:lang w:val="en-GB"/>
        </w:rPr>
        <w:drawing>
          <wp:inline distT="0" distB="0" distL="0" distR="0" wp14:anchorId="288D0C39" wp14:editId="461AB455">
            <wp:extent cx="1801368" cy="1990344"/>
            <wp:effectExtent l="0" t="0" r="889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368" cy="199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B1A87" w14:textId="77777777" w:rsidR="00A22803" w:rsidRPr="00A22803" w:rsidRDefault="00A22803" w:rsidP="00A22803">
      <w:pPr>
        <w:jc w:val="both"/>
        <w:rPr>
          <w:rFonts w:cs="Times New Roman"/>
          <w:szCs w:val="24"/>
          <w:lang w:val="en-GB"/>
        </w:rPr>
      </w:pPr>
      <w:r w:rsidRPr="00A22803">
        <w:rPr>
          <w:rFonts w:cs="Times New Roman"/>
          <w:b/>
          <w:bCs/>
          <w:szCs w:val="24"/>
          <w:lang w:val="en-GB"/>
        </w:rPr>
        <w:t>Supplementary Figure 3: Cerebral blood flow is reduced in WMH.</w:t>
      </w:r>
      <w:r w:rsidRPr="00A22803">
        <w:rPr>
          <w:rFonts w:cs="Times New Roman"/>
          <w:szCs w:val="24"/>
          <w:lang w:val="en-GB"/>
        </w:rPr>
        <w:t xml:space="preserve"> NAWM: normal-appearing white matter. WMH: white matter hyperintensities. Horizontal line = mean.</w:t>
      </w:r>
    </w:p>
    <w:p w14:paraId="094DE9B5" w14:textId="140CC466" w:rsidR="00A22803" w:rsidRPr="00A22803" w:rsidRDefault="00A22803" w:rsidP="00A22803">
      <w:pPr>
        <w:jc w:val="both"/>
        <w:rPr>
          <w:rFonts w:cs="Times New Roman"/>
          <w:b/>
          <w:bCs/>
          <w:szCs w:val="24"/>
          <w:lang w:val="en-GB"/>
        </w:rPr>
      </w:pPr>
    </w:p>
    <w:p w14:paraId="52FC6B51" w14:textId="77777777" w:rsidR="002E3F74" w:rsidRDefault="002E3F74">
      <w:pPr>
        <w:spacing w:before="0" w:after="200" w:line="276" w:lineRule="auto"/>
        <w:rPr>
          <w:rFonts w:cs="Times New Roman"/>
          <w:b/>
          <w:bCs/>
          <w:szCs w:val="24"/>
          <w:lang w:val="en-GB"/>
        </w:rPr>
      </w:pPr>
      <w:r>
        <w:rPr>
          <w:rFonts w:cs="Times New Roman"/>
          <w:b/>
          <w:bCs/>
          <w:szCs w:val="24"/>
          <w:lang w:val="en-GB"/>
        </w:rPr>
        <w:br w:type="page"/>
      </w:r>
    </w:p>
    <w:p w14:paraId="0BFBA00A" w14:textId="614C343F" w:rsidR="00DD1423" w:rsidRDefault="00DD1423" w:rsidP="00DD1423">
      <w:pPr>
        <w:pStyle w:val="Heading1"/>
        <w:rPr>
          <w:lang w:val="en-GB"/>
        </w:rPr>
      </w:pPr>
      <w:r>
        <w:rPr>
          <w:lang w:val="en-GB"/>
        </w:rPr>
        <w:lastRenderedPageBreak/>
        <w:t>Supplementary Tables</w:t>
      </w:r>
    </w:p>
    <w:p w14:paraId="0AFC4D86" w14:textId="5CD5AA85" w:rsidR="00A22803" w:rsidRPr="00A22803" w:rsidRDefault="00A22803" w:rsidP="00A22803">
      <w:pPr>
        <w:jc w:val="both"/>
        <w:rPr>
          <w:rFonts w:cs="Times New Roman"/>
          <w:szCs w:val="24"/>
          <w:lang w:val="en-GB"/>
        </w:rPr>
      </w:pPr>
      <w:r w:rsidRPr="00A22803">
        <w:rPr>
          <w:rFonts w:cs="Times New Roman"/>
          <w:b/>
          <w:bCs/>
          <w:szCs w:val="24"/>
          <w:lang w:val="en-GB"/>
        </w:rPr>
        <w:t>Supplementary Table 1.</w:t>
      </w:r>
      <w:r w:rsidRPr="00A22803">
        <w:rPr>
          <w:rFonts w:cs="Times New Roman"/>
          <w:szCs w:val="24"/>
          <w:lang w:val="en-GB"/>
        </w:rPr>
        <w:t xml:space="preserve"> Paired t-tests comparing WMH and NAWM ROIs</w:t>
      </w:r>
      <w:r w:rsidR="002E3F74">
        <w:rPr>
          <w:rFonts w:cs="Times New Roman"/>
          <w:szCs w:val="24"/>
          <w:lang w:val="en-GB"/>
        </w:rPr>
        <w:t xml:space="preserve"> in SVD patients</w:t>
      </w:r>
      <w:r w:rsidRPr="00A22803">
        <w:rPr>
          <w:rFonts w:cs="Times New Roman"/>
          <w:szCs w:val="24"/>
          <w:lang w:val="en-GB"/>
        </w:rPr>
        <w:t>.</w:t>
      </w:r>
    </w:p>
    <w:tbl>
      <w:tblPr>
        <w:tblW w:w="5303" w:type="dxa"/>
        <w:tblLook w:val="04A0" w:firstRow="1" w:lastRow="0" w:firstColumn="1" w:lastColumn="0" w:noHBand="0" w:noVBand="1"/>
      </w:tblPr>
      <w:tblGrid>
        <w:gridCol w:w="1309"/>
        <w:gridCol w:w="960"/>
        <w:gridCol w:w="1260"/>
        <w:gridCol w:w="960"/>
        <w:gridCol w:w="996"/>
      </w:tblGrid>
      <w:tr w:rsidR="00A22803" w:rsidRPr="00A22803" w14:paraId="6A06809B" w14:textId="77777777" w:rsidTr="006778FC">
        <w:trPr>
          <w:trHeight w:val="300"/>
        </w:trPr>
        <w:tc>
          <w:tcPr>
            <w:tcW w:w="116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6CCB3" w14:textId="77777777" w:rsidR="00A22803" w:rsidRPr="00A22803" w:rsidRDefault="00A22803" w:rsidP="00A22803">
            <w:pPr>
              <w:spacing w:before="0" w:after="0"/>
              <w:jc w:val="both"/>
              <w:rPr>
                <w:rFonts w:cs="Times New Roman"/>
                <w:b/>
                <w:bCs/>
                <w:szCs w:val="24"/>
                <w:lang w:val="en-GB"/>
              </w:rPr>
            </w:pPr>
          </w:p>
        </w:tc>
        <w:tc>
          <w:tcPr>
            <w:tcW w:w="2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57994A" w14:textId="77777777" w:rsidR="00A22803" w:rsidRPr="00A22803" w:rsidRDefault="00A22803" w:rsidP="00A22803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  <w:lang w:val="en-GB"/>
              </w:rPr>
            </w:pPr>
            <w:r w:rsidRPr="00A22803">
              <w:rPr>
                <w:rFonts w:cs="Times New Roman"/>
                <w:b/>
                <w:bCs/>
                <w:szCs w:val="24"/>
                <w:lang w:val="en-GB"/>
              </w:rPr>
              <w:t>2TCM-1K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A07072" w14:textId="77777777" w:rsidR="00A22803" w:rsidRPr="00A22803" w:rsidRDefault="00A22803" w:rsidP="00A22803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  <w:lang w:val="en-GB"/>
              </w:rPr>
            </w:pPr>
            <w:r w:rsidRPr="00A22803">
              <w:rPr>
                <w:rFonts w:cs="Times New Roman"/>
                <w:b/>
                <w:bCs/>
                <w:szCs w:val="24"/>
                <w:lang w:val="en-GB"/>
              </w:rPr>
              <w:t>2TCM</w:t>
            </w:r>
          </w:p>
        </w:tc>
      </w:tr>
      <w:tr w:rsidR="00A22803" w:rsidRPr="00A22803" w14:paraId="4C7B666B" w14:textId="77777777" w:rsidTr="006778FC">
        <w:trPr>
          <w:trHeight w:val="300"/>
        </w:trPr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80A72F" w14:textId="77777777" w:rsidR="00A22803" w:rsidRPr="00A22803" w:rsidRDefault="00A22803" w:rsidP="00A22803">
            <w:pPr>
              <w:spacing w:before="0" w:after="0"/>
              <w:jc w:val="both"/>
              <w:rPr>
                <w:rFonts w:cs="Times New Roman"/>
                <w:b/>
                <w:bCs/>
                <w:szCs w:val="24"/>
                <w:lang w:val="en-GB"/>
              </w:rPr>
            </w:pPr>
            <w:r w:rsidRPr="00A22803">
              <w:rPr>
                <w:rFonts w:cs="Times New Roman"/>
                <w:b/>
                <w:bCs/>
                <w:szCs w:val="24"/>
                <w:lang w:val="en-GB"/>
              </w:rPr>
              <w:t>Parameter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09A66A0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b/>
                <w:bCs/>
                <w:szCs w:val="24"/>
                <w:lang w:val="en-GB"/>
              </w:rPr>
            </w:pPr>
            <w:proofErr w:type="gramStart"/>
            <w:r w:rsidRPr="00A22803">
              <w:rPr>
                <w:rFonts w:cs="Times New Roman"/>
                <w:b/>
                <w:bCs/>
                <w:szCs w:val="24"/>
                <w:lang w:val="en-GB"/>
              </w:rPr>
              <w:t>t(</w:t>
            </w:r>
            <w:proofErr w:type="gramEnd"/>
            <w:r w:rsidRPr="00A22803">
              <w:rPr>
                <w:rFonts w:cs="Times New Roman"/>
                <w:b/>
                <w:bCs/>
                <w:szCs w:val="24"/>
                <w:lang w:val="en-GB"/>
              </w:rPr>
              <w:t>10)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E5FFCF1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b/>
                <w:bCs/>
                <w:szCs w:val="24"/>
                <w:lang w:val="en-GB"/>
              </w:rPr>
            </w:pPr>
            <w:r w:rsidRPr="00A22803">
              <w:rPr>
                <w:rFonts w:cs="Times New Roman"/>
                <w:b/>
                <w:bCs/>
                <w:szCs w:val="24"/>
                <w:lang w:val="en-GB"/>
              </w:rPr>
              <w:t>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37763D8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b/>
                <w:bCs/>
                <w:szCs w:val="24"/>
                <w:lang w:val="en-GB"/>
              </w:rPr>
            </w:pPr>
            <w:proofErr w:type="gramStart"/>
            <w:r w:rsidRPr="00A22803">
              <w:rPr>
                <w:rFonts w:cs="Times New Roman"/>
                <w:b/>
                <w:bCs/>
                <w:szCs w:val="24"/>
                <w:lang w:val="en-GB"/>
              </w:rPr>
              <w:t>t(</w:t>
            </w:r>
            <w:proofErr w:type="gramEnd"/>
            <w:r w:rsidRPr="00A22803">
              <w:rPr>
                <w:rFonts w:cs="Times New Roman"/>
                <w:b/>
                <w:bCs/>
                <w:szCs w:val="24"/>
                <w:lang w:val="en-GB"/>
              </w:rPr>
              <w:t>10)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63E3B71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b/>
                <w:bCs/>
                <w:szCs w:val="24"/>
                <w:lang w:val="en-GB"/>
              </w:rPr>
            </w:pPr>
            <w:r w:rsidRPr="00A22803">
              <w:rPr>
                <w:rFonts w:cs="Times New Roman"/>
                <w:b/>
                <w:bCs/>
                <w:szCs w:val="24"/>
                <w:lang w:val="en-GB"/>
              </w:rPr>
              <w:t>p</w:t>
            </w:r>
          </w:p>
        </w:tc>
      </w:tr>
      <w:tr w:rsidR="00A22803" w:rsidRPr="00A22803" w14:paraId="0F8155BB" w14:textId="77777777" w:rsidTr="006778FC">
        <w:trPr>
          <w:trHeight w:val="300"/>
        </w:trPr>
        <w:tc>
          <w:tcPr>
            <w:tcW w:w="11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50731" w14:textId="77777777" w:rsidR="00A22803" w:rsidRPr="00A22803" w:rsidRDefault="00A22803" w:rsidP="00A22803">
            <w:pPr>
              <w:spacing w:before="0" w:after="0"/>
              <w:jc w:val="both"/>
              <w:rPr>
                <w:rFonts w:cs="Times New Roman"/>
                <w:i/>
                <w:iCs/>
                <w:szCs w:val="24"/>
                <w:lang w:val="en-GB"/>
              </w:rPr>
            </w:pPr>
            <w:r w:rsidRPr="00A22803">
              <w:rPr>
                <w:rFonts w:cs="Times New Roman"/>
                <w:i/>
                <w:iCs/>
                <w:szCs w:val="24"/>
                <w:lang w:val="en-GB"/>
              </w:rPr>
              <w:t>V</w:t>
            </w:r>
            <w:r w:rsidRPr="00A22803">
              <w:rPr>
                <w:rFonts w:cs="Times New Roman"/>
                <w:i/>
                <w:iCs/>
                <w:szCs w:val="24"/>
                <w:vertAlign w:val="subscript"/>
                <w:lang w:val="en-GB"/>
              </w:rPr>
              <w:t>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1A0FF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5.76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A00F8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0.00018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41BFE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5.54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286FD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0.00025</w:t>
            </w:r>
          </w:p>
        </w:tc>
      </w:tr>
      <w:tr w:rsidR="00A22803" w:rsidRPr="00A22803" w14:paraId="279EBA6F" w14:textId="77777777" w:rsidTr="006778FC">
        <w:trPr>
          <w:trHeight w:val="300"/>
        </w:trPr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294CA" w14:textId="77777777" w:rsidR="00A22803" w:rsidRPr="00A22803" w:rsidRDefault="00A22803" w:rsidP="00A22803">
            <w:pPr>
              <w:spacing w:before="0" w:after="0"/>
              <w:jc w:val="both"/>
              <w:rPr>
                <w:rFonts w:cs="Times New Roman"/>
                <w:i/>
                <w:iCs/>
                <w:szCs w:val="24"/>
                <w:lang w:val="en-GB"/>
              </w:rPr>
            </w:pPr>
            <w:proofErr w:type="spellStart"/>
            <w:r w:rsidRPr="00A22803">
              <w:rPr>
                <w:rFonts w:cs="Times New Roman"/>
                <w:i/>
                <w:iCs/>
                <w:szCs w:val="24"/>
                <w:lang w:val="en-GB"/>
              </w:rPr>
              <w:t>V</w:t>
            </w:r>
            <w:r w:rsidRPr="00A22803">
              <w:rPr>
                <w:rFonts w:cs="Times New Roman"/>
                <w:i/>
                <w:iCs/>
                <w:szCs w:val="24"/>
                <w:vertAlign w:val="subscript"/>
                <w:lang w:val="en-GB"/>
              </w:rPr>
              <w:t>b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2E985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6.39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54897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0.00008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EA850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6.79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BEEA4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0.00005</w:t>
            </w:r>
          </w:p>
        </w:tc>
      </w:tr>
      <w:tr w:rsidR="00A22803" w:rsidRPr="00A22803" w14:paraId="40F2F14B" w14:textId="77777777" w:rsidTr="006778FC">
        <w:trPr>
          <w:trHeight w:val="300"/>
        </w:trPr>
        <w:tc>
          <w:tcPr>
            <w:tcW w:w="116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2F84A" w14:textId="77777777" w:rsidR="00A22803" w:rsidRPr="00A22803" w:rsidRDefault="00A22803" w:rsidP="00A22803">
            <w:pPr>
              <w:spacing w:before="0" w:after="0"/>
              <w:jc w:val="both"/>
              <w:rPr>
                <w:rFonts w:cs="Times New Roman"/>
                <w:i/>
                <w:iCs/>
                <w:szCs w:val="24"/>
                <w:lang w:val="en-GB"/>
              </w:rPr>
            </w:pPr>
            <w:r w:rsidRPr="00A22803">
              <w:rPr>
                <w:rFonts w:cs="Times New Roman"/>
                <w:i/>
                <w:iCs/>
                <w:szCs w:val="24"/>
                <w:lang w:val="en-GB"/>
              </w:rPr>
              <w:t>K</w:t>
            </w:r>
            <w:r w:rsidRPr="00A22803">
              <w:rPr>
                <w:rFonts w:cs="Times New Roman"/>
                <w:i/>
                <w:iCs/>
                <w:szCs w:val="24"/>
                <w:vertAlign w:val="subscript"/>
                <w:lang w:val="en-GB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BE431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8.29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E21ED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0.00001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85579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7.65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3A44C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0.00002</w:t>
            </w:r>
          </w:p>
        </w:tc>
      </w:tr>
      <w:tr w:rsidR="00A22803" w:rsidRPr="00A22803" w14:paraId="17E8EE20" w14:textId="77777777" w:rsidTr="006778FC">
        <w:trPr>
          <w:trHeight w:val="300"/>
        </w:trPr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1FA37C" w14:textId="77777777" w:rsidR="00A22803" w:rsidRPr="00A22803" w:rsidRDefault="00A22803" w:rsidP="00A22803">
            <w:pPr>
              <w:spacing w:before="0" w:after="0"/>
              <w:jc w:val="both"/>
              <w:rPr>
                <w:rFonts w:cs="Times New Roman"/>
                <w:i/>
                <w:iCs/>
                <w:szCs w:val="24"/>
                <w:lang w:val="en-GB"/>
              </w:rPr>
            </w:pPr>
            <w:proofErr w:type="spellStart"/>
            <w:r w:rsidRPr="00A22803">
              <w:rPr>
                <w:rFonts w:cs="Times New Roman"/>
                <w:i/>
                <w:iCs/>
                <w:szCs w:val="24"/>
                <w:lang w:val="en-GB"/>
              </w:rPr>
              <w:t>K</w:t>
            </w:r>
            <w:r w:rsidRPr="00A22803">
              <w:rPr>
                <w:rFonts w:cs="Times New Roman"/>
                <w:i/>
                <w:iCs/>
                <w:szCs w:val="24"/>
                <w:vertAlign w:val="subscript"/>
                <w:lang w:val="en-GB"/>
              </w:rPr>
              <w:t>b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CFB2B3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-3.67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075105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0.00433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BC1E69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n/a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E763B6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</w:p>
        </w:tc>
      </w:tr>
    </w:tbl>
    <w:p w14:paraId="22921F9E" w14:textId="77777777" w:rsidR="00A22803" w:rsidRPr="00A22803" w:rsidRDefault="00A22803" w:rsidP="00A22803">
      <w:pPr>
        <w:jc w:val="both"/>
        <w:rPr>
          <w:rFonts w:cs="Times New Roman"/>
          <w:szCs w:val="24"/>
          <w:lang w:val="en-GB"/>
        </w:rPr>
      </w:pPr>
    </w:p>
    <w:p w14:paraId="5AD3B1CF" w14:textId="4DB74511" w:rsidR="00A22803" w:rsidRPr="00A22803" w:rsidRDefault="00A22803" w:rsidP="00A22803">
      <w:pPr>
        <w:jc w:val="both"/>
        <w:rPr>
          <w:rFonts w:cs="Times New Roman"/>
          <w:szCs w:val="24"/>
          <w:lang w:val="en-GB"/>
        </w:rPr>
      </w:pPr>
      <w:r w:rsidRPr="00A22803">
        <w:rPr>
          <w:rFonts w:cs="Times New Roman"/>
          <w:b/>
          <w:bCs/>
          <w:szCs w:val="24"/>
          <w:lang w:val="en-GB"/>
        </w:rPr>
        <w:t>Supplementary Table 2.</w:t>
      </w:r>
      <w:r w:rsidRPr="00A22803">
        <w:rPr>
          <w:rFonts w:cs="Times New Roman"/>
          <w:szCs w:val="24"/>
          <w:lang w:val="en-GB"/>
        </w:rPr>
        <w:t xml:space="preserve"> Differences between </w:t>
      </w:r>
      <w:r w:rsidR="002E3F74">
        <w:rPr>
          <w:rFonts w:cs="Times New Roman"/>
          <w:szCs w:val="24"/>
          <w:lang w:val="en-GB"/>
        </w:rPr>
        <w:t>SVD patients</w:t>
      </w:r>
      <w:r w:rsidRPr="00A22803">
        <w:rPr>
          <w:rFonts w:cs="Times New Roman"/>
          <w:szCs w:val="24"/>
          <w:lang w:val="en-GB"/>
        </w:rPr>
        <w:t xml:space="preserve"> and healthy contro</w:t>
      </w:r>
      <w:r w:rsidR="002E3F74">
        <w:rPr>
          <w:rFonts w:cs="Times New Roman"/>
          <w:szCs w:val="24"/>
          <w:lang w:val="en-GB"/>
        </w:rPr>
        <w:t>ls</w:t>
      </w:r>
      <w:r w:rsidRPr="00A22803">
        <w:rPr>
          <w:rFonts w:cs="Times New Roman"/>
          <w:szCs w:val="24"/>
          <w:lang w:val="en-GB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333"/>
        <w:gridCol w:w="830"/>
        <w:gridCol w:w="742"/>
        <w:gridCol w:w="785"/>
        <w:gridCol w:w="236"/>
        <w:gridCol w:w="830"/>
        <w:gridCol w:w="576"/>
        <w:gridCol w:w="742"/>
      </w:tblGrid>
      <w:tr w:rsidR="00A22803" w:rsidRPr="00A22803" w14:paraId="101A85B9" w14:textId="77777777" w:rsidTr="006778FC">
        <w:tc>
          <w:tcPr>
            <w:tcW w:w="1413" w:type="dxa"/>
            <w:noWrap/>
          </w:tcPr>
          <w:p w14:paraId="065941FF" w14:textId="77777777" w:rsidR="00A22803" w:rsidRPr="00A22803" w:rsidRDefault="00A22803" w:rsidP="00A22803">
            <w:pPr>
              <w:spacing w:before="0" w:after="0"/>
              <w:jc w:val="both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1333" w:type="dxa"/>
          </w:tcPr>
          <w:p w14:paraId="2945876A" w14:textId="77777777" w:rsidR="00A22803" w:rsidRPr="00A22803" w:rsidRDefault="00A22803" w:rsidP="00A22803">
            <w:pPr>
              <w:spacing w:before="0" w:after="0"/>
              <w:jc w:val="both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2357" w:type="dxa"/>
            <w:gridSpan w:val="3"/>
            <w:tcBorders>
              <w:bottom w:val="single" w:sz="4" w:space="0" w:color="auto"/>
            </w:tcBorders>
            <w:noWrap/>
          </w:tcPr>
          <w:p w14:paraId="6B68B4B0" w14:textId="77777777" w:rsidR="00A22803" w:rsidRPr="00A22803" w:rsidRDefault="00A22803" w:rsidP="00A22803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  <w:lang w:val="en-GB"/>
              </w:rPr>
            </w:pPr>
            <w:r w:rsidRPr="00A22803">
              <w:rPr>
                <w:rFonts w:cs="Times New Roman"/>
                <w:b/>
                <w:bCs/>
                <w:szCs w:val="24"/>
                <w:lang w:val="en-GB"/>
              </w:rPr>
              <w:t>2TCM1k</w:t>
            </w:r>
          </w:p>
        </w:tc>
        <w:tc>
          <w:tcPr>
            <w:tcW w:w="236" w:type="dxa"/>
            <w:noWrap/>
          </w:tcPr>
          <w:p w14:paraId="2AE8B335" w14:textId="77777777" w:rsidR="00A22803" w:rsidRPr="00A22803" w:rsidRDefault="00A22803" w:rsidP="00A22803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  <w:lang w:val="en-GB"/>
              </w:rPr>
            </w:pPr>
          </w:p>
        </w:tc>
        <w:tc>
          <w:tcPr>
            <w:tcW w:w="2148" w:type="dxa"/>
            <w:gridSpan w:val="3"/>
            <w:tcBorders>
              <w:bottom w:val="single" w:sz="4" w:space="0" w:color="auto"/>
            </w:tcBorders>
            <w:noWrap/>
          </w:tcPr>
          <w:p w14:paraId="3C2FC80E" w14:textId="77777777" w:rsidR="00A22803" w:rsidRPr="00A22803" w:rsidRDefault="00A22803" w:rsidP="00A22803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  <w:lang w:val="en-GB"/>
              </w:rPr>
            </w:pPr>
            <w:r w:rsidRPr="00A22803">
              <w:rPr>
                <w:rFonts w:cs="Times New Roman"/>
                <w:b/>
                <w:bCs/>
                <w:szCs w:val="24"/>
                <w:lang w:val="en-GB"/>
              </w:rPr>
              <w:t>2TCM</w:t>
            </w:r>
          </w:p>
        </w:tc>
      </w:tr>
      <w:tr w:rsidR="00A22803" w:rsidRPr="00A22803" w14:paraId="45A52876" w14:textId="77777777" w:rsidTr="006778FC">
        <w:tc>
          <w:tcPr>
            <w:tcW w:w="1413" w:type="dxa"/>
            <w:tcBorders>
              <w:bottom w:val="single" w:sz="4" w:space="0" w:color="auto"/>
            </w:tcBorders>
            <w:noWrap/>
            <w:hideMark/>
          </w:tcPr>
          <w:p w14:paraId="6488CC5E" w14:textId="77777777" w:rsidR="00A22803" w:rsidRPr="00A22803" w:rsidRDefault="00A22803" w:rsidP="00A22803">
            <w:pPr>
              <w:spacing w:before="0" w:after="0"/>
              <w:jc w:val="both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1333" w:type="dxa"/>
            <w:tcBorders>
              <w:bottom w:val="single" w:sz="4" w:space="0" w:color="auto"/>
            </w:tcBorders>
          </w:tcPr>
          <w:p w14:paraId="6F151AE5" w14:textId="77777777" w:rsidR="00A22803" w:rsidRPr="00A22803" w:rsidRDefault="00A22803" w:rsidP="00A22803">
            <w:pPr>
              <w:spacing w:before="0" w:after="0"/>
              <w:jc w:val="both"/>
              <w:rPr>
                <w:rFonts w:cs="Times New Roman"/>
                <w:b/>
                <w:bCs/>
                <w:szCs w:val="24"/>
                <w:lang w:val="en-GB"/>
              </w:rPr>
            </w:pPr>
            <w:r w:rsidRPr="00A22803">
              <w:rPr>
                <w:rFonts w:cs="Times New Roman"/>
                <w:b/>
                <w:bCs/>
                <w:szCs w:val="24"/>
                <w:lang w:val="en-GB"/>
              </w:rPr>
              <w:t>Parameter</w:t>
            </w: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7B5C0D9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b/>
                <w:bCs/>
                <w:szCs w:val="24"/>
                <w:lang w:val="en-GB"/>
              </w:rPr>
            </w:pPr>
            <w:r w:rsidRPr="00A22803">
              <w:rPr>
                <w:rFonts w:cs="Times New Roman"/>
                <w:b/>
                <w:bCs/>
                <w:szCs w:val="24"/>
                <w:lang w:val="en-GB"/>
              </w:rPr>
              <w:t>t</w:t>
            </w: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2B40FD6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b/>
                <w:bCs/>
                <w:szCs w:val="24"/>
                <w:lang w:val="en-GB"/>
              </w:rPr>
            </w:pPr>
            <w:r w:rsidRPr="00A22803">
              <w:rPr>
                <w:rFonts w:cs="Times New Roman"/>
                <w:b/>
                <w:bCs/>
                <w:szCs w:val="24"/>
                <w:lang w:val="en-GB"/>
              </w:rPr>
              <w:t>df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0D057C3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b/>
                <w:bCs/>
                <w:szCs w:val="24"/>
                <w:lang w:val="en-GB"/>
              </w:rPr>
            </w:pPr>
            <w:r w:rsidRPr="00A22803">
              <w:rPr>
                <w:rFonts w:cs="Times New Roman"/>
                <w:b/>
                <w:bCs/>
                <w:szCs w:val="24"/>
                <w:lang w:val="en-GB"/>
              </w:rPr>
              <w:t>p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noWrap/>
            <w:hideMark/>
          </w:tcPr>
          <w:p w14:paraId="13C3B793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b/>
                <w:bCs/>
                <w:szCs w:val="24"/>
                <w:lang w:val="en-GB"/>
              </w:rPr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6662CD0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b/>
                <w:bCs/>
                <w:szCs w:val="24"/>
                <w:lang w:val="en-GB"/>
              </w:rPr>
            </w:pPr>
            <w:r w:rsidRPr="00A22803">
              <w:rPr>
                <w:rFonts w:cs="Times New Roman"/>
                <w:b/>
                <w:bCs/>
                <w:szCs w:val="24"/>
                <w:lang w:val="en-GB"/>
              </w:rPr>
              <w:t>t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8D1FA0F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b/>
                <w:bCs/>
                <w:szCs w:val="24"/>
                <w:lang w:val="en-GB"/>
              </w:rPr>
            </w:pPr>
            <w:r w:rsidRPr="00A22803">
              <w:rPr>
                <w:rFonts w:cs="Times New Roman"/>
                <w:b/>
                <w:bCs/>
                <w:szCs w:val="24"/>
                <w:lang w:val="en-GB"/>
              </w:rPr>
              <w:t>df</w:t>
            </w: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A72EAC4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b/>
                <w:bCs/>
                <w:szCs w:val="24"/>
                <w:lang w:val="en-GB"/>
              </w:rPr>
            </w:pPr>
            <w:r w:rsidRPr="00A22803">
              <w:rPr>
                <w:rFonts w:cs="Times New Roman"/>
                <w:b/>
                <w:bCs/>
                <w:szCs w:val="24"/>
                <w:lang w:val="en-GB"/>
              </w:rPr>
              <w:t>p</w:t>
            </w:r>
          </w:p>
        </w:tc>
      </w:tr>
      <w:tr w:rsidR="00A22803" w:rsidRPr="00A22803" w14:paraId="142ED560" w14:textId="77777777" w:rsidTr="006778FC">
        <w:tc>
          <w:tcPr>
            <w:tcW w:w="1413" w:type="dxa"/>
            <w:vMerge w:val="restart"/>
            <w:tcBorders>
              <w:top w:val="single" w:sz="4" w:space="0" w:color="auto"/>
            </w:tcBorders>
            <w:noWrap/>
            <w:hideMark/>
          </w:tcPr>
          <w:p w14:paraId="07C2B8B1" w14:textId="77777777" w:rsidR="00A22803" w:rsidRPr="00A22803" w:rsidRDefault="00A22803" w:rsidP="00A22803">
            <w:pPr>
              <w:spacing w:before="0" w:after="0"/>
              <w:jc w:val="both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Striatum</w:t>
            </w:r>
          </w:p>
        </w:tc>
        <w:tc>
          <w:tcPr>
            <w:tcW w:w="1333" w:type="dxa"/>
            <w:tcBorders>
              <w:top w:val="single" w:sz="4" w:space="0" w:color="auto"/>
            </w:tcBorders>
            <w:vAlign w:val="bottom"/>
          </w:tcPr>
          <w:p w14:paraId="543424CF" w14:textId="77777777" w:rsidR="00A22803" w:rsidRPr="00A22803" w:rsidRDefault="00A22803" w:rsidP="00A22803">
            <w:pPr>
              <w:spacing w:before="0" w:after="0"/>
              <w:jc w:val="both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i/>
                <w:iCs/>
                <w:szCs w:val="24"/>
                <w:lang w:val="en-GB"/>
              </w:rPr>
              <w:t>V</w:t>
            </w:r>
            <w:r w:rsidRPr="00A22803">
              <w:rPr>
                <w:rFonts w:cs="Times New Roman"/>
                <w:i/>
                <w:iCs/>
                <w:szCs w:val="24"/>
                <w:vertAlign w:val="subscript"/>
                <w:lang w:val="en-GB"/>
              </w:rPr>
              <w:t>T</w:t>
            </w:r>
          </w:p>
        </w:tc>
        <w:tc>
          <w:tcPr>
            <w:tcW w:w="830" w:type="dxa"/>
            <w:tcBorders>
              <w:top w:val="single" w:sz="4" w:space="0" w:color="auto"/>
            </w:tcBorders>
            <w:noWrap/>
            <w:hideMark/>
          </w:tcPr>
          <w:p w14:paraId="6F74F01D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0.52</w:t>
            </w:r>
          </w:p>
        </w:tc>
        <w:tc>
          <w:tcPr>
            <w:tcW w:w="742" w:type="dxa"/>
            <w:tcBorders>
              <w:top w:val="single" w:sz="4" w:space="0" w:color="auto"/>
            </w:tcBorders>
            <w:noWrap/>
            <w:hideMark/>
          </w:tcPr>
          <w:p w14:paraId="742C7D58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24.0</w:t>
            </w:r>
          </w:p>
        </w:tc>
        <w:tc>
          <w:tcPr>
            <w:tcW w:w="785" w:type="dxa"/>
            <w:tcBorders>
              <w:top w:val="single" w:sz="4" w:space="0" w:color="auto"/>
            </w:tcBorders>
            <w:noWrap/>
            <w:hideMark/>
          </w:tcPr>
          <w:p w14:paraId="69D1A010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.605</w:t>
            </w:r>
          </w:p>
        </w:tc>
        <w:tc>
          <w:tcPr>
            <w:tcW w:w="236" w:type="dxa"/>
            <w:tcBorders>
              <w:top w:val="single" w:sz="4" w:space="0" w:color="auto"/>
            </w:tcBorders>
            <w:noWrap/>
            <w:hideMark/>
          </w:tcPr>
          <w:p w14:paraId="29F672D6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830" w:type="dxa"/>
            <w:tcBorders>
              <w:top w:val="single" w:sz="4" w:space="0" w:color="auto"/>
            </w:tcBorders>
            <w:noWrap/>
            <w:hideMark/>
          </w:tcPr>
          <w:p w14:paraId="6EA03A3B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0.86</w:t>
            </w:r>
          </w:p>
        </w:tc>
        <w:tc>
          <w:tcPr>
            <w:tcW w:w="576" w:type="dxa"/>
            <w:tcBorders>
              <w:top w:val="single" w:sz="4" w:space="0" w:color="auto"/>
            </w:tcBorders>
            <w:noWrap/>
            <w:hideMark/>
          </w:tcPr>
          <w:p w14:paraId="13E6D602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30</w:t>
            </w:r>
          </w:p>
        </w:tc>
        <w:tc>
          <w:tcPr>
            <w:tcW w:w="742" w:type="dxa"/>
            <w:tcBorders>
              <w:top w:val="single" w:sz="4" w:space="0" w:color="auto"/>
            </w:tcBorders>
            <w:noWrap/>
            <w:hideMark/>
          </w:tcPr>
          <w:p w14:paraId="19ACC5D9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.398</w:t>
            </w:r>
          </w:p>
        </w:tc>
      </w:tr>
      <w:tr w:rsidR="00A22803" w:rsidRPr="00A22803" w14:paraId="341CD34E" w14:textId="77777777" w:rsidTr="006778FC">
        <w:tc>
          <w:tcPr>
            <w:tcW w:w="1413" w:type="dxa"/>
            <w:vMerge/>
            <w:noWrap/>
          </w:tcPr>
          <w:p w14:paraId="63BC788C" w14:textId="77777777" w:rsidR="00A22803" w:rsidRPr="00A22803" w:rsidRDefault="00A22803" w:rsidP="00A22803">
            <w:pPr>
              <w:spacing w:before="0" w:after="0"/>
              <w:jc w:val="both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1333" w:type="dxa"/>
            <w:vAlign w:val="bottom"/>
          </w:tcPr>
          <w:p w14:paraId="5069874C" w14:textId="77777777" w:rsidR="00A22803" w:rsidRPr="00A22803" w:rsidRDefault="00A22803" w:rsidP="00A22803">
            <w:pPr>
              <w:spacing w:before="0" w:after="0"/>
              <w:jc w:val="both"/>
              <w:rPr>
                <w:rFonts w:cs="Times New Roman"/>
                <w:szCs w:val="24"/>
                <w:lang w:val="en-GB"/>
              </w:rPr>
            </w:pPr>
            <w:proofErr w:type="spellStart"/>
            <w:r w:rsidRPr="00A22803">
              <w:rPr>
                <w:rFonts w:cs="Times New Roman"/>
                <w:i/>
                <w:iCs/>
                <w:szCs w:val="24"/>
                <w:lang w:val="en-GB"/>
              </w:rPr>
              <w:t>V</w:t>
            </w:r>
            <w:r w:rsidRPr="00A22803">
              <w:rPr>
                <w:rFonts w:cs="Times New Roman"/>
                <w:i/>
                <w:iCs/>
                <w:szCs w:val="24"/>
                <w:vertAlign w:val="subscript"/>
                <w:lang w:val="en-GB"/>
              </w:rPr>
              <w:t>b</w:t>
            </w:r>
            <w:proofErr w:type="spellEnd"/>
          </w:p>
        </w:tc>
        <w:tc>
          <w:tcPr>
            <w:tcW w:w="830" w:type="dxa"/>
            <w:noWrap/>
            <w:hideMark/>
          </w:tcPr>
          <w:p w14:paraId="7B7852C9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0.88</w:t>
            </w:r>
          </w:p>
        </w:tc>
        <w:tc>
          <w:tcPr>
            <w:tcW w:w="742" w:type="dxa"/>
            <w:noWrap/>
            <w:hideMark/>
          </w:tcPr>
          <w:p w14:paraId="520CE39A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24.0</w:t>
            </w:r>
          </w:p>
        </w:tc>
        <w:tc>
          <w:tcPr>
            <w:tcW w:w="785" w:type="dxa"/>
            <w:noWrap/>
            <w:hideMark/>
          </w:tcPr>
          <w:p w14:paraId="53846B14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.388</w:t>
            </w:r>
          </w:p>
        </w:tc>
        <w:tc>
          <w:tcPr>
            <w:tcW w:w="236" w:type="dxa"/>
            <w:noWrap/>
            <w:hideMark/>
          </w:tcPr>
          <w:p w14:paraId="1A0CB9D5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830" w:type="dxa"/>
            <w:noWrap/>
            <w:hideMark/>
          </w:tcPr>
          <w:p w14:paraId="7541D281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1.01</w:t>
            </w:r>
          </w:p>
        </w:tc>
        <w:tc>
          <w:tcPr>
            <w:tcW w:w="576" w:type="dxa"/>
            <w:noWrap/>
            <w:hideMark/>
          </w:tcPr>
          <w:p w14:paraId="79358C8E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30</w:t>
            </w:r>
          </w:p>
        </w:tc>
        <w:tc>
          <w:tcPr>
            <w:tcW w:w="742" w:type="dxa"/>
            <w:noWrap/>
            <w:hideMark/>
          </w:tcPr>
          <w:p w14:paraId="165E20CB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.320</w:t>
            </w:r>
          </w:p>
        </w:tc>
      </w:tr>
      <w:tr w:rsidR="00A22803" w:rsidRPr="00A22803" w14:paraId="5BD65210" w14:textId="77777777" w:rsidTr="006778FC">
        <w:tc>
          <w:tcPr>
            <w:tcW w:w="1413" w:type="dxa"/>
            <w:vMerge/>
            <w:noWrap/>
          </w:tcPr>
          <w:p w14:paraId="50E31CB8" w14:textId="77777777" w:rsidR="00A22803" w:rsidRPr="00A22803" w:rsidRDefault="00A22803" w:rsidP="00A22803">
            <w:pPr>
              <w:spacing w:before="0" w:after="0"/>
              <w:jc w:val="both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1333" w:type="dxa"/>
            <w:vAlign w:val="bottom"/>
          </w:tcPr>
          <w:p w14:paraId="33D1A054" w14:textId="77777777" w:rsidR="00A22803" w:rsidRPr="00A22803" w:rsidRDefault="00A22803" w:rsidP="00A22803">
            <w:pPr>
              <w:spacing w:before="0" w:after="0"/>
              <w:jc w:val="both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i/>
                <w:iCs/>
                <w:szCs w:val="24"/>
                <w:lang w:val="en-GB"/>
              </w:rPr>
              <w:t>K</w:t>
            </w:r>
            <w:r w:rsidRPr="00A22803">
              <w:rPr>
                <w:rFonts w:cs="Times New Roman"/>
                <w:i/>
                <w:iCs/>
                <w:szCs w:val="24"/>
                <w:vertAlign w:val="subscript"/>
                <w:lang w:val="en-GB"/>
              </w:rPr>
              <w:t>1</w:t>
            </w:r>
          </w:p>
        </w:tc>
        <w:tc>
          <w:tcPr>
            <w:tcW w:w="830" w:type="dxa"/>
            <w:noWrap/>
            <w:hideMark/>
          </w:tcPr>
          <w:p w14:paraId="0C00760F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1.26</w:t>
            </w:r>
          </w:p>
        </w:tc>
        <w:tc>
          <w:tcPr>
            <w:tcW w:w="742" w:type="dxa"/>
            <w:noWrap/>
            <w:hideMark/>
          </w:tcPr>
          <w:p w14:paraId="08BDD221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24.0</w:t>
            </w:r>
          </w:p>
        </w:tc>
        <w:tc>
          <w:tcPr>
            <w:tcW w:w="785" w:type="dxa"/>
            <w:noWrap/>
            <w:hideMark/>
          </w:tcPr>
          <w:p w14:paraId="7532E3B3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.221</w:t>
            </w:r>
          </w:p>
        </w:tc>
        <w:tc>
          <w:tcPr>
            <w:tcW w:w="236" w:type="dxa"/>
            <w:noWrap/>
            <w:hideMark/>
          </w:tcPr>
          <w:p w14:paraId="3C562E35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830" w:type="dxa"/>
            <w:noWrap/>
            <w:hideMark/>
          </w:tcPr>
          <w:p w14:paraId="51377B8C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0.89</w:t>
            </w:r>
          </w:p>
        </w:tc>
        <w:tc>
          <w:tcPr>
            <w:tcW w:w="576" w:type="dxa"/>
            <w:noWrap/>
            <w:hideMark/>
          </w:tcPr>
          <w:p w14:paraId="588B90F6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30</w:t>
            </w:r>
          </w:p>
        </w:tc>
        <w:tc>
          <w:tcPr>
            <w:tcW w:w="742" w:type="dxa"/>
            <w:noWrap/>
            <w:hideMark/>
          </w:tcPr>
          <w:p w14:paraId="7D4504CE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.379</w:t>
            </w:r>
          </w:p>
        </w:tc>
      </w:tr>
      <w:tr w:rsidR="00A22803" w:rsidRPr="00A22803" w14:paraId="3669EBE3" w14:textId="77777777" w:rsidTr="006778FC">
        <w:tc>
          <w:tcPr>
            <w:tcW w:w="1413" w:type="dxa"/>
            <w:vMerge/>
            <w:tcBorders>
              <w:bottom w:val="single" w:sz="4" w:space="0" w:color="auto"/>
            </w:tcBorders>
            <w:noWrap/>
          </w:tcPr>
          <w:p w14:paraId="48171A23" w14:textId="77777777" w:rsidR="00A22803" w:rsidRPr="00A22803" w:rsidRDefault="00A22803" w:rsidP="00A22803">
            <w:pPr>
              <w:spacing w:before="0" w:after="0"/>
              <w:jc w:val="both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1333" w:type="dxa"/>
            <w:tcBorders>
              <w:bottom w:val="single" w:sz="4" w:space="0" w:color="auto"/>
            </w:tcBorders>
            <w:vAlign w:val="bottom"/>
          </w:tcPr>
          <w:p w14:paraId="395280E4" w14:textId="77777777" w:rsidR="00A22803" w:rsidRPr="00A22803" w:rsidRDefault="00A22803" w:rsidP="00A22803">
            <w:pPr>
              <w:spacing w:before="0" w:after="0"/>
              <w:jc w:val="both"/>
              <w:rPr>
                <w:rFonts w:cs="Times New Roman"/>
                <w:szCs w:val="24"/>
                <w:lang w:val="en-GB"/>
              </w:rPr>
            </w:pPr>
            <w:proofErr w:type="spellStart"/>
            <w:r w:rsidRPr="00A22803">
              <w:rPr>
                <w:rFonts w:cs="Times New Roman"/>
                <w:i/>
                <w:iCs/>
                <w:szCs w:val="24"/>
                <w:lang w:val="en-GB"/>
              </w:rPr>
              <w:t>K</w:t>
            </w:r>
            <w:r w:rsidRPr="00A22803">
              <w:rPr>
                <w:rFonts w:cs="Times New Roman"/>
                <w:i/>
                <w:iCs/>
                <w:szCs w:val="24"/>
                <w:vertAlign w:val="subscript"/>
                <w:lang w:val="en-GB"/>
              </w:rPr>
              <w:t>b</w:t>
            </w:r>
            <w:proofErr w:type="spellEnd"/>
          </w:p>
        </w:tc>
        <w:tc>
          <w:tcPr>
            <w:tcW w:w="830" w:type="dxa"/>
            <w:tcBorders>
              <w:bottom w:val="single" w:sz="4" w:space="0" w:color="auto"/>
            </w:tcBorders>
            <w:noWrap/>
            <w:hideMark/>
          </w:tcPr>
          <w:p w14:paraId="2D276BF1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0.52</w:t>
            </w:r>
          </w:p>
        </w:tc>
        <w:tc>
          <w:tcPr>
            <w:tcW w:w="742" w:type="dxa"/>
            <w:tcBorders>
              <w:bottom w:val="single" w:sz="4" w:space="0" w:color="auto"/>
            </w:tcBorders>
            <w:noWrap/>
            <w:hideMark/>
          </w:tcPr>
          <w:p w14:paraId="5C64D078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23.0</w:t>
            </w:r>
          </w:p>
        </w:tc>
        <w:tc>
          <w:tcPr>
            <w:tcW w:w="785" w:type="dxa"/>
            <w:tcBorders>
              <w:bottom w:val="single" w:sz="4" w:space="0" w:color="auto"/>
            </w:tcBorders>
            <w:noWrap/>
            <w:hideMark/>
          </w:tcPr>
          <w:p w14:paraId="229E7638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.610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noWrap/>
            <w:hideMark/>
          </w:tcPr>
          <w:p w14:paraId="342A0807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830" w:type="dxa"/>
            <w:tcBorders>
              <w:bottom w:val="single" w:sz="4" w:space="0" w:color="auto"/>
            </w:tcBorders>
            <w:noWrap/>
            <w:hideMark/>
          </w:tcPr>
          <w:p w14:paraId="4B82CB89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n/a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noWrap/>
            <w:hideMark/>
          </w:tcPr>
          <w:p w14:paraId="73C71C2F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  <w:noWrap/>
            <w:hideMark/>
          </w:tcPr>
          <w:p w14:paraId="389139FA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</w:p>
        </w:tc>
      </w:tr>
      <w:tr w:rsidR="00A22803" w:rsidRPr="00A22803" w14:paraId="4FD76E0A" w14:textId="77777777" w:rsidTr="006778FC">
        <w:tc>
          <w:tcPr>
            <w:tcW w:w="1413" w:type="dxa"/>
            <w:vMerge w:val="restart"/>
            <w:tcBorders>
              <w:top w:val="single" w:sz="4" w:space="0" w:color="auto"/>
            </w:tcBorders>
            <w:noWrap/>
            <w:hideMark/>
          </w:tcPr>
          <w:p w14:paraId="188B228F" w14:textId="77777777" w:rsidR="00A22803" w:rsidRPr="00A22803" w:rsidRDefault="00A22803" w:rsidP="00A22803">
            <w:pPr>
              <w:spacing w:before="0" w:after="0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WMH vs HC NAWM</w:t>
            </w:r>
          </w:p>
        </w:tc>
        <w:tc>
          <w:tcPr>
            <w:tcW w:w="1333" w:type="dxa"/>
            <w:tcBorders>
              <w:top w:val="single" w:sz="4" w:space="0" w:color="auto"/>
            </w:tcBorders>
            <w:vAlign w:val="bottom"/>
          </w:tcPr>
          <w:p w14:paraId="2CB9792E" w14:textId="77777777" w:rsidR="00A22803" w:rsidRPr="00A22803" w:rsidRDefault="00A22803" w:rsidP="00A22803">
            <w:pPr>
              <w:spacing w:before="0" w:after="0"/>
              <w:jc w:val="both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i/>
                <w:iCs/>
                <w:szCs w:val="24"/>
                <w:lang w:val="en-GB"/>
              </w:rPr>
              <w:t>V</w:t>
            </w:r>
            <w:r w:rsidRPr="00A22803">
              <w:rPr>
                <w:rFonts w:cs="Times New Roman"/>
                <w:i/>
                <w:iCs/>
                <w:szCs w:val="24"/>
                <w:vertAlign w:val="subscript"/>
                <w:lang w:val="en-GB"/>
              </w:rPr>
              <w:t>T</w:t>
            </w:r>
          </w:p>
        </w:tc>
        <w:tc>
          <w:tcPr>
            <w:tcW w:w="830" w:type="dxa"/>
            <w:tcBorders>
              <w:top w:val="single" w:sz="4" w:space="0" w:color="auto"/>
            </w:tcBorders>
            <w:noWrap/>
            <w:hideMark/>
          </w:tcPr>
          <w:p w14:paraId="626A9A26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0.71</w:t>
            </w:r>
          </w:p>
        </w:tc>
        <w:tc>
          <w:tcPr>
            <w:tcW w:w="742" w:type="dxa"/>
            <w:tcBorders>
              <w:top w:val="single" w:sz="4" w:space="0" w:color="auto"/>
            </w:tcBorders>
            <w:noWrap/>
            <w:hideMark/>
          </w:tcPr>
          <w:p w14:paraId="2EA885BD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20.0</w:t>
            </w:r>
          </w:p>
        </w:tc>
        <w:tc>
          <w:tcPr>
            <w:tcW w:w="785" w:type="dxa"/>
            <w:tcBorders>
              <w:top w:val="single" w:sz="4" w:space="0" w:color="auto"/>
            </w:tcBorders>
            <w:noWrap/>
            <w:hideMark/>
          </w:tcPr>
          <w:p w14:paraId="121F66A6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.483</w:t>
            </w:r>
          </w:p>
        </w:tc>
        <w:tc>
          <w:tcPr>
            <w:tcW w:w="236" w:type="dxa"/>
            <w:tcBorders>
              <w:top w:val="single" w:sz="4" w:space="0" w:color="auto"/>
            </w:tcBorders>
            <w:noWrap/>
            <w:hideMark/>
          </w:tcPr>
          <w:p w14:paraId="59B1B09D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830" w:type="dxa"/>
            <w:tcBorders>
              <w:top w:val="single" w:sz="4" w:space="0" w:color="auto"/>
            </w:tcBorders>
            <w:noWrap/>
            <w:hideMark/>
          </w:tcPr>
          <w:p w14:paraId="10D16DBA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1.29</w:t>
            </w:r>
          </w:p>
        </w:tc>
        <w:tc>
          <w:tcPr>
            <w:tcW w:w="576" w:type="dxa"/>
            <w:tcBorders>
              <w:top w:val="single" w:sz="4" w:space="0" w:color="auto"/>
            </w:tcBorders>
            <w:noWrap/>
            <w:hideMark/>
          </w:tcPr>
          <w:p w14:paraId="4D6B2142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30</w:t>
            </w:r>
          </w:p>
        </w:tc>
        <w:tc>
          <w:tcPr>
            <w:tcW w:w="742" w:type="dxa"/>
            <w:tcBorders>
              <w:top w:val="single" w:sz="4" w:space="0" w:color="auto"/>
            </w:tcBorders>
            <w:noWrap/>
            <w:hideMark/>
          </w:tcPr>
          <w:p w14:paraId="21E7ACA8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.208</w:t>
            </w:r>
          </w:p>
        </w:tc>
      </w:tr>
      <w:tr w:rsidR="00A22803" w:rsidRPr="00A22803" w14:paraId="0E423C8B" w14:textId="77777777" w:rsidTr="006778FC">
        <w:tc>
          <w:tcPr>
            <w:tcW w:w="1413" w:type="dxa"/>
            <w:vMerge/>
            <w:noWrap/>
          </w:tcPr>
          <w:p w14:paraId="16A55AA4" w14:textId="77777777" w:rsidR="00A22803" w:rsidRPr="00A22803" w:rsidRDefault="00A22803" w:rsidP="00A22803">
            <w:pPr>
              <w:spacing w:before="0" w:after="0"/>
              <w:jc w:val="both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1333" w:type="dxa"/>
            <w:vAlign w:val="bottom"/>
          </w:tcPr>
          <w:p w14:paraId="6092F35C" w14:textId="77777777" w:rsidR="00A22803" w:rsidRPr="00A22803" w:rsidRDefault="00A22803" w:rsidP="00A22803">
            <w:pPr>
              <w:spacing w:before="0" w:after="0"/>
              <w:jc w:val="both"/>
              <w:rPr>
                <w:rFonts w:cs="Times New Roman"/>
                <w:szCs w:val="24"/>
                <w:lang w:val="en-GB"/>
              </w:rPr>
            </w:pPr>
            <w:proofErr w:type="spellStart"/>
            <w:r w:rsidRPr="00A22803">
              <w:rPr>
                <w:rFonts w:cs="Times New Roman"/>
                <w:i/>
                <w:iCs/>
                <w:szCs w:val="24"/>
                <w:lang w:val="en-GB"/>
              </w:rPr>
              <w:t>V</w:t>
            </w:r>
            <w:r w:rsidRPr="00A22803">
              <w:rPr>
                <w:rFonts w:cs="Times New Roman"/>
                <w:i/>
                <w:iCs/>
                <w:szCs w:val="24"/>
                <w:vertAlign w:val="subscript"/>
                <w:lang w:val="en-GB"/>
              </w:rPr>
              <w:t>b</w:t>
            </w:r>
            <w:proofErr w:type="spellEnd"/>
          </w:p>
        </w:tc>
        <w:tc>
          <w:tcPr>
            <w:tcW w:w="830" w:type="dxa"/>
            <w:noWrap/>
            <w:hideMark/>
          </w:tcPr>
          <w:p w14:paraId="008EE997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5.04</w:t>
            </w:r>
          </w:p>
        </w:tc>
        <w:tc>
          <w:tcPr>
            <w:tcW w:w="742" w:type="dxa"/>
            <w:noWrap/>
            <w:hideMark/>
          </w:tcPr>
          <w:p w14:paraId="05A3FF2E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20.0</w:t>
            </w:r>
          </w:p>
        </w:tc>
        <w:tc>
          <w:tcPr>
            <w:tcW w:w="785" w:type="dxa"/>
            <w:noWrap/>
            <w:hideMark/>
          </w:tcPr>
          <w:p w14:paraId="7F813976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&lt;.001</w:t>
            </w:r>
          </w:p>
        </w:tc>
        <w:tc>
          <w:tcPr>
            <w:tcW w:w="236" w:type="dxa"/>
            <w:noWrap/>
            <w:hideMark/>
          </w:tcPr>
          <w:p w14:paraId="1B866095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830" w:type="dxa"/>
            <w:noWrap/>
            <w:hideMark/>
          </w:tcPr>
          <w:p w14:paraId="0D340056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3.52</w:t>
            </w:r>
          </w:p>
        </w:tc>
        <w:tc>
          <w:tcPr>
            <w:tcW w:w="576" w:type="dxa"/>
            <w:noWrap/>
            <w:hideMark/>
          </w:tcPr>
          <w:p w14:paraId="1EFD8C4E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30</w:t>
            </w:r>
          </w:p>
        </w:tc>
        <w:tc>
          <w:tcPr>
            <w:tcW w:w="742" w:type="dxa"/>
            <w:noWrap/>
            <w:hideMark/>
          </w:tcPr>
          <w:p w14:paraId="7FFC547D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.001</w:t>
            </w:r>
          </w:p>
        </w:tc>
      </w:tr>
      <w:tr w:rsidR="00A22803" w:rsidRPr="00A22803" w14:paraId="18E7C0EF" w14:textId="77777777" w:rsidTr="006778FC">
        <w:tc>
          <w:tcPr>
            <w:tcW w:w="1413" w:type="dxa"/>
            <w:vMerge/>
            <w:noWrap/>
          </w:tcPr>
          <w:p w14:paraId="1E196129" w14:textId="77777777" w:rsidR="00A22803" w:rsidRPr="00A22803" w:rsidRDefault="00A22803" w:rsidP="00A22803">
            <w:pPr>
              <w:spacing w:before="0" w:after="0"/>
              <w:jc w:val="both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1333" w:type="dxa"/>
            <w:vAlign w:val="bottom"/>
          </w:tcPr>
          <w:p w14:paraId="4EB1325E" w14:textId="77777777" w:rsidR="00A22803" w:rsidRPr="00A22803" w:rsidRDefault="00A22803" w:rsidP="00A22803">
            <w:pPr>
              <w:spacing w:before="0" w:after="0"/>
              <w:jc w:val="both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i/>
                <w:iCs/>
                <w:szCs w:val="24"/>
                <w:lang w:val="en-GB"/>
              </w:rPr>
              <w:t>K</w:t>
            </w:r>
            <w:r w:rsidRPr="00A22803">
              <w:rPr>
                <w:rFonts w:cs="Times New Roman"/>
                <w:i/>
                <w:iCs/>
                <w:szCs w:val="24"/>
                <w:vertAlign w:val="subscript"/>
                <w:lang w:val="en-GB"/>
              </w:rPr>
              <w:t>1</w:t>
            </w:r>
          </w:p>
        </w:tc>
        <w:tc>
          <w:tcPr>
            <w:tcW w:w="830" w:type="dxa"/>
            <w:noWrap/>
            <w:hideMark/>
          </w:tcPr>
          <w:p w14:paraId="7EE61D22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2.29</w:t>
            </w:r>
          </w:p>
        </w:tc>
        <w:tc>
          <w:tcPr>
            <w:tcW w:w="742" w:type="dxa"/>
            <w:noWrap/>
            <w:hideMark/>
          </w:tcPr>
          <w:p w14:paraId="5CF88B26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20.0</w:t>
            </w:r>
          </w:p>
        </w:tc>
        <w:tc>
          <w:tcPr>
            <w:tcW w:w="785" w:type="dxa"/>
            <w:noWrap/>
            <w:hideMark/>
          </w:tcPr>
          <w:p w14:paraId="45FF1CED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.033</w:t>
            </w:r>
          </w:p>
        </w:tc>
        <w:tc>
          <w:tcPr>
            <w:tcW w:w="236" w:type="dxa"/>
            <w:noWrap/>
            <w:hideMark/>
          </w:tcPr>
          <w:p w14:paraId="67058E0E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830" w:type="dxa"/>
            <w:noWrap/>
            <w:hideMark/>
          </w:tcPr>
          <w:p w14:paraId="5B27A6BF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2.16</w:t>
            </w:r>
          </w:p>
        </w:tc>
        <w:tc>
          <w:tcPr>
            <w:tcW w:w="576" w:type="dxa"/>
            <w:noWrap/>
            <w:hideMark/>
          </w:tcPr>
          <w:p w14:paraId="1B34CA4D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30</w:t>
            </w:r>
          </w:p>
        </w:tc>
        <w:tc>
          <w:tcPr>
            <w:tcW w:w="742" w:type="dxa"/>
            <w:noWrap/>
            <w:hideMark/>
          </w:tcPr>
          <w:p w14:paraId="5341A870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.039</w:t>
            </w:r>
          </w:p>
        </w:tc>
      </w:tr>
      <w:tr w:rsidR="00A22803" w:rsidRPr="00A22803" w14:paraId="04AD15CA" w14:textId="77777777" w:rsidTr="006778FC">
        <w:tc>
          <w:tcPr>
            <w:tcW w:w="1413" w:type="dxa"/>
            <w:vMerge/>
            <w:tcBorders>
              <w:bottom w:val="single" w:sz="4" w:space="0" w:color="auto"/>
            </w:tcBorders>
            <w:noWrap/>
          </w:tcPr>
          <w:p w14:paraId="0DE1480D" w14:textId="77777777" w:rsidR="00A22803" w:rsidRPr="00A22803" w:rsidRDefault="00A22803" w:rsidP="00A22803">
            <w:pPr>
              <w:spacing w:before="0" w:after="0"/>
              <w:jc w:val="both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1333" w:type="dxa"/>
            <w:tcBorders>
              <w:bottom w:val="single" w:sz="4" w:space="0" w:color="auto"/>
            </w:tcBorders>
            <w:vAlign w:val="bottom"/>
          </w:tcPr>
          <w:p w14:paraId="1695C92E" w14:textId="77777777" w:rsidR="00A22803" w:rsidRPr="00A22803" w:rsidRDefault="00A22803" w:rsidP="00A22803">
            <w:pPr>
              <w:spacing w:before="0" w:after="0"/>
              <w:jc w:val="both"/>
              <w:rPr>
                <w:rFonts w:cs="Times New Roman"/>
                <w:szCs w:val="24"/>
                <w:lang w:val="en-GB"/>
              </w:rPr>
            </w:pPr>
            <w:proofErr w:type="spellStart"/>
            <w:r w:rsidRPr="00A22803">
              <w:rPr>
                <w:rFonts w:cs="Times New Roman"/>
                <w:i/>
                <w:iCs/>
                <w:szCs w:val="24"/>
                <w:lang w:val="en-GB"/>
              </w:rPr>
              <w:t>K</w:t>
            </w:r>
            <w:r w:rsidRPr="00A22803">
              <w:rPr>
                <w:rFonts w:cs="Times New Roman"/>
                <w:i/>
                <w:iCs/>
                <w:szCs w:val="24"/>
                <w:vertAlign w:val="subscript"/>
                <w:lang w:val="en-GB"/>
              </w:rPr>
              <w:t>b</w:t>
            </w:r>
            <w:proofErr w:type="spellEnd"/>
          </w:p>
        </w:tc>
        <w:tc>
          <w:tcPr>
            <w:tcW w:w="830" w:type="dxa"/>
            <w:tcBorders>
              <w:bottom w:val="single" w:sz="4" w:space="0" w:color="auto"/>
            </w:tcBorders>
            <w:noWrap/>
            <w:hideMark/>
          </w:tcPr>
          <w:p w14:paraId="0B53B4DE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-2.52</w:t>
            </w:r>
          </w:p>
        </w:tc>
        <w:tc>
          <w:tcPr>
            <w:tcW w:w="742" w:type="dxa"/>
            <w:tcBorders>
              <w:bottom w:val="single" w:sz="4" w:space="0" w:color="auto"/>
            </w:tcBorders>
            <w:noWrap/>
            <w:hideMark/>
          </w:tcPr>
          <w:p w14:paraId="254E633F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15.3</w:t>
            </w:r>
          </w:p>
        </w:tc>
        <w:tc>
          <w:tcPr>
            <w:tcW w:w="785" w:type="dxa"/>
            <w:tcBorders>
              <w:bottom w:val="single" w:sz="4" w:space="0" w:color="auto"/>
            </w:tcBorders>
            <w:noWrap/>
            <w:hideMark/>
          </w:tcPr>
          <w:p w14:paraId="4B421D03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.023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noWrap/>
            <w:hideMark/>
          </w:tcPr>
          <w:p w14:paraId="425FCD9D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830" w:type="dxa"/>
            <w:tcBorders>
              <w:bottom w:val="single" w:sz="4" w:space="0" w:color="auto"/>
            </w:tcBorders>
            <w:noWrap/>
            <w:hideMark/>
          </w:tcPr>
          <w:p w14:paraId="705FCB7C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  <w:r w:rsidRPr="00A22803">
              <w:rPr>
                <w:rFonts w:cs="Times New Roman"/>
                <w:szCs w:val="24"/>
                <w:lang w:val="en-GB"/>
              </w:rPr>
              <w:t>n/a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noWrap/>
            <w:hideMark/>
          </w:tcPr>
          <w:p w14:paraId="260E50E1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  <w:noWrap/>
            <w:hideMark/>
          </w:tcPr>
          <w:p w14:paraId="0E4192E5" w14:textId="77777777" w:rsidR="00A22803" w:rsidRPr="00A22803" w:rsidRDefault="00A22803" w:rsidP="00A22803">
            <w:pPr>
              <w:spacing w:before="0" w:after="0"/>
              <w:jc w:val="right"/>
              <w:rPr>
                <w:rFonts w:cs="Times New Roman"/>
                <w:szCs w:val="24"/>
                <w:lang w:val="en-GB"/>
              </w:rPr>
            </w:pPr>
          </w:p>
        </w:tc>
      </w:tr>
    </w:tbl>
    <w:p w14:paraId="7F299B81" w14:textId="3335E48C" w:rsidR="00A22803" w:rsidRPr="00A22803" w:rsidRDefault="00A22803" w:rsidP="00A22803">
      <w:pPr>
        <w:jc w:val="both"/>
        <w:rPr>
          <w:rFonts w:cs="Times New Roman"/>
          <w:szCs w:val="24"/>
          <w:lang w:val="en-GB"/>
        </w:rPr>
      </w:pPr>
      <w:r w:rsidRPr="00A22803">
        <w:rPr>
          <w:rFonts w:cs="Times New Roman"/>
          <w:szCs w:val="24"/>
          <w:lang w:val="en-GB"/>
        </w:rPr>
        <w:t>WMH: white matter hyperintensities. HC: healthy controls.</w:t>
      </w:r>
      <w:r w:rsidR="002E3F74" w:rsidRPr="002E3F74">
        <w:rPr>
          <w:rFonts w:cs="Times New Roman"/>
          <w:szCs w:val="24"/>
          <w:lang w:val="en-GB"/>
        </w:rPr>
        <w:t xml:space="preserve"> </w:t>
      </w:r>
      <w:r w:rsidR="002E3F74" w:rsidRPr="00A22803">
        <w:rPr>
          <w:rFonts w:cs="Times New Roman"/>
          <w:szCs w:val="24"/>
          <w:lang w:val="en-GB"/>
        </w:rPr>
        <w:t>NAWM: normal-appearing white matter.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D51496" w14:textId="77777777" w:rsidR="00EE1527" w:rsidRDefault="00EE1527" w:rsidP="00117666">
      <w:pPr>
        <w:spacing w:after="0"/>
      </w:pPr>
      <w:r>
        <w:separator/>
      </w:r>
    </w:p>
  </w:endnote>
  <w:endnote w:type="continuationSeparator" w:id="0">
    <w:p w14:paraId="56FAD008" w14:textId="77777777" w:rsidR="00EE1527" w:rsidRDefault="00EE152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9C3BE0" w14:textId="77777777" w:rsidR="00EE1527" w:rsidRDefault="00EE1527" w:rsidP="00117666">
      <w:pPr>
        <w:spacing w:after="0"/>
      </w:pPr>
      <w:r>
        <w:separator/>
      </w:r>
    </w:p>
  </w:footnote>
  <w:footnote w:type="continuationSeparator" w:id="0">
    <w:p w14:paraId="1A474199" w14:textId="77777777" w:rsidR="00EE1527" w:rsidRDefault="00EE152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3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2E3F74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4D2F9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B476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22803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D1423"/>
    <w:rsid w:val="00DE23E8"/>
    <w:rsid w:val="00E52377"/>
    <w:rsid w:val="00E537AD"/>
    <w:rsid w:val="00E64E17"/>
    <w:rsid w:val="00E866C9"/>
    <w:rsid w:val="00E927EF"/>
    <w:rsid w:val="00EA3D3C"/>
    <w:rsid w:val="00EC090A"/>
    <w:rsid w:val="00ED20B5"/>
    <w:rsid w:val="00EE1527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B21912E-2491-6146-B46E-061CC6892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1</TotalTime>
  <Pages>5</Pages>
  <Words>628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Wright, Paul</cp:lastModifiedBy>
  <cp:revision>2</cp:revision>
  <cp:lastPrinted>2013-10-03T12:51:00Z</cp:lastPrinted>
  <dcterms:created xsi:type="dcterms:W3CDTF">2020-09-11T09:48:00Z</dcterms:created>
  <dcterms:modified xsi:type="dcterms:W3CDTF">2020-09-11T09:48:00Z</dcterms:modified>
</cp:coreProperties>
</file>