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5C9A9" w14:textId="02F6F464" w:rsidR="00B83F0B" w:rsidRPr="00972365" w:rsidRDefault="00972365" w:rsidP="00F234F6">
      <w:pPr>
        <w:spacing w:after="0" w:line="360" w:lineRule="auto"/>
        <w:jc w:val="both"/>
        <w:rPr>
          <w:rFonts w:ascii="Arial" w:hAnsi="Arial" w:cs="Arial"/>
          <w:b/>
          <w:bCs/>
          <w:sz w:val="24"/>
          <w:szCs w:val="24"/>
        </w:rPr>
      </w:pPr>
      <w:r w:rsidRPr="00972365">
        <w:rPr>
          <w:rFonts w:ascii="Arial" w:hAnsi="Arial" w:cs="Arial"/>
          <w:b/>
          <w:bCs/>
          <w:sz w:val="24"/>
          <w:szCs w:val="24"/>
        </w:rPr>
        <w:t>Supplementary material</w:t>
      </w:r>
    </w:p>
    <w:p w14:paraId="7AC0DBC8" w14:textId="43B5DD5A" w:rsidR="00972365" w:rsidRDefault="00972365" w:rsidP="00F234F6">
      <w:pPr>
        <w:spacing w:after="0" w:line="360" w:lineRule="auto"/>
        <w:jc w:val="both"/>
        <w:rPr>
          <w:rFonts w:ascii="Arial" w:hAnsi="Arial" w:cs="Arial"/>
          <w:b/>
          <w:bCs/>
        </w:rPr>
      </w:pPr>
    </w:p>
    <w:p w14:paraId="0677B90A" w14:textId="77777777" w:rsidR="00127936" w:rsidRDefault="00972365" w:rsidP="00F234F6">
      <w:pPr>
        <w:spacing w:after="0" w:line="360" w:lineRule="auto"/>
        <w:jc w:val="both"/>
        <w:rPr>
          <w:rFonts w:ascii="Arial" w:hAnsi="Arial" w:cs="Arial"/>
          <w:b/>
          <w:bCs/>
        </w:rPr>
      </w:pPr>
      <w:r>
        <w:rPr>
          <w:rFonts w:ascii="Arial" w:hAnsi="Arial" w:cs="Arial"/>
          <w:b/>
          <w:bCs/>
        </w:rPr>
        <w:t>Animals</w:t>
      </w:r>
    </w:p>
    <w:p w14:paraId="0BA6AB6E" w14:textId="0941EFD7" w:rsidR="0044692B" w:rsidRDefault="00F61DE9" w:rsidP="004D4F83">
      <w:pPr>
        <w:spacing w:after="0" w:line="360" w:lineRule="auto"/>
        <w:jc w:val="both"/>
        <w:rPr>
          <w:rFonts w:ascii="Arial" w:hAnsi="Arial" w:cs="Arial"/>
          <w:b/>
          <w:bCs/>
        </w:rPr>
      </w:pPr>
      <w:r w:rsidRPr="00F61DE9">
        <w:rPr>
          <w:rFonts w:ascii="Arial" w:hAnsi="Arial" w:cs="Arial"/>
        </w:rPr>
        <w:t>All experimental procedures involving the use of mice were carried out in accordance with the NIH guidelines and the protocol approved by the University of Iowa Animal Care and Use Committee.</w:t>
      </w:r>
      <w:r w:rsidR="002A6F3A">
        <w:rPr>
          <w:rFonts w:ascii="Arial" w:hAnsi="Arial" w:cs="Arial"/>
        </w:rPr>
        <w:t xml:space="preserve"> </w:t>
      </w:r>
      <w:r w:rsidR="009B00CC">
        <w:rPr>
          <w:rFonts w:ascii="Arial" w:hAnsi="Arial" w:cs="Arial"/>
        </w:rPr>
        <w:t>A</w:t>
      </w:r>
      <w:r w:rsidR="009B00CC" w:rsidRPr="00F85A4C">
        <w:rPr>
          <w:rFonts w:ascii="Arial" w:hAnsi="Arial" w:cs="Arial"/>
        </w:rPr>
        <w:t xml:space="preserve"> conditional Ric8A KO mouse </w:t>
      </w:r>
      <w:r w:rsidR="001E6115">
        <w:rPr>
          <w:rFonts w:ascii="Arial" w:hAnsi="Arial" w:cs="Arial"/>
        </w:rPr>
        <w:t xml:space="preserve">was generated </w:t>
      </w:r>
      <w:r w:rsidR="009B00CC" w:rsidRPr="00F85A4C">
        <w:rPr>
          <w:rFonts w:ascii="Arial" w:hAnsi="Arial" w:cs="Arial"/>
        </w:rPr>
        <w:t xml:space="preserve">from double conditional </w:t>
      </w:r>
      <w:r w:rsidR="009B00CC" w:rsidRPr="00F85A4C">
        <w:rPr>
          <w:rFonts w:ascii="Arial" w:hAnsi="Arial" w:cs="Arial"/>
          <w:i/>
        </w:rPr>
        <w:t>Ric8A</w:t>
      </w:r>
      <w:r w:rsidR="009B00CC" w:rsidRPr="00F85A4C">
        <w:rPr>
          <w:rFonts w:ascii="Arial" w:hAnsi="Arial" w:cs="Arial"/>
          <w:i/>
          <w:vertAlign w:val="superscript"/>
        </w:rPr>
        <w:t>F/</w:t>
      </w:r>
      <w:proofErr w:type="gramStart"/>
      <w:r w:rsidR="009B00CC" w:rsidRPr="00F85A4C">
        <w:rPr>
          <w:rFonts w:ascii="Arial" w:hAnsi="Arial" w:cs="Arial"/>
          <w:i/>
          <w:vertAlign w:val="superscript"/>
        </w:rPr>
        <w:t>F</w:t>
      </w:r>
      <w:r w:rsidR="009B00CC" w:rsidRPr="00F85A4C">
        <w:rPr>
          <w:rFonts w:ascii="Arial" w:hAnsi="Arial" w:cs="Arial"/>
          <w:i/>
        </w:rPr>
        <w:t>;Ric</w:t>
      </w:r>
      <w:proofErr w:type="gramEnd"/>
      <w:r w:rsidR="009B00CC" w:rsidRPr="00F85A4C">
        <w:rPr>
          <w:rFonts w:ascii="Arial" w:hAnsi="Arial" w:cs="Arial"/>
          <w:i/>
        </w:rPr>
        <w:t>8B</w:t>
      </w:r>
      <w:r w:rsidR="009B00CC" w:rsidRPr="00F85A4C">
        <w:rPr>
          <w:rFonts w:ascii="Arial" w:hAnsi="Arial" w:cs="Arial"/>
          <w:i/>
          <w:vertAlign w:val="superscript"/>
        </w:rPr>
        <w:t>F/F</w:t>
      </w:r>
      <w:r w:rsidR="009B00CC" w:rsidRPr="00FB1498">
        <w:rPr>
          <w:rFonts w:ascii="Arial" w:hAnsi="Arial" w:cs="Arial"/>
        </w:rPr>
        <w:t xml:space="preserve"> </w:t>
      </w:r>
      <w:r w:rsidR="009B00CC" w:rsidRPr="00F85A4C">
        <w:rPr>
          <w:rFonts w:ascii="Arial" w:hAnsi="Arial" w:cs="Arial"/>
        </w:rPr>
        <w:t xml:space="preserve">conditional </w:t>
      </w:r>
      <w:r w:rsidR="009B00CC" w:rsidRPr="00F85A4C">
        <w:rPr>
          <w:rFonts w:ascii="Arial" w:hAnsi="Arial" w:cs="Arial"/>
          <w:i/>
        </w:rPr>
        <w:t>Ric8A</w:t>
      </w:r>
      <w:r w:rsidR="009B00CC" w:rsidRPr="00F85A4C">
        <w:rPr>
          <w:rFonts w:ascii="Arial" w:hAnsi="Arial" w:cs="Arial"/>
          <w:i/>
          <w:vertAlign w:val="superscript"/>
        </w:rPr>
        <w:t>F/F</w:t>
      </w:r>
      <w:r w:rsidR="009B00CC" w:rsidRPr="00F85A4C">
        <w:rPr>
          <w:rFonts w:ascii="Arial" w:hAnsi="Arial" w:cs="Arial"/>
          <w:i/>
        </w:rPr>
        <w:t>;Ric8B</w:t>
      </w:r>
      <w:r w:rsidR="009B00CC" w:rsidRPr="00F85A4C">
        <w:rPr>
          <w:rFonts w:ascii="Arial" w:hAnsi="Arial" w:cs="Arial"/>
          <w:i/>
          <w:vertAlign w:val="superscript"/>
        </w:rPr>
        <w:t>F/F</w:t>
      </w:r>
      <w:r w:rsidR="009B00CC" w:rsidRPr="00FB1498">
        <w:rPr>
          <w:rFonts w:ascii="Arial" w:hAnsi="Arial" w:cs="Arial"/>
        </w:rPr>
        <w:t xml:space="preserve"> </w:t>
      </w:r>
      <w:r w:rsidR="009B00CC" w:rsidRPr="00F85A4C">
        <w:rPr>
          <w:rFonts w:ascii="Arial" w:hAnsi="Arial" w:cs="Arial"/>
        </w:rPr>
        <w:t xml:space="preserve">mice </w:t>
      </w:r>
      <w:r w:rsidR="001E6115">
        <w:rPr>
          <w:rFonts w:ascii="Arial" w:hAnsi="Arial" w:cs="Arial"/>
        </w:rPr>
        <w:t xml:space="preserve">obtained </w:t>
      </w:r>
      <w:r w:rsidR="006E031B">
        <w:rPr>
          <w:rFonts w:ascii="Arial" w:hAnsi="Arial" w:cs="Arial"/>
        </w:rPr>
        <w:t>in laboratory of</w:t>
      </w:r>
      <w:r w:rsidR="001E6115">
        <w:rPr>
          <w:rFonts w:ascii="Arial" w:hAnsi="Arial" w:cs="Arial"/>
        </w:rPr>
        <w:t xml:space="preserve"> </w:t>
      </w:r>
      <w:r w:rsidR="009B00CC" w:rsidRPr="00F85A4C">
        <w:rPr>
          <w:rFonts w:ascii="Arial" w:hAnsi="Arial" w:cs="Arial"/>
        </w:rPr>
        <w:t>Dr. Z. Huang (Univ. of Wisconsin). I</w:t>
      </w:r>
      <w:r w:rsidR="009B00CC">
        <w:rPr>
          <w:rFonts w:ascii="Arial" w:hAnsi="Arial" w:cs="Arial"/>
        </w:rPr>
        <w:t xml:space="preserve">n the </w:t>
      </w:r>
      <w:r w:rsidR="009B00CC" w:rsidRPr="002F1E01">
        <w:rPr>
          <w:rFonts w:ascii="Arial" w:hAnsi="Arial" w:cs="Arial"/>
          <w:i/>
        </w:rPr>
        <w:t>Ric8A</w:t>
      </w:r>
      <w:r w:rsidR="009B00CC" w:rsidRPr="002F1E01">
        <w:rPr>
          <w:rFonts w:ascii="Arial" w:hAnsi="Arial" w:cs="Arial"/>
          <w:i/>
          <w:vertAlign w:val="superscript"/>
        </w:rPr>
        <w:t>F</w:t>
      </w:r>
      <w:r w:rsidR="009B00CC">
        <w:rPr>
          <w:rFonts w:ascii="Arial" w:hAnsi="Arial" w:cs="Arial"/>
        </w:rPr>
        <w:t xml:space="preserve"> conditional allele, exons 2-4 are </w:t>
      </w:r>
      <w:proofErr w:type="spellStart"/>
      <w:r w:rsidR="009B00CC">
        <w:rPr>
          <w:rFonts w:ascii="Arial" w:hAnsi="Arial" w:cs="Arial"/>
        </w:rPr>
        <w:t>floxed</w:t>
      </w:r>
      <w:proofErr w:type="spellEnd"/>
      <w:r w:rsidR="006E031B">
        <w:rPr>
          <w:rFonts w:ascii="Arial" w:hAnsi="Arial" w:cs="Arial"/>
        </w:rPr>
        <w:t xml:space="preserve"> </w:t>
      </w:r>
      <w:r w:rsidR="006E031B">
        <w:rPr>
          <w:rFonts w:ascii="Arial" w:hAnsi="Arial" w:cs="Arial"/>
        </w:rPr>
        <w:fldChar w:fldCharType="begin">
          <w:fldData xml:space="preserve">PEVuZE5vdGU+PENpdGU+PEF1dGhvcj5NYTwvQXV0aG9yPjxZZWFyPjIwMTI8L1llYXI+PFJlY051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</w:fldData>
        </w:fldChar>
      </w:r>
      <w:r w:rsidR="006E031B">
        <w:rPr>
          <w:rFonts w:ascii="Arial" w:hAnsi="Arial" w:cs="Arial"/>
        </w:rPr>
        <w:instrText xml:space="preserve"> ADDIN EN.CITE </w:instrText>
      </w:r>
      <w:r w:rsidR="006E031B">
        <w:rPr>
          <w:rFonts w:ascii="Arial" w:hAnsi="Arial" w:cs="Arial"/>
        </w:rPr>
        <w:fldChar w:fldCharType="begin">
          <w:fldData xml:space="preserve">PEVuZE5vdGU+PENpdGU+PEF1dGhvcj5NYTwvQXV0aG9yPjxZZWFyPjIwMTI8L1llYXI+PFJlY051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</w:fldData>
        </w:fldChar>
      </w:r>
      <w:r w:rsidR="006E031B">
        <w:rPr>
          <w:rFonts w:ascii="Arial" w:hAnsi="Arial" w:cs="Arial"/>
        </w:rPr>
        <w:instrText xml:space="preserve"> ADDIN EN.CITE.DATA </w:instrText>
      </w:r>
      <w:r w:rsidR="006E031B">
        <w:rPr>
          <w:rFonts w:ascii="Arial" w:hAnsi="Arial" w:cs="Arial"/>
        </w:rPr>
      </w:r>
      <w:r w:rsidR="006E031B">
        <w:rPr>
          <w:rFonts w:ascii="Arial" w:hAnsi="Arial" w:cs="Arial"/>
        </w:rPr>
        <w:fldChar w:fldCharType="end"/>
      </w:r>
      <w:r w:rsidR="006E031B">
        <w:rPr>
          <w:rFonts w:ascii="Arial" w:hAnsi="Arial" w:cs="Arial"/>
        </w:rPr>
      </w:r>
      <w:r w:rsidR="006E031B">
        <w:rPr>
          <w:rFonts w:ascii="Arial" w:hAnsi="Arial" w:cs="Arial"/>
        </w:rPr>
        <w:fldChar w:fldCharType="separate"/>
      </w:r>
      <w:r w:rsidR="006E031B">
        <w:rPr>
          <w:rFonts w:ascii="Arial" w:hAnsi="Arial" w:cs="Arial"/>
          <w:noProof/>
        </w:rPr>
        <w:t>(Ma et al., 2012)</w:t>
      </w:r>
      <w:r w:rsidR="006E031B">
        <w:rPr>
          <w:rFonts w:ascii="Arial" w:hAnsi="Arial" w:cs="Arial"/>
        </w:rPr>
        <w:fldChar w:fldCharType="end"/>
      </w:r>
      <w:r w:rsidR="009B00CC">
        <w:rPr>
          <w:rFonts w:ascii="Arial" w:hAnsi="Arial" w:cs="Arial"/>
        </w:rPr>
        <w:t xml:space="preserve">. </w:t>
      </w:r>
      <w:r w:rsidR="009B00CC" w:rsidRPr="002F1E01">
        <w:rPr>
          <w:rFonts w:ascii="Arial" w:hAnsi="Arial" w:cs="Arial"/>
          <w:i/>
        </w:rPr>
        <w:t>Ric8A</w:t>
      </w:r>
      <w:r w:rsidR="009B00CC" w:rsidRPr="002F1E01">
        <w:rPr>
          <w:rFonts w:ascii="Arial" w:hAnsi="Arial" w:cs="Arial"/>
          <w:i/>
          <w:vertAlign w:val="superscript"/>
        </w:rPr>
        <w:t>F/</w:t>
      </w:r>
      <w:proofErr w:type="gramStart"/>
      <w:r w:rsidR="009B00CC" w:rsidRPr="002F1E01">
        <w:rPr>
          <w:rFonts w:ascii="Arial" w:hAnsi="Arial" w:cs="Arial"/>
          <w:i/>
          <w:vertAlign w:val="superscript"/>
        </w:rPr>
        <w:t>F</w:t>
      </w:r>
      <w:r w:rsidR="009B00CC">
        <w:rPr>
          <w:rFonts w:ascii="Arial" w:hAnsi="Arial" w:cs="Arial"/>
          <w:i/>
        </w:rPr>
        <w:t>;</w:t>
      </w:r>
      <w:r w:rsidR="009B00CC" w:rsidRPr="002F1E01">
        <w:rPr>
          <w:rFonts w:ascii="Arial" w:hAnsi="Arial" w:cs="Arial"/>
          <w:i/>
        </w:rPr>
        <w:t>Ric</w:t>
      </w:r>
      <w:proofErr w:type="gramEnd"/>
      <w:r w:rsidR="009B00CC" w:rsidRPr="002F1E01">
        <w:rPr>
          <w:rFonts w:ascii="Arial" w:hAnsi="Arial" w:cs="Arial"/>
          <w:i/>
        </w:rPr>
        <w:t>8B</w:t>
      </w:r>
      <w:r w:rsidR="009B00CC" w:rsidRPr="002F1E01">
        <w:rPr>
          <w:rFonts w:ascii="Arial" w:hAnsi="Arial" w:cs="Arial"/>
          <w:i/>
          <w:vertAlign w:val="superscript"/>
        </w:rPr>
        <w:t>F/F</w:t>
      </w:r>
      <w:r w:rsidR="009B00CC">
        <w:rPr>
          <w:rFonts w:ascii="Arial" w:hAnsi="Arial" w:cs="Arial"/>
        </w:rPr>
        <w:t xml:space="preserve"> mice were crossed to C57Bl/6 mice, and the double heterozygous offspring (</w:t>
      </w:r>
      <w:r w:rsidR="009B00CC" w:rsidRPr="002F1E01">
        <w:rPr>
          <w:rFonts w:ascii="Arial" w:hAnsi="Arial" w:cs="Arial"/>
          <w:i/>
        </w:rPr>
        <w:t>Ric8A</w:t>
      </w:r>
      <w:r w:rsidR="009B00CC" w:rsidRPr="002F1E01">
        <w:rPr>
          <w:rFonts w:ascii="Arial" w:hAnsi="Arial" w:cs="Arial"/>
          <w:i/>
          <w:vertAlign w:val="superscript"/>
        </w:rPr>
        <w:t>F/</w:t>
      </w:r>
      <w:r w:rsidR="009B00CC">
        <w:rPr>
          <w:rFonts w:ascii="Arial" w:hAnsi="Arial" w:cs="Arial"/>
          <w:i/>
          <w:vertAlign w:val="superscript"/>
        </w:rPr>
        <w:t>+</w:t>
      </w:r>
      <w:r w:rsidR="009B00CC">
        <w:rPr>
          <w:rFonts w:ascii="Arial" w:hAnsi="Arial" w:cs="Arial"/>
          <w:i/>
        </w:rPr>
        <w:t xml:space="preserve">; </w:t>
      </w:r>
      <w:r w:rsidR="009B00CC" w:rsidRPr="002F1E01">
        <w:rPr>
          <w:rFonts w:ascii="Arial" w:hAnsi="Arial" w:cs="Arial"/>
          <w:i/>
        </w:rPr>
        <w:t>Ric8B</w:t>
      </w:r>
      <w:r w:rsidR="009B00CC" w:rsidRPr="002F1E01">
        <w:rPr>
          <w:rFonts w:ascii="Arial" w:hAnsi="Arial" w:cs="Arial"/>
          <w:i/>
          <w:vertAlign w:val="superscript"/>
        </w:rPr>
        <w:t>F/</w:t>
      </w:r>
      <w:r w:rsidR="009B00CC">
        <w:rPr>
          <w:rFonts w:ascii="Arial" w:hAnsi="Arial" w:cs="Arial"/>
          <w:i/>
          <w:vertAlign w:val="superscript"/>
        </w:rPr>
        <w:t>+</w:t>
      </w:r>
      <w:r w:rsidR="009B00CC">
        <w:rPr>
          <w:rFonts w:ascii="Arial" w:hAnsi="Arial" w:cs="Arial"/>
        </w:rPr>
        <w:t xml:space="preserve">) were mated to obtain homozygous </w:t>
      </w:r>
      <w:r w:rsidR="009B00CC" w:rsidRPr="002F1E01">
        <w:rPr>
          <w:rFonts w:ascii="Arial" w:hAnsi="Arial" w:cs="Arial"/>
          <w:i/>
        </w:rPr>
        <w:t>Ric8A</w:t>
      </w:r>
      <w:r w:rsidR="009B00CC" w:rsidRPr="002F1E01">
        <w:rPr>
          <w:rFonts w:ascii="Arial" w:hAnsi="Arial" w:cs="Arial"/>
          <w:i/>
          <w:vertAlign w:val="superscript"/>
        </w:rPr>
        <w:t>F/F</w:t>
      </w:r>
      <w:r w:rsidR="009B00CC" w:rsidRPr="00FB1498">
        <w:rPr>
          <w:rFonts w:ascii="Arial" w:hAnsi="Arial" w:cs="Arial"/>
        </w:rPr>
        <w:t xml:space="preserve"> </w:t>
      </w:r>
      <w:r w:rsidR="009B00CC">
        <w:rPr>
          <w:rFonts w:ascii="Arial" w:hAnsi="Arial" w:cs="Arial"/>
        </w:rPr>
        <w:t xml:space="preserve">and </w:t>
      </w:r>
      <w:r w:rsidR="009B00CC" w:rsidRPr="002F1E01">
        <w:rPr>
          <w:rFonts w:ascii="Arial" w:hAnsi="Arial" w:cs="Arial"/>
          <w:i/>
        </w:rPr>
        <w:t>Ric8B</w:t>
      </w:r>
      <w:r w:rsidR="009B00CC" w:rsidRPr="002F1E01">
        <w:rPr>
          <w:rFonts w:ascii="Arial" w:hAnsi="Arial" w:cs="Arial"/>
          <w:i/>
          <w:vertAlign w:val="superscript"/>
        </w:rPr>
        <w:t>F/F</w:t>
      </w:r>
      <w:r w:rsidR="009B00CC">
        <w:rPr>
          <w:rFonts w:ascii="Arial" w:hAnsi="Arial" w:cs="Arial"/>
        </w:rPr>
        <w:t xml:space="preserve"> mice. To achieve RP-specific deletion of Ric8A, </w:t>
      </w:r>
      <w:r w:rsidR="009B00CC" w:rsidRPr="002F1E01">
        <w:rPr>
          <w:rFonts w:ascii="Arial" w:hAnsi="Arial" w:cs="Arial"/>
          <w:i/>
        </w:rPr>
        <w:t>Ric8A</w:t>
      </w:r>
      <w:r w:rsidR="009B00CC" w:rsidRPr="002F1E01">
        <w:rPr>
          <w:rFonts w:ascii="Arial" w:hAnsi="Arial" w:cs="Arial"/>
          <w:i/>
          <w:vertAlign w:val="superscript"/>
        </w:rPr>
        <w:t>F/F</w:t>
      </w:r>
      <w:r w:rsidR="009B00CC">
        <w:rPr>
          <w:rFonts w:ascii="Arial" w:hAnsi="Arial" w:cs="Arial"/>
        </w:rPr>
        <w:t xml:space="preserve"> mice were crossed to </w:t>
      </w:r>
      <w:r w:rsidR="009B00CC" w:rsidRPr="001F1B2A">
        <w:rPr>
          <w:rFonts w:ascii="Arial" w:hAnsi="Arial" w:cs="Arial"/>
          <w:i/>
        </w:rPr>
        <w:t>iCre-75</w:t>
      </w:r>
      <w:r w:rsidR="009B00CC" w:rsidRPr="001F1B2A">
        <w:rPr>
          <w:rFonts w:ascii="Arial" w:hAnsi="Arial" w:cs="Arial"/>
          <w:i/>
          <w:vertAlign w:val="superscript"/>
        </w:rPr>
        <w:t>+/-</w:t>
      </w:r>
      <w:r w:rsidR="009B00CC">
        <w:rPr>
          <w:rFonts w:ascii="Arial" w:hAnsi="Arial" w:cs="Arial"/>
        </w:rPr>
        <w:t xml:space="preserve"> mice, in which expression of </w:t>
      </w:r>
      <w:proofErr w:type="spellStart"/>
      <w:r w:rsidR="009B00CC">
        <w:rPr>
          <w:rFonts w:ascii="Arial" w:hAnsi="Arial" w:cs="Arial"/>
        </w:rPr>
        <w:t>Cre</w:t>
      </w:r>
      <w:proofErr w:type="spellEnd"/>
      <w:r w:rsidR="009B00CC">
        <w:rPr>
          <w:rFonts w:ascii="Arial" w:hAnsi="Arial" w:cs="Arial"/>
        </w:rPr>
        <w:t xml:space="preserve"> is driven by a 4-kb mouse rod opsin promoter </w:t>
      </w:r>
      <w:r w:rsidR="009B00CC">
        <w:rPr>
          <w:rFonts w:ascii="Arial" w:hAnsi="Arial" w:cs="Arial"/>
        </w:rPr>
        <w:fldChar w:fldCharType="begin">
          <w:fldData xml:space="preserve">PEVuZE5vdGU+PENpdGU+PEF1dGhvcj5MaTwvQXV0aG9yPjxZZWFyPjIwMDU8L1llYXI+PFJlY051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</w:fldData>
        </w:fldChar>
      </w:r>
      <w:r w:rsidR="006E031B">
        <w:rPr>
          <w:rFonts w:ascii="Arial" w:hAnsi="Arial" w:cs="Arial"/>
        </w:rPr>
        <w:instrText xml:space="preserve"> ADDIN EN.CITE </w:instrText>
      </w:r>
      <w:r w:rsidR="006E031B">
        <w:rPr>
          <w:rFonts w:ascii="Arial" w:hAnsi="Arial" w:cs="Arial"/>
        </w:rPr>
        <w:fldChar w:fldCharType="begin">
          <w:fldData xml:space="preserve">PEVuZE5vdGU+PENpdGU+PEF1dGhvcj5MaTwvQXV0aG9yPjxZZWFyPjIwMDU8L1llYXI+PFJlY051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</w:fldData>
        </w:fldChar>
      </w:r>
      <w:r w:rsidR="006E031B">
        <w:rPr>
          <w:rFonts w:ascii="Arial" w:hAnsi="Arial" w:cs="Arial"/>
        </w:rPr>
        <w:instrText xml:space="preserve"> ADDIN EN.CITE.DATA </w:instrText>
      </w:r>
      <w:r w:rsidR="006E031B">
        <w:rPr>
          <w:rFonts w:ascii="Arial" w:hAnsi="Arial" w:cs="Arial"/>
        </w:rPr>
      </w:r>
      <w:r w:rsidR="006E031B">
        <w:rPr>
          <w:rFonts w:ascii="Arial" w:hAnsi="Arial" w:cs="Arial"/>
        </w:rPr>
        <w:fldChar w:fldCharType="end"/>
      </w:r>
      <w:r w:rsidR="009B00CC">
        <w:rPr>
          <w:rFonts w:ascii="Arial" w:hAnsi="Arial" w:cs="Arial"/>
        </w:rPr>
      </w:r>
      <w:r w:rsidR="009B00CC">
        <w:rPr>
          <w:rFonts w:ascii="Arial" w:hAnsi="Arial" w:cs="Arial"/>
        </w:rPr>
        <w:fldChar w:fldCharType="separate"/>
      </w:r>
      <w:r w:rsidR="006E031B">
        <w:rPr>
          <w:rFonts w:ascii="Arial" w:hAnsi="Arial" w:cs="Arial"/>
          <w:noProof/>
        </w:rPr>
        <w:t>(Li et al., 2005)</w:t>
      </w:r>
      <w:r w:rsidR="009B00CC">
        <w:rPr>
          <w:rFonts w:ascii="Arial" w:hAnsi="Arial" w:cs="Arial"/>
        </w:rPr>
        <w:fldChar w:fldCharType="end"/>
      </w:r>
      <w:r w:rsidR="009B00CC">
        <w:rPr>
          <w:rFonts w:ascii="Arial" w:hAnsi="Arial" w:cs="Arial"/>
        </w:rPr>
        <w:t xml:space="preserve">. </w:t>
      </w:r>
      <w:r w:rsidR="009B00CC" w:rsidRPr="002F1E01">
        <w:rPr>
          <w:rFonts w:ascii="Arial" w:hAnsi="Arial" w:cs="Arial"/>
          <w:i/>
        </w:rPr>
        <w:t>Ric8A</w:t>
      </w:r>
      <w:r w:rsidR="009B00CC" w:rsidRPr="002F1E01">
        <w:rPr>
          <w:rFonts w:ascii="Arial" w:hAnsi="Arial" w:cs="Arial"/>
          <w:i/>
          <w:vertAlign w:val="superscript"/>
        </w:rPr>
        <w:t>F/</w:t>
      </w:r>
      <w:r w:rsidR="009B00CC">
        <w:rPr>
          <w:rFonts w:ascii="Arial" w:hAnsi="Arial" w:cs="Arial"/>
          <w:i/>
          <w:vertAlign w:val="superscript"/>
        </w:rPr>
        <w:t>+</w:t>
      </w:r>
      <w:proofErr w:type="spellStart"/>
      <w:r w:rsidR="009B00CC" w:rsidRPr="001F1B2A">
        <w:rPr>
          <w:rFonts w:ascii="Arial" w:hAnsi="Arial" w:cs="Arial"/>
          <w:i/>
        </w:rPr>
        <w:t>Cre</w:t>
      </w:r>
      <w:proofErr w:type="spellEnd"/>
      <w:r w:rsidR="009B00CC" w:rsidRPr="001F1B2A">
        <w:rPr>
          <w:rFonts w:ascii="Arial" w:hAnsi="Arial" w:cs="Arial"/>
          <w:i/>
          <w:vertAlign w:val="superscript"/>
        </w:rPr>
        <w:t>+</w:t>
      </w:r>
      <w:r w:rsidR="009B00CC">
        <w:rPr>
          <w:rFonts w:ascii="Arial" w:hAnsi="Arial" w:cs="Arial"/>
        </w:rPr>
        <w:t xml:space="preserve"> and </w:t>
      </w:r>
      <w:r w:rsidR="009B00CC" w:rsidRPr="002F1E01">
        <w:rPr>
          <w:rFonts w:ascii="Arial" w:hAnsi="Arial" w:cs="Arial"/>
          <w:i/>
        </w:rPr>
        <w:t>Ric8A</w:t>
      </w:r>
      <w:r w:rsidR="009B00CC" w:rsidRPr="002F1E01">
        <w:rPr>
          <w:rFonts w:ascii="Arial" w:hAnsi="Arial" w:cs="Arial"/>
          <w:i/>
          <w:vertAlign w:val="superscript"/>
        </w:rPr>
        <w:t>F/F</w:t>
      </w:r>
      <w:r w:rsidR="009B00CC">
        <w:rPr>
          <w:rFonts w:ascii="Arial" w:hAnsi="Arial" w:cs="Arial"/>
        </w:rPr>
        <w:t xml:space="preserve"> mice were crossed to obtain </w:t>
      </w:r>
      <w:r w:rsidR="009B00CC" w:rsidRPr="002F1E01">
        <w:rPr>
          <w:rFonts w:ascii="Arial" w:hAnsi="Arial" w:cs="Arial"/>
          <w:i/>
        </w:rPr>
        <w:t>Ric8A</w:t>
      </w:r>
      <w:r w:rsidR="009B00CC" w:rsidRPr="002F1E01">
        <w:rPr>
          <w:rFonts w:ascii="Arial" w:hAnsi="Arial" w:cs="Arial"/>
          <w:i/>
          <w:vertAlign w:val="superscript"/>
        </w:rPr>
        <w:t>F/</w:t>
      </w:r>
      <w:proofErr w:type="spellStart"/>
      <w:r w:rsidR="009B00CC">
        <w:rPr>
          <w:rFonts w:ascii="Arial" w:hAnsi="Arial" w:cs="Arial"/>
          <w:i/>
          <w:vertAlign w:val="superscript"/>
        </w:rPr>
        <w:t>F</w:t>
      </w:r>
      <w:r w:rsidR="009B00CC" w:rsidRPr="002F1E01">
        <w:rPr>
          <w:rFonts w:ascii="Arial" w:hAnsi="Arial" w:cs="Arial"/>
          <w:i/>
        </w:rPr>
        <w:t>Cre</w:t>
      </w:r>
      <w:proofErr w:type="spellEnd"/>
      <w:r w:rsidR="009B00CC" w:rsidRPr="002F1E01">
        <w:rPr>
          <w:rFonts w:ascii="Arial" w:hAnsi="Arial" w:cs="Arial"/>
          <w:i/>
          <w:vertAlign w:val="superscript"/>
        </w:rPr>
        <w:t>+</w:t>
      </w:r>
      <w:r w:rsidR="009B00CC">
        <w:rPr>
          <w:rFonts w:ascii="Arial" w:hAnsi="Arial" w:cs="Arial"/>
        </w:rPr>
        <w:t xml:space="preserve"> mice with the Ric8A deletion in RPs. </w:t>
      </w:r>
    </w:p>
    <w:p w14:paraId="2C93342C" w14:textId="77777777" w:rsidR="00127936" w:rsidRDefault="00127936" w:rsidP="00F234F6">
      <w:pPr>
        <w:spacing w:after="0" w:line="360" w:lineRule="auto"/>
        <w:jc w:val="both"/>
        <w:rPr>
          <w:rFonts w:ascii="Arial" w:hAnsi="Arial" w:cs="Arial"/>
          <w:b/>
          <w:bCs/>
        </w:rPr>
      </w:pPr>
    </w:p>
    <w:p w14:paraId="0D081EE8" w14:textId="07143072" w:rsidR="00972365" w:rsidRDefault="001D1FF2" w:rsidP="00F234F6">
      <w:pPr>
        <w:spacing w:after="0" w:line="360" w:lineRule="auto"/>
        <w:jc w:val="both"/>
        <w:rPr>
          <w:rFonts w:ascii="Arial" w:hAnsi="Arial" w:cs="Arial"/>
          <w:b/>
          <w:bCs/>
        </w:rPr>
      </w:pPr>
      <w:r>
        <w:rPr>
          <w:rFonts w:ascii="Arial" w:hAnsi="Arial" w:cs="Arial"/>
          <w:b/>
          <w:bCs/>
        </w:rPr>
        <w:t>Immunoblot analy</w:t>
      </w:r>
      <w:r w:rsidR="001E6115">
        <w:rPr>
          <w:rFonts w:ascii="Arial" w:hAnsi="Arial" w:cs="Arial"/>
          <w:b/>
          <w:bCs/>
        </w:rPr>
        <w:t>s</w:t>
      </w:r>
      <w:r>
        <w:rPr>
          <w:rFonts w:ascii="Arial" w:hAnsi="Arial" w:cs="Arial"/>
          <w:b/>
          <w:bCs/>
        </w:rPr>
        <w:t>is</w:t>
      </w:r>
    </w:p>
    <w:p w14:paraId="5C912426" w14:textId="2005A18D" w:rsidR="00BC2F8B" w:rsidRPr="00BC2F8B" w:rsidRDefault="00BC2F8B" w:rsidP="00F234F6">
      <w:pPr>
        <w:spacing w:after="0" w:line="360" w:lineRule="auto"/>
        <w:jc w:val="both"/>
        <w:rPr>
          <w:rFonts w:ascii="Arial" w:hAnsi="Arial" w:cs="Arial"/>
        </w:rPr>
      </w:pPr>
      <w:r w:rsidRPr="00BC2F8B">
        <w:rPr>
          <w:rFonts w:ascii="Arial" w:hAnsi="Arial" w:cs="Arial"/>
        </w:rPr>
        <w:t>Total mouse retinal homogenates were obtained by solubilization</w:t>
      </w:r>
      <w:r w:rsidRPr="00BC2F8B">
        <w:rPr>
          <w:rFonts w:ascii="Arial" w:hAnsi="Arial" w:cs="Arial"/>
          <w:vertAlign w:val="superscript"/>
        </w:rPr>
        <w:t xml:space="preserve"> </w:t>
      </w:r>
      <w:r w:rsidRPr="00BC2F8B">
        <w:rPr>
          <w:rFonts w:ascii="Arial" w:hAnsi="Arial" w:cs="Arial"/>
        </w:rPr>
        <w:t>of two retinas in 100 µl of 10% SDS-Na using brief</w:t>
      </w:r>
      <w:r w:rsidRPr="00BC2F8B">
        <w:rPr>
          <w:rFonts w:ascii="Arial" w:hAnsi="Arial" w:cs="Arial"/>
          <w:vertAlign w:val="superscript"/>
        </w:rPr>
        <w:t xml:space="preserve"> </w:t>
      </w:r>
      <w:r w:rsidRPr="00BC2F8B">
        <w:rPr>
          <w:rFonts w:ascii="Arial" w:hAnsi="Arial" w:cs="Arial"/>
        </w:rPr>
        <w:t>sonication. Protein concentrations were determined</w:t>
      </w:r>
      <w:r w:rsidRPr="00BC2F8B">
        <w:rPr>
          <w:rFonts w:ascii="Arial" w:hAnsi="Arial" w:cs="Arial"/>
          <w:vertAlign w:val="superscript"/>
        </w:rPr>
        <w:t xml:space="preserve"> </w:t>
      </w:r>
      <w:r w:rsidRPr="00BC2F8B">
        <w:rPr>
          <w:rFonts w:ascii="Arial" w:hAnsi="Arial" w:cs="Arial"/>
        </w:rPr>
        <w:t>using the DC Protein Assay (Bio-Rad) with bovine</w:t>
      </w:r>
      <w:r w:rsidRPr="00BC2F8B">
        <w:rPr>
          <w:rFonts w:ascii="Arial" w:hAnsi="Arial" w:cs="Arial"/>
          <w:vertAlign w:val="superscript"/>
        </w:rPr>
        <w:t xml:space="preserve"> </w:t>
      </w:r>
      <w:r w:rsidRPr="00BC2F8B">
        <w:rPr>
          <w:rFonts w:ascii="Arial" w:hAnsi="Arial" w:cs="Arial"/>
        </w:rPr>
        <w:t>serum albumin dissolved in 10% SDS-Na serving as the standard. Samples of retinal</w:t>
      </w:r>
      <w:r w:rsidRPr="00BC2F8B">
        <w:rPr>
          <w:rFonts w:ascii="Arial" w:hAnsi="Arial" w:cs="Arial"/>
          <w:vertAlign w:val="superscript"/>
        </w:rPr>
        <w:t xml:space="preserve"> </w:t>
      </w:r>
      <w:r w:rsidRPr="00BC2F8B">
        <w:rPr>
          <w:rFonts w:ascii="Arial" w:hAnsi="Arial" w:cs="Arial"/>
        </w:rPr>
        <w:t>homogenates were analyzed by immunoblotting using the following primary antibodies</w:t>
      </w:r>
      <w:r w:rsidR="0061662B">
        <w:rPr>
          <w:rFonts w:ascii="Arial" w:hAnsi="Arial" w:cs="Arial"/>
        </w:rPr>
        <w:t xml:space="preserve"> </w:t>
      </w:r>
      <w:r w:rsidR="0061662B" w:rsidRPr="00BC2F8B">
        <w:rPr>
          <w:rFonts w:ascii="Arial" w:hAnsi="Arial" w:cs="Arial"/>
        </w:rPr>
        <w:t>(1:1000 dilution)</w:t>
      </w:r>
      <w:r w:rsidR="0061662B">
        <w:rPr>
          <w:rFonts w:ascii="Arial" w:hAnsi="Arial" w:cs="Arial"/>
        </w:rPr>
        <w:t xml:space="preserve">: </w:t>
      </w:r>
      <w:r w:rsidRPr="00BC2F8B">
        <w:rPr>
          <w:rFonts w:ascii="Arial" w:hAnsi="Arial" w:cs="Arial"/>
        </w:rPr>
        <w:t>rod G</w:t>
      </w:r>
      <w:r>
        <w:rPr>
          <w:rFonts w:ascii="Arial" w:hAnsi="Arial" w:cs="Arial"/>
        </w:rPr>
        <w:sym w:font="Symbol" w:char="F061"/>
      </w:r>
      <w:r w:rsidRPr="00BC2F8B">
        <w:rPr>
          <w:rFonts w:ascii="Arial" w:hAnsi="Arial" w:cs="Arial"/>
          <w:vertAlign w:val="subscript"/>
        </w:rPr>
        <w:t>t1</w:t>
      </w:r>
      <w:r w:rsidRPr="00BC2F8B">
        <w:rPr>
          <w:rFonts w:ascii="Arial" w:hAnsi="Arial" w:cs="Arial"/>
        </w:rPr>
        <w:t xml:space="preserve"> K-20</w:t>
      </w:r>
      <w:r w:rsidR="006E031B" w:rsidRPr="006E031B">
        <w:rPr>
          <w:rFonts w:ascii="Arial" w:hAnsi="Arial" w:cs="Arial"/>
          <w:color w:val="000000"/>
        </w:rPr>
        <w:t xml:space="preserve"> </w:t>
      </w:r>
      <w:r w:rsidR="004D4F83">
        <w:rPr>
          <w:rFonts w:ascii="Arial" w:hAnsi="Arial" w:cs="Arial"/>
          <w:color w:val="000000"/>
        </w:rPr>
        <w:t>(</w:t>
      </w:r>
      <w:r w:rsidR="006E031B" w:rsidRPr="001D1FF2">
        <w:rPr>
          <w:rFonts w:ascii="Arial" w:hAnsi="Arial" w:cs="Arial"/>
          <w:color w:val="000000"/>
        </w:rPr>
        <w:t>Santa Cruz Biotechnology</w:t>
      </w:r>
      <w:r w:rsidR="006E031B">
        <w:rPr>
          <w:rFonts w:ascii="Arial" w:hAnsi="Arial" w:cs="Arial"/>
          <w:color w:val="000000"/>
        </w:rPr>
        <w:t>)</w:t>
      </w:r>
      <w:r w:rsidRPr="00BC2F8B">
        <w:rPr>
          <w:rFonts w:ascii="Arial" w:hAnsi="Arial" w:cs="Arial"/>
        </w:rPr>
        <w:t xml:space="preserve">, </w:t>
      </w:r>
      <w:r w:rsidR="0061662B">
        <w:rPr>
          <w:rFonts w:ascii="Arial" w:hAnsi="Arial" w:cs="Arial"/>
        </w:rPr>
        <w:t xml:space="preserve">Ric-8A monoclonal 3E1 (Sigma-Aldrich), </w:t>
      </w:r>
      <w:r w:rsidR="0061662B" w:rsidRPr="004D4F83">
        <w:rPr>
          <w:rFonts w:ascii="Arial" w:hAnsi="Arial" w:cs="Arial"/>
        </w:rPr>
        <w:t xml:space="preserve">peripherin </w:t>
      </w:r>
      <w:r w:rsidR="004D4F83" w:rsidRPr="004D4F83">
        <w:rPr>
          <w:rFonts w:ascii="Arial" w:hAnsi="Arial" w:cs="Arial"/>
        </w:rPr>
        <w:t>RDH-A1</w:t>
      </w:r>
      <w:r w:rsidR="0061662B">
        <w:rPr>
          <w:rFonts w:ascii="Arial" w:hAnsi="Arial" w:cs="Arial"/>
        </w:rPr>
        <w:t xml:space="preserve">, </w:t>
      </w:r>
      <w:r w:rsidR="0061662B" w:rsidRPr="004D4F83">
        <w:rPr>
          <w:rFonts w:ascii="Arial" w:hAnsi="Arial" w:cs="Arial"/>
        </w:rPr>
        <w:t>β-tubulin</w:t>
      </w:r>
      <w:r w:rsidR="004D4F83" w:rsidRPr="004D4F83">
        <w:rPr>
          <w:rFonts w:ascii="Arial" w:hAnsi="Arial" w:cs="Arial"/>
        </w:rPr>
        <w:t xml:space="preserve"> T0198</w:t>
      </w:r>
      <w:r w:rsidR="004D4F83">
        <w:rPr>
          <w:rFonts w:cs="Utopia-Regular"/>
        </w:rPr>
        <w:t xml:space="preserve"> </w:t>
      </w:r>
      <w:r w:rsidR="004D4F83">
        <w:rPr>
          <w:rFonts w:ascii="Arial" w:hAnsi="Arial" w:cs="Arial"/>
        </w:rPr>
        <w:t xml:space="preserve">(Sigma-Aldrich), and </w:t>
      </w:r>
      <w:proofErr w:type="spellStart"/>
      <w:r w:rsidR="004D4F83">
        <w:rPr>
          <w:rFonts w:ascii="Arial" w:hAnsi="Arial" w:cs="Arial"/>
        </w:rPr>
        <w:t>phosducin</w:t>
      </w:r>
      <w:proofErr w:type="spellEnd"/>
      <w:r w:rsidR="004D4F83">
        <w:rPr>
          <w:rFonts w:ascii="Arial" w:hAnsi="Arial" w:cs="Arial"/>
        </w:rPr>
        <w:t xml:space="preserve"> antibody as in </w:t>
      </w:r>
      <w:r w:rsidR="0092131E">
        <w:rPr>
          <w:rFonts w:ascii="Arial" w:hAnsi="Arial" w:cs="Arial"/>
        </w:rPr>
        <w:fldChar w:fldCharType="begin">
          <w:fldData xml:space="preserve">PEVuZE5vdGU+PENpdGU+PEF1dGhvcj5Tb2tvbG92PC9BdXRob3I+PFllYXI+MjAwNDwvWWVhcj48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</w:fldData>
        </w:fldChar>
      </w:r>
      <w:r w:rsidR="0092131E">
        <w:rPr>
          <w:rFonts w:ascii="Arial" w:hAnsi="Arial" w:cs="Arial"/>
        </w:rPr>
        <w:instrText xml:space="preserve"> ADDIN EN.CITE </w:instrText>
      </w:r>
      <w:r w:rsidR="0092131E">
        <w:rPr>
          <w:rFonts w:ascii="Arial" w:hAnsi="Arial" w:cs="Arial"/>
        </w:rPr>
        <w:fldChar w:fldCharType="begin">
          <w:fldData xml:space="preserve">PEVuZE5vdGU+PENpdGU+PEF1dGhvcj5Tb2tvbG92PC9BdXRob3I+PFllYXI+MjAwNDwvWWVhcj48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</w:fldData>
        </w:fldChar>
      </w:r>
      <w:r w:rsidR="0092131E">
        <w:rPr>
          <w:rFonts w:ascii="Arial" w:hAnsi="Arial" w:cs="Arial"/>
        </w:rPr>
        <w:instrText xml:space="preserve"> ADDIN EN.CITE.DATA </w:instrText>
      </w:r>
      <w:r w:rsidR="0092131E">
        <w:rPr>
          <w:rFonts w:ascii="Arial" w:hAnsi="Arial" w:cs="Arial"/>
        </w:rPr>
      </w:r>
      <w:r w:rsidR="0092131E">
        <w:rPr>
          <w:rFonts w:ascii="Arial" w:hAnsi="Arial" w:cs="Arial"/>
        </w:rPr>
        <w:fldChar w:fldCharType="end"/>
      </w:r>
      <w:r w:rsidR="0092131E">
        <w:rPr>
          <w:rFonts w:ascii="Arial" w:hAnsi="Arial" w:cs="Arial"/>
        </w:rPr>
      </w:r>
      <w:r w:rsidR="0092131E">
        <w:rPr>
          <w:rFonts w:ascii="Arial" w:hAnsi="Arial" w:cs="Arial"/>
        </w:rPr>
        <w:fldChar w:fldCharType="separate"/>
      </w:r>
      <w:r w:rsidR="0092131E">
        <w:rPr>
          <w:rFonts w:ascii="Arial" w:hAnsi="Arial" w:cs="Arial"/>
          <w:noProof/>
        </w:rPr>
        <w:t>(Sokolov et al., 2004)</w:t>
      </w:r>
      <w:r w:rsidR="0092131E">
        <w:rPr>
          <w:rFonts w:ascii="Arial" w:hAnsi="Arial" w:cs="Arial"/>
        </w:rPr>
        <w:fldChar w:fldCharType="end"/>
      </w:r>
      <w:r w:rsidR="0061662B">
        <w:rPr>
          <w:rFonts w:ascii="Arial" w:hAnsi="Arial" w:cs="Arial"/>
        </w:rPr>
        <w:t xml:space="preserve">. </w:t>
      </w:r>
      <w:r w:rsidRPr="00BC2F8B">
        <w:rPr>
          <w:rFonts w:ascii="Arial" w:hAnsi="Arial" w:cs="Arial"/>
          <w:iCs/>
        </w:rPr>
        <w:t>L</w:t>
      </w:r>
      <w:r w:rsidRPr="00BC2F8B">
        <w:rPr>
          <w:rFonts w:ascii="Arial" w:hAnsi="Arial" w:cs="Arial"/>
        </w:rPr>
        <w:t>evels of G</w:t>
      </w:r>
      <w:r w:rsidR="0061662B">
        <w:rPr>
          <w:rFonts w:ascii="Arial" w:hAnsi="Arial" w:cs="Arial"/>
        </w:rPr>
        <w:sym w:font="Symbol" w:char="F061"/>
      </w:r>
      <w:r w:rsidRPr="00BC2F8B">
        <w:rPr>
          <w:rFonts w:ascii="Arial" w:hAnsi="Arial" w:cs="Arial"/>
          <w:vertAlign w:val="subscript"/>
        </w:rPr>
        <w:t xml:space="preserve">t1 </w:t>
      </w:r>
      <w:r w:rsidRPr="00BC2F8B">
        <w:rPr>
          <w:rFonts w:ascii="Arial" w:hAnsi="Arial" w:cs="Arial"/>
        </w:rPr>
        <w:t xml:space="preserve">and </w:t>
      </w:r>
      <w:r w:rsidR="0061662B">
        <w:rPr>
          <w:rFonts w:ascii="Arial" w:hAnsi="Arial" w:cs="Arial"/>
        </w:rPr>
        <w:t>Ric-8A</w:t>
      </w:r>
      <w:r w:rsidRPr="00BC2F8B">
        <w:rPr>
          <w:rFonts w:ascii="Arial" w:hAnsi="Arial" w:cs="Arial"/>
        </w:rPr>
        <w:t xml:space="preserve"> were quantified by measuring the integrated densities of the bands using ImageJ.</w:t>
      </w:r>
    </w:p>
    <w:p w14:paraId="49347CC7" w14:textId="77777777" w:rsidR="00127936" w:rsidRDefault="00127936" w:rsidP="00F234F6">
      <w:pPr>
        <w:spacing w:after="0" w:line="360" w:lineRule="auto"/>
        <w:jc w:val="both"/>
        <w:rPr>
          <w:rFonts w:ascii="Arial" w:hAnsi="Arial" w:cs="Arial"/>
          <w:b/>
          <w:bCs/>
        </w:rPr>
      </w:pPr>
    </w:p>
    <w:p w14:paraId="1319B714" w14:textId="26453CA6" w:rsidR="00BC2F8B" w:rsidRDefault="001D1FF2" w:rsidP="00F234F6">
      <w:pPr>
        <w:spacing w:after="0" w:line="360" w:lineRule="auto"/>
        <w:jc w:val="both"/>
        <w:rPr>
          <w:rFonts w:ascii="Arial" w:hAnsi="Arial" w:cs="Arial"/>
          <w:b/>
          <w:bCs/>
        </w:rPr>
      </w:pPr>
      <w:r>
        <w:rPr>
          <w:rFonts w:ascii="Arial" w:hAnsi="Arial" w:cs="Arial"/>
          <w:b/>
          <w:bCs/>
        </w:rPr>
        <w:t>Immunofluorescence</w:t>
      </w:r>
    </w:p>
    <w:p w14:paraId="5BC15ECF" w14:textId="45CA3AB8" w:rsidR="0061662B" w:rsidRPr="001D1FF2" w:rsidRDefault="0061662B" w:rsidP="00F234F6">
      <w:pPr>
        <w:spacing w:after="0" w:line="360" w:lineRule="auto"/>
        <w:jc w:val="both"/>
        <w:rPr>
          <w:rFonts w:ascii="Arial" w:hAnsi="Arial" w:cs="Arial"/>
          <w:color w:val="000000"/>
        </w:rPr>
      </w:pPr>
      <w:r w:rsidRPr="001D1FF2">
        <w:rPr>
          <w:rFonts w:ascii="Arial" w:hAnsi="Arial" w:cs="Arial"/>
          <w:color w:val="000000"/>
        </w:rPr>
        <w:t>Mice were dark-adapted for at least 12 hrs</w:t>
      </w:r>
      <w:r w:rsidR="001D1FF2">
        <w:rPr>
          <w:rFonts w:ascii="Arial" w:hAnsi="Arial" w:cs="Arial"/>
          <w:color w:val="000000"/>
        </w:rPr>
        <w:t xml:space="preserve">. </w:t>
      </w:r>
      <w:r w:rsidRPr="001D1FF2">
        <w:rPr>
          <w:rFonts w:ascii="Arial" w:hAnsi="Arial" w:cs="Arial"/>
          <w:color w:val="000000"/>
        </w:rPr>
        <w:t>The mice were euthanized by CO</w:t>
      </w:r>
      <w:r w:rsidRPr="001D1FF2">
        <w:rPr>
          <w:rFonts w:ascii="Arial" w:hAnsi="Arial" w:cs="Arial"/>
          <w:color w:val="000000"/>
          <w:vertAlign w:val="subscript"/>
        </w:rPr>
        <w:t>2</w:t>
      </w:r>
      <w:r w:rsidRPr="001D1FF2">
        <w:rPr>
          <w:rFonts w:ascii="Arial" w:hAnsi="Arial" w:cs="Arial"/>
          <w:color w:val="000000"/>
        </w:rPr>
        <w:t xml:space="preserve"> asphyxiation. Mouse eyeballs were enucleated, poked through the cornea with a 21-gauge needle, and fixed in 4% paraformaldehyde in phosphate-buffered saline (PBS) for 1 </w:t>
      </w:r>
      <w:proofErr w:type="spellStart"/>
      <w:r w:rsidRPr="001D1FF2">
        <w:rPr>
          <w:rFonts w:ascii="Arial" w:hAnsi="Arial" w:cs="Arial"/>
          <w:color w:val="000000"/>
        </w:rPr>
        <w:t>hr</w:t>
      </w:r>
      <w:proofErr w:type="spellEnd"/>
      <w:r w:rsidRPr="001D1FF2">
        <w:rPr>
          <w:rFonts w:ascii="Arial" w:hAnsi="Arial" w:cs="Arial"/>
          <w:color w:val="000000"/>
        </w:rPr>
        <w:t xml:space="preserve"> at 25 °C. For dark-adapted mice, euthanasia, enucleation of eyeballs and initial fixation were all performed under dim red light. After this initial fixation, the eyeballs were cut to remove the cornea and lens, and the eyecups were fixed in 4% paraformaldehyde in PBS for an additional 3 </w:t>
      </w:r>
      <w:proofErr w:type="spellStart"/>
      <w:r w:rsidRPr="001D1FF2">
        <w:rPr>
          <w:rFonts w:ascii="Arial" w:hAnsi="Arial" w:cs="Arial"/>
          <w:color w:val="000000"/>
        </w:rPr>
        <w:t>hrs</w:t>
      </w:r>
      <w:proofErr w:type="spellEnd"/>
      <w:r w:rsidRPr="001D1FF2">
        <w:rPr>
          <w:rFonts w:ascii="Arial" w:hAnsi="Arial" w:cs="Arial"/>
          <w:color w:val="000000"/>
        </w:rPr>
        <w:t xml:space="preserve"> at 25 °C. The eyecups were then transferred to a 1:1 solution of 30% sucrose in PBS and 4% paraformaldehyde in PBS for 1 </w:t>
      </w:r>
      <w:proofErr w:type="spellStart"/>
      <w:r w:rsidRPr="001D1FF2">
        <w:rPr>
          <w:rFonts w:ascii="Arial" w:hAnsi="Arial" w:cs="Arial"/>
          <w:color w:val="000000"/>
        </w:rPr>
        <w:t>hr</w:t>
      </w:r>
      <w:proofErr w:type="spellEnd"/>
      <w:r w:rsidRPr="001D1FF2">
        <w:rPr>
          <w:rFonts w:ascii="Arial" w:hAnsi="Arial" w:cs="Arial"/>
          <w:color w:val="000000"/>
        </w:rPr>
        <w:t xml:space="preserve"> at 25 °C. Finally, the eyecups were submersed in a 30% sucrose solution in PBS and left at 4°C overnight. The next day, eyecups were embedded in tissue freezing medium (TBS) and </w:t>
      </w:r>
      <w:r w:rsidRPr="001D1FF2">
        <w:rPr>
          <w:rFonts w:ascii="Arial" w:hAnsi="Arial" w:cs="Arial"/>
          <w:color w:val="000000"/>
        </w:rPr>
        <w:lastRenderedPageBreak/>
        <w:t xml:space="preserve">frozen into </w:t>
      </w:r>
      <w:proofErr w:type="spellStart"/>
      <w:r w:rsidRPr="001D1FF2">
        <w:rPr>
          <w:rFonts w:ascii="Arial" w:hAnsi="Arial" w:cs="Arial"/>
          <w:color w:val="000000"/>
        </w:rPr>
        <w:t>cryo</w:t>
      </w:r>
      <w:proofErr w:type="spellEnd"/>
      <w:r w:rsidRPr="001D1FF2">
        <w:rPr>
          <w:rFonts w:ascii="Arial" w:hAnsi="Arial" w:cs="Arial"/>
          <w:color w:val="000000"/>
        </w:rPr>
        <w:t xml:space="preserve"> blocks on dry ice. </w:t>
      </w:r>
      <w:proofErr w:type="spellStart"/>
      <w:r w:rsidRPr="001D1FF2">
        <w:rPr>
          <w:rFonts w:ascii="Arial" w:hAnsi="Arial" w:cs="Arial"/>
          <w:color w:val="000000"/>
        </w:rPr>
        <w:t>Cryo</w:t>
      </w:r>
      <w:proofErr w:type="spellEnd"/>
      <w:r w:rsidRPr="001D1FF2">
        <w:rPr>
          <w:rFonts w:ascii="Arial" w:hAnsi="Arial" w:cs="Arial"/>
          <w:color w:val="000000"/>
        </w:rPr>
        <w:t xml:space="preserve"> blocks were subsequently sectioned (10 µm, </w:t>
      </w:r>
      <w:proofErr w:type="spellStart"/>
      <w:r w:rsidRPr="001D1FF2">
        <w:rPr>
          <w:rFonts w:ascii="Arial" w:hAnsi="Arial" w:cs="Arial"/>
          <w:color w:val="000000"/>
        </w:rPr>
        <w:t>Microm</w:t>
      </w:r>
      <w:proofErr w:type="spellEnd"/>
      <w:r w:rsidRPr="001D1FF2">
        <w:rPr>
          <w:rFonts w:ascii="Arial" w:hAnsi="Arial" w:cs="Arial"/>
          <w:color w:val="000000"/>
        </w:rPr>
        <w:t xml:space="preserve"> HM 505E) and stored at -80 °C until use. Before staining, sections were warmed up to room temperature overnight. On the following day, sections were first incubated in 0.1% Triton X-100 in PBS for 30 min, followed by a 1 </w:t>
      </w:r>
      <w:proofErr w:type="spellStart"/>
      <w:r w:rsidRPr="001D1FF2">
        <w:rPr>
          <w:rFonts w:ascii="Arial" w:hAnsi="Arial" w:cs="Arial"/>
          <w:color w:val="000000"/>
        </w:rPr>
        <w:t>hr</w:t>
      </w:r>
      <w:proofErr w:type="spellEnd"/>
      <w:r w:rsidRPr="001D1FF2">
        <w:rPr>
          <w:rFonts w:ascii="Arial" w:hAnsi="Arial" w:cs="Arial"/>
          <w:color w:val="000000"/>
        </w:rPr>
        <w:t xml:space="preserve"> incubation with either a rabbit anti-rod </w:t>
      </w:r>
      <w:r w:rsidRPr="001D1FF2">
        <w:rPr>
          <w:rFonts w:ascii="Arial" w:hAnsi="Arial" w:cs="Arial"/>
        </w:rPr>
        <w:t>G</w:t>
      </w:r>
      <w:r w:rsidR="001D1FF2">
        <w:rPr>
          <w:rFonts w:ascii="Arial" w:hAnsi="Arial" w:cs="Arial"/>
        </w:rPr>
        <w:sym w:font="Symbol" w:char="F061"/>
      </w:r>
      <w:r w:rsidRPr="001D1FF2">
        <w:rPr>
          <w:rFonts w:ascii="Arial" w:hAnsi="Arial" w:cs="Arial"/>
          <w:vertAlign w:val="subscript"/>
        </w:rPr>
        <w:t>t1</w:t>
      </w:r>
      <w:r w:rsidRPr="001D1FF2">
        <w:rPr>
          <w:rFonts w:ascii="Arial" w:hAnsi="Arial" w:cs="Arial"/>
          <w:color w:val="000000"/>
        </w:rPr>
        <w:t xml:space="preserve"> antibody K-20 (1:1000) (Santa Cruz Biotechnology</w:t>
      </w:r>
      <w:r w:rsidR="006E031B">
        <w:rPr>
          <w:rFonts w:ascii="Arial" w:hAnsi="Arial" w:cs="Arial"/>
          <w:color w:val="000000"/>
        </w:rPr>
        <w:t>)</w:t>
      </w:r>
      <w:r w:rsidR="00F443F2">
        <w:rPr>
          <w:rFonts w:ascii="Arial" w:hAnsi="Arial" w:cs="Arial"/>
          <w:color w:val="000000"/>
        </w:rPr>
        <w:t>,</w:t>
      </w:r>
      <w:r w:rsidRPr="001D1FF2">
        <w:rPr>
          <w:rFonts w:ascii="Arial" w:hAnsi="Arial" w:cs="Arial"/>
          <w:color w:val="000000"/>
        </w:rPr>
        <w:t xml:space="preserve"> </w:t>
      </w:r>
      <w:r w:rsidR="001D1FF2">
        <w:rPr>
          <w:rFonts w:ascii="Arial" w:hAnsi="Arial" w:cs="Arial"/>
        </w:rPr>
        <w:t>Ric-8A monoclonal 3E1 antibody (1:250)(Sigma-Aldrich)</w:t>
      </w:r>
      <w:r w:rsidR="00F443F2">
        <w:rPr>
          <w:rFonts w:ascii="Arial" w:hAnsi="Arial" w:cs="Arial"/>
        </w:rPr>
        <w:t xml:space="preserve"> or </w:t>
      </w:r>
      <w:r w:rsidR="00F443F2" w:rsidRPr="00F443F2">
        <w:rPr>
          <w:rFonts w:ascii="Arial" w:hAnsi="Arial" w:cs="Arial"/>
          <w:bCs/>
        </w:rPr>
        <w:t>monoclonal (</w:t>
      </w:r>
      <w:r w:rsidR="00F443F2" w:rsidRPr="00F443F2">
        <w:rPr>
          <w:rFonts w:ascii="Arial" w:hAnsi="Arial" w:cs="Arial"/>
          <w:color w:val="000000"/>
        </w:rPr>
        <w:t>clone 7.23</w:t>
      </w:r>
      <w:r w:rsidR="00F443F2">
        <w:rPr>
          <w:rFonts w:ascii="Arial" w:hAnsi="Arial" w:cs="Arial"/>
          <w:color w:val="000000"/>
        </w:rPr>
        <w:t xml:space="preserve">) </w:t>
      </w:r>
      <w:r w:rsidR="00F443F2" w:rsidRPr="00F443F2">
        <w:rPr>
          <w:rFonts w:ascii="Arial" w:hAnsi="Arial" w:cs="Arial"/>
          <w:bCs/>
        </w:rPr>
        <w:t>anti-</w:t>
      </w:r>
      <w:proofErr w:type="spellStart"/>
      <w:r w:rsidR="00F443F2" w:rsidRPr="00F443F2">
        <w:rPr>
          <w:rFonts w:ascii="Arial" w:hAnsi="Arial" w:cs="Arial"/>
          <w:bCs/>
        </w:rPr>
        <w:t>Cre</w:t>
      </w:r>
      <w:proofErr w:type="spellEnd"/>
      <w:r w:rsidR="00F443F2" w:rsidRPr="00F443F2">
        <w:rPr>
          <w:rFonts w:ascii="Arial" w:hAnsi="Arial" w:cs="Arial"/>
          <w:bCs/>
        </w:rPr>
        <w:t xml:space="preserve"> recombinase antibody</w:t>
      </w:r>
      <w:r w:rsidR="00F443F2">
        <w:rPr>
          <w:rFonts w:ascii="Arial" w:hAnsi="Arial" w:cs="Arial"/>
          <w:color w:val="000000"/>
        </w:rPr>
        <w:t xml:space="preserve"> (1:100)</w:t>
      </w:r>
      <w:r w:rsidR="00F443F2" w:rsidRPr="00F443F2">
        <w:rPr>
          <w:rFonts w:ascii="Arial" w:hAnsi="Arial" w:cs="Arial"/>
          <w:color w:val="000000"/>
        </w:rPr>
        <w:t xml:space="preserve"> </w:t>
      </w:r>
      <w:proofErr w:type="spellStart"/>
      <w:r w:rsidR="00F443F2" w:rsidRPr="00F443F2">
        <w:rPr>
          <w:rFonts w:ascii="Arial" w:hAnsi="Arial" w:cs="Arial"/>
          <w:color w:val="000000"/>
        </w:rPr>
        <w:t>Biolegend</w:t>
      </w:r>
      <w:proofErr w:type="spellEnd"/>
      <w:r w:rsidR="00F443F2" w:rsidRPr="00F443F2">
        <w:rPr>
          <w:rFonts w:ascii="Arial" w:hAnsi="Arial" w:cs="Arial"/>
          <w:color w:val="000000"/>
        </w:rPr>
        <w:t>)</w:t>
      </w:r>
      <w:r w:rsidRPr="001D1FF2">
        <w:rPr>
          <w:rFonts w:ascii="Arial" w:hAnsi="Arial" w:cs="Arial"/>
          <w:color w:val="000000"/>
        </w:rPr>
        <w:t xml:space="preserve">. The sections were then stained with either goat anti-rabbit </w:t>
      </w:r>
      <w:proofErr w:type="spellStart"/>
      <w:r w:rsidRPr="001D1FF2">
        <w:rPr>
          <w:rFonts w:ascii="Arial" w:hAnsi="Arial" w:cs="Arial"/>
          <w:color w:val="000000"/>
        </w:rPr>
        <w:t>AlexaFluor</w:t>
      </w:r>
      <w:proofErr w:type="spellEnd"/>
      <w:r w:rsidRPr="001D1FF2">
        <w:rPr>
          <w:rFonts w:ascii="Arial" w:hAnsi="Arial" w:cs="Arial"/>
          <w:color w:val="000000"/>
        </w:rPr>
        <w:t xml:space="preserve"> 546 or goat anti-mouse </w:t>
      </w:r>
      <w:proofErr w:type="spellStart"/>
      <w:r w:rsidRPr="001D1FF2">
        <w:rPr>
          <w:rFonts w:ascii="Arial" w:hAnsi="Arial" w:cs="Arial"/>
          <w:color w:val="000000"/>
        </w:rPr>
        <w:t>AlexaFluor</w:t>
      </w:r>
      <w:proofErr w:type="spellEnd"/>
      <w:r w:rsidRPr="001D1FF2">
        <w:rPr>
          <w:rFonts w:ascii="Arial" w:hAnsi="Arial" w:cs="Arial"/>
          <w:color w:val="000000"/>
        </w:rPr>
        <w:t xml:space="preserve"> 488 secondary antibodies (Molecular Probes) (1:1000) for 1 hr. All sections were subsequently counterstained with TO-PRO3 nuclear stain. The stained sections were visualized using a Zeiss LSM 510 confocal microscope. </w:t>
      </w:r>
    </w:p>
    <w:p w14:paraId="0D547C98" w14:textId="77777777" w:rsidR="00127936" w:rsidRDefault="00127936" w:rsidP="00F234F6">
      <w:pPr>
        <w:spacing w:after="0" w:line="360" w:lineRule="auto"/>
        <w:jc w:val="both"/>
        <w:rPr>
          <w:rFonts w:ascii="Arial" w:hAnsi="Arial" w:cs="Arial"/>
          <w:b/>
          <w:bCs/>
        </w:rPr>
      </w:pPr>
    </w:p>
    <w:p w14:paraId="60E0F4AC" w14:textId="75BAB953" w:rsidR="00972365" w:rsidRDefault="00972365" w:rsidP="00F234F6">
      <w:pPr>
        <w:spacing w:after="0" w:line="360" w:lineRule="auto"/>
        <w:jc w:val="both"/>
        <w:rPr>
          <w:rFonts w:ascii="Arial" w:hAnsi="Arial" w:cs="Arial"/>
          <w:b/>
          <w:bCs/>
        </w:rPr>
      </w:pPr>
      <w:r>
        <w:rPr>
          <w:rFonts w:ascii="Arial" w:hAnsi="Arial" w:cs="Arial"/>
          <w:b/>
          <w:bCs/>
        </w:rPr>
        <w:t>Tangential retina sectioning</w:t>
      </w:r>
    </w:p>
    <w:p w14:paraId="191AFA3D" w14:textId="03F0D2A2" w:rsidR="004D4F83" w:rsidRPr="004D4F83" w:rsidRDefault="004D4F83" w:rsidP="004D4F83">
      <w:pPr>
        <w:spacing w:after="0" w:line="360" w:lineRule="auto"/>
        <w:ind w:firstLine="720"/>
        <w:jc w:val="both"/>
        <w:rPr>
          <w:rFonts w:ascii="Arial" w:hAnsi="Arial" w:cs="Arial"/>
        </w:rPr>
      </w:pPr>
      <w:r w:rsidRPr="004D4F83">
        <w:rPr>
          <w:rFonts w:ascii="Arial" w:hAnsi="Arial" w:cs="Arial"/>
        </w:rPr>
        <w:t xml:space="preserve">Subcellular distribution of proteins in rod photoreceptors was determined by immunoblotting of serial tangential sections of frozen retina, according to the original procedure </w:t>
      </w:r>
      <w:r w:rsidR="0092131E">
        <w:rPr>
          <w:rFonts w:ascii="Arial" w:hAnsi="Arial" w:cs="Arial"/>
        </w:rPr>
        <w:fldChar w:fldCharType="begin"/>
      </w:r>
      <w:r w:rsidR="0092131E">
        <w:rPr>
          <w:rFonts w:ascii="Arial" w:hAnsi="Arial" w:cs="Arial"/>
        </w:rPr>
        <w:instrText xml:space="preserve"> ADDIN EN.CITE &lt;EndNote&gt;&lt;Cite&gt;&lt;Author&gt;Sokolov&lt;/Author&gt;&lt;Year&gt;2002&lt;/Year&gt;&lt;RecNum&gt;218&lt;/RecNum&gt;&lt;DisplayText&gt;(Sokolov et al., 2002)&lt;/DisplayText&gt;&lt;record&gt;&lt;rec-number&gt;218&lt;/rec-number&gt;&lt;foreign-keys&gt;&lt;key app="EN" db-id="rvxr992znwr9t6eewsvvp0tmpefdsed2vvew" timestamp="1487349440"&gt;218&lt;/key&gt;&lt;/foreign-keys&gt;&lt;ref-type name="Journal Article"&gt;17&lt;/ref-type&gt;&lt;contributors&gt;&lt;authors&gt;&lt;author&gt;Sokolov, M.&lt;/author&gt;&lt;author&gt;Lyubarsky, A. L.&lt;/author&gt;&lt;author&gt;Strissel, K. J.&lt;/author&gt;&lt;author&gt;Savchenko, A. B.&lt;/author&gt;&lt;author&gt;Govardovskii, V. I.&lt;/author&gt;&lt;author&gt;Pugh, E. N., Jr.&lt;/author&gt;&lt;author&gt;Arshavsky, V. Y.&lt;/author&gt;&lt;/authors&gt;&lt;/contributors&gt;&lt;auth-address&gt;Department of Ophthalmology, Harvard Medical School, Boston, MA 02114, USA.&lt;/auth-address&gt;&lt;titles&gt;&lt;title&gt;Massive light-driven translocation of transducin between the two major compartments of rod cells: a novel mechanism of light adaptation&lt;/title&gt;&lt;secondary-title&gt;Neuron&lt;/secondary-title&gt;&lt;alt-title&gt;Neuron&lt;/alt-title&gt;&lt;/titles&gt;&lt;periodical&gt;&lt;full-title&gt;Neuron&lt;/full-title&gt;&lt;abbr-1&gt;Neuron&lt;/abbr-1&gt;&lt;abbr-2&gt;Neuron&lt;/abbr-2&gt;&lt;/periodical&gt;&lt;alt-periodical&gt;&lt;full-title&gt;Neuron&lt;/full-title&gt;&lt;abbr-1&gt;Neuron&lt;/abbr-1&gt;&lt;abbr-2&gt;Neuron&lt;/abbr-2&gt;&lt;/alt-periodical&gt;&lt;pages&gt;95-106&lt;/pages&gt;&lt;volume&gt;34&lt;/volume&gt;&lt;number&gt;1&lt;/number&gt;&lt;keywords&gt;&lt;keyword&gt;Adaptation, Ocular/*physiology&lt;/keyword&gt;&lt;keyword&gt;Animals&lt;/keyword&gt;&lt;keyword&gt;Cell Compartmentation/*physiology&lt;/keyword&gt;&lt;keyword&gt;Dark Adaptation/physiology&lt;/keyword&gt;&lt;keyword&gt;Female&lt;/keyword&gt;&lt;keyword&gt;Protein Transport/physiology&lt;/keyword&gt;&lt;keyword&gt;Rats&lt;/keyword&gt;&lt;keyword&gt;Rats, Long-Evans&lt;/keyword&gt;&lt;keyword&gt;Retinal Rod Photoreceptor Cells/*cytology/*metabolism&lt;/keyword&gt;&lt;keyword&gt;Rod Cell Outer Segment/metabolism&lt;/keyword&gt;&lt;keyword&gt;Transducin/*metabolism&lt;/keyword&gt;&lt;/keywords&gt;&lt;dates&gt;&lt;year&gt;2002&lt;/year&gt;&lt;pub-dates&gt;&lt;date&gt;Mar 28&lt;/date&gt;&lt;/pub-dates&gt;&lt;/dates&gt;&lt;isbn&gt;0896-6273 (Print)&amp;#xD;0896-6273 (Linking)&lt;/isbn&gt;&lt;accession-num&gt;11931744&lt;/accession-num&gt;&lt;urls&gt;&lt;related-urls&gt;&lt;url&gt;http://www.ncbi.nlm.nih.gov/pubmed/11931744&lt;/url&gt;&lt;/related-urls&gt;&lt;/urls&gt;&lt;/record&gt;&lt;/Cite&gt;&lt;/EndNote&gt;</w:instrText>
      </w:r>
      <w:r w:rsidR="0092131E">
        <w:rPr>
          <w:rFonts w:ascii="Arial" w:hAnsi="Arial" w:cs="Arial"/>
        </w:rPr>
        <w:fldChar w:fldCharType="separate"/>
      </w:r>
      <w:r w:rsidR="0092131E">
        <w:rPr>
          <w:rFonts w:ascii="Arial" w:hAnsi="Arial" w:cs="Arial"/>
          <w:noProof/>
        </w:rPr>
        <w:t>(Sokolov et al., 2002)</w:t>
      </w:r>
      <w:r w:rsidR="0092131E">
        <w:rPr>
          <w:rFonts w:ascii="Arial" w:hAnsi="Arial" w:cs="Arial"/>
        </w:rPr>
        <w:fldChar w:fldCharType="end"/>
      </w:r>
      <w:r w:rsidRPr="004D4F83">
        <w:rPr>
          <w:rFonts w:ascii="Arial" w:hAnsi="Arial" w:cs="Arial"/>
        </w:rPr>
        <w:t xml:space="preserve">, which was modified for sectioning mouse retina </w:t>
      </w:r>
      <w:r w:rsidR="0092131E">
        <w:rPr>
          <w:rFonts w:ascii="Arial" w:hAnsi="Arial" w:cs="Arial"/>
        </w:rPr>
        <w:fldChar w:fldCharType="begin">
          <w:fldData xml:space="preserve">PEVuZE5vdGU+PENpdGU+PEF1dGhvcj5Tb25nPC9BdXRob3I+PFllYXI+MjAwOTwvWWVhcj48UmVj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</w:fldData>
        </w:fldChar>
      </w:r>
      <w:r w:rsidR="0092131E">
        <w:rPr>
          <w:rFonts w:ascii="Arial" w:hAnsi="Arial" w:cs="Arial"/>
        </w:rPr>
        <w:instrText xml:space="preserve"> ADDIN EN.CITE </w:instrText>
      </w:r>
      <w:r w:rsidR="0092131E">
        <w:rPr>
          <w:rFonts w:ascii="Arial" w:hAnsi="Arial" w:cs="Arial"/>
        </w:rPr>
        <w:fldChar w:fldCharType="begin">
          <w:fldData xml:space="preserve">PEVuZE5vdGU+PENpdGU+PEF1dGhvcj5Tb25nPC9BdXRob3I+PFllYXI+MjAwOTwvWWVhcj48UmVj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</w:fldData>
        </w:fldChar>
      </w:r>
      <w:r w:rsidR="0092131E">
        <w:rPr>
          <w:rFonts w:ascii="Arial" w:hAnsi="Arial" w:cs="Arial"/>
        </w:rPr>
        <w:instrText xml:space="preserve"> ADDIN EN.CITE.DATA </w:instrText>
      </w:r>
      <w:r w:rsidR="0092131E">
        <w:rPr>
          <w:rFonts w:ascii="Arial" w:hAnsi="Arial" w:cs="Arial"/>
        </w:rPr>
      </w:r>
      <w:r w:rsidR="0092131E">
        <w:rPr>
          <w:rFonts w:ascii="Arial" w:hAnsi="Arial" w:cs="Arial"/>
        </w:rPr>
        <w:fldChar w:fldCharType="end"/>
      </w:r>
      <w:r w:rsidR="0092131E">
        <w:rPr>
          <w:rFonts w:ascii="Arial" w:hAnsi="Arial" w:cs="Arial"/>
        </w:rPr>
      </w:r>
      <w:r w:rsidR="0092131E">
        <w:rPr>
          <w:rFonts w:ascii="Arial" w:hAnsi="Arial" w:cs="Arial"/>
        </w:rPr>
        <w:fldChar w:fldCharType="separate"/>
      </w:r>
      <w:r w:rsidR="0092131E">
        <w:rPr>
          <w:rFonts w:ascii="Arial" w:hAnsi="Arial" w:cs="Arial"/>
          <w:noProof/>
        </w:rPr>
        <w:t>(Song and Sokolov, 2009)</w:t>
      </w:r>
      <w:r w:rsidR="0092131E">
        <w:rPr>
          <w:rFonts w:ascii="Arial" w:hAnsi="Arial" w:cs="Arial"/>
        </w:rPr>
        <w:fldChar w:fldCharType="end"/>
      </w:r>
      <w:r w:rsidRPr="004D4F83">
        <w:rPr>
          <w:rFonts w:ascii="Arial" w:hAnsi="Arial" w:cs="Arial"/>
        </w:rPr>
        <w:t>. The latest version of this protocol is provided below.</w:t>
      </w:r>
    </w:p>
    <w:p w14:paraId="3AFEAECF" w14:textId="77777777" w:rsidR="004D4F83" w:rsidRPr="004D4F83" w:rsidRDefault="004D4F83" w:rsidP="004D4F83">
      <w:pPr>
        <w:spacing w:after="0" w:line="360" w:lineRule="auto"/>
        <w:ind w:firstLine="720"/>
        <w:jc w:val="both"/>
        <w:rPr>
          <w:rFonts w:ascii="Arial" w:hAnsi="Arial" w:cs="Arial"/>
        </w:rPr>
      </w:pPr>
      <w:r w:rsidRPr="004D4F83">
        <w:rPr>
          <w:rFonts w:ascii="Arial" w:hAnsi="Arial" w:cs="Arial"/>
        </w:rPr>
        <w:t xml:space="preserve">All experiments involving the use of mice were carried out according to protocols approved by the West Virginia University Animal Care and Use Committee. Mice were euthanized, and their eyes were enucleated and dissected. The dissection was conducted under a surgical microscope under standard illumination for light adapted eyes or infrared illumination for dark adapted eyes. During the dissection, the cornea and the lens were removed, and a 2mm trephine was used to excise a circular punch-out from the posterior hemisphere. The retina attached to the punch-out was flattened inside of an acrylic cylindrical chamber holding a glass capillary array that was connected to a syringe (GCA 09/32/25/0/20 LM, BURLE Electro-Optics, Sturbridge, MA). The chamber was filled with DMEM media, and the punch-out was transferred into the chamber. The retina was gently pulled away from the retinal pigmented epithelium and choroid and laid “photoreceptor-down” onto a supporting piece of polyvinylidene difluoride (PVDF) membrane that was pre-wetted with DMEM media.  Gentle suction was applied from underneath the glass capillary array to slowly remove all media from the chamber. Retina/PVDF was clamped between two glass slides separated by 0.5 mm spacers, and frozen on dry ice. Frozen retina was sectioned using a Leica CM1850 Cryostat. To create a mound for the glass slide, OCT compound was frozen to the specimen holder and cut to generate a surface aligned with the cutting plane. The top glass slide and the spacers were removed from the frozen Retina/PVDF. The base glass slide with retina/PVDF was mounted onto the OCT by applying water drops to the sides of the glass </w:t>
      </w:r>
      <w:r w:rsidRPr="004D4F83">
        <w:rPr>
          <w:rFonts w:ascii="Arial" w:hAnsi="Arial" w:cs="Arial"/>
        </w:rPr>
        <w:lastRenderedPageBreak/>
        <w:t>slide. To remove folded edges, retina/PVDF was trimmed along the entire perimeter, and the remaining fragment was sectioned at 10 µm. After the microtome blade made initial contact with the tissue and cut the first continuous section, the parts of the tissue not included in this section were trimmed away. From that point on, serial sections were collected by picking up each section with a plastic toothpick and transferring them into 50</w:t>
      </w:r>
      <w:r w:rsidRPr="004D4F83">
        <w:rPr>
          <w:rFonts w:ascii="Arial" w:hAnsi="Arial" w:cs="Arial"/>
          <w:i/>
          <w:iCs/>
        </w:rPr>
        <w:t>μ</w:t>
      </w:r>
      <w:r w:rsidRPr="004D4F83">
        <w:rPr>
          <w:rFonts w:ascii="Arial" w:hAnsi="Arial" w:cs="Arial"/>
        </w:rPr>
        <w:t>L of SDS-PAGE sample buffer (6 M urea, 125 mM Tris-HCl, pH 6.8, 4% SDS, bromophenol blue, and 5% β-</w:t>
      </w:r>
      <w:proofErr w:type="spellStart"/>
      <w:r w:rsidRPr="004D4F83">
        <w:rPr>
          <w:rFonts w:ascii="Arial" w:hAnsi="Arial" w:cs="Arial"/>
        </w:rPr>
        <w:t>mercaptoethanol</w:t>
      </w:r>
      <w:proofErr w:type="spellEnd"/>
      <w:r w:rsidRPr="004D4F83">
        <w:rPr>
          <w:rFonts w:ascii="Arial" w:hAnsi="Arial" w:cs="Arial"/>
        </w:rPr>
        <w:t xml:space="preserve">).  Sections were stored at -80ᶱC until their protein content was analyzed by Western blotting.  The collection ended when the microtome knife began to cut PVDF. In each set of sections, the alignment of the retinal layers was assessed using dot blotting with anti-rhodopsin. The set was considered acceptable if the marker of photoreceptor outer segments layer, rhodopsin, appeared only in the last 3-4 sections adjacent to PVDF membrane. </w:t>
      </w:r>
    </w:p>
    <w:p w14:paraId="690AE5B3" w14:textId="621AFD7C" w:rsidR="00972365" w:rsidRDefault="00972365" w:rsidP="00F234F6">
      <w:pPr>
        <w:spacing w:after="0" w:line="360" w:lineRule="auto"/>
        <w:jc w:val="both"/>
        <w:rPr>
          <w:rFonts w:ascii="Arial" w:hAnsi="Arial" w:cs="Arial"/>
          <w:b/>
          <w:bCs/>
        </w:rPr>
      </w:pPr>
    </w:p>
    <w:p w14:paraId="407B68BF" w14:textId="16CDF1BD" w:rsidR="00972365" w:rsidRDefault="00972365" w:rsidP="00F234F6">
      <w:pPr>
        <w:spacing w:after="0" w:line="360" w:lineRule="auto"/>
        <w:jc w:val="both"/>
        <w:rPr>
          <w:rFonts w:ascii="Arial" w:hAnsi="Arial" w:cs="Arial"/>
          <w:b/>
          <w:bCs/>
        </w:rPr>
      </w:pPr>
      <w:r>
        <w:rPr>
          <w:rFonts w:ascii="Arial" w:hAnsi="Arial" w:cs="Arial"/>
          <w:b/>
          <w:bCs/>
        </w:rPr>
        <w:t>Electroretinography (ERG)</w:t>
      </w:r>
    </w:p>
    <w:p w14:paraId="65414384" w14:textId="210943A3" w:rsidR="00DE21B0" w:rsidRDefault="006E031B" w:rsidP="00DE21B0">
      <w:pPr>
        <w:spacing w:after="0" w:line="360" w:lineRule="auto"/>
        <w:ind w:firstLine="720"/>
        <w:jc w:val="both"/>
        <w:rPr>
          <w:rFonts w:ascii="Arial" w:hAnsi="Arial" w:cs="Arial"/>
        </w:rPr>
      </w:pPr>
      <w:r w:rsidRPr="00127936">
        <w:rPr>
          <w:rFonts w:ascii="Arial" w:hAnsi="Arial" w:cs="Arial"/>
          <w:color w:val="000000"/>
        </w:rPr>
        <w:t xml:space="preserve">ERG recordings were obtained using the </w:t>
      </w:r>
      <w:proofErr w:type="spellStart"/>
      <w:r w:rsidRPr="00127936">
        <w:rPr>
          <w:rFonts w:ascii="Arial" w:hAnsi="Arial" w:cs="Arial"/>
          <w:color w:val="000000"/>
        </w:rPr>
        <w:t>Espion</w:t>
      </w:r>
      <w:proofErr w:type="spellEnd"/>
      <w:r w:rsidRPr="00127936">
        <w:rPr>
          <w:rFonts w:ascii="Arial" w:hAnsi="Arial" w:cs="Arial"/>
          <w:color w:val="000000"/>
        </w:rPr>
        <w:t xml:space="preserve"> E</w:t>
      </w:r>
      <w:r w:rsidRPr="00127936">
        <w:rPr>
          <w:rFonts w:ascii="Arial" w:hAnsi="Arial" w:cs="Arial"/>
          <w:color w:val="000000"/>
          <w:vertAlign w:val="superscript"/>
        </w:rPr>
        <w:t>3</w:t>
      </w:r>
      <w:r w:rsidRPr="00127936">
        <w:rPr>
          <w:rFonts w:ascii="Arial" w:hAnsi="Arial" w:cs="Arial"/>
          <w:color w:val="000000"/>
        </w:rPr>
        <w:t xml:space="preserve"> system (</w:t>
      </w:r>
      <w:proofErr w:type="spellStart"/>
      <w:r w:rsidRPr="00127936">
        <w:rPr>
          <w:rFonts w:ascii="Arial" w:hAnsi="Arial" w:cs="Arial"/>
          <w:color w:val="000000"/>
        </w:rPr>
        <w:t>Diagnosys</w:t>
      </w:r>
      <w:proofErr w:type="spellEnd"/>
      <w:r w:rsidRPr="00127936">
        <w:rPr>
          <w:rFonts w:ascii="Arial" w:hAnsi="Arial" w:cs="Arial"/>
          <w:color w:val="000000"/>
        </w:rPr>
        <w:t xml:space="preserve"> LLC, Lowell, MA). After overnight dark adaptation, five- to six-weeks old mice were prepared for ERG recording under dim red light. Mice (</w:t>
      </w:r>
      <w:proofErr w:type="gramStart"/>
      <w:r w:rsidRPr="00127936">
        <w:rPr>
          <w:rFonts w:ascii="Arial" w:hAnsi="Arial" w:cs="Arial"/>
          <w:color w:val="000000"/>
        </w:rPr>
        <w:t>5-6 week</w:t>
      </w:r>
      <w:r w:rsidR="003C4ACD">
        <w:rPr>
          <w:rFonts w:ascii="Arial" w:hAnsi="Arial" w:cs="Arial"/>
          <w:color w:val="000000"/>
        </w:rPr>
        <w:t xml:space="preserve"> </w:t>
      </w:r>
      <w:r w:rsidRPr="00127936">
        <w:rPr>
          <w:rFonts w:ascii="Arial" w:hAnsi="Arial" w:cs="Arial"/>
          <w:color w:val="000000"/>
        </w:rPr>
        <w:t>old</w:t>
      </w:r>
      <w:proofErr w:type="gramEnd"/>
      <w:r w:rsidRPr="00127936">
        <w:rPr>
          <w:rFonts w:ascii="Arial" w:hAnsi="Arial" w:cs="Arial"/>
          <w:color w:val="000000"/>
        </w:rPr>
        <w:t>, males and females) were anesthetized by intraperitoneal injection of a ketamine/xylazine mixture (100 and 10 mg/kg respectively). The pupils were dilated by applying a drop of 1% tropicamide, followed by a drop of 2.5% phenylephrine hydrochloride. ERGs were recorded simultaneously from the corneal surface of each eye using gold ring electrodes (</w:t>
      </w:r>
      <w:proofErr w:type="spellStart"/>
      <w:r w:rsidRPr="00127936">
        <w:rPr>
          <w:rFonts w:ascii="Arial" w:hAnsi="Arial" w:cs="Arial"/>
          <w:color w:val="000000"/>
        </w:rPr>
        <w:t>Diagnosys</w:t>
      </w:r>
      <w:proofErr w:type="spellEnd"/>
      <w:r w:rsidRPr="00127936">
        <w:rPr>
          <w:rFonts w:ascii="Arial" w:hAnsi="Arial" w:cs="Arial"/>
          <w:color w:val="000000"/>
        </w:rPr>
        <w:t>), with a needle electrode placed on the back of the head serving as reference. Another needle electrode placed near the tail served as ground. A drop of Hypromellose 2.5% Ophthalmic Demulcent Solution was placed on the corneal surface to ensure electrical contact and to prevent eyes from drying and cataract formation. Body temperature of mice was maintained at 37°C using the system's heating pad. Mice were placed in a Ganzfeld stimulator chamber (</w:t>
      </w:r>
      <w:proofErr w:type="spellStart"/>
      <w:r w:rsidRPr="00127936">
        <w:rPr>
          <w:rFonts w:ascii="Arial" w:hAnsi="Arial" w:cs="Arial"/>
          <w:color w:val="000000"/>
        </w:rPr>
        <w:t>ColorDome</w:t>
      </w:r>
      <w:proofErr w:type="spellEnd"/>
      <w:r w:rsidRPr="00127936">
        <w:rPr>
          <w:rFonts w:ascii="Arial" w:hAnsi="Arial" w:cs="Arial"/>
          <w:color w:val="000000"/>
        </w:rPr>
        <w:t xml:space="preserve">; </w:t>
      </w:r>
      <w:proofErr w:type="spellStart"/>
      <w:r w:rsidRPr="00127936">
        <w:rPr>
          <w:rFonts w:ascii="Arial" w:hAnsi="Arial" w:cs="Arial"/>
          <w:color w:val="000000"/>
        </w:rPr>
        <w:t>Diagnosys</w:t>
      </w:r>
      <w:proofErr w:type="spellEnd"/>
      <w:r w:rsidRPr="00127936">
        <w:rPr>
          <w:rFonts w:ascii="Arial" w:hAnsi="Arial" w:cs="Arial"/>
          <w:color w:val="000000"/>
        </w:rPr>
        <w:t xml:space="preserve">) for delivery of stimuli, and the mouse head and electrode positioning were monitored on the camera attached to the system. ERG responses were evoked in mice by a series of flashes ranging from 0.0001 to 100 </w:t>
      </w:r>
      <w:proofErr w:type="spellStart"/>
      <w:r w:rsidRPr="00127936">
        <w:rPr>
          <w:rFonts w:ascii="Arial" w:hAnsi="Arial" w:cs="Arial"/>
          <w:color w:val="000000"/>
        </w:rPr>
        <w:t>cd∙s</w:t>
      </w:r>
      <w:proofErr w:type="spellEnd"/>
      <w:r w:rsidRPr="00127936">
        <w:rPr>
          <w:rFonts w:ascii="Arial" w:hAnsi="Arial" w:cs="Arial"/>
          <w:color w:val="000000"/>
        </w:rPr>
        <w:t>/m</w:t>
      </w:r>
      <w:r w:rsidRPr="00127936">
        <w:rPr>
          <w:rFonts w:ascii="Arial" w:hAnsi="Arial" w:cs="Arial"/>
          <w:color w:val="000000"/>
          <w:vertAlign w:val="superscript"/>
        </w:rPr>
        <w:t>2</w:t>
      </w:r>
      <w:r w:rsidRPr="00127936">
        <w:rPr>
          <w:rFonts w:ascii="Arial" w:hAnsi="Arial" w:cs="Arial"/>
          <w:color w:val="000000"/>
        </w:rPr>
        <w:t xml:space="preserve">. Responses to 6 sweeps were averaged for dim flashes up to 0.6 </w:t>
      </w:r>
      <w:proofErr w:type="spellStart"/>
      <w:r w:rsidRPr="00127936">
        <w:rPr>
          <w:rFonts w:ascii="Arial" w:hAnsi="Arial" w:cs="Arial"/>
          <w:color w:val="000000"/>
        </w:rPr>
        <w:t>cd∙s</w:t>
      </w:r>
      <w:proofErr w:type="spellEnd"/>
      <w:r w:rsidRPr="00127936">
        <w:rPr>
          <w:rFonts w:ascii="Arial" w:hAnsi="Arial" w:cs="Arial"/>
          <w:color w:val="000000"/>
        </w:rPr>
        <w:t>/m</w:t>
      </w:r>
      <w:r w:rsidRPr="00127936">
        <w:rPr>
          <w:rFonts w:ascii="Arial" w:hAnsi="Arial" w:cs="Arial"/>
          <w:color w:val="000000"/>
          <w:vertAlign w:val="superscript"/>
        </w:rPr>
        <w:t>2</w:t>
      </w:r>
      <w:r w:rsidRPr="00127936">
        <w:rPr>
          <w:rFonts w:ascii="Arial" w:hAnsi="Arial" w:cs="Arial"/>
          <w:color w:val="000000"/>
        </w:rPr>
        <w:t xml:space="preserve">, 2 sweeps were averaged for 4 </w:t>
      </w:r>
      <w:proofErr w:type="spellStart"/>
      <w:r w:rsidRPr="00127936">
        <w:rPr>
          <w:rFonts w:ascii="Arial" w:hAnsi="Arial" w:cs="Arial"/>
          <w:color w:val="000000"/>
        </w:rPr>
        <w:t>cd∙s</w:t>
      </w:r>
      <w:proofErr w:type="spellEnd"/>
      <w:r w:rsidRPr="00127936">
        <w:rPr>
          <w:rFonts w:ascii="Arial" w:hAnsi="Arial" w:cs="Arial"/>
          <w:color w:val="000000"/>
        </w:rPr>
        <w:t>/m</w:t>
      </w:r>
      <w:r w:rsidRPr="00127936">
        <w:rPr>
          <w:rFonts w:ascii="Arial" w:hAnsi="Arial" w:cs="Arial"/>
          <w:color w:val="000000"/>
          <w:vertAlign w:val="superscript"/>
        </w:rPr>
        <w:t>2</w:t>
      </w:r>
      <w:r w:rsidRPr="00127936">
        <w:rPr>
          <w:rFonts w:ascii="Arial" w:hAnsi="Arial" w:cs="Arial"/>
          <w:color w:val="000000"/>
        </w:rPr>
        <w:t xml:space="preserve">, and responses to brighter flashes were recorded without averaging. Inter sweep </w:t>
      </w:r>
      <w:r w:rsidRPr="00127936">
        <w:rPr>
          <w:rFonts w:ascii="Arial" w:hAnsi="Arial" w:cs="Arial"/>
        </w:rPr>
        <w:t>intervals for flashes with increasing strength were increased from 10 sec to 60 sec to allow full recovery from preceding flashes.</w:t>
      </w:r>
      <w:r w:rsidR="003C4ACD">
        <w:rPr>
          <w:rFonts w:ascii="Arial" w:hAnsi="Arial" w:cs="Arial"/>
        </w:rPr>
        <w:t xml:space="preserve"> </w:t>
      </w:r>
      <w:r w:rsidR="003C4ACD" w:rsidRPr="00B03ADA">
        <w:rPr>
          <w:rFonts w:ascii="Arial" w:hAnsi="Arial" w:cs="Arial"/>
        </w:rPr>
        <w:t>The data were</w:t>
      </w:r>
      <w:r w:rsidR="00B03ADA">
        <w:rPr>
          <w:rFonts w:ascii="Arial" w:hAnsi="Arial" w:cs="Arial"/>
        </w:rPr>
        <w:t xml:space="preserve"> fitted to single  or double sigmoid functions </w:t>
      </w:r>
      <w:r w:rsidR="003C4ACD" w:rsidRPr="00B03ADA">
        <w:rPr>
          <w:rFonts w:ascii="Arial" w:hAnsi="Arial" w:cs="Arial"/>
        </w:rPr>
        <w:t xml:space="preserve">as described previously </w:t>
      </w:r>
      <w:r w:rsidR="003C4ACD" w:rsidRPr="00B03ADA">
        <w:rPr>
          <w:rFonts w:ascii="Arial" w:hAnsi="Arial" w:cs="Arial"/>
        </w:rPr>
        <w:fldChar w:fldCharType="begin">
          <w:fldData xml:space="preserve">PEVuZE5vdGU+PENpdGU+PEF1dGhvcj5IZXJybWFubjwvQXV0aG9yPjxZZWFyPjIwMTA8L1llYXI+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</w:fldData>
        </w:fldChar>
      </w:r>
      <w:r w:rsidR="003C4ACD" w:rsidRPr="00B03ADA">
        <w:rPr>
          <w:rFonts w:ascii="Arial" w:hAnsi="Arial" w:cs="Arial"/>
        </w:rPr>
        <w:instrText xml:space="preserve"> ADDIN EN.CITE </w:instrText>
      </w:r>
      <w:r w:rsidR="003C4ACD" w:rsidRPr="00B03ADA">
        <w:rPr>
          <w:rFonts w:ascii="Arial" w:hAnsi="Arial" w:cs="Arial"/>
        </w:rPr>
        <w:fldChar w:fldCharType="begin">
          <w:fldData xml:space="preserve">PEVuZE5vdGU+PENpdGU+PEF1dGhvcj5IZXJybWFubjwvQXV0aG9yPjxZZWFyPjIwMTA8L1llYXI+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</w:fldData>
        </w:fldChar>
      </w:r>
      <w:r w:rsidR="003C4ACD" w:rsidRPr="00B03ADA">
        <w:rPr>
          <w:rFonts w:ascii="Arial" w:hAnsi="Arial" w:cs="Arial"/>
        </w:rPr>
        <w:instrText xml:space="preserve"> ADDIN EN.CITE.DATA </w:instrText>
      </w:r>
      <w:r w:rsidR="003C4ACD" w:rsidRPr="00B03ADA">
        <w:rPr>
          <w:rFonts w:ascii="Arial" w:hAnsi="Arial" w:cs="Arial"/>
        </w:rPr>
      </w:r>
      <w:r w:rsidR="003C4ACD" w:rsidRPr="00B03ADA">
        <w:rPr>
          <w:rFonts w:ascii="Arial" w:hAnsi="Arial" w:cs="Arial"/>
        </w:rPr>
        <w:fldChar w:fldCharType="end"/>
      </w:r>
      <w:r w:rsidR="003C4ACD" w:rsidRPr="00B03ADA">
        <w:rPr>
          <w:rFonts w:ascii="Arial" w:hAnsi="Arial" w:cs="Arial"/>
        </w:rPr>
      </w:r>
      <w:r w:rsidR="003C4ACD" w:rsidRPr="00B03ADA">
        <w:rPr>
          <w:rFonts w:ascii="Arial" w:hAnsi="Arial" w:cs="Arial"/>
        </w:rPr>
        <w:fldChar w:fldCharType="separate"/>
      </w:r>
      <w:r w:rsidR="003C4ACD" w:rsidRPr="00B03ADA">
        <w:rPr>
          <w:rFonts w:ascii="Arial" w:hAnsi="Arial" w:cs="Arial"/>
          <w:noProof/>
        </w:rPr>
        <w:t>(Herrmann et al., 2010)</w:t>
      </w:r>
      <w:r w:rsidR="003C4ACD" w:rsidRPr="00B03ADA">
        <w:rPr>
          <w:rFonts w:ascii="Arial" w:hAnsi="Arial" w:cs="Arial"/>
        </w:rPr>
        <w:fldChar w:fldCharType="end"/>
      </w:r>
      <w:r w:rsidR="003C4ACD" w:rsidRPr="00B03ADA">
        <w:rPr>
          <w:rFonts w:ascii="Arial" w:hAnsi="Arial" w:cs="Arial"/>
        </w:rPr>
        <w:t xml:space="preserve"> using GraphPad Prizm </w:t>
      </w:r>
      <w:r w:rsidR="00B03ADA">
        <w:rPr>
          <w:rFonts w:ascii="Arial" w:hAnsi="Arial" w:cs="Arial"/>
        </w:rPr>
        <w:t xml:space="preserve">8 </w:t>
      </w:r>
      <w:r w:rsidR="003C4ACD" w:rsidRPr="00B03ADA">
        <w:rPr>
          <w:rFonts w:ascii="Arial" w:hAnsi="Arial" w:cs="Arial"/>
        </w:rPr>
        <w:t xml:space="preserve">software. </w:t>
      </w:r>
      <w:r w:rsidR="00B03ADA">
        <w:rPr>
          <w:rFonts w:ascii="Arial" w:hAnsi="Arial" w:cs="Arial"/>
        </w:rPr>
        <w:t>The ERG dataset</w:t>
      </w:r>
      <w:r w:rsidR="00F234F6">
        <w:rPr>
          <w:rFonts w:ascii="Arial" w:hAnsi="Arial" w:cs="Arial"/>
        </w:rPr>
        <w:t>s</w:t>
      </w:r>
      <w:r w:rsidR="00B03ADA">
        <w:rPr>
          <w:rFonts w:ascii="Arial" w:hAnsi="Arial" w:cs="Arial"/>
        </w:rPr>
        <w:t xml:space="preserve"> were analyzed by two-way ANOVA followed up by </w:t>
      </w:r>
      <w:r w:rsidR="00B03ADA" w:rsidRPr="00B03ADA">
        <w:rPr>
          <w:rFonts w:ascii="Arial" w:hAnsi="Arial" w:cs="Arial"/>
        </w:rPr>
        <w:t>Bonfer</w:t>
      </w:r>
      <w:r w:rsidR="00F234F6">
        <w:rPr>
          <w:rFonts w:ascii="Arial" w:hAnsi="Arial" w:cs="Arial"/>
        </w:rPr>
        <w:t>r</w:t>
      </w:r>
      <w:r w:rsidR="00B03ADA" w:rsidRPr="00B03ADA">
        <w:rPr>
          <w:rFonts w:ascii="Arial" w:hAnsi="Arial" w:cs="Arial"/>
        </w:rPr>
        <w:t>oni test</w:t>
      </w:r>
      <w:r w:rsidR="00B03ADA">
        <w:rPr>
          <w:rFonts w:ascii="Arial" w:hAnsi="Arial" w:cs="Arial"/>
        </w:rPr>
        <w:t xml:space="preserve">. </w:t>
      </w:r>
      <w:bookmarkStart w:id="0" w:name="_Hlk50039588"/>
      <w:r w:rsidR="00B03ADA">
        <w:rPr>
          <w:rFonts w:ascii="Arial" w:hAnsi="Arial" w:cs="Arial"/>
        </w:rPr>
        <w:t xml:space="preserve">For each flash strength, </w:t>
      </w:r>
      <w:r w:rsidR="00F234F6">
        <w:rPr>
          <w:rFonts w:ascii="Arial" w:hAnsi="Arial" w:cs="Arial"/>
        </w:rPr>
        <w:t xml:space="preserve">there were </w:t>
      </w:r>
      <w:r w:rsidR="00F234F6">
        <w:rPr>
          <w:rFonts w:ascii="Arial" w:hAnsi="Arial" w:cs="Arial"/>
        </w:rPr>
        <w:lastRenderedPageBreak/>
        <w:t>no statistically significant differences (</w:t>
      </w:r>
      <w:r w:rsidR="00653CF2">
        <w:rPr>
          <w:rFonts w:ascii="Arial" w:hAnsi="Arial" w:cs="Arial"/>
        </w:rPr>
        <w:t xml:space="preserve">adjusted </w:t>
      </w:r>
      <w:r w:rsidR="00F234F6">
        <w:rPr>
          <w:rFonts w:ascii="Arial" w:hAnsi="Arial" w:cs="Arial"/>
        </w:rPr>
        <w:t>P</w:t>
      </w:r>
      <w:r w:rsidR="00653CF2">
        <w:rPr>
          <w:rFonts w:ascii="Arial" w:hAnsi="Arial" w:cs="Arial"/>
        </w:rPr>
        <w:t xml:space="preserve"> value &gt;</w:t>
      </w:r>
      <w:r w:rsidR="00F234F6">
        <w:rPr>
          <w:rFonts w:ascii="Arial" w:hAnsi="Arial" w:cs="Arial"/>
        </w:rPr>
        <w:t xml:space="preserve">0.05) between </w:t>
      </w:r>
      <w:r w:rsidR="00F234F6" w:rsidRPr="000D79A0">
        <w:rPr>
          <w:rFonts w:ascii="Arial" w:hAnsi="Arial" w:cs="Arial"/>
          <w:bCs/>
          <w:i/>
          <w:iCs/>
        </w:rPr>
        <w:t>Ric-8A</w:t>
      </w:r>
      <w:r w:rsidR="00F234F6" w:rsidRPr="000D79A0">
        <w:rPr>
          <w:rFonts w:ascii="Arial" w:hAnsi="Arial" w:cs="Arial"/>
          <w:bCs/>
          <w:i/>
          <w:iCs/>
          <w:vertAlign w:val="superscript"/>
        </w:rPr>
        <w:t>F/</w:t>
      </w:r>
      <w:proofErr w:type="spellStart"/>
      <w:r w:rsidR="00F234F6" w:rsidRPr="000D79A0">
        <w:rPr>
          <w:rFonts w:ascii="Arial" w:hAnsi="Arial" w:cs="Arial"/>
          <w:bCs/>
          <w:i/>
          <w:iCs/>
          <w:vertAlign w:val="superscript"/>
        </w:rPr>
        <w:t>F</w:t>
      </w:r>
      <w:r w:rsidR="00F234F6" w:rsidRPr="000D79A0">
        <w:rPr>
          <w:rFonts w:ascii="Arial" w:hAnsi="Arial" w:cs="Arial"/>
          <w:bCs/>
          <w:i/>
          <w:iCs/>
        </w:rPr>
        <w:t>Cre</w:t>
      </w:r>
      <w:proofErr w:type="spellEnd"/>
      <w:r w:rsidR="00F234F6" w:rsidRPr="000D79A0">
        <w:rPr>
          <w:rFonts w:ascii="Arial" w:hAnsi="Arial" w:cs="Arial"/>
          <w:bCs/>
          <w:i/>
          <w:iCs/>
          <w:vertAlign w:val="superscript"/>
        </w:rPr>
        <w:t>+</w:t>
      </w:r>
      <w:r w:rsidR="00F234F6" w:rsidRPr="000D79A0">
        <w:rPr>
          <w:rFonts w:ascii="Arial" w:hAnsi="Arial" w:cs="Arial"/>
          <w:bCs/>
          <w:vertAlign w:val="superscript"/>
        </w:rPr>
        <w:t xml:space="preserve"> </w:t>
      </w:r>
      <w:r w:rsidR="00F234F6">
        <w:rPr>
          <w:rFonts w:ascii="Arial" w:hAnsi="Arial" w:cs="Arial"/>
          <w:bCs/>
        </w:rPr>
        <w:t>and control mice.</w:t>
      </w:r>
      <w:r w:rsidR="00B03ADA">
        <w:rPr>
          <w:rFonts w:ascii="Arial" w:hAnsi="Arial" w:cs="Arial"/>
        </w:rPr>
        <w:t xml:space="preserve"> </w:t>
      </w:r>
    </w:p>
    <w:bookmarkEnd w:id="0"/>
    <w:p w14:paraId="4B51B8AE" w14:textId="77777777" w:rsidR="009F7B2C" w:rsidRDefault="009F7B2C" w:rsidP="00DE21B0">
      <w:pPr>
        <w:spacing w:after="0" w:line="360" w:lineRule="auto"/>
        <w:jc w:val="both"/>
        <w:rPr>
          <w:rFonts w:ascii="Arial" w:hAnsi="Arial" w:cs="Arial"/>
          <w:b/>
          <w:bCs/>
        </w:rPr>
      </w:pPr>
    </w:p>
    <w:p w14:paraId="2F1FAFC8" w14:textId="0BF18396" w:rsidR="00B50771" w:rsidRDefault="00972365" w:rsidP="00DE21B0">
      <w:pPr>
        <w:spacing w:after="0" w:line="360" w:lineRule="auto"/>
        <w:jc w:val="both"/>
        <w:rPr>
          <w:rFonts w:ascii="Arial" w:hAnsi="Arial" w:cs="Arial"/>
          <w:b/>
          <w:bCs/>
        </w:rPr>
      </w:pPr>
      <w:r w:rsidRPr="00DE21B0">
        <w:rPr>
          <w:rFonts w:ascii="Arial" w:hAnsi="Arial" w:cs="Arial"/>
          <w:b/>
          <w:bCs/>
        </w:rPr>
        <w:t>GTP</w:t>
      </w:r>
      <w:r w:rsidR="00127936" w:rsidRPr="00DE21B0">
        <w:rPr>
          <w:rFonts w:ascii="Arial" w:hAnsi="Arial" w:cs="Arial"/>
          <w:b/>
          <w:bCs/>
        </w:rPr>
        <w:sym w:font="Symbol" w:char="F067"/>
      </w:r>
      <w:r w:rsidRPr="00DE21B0">
        <w:rPr>
          <w:rFonts w:ascii="Arial" w:hAnsi="Arial" w:cs="Arial"/>
          <w:b/>
          <w:bCs/>
        </w:rPr>
        <w:t>S-binding assay</w:t>
      </w:r>
    </w:p>
    <w:p w14:paraId="7B5B8A0D" w14:textId="412AA0AF" w:rsidR="00DE21B0" w:rsidRPr="00B50771" w:rsidRDefault="00DE21B0" w:rsidP="00DE21B0">
      <w:pPr>
        <w:spacing w:after="0" w:line="360" w:lineRule="auto"/>
        <w:jc w:val="both"/>
        <w:rPr>
          <w:rFonts w:ascii="Arial" w:hAnsi="Arial" w:cs="Arial"/>
          <w:b/>
          <w:bCs/>
        </w:rPr>
      </w:pPr>
      <w:r w:rsidRPr="00DE21B0">
        <w:rPr>
          <w:rFonts w:ascii="Arial" w:hAnsi="Arial" w:cs="Arial"/>
        </w:rPr>
        <w:t>Binding reactions were started with the addition of 5 µM [</w:t>
      </w:r>
      <w:r w:rsidRPr="00DE21B0">
        <w:rPr>
          <w:rFonts w:ascii="Arial" w:hAnsi="Arial" w:cs="Arial"/>
          <w:vertAlign w:val="superscript"/>
        </w:rPr>
        <w:t>35</w:t>
      </w:r>
      <w:proofErr w:type="gramStart"/>
      <w:r w:rsidRPr="00DE21B0">
        <w:rPr>
          <w:rFonts w:ascii="Arial" w:hAnsi="Arial" w:cs="Arial"/>
        </w:rPr>
        <w:t>S]</w:t>
      </w:r>
      <w:proofErr w:type="spellStart"/>
      <w:r w:rsidRPr="00DE21B0">
        <w:rPr>
          <w:rFonts w:ascii="Arial" w:hAnsi="Arial" w:cs="Arial"/>
        </w:rPr>
        <w:t>GTP</w:t>
      </w:r>
      <w:proofErr w:type="gramEnd"/>
      <w:r w:rsidRPr="00DE21B0">
        <w:rPr>
          <w:rFonts w:ascii="Arial" w:hAnsi="Arial" w:cs="Arial"/>
        </w:rPr>
        <w:t>γS</w:t>
      </w:r>
      <w:proofErr w:type="spellEnd"/>
      <w:r>
        <w:rPr>
          <w:rFonts w:ascii="Arial" w:hAnsi="Arial" w:cs="Arial"/>
        </w:rPr>
        <w:t xml:space="preserve"> to c</w:t>
      </w:r>
      <w:r w:rsidRPr="00DE21B0">
        <w:rPr>
          <w:rFonts w:ascii="Arial" w:hAnsi="Arial" w:cs="Arial"/>
        </w:rPr>
        <w:t>himeric G</w:t>
      </w:r>
      <w:r>
        <w:rPr>
          <w:rFonts w:ascii="Arial" w:hAnsi="Arial" w:cs="Arial"/>
        </w:rPr>
        <w:sym w:font="Symbol" w:char="F061"/>
      </w:r>
      <w:r w:rsidRPr="00DE21B0">
        <w:rPr>
          <w:rFonts w:ascii="Arial" w:hAnsi="Arial" w:cs="Arial"/>
          <w:vertAlign w:val="subscript"/>
        </w:rPr>
        <w:t>t</w:t>
      </w:r>
      <w:r>
        <w:rPr>
          <w:rFonts w:ascii="Arial" w:hAnsi="Arial" w:cs="Arial"/>
          <w:vertAlign w:val="subscript"/>
        </w:rPr>
        <w:t>1</w:t>
      </w:r>
      <w:r w:rsidRPr="00DE21B0">
        <w:rPr>
          <w:rFonts w:ascii="Arial" w:hAnsi="Arial" w:cs="Arial"/>
        </w:rPr>
        <w:t xml:space="preserve"> (1 µM) </w:t>
      </w:r>
      <w:r>
        <w:rPr>
          <w:rFonts w:ascii="Arial" w:hAnsi="Arial" w:cs="Arial"/>
        </w:rPr>
        <w:t xml:space="preserve">alone </w:t>
      </w:r>
      <w:r w:rsidRPr="000D79A0">
        <w:rPr>
          <w:rFonts w:ascii="Arial" w:hAnsi="Arial" w:cs="Arial"/>
          <w:color w:val="333333"/>
        </w:rPr>
        <w:t xml:space="preserve">and in the presence of Ric-8A (3 </w:t>
      </w:r>
      <w:r w:rsidRPr="000D79A0">
        <w:rPr>
          <w:rFonts w:ascii="Arial" w:hAnsi="Arial" w:cs="Arial"/>
          <w:color w:val="333333"/>
        </w:rPr>
        <w:sym w:font="Symbol" w:char="F06D"/>
      </w:r>
      <w:r w:rsidRPr="000D79A0">
        <w:rPr>
          <w:rFonts w:ascii="Arial" w:hAnsi="Arial" w:cs="Arial"/>
          <w:color w:val="333333"/>
        </w:rPr>
        <w:t>M)</w:t>
      </w:r>
      <w:r>
        <w:rPr>
          <w:rFonts w:ascii="Arial" w:hAnsi="Arial" w:cs="Arial"/>
          <w:color w:val="333333"/>
        </w:rPr>
        <w:t xml:space="preserve"> </w:t>
      </w:r>
      <w:r w:rsidRPr="00DE21B0">
        <w:rPr>
          <w:rFonts w:ascii="Arial" w:hAnsi="Arial" w:cs="Arial"/>
        </w:rPr>
        <w:t>at 25ºC. Aliquots of 15 µl were withdrawn at the indicated times, mixed with 1 ml ice-cold 20 mM Tris-HCl (pH 8.0) buffer containing 130 mM NaCl, 2 mM MgSO</w:t>
      </w:r>
      <w:r w:rsidRPr="00DE21B0">
        <w:rPr>
          <w:rFonts w:ascii="Arial" w:hAnsi="Arial" w:cs="Arial"/>
          <w:vertAlign w:val="subscript"/>
        </w:rPr>
        <w:t>4</w:t>
      </w:r>
      <w:r w:rsidRPr="00DE21B0">
        <w:rPr>
          <w:rFonts w:ascii="Arial" w:hAnsi="Arial" w:cs="Arial"/>
        </w:rPr>
        <w:t>, and 1 mM GTP, passed through Whatman cellulose nitrate filters (0.45 µm), and washed three times with 3 ml of the same buffer without GTP. The filters were dissolved in 5 ml of a xylene-based 3a70B counting cocktail (RPI Corp.) and [</w:t>
      </w:r>
      <w:r w:rsidRPr="00DE21B0">
        <w:rPr>
          <w:rFonts w:ascii="Arial" w:hAnsi="Arial" w:cs="Arial"/>
          <w:vertAlign w:val="superscript"/>
        </w:rPr>
        <w:t>35</w:t>
      </w:r>
      <w:r w:rsidRPr="00DE21B0">
        <w:rPr>
          <w:rFonts w:ascii="Arial" w:hAnsi="Arial" w:cs="Arial"/>
        </w:rPr>
        <w:t>S]</w:t>
      </w:r>
      <w:proofErr w:type="spellStart"/>
      <w:r w:rsidRPr="00DE21B0">
        <w:rPr>
          <w:rFonts w:ascii="Arial" w:hAnsi="Arial" w:cs="Arial"/>
        </w:rPr>
        <w:t>GTPγS</w:t>
      </w:r>
      <w:proofErr w:type="spellEnd"/>
      <w:r w:rsidRPr="00DE21B0">
        <w:rPr>
          <w:rFonts w:ascii="Arial" w:hAnsi="Arial" w:cs="Arial"/>
        </w:rPr>
        <w:t xml:space="preserve"> was measured in a liquid scintillation counter </w:t>
      </w:r>
      <w:r w:rsidR="00B50771">
        <w:rPr>
          <w:rFonts w:ascii="Arial" w:hAnsi="Arial" w:cs="Arial"/>
        </w:rPr>
        <w:fldChar w:fldCharType="begin">
          <w:fldData xml:space="preserve">PEVuZE5vdGU+PENpdGU+PEF1dGhvcj5OYXRvY2hpbjwvQXV0aG9yPjxZZWFyPjIwMDM8L1llYXI+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=
</w:fldData>
        </w:fldChar>
      </w:r>
      <w:r w:rsidR="00B50771">
        <w:rPr>
          <w:rFonts w:ascii="Arial" w:hAnsi="Arial" w:cs="Arial"/>
        </w:rPr>
        <w:instrText xml:space="preserve"> ADDIN EN.CITE </w:instrText>
      </w:r>
      <w:r w:rsidR="00B50771">
        <w:rPr>
          <w:rFonts w:ascii="Arial" w:hAnsi="Arial" w:cs="Arial"/>
        </w:rPr>
        <w:fldChar w:fldCharType="begin">
          <w:fldData xml:space="preserve">PEVuZE5vdGU+PENpdGU+PEF1dGhvcj5OYXRvY2hpbjwvQXV0aG9yPjxZZWFyPjIwMDM8L1llYXI+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=
</w:fldData>
        </w:fldChar>
      </w:r>
      <w:r w:rsidR="00B50771">
        <w:rPr>
          <w:rFonts w:ascii="Arial" w:hAnsi="Arial" w:cs="Arial"/>
        </w:rPr>
        <w:instrText xml:space="preserve"> ADDIN EN.CITE.DATA </w:instrText>
      </w:r>
      <w:r w:rsidR="00B50771">
        <w:rPr>
          <w:rFonts w:ascii="Arial" w:hAnsi="Arial" w:cs="Arial"/>
        </w:rPr>
      </w:r>
      <w:r w:rsidR="00B50771">
        <w:rPr>
          <w:rFonts w:ascii="Arial" w:hAnsi="Arial" w:cs="Arial"/>
        </w:rPr>
        <w:fldChar w:fldCharType="end"/>
      </w:r>
      <w:r w:rsidR="00B50771">
        <w:rPr>
          <w:rFonts w:ascii="Arial" w:hAnsi="Arial" w:cs="Arial"/>
        </w:rPr>
      </w:r>
      <w:r w:rsidR="00B50771">
        <w:rPr>
          <w:rFonts w:ascii="Arial" w:hAnsi="Arial" w:cs="Arial"/>
        </w:rPr>
        <w:fldChar w:fldCharType="separate"/>
      </w:r>
      <w:r w:rsidR="00B50771">
        <w:rPr>
          <w:rFonts w:ascii="Arial" w:hAnsi="Arial" w:cs="Arial"/>
          <w:noProof/>
        </w:rPr>
        <w:t>(Natochin and Artemyev, 2003)</w:t>
      </w:r>
      <w:r w:rsidR="00B50771">
        <w:rPr>
          <w:rFonts w:ascii="Arial" w:hAnsi="Arial" w:cs="Arial"/>
        </w:rPr>
        <w:fldChar w:fldCharType="end"/>
      </w:r>
      <w:r w:rsidRPr="00DE21B0">
        <w:rPr>
          <w:rFonts w:ascii="Arial" w:hAnsi="Arial" w:cs="Arial"/>
        </w:rPr>
        <w:t xml:space="preserve">. The </w:t>
      </w:r>
      <w:proofErr w:type="spellStart"/>
      <w:r w:rsidRPr="00DE21B0">
        <w:rPr>
          <w:rFonts w:ascii="Arial" w:hAnsi="Arial" w:cs="Arial"/>
        </w:rPr>
        <w:t>k</w:t>
      </w:r>
      <w:r w:rsidRPr="00DE21B0">
        <w:rPr>
          <w:rFonts w:ascii="Arial" w:hAnsi="Arial" w:cs="Arial"/>
          <w:vertAlign w:val="subscript"/>
        </w:rPr>
        <w:t>app</w:t>
      </w:r>
      <w:proofErr w:type="spellEnd"/>
      <w:r w:rsidRPr="00DE21B0">
        <w:rPr>
          <w:rFonts w:ascii="Arial" w:hAnsi="Arial" w:cs="Arial"/>
        </w:rPr>
        <w:t xml:space="preserve"> values for the binding reactions were calculated by fitting data with equation %GTP</w:t>
      </w:r>
      <w:r w:rsidR="00B50771">
        <w:rPr>
          <w:rFonts w:ascii="Arial" w:hAnsi="Arial" w:cs="Arial"/>
        </w:rPr>
        <w:sym w:font="Symbol" w:char="F067"/>
      </w:r>
      <w:r w:rsidRPr="00DE21B0">
        <w:rPr>
          <w:rFonts w:ascii="Arial" w:hAnsi="Arial" w:cs="Arial"/>
        </w:rPr>
        <w:t>S bound=100(1-e</w:t>
      </w:r>
      <w:r w:rsidRPr="00DE21B0">
        <w:rPr>
          <w:rFonts w:ascii="Arial" w:hAnsi="Arial" w:cs="Arial"/>
          <w:vertAlign w:val="superscript"/>
        </w:rPr>
        <w:t>-kt</w:t>
      </w:r>
      <w:r w:rsidRPr="00DE21B0">
        <w:rPr>
          <w:rFonts w:ascii="Arial" w:hAnsi="Arial" w:cs="Arial"/>
        </w:rPr>
        <w:t xml:space="preserve">). </w:t>
      </w:r>
    </w:p>
    <w:p w14:paraId="28B4B86F" w14:textId="77777777" w:rsidR="00DE21B0" w:rsidRPr="00DE21B0" w:rsidRDefault="00DE21B0" w:rsidP="00F234F6">
      <w:pPr>
        <w:spacing w:after="0" w:line="360" w:lineRule="auto"/>
        <w:jc w:val="both"/>
        <w:rPr>
          <w:rFonts w:ascii="Arial" w:hAnsi="Arial" w:cs="Arial"/>
          <w:b/>
          <w:bCs/>
        </w:rPr>
      </w:pPr>
    </w:p>
    <w:p w14:paraId="1EA9F774" w14:textId="4E2A206C" w:rsidR="006E031B" w:rsidRDefault="00B50771" w:rsidP="00F234F6">
      <w:pPr>
        <w:spacing w:after="0" w:line="360" w:lineRule="auto"/>
        <w:jc w:val="both"/>
        <w:rPr>
          <w:rFonts w:ascii="Arial" w:hAnsi="Arial" w:cs="Arial"/>
          <w:b/>
          <w:bCs/>
        </w:rPr>
      </w:pPr>
      <w:r>
        <w:rPr>
          <w:rFonts w:ascii="Arial" w:hAnsi="Arial" w:cs="Arial"/>
          <w:b/>
          <w:bCs/>
        </w:rPr>
        <w:t>References for supplemental material</w:t>
      </w:r>
    </w:p>
    <w:p w14:paraId="6A11E9F0" w14:textId="77777777" w:rsidR="0092131E" w:rsidRPr="0092131E" w:rsidRDefault="006E031B" w:rsidP="0092131E">
      <w:pPr>
        <w:pStyle w:val="EndNoteBibliography"/>
        <w:spacing w:after="0"/>
        <w:ind w:left="720" w:hanging="720"/>
      </w:pPr>
      <w:r>
        <w:rPr>
          <w:rFonts w:ascii="Arial" w:hAnsi="Arial" w:cs="Arial"/>
          <w:b/>
          <w:bCs/>
        </w:rPr>
        <w:fldChar w:fldCharType="begin"/>
      </w:r>
      <w:r>
        <w:rPr>
          <w:rFonts w:ascii="Arial" w:hAnsi="Arial" w:cs="Arial"/>
          <w:b/>
          <w:bCs/>
        </w:rPr>
        <w:instrText xml:space="preserve"> ADDIN EN.REFLIST </w:instrText>
      </w:r>
      <w:r>
        <w:rPr>
          <w:rFonts w:ascii="Arial" w:hAnsi="Arial" w:cs="Arial"/>
          <w:b/>
          <w:bCs/>
        </w:rPr>
        <w:fldChar w:fldCharType="separate"/>
      </w:r>
      <w:r w:rsidR="0092131E" w:rsidRPr="0092131E">
        <w:t xml:space="preserve">Herrmann, R., Lobanova, E.S., Hammond, T., Kessler, C., Burns, M.E., Frishman, L.J., et al. (2010). Phosducin regulates transmission at the photoreceptor-to-ON-bipolar cell synapse. </w:t>
      </w:r>
      <w:r w:rsidR="0092131E" w:rsidRPr="0092131E">
        <w:rPr>
          <w:i/>
        </w:rPr>
        <w:t>The Journal of neuroscience : the official journal of the Society for Neuroscience</w:t>
      </w:r>
      <w:r w:rsidR="0092131E" w:rsidRPr="0092131E">
        <w:t xml:space="preserve"> 30(9)</w:t>
      </w:r>
      <w:r w:rsidR="0092131E" w:rsidRPr="0092131E">
        <w:rPr>
          <w:b/>
        </w:rPr>
        <w:t>,</w:t>
      </w:r>
      <w:r w:rsidR="0092131E" w:rsidRPr="0092131E">
        <w:t xml:space="preserve"> 3239-3253. doi: 10.1523/JNEUROSCI.4775-09.2010.</w:t>
      </w:r>
    </w:p>
    <w:p w14:paraId="301BEEE4" w14:textId="77777777" w:rsidR="0092131E" w:rsidRPr="0092131E" w:rsidRDefault="0092131E" w:rsidP="0092131E">
      <w:pPr>
        <w:pStyle w:val="EndNoteBibliography"/>
        <w:spacing w:after="0"/>
        <w:ind w:left="720" w:hanging="720"/>
      </w:pPr>
      <w:r w:rsidRPr="0092131E">
        <w:t xml:space="preserve">Li, S., Chen, D., Sauve, Y., McCandless, J., Chen, Y.J., and Chen, C.K. (2005). Rhodopsin-iCre transgenic mouse line for Cre-mediated rod-specific gene targeting. </w:t>
      </w:r>
      <w:r w:rsidRPr="0092131E">
        <w:rPr>
          <w:i/>
        </w:rPr>
        <w:t>Genesis</w:t>
      </w:r>
      <w:r w:rsidRPr="0092131E">
        <w:t xml:space="preserve"> 41(2)</w:t>
      </w:r>
      <w:r w:rsidRPr="0092131E">
        <w:rPr>
          <w:b/>
        </w:rPr>
        <w:t>,</w:t>
      </w:r>
      <w:r w:rsidRPr="0092131E">
        <w:t xml:space="preserve"> 73-80. doi: 10.1002/gene.20097.</w:t>
      </w:r>
    </w:p>
    <w:p w14:paraId="729DD093" w14:textId="77777777" w:rsidR="0092131E" w:rsidRPr="0092131E" w:rsidRDefault="0092131E" w:rsidP="0092131E">
      <w:pPr>
        <w:pStyle w:val="EndNoteBibliography"/>
        <w:spacing w:after="0"/>
        <w:ind w:left="720" w:hanging="720"/>
      </w:pPr>
      <w:r w:rsidRPr="0092131E">
        <w:t xml:space="preserve">Ma, S., Kwon, H.J., and Huang, Z. (2012). Ric-8a, a guanine nucleotide exchange factor for heterotrimeric G proteins, regulates bergmann glia-basement membrane adhesion during cerebellar foliation. </w:t>
      </w:r>
      <w:r w:rsidRPr="0092131E">
        <w:rPr>
          <w:i/>
        </w:rPr>
        <w:t>J Neurosci</w:t>
      </w:r>
      <w:r w:rsidRPr="0092131E">
        <w:t xml:space="preserve"> 32(43)</w:t>
      </w:r>
      <w:r w:rsidRPr="0092131E">
        <w:rPr>
          <w:b/>
        </w:rPr>
        <w:t>,</w:t>
      </w:r>
      <w:r w:rsidRPr="0092131E">
        <w:t xml:space="preserve"> 14979-14993. doi: 10.1523/JNEUROSCI.1282-12.2012.</w:t>
      </w:r>
    </w:p>
    <w:p w14:paraId="58324025" w14:textId="77777777" w:rsidR="0092131E" w:rsidRPr="0092131E" w:rsidRDefault="0092131E" w:rsidP="0092131E">
      <w:pPr>
        <w:pStyle w:val="EndNoteBibliography"/>
        <w:spacing w:after="0"/>
        <w:ind w:left="720" w:hanging="720"/>
      </w:pPr>
      <w:r w:rsidRPr="0092131E">
        <w:t xml:space="preserve">Natochin, M., and Artemyev, N.O. (2003). A point mutation uncouples transducin-alpha from the photoreceptor RGS and effector proteins. </w:t>
      </w:r>
      <w:r w:rsidRPr="0092131E">
        <w:rPr>
          <w:i/>
        </w:rPr>
        <w:t>J Neurochem</w:t>
      </w:r>
      <w:r w:rsidRPr="0092131E">
        <w:t xml:space="preserve"> 87(5)</w:t>
      </w:r>
      <w:r w:rsidRPr="0092131E">
        <w:rPr>
          <w:b/>
        </w:rPr>
        <w:t>,</w:t>
      </w:r>
      <w:r w:rsidRPr="0092131E">
        <w:t xml:space="preserve"> 1262-1271. doi: 10.1046/j.1471-4159.2003.02103.x.</w:t>
      </w:r>
    </w:p>
    <w:p w14:paraId="071F8BDD" w14:textId="77777777" w:rsidR="0092131E" w:rsidRPr="0092131E" w:rsidRDefault="0092131E" w:rsidP="0092131E">
      <w:pPr>
        <w:pStyle w:val="EndNoteBibliography"/>
        <w:spacing w:after="0"/>
        <w:ind w:left="720" w:hanging="720"/>
      </w:pPr>
      <w:r w:rsidRPr="0092131E">
        <w:t xml:space="preserve">Sokolov, M., Lyubarsky, A.L., Strissel, K.J., Savchenko, A.B., Govardovskii, V.I., Pugh, E.N., Jr., et al. (2002). Massive light-driven translocation of transducin between the two major compartments of rod cells: a novel mechanism of light adaptation. </w:t>
      </w:r>
      <w:r w:rsidRPr="0092131E">
        <w:rPr>
          <w:i/>
        </w:rPr>
        <w:t>Neuron</w:t>
      </w:r>
      <w:r w:rsidRPr="0092131E">
        <w:t xml:space="preserve"> 34(1)</w:t>
      </w:r>
      <w:r w:rsidRPr="0092131E">
        <w:rPr>
          <w:b/>
        </w:rPr>
        <w:t>,</w:t>
      </w:r>
      <w:r w:rsidRPr="0092131E">
        <w:t xml:space="preserve"> 95-106.</w:t>
      </w:r>
    </w:p>
    <w:p w14:paraId="299C2732" w14:textId="77777777" w:rsidR="0092131E" w:rsidRPr="0092131E" w:rsidRDefault="0092131E" w:rsidP="0092131E">
      <w:pPr>
        <w:pStyle w:val="EndNoteBibliography"/>
        <w:spacing w:after="0"/>
        <w:ind w:left="720" w:hanging="720"/>
      </w:pPr>
      <w:r w:rsidRPr="0092131E">
        <w:t xml:space="preserve">Sokolov, M., Strissel, K.J., Leskov, I.B., Michaud, N.A., Govardovskii, V.I., and Arshavsky, V.Y. (2004). Phosducin facilitates light-driven transducin translocation in rod photoreceptors. Evidence from the phosducin knockout mouse. </w:t>
      </w:r>
      <w:r w:rsidRPr="0092131E">
        <w:rPr>
          <w:i/>
        </w:rPr>
        <w:t>J Biol Chem</w:t>
      </w:r>
      <w:r w:rsidRPr="0092131E">
        <w:t xml:space="preserve"> 279(18)</w:t>
      </w:r>
      <w:r w:rsidRPr="0092131E">
        <w:rPr>
          <w:b/>
        </w:rPr>
        <w:t>,</w:t>
      </w:r>
      <w:r w:rsidRPr="0092131E">
        <w:t xml:space="preserve"> 19149-19156. doi: 10.1074/jbc.M311058200.</w:t>
      </w:r>
    </w:p>
    <w:p w14:paraId="009C54EF" w14:textId="77777777" w:rsidR="0092131E" w:rsidRPr="0092131E" w:rsidRDefault="0092131E" w:rsidP="0092131E">
      <w:pPr>
        <w:pStyle w:val="EndNoteBibliography"/>
        <w:ind w:left="720" w:hanging="720"/>
      </w:pPr>
      <w:r w:rsidRPr="0092131E">
        <w:t xml:space="preserve">Song, H., and Sokolov, M. (2009). Analysis of protein expression and compartmentalization in retinal neurons using serial tangential sectioning of the retina. </w:t>
      </w:r>
      <w:r w:rsidRPr="0092131E">
        <w:rPr>
          <w:i/>
        </w:rPr>
        <w:t>J Proteome Res</w:t>
      </w:r>
      <w:r w:rsidRPr="0092131E">
        <w:t xml:space="preserve"> 8(1)</w:t>
      </w:r>
      <w:r w:rsidRPr="0092131E">
        <w:rPr>
          <w:b/>
        </w:rPr>
        <w:t>,</w:t>
      </w:r>
      <w:r w:rsidRPr="0092131E">
        <w:t xml:space="preserve"> 346-351. doi: 10.1021/pr800631d.</w:t>
      </w:r>
    </w:p>
    <w:p w14:paraId="1E562F67" w14:textId="66986D0C" w:rsidR="00C6160F" w:rsidRDefault="006E031B" w:rsidP="00F234F6">
      <w:pPr>
        <w:spacing w:after="0" w:line="360" w:lineRule="auto"/>
        <w:jc w:val="both"/>
        <w:rPr>
          <w:rFonts w:ascii="Arial" w:hAnsi="Arial" w:cs="Arial"/>
          <w:b/>
          <w:bCs/>
        </w:rPr>
      </w:pPr>
      <w:r>
        <w:rPr>
          <w:rFonts w:ascii="Arial" w:hAnsi="Arial" w:cs="Arial"/>
          <w:b/>
          <w:bCs/>
        </w:rPr>
        <w:fldChar w:fldCharType="end"/>
      </w:r>
    </w:p>
    <w:p w14:paraId="59EB0A4A" w14:textId="77777777" w:rsidR="00C6160F" w:rsidRDefault="00C6160F">
      <w:pPr>
        <w:rPr>
          <w:rFonts w:ascii="Arial" w:hAnsi="Arial" w:cs="Arial"/>
          <w:b/>
          <w:bCs/>
        </w:rPr>
      </w:pPr>
      <w:r>
        <w:rPr>
          <w:rFonts w:ascii="Arial" w:hAnsi="Arial" w:cs="Arial"/>
          <w:b/>
          <w:bCs/>
        </w:rPr>
        <w:br w:type="page"/>
      </w:r>
    </w:p>
    <w:p w14:paraId="3251843B" w14:textId="103296E3" w:rsidR="00C6160F" w:rsidRDefault="00E676D8" w:rsidP="00F234F6">
      <w:pPr>
        <w:spacing w:after="0" w:line="360" w:lineRule="auto"/>
        <w:jc w:val="both"/>
        <w:rPr>
          <w:rFonts w:ascii="Arial" w:hAnsi="Arial" w:cs="Arial"/>
          <w:bCs/>
        </w:rPr>
      </w:pPr>
      <w:r w:rsidRPr="00E676D8">
        <w:rPr>
          <w:rFonts w:ascii="Arial" w:hAnsi="Arial" w:cs="Arial"/>
          <w:b/>
          <w:noProof/>
        </w:rPr>
        <w:lastRenderedPageBreak/>
        <mc:AlternateContent>
          <mc:Choice Requires="wps">
            <w:drawing>
              <wp:anchor distT="45720" distB="45720" distL="114300" distR="114300" simplePos="0" relativeHeight="251659264" behindDoc="0" locked="0" layoutInCell="1" allowOverlap="1" wp14:anchorId="3A4E096C" wp14:editId="3DC6E654">
                <wp:simplePos x="0" y="0"/>
                <wp:positionH relativeFrom="column">
                  <wp:posOffset>-28575</wp:posOffset>
                </wp:positionH>
                <wp:positionV relativeFrom="paragraph">
                  <wp:posOffset>0</wp:posOffset>
                </wp:positionV>
                <wp:extent cx="6391275" cy="6134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6134100"/>
                        </a:xfrm>
                        <a:prstGeom prst="rect">
                          <a:avLst/>
                        </a:prstGeom>
                        <a:solidFill>
                          <a:srgbClr val="FFFFFF"/>
                        </a:solidFill>
                        <a:ln w="9525">
                          <a:solidFill>
                            <a:srgbClr val="000000"/>
                          </a:solidFill>
                          <a:miter lim="800000"/>
                          <a:headEnd/>
                          <a:tailEnd/>
                        </a:ln>
                      </wps:spPr>
                      <wps:txbx>
                        <w:txbxContent>
                          <w:p w14:paraId="0ECD02FA" w14:textId="356DB56D" w:rsidR="00E676D8" w:rsidRDefault="00F443F2" w:rsidP="00E676D8">
                            <w:pPr>
                              <w:spacing w:after="0" w:line="360" w:lineRule="auto"/>
                              <w:jc w:val="both"/>
                              <w:rPr>
                                <w:rFonts w:ascii="Arial" w:hAnsi="Arial" w:cs="Arial"/>
                                <w:b/>
                              </w:rPr>
                            </w:pPr>
                            <w:r w:rsidRPr="00F443F2">
                              <w:rPr>
                                <w:noProof/>
                              </w:rPr>
                              <w:drawing>
                                <wp:inline distT="0" distB="0" distL="0" distR="0" wp14:anchorId="2843A0C2" wp14:editId="0F89D2EE">
                                  <wp:extent cx="4381500" cy="452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1500" cy="4524375"/>
                                          </a:xfrm>
                                          <a:prstGeom prst="rect">
                                            <a:avLst/>
                                          </a:prstGeom>
                                          <a:noFill/>
                                          <a:ln>
                                            <a:noFill/>
                                          </a:ln>
                                        </pic:spPr>
                                      </pic:pic>
                                    </a:graphicData>
                                  </a:graphic>
                                </wp:inline>
                              </w:drawing>
                            </w:r>
                          </w:p>
                          <w:p w14:paraId="07C92C63" w14:textId="77777777" w:rsidR="00E676D8" w:rsidRDefault="00E676D8" w:rsidP="00E676D8">
                            <w:pPr>
                              <w:spacing w:after="0" w:line="360" w:lineRule="auto"/>
                              <w:jc w:val="both"/>
                              <w:rPr>
                                <w:rFonts w:ascii="Arial" w:hAnsi="Arial" w:cs="Arial"/>
                                <w:b/>
                              </w:rPr>
                            </w:pPr>
                          </w:p>
                          <w:p w14:paraId="7D8CA4C0" w14:textId="663F28FC" w:rsidR="00E676D8" w:rsidRPr="00972365" w:rsidRDefault="00E676D8" w:rsidP="00E676D8">
                            <w:pPr>
                              <w:spacing w:after="0" w:line="360" w:lineRule="auto"/>
                              <w:jc w:val="both"/>
                              <w:rPr>
                                <w:rFonts w:ascii="Arial" w:hAnsi="Arial" w:cs="Arial"/>
                                <w:b/>
                                <w:bCs/>
                              </w:rPr>
                            </w:pPr>
                            <w:r w:rsidRPr="00E676D8">
                              <w:rPr>
                                <w:rFonts w:ascii="Arial" w:hAnsi="Arial" w:cs="Arial"/>
                                <w:b/>
                              </w:rPr>
                              <w:t>Supplemental Figure 1</w:t>
                            </w:r>
                            <w:r>
                              <w:rPr>
                                <w:rFonts w:ascii="Arial" w:hAnsi="Arial" w:cs="Arial"/>
                                <w:bCs/>
                              </w:rPr>
                              <w:t xml:space="preserve">. </w:t>
                            </w:r>
                            <w:r w:rsidRPr="000D79A0">
                              <w:rPr>
                                <w:rFonts w:ascii="Arial" w:hAnsi="Arial" w:cs="Arial"/>
                                <w:bCs/>
                              </w:rPr>
                              <w:t>Im</w:t>
                            </w:r>
                            <w:r>
                              <w:rPr>
                                <w:rFonts w:ascii="Arial" w:hAnsi="Arial" w:cs="Arial"/>
                                <w:bCs/>
                              </w:rPr>
                              <w:t>m</w:t>
                            </w:r>
                            <w:r w:rsidRPr="000D79A0">
                              <w:rPr>
                                <w:rFonts w:ascii="Arial" w:hAnsi="Arial" w:cs="Arial"/>
                                <w:bCs/>
                              </w:rPr>
                              <w:t xml:space="preserve">unofluorescence staining of mouse retina cryosection </w:t>
                            </w:r>
                            <w:r>
                              <w:rPr>
                                <w:rFonts w:ascii="Arial" w:hAnsi="Arial" w:cs="Arial"/>
                                <w:bCs/>
                              </w:rPr>
                              <w:t xml:space="preserve">from 2-month old </w:t>
                            </w:r>
                            <w:r w:rsidRPr="000D79A0">
                              <w:rPr>
                                <w:rFonts w:ascii="Arial" w:hAnsi="Arial" w:cs="Arial"/>
                                <w:bCs/>
                                <w:i/>
                                <w:iCs/>
                              </w:rPr>
                              <w:t>Ric-8A</w:t>
                            </w:r>
                            <w:r w:rsidRPr="000D79A0">
                              <w:rPr>
                                <w:rFonts w:ascii="Arial" w:hAnsi="Arial" w:cs="Arial"/>
                                <w:bCs/>
                                <w:i/>
                                <w:iCs/>
                                <w:vertAlign w:val="superscript"/>
                              </w:rPr>
                              <w:t>F/</w:t>
                            </w:r>
                            <w:proofErr w:type="spellStart"/>
                            <w:r w:rsidRPr="000D79A0">
                              <w:rPr>
                                <w:rFonts w:ascii="Arial" w:hAnsi="Arial" w:cs="Arial"/>
                                <w:bCs/>
                                <w:i/>
                                <w:iCs/>
                                <w:vertAlign w:val="superscript"/>
                              </w:rPr>
                              <w:t>F</w:t>
                            </w:r>
                            <w:r w:rsidRPr="000D79A0">
                              <w:rPr>
                                <w:rFonts w:ascii="Arial" w:hAnsi="Arial" w:cs="Arial"/>
                                <w:bCs/>
                                <w:i/>
                                <w:iCs/>
                              </w:rPr>
                              <w:t>Cre</w:t>
                            </w:r>
                            <w:proofErr w:type="spellEnd"/>
                            <w:r w:rsidRPr="000D79A0">
                              <w:rPr>
                                <w:rFonts w:ascii="Arial" w:hAnsi="Arial" w:cs="Arial"/>
                                <w:bCs/>
                                <w:i/>
                                <w:iCs/>
                                <w:vertAlign w:val="superscript"/>
                              </w:rPr>
                              <w:t>+</w:t>
                            </w:r>
                            <w:r w:rsidRPr="000D79A0">
                              <w:rPr>
                                <w:rFonts w:ascii="Arial" w:hAnsi="Arial" w:cs="Arial"/>
                                <w:bCs/>
                                <w:vertAlign w:val="superscript"/>
                              </w:rPr>
                              <w:t xml:space="preserve"> </w:t>
                            </w:r>
                            <w:r>
                              <w:rPr>
                                <w:rFonts w:ascii="Arial" w:hAnsi="Arial" w:cs="Arial"/>
                                <w:bCs/>
                              </w:rPr>
                              <w:t xml:space="preserve">animal </w:t>
                            </w:r>
                            <w:r w:rsidRPr="000D79A0">
                              <w:rPr>
                                <w:rFonts w:ascii="Arial" w:hAnsi="Arial" w:cs="Arial"/>
                                <w:bCs/>
                              </w:rPr>
                              <w:t xml:space="preserve">with </w:t>
                            </w:r>
                            <w:r w:rsidR="00F443F2" w:rsidRPr="00F443F2">
                              <w:rPr>
                                <w:rFonts w:ascii="Arial" w:hAnsi="Arial" w:cs="Arial"/>
                                <w:bCs/>
                              </w:rPr>
                              <w:t xml:space="preserve">monoclonal </w:t>
                            </w:r>
                            <w:r w:rsidRPr="00F443F2">
                              <w:rPr>
                                <w:rFonts w:ascii="Arial" w:hAnsi="Arial" w:cs="Arial"/>
                                <w:bCs/>
                              </w:rPr>
                              <w:t>anti-</w:t>
                            </w:r>
                            <w:proofErr w:type="spellStart"/>
                            <w:r w:rsidRPr="00F443F2">
                              <w:rPr>
                                <w:rFonts w:ascii="Arial" w:hAnsi="Arial" w:cs="Arial"/>
                                <w:bCs/>
                              </w:rPr>
                              <w:t>Cre</w:t>
                            </w:r>
                            <w:proofErr w:type="spellEnd"/>
                            <w:r w:rsidRPr="00F443F2">
                              <w:rPr>
                                <w:rFonts w:ascii="Arial" w:hAnsi="Arial" w:cs="Arial"/>
                                <w:bCs/>
                              </w:rPr>
                              <w:t xml:space="preserve"> recombinase antibody</w:t>
                            </w:r>
                            <w:r w:rsidR="00F443F2" w:rsidRPr="00F443F2">
                              <w:rPr>
                                <w:rFonts w:ascii="Arial" w:hAnsi="Arial" w:cs="Arial"/>
                                <w:bCs/>
                              </w:rPr>
                              <w:t xml:space="preserve"> (</w:t>
                            </w:r>
                            <w:r w:rsidR="00F443F2" w:rsidRPr="00F443F2">
                              <w:rPr>
                                <w:rFonts w:ascii="Arial" w:hAnsi="Arial" w:cs="Arial"/>
                                <w:color w:val="000000"/>
                              </w:rPr>
                              <w:t xml:space="preserve">clone 7.23, </w:t>
                            </w:r>
                            <w:proofErr w:type="spellStart"/>
                            <w:r w:rsidR="00F443F2" w:rsidRPr="00F443F2">
                              <w:rPr>
                                <w:rFonts w:ascii="Arial" w:hAnsi="Arial" w:cs="Arial"/>
                                <w:color w:val="000000"/>
                              </w:rPr>
                              <w:t>Biolegend</w:t>
                            </w:r>
                            <w:proofErr w:type="spellEnd"/>
                            <w:r w:rsidR="00F443F2" w:rsidRPr="00F443F2">
                              <w:rPr>
                                <w:rFonts w:ascii="Arial" w:hAnsi="Arial" w:cs="Arial"/>
                                <w:color w:val="000000"/>
                              </w:rPr>
                              <w:t>)</w:t>
                            </w:r>
                            <w:r>
                              <w:rPr>
                                <w:rFonts w:ascii="Arial" w:hAnsi="Arial" w:cs="Arial"/>
                                <w:bCs/>
                              </w:rPr>
                              <w:t xml:space="preserve"> (</w:t>
                            </w:r>
                            <w:r w:rsidR="00F443F2">
                              <w:rPr>
                                <w:rFonts w:ascii="Arial" w:hAnsi="Arial" w:cs="Arial"/>
                                <w:bCs/>
                              </w:rPr>
                              <w:t>green</w:t>
                            </w:r>
                            <w:r>
                              <w:rPr>
                                <w:rFonts w:ascii="Arial" w:hAnsi="Arial" w:cs="Arial"/>
                                <w:bCs/>
                              </w:rPr>
                              <w:t xml:space="preserve">); </w:t>
                            </w:r>
                            <w:r w:rsidRPr="000D79A0">
                              <w:rPr>
                                <w:rFonts w:ascii="Arial" w:hAnsi="Arial" w:cs="Arial"/>
                                <w:bCs/>
                              </w:rPr>
                              <w:t xml:space="preserve">blue </w:t>
                            </w:r>
                            <w:r>
                              <w:rPr>
                                <w:rFonts w:ascii="Arial" w:hAnsi="Arial" w:cs="Arial"/>
                                <w:bCs/>
                              </w:rPr>
                              <w:t xml:space="preserve">- </w:t>
                            </w:r>
                            <w:r w:rsidRPr="000D79A0">
                              <w:rPr>
                                <w:rFonts w:ascii="Arial" w:hAnsi="Arial" w:cs="Arial"/>
                                <w:bCs/>
                              </w:rPr>
                              <w:t>To-Pro3 nuclear stain.</w:t>
                            </w:r>
                            <w:r>
                              <w:rPr>
                                <w:rFonts w:ascii="Arial" w:hAnsi="Arial" w:cs="Arial"/>
                                <w:bCs/>
                              </w:rPr>
                              <w:t xml:space="preserve"> Outer segment layer (OS), inner segment layer</w:t>
                            </w:r>
                            <w:r w:rsidRPr="000D79A0">
                              <w:rPr>
                                <w:rFonts w:ascii="Arial" w:hAnsi="Arial" w:cs="Arial"/>
                                <w:bCs/>
                              </w:rPr>
                              <w:t xml:space="preserve"> (IS), outer nuclear layer (ONL) and outer plexiform layer (OPL) in 2-month old </w:t>
                            </w:r>
                            <w:r w:rsidRPr="000D79A0">
                              <w:rPr>
                                <w:rFonts w:ascii="Arial" w:hAnsi="Arial" w:cs="Arial"/>
                                <w:bCs/>
                                <w:i/>
                                <w:iCs/>
                              </w:rPr>
                              <w:t>Ric-8A</w:t>
                            </w:r>
                            <w:r w:rsidRPr="000D79A0">
                              <w:rPr>
                                <w:rFonts w:ascii="Arial" w:hAnsi="Arial" w:cs="Arial"/>
                                <w:bCs/>
                                <w:i/>
                                <w:iCs/>
                                <w:vertAlign w:val="superscript"/>
                              </w:rPr>
                              <w:t>F/</w:t>
                            </w:r>
                            <w:proofErr w:type="spellStart"/>
                            <w:r w:rsidRPr="000D79A0">
                              <w:rPr>
                                <w:rFonts w:ascii="Arial" w:hAnsi="Arial" w:cs="Arial"/>
                                <w:bCs/>
                                <w:i/>
                                <w:iCs/>
                                <w:vertAlign w:val="superscript"/>
                              </w:rPr>
                              <w:t>F</w:t>
                            </w:r>
                            <w:r w:rsidRPr="000D79A0">
                              <w:rPr>
                                <w:rFonts w:ascii="Arial" w:hAnsi="Arial" w:cs="Arial"/>
                                <w:bCs/>
                                <w:i/>
                                <w:iCs/>
                              </w:rPr>
                              <w:t>Cre</w:t>
                            </w:r>
                            <w:proofErr w:type="spellEnd"/>
                            <w:r w:rsidRPr="000D79A0">
                              <w:rPr>
                                <w:rFonts w:ascii="Arial" w:hAnsi="Arial" w:cs="Arial"/>
                                <w:bCs/>
                                <w:i/>
                                <w:iCs/>
                                <w:vertAlign w:val="superscript"/>
                              </w:rPr>
                              <w:t>+</w:t>
                            </w:r>
                            <w:r w:rsidRPr="000D79A0">
                              <w:rPr>
                                <w:rFonts w:ascii="Arial" w:hAnsi="Arial" w:cs="Arial"/>
                                <w:bCs/>
                                <w:vertAlign w:val="superscript"/>
                              </w:rPr>
                              <w:t xml:space="preserve"> </w:t>
                            </w:r>
                            <w:r w:rsidRPr="000D79A0">
                              <w:rPr>
                                <w:rFonts w:ascii="Arial" w:hAnsi="Arial" w:cs="Arial"/>
                                <w:bCs/>
                              </w:rPr>
                              <w:t>mice. INL - inner nuclear layer</w:t>
                            </w:r>
                            <w:r>
                              <w:rPr>
                                <w:rFonts w:ascii="Arial" w:hAnsi="Arial" w:cs="Arial"/>
                                <w:bCs/>
                              </w:rPr>
                              <w:t xml:space="preserve">. </w:t>
                            </w:r>
                          </w:p>
                          <w:p w14:paraId="282A2437" w14:textId="57F5B14B" w:rsidR="00E676D8" w:rsidRDefault="00E67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E096C" id="_x0000_t202" coordsize="21600,21600" o:spt="202" path="m,l,21600r21600,l21600,xe">
                <v:stroke joinstyle="miter"/>
                <v:path gradientshapeok="t" o:connecttype="rect"/>
              </v:shapetype>
              <v:shape id="Text Box 2" o:spid="_x0000_s1026" type="#_x0000_t202" style="position:absolute;left:0;text-align:left;margin-left:-2.25pt;margin-top:0;width:503.25pt;height:4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8pJgIAAEc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">
                <v:textbox>
                  <w:txbxContent>
                    <w:p w14:paraId="0ECD02FA" w14:textId="356DB56D" w:rsidR="00E676D8" w:rsidRDefault="00F443F2" w:rsidP="00E676D8">
                      <w:pPr>
                        <w:spacing w:after="0" w:line="360" w:lineRule="auto"/>
                        <w:jc w:val="both"/>
                        <w:rPr>
                          <w:rFonts w:ascii="Arial" w:hAnsi="Arial" w:cs="Arial"/>
                          <w:b/>
                        </w:rPr>
                      </w:pPr>
                      <w:r w:rsidRPr="00F443F2">
                        <w:rPr>
                          <w:noProof/>
                        </w:rPr>
                        <w:drawing>
                          <wp:inline distT="0" distB="0" distL="0" distR="0" wp14:anchorId="2843A0C2" wp14:editId="0F89D2EE">
                            <wp:extent cx="4381500" cy="452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4524375"/>
                                    </a:xfrm>
                                    <a:prstGeom prst="rect">
                                      <a:avLst/>
                                    </a:prstGeom>
                                    <a:noFill/>
                                    <a:ln>
                                      <a:noFill/>
                                    </a:ln>
                                  </pic:spPr>
                                </pic:pic>
                              </a:graphicData>
                            </a:graphic>
                          </wp:inline>
                        </w:drawing>
                      </w:r>
                    </w:p>
                    <w:p w14:paraId="07C92C63" w14:textId="77777777" w:rsidR="00E676D8" w:rsidRDefault="00E676D8" w:rsidP="00E676D8">
                      <w:pPr>
                        <w:spacing w:after="0" w:line="360" w:lineRule="auto"/>
                        <w:jc w:val="both"/>
                        <w:rPr>
                          <w:rFonts w:ascii="Arial" w:hAnsi="Arial" w:cs="Arial"/>
                          <w:b/>
                        </w:rPr>
                      </w:pPr>
                    </w:p>
                    <w:p w14:paraId="7D8CA4C0" w14:textId="663F28FC" w:rsidR="00E676D8" w:rsidRPr="00972365" w:rsidRDefault="00E676D8" w:rsidP="00E676D8">
                      <w:pPr>
                        <w:spacing w:after="0" w:line="360" w:lineRule="auto"/>
                        <w:jc w:val="both"/>
                        <w:rPr>
                          <w:rFonts w:ascii="Arial" w:hAnsi="Arial" w:cs="Arial"/>
                          <w:b/>
                          <w:bCs/>
                        </w:rPr>
                      </w:pPr>
                      <w:r w:rsidRPr="00E676D8">
                        <w:rPr>
                          <w:rFonts w:ascii="Arial" w:hAnsi="Arial" w:cs="Arial"/>
                          <w:b/>
                        </w:rPr>
                        <w:t>Supplemental Figure 1</w:t>
                      </w:r>
                      <w:r>
                        <w:rPr>
                          <w:rFonts w:ascii="Arial" w:hAnsi="Arial" w:cs="Arial"/>
                          <w:bCs/>
                        </w:rPr>
                        <w:t xml:space="preserve">. </w:t>
                      </w:r>
                      <w:r w:rsidRPr="000D79A0">
                        <w:rPr>
                          <w:rFonts w:ascii="Arial" w:hAnsi="Arial" w:cs="Arial"/>
                          <w:bCs/>
                        </w:rPr>
                        <w:t>Im</w:t>
                      </w:r>
                      <w:r>
                        <w:rPr>
                          <w:rFonts w:ascii="Arial" w:hAnsi="Arial" w:cs="Arial"/>
                          <w:bCs/>
                        </w:rPr>
                        <w:t>m</w:t>
                      </w:r>
                      <w:r w:rsidRPr="000D79A0">
                        <w:rPr>
                          <w:rFonts w:ascii="Arial" w:hAnsi="Arial" w:cs="Arial"/>
                          <w:bCs/>
                        </w:rPr>
                        <w:t xml:space="preserve">unofluorescence staining of mouse retina cryosection </w:t>
                      </w:r>
                      <w:r>
                        <w:rPr>
                          <w:rFonts w:ascii="Arial" w:hAnsi="Arial" w:cs="Arial"/>
                          <w:bCs/>
                        </w:rPr>
                        <w:t xml:space="preserve">from 2-month old </w:t>
                      </w:r>
                      <w:r w:rsidRPr="000D79A0">
                        <w:rPr>
                          <w:rFonts w:ascii="Arial" w:hAnsi="Arial" w:cs="Arial"/>
                          <w:bCs/>
                          <w:i/>
                          <w:iCs/>
                        </w:rPr>
                        <w:t>Ric-8A</w:t>
                      </w:r>
                      <w:r w:rsidRPr="000D79A0">
                        <w:rPr>
                          <w:rFonts w:ascii="Arial" w:hAnsi="Arial" w:cs="Arial"/>
                          <w:bCs/>
                          <w:i/>
                          <w:iCs/>
                          <w:vertAlign w:val="superscript"/>
                        </w:rPr>
                        <w:t>F/</w:t>
                      </w:r>
                      <w:proofErr w:type="spellStart"/>
                      <w:r w:rsidRPr="000D79A0">
                        <w:rPr>
                          <w:rFonts w:ascii="Arial" w:hAnsi="Arial" w:cs="Arial"/>
                          <w:bCs/>
                          <w:i/>
                          <w:iCs/>
                          <w:vertAlign w:val="superscript"/>
                        </w:rPr>
                        <w:t>F</w:t>
                      </w:r>
                      <w:r w:rsidRPr="000D79A0">
                        <w:rPr>
                          <w:rFonts w:ascii="Arial" w:hAnsi="Arial" w:cs="Arial"/>
                          <w:bCs/>
                          <w:i/>
                          <w:iCs/>
                        </w:rPr>
                        <w:t>Cre</w:t>
                      </w:r>
                      <w:proofErr w:type="spellEnd"/>
                      <w:r w:rsidRPr="000D79A0">
                        <w:rPr>
                          <w:rFonts w:ascii="Arial" w:hAnsi="Arial" w:cs="Arial"/>
                          <w:bCs/>
                          <w:i/>
                          <w:iCs/>
                          <w:vertAlign w:val="superscript"/>
                        </w:rPr>
                        <w:t>+</w:t>
                      </w:r>
                      <w:r w:rsidRPr="000D79A0">
                        <w:rPr>
                          <w:rFonts w:ascii="Arial" w:hAnsi="Arial" w:cs="Arial"/>
                          <w:bCs/>
                          <w:vertAlign w:val="superscript"/>
                        </w:rPr>
                        <w:t xml:space="preserve"> </w:t>
                      </w:r>
                      <w:r>
                        <w:rPr>
                          <w:rFonts w:ascii="Arial" w:hAnsi="Arial" w:cs="Arial"/>
                          <w:bCs/>
                        </w:rPr>
                        <w:t xml:space="preserve">animal </w:t>
                      </w:r>
                      <w:r w:rsidRPr="000D79A0">
                        <w:rPr>
                          <w:rFonts w:ascii="Arial" w:hAnsi="Arial" w:cs="Arial"/>
                          <w:bCs/>
                        </w:rPr>
                        <w:t xml:space="preserve">with </w:t>
                      </w:r>
                      <w:r w:rsidR="00F443F2" w:rsidRPr="00F443F2">
                        <w:rPr>
                          <w:rFonts w:ascii="Arial" w:hAnsi="Arial" w:cs="Arial"/>
                          <w:bCs/>
                        </w:rPr>
                        <w:t xml:space="preserve">monoclonal </w:t>
                      </w:r>
                      <w:r w:rsidRPr="00F443F2">
                        <w:rPr>
                          <w:rFonts w:ascii="Arial" w:hAnsi="Arial" w:cs="Arial"/>
                          <w:bCs/>
                        </w:rPr>
                        <w:t>anti-</w:t>
                      </w:r>
                      <w:proofErr w:type="spellStart"/>
                      <w:r w:rsidRPr="00F443F2">
                        <w:rPr>
                          <w:rFonts w:ascii="Arial" w:hAnsi="Arial" w:cs="Arial"/>
                          <w:bCs/>
                        </w:rPr>
                        <w:t>Cre</w:t>
                      </w:r>
                      <w:proofErr w:type="spellEnd"/>
                      <w:r w:rsidRPr="00F443F2">
                        <w:rPr>
                          <w:rFonts w:ascii="Arial" w:hAnsi="Arial" w:cs="Arial"/>
                          <w:bCs/>
                        </w:rPr>
                        <w:t xml:space="preserve"> recombinase antibody</w:t>
                      </w:r>
                      <w:r w:rsidR="00F443F2" w:rsidRPr="00F443F2">
                        <w:rPr>
                          <w:rFonts w:ascii="Arial" w:hAnsi="Arial" w:cs="Arial"/>
                          <w:bCs/>
                        </w:rPr>
                        <w:t xml:space="preserve"> (</w:t>
                      </w:r>
                      <w:r w:rsidR="00F443F2" w:rsidRPr="00F443F2">
                        <w:rPr>
                          <w:rFonts w:ascii="Arial" w:hAnsi="Arial" w:cs="Arial"/>
                          <w:color w:val="000000"/>
                        </w:rPr>
                        <w:t xml:space="preserve">clone 7.23, </w:t>
                      </w:r>
                      <w:proofErr w:type="spellStart"/>
                      <w:r w:rsidR="00F443F2" w:rsidRPr="00F443F2">
                        <w:rPr>
                          <w:rFonts w:ascii="Arial" w:hAnsi="Arial" w:cs="Arial"/>
                          <w:color w:val="000000"/>
                        </w:rPr>
                        <w:t>Biolegend</w:t>
                      </w:r>
                      <w:proofErr w:type="spellEnd"/>
                      <w:r w:rsidR="00F443F2" w:rsidRPr="00F443F2">
                        <w:rPr>
                          <w:rFonts w:ascii="Arial" w:hAnsi="Arial" w:cs="Arial"/>
                          <w:color w:val="000000"/>
                        </w:rPr>
                        <w:t>)</w:t>
                      </w:r>
                      <w:r>
                        <w:rPr>
                          <w:rFonts w:ascii="Arial" w:hAnsi="Arial" w:cs="Arial"/>
                          <w:bCs/>
                        </w:rPr>
                        <w:t xml:space="preserve"> (</w:t>
                      </w:r>
                      <w:r w:rsidR="00F443F2">
                        <w:rPr>
                          <w:rFonts w:ascii="Arial" w:hAnsi="Arial" w:cs="Arial"/>
                          <w:bCs/>
                        </w:rPr>
                        <w:t>green</w:t>
                      </w:r>
                      <w:r>
                        <w:rPr>
                          <w:rFonts w:ascii="Arial" w:hAnsi="Arial" w:cs="Arial"/>
                          <w:bCs/>
                        </w:rPr>
                        <w:t xml:space="preserve">); </w:t>
                      </w:r>
                      <w:r w:rsidRPr="000D79A0">
                        <w:rPr>
                          <w:rFonts w:ascii="Arial" w:hAnsi="Arial" w:cs="Arial"/>
                          <w:bCs/>
                        </w:rPr>
                        <w:t xml:space="preserve">blue </w:t>
                      </w:r>
                      <w:r>
                        <w:rPr>
                          <w:rFonts w:ascii="Arial" w:hAnsi="Arial" w:cs="Arial"/>
                          <w:bCs/>
                        </w:rPr>
                        <w:t xml:space="preserve">- </w:t>
                      </w:r>
                      <w:r w:rsidRPr="000D79A0">
                        <w:rPr>
                          <w:rFonts w:ascii="Arial" w:hAnsi="Arial" w:cs="Arial"/>
                          <w:bCs/>
                        </w:rPr>
                        <w:t>To-Pro3 nuclear stain.</w:t>
                      </w:r>
                      <w:r>
                        <w:rPr>
                          <w:rFonts w:ascii="Arial" w:hAnsi="Arial" w:cs="Arial"/>
                          <w:bCs/>
                        </w:rPr>
                        <w:t xml:space="preserve"> Outer segment layer (OS), inner segment layer</w:t>
                      </w:r>
                      <w:r w:rsidRPr="000D79A0">
                        <w:rPr>
                          <w:rFonts w:ascii="Arial" w:hAnsi="Arial" w:cs="Arial"/>
                          <w:bCs/>
                        </w:rPr>
                        <w:t xml:space="preserve"> (IS), outer nuclear layer (ONL) and outer plexiform layer (OPL) in 2-month old </w:t>
                      </w:r>
                      <w:r w:rsidRPr="000D79A0">
                        <w:rPr>
                          <w:rFonts w:ascii="Arial" w:hAnsi="Arial" w:cs="Arial"/>
                          <w:bCs/>
                          <w:i/>
                          <w:iCs/>
                        </w:rPr>
                        <w:t>Ric-8A</w:t>
                      </w:r>
                      <w:r w:rsidRPr="000D79A0">
                        <w:rPr>
                          <w:rFonts w:ascii="Arial" w:hAnsi="Arial" w:cs="Arial"/>
                          <w:bCs/>
                          <w:i/>
                          <w:iCs/>
                          <w:vertAlign w:val="superscript"/>
                        </w:rPr>
                        <w:t>F/</w:t>
                      </w:r>
                      <w:proofErr w:type="spellStart"/>
                      <w:r w:rsidRPr="000D79A0">
                        <w:rPr>
                          <w:rFonts w:ascii="Arial" w:hAnsi="Arial" w:cs="Arial"/>
                          <w:bCs/>
                          <w:i/>
                          <w:iCs/>
                          <w:vertAlign w:val="superscript"/>
                        </w:rPr>
                        <w:t>F</w:t>
                      </w:r>
                      <w:r w:rsidRPr="000D79A0">
                        <w:rPr>
                          <w:rFonts w:ascii="Arial" w:hAnsi="Arial" w:cs="Arial"/>
                          <w:bCs/>
                          <w:i/>
                          <w:iCs/>
                        </w:rPr>
                        <w:t>Cre</w:t>
                      </w:r>
                      <w:proofErr w:type="spellEnd"/>
                      <w:r w:rsidRPr="000D79A0">
                        <w:rPr>
                          <w:rFonts w:ascii="Arial" w:hAnsi="Arial" w:cs="Arial"/>
                          <w:bCs/>
                          <w:i/>
                          <w:iCs/>
                          <w:vertAlign w:val="superscript"/>
                        </w:rPr>
                        <w:t>+</w:t>
                      </w:r>
                      <w:r w:rsidRPr="000D79A0">
                        <w:rPr>
                          <w:rFonts w:ascii="Arial" w:hAnsi="Arial" w:cs="Arial"/>
                          <w:bCs/>
                          <w:vertAlign w:val="superscript"/>
                        </w:rPr>
                        <w:t xml:space="preserve"> </w:t>
                      </w:r>
                      <w:r w:rsidRPr="000D79A0">
                        <w:rPr>
                          <w:rFonts w:ascii="Arial" w:hAnsi="Arial" w:cs="Arial"/>
                          <w:bCs/>
                        </w:rPr>
                        <w:t>mice. INL - inner nuclear layer</w:t>
                      </w:r>
                      <w:r>
                        <w:rPr>
                          <w:rFonts w:ascii="Arial" w:hAnsi="Arial" w:cs="Arial"/>
                          <w:bCs/>
                        </w:rPr>
                        <w:t xml:space="preserve">. </w:t>
                      </w:r>
                    </w:p>
                    <w:p w14:paraId="282A2437" w14:textId="57F5B14B" w:rsidR="00E676D8" w:rsidRDefault="00E676D8"/>
                  </w:txbxContent>
                </v:textbox>
                <w10:wrap type="square"/>
              </v:shape>
            </w:pict>
          </mc:Fallback>
        </mc:AlternateContent>
      </w:r>
    </w:p>
    <w:p w14:paraId="5651847F" w14:textId="11A794F3" w:rsidR="00C6160F" w:rsidRDefault="00C6160F" w:rsidP="00F234F6">
      <w:pPr>
        <w:spacing w:after="0" w:line="360" w:lineRule="auto"/>
        <w:jc w:val="both"/>
        <w:rPr>
          <w:rFonts w:ascii="Arial" w:hAnsi="Arial" w:cs="Arial"/>
          <w:bCs/>
        </w:rPr>
      </w:pPr>
    </w:p>
    <w:p w14:paraId="25507F13" w14:textId="0E631D88" w:rsidR="00C6160F" w:rsidRDefault="00C6160F" w:rsidP="00F234F6">
      <w:pPr>
        <w:spacing w:after="0" w:line="360" w:lineRule="auto"/>
        <w:jc w:val="both"/>
        <w:rPr>
          <w:rFonts w:ascii="Arial" w:hAnsi="Arial" w:cs="Arial"/>
          <w:bCs/>
        </w:rPr>
      </w:pPr>
    </w:p>
    <w:p w14:paraId="3DD57BFE" w14:textId="76F0A3E6" w:rsidR="00C6160F" w:rsidRDefault="00C6160F" w:rsidP="00F234F6">
      <w:pPr>
        <w:spacing w:after="0" w:line="360" w:lineRule="auto"/>
        <w:jc w:val="both"/>
        <w:rPr>
          <w:rFonts w:ascii="Arial" w:hAnsi="Arial" w:cs="Arial"/>
          <w:bCs/>
        </w:rPr>
      </w:pPr>
    </w:p>
    <w:p w14:paraId="772AC0CD" w14:textId="0B9FEEB8" w:rsidR="00E676D8" w:rsidRDefault="00E676D8" w:rsidP="00F234F6">
      <w:pPr>
        <w:spacing w:after="0" w:line="360" w:lineRule="auto"/>
        <w:jc w:val="both"/>
        <w:rPr>
          <w:rFonts w:ascii="Arial" w:hAnsi="Arial" w:cs="Arial"/>
          <w:b/>
        </w:rPr>
      </w:pPr>
    </w:p>
    <w:p w14:paraId="55B52D19" w14:textId="01E2DF10" w:rsidR="00E676D8" w:rsidRDefault="00E676D8" w:rsidP="00F234F6">
      <w:pPr>
        <w:spacing w:after="0" w:line="360" w:lineRule="auto"/>
        <w:jc w:val="both"/>
        <w:rPr>
          <w:rFonts w:ascii="Arial" w:hAnsi="Arial" w:cs="Arial"/>
          <w:b/>
        </w:rPr>
      </w:pPr>
    </w:p>
    <w:p w14:paraId="0674A598" w14:textId="25721A1B" w:rsidR="00E676D8" w:rsidRDefault="00E676D8" w:rsidP="00F234F6">
      <w:pPr>
        <w:spacing w:after="0" w:line="360" w:lineRule="auto"/>
        <w:jc w:val="both"/>
        <w:rPr>
          <w:rFonts w:ascii="Arial" w:hAnsi="Arial" w:cs="Arial"/>
          <w:b/>
        </w:rPr>
      </w:pPr>
    </w:p>
    <w:p w14:paraId="38908FAA" w14:textId="5A48D40C" w:rsidR="00512476" w:rsidRDefault="00512476" w:rsidP="00F234F6">
      <w:pPr>
        <w:spacing w:after="0" w:line="360" w:lineRule="auto"/>
        <w:jc w:val="both"/>
        <w:rPr>
          <w:rFonts w:ascii="Arial" w:hAnsi="Arial" w:cs="Arial"/>
          <w:b/>
        </w:rPr>
      </w:pPr>
    </w:p>
    <w:p w14:paraId="27AE06D5" w14:textId="1C2F7A06" w:rsidR="00E676D8" w:rsidRDefault="00512476" w:rsidP="00512476">
      <w:pPr>
        <w:rPr>
          <w:rFonts w:ascii="Arial" w:hAnsi="Arial" w:cs="Arial"/>
          <w:b/>
        </w:rPr>
      </w:pPr>
      <w:r>
        <w:rPr>
          <w:rFonts w:ascii="Arial" w:hAnsi="Arial" w:cs="Arial"/>
          <w:b/>
        </w:rPr>
        <w:br w:type="page"/>
      </w:r>
      <w:r w:rsidRPr="00512476">
        <w:rPr>
          <w:rFonts w:ascii="Arial" w:hAnsi="Arial" w:cs="Arial"/>
          <w:b/>
          <w:noProof/>
        </w:rPr>
        <w:lastRenderedPageBreak/>
        <mc:AlternateContent>
          <mc:Choice Requires="wps">
            <w:drawing>
              <wp:anchor distT="45720" distB="45720" distL="114300" distR="114300" simplePos="0" relativeHeight="251661312" behindDoc="0" locked="0" layoutInCell="1" allowOverlap="1" wp14:anchorId="4C673953" wp14:editId="1DC4DFB2">
                <wp:simplePos x="0" y="0"/>
                <wp:positionH relativeFrom="margin">
                  <wp:align>left</wp:align>
                </wp:positionH>
                <wp:positionV relativeFrom="paragraph">
                  <wp:posOffset>1</wp:posOffset>
                </wp:positionV>
                <wp:extent cx="6048375" cy="47244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24400"/>
                        </a:xfrm>
                        <a:prstGeom prst="rect">
                          <a:avLst/>
                        </a:prstGeom>
                        <a:solidFill>
                          <a:srgbClr val="FFFFFF"/>
                        </a:solidFill>
                        <a:ln w="9525">
                          <a:solidFill>
                            <a:srgbClr val="000000"/>
                          </a:solidFill>
                          <a:miter lim="800000"/>
                          <a:headEnd/>
                          <a:tailEnd/>
                        </a:ln>
                      </wps:spPr>
                      <wps:txbx>
                        <w:txbxContent>
                          <w:p w14:paraId="79465B5F" w14:textId="5A9BEF92" w:rsidR="00B1619B" w:rsidRDefault="00B1619B" w:rsidP="000930BB">
                            <w:pPr>
                              <w:jc w:val="both"/>
                              <w:rPr>
                                <w:rFonts w:ascii="Arial" w:hAnsi="Arial" w:cs="Arial"/>
                                <w:b/>
                              </w:rPr>
                            </w:pPr>
                            <w:r w:rsidRPr="00B1619B">
                              <w:rPr>
                                <w:noProof/>
                              </w:rPr>
                              <w:drawing>
                                <wp:inline distT="0" distB="0" distL="0" distR="0" wp14:anchorId="775C8270" wp14:editId="5AE114F6">
                                  <wp:extent cx="5249008" cy="3088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2732" cy="3102425"/>
                                          </a:xfrm>
                                          <a:prstGeom prst="rect">
                                            <a:avLst/>
                                          </a:prstGeom>
                                          <a:noFill/>
                                          <a:ln>
                                            <a:noFill/>
                                          </a:ln>
                                        </pic:spPr>
                                      </pic:pic>
                                    </a:graphicData>
                                  </a:graphic>
                                </wp:inline>
                              </w:drawing>
                            </w:r>
                          </w:p>
                          <w:p w14:paraId="531CE0E2" w14:textId="53B10C39" w:rsidR="00512476" w:rsidRDefault="00512476" w:rsidP="000930BB">
                            <w:pPr>
                              <w:jc w:val="both"/>
                            </w:pPr>
                            <w:r w:rsidRPr="00E676D8">
                              <w:rPr>
                                <w:rFonts w:ascii="Arial" w:hAnsi="Arial" w:cs="Arial"/>
                                <w:b/>
                              </w:rPr>
                              <w:t xml:space="preserve">Supplemental Figure </w:t>
                            </w:r>
                            <w:r w:rsidR="00976771">
                              <w:rPr>
                                <w:rFonts w:ascii="Arial" w:hAnsi="Arial" w:cs="Arial"/>
                                <w:b/>
                              </w:rPr>
                              <w:t>2</w:t>
                            </w:r>
                            <w:bookmarkStart w:id="1" w:name="_GoBack"/>
                            <w:bookmarkEnd w:id="1"/>
                            <w:r>
                              <w:rPr>
                                <w:rFonts w:ascii="Arial" w:hAnsi="Arial" w:cs="Arial"/>
                                <w:bCs/>
                              </w:rPr>
                              <w:t xml:space="preserve">.  </w:t>
                            </w:r>
                            <w:r w:rsidRPr="000D79A0">
                              <w:rPr>
                                <w:rFonts w:ascii="Arial" w:hAnsi="Arial" w:cs="Arial"/>
                                <w:bCs/>
                              </w:rPr>
                              <w:t>Im</w:t>
                            </w:r>
                            <w:r>
                              <w:rPr>
                                <w:rFonts w:ascii="Arial" w:hAnsi="Arial" w:cs="Arial"/>
                                <w:bCs/>
                              </w:rPr>
                              <w:t>m</w:t>
                            </w:r>
                            <w:r w:rsidRPr="000D79A0">
                              <w:rPr>
                                <w:rFonts w:ascii="Arial" w:hAnsi="Arial" w:cs="Arial"/>
                                <w:bCs/>
                              </w:rPr>
                              <w:t>unofluorescence staining of mouse retina cryosections with 3E1 monoclonal antibody</w:t>
                            </w:r>
                            <w:r w:rsidR="000930BB">
                              <w:rPr>
                                <w:rFonts w:ascii="Arial" w:hAnsi="Arial" w:cs="Arial"/>
                                <w:bCs/>
                              </w:rPr>
                              <w:t xml:space="preserve"> as in Figure 2B</w:t>
                            </w:r>
                            <w:r w:rsidRPr="000D79A0">
                              <w:rPr>
                                <w:rFonts w:ascii="Arial" w:hAnsi="Arial" w:cs="Arial"/>
                                <w:bCs/>
                              </w:rPr>
                              <w:t xml:space="preserve">.  </w:t>
                            </w:r>
                            <w:r w:rsidR="000930BB">
                              <w:rPr>
                                <w:rFonts w:ascii="Arial" w:hAnsi="Arial" w:cs="Arial"/>
                                <w:bCs/>
                              </w:rPr>
                              <w:t>Insets show magnified areas at the IS/ONL border.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73953" id="_x0000_t202" coordsize="21600,21600" o:spt="202" path="m,l,21600r21600,l21600,xe">
                <v:stroke joinstyle="miter"/>
                <v:path gradientshapeok="t" o:connecttype="rect"/>
              </v:shapetype>
              <v:shape id="_x0000_s1027" type="#_x0000_t202" style="position:absolute;margin-left:0;margin-top:0;width:476.25pt;height:37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AbJwIAAEw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">
                <v:textbox>
                  <w:txbxContent>
                    <w:p w14:paraId="79465B5F" w14:textId="5A9BEF92" w:rsidR="00B1619B" w:rsidRDefault="00B1619B" w:rsidP="000930BB">
                      <w:pPr>
                        <w:jc w:val="both"/>
                        <w:rPr>
                          <w:rFonts w:ascii="Arial" w:hAnsi="Arial" w:cs="Arial"/>
                          <w:b/>
                        </w:rPr>
                      </w:pPr>
                      <w:r w:rsidRPr="00B1619B">
                        <w:rPr>
                          <w:noProof/>
                        </w:rPr>
                        <w:drawing>
                          <wp:inline distT="0" distB="0" distL="0" distR="0" wp14:anchorId="775C8270" wp14:editId="5AE114F6">
                            <wp:extent cx="5249008" cy="3088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2732" cy="3102425"/>
                                    </a:xfrm>
                                    <a:prstGeom prst="rect">
                                      <a:avLst/>
                                    </a:prstGeom>
                                    <a:noFill/>
                                    <a:ln>
                                      <a:noFill/>
                                    </a:ln>
                                  </pic:spPr>
                                </pic:pic>
                              </a:graphicData>
                            </a:graphic>
                          </wp:inline>
                        </w:drawing>
                      </w:r>
                    </w:p>
                    <w:p w14:paraId="531CE0E2" w14:textId="53B10C39" w:rsidR="00512476" w:rsidRDefault="00512476" w:rsidP="000930BB">
                      <w:pPr>
                        <w:jc w:val="both"/>
                      </w:pPr>
                      <w:r w:rsidRPr="00E676D8">
                        <w:rPr>
                          <w:rFonts w:ascii="Arial" w:hAnsi="Arial" w:cs="Arial"/>
                          <w:b/>
                        </w:rPr>
                        <w:t xml:space="preserve">Supplemental Figure </w:t>
                      </w:r>
                      <w:r w:rsidR="00976771">
                        <w:rPr>
                          <w:rFonts w:ascii="Arial" w:hAnsi="Arial" w:cs="Arial"/>
                          <w:b/>
                        </w:rPr>
                        <w:t>2</w:t>
                      </w:r>
                      <w:bookmarkStart w:id="2" w:name="_GoBack"/>
                      <w:bookmarkEnd w:id="2"/>
                      <w:r>
                        <w:rPr>
                          <w:rFonts w:ascii="Arial" w:hAnsi="Arial" w:cs="Arial"/>
                          <w:bCs/>
                        </w:rPr>
                        <w:t xml:space="preserve">.  </w:t>
                      </w:r>
                      <w:r w:rsidRPr="000D79A0">
                        <w:rPr>
                          <w:rFonts w:ascii="Arial" w:hAnsi="Arial" w:cs="Arial"/>
                          <w:bCs/>
                        </w:rPr>
                        <w:t>Im</w:t>
                      </w:r>
                      <w:r>
                        <w:rPr>
                          <w:rFonts w:ascii="Arial" w:hAnsi="Arial" w:cs="Arial"/>
                          <w:bCs/>
                        </w:rPr>
                        <w:t>m</w:t>
                      </w:r>
                      <w:r w:rsidRPr="000D79A0">
                        <w:rPr>
                          <w:rFonts w:ascii="Arial" w:hAnsi="Arial" w:cs="Arial"/>
                          <w:bCs/>
                        </w:rPr>
                        <w:t>unofluorescence staining of mouse retina cryosections with 3E1 monoclonal antibody</w:t>
                      </w:r>
                      <w:r w:rsidR="000930BB">
                        <w:rPr>
                          <w:rFonts w:ascii="Arial" w:hAnsi="Arial" w:cs="Arial"/>
                          <w:bCs/>
                        </w:rPr>
                        <w:t xml:space="preserve"> as in Figure 2B</w:t>
                      </w:r>
                      <w:r w:rsidRPr="000D79A0">
                        <w:rPr>
                          <w:rFonts w:ascii="Arial" w:hAnsi="Arial" w:cs="Arial"/>
                          <w:bCs/>
                        </w:rPr>
                        <w:t xml:space="preserve">.  </w:t>
                      </w:r>
                      <w:r w:rsidR="000930BB">
                        <w:rPr>
                          <w:rFonts w:ascii="Arial" w:hAnsi="Arial" w:cs="Arial"/>
                          <w:bCs/>
                        </w:rPr>
                        <w:t>Insets show magnified areas at the IS/ONL border.</w:t>
                      </w:r>
                    </w:p>
                  </w:txbxContent>
                </v:textbox>
                <w10:wrap type="square" anchorx="margin"/>
              </v:shape>
            </w:pict>
          </mc:Fallback>
        </mc:AlternateContent>
      </w:r>
    </w:p>
    <w:sectPr w:rsidR="00E676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topia-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Scienc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xr992znwr9t6eewsvvp0tmpefdsed2vvew&quot;&gt;Transducin&lt;record-ids&gt;&lt;item&gt;190&lt;/item&gt;&lt;item&gt;193&lt;/item&gt;&lt;item&gt;218&lt;/item&gt;&lt;item&gt;269&lt;/item&gt;&lt;item&gt;271&lt;/item&gt;&lt;item&gt;272&lt;/item&gt;&lt;/record-ids&gt;&lt;/item&gt;&lt;/Libraries&gt;"/>
  </w:docVars>
  <w:rsids>
    <w:rsidRoot w:val="00A57FD5"/>
    <w:rsid w:val="000930BB"/>
    <w:rsid w:val="00127936"/>
    <w:rsid w:val="001D1FF2"/>
    <w:rsid w:val="001E6115"/>
    <w:rsid w:val="002A6F3A"/>
    <w:rsid w:val="003C4ACD"/>
    <w:rsid w:val="003C676F"/>
    <w:rsid w:val="0040091B"/>
    <w:rsid w:val="00402D11"/>
    <w:rsid w:val="0044692B"/>
    <w:rsid w:val="004D4F83"/>
    <w:rsid w:val="00512476"/>
    <w:rsid w:val="005F2110"/>
    <w:rsid w:val="0061662B"/>
    <w:rsid w:val="00653CF2"/>
    <w:rsid w:val="006971FF"/>
    <w:rsid w:val="006D76D6"/>
    <w:rsid w:val="006E031B"/>
    <w:rsid w:val="007A4F47"/>
    <w:rsid w:val="0092131E"/>
    <w:rsid w:val="0092213C"/>
    <w:rsid w:val="00972365"/>
    <w:rsid w:val="00976771"/>
    <w:rsid w:val="009B00CC"/>
    <w:rsid w:val="009F7B2C"/>
    <w:rsid w:val="00A57FD5"/>
    <w:rsid w:val="00B03ADA"/>
    <w:rsid w:val="00B1619B"/>
    <w:rsid w:val="00B50771"/>
    <w:rsid w:val="00BC2F8B"/>
    <w:rsid w:val="00C34006"/>
    <w:rsid w:val="00C6160F"/>
    <w:rsid w:val="00DE21B0"/>
    <w:rsid w:val="00E676D8"/>
    <w:rsid w:val="00EA1F52"/>
    <w:rsid w:val="00F234F6"/>
    <w:rsid w:val="00F443F2"/>
    <w:rsid w:val="00F61DE9"/>
    <w:rsid w:val="00F63132"/>
    <w:rsid w:val="00FC4D76"/>
    <w:rsid w:val="00FF5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385E"/>
  <w15:chartTrackingRefBased/>
  <w15:docId w15:val="{8A80B70C-9C25-4A45-BEB9-FF5CAC6D2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0CC"/>
    <w:rPr>
      <w:rFonts w:ascii="Segoe UI" w:hAnsi="Segoe UI" w:cs="Segoe UI"/>
      <w:sz w:val="18"/>
      <w:szCs w:val="18"/>
    </w:rPr>
  </w:style>
  <w:style w:type="paragraph" w:customStyle="1" w:styleId="EndNoteBibliographyTitle">
    <w:name w:val="EndNote Bibliography Title"/>
    <w:basedOn w:val="Normal"/>
    <w:link w:val="EndNoteBibliographyTitleChar"/>
    <w:rsid w:val="006E031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E031B"/>
    <w:rPr>
      <w:rFonts w:ascii="Calibri" w:hAnsi="Calibri" w:cs="Calibri"/>
      <w:noProof/>
    </w:rPr>
  </w:style>
  <w:style w:type="paragraph" w:customStyle="1" w:styleId="EndNoteBibliography">
    <w:name w:val="EndNote Bibliography"/>
    <w:basedOn w:val="Normal"/>
    <w:link w:val="EndNoteBibliographyChar"/>
    <w:rsid w:val="006E031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E031B"/>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80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image" Target="media/image10.wmf"/><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Artemyev, Nikolai O</dc:creator>
  <cp:keywords/>
  <dc:description/>
  <cp:lastModifiedBy>Artemyev, Nikolai O</cp:lastModifiedBy>
  <cp:revision>2</cp:revision>
  <dcterms:created xsi:type="dcterms:W3CDTF">2020-10-02T19:14:00Z</dcterms:created>
  <dcterms:modified xsi:type="dcterms:W3CDTF">2020-10-02T19:14:00Z</dcterms:modified>
</cp:coreProperties>
</file>