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8C169" w14:textId="77777777" w:rsidR="00305041" w:rsidRPr="00A45D33" w:rsidRDefault="00305041" w:rsidP="00305041">
      <w:pPr>
        <w:widowControl/>
        <w:shd w:val="clear" w:color="auto" w:fill="FFFFFF"/>
        <w:spacing w:before="300" w:after="90" w:line="360" w:lineRule="auto"/>
        <w:textAlignment w:val="baseline"/>
        <w:outlineLvl w:val="1"/>
        <w:rPr>
          <w:rFonts w:ascii="Times New Roman" w:hAnsi="Times New Roman"/>
          <w:b/>
          <w:sz w:val="24"/>
          <w:szCs w:val="24"/>
        </w:rPr>
      </w:pPr>
      <w:r w:rsidRPr="00A45D33">
        <w:rPr>
          <w:rFonts w:ascii="Times New Roman" w:hAnsi="Times New Roman"/>
          <w:b/>
          <w:sz w:val="24"/>
          <w:szCs w:val="24"/>
        </w:rPr>
        <w:t>Supplement</w:t>
      </w:r>
    </w:p>
    <w:p w14:paraId="07F77422" w14:textId="77777777" w:rsidR="00305041" w:rsidRPr="00A45D33" w:rsidRDefault="00305041" w:rsidP="00305041">
      <w:pPr>
        <w:widowControl/>
        <w:shd w:val="clear" w:color="auto" w:fill="FFFFFF"/>
        <w:spacing w:before="300" w:after="90" w:line="360" w:lineRule="auto"/>
        <w:textAlignment w:val="baseline"/>
        <w:outlineLvl w:val="1"/>
        <w:rPr>
          <w:rFonts w:ascii="Times New Roman" w:hAnsi="Times New Roman"/>
          <w:b/>
          <w:sz w:val="24"/>
          <w:szCs w:val="24"/>
        </w:rPr>
      </w:pPr>
      <w:r w:rsidRPr="00A45D33">
        <w:rPr>
          <w:rFonts w:ascii="Times New Roman" w:hAnsi="Times New Roman"/>
          <w:b/>
          <w:sz w:val="24"/>
          <w:szCs w:val="24"/>
        </w:rPr>
        <w:t>1. Methods</w:t>
      </w:r>
    </w:p>
    <w:p w14:paraId="3B2EFE70" w14:textId="77777777" w:rsidR="00305041" w:rsidRPr="00A45D33" w:rsidRDefault="00305041" w:rsidP="00305041">
      <w:pPr>
        <w:widowControl/>
        <w:shd w:val="clear" w:color="auto" w:fill="FFFFFF"/>
        <w:spacing w:before="300" w:after="90" w:line="360" w:lineRule="auto"/>
        <w:textAlignment w:val="baseline"/>
        <w:outlineLvl w:val="1"/>
        <w:rPr>
          <w:rFonts w:ascii="Times New Roman" w:hAnsi="Times New Roman"/>
          <w:sz w:val="24"/>
          <w:szCs w:val="24"/>
        </w:rPr>
      </w:pPr>
      <w:r w:rsidRPr="00A45D33">
        <w:rPr>
          <w:rFonts w:ascii="Times New Roman" w:hAnsi="Times New Roman"/>
          <w:b/>
          <w:sz w:val="24"/>
          <w:szCs w:val="24"/>
        </w:rPr>
        <w:t>1.1 Supplement</w:t>
      </w:r>
      <w:r w:rsidRPr="00A45D33">
        <w:rPr>
          <w:rFonts w:ascii="Times New Roman" w:hAnsi="Times New Roman"/>
          <w:b/>
          <w:bCs/>
          <w:sz w:val="24"/>
          <w:szCs w:val="24"/>
        </w:rPr>
        <w:t xml:space="preserve"> </w:t>
      </w:r>
      <w:r w:rsidRPr="00A45D33">
        <w:rPr>
          <w:rFonts w:ascii="Times New Roman" w:hAnsi="Times New Roman"/>
          <w:b/>
          <w:sz w:val="24"/>
          <w:szCs w:val="24"/>
        </w:rPr>
        <w:t>inclusion criteria</w:t>
      </w:r>
      <w:r w:rsidRPr="00A45D33">
        <w:rPr>
          <w:rFonts w:ascii="Times New Roman" w:hAnsi="Times New Roman"/>
          <w:sz w:val="24"/>
          <w:szCs w:val="24"/>
        </w:rPr>
        <w:t xml:space="preserve">: </w:t>
      </w:r>
    </w:p>
    <w:p w14:paraId="2A77A7CA" w14:textId="3170BD34" w:rsidR="001531A0" w:rsidRPr="008626B3" w:rsidRDefault="001531A0" w:rsidP="001531A0">
      <w:pPr>
        <w:ind w:firstLineChars="150" w:firstLine="360"/>
        <w:rPr>
          <w:rFonts w:ascii="Times New Roman" w:eastAsia="Times New Roman Uni" w:hAnsi="Times New Roman"/>
          <w:sz w:val="24"/>
          <w:szCs w:val="24"/>
        </w:rPr>
      </w:pPr>
      <w:r w:rsidRPr="008626B3">
        <w:rPr>
          <w:rFonts w:ascii="Times New Roman" w:eastAsia="Times New Roman Uni" w:hAnsi="Times New Roman"/>
          <w:sz w:val="24"/>
          <w:szCs w:val="24"/>
        </w:rPr>
        <w:t>Subjects had not used any drugs influencing bone metabolism, such as bisphosphonates and parathyroid hormones</w:t>
      </w:r>
      <w:r w:rsidR="006E4565">
        <w:rPr>
          <w:rFonts w:ascii="Times New Roman" w:eastAsia="Times New Roman Uni" w:hAnsi="Times New Roman"/>
          <w:sz w:val="24"/>
          <w:szCs w:val="24"/>
        </w:rPr>
        <w:t>,</w:t>
      </w:r>
      <w:r w:rsidRPr="008626B3">
        <w:rPr>
          <w:rFonts w:ascii="Times New Roman" w:eastAsia="Times New Roman Uni" w:hAnsi="Times New Roman"/>
          <w:sz w:val="24"/>
          <w:szCs w:val="24"/>
        </w:rPr>
        <w:t xml:space="preserve"> during the 12 months before the commencement of the study. Females were neither pregnant nor lactating or using oral contraceptives and had no pregnancy planned for the 6 months post the study period. All subjects were instructed to use condoms during the study period.</w:t>
      </w:r>
    </w:p>
    <w:p w14:paraId="07F93EE1" w14:textId="77777777" w:rsidR="00305041" w:rsidRPr="00A45D33" w:rsidRDefault="00305041" w:rsidP="00305041">
      <w:pPr>
        <w:widowControl/>
        <w:shd w:val="clear" w:color="auto" w:fill="FFFFFF"/>
        <w:spacing w:before="300" w:after="90" w:line="360" w:lineRule="auto"/>
        <w:textAlignment w:val="baseline"/>
        <w:outlineLvl w:val="1"/>
        <w:rPr>
          <w:rFonts w:ascii="Times New Roman" w:hAnsi="Times New Roman"/>
          <w:sz w:val="24"/>
          <w:szCs w:val="24"/>
        </w:rPr>
      </w:pPr>
      <w:r w:rsidRPr="00A45D33">
        <w:rPr>
          <w:rFonts w:ascii="Times New Roman" w:hAnsi="Times New Roman"/>
          <w:b/>
          <w:sz w:val="24"/>
          <w:szCs w:val="24"/>
        </w:rPr>
        <w:t>1.2 Supplement</w:t>
      </w:r>
      <w:r w:rsidRPr="00A45D33">
        <w:rPr>
          <w:rFonts w:ascii="Times New Roman" w:hAnsi="Times New Roman"/>
          <w:b/>
          <w:bCs/>
          <w:sz w:val="24"/>
          <w:szCs w:val="24"/>
        </w:rPr>
        <w:t xml:space="preserve"> </w:t>
      </w:r>
      <w:r w:rsidRPr="00A45D33">
        <w:rPr>
          <w:rFonts w:ascii="Times New Roman" w:hAnsi="Times New Roman"/>
          <w:b/>
          <w:sz w:val="24"/>
          <w:szCs w:val="24"/>
        </w:rPr>
        <w:t>Exclusion criteria</w:t>
      </w:r>
      <w:r w:rsidRPr="00A45D33">
        <w:rPr>
          <w:rFonts w:ascii="Times New Roman" w:hAnsi="Times New Roman"/>
          <w:sz w:val="24"/>
          <w:szCs w:val="24"/>
        </w:rPr>
        <w:t xml:space="preserve">: </w:t>
      </w:r>
    </w:p>
    <w:p w14:paraId="424B0D0B" w14:textId="309EA82C" w:rsidR="00A16E74" w:rsidRPr="008626B3" w:rsidRDefault="00F803D8" w:rsidP="00A16E74">
      <w:pPr>
        <w:widowControl/>
        <w:jc w:val="left"/>
        <w:rPr>
          <w:rFonts w:ascii="Times New Roman" w:eastAsia="Times New Roman Uni" w:hAnsi="Times New Roman"/>
          <w:color w:val="000000"/>
          <w:kern w:val="0"/>
          <w:sz w:val="22"/>
        </w:rPr>
      </w:pPr>
      <w:r w:rsidRPr="008626B3">
        <w:rPr>
          <w:rFonts w:ascii="Times New Roman" w:eastAsia="Times New Roman Uni" w:hAnsi="Times New Roman"/>
          <w:sz w:val="24"/>
          <w:szCs w:val="24"/>
        </w:rPr>
        <w:t>Subjects with evidence or history of clinically significant diseases, history of cancer, hypertension, or heart disease (defined in terms of QTc&gt;450ms); subjects who had received denosumab treatment earlier or were positive for denosumab antibody.</w:t>
      </w:r>
      <w:r w:rsidR="009A0E3C" w:rsidRPr="008626B3">
        <w:rPr>
          <w:rFonts w:ascii="Times New Roman" w:eastAsia="Times New Roman Uni" w:hAnsi="Times New Roman"/>
          <w:sz w:val="24"/>
          <w:szCs w:val="24"/>
        </w:rPr>
        <w:t xml:space="preserve"> Individuals with serum calcium levels exceeding the normal values during the screening period or subjects who used calcium supplements were also not included.</w:t>
      </w:r>
    </w:p>
    <w:p w14:paraId="2644B6B7" w14:textId="77FAB62C" w:rsidR="001531A0" w:rsidRPr="008626B3" w:rsidRDefault="001531A0" w:rsidP="00A16E74">
      <w:pPr>
        <w:widowControl/>
        <w:jc w:val="left"/>
        <w:rPr>
          <w:rFonts w:ascii="Times New Roman" w:eastAsia="Times New Roman Uni" w:hAnsi="Times New Roman"/>
          <w:color w:val="000000"/>
          <w:kern w:val="0"/>
          <w:sz w:val="22"/>
        </w:rPr>
      </w:pPr>
    </w:p>
    <w:p w14:paraId="6CBA66A2" w14:textId="1A9BDA01" w:rsidR="009223D4" w:rsidRPr="008626B3" w:rsidRDefault="009223D4" w:rsidP="009223D4">
      <w:pPr>
        <w:widowControl/>
        <w:shd w:val="clear" w:color="auto" w:fill="FFFFFF"/>
        <w:spacing w:before="300" w:after="90" w:line="360" w:lineRule="auto"/>
        <w:textAlignment w:val="baseline"/>
        <w:outlineLvl w:val="1"/>
        <w:rPr>
          <w:rFonts w:ascii="Times New Roman" w:eastAsia="Times New Roman Uni" w:hAnsi="Times New Roman"/>
          <w:b/>
          <w:sz w:val="24"/>
          <w:szCs w:val="24"/>
        </w:rPr>
      </w:pPr>
      <w:r w:rsidRPr="008626B3">
        <w:rPr>
          <w:rFonts w:ascii="Times New Roman" w:eastAsia="Times New Roman Uni" w:hAnsi="Times New Roman"/>
          <w:b/>
          <w:sz w:val="24"/>
          <w:szCs w:val="24"/>
        </w:rPr>
        <w:t>1.3 The collection time points of different indicators</w:t>
      </w:r>
    </w:p>
    <w:p w14:paraId="7177E79C" w14:textId="63DAFCFC" w:rsidR="009223D4" w:rsidRPr="008626B3" w:rsidRDefault="009223D4" w:rsidP="00A16E74">
      <w:pPr>
        <w:widowControl/>
        <w:jc w:val="left"/>
        <w:rPr>
          <w:rFonts w:ascii="Times New Roman" w:eastAsia="Times New Roman Uni" w:hAnsi="Times New Roman"/>
          <w:color w:val="000000"/>
          <w:kern w:val="0"/>
          <w:sz w:val="22"/>
        </w:rPr>
      </w:pPr>
      <w:r w:rsidRPr="008626B3">
        <w:rPr>
          <w:rFonts w:ascii="Times New Roman" w:eastAsia="Times New Roman Uni" w:hAnsi="Times New Roman"/>
          <w:sz w:val="24"/>
          <w:szCs w:val="24"/>
        </w:rPr>
        <w:t>Blood samples for PK evaluation were collected at 0.5 h prior to dosing (pre-dose), and 1h, 4h, 8h, 12h, 24h (D2), 48h (D3), D4, D5, D6, D8, D11, D22, D29, D36, D50, D64, D78, D92, D106, D120, and D134 days postdosing. The blood samples were stored at room temperature for 30 min to clot and then centrifuged at 1500-1700g for about 15 min at 2–8°C. The serum was stored at −70°C for further analysis.</w:t>
      </w:r>
    </w:p>
    <w:p w14:paraId="701054EC" w14:textId="30FAD033" w:rsidR="009223D4" w:rsidRPr="008626B3" w:rsidRDefault="009223D4" w:rsidP="00A16E74">
      <w:pPr>
        <w:widowControl/>
        <w:jc w:val="left"/>
        <w:rPr>
          <w:rFonts w:ascii="Times New Roman" w:eastAsia="Times New Roman Uni" w:hAnsi="Times New Roman"/>
          <w:sz w:val="24"/>
          <w:szCs w:val="24"/>
        </w:rPr>
      </w:pPr>
      <w:r w:rsidRPr="008626B3">
        <w:rPr>
          <w:rFonts w:ascii="Times New Roman" w:eastAsia="Times New Roman Uni" w:hAnsi="Times New Roman"/>
          <w:sz w:val="24"/>
          <w:szCs w:val="24"/>
        </w:rPr>
        <w:t>Blood samples for PD evaluation were collected at 0.5 h prior to the dosing (pre-dose), and D2, D3, D4,</w:t>
      </w:r>
      <w:r w:rsidR="006E4565">
        <w:rPr>
          <w:rFonts w:ascii="Times New Roman" w:eastAsia="Times New Roman Uni" w:hAnsi="Times New Roman"/>
          <w:sz w:val="24"/>
          <w:szCs w:val="24"/>
        </w:rPr>
        <w:t xml:space="preserve"> </w:t>
      </w:r>
      <w:r w:rsidRPr="008626B3">
        <w:rPr>
          <w:rFonts w:ascii="Times New Roman" w:eastAsia="Times New Roman Uni" w:hAnsi="Times New Roman"/>
          <w:sz w:val="24"/>
          <w:szCs w:val="24"/>
        </w:rPr>
        <w:t>D5, D6, D8, D11, D22, D29, D36, D50, D64, D78, D92, D106, D120, and D134 days after dosing. The biological sample collection method is similar to that of the PK samples.</w:t>
      </w:r>
    </w:p>
    <w:p w14:paraId="48E2438F" w14:textId="77777777" w:rsidR="00B41828" w:rsidRPr="00DB70AC" w:rsidRDefault="00B41828" w:rsidP="00A16E74">
      <w:pPr>
        <w:widowControl/>
        <w:jc w:val="left"/>
        <w:rPr>
          <w:rFonts w:ascii="Times New Roman" w:eastAsia="Times New Roman Uni" w:hAnsi="Times New Roman"/>
          <w:sz w:val="24"/>
          <w:szCs w:val="24"/>
        </w:rPr>
      </w:pPr>
    </w:p>
    <w:p w14:paraId="5B0ED97E" w14:textId="77777777" w:rsidR="00A16E74" w:rsidRPr="00A45D33" w:rsidRDefault="00A16E74" w:rsidP="00DA51F0">
      <w:pPr>
        <w:pageBreakBefore/>
        <w:shd w:val="clear" w:color="auto" w:fill="FFFFFF"/>
        <w:spacing w:line="276" w:lineRule="auto"/>
        <w:contextualSpacing/>
        <w:outlineLvl w:val="2"/>
        <w:rPr>
          <w:rFonts w:ascii="Times New Roman" w:hAnsi="Times New Roman"/>
          <w:b/>
          <w:bCs/>
          <w:kern w:val="0"/>
          <w:sz w:val="24"/>
          <w:szCs w:val="24"/>
        </w:rPr>
      </w:pPr>
    </w:p>
    <w:p w14:paraId="184BB5CE" w14:textId="21120B85" w:rsidR="00DA51F0" w:rsidRPr="00A45D33" w:rsidRDefault="00DA51F0" w:rsidP="00A16E74">
      <w:pPr>
        <w:shd w:val="clear" w:color="auto" w:fill="FFFFFF"/>
        <w:spacing w:line="276" w:lineRule="auto"/>
        <w:contextualSpacing/>
        <w:outlineLvl w:val="2"/>
        <w:rPr>
          <w:rFonts w:ascii="Times New Roman" w:hAnsi="Times New Roman"/>
          <w:b/>
          <w:bCs/>
          <w:kern w:val="0"/>
          <w:sz w:val="24"/>
          <w:szCs w:val="24"/>
        </w:rPr>
      </w:pPr>
      <w:r w:rsidRPr="00A45D33">
        <w:rPr>
          <w:rFonts w:ascii="Times New Roman" w:hAnsi="Times New Roman"/>
          <w:b/>
          <w:bCs/>
          <w:kern w:val="0"/>
          <w:sz w:val="24"/>
          <w:szCs w:val="24"/>
        </w:rPr>
        <w:t xml:space="preserve">Supplementary Table 1. Treatment-emergent adverse drug reaction (number of events, </w:t>
      </w:r>
      <w:r w:rsidR="006E4565">
        <w:rPr>
          <w:rFonts w:ascii="Times New Roman" w:hAnsi="Times New Roman"/>
          <w:b/>
          <w:bCs/>
          <w:kern w:val="0"/>
          <w:sz w:val="24"/>
          <w:szCs w:val="24"/>
        </w:rPr>
        <w:t xml:space="preserve">the </w:t>
      </w:r>
      <w:r w:rsidRPr="00A45D33">
        <w:rPr>
          <w:rFonts w:ascii="Times New Roman" w:hAnsi="Times New Roman"/>
          <w:b/>
          <w:bCs/>
          <w:kern w:val="0"/>
          <w:sz w:val="24"/>
          <w:szCs w:val="24"/>
        </w:rPr>
        <w:t>number [%] of subjects, more than 5%)</w:t>
      </w:r>
    </w:p>
    <w:tbl>
      <w:tblPr>
        <w:tblW w:w="14126" w:type="dxa"/>
        <w:tblLook w:val="04A0" w:firstRow="1" w:lastRow="0" w:firstColumn="1" w:lastColumn="0" w:noHBand="0" w:noVBand="1"/>
      </w:tblPr>
      <w:tblGrid>
        <w:gridCol w:w="4100"/>
        <w:gridCol w:w="3521"/>
        <w:gridCol w:w="1725"/>
        <w:gridCol w:w="2380"/>
        <w:gridCol w:w="2400"/>
      </w:tblGrid>
      <w:tr w:rsidR="00DA51F0" w:rsidRPr="00A45D33" w14:paraId="1D1F3A49" w14:textId="77777777" w:rsidTr="000B4AF7">
        <w:trPr>
          <w:trHeight w:val="340"/>
        </w:trPr>
        <w:tc>
          <w:tcPr>
            <w:tcW w:w="4100" w:type="dxa"/>
            <w:tcBorders>
              <w:top w:val="single" w:sz="12" w:space="0" w:color="auto"/>
              <w:left w:val="nil"/>
              <w:bottom w:val="nil"/>
              <w:right w:val="nil"/>
            </w:tcBorders>
            <w:shd w:val="clear" w:color="auto" w:fill="auto"/>
            <w:noWrap/>
            <w:vAlign w:val="bottom"/>
            <w:hideMark/>
          </w:tcPr>
          <w:p w14:paraId="2B8A6A3E"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hint="eastAsia"/>
                <w:color w:val="000000"/>
                <w:kern w:val="0"/>
                <w:sz w:val="22"/>
              </w:rPr>
              <w:t xml:space="preserve">　</w:t>
            </w:r>
          </w:p>
        </w:tc>
        <w:tc>
          <w:tcPr>
            <w:tcW w:w="5246" w:type="dxa"/>
            <w:gridSpan w:val="2"/>
            <w:tcBorders>
              <w:top w:val="single" w:sz="12" w:space="0" w:color="auto"/>
              <w:left w:val="nil"/>
              <w:bottom w:val="nil"/>
              <w:right w:val="nil"/>
            </w:tcBorders>
            <w:shd w:val="clear" w:color="auto" w:fill="auto"/>
            <w:noWrap/>
            <w:vAlign w:val="bottom"/>
            <w:hideMark/>
          </w:tcPr>
          <w:p w14:paraId="781A8E28"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QL1206 group (N = 81)</w:t>
            </w:r>
          </w:p>
        </w:tc>
        <w:tc>
          <w:tcPr>
            <w:tcW w:w="4780" w:type="dxa"/>
            <w:gridSpan w:val="2"/>
            <w:tcBorders>
              <w:top w:val="single" w:sz="12" w:space="0" w:color="auto"/>
              <w:left w:val="nil"/>
              <w:bottom w:val="nil"/>
              <w:right w:val="nil"/>
            </w:tcBorders>
            <w:shd w:val="clear" w:color="auto" w:fill="auto"/>
            <w:noWrap/>
            <w:vAlign w:val="bottom"/>
            <w:hideMark/>
          </w:tcPr>
          <w:p w14:paraId="2DCC993B" w14:textId="77777777" w:rsidR="00DA51F0" w:rsidRPr="008626B3" w:rsidRDefault="00DA51F0" w:rsidP="00DA51F0">
            <w:pPr>
              <w:widowControl/>
              <w:jc w:val="center"/>
              <w:rPr>
                <w:rFonts w:ascii="Times New Roman" w:eastAsia="Times New Roman Uni" w:hAnsi="Times New Roman"/>
                <w:color w:val="000000"/>
                <w:kern w:val="0"/>
                <w:sz w:val="22"/>
              </w:rPr>
            </w:pPr>
            <w:proofErr w:type="spellStart"/>
            <w:r w:rsidRPr="008626B3">
              <w:rPr>
                <w:rFonts w:ascii="Times New Roman" w:eastAsia="Times New Roman Uni" w:hAnsi="Times New Roman"/>
                <w:color w:val="000000"/>
                <w:kern w:val="0"/>
                <w:sz w:val="22"/>
              </w:rPr>
              <w:t>Xgeva</w:t>
            </w:r>
            <w:proofErr w:type="spellEnd"/>
            <w:r w:rsidRPr="008626B3">
              <w:rPr>
                <w:rFonts w:ascii="Times New Roman" w:eastAsia="Times New Roman Uni" w:hAnsi="Times New Roman"/>
                <w:color w:val="000000"/>
                <w:kern w:val="0"/>
                <w:szCs w:val="21"/>
                <w:vertAlign w:val="superscript"/>
              </w:rPr>
              <w:t>® group (N = 76)</w:t>
            </w:r>
          </w:p>
        </w:tc>
      </w:tr>
      <w:tr w:rsidR="00DA51F0" w:rsidRPr="00A45D33" w14:paraId="4A628C3D" w14:textId="77777777" w:rsidTr="000B4AF7">
        <w:trPr>
          <w:trHeight w:val="290"/>
        </w:trPr>
        <w:tc>
          <w:tcPr>
            <w:tcW w:w="4100" w:type="dxa"/>
            <w:tcBorders>
              <w:top w:val="single" w:sz="12" w:space="0" w:color="auto"/>
              <w:left w:val="nil"/>
              <w:bottom w:val="nil"/>
              <w:right w:val="nil"/>
            </w:tcBorders>
            <w:shd w:val="clear" w:color="auto" w:fill="auto"/>
            <w:noWrap/>
            <w:vAlign w:val="bottom"/>
            <w:hideMark/>
          </w:tcPr>
          <w:p w14:paraId="520BD1CB"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hint="eastAsia"/>
                <w:color w:val="000000"/>
                <w:kern w:val="0"/>
                <w:sz w:val="22"/>
              </w:rPr>
              <w:t xml:space="preserve">　</w:t>
            </w:r>
          </w:p>
        </w:tc>
        <w:tc>
          <w:tcPr>
            <w:tcW w:w="3521" w:type="dxa"/>
            <w:tcBorders>
              <w:top w:val="single" w:sz="12" w:space="0" w:color="auto"/>
              <w:left w:val="nil"/>
              <w:bottom w:val="nil"/>
              <w:right w:val="nil"/>
            </w:tcBorders>
            <w:shd w:val="clear" w:color="auto" w:fill="auto"/>
            <w:noWrap/>
            <w:vAlign w:val="bottom"/>
            <w:hideMark/>
          </w:tcPr>
          <w:p w14:paraId="2A7C3955"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n (%)</w:t>
            </w:r>
          </w:p>
        </w:tc>
        <w:tc>
          <w:tcPr>
            <w:tcW w:w="1725" w:type="dxa"/>
            <w:tcBorders>
              <w:top w:val="single" w:sz="12" w:space="0" w:color="auto"/>
              <w:left w:val="nil"/>
              <w:bottom w:val="nil"/>
              <w:right w:val="nil"/>
            </w:tcBorders>
            <w:shd w:val="clear" w:color="auto" w:fill="auto"/>
            <w:noWrap/>
            <w:vAlign w:val="bottom"/>
            <w:hideMark/>
          </w:tcPr>
          <w:p w14:paraId="7AB02A85"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w:t>
            </w:r>
            <w:proofErr w:type="spellStart"/>
            <w:r w:rsidRPr="008626B3">
              <w:rPr>
                <w:rFonts w:ascii="Times New Roman" w:eastAsia="Times New Roman Uni" w:hAnsi="Times New Roman"/>
                <w:color w:val="000000"/>
                <w:kern w:val="0"/>
                <w:sz w:val="22"/>
              </w:rPr>
              <w:t>nAE</w:t>
            </w:r>
            <w:proofErr w:type="spellEnd"/>
            <w:r w:rsidRPr="008626B3">
              <w:rPr>
                <w:rFonts w:ascii="Times New Roman" w:eastAsia="Times New Roman Uni" w:hAnsi="Times New Roman"/>
                <w:color w:val="000000"/>
                <w:kern w:val="0"/>
                <w:sz w:val="22"/>
              </w:rPr>
              <w:t>]</w:t>
            </w:r>
          </w:p>
        </w:tc>
        <w:tc>
          <w:tcPr>
            <w:tcW w:w="2380" w:type="dxa"/>
            <w:tcBorders>
              <w:top w:val="single" w:sz="12" w:space="0" w:color="auto"/>
              <w:left w:val="nil"/>
              <w:bottom w:val="nil"/>
              <w:right w:val="nil"/>
            </w:tcBorders>
            <w:shd w:val="clear" w:color="auto" w:fill="auto"/>
            <w:noWrap/>
            <w:vAlign w:val="bottom"/>
            <w:hideMark/>
          </w:tcPr>
          <w:p w14:paraId="535C3CCE"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n (%)</w:t>
            </w:r>
          </w:p>
        </w:tc>
        <w:tc>
          <w:tcPr>
            <w:tcW w:w="2400" w:type="dxa"/>
            <w:tcBorders>
              <w:top w:val="single" w:sz="12" w:space="0" w:color="auto"/>
              <w:left w:val="nil"/>
              <w:bottom w:val="nil"/>
              <w:right w:val="nil"/>
            </w:tcBorders>
            <w:shd w:val="clear" w:color="auto" w:fill="auto"/>
            <w:noWrap/>
            <w:vAlign w:val="bottom"/>
            <w:hideMark/>
          </w:tcPr>
          <w:p w14:paraId="14959ADB"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w:t>
            </w:r>
            <w:proofErr w:type="spellStart"/>
            <w:r w:rsidRPr="008626B3">
              <w:rPr>
                <w:rFonts w:ascii="Times New Roman" w:eastAsia="Times New Roman Uni" w:hAnsi="Times New Roman"/>
                <w:color w:val="000000"/>
                <w:kern w:val="0"/>
                <w:sz w:val="22"/>
              </w:rPr>
              <w:t>nAE</w:t>
            </w:r>
            <w:proofErr w:type="spellEnd"/>
            <w:r w:rsidRPr="008626B3">
              <w:rPr>
                <w:rFonts w:ascii="Times New Roman" w:eastAsia="Times New Roman Uni" w:hAnsi="Times New Roman"/>
                <w:color w:val="000000"/>
                <w:kern w:val="0"/>
                <w:sz w:val="22"/>
              </w:rPr>
              <w:t>]</w:t>
            </w:r>
          </w:p>
        </w:tc>
      </w:tr>
      <w:tr w:rsidR="00DA51F0" w:rsidRPr="00A45D33" w14:paraId="03C563D7" w14:textId="77777777" w:rsidTr="000B4AF7">
        <w:trPr>
          <w:trHeight w:val="280"/>
        </w:trPr>
        <w:tc>
          <w:tcPr>
            <w:tcW w:w="4100" w:type="dxa"/>
            <w:tcBorders>
              <w:top w:val="nil"/>
              <w:left w:val="nil"/>
              <w:bottom w:val="nil"/>
              <w:right w:val="nil"/>
            </w:tcBorders>
            <w:shd w:val="clear" w:color="auto" w:fill="auto"/>
            <w:noWrap/>
            <w:vAlign w:val="bottom"/>
            <w:hideMark/>
          </w:tcPr>
          <w:p w14:paraId="41AAE158" w14:textId="77777777" w:rsidR="00DA51F0" w:rsidRPr="008626B3" w:rsidRDefault="00DA51F0" w:rsidP="00DA51F0">
            <w:pPr>
              <w:widowControl/>
              <w:jc w:val="left"/>
              <w:rPr>
                <w:rFonts w:ascii="Times New Roman" w:eastAsia="Times New Roman Uni" w:hAnsi="Times New Roman"/>
                <w:b/>
                <w:bCs/>
                <w:color w:val="000000"/>
                <w:kern w:val="0"/>
                <w:sz w:val="22"/>
              </w:rPr>
            </w:pPr>
            <w:r w:rsidRPr="008626B3">
              <w:rPr>
                <w:rFonts w:ascii="Times New Roman" w:eastAsia="Times New Roman Uni" w:hAnsi="Times New Roman"/>
                <w:b/>
                <w:bCs/>
                <w:color w:val="000000"/>
                <w:kern w:val="0"/>
                <w:sz w:val="22"/>
              </w:rPr>
              <w:t>total</w:t>
            </w:r>
          </w:p>
        </w:tc>
        <w:tc>
          <w:tcPr>
            <w:tcW w:w="3521" w:type="dxa"/>
            <w:tcBorders>
              <w:top w:val="nil"/>
              <w:left w:val="nil"/>
              <w:bottom w:val="nil"/>
              <w:right w:val="nil"/>
            </w:tcBorders>
            <w:shd w:val="clear" w:color="auto" w:fill="auto"/>
            <w:noWrap/>
            <w:vAlign w:val="bottom"/>
            <w:hideMark/>
          </w:tcPr>
          <w:p w14:paraId="5393B6FF"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75 (92.6%)</w:t>
            </w:r>
          </w:p>
        </w:tc>
        <w:tc>
          <w:tcPr>
            <w:tcW w:w="1725" w:type="dxa"/>
            <w:tcBorders>
              <w:top w:val="nil"/>
              <w:left w:val="nil"/>
              <w:bottom w:val="nil"/>
              <w:right w:val="nil"/>
            </w:tcBorders>
            <w:shd w:val="clear" w:color="auto" w:fill="auto"/>
            <w:noWrap/>
            <w:vAlign w:val="bottom"/>
            <w:hideMark/>
          </w:tcPr>
          <w:p w14:paraId="64E04028"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255</w:t>
            </w:r>
          </w:p>
        </w:tc>
        <w:tc>
          <w:tcPr>
            <w:tcW w:w="2380" w:type="dxa"/>
            <w:tcBorders>
              <w:top w:val="nil"/>
              <w:left w:val="nil"/>
              <w:bottom w:val="nil"/>
              <w:right w:val="nil"/>
            </w:tcBorders>
            <w:shd w:val="clear" w:color="auto" w:fill="auto"/>
            <w:noWrap/>
            <w:vAlign w:val="bottom"/>
            <w:hideMark/>
          </w:tcPr>
          <w:p w14:paraId="0A0A317A"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71 (93.4%)</w:t>
            </w:r>
          </w:p>
        </w:tc>
        <w:tc>
          <w:tcPr>
            <w:tcW w:w="2400" w:type="dxa"/>
            <w:tcBorders>
              <w:top w:val="nil"/>
              <w:left w:val="nil"/>
              <w:bottom w:val="nil"/>
              <w:right w:val="nil"/>
            </w:tcBorders>
            <w:shd w:val="clear" w:color="auto" w:fill="auto"/>
            <w:noWrap/>
            <w:vAlign w:val="bottom"/>
            <w:hideMark/>
          </w:tcPr>
          <w:p w14:paraId="4418BADC"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241</w:t>
            </w:r>
          </w:p>
        </w:tc>
      </w:tr>
      <w:tr w:rsidR="00DA51F0" w:rsidRPr="00A45D33" w14:paraId="1E8BF672" w14:textId="77777777" w:rsidTr="000B4AF7">
        <w:trPr>
          <w:trHeight w:val="280"/>
        </w:trPr>
        <w:tc>
          <w:tcPr>
            <w:tcW w:w="4100" w:type="dxa"/>
            <w:tcBorders>
              <w:top w:val="nil"/>
              <w:left w:val="nil"/>
              <w:bottom w:val="nil"/>
              <w:right w:val="nil"/>
            </w:tcBorders>
            <w:shd w:val="clear" w:color="auto" w:fill="auto"/>
            <w:noWrap/>
            <w:vAlign w:val="bottom"/>
            <w:hideMark/>
          </w:tcPr>
          <w:p w14:paraId="4693E162" w14:textId="77777777" w:rsidR="00DA51F0" w:rsidRPr="008626B3" w:rsidRDefault="00DA51F0" w:rsidP="00DA51F0">
            <w:pPr>
              <w:widowControl/>
              <w:jc w:val="left"/>
              <w:rPr>
                <w:rFonts w:ascii="Times New Roman" w:eastAsia="Times New Roman Uni" w:hAnsi="Times New Roman"/>
                <w:b/>
                <w:bCs/>
                <w:color w:val="000000"/>
                <w:kern w:val="0"/>
                <w:sz w:val="22"/>
              </w:rPr>
            </w:pPr>
            <w:r w:rsidRPr="008626B3">
              <w:rPr>
                <w:rFonts w:ascii="Times New Roman" w:eastAsia="Times New Roman Uni" w:hAnsi="Times New Roman"/>
                <w:b/>
                <w:bCs/>
                <w:color w:val="000000"/>
                <w:kern w:val="0"/>
                <w:sz w:val="22"/>
              </w:rPr>
              <w:t>Metabolic and nutritional diseases</w:t>
            </w:r>
          </w:p>
        </w:tc>
        <w:tc>
          <w:tcPr>
            <w:tcW w:w="3521" w:type="dxa"/>
            <w:tcBorders>
              <w:top w:val="nil"/>
              <w:left w:val="nil"/>
              <w:bottom w:val="nil"/>
              <w:right w:val="nil"/>
            </w:tcBorders>
            <w:shd w:val="clear" w:color="auto" w:fill="auto"/>
            <w:noWrap/>
            <w:vAlign w:val="bottom"/>
            <w:hideMark/>
          </w:tcPr>
          <w:p w14:paraId="323A41DF"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65 (80.2%)</w:t>
            </w:r>
          </w:p>
        </w:tc>
        <w:tc>
          <w:tcPr>
            <w:tcW w:w="1725" w:type="dxa"/>
            <w:tcBorders>
              <w:top w:val="nil"/>
              <w:left w:val="nil"/>
              <w:bottom w:val="nil"/>
              <w:right w:val="nil"/>
            </w:tcBorders>
            <w:shd w:val="clear" w:color="auto" w:fill="auto"/>
            <w:noWrap/>
            <w:vAlign w:val="bottom"/>
            <w:hideMark/>
          </w:tcPr>
          <w:p w14:paraId="7FFDD69C"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139</w:t>
            </w:r>
          </w:p>
        </w:tc>
        <w:tc>
          <w:tcPr>
            <w:tcW w:w="2380" w:type="dxa"/>
            <w:tcBorders>
              <w:top w:val="nil"/>
              <w:left w:val="nil"/>
              <w:bottom w:val="nil"/>
              <w:right w:val="nil"/>
            </w:tcBorders>
            <w:shd w:val="clear" w:color="auto" w:fill="auto"/>
            <w:noWrap/>
            <w:vAlign w:val="bottom"/>
            <w:hideMark/>
          </w:tcPr>
          <w:p w14:paraId="481F0D44"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59 (77.6%)</w:t>
            </w:r>
          </w:p>
        </w:tc>
        <w:tc>
          <w:tcPr>
            <w:tcW w:w="2400" w:type="dxa"/>
            <w:tcBorders>
              <w:top w:val="nil"/>
              <w:left w:val="nil"/>
              <w:bottom w:val="nil"/>
              <w:right w:val="nil"/>
            </w:tcBorders>
            <w:shd w:val="clear" w:color="auto" w:fill="auto"/>
            <w:noWrap/>
            <w:vAlign w:val="bottom"/>
            <w:hideMark/>
          </w:tcPr>
          <w:p w14:paraId="6A4CC770"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104</w:t>
            </w:r>
          </w:p>
        </w:tc>
      </w:tr>
      <w:tr w:rsidR="00DA51F0" w:rsidRPr="00A45D33" w14:paraId="0A433CD0" w14:textId="77777777" w:rsidTr="000B4AF7">
        <w:trPr>
          <w:trHeight w:val="280"/>
        </w:trPr>
        <w:tc>
          <w:tcPr>
            <w:tcW w:w="4100" w:type="dxa"/>
            <w:tcBorders>
              <w:top w:val="nil"/>
              <w:left w:val="nil"/>
              <w:bottom w:val="nil"/>
              <w:right w:val="nil"/>
            </w:tcBorders>
            <w:shd w:val="clear" w:color="auto" w:fill="auto"/>
            <w:noWrap/>
            <w:vAlign w:val="bottom"/>
            <w:hideMark/>
          </w:tcPr>
          <w:p w14:paraId="7A7A3652" w14:textId="77777777" w:rsidR="00DA51F0" w:rsidRPr="008626B3" w:rsidRDefault="00DA51F0" w:rsidP="00DA51F0">
            <w:pPr>
              <w:widowControl/>
              <w:jc w:val="right"/>
              <w:rPr>
                <w:rFonts w:ascii="Times New Roman" w:eastAsia="Times New Roman Uni" w:hAnsi="Times New Roman"/>
                <w:kern w:val="0"/>
                <w:sz w:val="20"/>
                <w:szCs w:val="20"/>
              </w:rPr>
            </w:pPr>
            <w:r w:rsidRPr="008626B3">
              <w:rPr>
                <w:rFonts w:ascii="Times New Roman" w:eastAsia="Times New Roman Uni" w:hAnsi="Times New Roman"/>
                <w:kern w:val="0"/>
                <w:sz w:val="20"/>
                <w:szCs w:val="20"/>
              </w:rPr>
              <w:t>decline in blood calcium level</w:t>
            </w:r>
          </w:p>
        </w:tc>
        <w:tc>
          <w:tcPr>
            <w:tcW w:w="3521" w:type="dxa"/>
            <w:tcBorders>
              <w:top w:val="nil"/>
              <w:left w:val="nil"/>
              <w:bottom w:val="nil"/>
              <w:right w:val="nil"/>
            </w:tcBorders>
            <w:shd w:val="clear" w:color="auto" w:fill="auto"/>
            <w:noWrap/>
            <w:vAlign w:val="bottom"/>
            <w:hideMark/>
          </w:tcPr>
          <w:p w14:paraId="3D82EFDC"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59 (72.8%)</w:t>
            </w:r>
          </w:p>
        </w:tc>
        <w:tc>
          <w:tcPr>
            <w:tcW w:w="1725" w:type="dxa"/>
            <w:tcBorders>
              <w:top w:val="nil"/>
              <w:left w:val="nil"/>
              <w:bottom w:val="nil"/>
              <w:right w:val="nil"/>
            </w:tcBorders>
            <w:shd w:val="clear" w:color="auto" w:fill="auto"/>
            <w:noWrap/>
            <w:vAlign w:val="bottom"/>
            <w:hideMark/>
          </w:tcPr>
          <w:p w14:paraId="63389F5D"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113</w:t>
            </w:r>
          </w:p>
        </w:tc>
        <w:tc>
          <w:tcPr>
            <w:tcW w:w="2380" w:type="dxa"/>
            <w:tcBorders>
              <w:top w:val="nil"/>
              <w:left w:val="nil"/>
              <w:bottom w:val="nil"/>
              <w:right w:val="nil"/>
            </w:tcBorders>
            <w:shd w:val="clear" w:color="auto" w:fill="auto"/>
            <w:noWrap/>
            <w:vAlign w:val="bottom"/>
            <w:hideMark/>
          </w:tcPr>
          <w:p w14:paraId="0E46A7D4"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55 (72.4%)</w:t>
            </w:r>
          </w:p>
        </w:tc>
        <w:tc>
          <w:tcPr>
            <w:tcW w:w="2400" w:type="dxa"/>
            <w:tcBorders>
              <w:top w:val="nil"/>
              <w:left w:val="nil"/>
              <w:bottom w:val="nil"/>
              <w:right w:val="nil"/>
            </w:tcBorders>
            <w:shd w:val="clear" w:color="auto" w:fill="auto"/>
            <w:noWrap/>
            <w:vAlign w:val="bottom"/>
            <w:hideMark/>
          </w:tcPr>
          <w:p w14:paraId="47A118DA"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85</w:t>
            </w:r>
          </w:p>
        </w:tc>
      </w:tr>
      <w:tr w:rsidR="00DA51F0" w:rsidRPr="00A45D33" w14:paraId="2CB0778E" w14:textId="77777777" w:rsidTr="000B4AF7">
        <w:trPr>
          <w:trHeight w:val="280"/>
        </w:trPr>
        <w:tc>
          <w:tcPr>
            <w:tcW w:w="4100" w:type="dxa"/>
            <w:tcBorders>
              <w:top w:val="nil"/>
              <w:left w:val="nil"/>
              <w:bottom w:val="nil"/>
              <w:right w:val="nil"/>
            </w:tcBorders>
            <w:shd w:val="clear" w:color="auto" w:fill="auto"/>
            <w:noWrap/>
            <w:vAlign w:val="bottom"/>
            <w:hideMark/>
          </w:tcPr>
          <w:p w14:paraId="5080B454" w14:textId="77777777" w:rsidR="00DA51F0" w:rsidRPr="008626B3" w:rsidRDefault="00DA51F0" w:rsidP="00DA51F0">
            <w:pPr>
              <w:widowControl/>
              <w:jc w:val="right"/>
              <w:rPr>
                <w:rFonts w:ascii="Times New Roman" w:eastAsia="Times New Roman Uni" w:hAnsi="Times New Roman"/>
                <w:kern w:val="0"/>
                <w:sz w:val="20"/>
                <w:szCs w:val="20"/>
              </w:rPr>
            </w:pPr>
            <w:r w:rsidRPr="008626B3">
              <w:rPr>
                <w:rFonts w:ascii="Times New Roman" w:eastAsia="Times New Roman Uni" w:hAnsi="Times New Roman"/>
                <w:kern w:val="0"/>
                <w:sz w:val="20"/>
                <w:szCs w:val="20"/>
              </w:rPr>
              <w:t>hypertriglyceridemia</w:t>
            </w:r>
          </w:p>
        </w:tc>
        <w:tc>
          <w:tcPr>
            <w:tcW w:w="3521" w:type="dxa"/>
            <w:tcBorders>
              <w:top w:val="nil"/>
              <w:left w:val="nil"/>
              <w:bottom w:val="nil"/>
              <w:right w:val="nil"/>
            </w:tcBorders>
            <w:shd w:val="clear" w:color="auto" w:fill="auto"/>
            <w:noWrap/>
            <w:vAlign w:val="bottom"/>
            <w:hideMark/>
          </w:tcPr>
          <w:p w14:paraId="7492E044"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 (8.6%)</w:t>
            </w:r>
          </w:p>
        </w:tc>
        <w:tc>
          <w:tcPr>
            <w:tcW w:w="1725" w:type="dxa"/>
            <w:tcBorders>
              <w:top w:val="nil"/>
              <w:left w:val="nil"/>
              <w:bottom w:val="nil"/>
              <w:right w:val="nil"/>
            </w:tcBorders>
            <w:shd w:val="clear" w:color="auto" w:fill="auto"/>
            <w:noWrap/>
            <w:vAlign w:val="bottom"/>
            <w:hideMark/>
          </w:tcPr>
          <w:p w14:paraId="41B2842B"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9</w:t>
            </w:r>
          </w:p>
        </w:tc>
        <w:tc>
          <w:tcPr>
            <w:tcW w:w="2380" w:type="dxa"/>
            <w:tcBorders>
              <w:top w:val="nil"/>
              <w:left w:val="nil"/>
              <w:bottom w:val="nil"/>
              <w:right w:val="nil"/>
            </w:tcBorders>
            <w:shd w:val="clear" w:color="auto" w:fill="auto"/>
            <w:noWrap/>
            <w:vAlign w:val="bottom"/>
            <w:hideMark/>
          </w:tcPr>
          <w:p w14:paraId="78853C03"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 (9.2%)</w:t>
            </w:r>
          </w:p>
        </w:tc>
        <w:tc>
          <w:tcPr>
            <w:tcW w:w="2400" w:type="dxa"/>
            <w:tcBorders>
              <w:top w:val="nil"/>
              <w:left w:val="nil"/>
              <w:bottom w:val="nil"/>
              <w:right w:val="nil"/>
            </w:tcBorders>
            <w:shd w:val="clear" w:color="auto" w:fill="auto"/>
            <w:noWrap/>
            <w:vAlign w:val="bottom"/>
            <w:hideMark/>
          </w:tcPr>
          <w:p w14:paraId="2A5C297D"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8</w:t>
            </w:r>
          </w:p>
        </w:tc>
      </w:tr>
      <w:tr w:rsidR="00DA51F0" w:rsidRPr="00A45D33" w14:paraId="20B7F2F0" w14:textId="77777777" w:rsidTr="000B4AF7">
        <w:trPr>
          <w:trHeight w:val="280"/>
        </w:trPr>
        <w:tc>
          <w:tcPr>
            <w:tcW w:w="4100" w:type="dxa"/>
            <w:tcBorders>
              <w:top w:val="nil"/>
              <w:left w:val="nil"/>
              <w:bottom w:val="nil"/>
              <w:right w:val="nil"/>
            </w:tcBorders>
            <w:shd w:val="clear" w:color="auto" w:fill="auto"/>
            <w:noWrap/>
            <w:vAlign w:val="bottom"/>
            <w:hideMark/>
          </w:tcPr>
          <w:p w14:paraId="08E73F95" w14:textId="77777777" w:rsidR="00DA51F0" w:rsidRPr="008626B3" w:rsidRDefault="00DA51F0" w:rsidP="00DA51F0">
            <w:pPr>
              <w:widowControl/>
              <w:jc w:val="right"/>
              <w:rPr>
                <w:rFonts w:ascii="Times New Roman" w:eastAsia="Times New Roman Uni" w:hAnsi="Times New Roman"/>
                <w:kern w:val="0"/>
                <w:sz w:val="20"/>
                <w:szCs w:val="20"/>
              </w:rPr>
            </w:pPr>
            <w:r w:rsidRPr="008626B3">
              <w:rPr>
                <w:rFonts w:ascii="Times New Roman" w:eastAsia="Times New Roman Uni" w:hAnsi="Times New Roman"/>
                <w:kern w:val="0"/>
                <w:sz w:val="20"/>
                <w:szCs w:val="20"/>
              </w:rPr>
              <w:t xml:space="preserve">decline in blood phosphorus level </w:t>
            </w:r>
          </w:p>
        </w:tc>
        <w:tc>
          <w:tcPr>
            <w:tcW w:w="3521" w:type="dxa"/>
            <w:tcBorders>
              <w:top w:val="nil"/>
              <w:left w:val="nil"/>
              <w:bottom w:val="nil"/>
              <w:right w:val="nil"/>
            </w:tcBorders>
            <w:shd w:val="clear" w:color="auto" w:fill="auto"/>
            <w:noWrap/>
            <w:vAlign w:val="bottom"/>
            <w:hideMark/>
          </w:tcPr>
          <w:p w14:paraId="2A7EE510"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(6.2%)</w:t>
            </w:r>
          </w:p>
        </w:tc>
        <w:tc>
          <w:tcPr>
            <w:tcW w:w="1725" w:type="dxa"/>
            <w:tcBorders>
              <w:top w:val="nil"/>
              <w:left w:val="nil"/>
              <w:bottom w:val="nil"/>
              <w:right w:val="nil"/>
            </w:tcBorders>
            <w:shd w:val="clear" w:color="auto" w:fill="auto"/>
            <w:noWrap/>
            <w:vAlign w:val="bottom"/>
            <w:hideMark/>
          </w:tcPr>
          <w:p w14:paraId="6126578D"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9</w:t>
            </w:r>
          </w:p>
        </w:tc>
        <w:tc>
          <w:tcPr>
            <w:tcW w:w="2380" w:type="dxa"/>
            <w:tcBorders>
              <w:top w:val="nil"/>
              <w:left w:val="nil"/>
              <w:bottom w:val="nil"/>
              <w:right w:val="nil"/>
            </w:tcBorders>
            <w:shd w:val="clear" w:color="auto" w:fill="auto"/>
            <w:noWrap/>
            <w:vAlign w:val="bottom"/>
            <w:hideMark/>
          </w:tcPr>
          <w:p w14:paraId="16F993AB"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(6.6%)</w:t>
            </w:r>
          </w:p>
        </w:tc>
        <w:tc>
          <w:tcPr>
            <w:tcW w:w="2400" w:type="dxa"/>
            <w:tcBorders>
              <w:top w:val="nil"/>
              <w:left w:val="nil"/>
              <w:bottom w:val="nil"/>
              <w:right w:val="nil"/>
            </w:tcBorders>
            <w:shd w:val="clear" w:color="auto" w:fill="auto"/>
            <w:noWrap/>
            <w:vAlign w:val="bottom"/>
            <w:hideMark/>
          </w:tcPr>
          <w:p w14:paraId="7FA2B99F"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w:t>
            </w:r>
          </w:p>
        </w:tc>
      </w:tr>
      <w:tr w:rsidR="00DA51F0" w:rsidRPr="00A45D33" w14:paraId="4FF92DDD" w14:textId="77777777" w:rsidTr="000B4AF7">
        <w:trPr>
          <w:trHeight w:val="280"/>
        </w:trPr>
        <w:tc>
          <w:tcPr>
            <w:tcW w:w="4100" w:type="dxa"/>
            <w:tcBorders>
              <w:top w:val="nil"/>
              <w:left w:val="nil"/>
              <w:bottom w:val="nil"/>
              <w:right w:val="nil"/>
            </w:tcBorders>
            <w:shd w:val="clear" w:color="auto" w:fill="auto"/>
            <w:noWrap/>
            <w:vAlign w:val="bottom"/>
            <w:hideMark/>
          </w:tcPr>
          <w:p w14:paraId="4BEFA380" w14:textId="77777777" w:rsidR="00DA51F0" w:rsidRPr="008626B3" w:rsidRDefault="00DA51F0" w:rsidP="00DA51F0">
            <w:pPr>
              <w:widowControl/>
              <w:jc w:val="left"/>
              <w:rPr>
                <w:rFonts w:ascii="Times New Roman" w:eastAsia="Times New Roman Uni" w:hAnsi="Times New Roman"/>
                <w:b/>
                <w:bCs/>
                <w:color w:val="000000"/>
                <w:kern w:val="0"/>
                <w:sz w:val="22"/>
              </w:rPr>
            </w:pPr>
            <w:r w:rsidRPr="008626B3">
              <w:rPr>
                <w:rFonts w:ascii="Times New Roman" w:eastAsia="Times New Roman Uni" w:hAnsi="Times New Roman"/>
                <w:b/>
                <w:bCs/>
                <w:color w:val="000000"/>
                <w:kern w:val="0"/>
                <w:sz w:val="22"/>
              </w:rPr>
              <w:t>Various musculoskeletal and connective tissue abnormalities</w:t>
            </w:r>
          </w:p>
        </w:tc>
        <w:tc>
          <w:tcPr>
            <w:tcW w:w="3521" w:type="dxa"/>
            <w:tcBorders>
              <w:top w:val="nil"/>
              <w:left w:val="nil"/>
              <w:bottom w:val="nil"/>
              <w:right w:val="nil"/>
            </w:tcBorders>
            <w:shd w:val="clear" w:color="auto" w:fill="auto"/>
            <w:noWrap/>
            <w:vAlign w:val="bottom"/>
            <w:hideMark/>
          </w:tcPr>
          <w:p w14:paraId="436035D3"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26 (32.1%)</w:t>
            </w:r>
          </w:p>
        </w:tc>
        <w:tc>
          <w:tcPr>
            <w:tcW w:w="1725" w:type="dxa"/>
            <w:tcBorders>
              <w:top w:val="nil"/>
              <w:left w:val="nil"/>
              <w:bottom w:val="nil"/>
              <w:right w:val="nil"/>
            </w:tcBorders>
            <w:shd w:val="clear" w:color="auto" w:fill="auto"/>
            <w:noWrap/>
            <w:vAlign w:val="bottom"/>
            <w:hideMark/>
          </w:tcPr>
          <w:p w14:paraId="5CFDAEB3"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37</w:t>
            </w:r>
          </w:p>
        </w:tc>
        <w:tc>
          <w:tcPr>
            <w:tcW w:w="2380" w:type="dxa"/>
            <w:tcBorders>
              <w:top w:val="nil"/>
              <w:left w:val="nil"/>
              <w:bottom w:val="nil"/>
              <w:right w:val="nil"/>
            </w:tcBorders>
            <w:shd w:val="clear" w:color="auto" w:fill="auto"/>
            <w:noWrap/>
            <w:vAlign w:val="bottom"/>
            <w:hideMark/>
          </w:tcPr>
          <w:p w14:paraId="0B23FB12"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23 (30.3%)</w:t>
            </w:r>
          </w:p>
        </w:tc>
        <w:tc>
          <w:tcPr>
            <w:tcW w:w="2400" w:type="dxa"/>
            <w:tcBorders>
              <w:top w:val="nil"/>
              <w:left w:val="nil"/>
              <w:bottom w:val="nil"/>
              <w:right w:val="nil"/>
            </w:tcBorders>
            <w:shd w:val="clear" w:color="auto" w:fill="auto"/>
            <w:noWrap/>
            <w:vAlign w:val="bottom"/>
            <w:hideMark/>
          </w:tcPr>
          <w:p w14:paraId="7E63A68B"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31</w:t>
            </w:r>
          </w:p>
        </w:tc>
      </w:tr>
      <w:tr w:rsidR="00DA51F0" w:rsidRPr="00A45D33" w14:paraId="356BB2D1" w14:textId="77777777" w:rsidTr="000B4AF7">
        <w:trPr>
          <w:trHeight w:val="280"/>
        </w:trPr>
        <w:tc>
          <w:tcPr>
            <w:tcW w:w="4100" w:type="dxa"/>
            <w:tcBorders>
              <w:top w:val="nil"/>
              <w:left w:val="nil"/>
              <w:bottom w:val="nil"/>
              <w:right w:val="nil"/>
            </w:tcBorders>
            <w:shd w:val="clear" w:color="auto" w:fill="auto"/>
            <w:noWrap/>
            <w:vAlign w:val="bottom"/>
            <w:hideMark/>
          </w:tcPr>
          <w:p w14:paraId="25614B6E"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Muscle pain</w:t>
            </w:r>
          </w:p>
        </w:tc>
        <w:tc>
          <w:tcPr>
            <w:tcW w:w="3521" w:type="dxa"/>
            <w:tcBorders>
              <w:top w:val="nil"/>
              <w:left w:val="nil"/>
              <w:bottom w:val="nil"/>
              <w:right w:val="nil"/>
            </w:tcBorders>
            <w:shd w:val="clear" w:color="auto" w:fill="auto"/>
            <w:noWrap/>
            <w:vAlign w:val="bottom"/>
            <w:hideMark/>
          </w:tcPr>
          <w:p w14:paraId="20979421"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9 (11.1%)</w:t>
            </w:r>
          </w:p>
        </w:tc>
        <w:tc>
          <w:tcPr>
            <w:tcW w:w="1725" w:type="dxa"/>
            <w:tcBorders>
              <w:top w:val="nil"/>
              <w:left w:val="nil"/>
              <w:bottom w:val="nil"/>
              <w:right w:val="nil"/>
            </w:tcBorders>
            <w:shd w:val="clear" w:color="auto" w:fill="auto"/>
            <w:noWrap/>
            <w:vAlign w:val="bottom"/>
            <w:hideMark/>
          </w:tcPr>
          <w:p w14:paraId="721A6F4E"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10</w:t>
            </w:r>
          </w:p>
        </w:tc>
        <w:tc>
          <w:tcPr>
            <w:tcW w:w="2380" w:type="dxa"/>
            <w:tcBorders>
              <w:top w:val="nil"/>
              <w:left w:val="nil"/>
              <w:bottom w:val="nil"/>
              <w:right w:val="nil"/>
            </w:tcBorders>
            <w:shd w:val="clear" w:color="auto" w:fill="auto"/>
            <w:noWrap/>
            <w:vAlign w:val="bottom"/>
            <w:hideMark/>
          </w:tcPr>
          <w:p w14:paraId="7B2D01D0"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4 (5.3%)</w:t>
            </w:r>
          </w:p>
        </w:tc>
        <w:tc>
          <w:tcPr>
            <w:tcW w:w="2400" w:type="dxa"/>
            <w:tcBorders>
              <w:top w:val="nil"/>
              <w:left w:val="nil"/>
              <w:bottom w:val="nil"/>
              <w:right w:val="nil"/>
            </w:tcBorders>
            <w:shd w:val="clear" w:color="auto" w:fill="auto"/>
            <w:noWrap/>
            <w:vAlign w:val="bottom"/>
            <w:hideMark/>
          </w:tcPr>
          <w:p w14:paraId="08AB79C8"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4</w:t>
            </w:r>
          </w:p>
        </w:tc>
      </w:tr>
      <w:tr w:rsidR="00DA51F0" w:rsidRPr="00A45D33" w14:paraId="1F58D939" w14:textId="77777777" w:rsidTr="000B4AF7">
        <w:trPr>
          <w:trHeight w:val="280"/>
        </w:trPr>
        <w:tc>
          <w:tcPr>
            <w:tcW w:w="4100" w:type="dxa"/>
            <w:tcBorders>
              <w:top w:val="nil"/>
              <w:left w:val="nil"/>
              <w:bottom w:val="nil"/>
              <w:right w:val="nil"/>
            </w:tcBorders>
            <w:shd w:val="clear" w:color="auto" w:fill="auto"/>
            <w:noWrap/>
            <w:vAlign w:val="bottom"/>
            <w:hideMark/>
          </w:tcPr>
          <w:p w14:paraId="7FB7C880"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Muscle cramps</w:t>
            </w:r>
          </w:p>
        </w:tc>
        <w:tc>
          <w:tcPr>
            <w:tcW w:w="3521" w:type="dxa"/>
            <w:tcBorders>
              <w:top w:val="nil"/>
              <w:left w:val="nil"/>
              <w:bottom w:val="nil"/>
              <w:right w:val="nil"/>
            </w:tcBorders>
            <w:shd w:val="clear" w:color="auto" w:fill="auto"/>
            <w:noWrap/>
            <w:vAlign w:val="bottom"/>
            <w:hideMark/>
          </w:tcPr>
          <w:p w14:paraId="4893C8C4"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 (8.6%)</w:t>
            </w:r>
          </w:p>
        </w:tc>
        <w:tc>
          <w:tcPr>
            <w:tcW w:w="1725" w:type="dxa"/>
            <w:tcBorders>
              <w:top w:val="nil"/>
              <w:left w:val="nil"/>
              <w:bottom w:val="nil"/>
              <w:right w:val="nil"/>
            </w:tcBorders>
            <w:shd w:val="clear" w:color="auto" w:fill="auto"/>
            <w:noWrap/>
            <w:vAlign w:val="bottom"/>
            <w:hideMark/>
          </w:tcPr>
          <w:p w14:paraId="6889E131"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12</w:t>
            </w:r>
          </w:p>
        </w:tc>
        <w:tc>
          <w:tcPr>
            <w:tcW w:w="2380" w:type="dxa"/>
            <w:tcBorders>
              <w:top w:val="nil"/>
              <w:left w:val="nil"/>
              <w:bottom w:val="nil"/>
              <w:right w:val="nil"/>
            </w:tcBorders>
            <w:shd w:val="clear" w:color="auto" w:fill="auto"/>
            <w:noWrap/>
            <w:vAlign w:val="bottom"/>
            <w:hideMark/>
          </w:tcPr>
          <w:p w14:paraId="0C90F46A"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8 (10.5%)</w:t>
            </w:r>
          </w:p>
        </w:tc>
        <w:tc>
          <w:tcPr>
            <w:tcW w:w="2400" w:type="dxa"/>
            <w:tcBorders>
              <w:top w:val="nil"/>
              <w:left w:val="nil"/>
              <w:bottom w:val="nil"/>
              <w:right w:val="nil"/>
            </w:tcBorders>
            <w:shd w:val="clear" w:color="auto" w:fill="auto"/>
            <w:noWrap/>
            <w:vAlign w:val="bottom"/>
            <w:hideMark/>
          </w:tcPr>
          <w:p w14:paraId="2FFD314B"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11</w:t>
            </w:r>
          </w:p>
        </w:tc>
      </w:tr>
      <w:tr w:rsidR="00DA51F0" w:rsidRPr="00A45D33" w14:paraId="458057FF" w14:textId="77777777" w:rsidTr="000B4AF7">
        <w:trPr>
          <w:trHeight w:val="280"/>
        </w:trPr>
        <w:tc>
          <w:tcPr>
            <w:tcW w:w="4100" w:type="dxa"/>
            <w:tcBorders>
              <w:top w:val="nil"/>
              <w:left w:val="nil"/>
              <w:bottom w:val="nil"/>
              <w:right w:val="nil"/>
            </w:tcBorders>
            <w:shd w:val="clear" w:color="auto" w:fill="auto"/>
            <w:noWrap/>
            <w:vAlign w:val="bottom"/>
            <w:hideMark/>
          </w:tcPr>
          <w:p w14:paraId="2E92246B"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Joint pain</w:t>
            </w:r>
          </w:p>
        </w:tc>
        <w:tc>
          <w:tcPr>
            <w:tcW w:w="3521" w:type="dxa"/>
            <w:tcBorders>
              <w:top w:val="nil"/>
              <w:left w:val="nil"/>
              <w:bottom w:val="nil"/>
              <w:right w:val="nil"/>
            </w:tcBorders>
            <w:shd w:val="clear" w:color="auto" w:fill="auto"/>
            <w:noWrap/>
            <w:vAlign w:val="bottom"/>
            <w:hideMark/>
          </w:tcPr>
          <w:p w14:paraId="378BE600"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 (7.4%)</w:t>
            </w:r>
          </w:p>
        </w:tc>
        <w:tc>
          <w:tcPr>
            <w:tcW w:w="1725" w:type="dxa"/>
            <w:tcBorders>
              <w:top w:val="nil"/>
              <w:left w:val="nil"/>
              <w:bottom w:val="nil"/>
              <w:right w:val="nil"/>
            </w:tcBorders>
            <w:shd w:val="clear" w:color="auto" w:fill="auto"/>
            <w:noWrap/>
            <w:vAlign w:val="bottom"/>
            <w:hideMark/>
          </w:tcPr>
          <w:p w14:paraId="0D0372A2"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w:t>
            </w:r>
          </w:p>
        </w:tc>
        <w:tc>
          <w:tcPr>
            <w:tcW w:w="2380" w:type="dxa"/>
            <w:tcBorders>
              <w:top w:val="nil"/>
              <w:left w:val="nil"/>
              <w:bottom w:val="nil"/>
              <w:right w:val="nil"/>
            </w:tcBorders>
            <w:shd w:val="clear" w:color="auto" w:fill="auto"/>
            <w:noWrap/>
            <w:vAlign w:val="bottom"/>
            <w:hideMark/>
          </w:tcPr>
          <w:p w14:paraId="58516227"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 (1.3%)</w:t>
            </w:r>
          </w:p>
        </w:tc>
        <w:tc>
          <w:tcPr>
            <w:tcW w:w="2400" w:type="dxa"/>
            <w:tcBorders>
              <w:top w:val="nil"/>
              <w:left w:val="nil"/>
              <w:bottom w:val="nil"/>
              <w:right w:val="nil"/>
            </w:tcBorders>
            <w:shd w:val="clear" w:color="auto" w:fill="auto"/>
            <w:noWrap/>
            <w:vAlign w:val="bottom"/>
            <w:hideMark/>
          </w:tcPr>
          <w:p w14:paraId="452F5FF0"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w:t>
            </w:r>
          </w:p>
        </w:tc>
      </w:tr>
      <w:tr w:rsidR="00DA51F0" w:rsidRPr="00A45D33" w14:paraId="708FB51D" w14:textId="77777777" w:rsidTr="000B4AF7">
        <w:trPr>
          <w:trHeight w:val="280"/>
        </w:trPr>
        <w:tc>
          <w:tcPr>
            <w:tcW w:w="4100" w:type="dxa"/>
            <w:tcBorders>
              <w:top w:val="nil"/>
              <w:left w:val="nil"/>
              <w:bottom w:val="nil"/>
              <w:right w:val="nil"/>
            </w:tcBorders>
            <w:shd w:val="clear" w:color="auto" w:fill="auto"/>
            <w:noWrap/>
            <w:vAlign w:val="bottom"/>
            <w:hideMark/>
          </w:tcPr>
          <w:p w14:paraId="67BCBB5C"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Back pain</w:t>
            </w:r>
          </w:p>
        </w:tc>
        <w:tc>
          <w:tcPr>
            <w:tcW w:w="3521" w:type="dxa"/>
            <w:tcBorders>
              <w:top w:val="nil"/>
              <w:left w:val="nil"/>
              <w:bottom w:val="nil"/>
              <w:right w:val="nil"/>
            </w:tcBorders>
            <w:shd w:val="clear" w:color="auto" w:fill="auto"/>
            <w:noWrap/>
            <w:vAlign w:val="bottom"/>
            <w:hideMark/>
          </w:tcPr>
          <w:p w14:paraId="4E6C9D93"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(6.2%)</w:t>
            </w:r>
          </w:p>
        </w:tc>
        <w:tc>
          <w:tcPr>
            <w:tcW w:w="1725" w:type="dxa"/>
            <w:tcBorders>
              <w:top w:val="nil"/>
              <w:left w:val="nil"/>
              <w:bottom w:val="nil"/>
              <w:right w:val="nil"/>
            </w:tcBorders>
            <w:shd w:val="clear" w:color="auto" w:fill="auto"/>
            <w:noWrap/>
            <w:vAlign w:val="bottom"/>
            <w:hideMark/>
          </w:tcPr>
          <w:p w14:paraId="37E5F27C"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w:t>
            </w:r>
          </w:p>
        </w:tc>
        <w:tc>
          <w:tcPr>
            <w:tcW w:w="2380" w:type="dxa"/>
            <w:tcBorders>
              <w:top w:val="nil"/>
              <w:left w:val="nil"/>
              <w:bottom w:val="nil"/>
              <w:right w:val="nil"/>
            </w:tcBorders>
            <w:shd w:val="clear" w:color="auto" w:fill="auto"/>
            <w:noWrap/>
            <w:vAlign w:val="bottom"/>
            <w:hideMark/>
          </w:tcPr>
          <w:p w14:paraId="0B944FF9"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 (9.2%)</w:t>
            </w:r>
          </w:p>
        </w:tc>
        <w:tc>
          <w:tcPr>
            <w:tcW w:w="2400" w:type="dxa"/>
            <w:tcBorders>
              <w:top w:val="nil"/>
              <w:left w:val="nil"/>
              <w:bottom w:val="nil"/>
              <w:right w:val="nil"/>
            </w:tcBorders>
            <w:shd w:val="clear" w:color="auto" w:fill="auto"/>
            <w:noWrap/>
            <w:vAlign w:val="bottom"/>
            <w:hideMark/>
          </w:tcPr>
          <w:p w14:paraId="53CCBD87"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8</w:t>
            </w:r>
          </w:p>
        </w:tc>
      </w:tr>
      <w:tr w:rsidR="00DA51F0" w:rsidRPr="00A45D33" w14:paraId="78B6187B" w14:textId="77777777" w:rsidTr="000B4AF7">
        <w:trPr>
          <w:trHeight w:val="280"/>
        </w:trPr>
        <w:tc>
          <w:tcPr>
            <w:tcW w:w="4100" w:type="dxa"/>
            <w:tcBorders>
              <w:top w:val="nil"/>
              <w:left w:val="nil"/>
              <w:bottom w:val="nil"/>
              <w:right w:val="nil"/>
            </w:tcBorders>
            <w:shd w:val="clear" w:color="auto" w:fill="auto"/>
            <w:noWrap/>
            <w:vAlign w:val="bottom"/>
            <w:hideMark/>
          </w:tcPr>
          <w:p w14:paraId="542407E7"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Body unwell</w:t>
            </w:r>
          </w:p>
        </w:tc>
        <w:tc>
          <w:tcPr>
            <w:tcW w:w="3521" w:type="dxa"/>
            <w:tcBorders>
              <w:top w:val="nil"/>
              <w:left w:val="nil"/>
              <w:bottom w:val="nil"/>
              <w:right w:val="nil"/>
            </w:tcBorders>
            <w:shd w:val="clear" w:color="auto" w:fill="auto"/>
            <w:noWrap/>
            <w:vAlign w:val="bottom"/>
            <w:hideMark/>
          </w:tcPr>
          <w:p w14:paraId="05501831"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0</w:t>
            </w:r>
          </w:p>
        </w:tc>
        <w:tc>
          <w:tcPr>
            <w:tcW w:w="1725" w:type="dxa"/>
            <w:tcBorders>
              <w:top w:val="nil"/>
              <w:left w:val="nil"/>
              <w:bottom w:val="nil"/>
              <w:right w:val="nil"/>
            </w:tcBorders>
            <w:shd w:val="clear" w:color="auto" w:fill="auto"/>
            <w:noWrap/>
            <w:vAlign w:val="bottom"/>
            <w:hideMark/>
          </w:tcPr>
          <w:p w14:paraId="6CBCB929"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0</w:t>
            </w:r>
          </w:p>
        </w:tc>
        <w:tc>
          <w:tcPr>
            <w:tcW w:w="2380" w:type="dxa"/>
            <w:tcBorders>
              <w:top w:val="nil"/>
              <w:left w:val="nil"/>
              <w:bottom w:val="nil"/>
              <w:right w:val="nil"/>
            </w:tcBorders>
            <w:shd w:val="clear" w:color="auto" w:fill="auto"/>
            <w:noWrap/>
            <w:vAlign w:val="bottom"/>
            <w:hideMark/>
          </w:tcPr>
          <w:p w14:paraId="1F183DED"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(6.6%)</w:t>
            </w:r>
          </w:p>
        </w:tc>
        <w:tc>
          <w:tcPr>
            <w:tcW w:w="2400" w:type="dxa"/>
            <w:tcBorders>
              <w:top w:val="nil"/>
              <w:left w:val="nil"/>
              <w:bottom w:val="nil"/>
              <w:right w:val="nil"/>
            </w:tcBorders>
            <w:shd w:val="clear" w:color="auto" w:fill="auto"/>
            <w:noWrap/>
            <w:vAlign w:val="bottom"/>
            <w:hideMark/>
          </w:tcPr>
          <w:p w14:paraId="000C7376"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w:t>
            </w:r>
          </w:p>
        </w:tc>
      </w:tr>
      <w:tr w:rsidR="00DA51F0" w:rsidRPr="00A45D33" w14:paraId="24F5F3D1" w14:textId="77777777" w:rsidTr="000B4AF7">
        <w:trPr>
          <w:trHeight w:val="280"/>
        </w:trPr>
        <w:tc>
          <w:tcPr>
            <w:tcW w:w="4100" w:type="dxa"/>
            <w:tcBorders>
              <w:top w:val="nil"/>
              <w:left w:val="nil"/>
              <w:bottom w:val="nil"/>
              <w:right w:val="nil"/>
            </w:tcBorders>
            <w:shd w:val="clear" w:color="auto" w:fill="auto"/>
            <w:noWrap/>
            <w:vAlign w:val="bottom"/>
            <w:hideMark/>
          </w:tcPr>
          <w:p w14:paraId="7CD623BD" w14:textId="77777777" w:rsidR="00DA51F0" w:rsidRPr="008626B3" w:rsidRDefault="00DA51F0" w:rsidP="00DA51F0">
            <w:pPr>
              <w:widowControl/>
              <w:jc w:val="left"/>
              <w:rPr>
                <w:rFonts w:ascii="Times New Roman" w:eastAsia="Times New Roman Uni" w:hAnsi="Times New Roman"/>
                <w:b/>
                <w:bCs/>
                <w:color w:val="000000"/>
                <w:kern w:val="0"/>
                <w:sz w:val="22"/>
              </w:rPr>
            </w:pPr>
            <w:r w:rsidRPr="008626B3">
              <w:rPr>
                <w:rFonts w:ascii="Times New Roman" w:eastAsia="Times New Roman Uni" w:hAnsi="Times New Roman"/>
                <w:b/>
                <w:bCs/>
                <w:color w:val="000000"/>
                <w:kern w:val="0"/>
                <w:sz w:val="22"/>
              </w:rPr>
              <w:t>Abnormal value detected by laboratory</w:t>
            </w:r>
          </w:p>
        </w:tc>
        <w:tc>
          <w:tcPr>
            <w:tcW w:w="3521" w:type="dxa"/>
            <w:tcBorders>
              <w:top w:val="nil"/>
              <w:left w:val="nil"/>
              <w:bottom w:val="nil"/>
              <w:right w:val="nil"/>
            </w:tcBorders>
            <w:shd w:val="clear" w:color="auto" w:fill="auto"/>
            <w:noWrap/>
            <w:vAlign w:val="bottom"/>
            <w:hideMark/>
          </w:tcPr>
          <w:p w14:paraId="3E25F748"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18 (22.2%)</w:t>
            </w:r>
          </w:p>
        </w:tc>
        <w:tc>
          <w:tcPr>
            <w:tcW w:w="1725" w:type="dxa"/>
            <w:tcBorders>
              <w:top w:val="nil"/>
              <w:left w:val="nil"/>
              <w:bottom w:val="nil"/>
              <w:right w:val="nil"/>
            </w:tcBorders>
            <w:shd w:val="clear" w:color="auto" w:fill="auto"/>
            <w:noWrap/>
            <w:vAlign w:val="bottom"/>
            <w:hideMark/>
          </w:tcPr>
          <w:p w14:paraId="518C551B"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32</w:t>
            </w:r>
          </w:p>
        </w:tc>
        <w:tc>
          <w:tcPr>
            <w:tcW w:w="2380" w:type="dxa"/>
            <w:tcBorders>
              <w:top w:val="nil"/>
              <w:left w:val="nil"/>
              <w:bottom w:val="nil"/>
              <w:right w:val="nil"/>
            </w:tcBorders>
            <w:shd w:val="clear" w:color="auto" w:fill="auto"/>
            <w:noWrap/>
            <w:vAlign w:val="bottom"/>
            <w:hideMark/>
          </w:tcPr>
          <w:p w14:paraId="0FA9BF62"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28 (36.8%)</w:t>
            </w:r>
          </w:p>
        </w:tc>
        <w:tc>
          <w:tcPr>
            <w:tcW w:w="2400" w:type="dxa"/>
            <w:tcBorders>
              <w:top w:val="nil"/>
              <w:left w:val="nil"/>
              <w:bottom w:val="nil"/>
              <w:right w:val="nil"/>
            </w:tcBorders>
            <w:shd w:val="clear" w:color="auto" w:fill="auto"/>
            <w:noWrap/>
            <w:vAlign w:val="bottom"/>
            <w:hideMark/>
          </w:tcPr>
          <w:p w14:paraId="7E1FCC85"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55</w:t>
            </w:r>
          </w:p>
        </w:tc>
      </w:tr>
      <w:tr w:rsidR="00DA51F0" w:rsidRPr="00A45D33" w14:paraId="64361A52" w14:textId="77777777" w:rsidTr="000B4AF7">
        <w:trPr>
          <w:trHeight w:val="280"/>
        </w:trPr>
        <w:tc>
          <w:tcPr>
            <w:tcW w:w="4100" w:type="dxa"/>
            <w:tcBorders>
              <w:top w:val="nil"/>
              <w:left w:val="nil"/>
              <w:bottom w:val="nil"/>
              <w:right w:val="nil"/>
            </w:tcBorders>
            <w:shd w:val="clear" w:color="auto" w:fill="auto"/>
            <w:noWrap/>
            <w:vAlign w:val="bottom"/>
            <w:hideMark/>
          </w:tcPr>
          <w:p w14:paraId="0A97692D"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Alanine aminotransferase elevated</w:t>
            </w:r>
          </w:p>
        </w:tc>
        <w:tc>
          <w:tcPr>
            <w:tcW w:w="3521" w:type="dxa"/>
            <w:tcBorders>
              <w:top w:val="nil"/>
              <w:left w:val="nil"/>
              <w:bottom w:val="nil"/>
              <w:right w:val="nil"/>
            </w:tcBorders>
            <w:shd w:val="clear" w:color="auto" w:fill="auto"/>
            <w:noWrap/>
            <w:vAlign w:val="bottom"/>
            <w:hideMark/>
          </w:tcPr>
          <w:p w14:paraId="6DAAAB6D"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(6.2%)</w:t>
            </w:r>
          </w:p>
        </w:tc>
        <w:tc>
          <w:tcPr>
            <w:tcW w:w="1725" w:type="dxa"/>
            <w:tcBorders>
              <w:top w:val="nil"/>
              <w:left w:val="nil"/>
              <w:bottom w:val="nil"/>
              <w:right w:val="nil"/>
            </w:tcBorders>
            <w:shd w:val="clear" w:color="auto" w:fill="auto"/>
            <w:noWrap/>
            <w:vAlign w:val="bottom"/>
            <w:hideMark/>
          </w:tcPr>
          <w:p w14:paraId="477F6AC2"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w:t>
            </w:r>
          </w:p>
        </w:tc>
        <w:tc>
          <w:tcPr>
            <w:tcW w:w="2380" w:type="dxa"/>
            <w:tcBorders>
              <w:top w:val="nil"/>
              <w:left w:val="nil"/>
              <w:bottom w:val="nil"/>
              <w:right w:val="nil"/>
            </w:tcBorders>
            <w:shd w:val="clear" w:color="auto" w:fill="auto"/>
            <w:noWrap/>
            <w:vAlign w:val="bottom"/>
            <w:hideMark/>
          </w:tcPr>
          <w:p w14:paraId="7E2F7F8C"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 (9.2%)</w:t>
            </w:r>
          </w:p>
        </w:tc>
        <w:tc>
          <w:tcPr>
            <w:tcW w:w="2400" w:type="dxa"/>
            <w:tcBorders>
              <w:top w:val="nil"/>
              <w:left w:val="nil"/>
              <w:bottom w:val="nil"/>
              <w:right w:val="nil"/>
            </w:tcBorders>
            <w:shd w:val="clear" w:color="auto" w:fill="auto"/>
            <w:noWrap/>
            <w:vAlign w:val="bottom"/>
            <w:hideMark/>
          </w:tcPr>
          <w:p w14:paraId="7F3D0D59"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8</w:t>
            </w:r>
          </w:p>
        </w:tc>
      </w:tr>
      <w:tr w:rsidR="00DA51F0" w:rsidRPr="00A45D33" w14:paraId="23F935DA" w14:textId="77777777" w:rsidTr="000B4AF7">
        <w:trPr>
          <w:trHeight w:val="280"/>
        </w:trPr>
        <w:tc>
          <w:tcPr>
            <w:tcW w:w="4100" w:type="dxa"/>
            <w:tcBorders>
              <w:top w:val="nil"/>
              <w:left w:val="nil"/>
              <w:bottom w:val="nil"/>
              <w:right w:val="nil"/>
            </w:tcBorders>
            <w:shd w:val="clear" w:color="auto" w:fill="auto"/>
            <w:noWrap/>
            <w:vAlign w:val="bottom"/>
            <w:hideMark/>
          </w:tcPr>
          <w:p w14:paraId="0A9CB9E6"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Aspartate aminotransferase elevated</w:t>
            </w:r>
          </w:p>
        </w:tc>
        <w:tc>
          <w:tcPr>
            <w:tcW w:w="3521" w:type="dxa"/>
            <w:tcBorders>
              <w:top w:val="nil"/>
              <w:left w:val="nil"/>
              <w:bottom w:val="nil"/>
              <w:right w:val="nil"/>
            </w:tcBorders>
            <w:shd w:val="clear" w:color="auto" w:fill="auto"/>
            <w:noWrap/>
            <w:vAlign w:val="bottom"/>
            <w:hideMark/>
          </w:tcPr>
          <w:p w14:paraId="39945491"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3 (3.7%)</w:t>
            </w:r>
          </w:p>
        </w:tc>
        <w:tc>
          <w:tcPr>
            <w:tcW w:w="1725" w:type="dxa"/>
            <w:tcBorders>
              <w:top w:val="nil"/>
              <w:left w:val="nil"/>
              <w:bottom w:val="nil"/>
              <w:right w:val="nil"/>
            </w:tcBorders>
            <w:shd w:val="clear" w:color="auto" w:fill="auto"/>
            <w:noWrap/>
            <w:vAlign w:val="bottom"/>
            <w:hideMark/>
          </w:tcPr>
          <w:p w14:paraId="0A7D185E"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4</w:t>
            </w:r>
          </w:p>
        </w:tc>
        <w:tc>
          <w:tcPr>
            <w:tcW w:w="2380" w:type="dxa"/>
            <w:tcBorders>
              <w:top w:val="nil"/>
              <w:left w:val="nil"/>
              <w:bottom w:val="nil"/>
              <w:right w:val="nil"/>
            </w:tcBorders>
            <w:shd w:val="clear" w:color="auto" w:fill="auto"/>
            <w:noWrap/>
            <w:vAlign w:val="bottom"/>
            <w:hideMark/>
          </w:tcPr>
          <w:p w14:paraId="7C1C91E1"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(6.6%)</w:t>
            </w:r>
          </w:p>
        </w:tc>
        <w:tc>
          <w:tcPr>
            <w:tcW w:w="2400" w:type="dxa"/>
            <w:tcBorders>
              <w:top w:val="nil"/>
              <w:left w:val="nil"/>
              <w:bottom w:val="nil"/>
              <w:right w:val="nil"/>
            </w:tcBorders>
            <w:shd w:val="clear" w:color="auto" w:fill="auto"/>
            <w:noWrap/>
            <w:vAlign w:val="bottom"/>
            <w:hideMark/>
          </w:tcPr>
          <w:p w14:paraId="6F156CBB"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w:t>
            </w:r>
          </w:p>
        </w:tc>
      </w:tr>
      <w:tr w:rsidR="00DA51F0" w:rsidRPr="00A45D33" w14:paraId="52778121" w14:textId="77777777" w:rsidTr="000B4AF7">
        <w:trPr>
          <w:trHeight w:val="280"/>
        </w:trPr>
        <w:tc>
          <w:tcPr>
            <w:tcW w:w="4100" w:type="dxa"/>
            <w:tcBorders>
              <w:top w:val="nil"/>
              <w:left w:val="nil"/>
              <w:bottom w:val="nil"/>
              <w:right w:val="nil"/>
            </w:tcBorders>
            <w:shd w:val="clear" w:color="auto" w:fill="auto"/>
            <w:noWrap/>
            <w:vAlign w:val="bottom"/>
            <w:hideMark/>
          </w:tcPr>
          <w:p w14:paraId="2A939FAC"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 xml:space="preserve">white blood cell </w:t>
            </w:r>
            <w:proofErr w:type="gramStart"/>
            <w:r w:rsidRPr="008626B3">
              <w:rPr>
                <w:rFonts w:ascii="Times New Roman" w:eastAsia="Times New Roman Uni" w:hAnsi="Times New Roman"/>
                <w:color w:val="000000"/>
                <w:kern w:val="0"/>
                <w:szCs w:val="21"/>
              </w:rPr>
              <w:t>count</w:t>
            </w:r>
            <w:proofErr w:type="gramEnd"/>
            <w:r w:rsidRPr="008626B3">
              <w:rPr>
                <w:rFonts w:ascii="Times New Roman" w:eastAsia="Times New Roman Uni" w:hAnsi="Times New Roman"/>
                <w:color w:val="000000"/>
                <w:kern w:val="0"/>
                <w:szCs w:val="21"/>
              </w:rPr>
              <w:t xml:space="preserve"> elevated</w:t>
            </w:r>
          </w:p>
        </w:tc>
        <w:tc>
          <w:tcPr>
            <w:tcW w:w="3521" w:type="dxa"/>
            <w:tcBorders>
              <w:top w:val="nil"/>
              <w:left w:val="nil"/>
              <w:bottom w:val="nil"/>
              <w:right w:val="nil"/>
            </w:tcBorders>
            <w:shd w:val="clear" w:color="auto" w:fill="auto"/>
            <w:noWrap/>
            <w:vAlign w:val="bottom"/>
            <w:hideMark/>
          </w:tcPr>
          <w:p w14:paraId="7C615B27"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 (1.2%)</w:t>
            </w:r>
          </w:p>
        </w:tc>
        <w:tc>
          <w:tcPr>
            <w:tcW w:w="1725" w:type="dxa"/>
            <w:tcBorders>
              <w:top w:val="nil"/>
              <w:left w:val="nil"/>
              <w:bottom w:val="nil"/>
              <w:right w:val="nil"/>
            </w:tcBorders>
            <w:shd w:val="clear" w:color="auto" w:fill="auto"/>
            <w:noWrap/>
            <w:vAlign w:val="bottom"/>
            <w:hideMark/>
          </w:tcPr>
          <w:p w14:paraId="3DF2E6EC"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w:t>
            </w:r>
          </w:p>
        </w:tc>
        <w:tc>
          <w:tcPr>
            <w:tcW w:w="2380" w:type="dxa"/>
            <w:tcBorders>
              <w:top w:val="nil"/>
              <w:left w:val="nil"/>
              <w:bottom w:val="nil"/>
              <w:right w:val="nil"/>
            </w:tcBorders>
            <w:shd w:val="clear" w:color="auto" w:fill="auto"/>
            <w:noWrap/>
            <w:vAlign w:val="bottom"/>
            <w:hideMark/>
          </w:tcPr>
          <w:p w14:paraId="2A91BA09"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 (9.2%)</w:t>
            </w:r>
          </w:p>
        </w:tc>
        <w:tc>
          <w:tcPr>
            <w:tcW w:w="2400" w:type="dxa"/>
            <w:tcBorders>
              <w:top w:val="nil"/>
              <w:left w:val="nil"/>
              <w:bottom w:val="nil"/>
              <w:right w:val="nil"/>
            </w:tcBorders>
            <w:shd w:val="clear" w:color="auto" w:fill="auto"/>
            <w:noWrap/>
            <w:vAlign w:val="bottom"/>
            <w:hideMark/>
          </w:tcPr>
          <w:p w14:paraId="339ABDFE"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w:t>
            </w:r>
          </w:p>
        </w:tc>
      </w:tr>
      <w:tr w:rsidR="00DA51F0" w:rsidRPr="00A45D33" w14:paraId="07A4D103" w14:textId="77777777" w:rsidTr="000B4AF7">
        <w:trPr>
          <w:trHeight w:val="280"/>
        </w:trPr>
        <w:tc>
          <w:tcPr>
            <w:tcW w:w="4100" w:type="dxa"/>
            <w:tcBorders>
              <w:top w:val="nil"/>
              <w:left w:val="nil"/>
              <w:bottom w:val="nil"/>
              <w:right w:val="nil"/>
            </w:tcBorders>
            <w:shd w:val="clear" w:color="auto" w:fill="auto"/>
            <w:noWrap/>
            <w:vAlign w:val="bottom"/>
            <w:hideMark/>
          </w:tcPr>
          <w:p w14:paraId="4DA1B03F" w14:textId="77777777" w:rsidR="00DA51F0" w:rsidRPr="008626B3" w:rsidRDefault="00DA51F0" w:rsidP="00DA51F0">
            <w:pPr>
              <w:widowControl/>
              <w:jc w:val="right"/>
              <w:rPr>
                <w:rFonts w:ascii="Times New Roman" w:eastAsia="Times New Roman Uni" w:hAnsi="Times New Roman"/>
                <w:color w:val="000000"/>
                <w:kern w:val="0"/>
                <w:szCs w:val="21"/>
              </w:rPr>
            </w:pPr>
            <w:r w:rsidRPr="008626B3">
              <w:rPr>
                <w:rFonts w:ascii="Times New Roman" w:eastAsia="Times New Roman Uni" w:hAnsi="Times New Roman"/>
                <w:color w:val="000000"/>
                <w:kern w:val="0"/>
                <w:szCs w:val="21"/>
              </w:rPr>
              <w:t>neutrophil count elevated</w:t>
            </w:r>
          </w:p>
        </w:tc>
        <w:tc>
          <w:tcPr>
            <w:tcW w:w="3521" w:type="dxa"/>
            <w:tcBorders>
              <w:top w:val="nil"/>
              <w:left w:val="nil"/>
              <w:bottom w:val="nil"/>
              <w:right w:val="nil"/>
            </w:tcBorders>
            <w:shd w:val="clear" w:color="auto" w:fill="auto"/>
            <w:noWrap/>
            <w:vAlign w:val="bottom"/>
            <w:hideMark/>
          </w:tcPr>
          <w:p w14:paraId="4EF331E2"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 (1.2%)</w:t>
            </w:r>
          </w:p>
        </w:tc>
        <w:tc>
          <w:tcPr>
            <w:tcW w:w="1725" w:type="dxa"/>
            <w:tcBorders>
              <w:top w:val="nil"/>
              <w:left w:val="nil"/>
              <w:bottom w:val="nil"/>
              <w:right w:val="nil"/>
            </w:tcBorders>
            <w:shd w:val="clear" w:color="auto" w:fill="auto"/>
            <w:noWrap/>
            <w:vAlign w:val="bottom"/>
            <w:hideMark/>
          </w:tcPr>
          <w:p w14:paraId="62CD9280"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w:t>
            </w:r>
          </w:p>
        </w:tc>
        <w:tc>
          <w:tcPr>
            <w:tcW w:w="2380" w:type="dxa"/>
            <w:tcBorders>
              <w:top w:val="nil"/>
              <w:left w:val="nil"/>
              <w:bottom w:val="nil"/>
              <w:right w:val="nil"/>
            </w:tcBorders>
            <w:shd w:val="clear" w:color="auto" w:fill="auto"/>
            <w:noWrap/>
            <w:vAlign w:val="bottom"/>
            <w:hideMark/>
          </w:tcPr>
          <w:p w14:paraId="037A2BD2"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 (7.9%)</w:t>
            </w:r>
          </w:p>
        </w:tc>
        <w:tc>
          <w:tcPr>
            <w:tcW w:w="2400" w:type="dxa"/>
            <w:tcBorders>
              <w:top w:val="nil"/>
              <w:left w:val="nil"/>
              <w:bottom w:val="nil"/>
              <w:right w:val="nil"/>
            </w:tcBorders>
            <w:shd w:val="clear" w:color="auto" w:fill="auto"/>
            <w:noWrap/>
            <w:vAlign w:val="bottom"/>
            <w:hideMark/>
          </w:tcPr>
          <w:p w14:paraId="00EFB950"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w:t>
            </w:r>
          </w:p>
        </w:tc>
      </w:tr>
      <w:tr w:rsidR="00DA51F0" w:rsidRPr="00A45D33" w14:paraId="1F2BFAAF" w14:textId="77777777" w:rsidTr="000B4AF7">
        <w:trPr>
          <w:trHeight w:val="280"/>
        </w:trPr>
        <w:tc>
          <w:tcPr>
            <w:tcW w:w="4100" w:type="dxa"/>
            <w:tcBorders>
              <w:top w:val="nil"/>
              <w:left w:val="nil"/>
              <w:bottom w:val="nil"/>
              <w:right w:val="nil"/>
            </w:tcBorders>
            <w:shd w:val="clear" w:color="auto" w:fill="auto"/>
            <w:noWrap/>
            <w:vAlign w:val="bottom"/>
            <w:hideMark/>
          </w:tcPr>
          <w:p w14:paraId="58F3143D" w14:textId="77777777" w:rsidR="00DA51F0" w:rsidRPr="008626B3" w:rsidRDefault="00DA51F0" w:rsidP="00DA51F0">
            <w:pPr>
              <w:widowControl/>
              <w:jc w:val="right"/>
              <w:rPr>
                <w:rFonts w:ascii="Times New Roman" w:eastAsia="Times New Roman Uni" w:hAnsi="Times New Roman"/>
                <w:color w:val="000000"/>
                <w:kern w:val="0"/>
                <w:szCs w:val="21"/>
              </w:rPr>
            </w:pPr>
            <w:proofErr w:type="gramStart"/>
            <w:r w:rsidRPr="008626B3">
              <w:rPr>
                <w:rFonts w:ascii="Times New Roman" w:eastAsia="Times New Roman Uni" w:hAnsi="Times New Roman"/>
                <w:color w:val="000000"/>
                <w:kern w:val="0"/>
                <w:szCs w:val="21"/>
              </w:rPr>
              <w:t>Bilirubin  elevated</w:t>
            </w:r>
            <w:proofErr w:type="gramEnd"/>
          </w:p>
        </w:tc>
        <w:tc>
          <w:tcPr>
            <w:tcW w:w="3521" w:type="dxa"/>
            <w:tcBorders>
              <w:top w:val="nil"/>
              <w:left w:val="nil"/>
              <w:bottom w:val="nil"/>
              <w:right w:val="nil"/>
            </w:tcBorders>
            <w:shd w:val="clear" w:color="auto" w:fill="auto"/>
            <w:noWrap/>
            <w:vAlign w:val="bottom"/>
            <w:hideMark/>
          </w:tcPr>
          <w:p w14:paraId="005C5DB0"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0</w:t>
            </w:r>
          </w:p>
        </w:tc>
        <w:tc>
          <w:tcPr>
            <w:tcW w:w="1725" w:type="dxa"/>
            <w:tcBorders>
              <w:top w:val="nil"/>
              <w:left w:val="nil"/>
              <w:bottom w:val="nil"/>
              <w:right w:val="nil"/>
            </w:tcBorders>
            <w:shd w:val="clear" w:color="auto" w:fill="auto"/>
            <w:noWrap/>
            <w:vAlign w:val="bottom"/>
            <w:hideMark/>
          </w:tcPr>
          <w:p w14:paraId="7282EBEC"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0</w:t>
            </w:r>
          </w:p>
        </w:tc>
        <w:tc>
          <w:tcPr>
            <w:tcW w:w="2380" w:type="dxa"/>
            <w:tcBorders>
              <w:top w:val="nil"/>
              <w:left w:val="nil"/>
              <w:bottom w:val="nil"/>
              <w:right w:val="nil"/>
            </w:tcBorders>
            <w:shd w:val="clear" w:color="auto" w:fill="auto"/>
            <w:noWrap/>
            <w:vAlign w:val="bottom"/>
            <w:hideMark/>
          </w:tcPr>
          <w:p w14:paraId="23A1A56A"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4 (5.3%)</w:t>
            </w:r>
          </w:p>
        </w:tc>
        <w:tc>
          <w:tcPr>
            <w:tcW w:w="2400" w:type="dxa"/>
            <w:tcBorders>
              <w:top w:val="nil"/>
              <w:left w:val="nil"/>
              <w:bottom w:val="nil"/>
              <w:right w:val="nil"/>
            </w:tcBorders>
            <w:shd w:val="clear" w:color="auto" w:fill="auto"/>
            <w:noWrap/>
            <w:vAlign w:val="bottom"/>
            <w:hideMark/>
          </w:tcPr>
          <w:p w14:paraId="0B538BEF"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w:t>
            </w:r>
          </w:p>
        </w:tc>
      </w:tr>
      <w:tr w:rsidR="00DA51F0" w:rsidRPr="00A45D33" w14:paraId="49153968" w14:textId="77777777" w:rsidTr="000B4AF7">
        <w:trPr>
          <w:trHeight w:val="280"/>
        </w:trPr>
        <w:tc>
          <w:tcPr>
            <w:tcW w:w="4100" w:type="dxa"/>
            <w:tcBorders>
              <w:top w:val="nil"/>
              <w:left w:val="nil"/>
              <w:bottom w:val="nil"/>
              <w:right w:val="nil"/>
            </w:tcBorders>
            <w:shd w:val="clear" w:color="auto" w:fill="auto"/>
            <w:noWrap/>
            <w:vAlign w:val="bottom"/>
            <w:hideMark/>
          </w:tcPr>
          <w:p w14:paraId="753CE184" w14:textId="77777777" w:rsidR="00DA51F0" w:rsidRPr="008626B3" w:rsidRDefault="00DA51F0" w:rsidP="00DA51F0">
            <w:pPr>
              <w:widowControl/>
              <w:jc w:val="left"/>
              <w:rPr>
                <w:rFonts w:ascii="Times New Roman" w:eastAsia="Times New Roman Uni" w:hAnsi="Times New Roman"/>
                <w:b/>
                <w:bCs/>
                <w:color w:val="000000"/>
                <w:kern w:val="0"/>
                <w:sz w:val="22"/>
              </w:rPr>
            </w:pPr>
            <w:r w:rsidRPr="008626B3">
              <w:rPr>
                <w:rFonts w:ascii="Times New Roman" w:eastAsia="Times New Roman Uni" w:hAnsi="Times New Roman"/>
                <w:b/>
                <w:bCs/>
                <w:color w:val="000000"/>
                <w:kern w:val="0"/>
                <w:sz w:val="22"/>
              </w:rPr>
              <w:t>Respiratory, chest and mediastinal diseases</w:t>
            </w:r>
          </w:p>
        </w:tc>
        <w:tc>
          <w:tcPr>
            <w:tcW w:w="3521" w:type="dxa"/>
            <w:tcBorders>
              <w:top w:val="nil"/>
              <w:left w:val="nil"/>
              <w:bottom w:val="nil"/>
              <w:right w:val="nil"/>
            </w:tcBorders>
            <w:shd w:val="clear" w:color="auto" w:fill="auto"/>
            <w:noWrap/>
            <w:vAlign w:val="bottom"/>
            <w:hideMark/>
          </w:tcPr>
          <w:p w14:paraId="3BA46BE8"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10 (12.3%)</w:t>
            </w:r>
          </w:p>
        </w:tc>
        <w:tc>
          <w:tcPr>
            <w:tcW w:w="1725" w:type="dxa"/>
            <w:tcBorders>
              <w:top w:val="nil"/>
              <w:left w:val="nil"/>
              <w:bottom w:val="nil"/>
              <w:right w:val="nil"/>
            </w:tcBorders>
            <w:shd w:val="clear" w:color="auto" w:fill="auto"/>
            <w:noWrap/>
            <w:vAlign w:val="bottom"/>
            <w:hideMark/>
          </w:tcPr>
          <w:p w14:paraId="2DCC6CF0"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13</w:t>
            </w:r>
          </w:p>
        </w:tc>
        <w:tc>
          <w:tcPr>
            <w:tcW w:w="2380" w:type="dxa"/>
            <w:tcBorders>
              <w:top w:val="nil"/>
              <w:left w:val="nil"/>
              <w:bottom w:val="nil"/>
              <w:right w:val="nil"/>
            </w:tcBorders>
            <w:shd w:val="clear" w:color="auto" w:fill="auto"/>
            <w:noWrap/>
            <w:vAlign w:val="bottom"/>
            <w:hideMark/>
          </w:tcPr>
          <w:p w14:paraId="167BFBDF"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20 (26.3%)</w:t>
            </w:r>
          </w:p>
        </w:tc>
        <w:tc>
          <w:tcPr>
            <w:tcW w:w="2400" w:type="dxa"/>
            <w:tcBorders>
              <w:top w:val="nil"/>
              <w:left w:val="nil"/>
              <w:bottom w:val="nil"/>
              <w:right w:val="nil"/>
            </w:tcBorders>
            <w:shd w:val="clear" w:color="auto" w:fill="auto"/>
            <w:noWrap/>
            <w:vAlign w:val="bottom"/>
            <w:hideMark/>
          </w:tcPr>
          <w:p w14:paraId="2D7A54D5"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22</w:t>
            </w:r>
          </w:p>
        </w:tc>
      </w:tr>
      <w:tr w:rsidR="00DA51F0" w:rsidRPr="00A45D33" w14:paraId="52624E20" w14:textId="77777777" w:rsidTr="000B4AF7">
        <w:trPr>
          <w:trHeight w:val="280"/>
        </w:trPr>
        <w:tc>
          <w:tcPr>
            <w:tcW w:w="4100" w:type="dxa"/>
            <w:tcBorders>
              <w:top w:val="nil"/>
              <w:left w:val="nil"/>
              <w:bottom w:val="nil"/>
              <w:right w:val="nil"/>
            </w:tcBorders>
            <w:shd w:val="clear" w:color="auto" w:fill="auto"/>
            <w:noWrap/>
            <w:vAlign w:val="bottom"/>
            <w:hideMark/>
          </w:tcPr>
          <w:p w14:paraId="4E48364E" w14:textId="77777777" w:rsidR="00DA51F0" w:rsidRPr="008626B3" w:rsidRDefault="00DA51F0" w:rsidP="00DA51F0">
            <w:pPr>
              <w:widowControl/>
              <w:jc w:val="righ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 xml:space="preserve">    </w:t>
            </w:r>
            <w:r w:rsidRPr="008626B3">
              <w:rPr>
                <w:rFonts w:ascii="Times New Roman" w:eastAsia="Times New Roman Uni" w:hAnsi="Times New Roman"/>
                <w:color w:val="000000"/>
                <w:kern w:val="0"/>
                <w:szCs w:val="21"/>
              </w:rPr>
              <w:t>cough</w:t>
            </w:r>
          </w:p>
        </w:tc>
        <w:tc>
          <w:tcPr>
            <w:tcW w:w="3521" w:type="dxa"/>
            <w:tcBorders>
              <w:top w:val="nil"/>
              <w:left w:val="nil"/>
              <w:bottom w:val="nil"/>
              <w:right w:val="nil"/>
            </w:tcBorders>
            <w:shd w:val="clear" w:color="auto" w:fill="auto"/>
            <w:noWrap/>
            <w:vAlign w:val="bottom"/>
            <w:hideMark/>
          </w:tcPr>
          <w:p w14:paraId="43581AEA"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(6.2%)</w:t>
            </w:r>
          </w:p>
        </w:tc>
        <w:tc>
          <w:tcPr>
            <w:tcW w:w="1725" w:type="dxa"/>
            <w:tcBorders>
              <w:top w:val="nil"/>
              <w:left w:val="nil"/>
              <w:bottom w:val="nil"/>
              <w:right w:val="nil"/>
            </w:tcBorders>
            <w:shd w:val="clear" w:color="auto" w:fill="auto"/>
            <w:noWrap/>
            <w:vAlign w:val="bottom"/>
            <w:hideMark/>
          </w:tcPr>
          <w:p w14:paraId="260D4EE9"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6</w:t>
            </w:r>
          </w:p>
        </w:tc>
        <w:tc>
          <w:tcPr>
            <w:tcW w:w="2380" w:type="dxa"/>
            <w:tcBorders>
              <w:top w:val="nil"/>
              <w:left w:val="nil"/>
              <w:bottom w:val="nil"/>
              <w:right w:val="nil"/>
            </w:tcBorders>
            <w:shd w:val="clear" w:color="auto" w:fill="auto"/>
            <w:noWrap/>
            <w:vAlign w:val="bottom"/>
            <w:hideMark/>
          </w:tcPr>
          <w:p w14:paraId="67991A8E"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13 (17.1%)</w:t>
            </w:r>
          </w:p>
        </w:tc>
        <w:tc>
          <w:tcPr>
            <w:tcW w:w="2400" w:type="dxa"/>
            <w:tcBorders>
              <w:top w:val="nil"/>
              <w:left w:val="nil"/>
              <w:bottom w:val="nil"/>
              <w:right w:val="nil"/>
            </w:tcBorders>
            <w:shd w:val="clear" w:color="auto" w:fill="auto"/>
            <w:noWrap/>
            <w:vAlign w:val="bottom"/>
            <w:hideMark/>
          </w:tcPr>
          <w:p w14:paraId="779CB896"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13</w:t>
            </w:r>
          </w:p>
        </w:tc>
      </w:tr>
      <w:tr w:rsidR="00DA51F0" w:rsidRPr="00A45D33" w14:paraId="2964F051" w14:textId="77777777" w:rsidTr="000B4AF7">
        <w:trPr>
          <w:trHeight w:val="280"/>
        </w:trPr>
        <w:tc>
          <w:tcPr>
            <w:tcW w:w="4100" w:type="dxa"/>
            <w:tcBorders>
              <w:top w:val="nil"/>
              <w:left w:val="nil"/>
              <w:bottom w:val="nil"/>
              <w:right w:val="nil"/>
            </w:tcBorders>
            <w:shd w:val="clear" w:color="auto" w:fill="auto"/>
            <w:noWrap/>
            <w:vAlign w:val="bottom"/>
            <w:hideMark/>
          </w:tcPr>
          <w:p w14:paraId="205BF060" w14:textId="77777777" w:rsidR="00DA51F0" w:rsidRPr="008626B3" w:rsidRDefault="00DA51F0" w:rsidP="00DA51F0">
            <w:pPr>
              <w:widowControl/>
              <w:jc w:val="righ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 xml:space="preserve">    </w:t>
            </w:r>
            <w:r w:rsidRPr="008626B3">
              <w:rPr>
                <w:rFonts w:ascii="Times New Roman" w:eastAsia="Times New Roman Uni" w:hAnsi="Times New Roman"/>
                <w:color w:val="000000"/>
                <w:kern w:val="0"/>
                <w:szCs w:val="21"/>
              </w:rPr>
              <w:t>running nose</w:t>
            </w:r>
          </w:p>
        </w:tc>
        <w:tc>
          <w:tcPr>
            <w:tcW w:w="3521" w:type="dxa"/>
            <w:tcBorders>
              <w:top w:val="nil"/>
              <w:left w:val="nil"/>
              <w:bottom w:val="nil"/>
              <w:right w:val="nil"/>
            </w:tcBorders>
            <w:shd w:val="clear" w:color="auto" w:fill="auto"/>
            <w:noWrap/>
            <w:vAlign w:val="bottom"/>
            <w:hideMark/>
          </w:tcPr>
          <w:p w14:paraId="0221690C"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2 (2.5%)</w:t>
            </w:r>
          </w:p>
        </w:tc>
        <w:tc>
          <w:tcPr>
            <w:tcW w:w="1725" w:type="dxa"/>
            <w:tcBorders>
              <w:top w:val="nil"/>
              <w:left w:val="nil"/>
              <w:bottom w:val="nil"/>
              <w:right w:val="nil"/>
            </w:tcBorders>
            <w:shd w:val="clear" w:color="auto" w:fill="auto"/>
            <w:noWrap/>
            <w:vAlign w:val="bottom"/>
            <w:hideMark/>
          </w:tcPr>
          <w:p w14:paraId="56C7A07D"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3</w:t>
            </w:r>
          </w:p>
        </w:tc>
        <w:tc>
          <w:tcPr>
            <w:tcW w:w="2380" w:type="dxa"/>
            <w:tcBorders>
              <w:top w:val="nil"/>
              <w:left w:val="nil"/>
              <w:bottom w:val="nil"/>
              <w:right w:val="nil"/>
            </w:tcBorders>
            <w:shd w:val="clear" w:color="auto" w:fill="auto"/>
            <w:noWrap/>
            <w:vAlign w:val="bottom"/>
            <w:hideMark/>
          </w:tcPr>
          <w:p w14:paraId="4364BEEB"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 (6.6%)</w:t>
            </w:r>
          </w:p>
        </w:tc>
        <w:tc>
          <w:tcPr>
            <w:tcW w:w="2400" w:type="dxa"/>
            <w:tcBorders>
              <w:top w:val="nil"/>
              <w:left w:val="nil"/>
              <w:bottom w:val="nil"/>
              <w:right w:val="nil"/>
            </w:tcBorders>
            <w:shd w:val="clear" w:color="auto" w:fill="auto"/>
            <w:noWrap/>
            <w:vAlign w:val="bottom"/>
            <w:hideMark/>
          </w:tcPr>
          <w:p w14:paraId="0AFD103F"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5</w:t>
            </w:r>
          </w:p>
        </w:tc>
      </w:tr>
      <w:tr w:rsidR="00DA51F0" w:rsidRPr="00A45D33" w14:paraId="572AECFC" w14:textId="77777777" w:rsidTr="000B4AF7">
        <w:trPr>
          <w:trHeight w:val="280"/>
        </w:trPr>
        <w:tc>
          <w:tcPr>
            <w:tcW w:w="4100" w:type="dxa"/>
            <w:tcBorders>
              <w:top w:val="nil"/>
              <w:left w:val="nil"/>
              <w:bottom w:val="nil"/>
              <w:right w:val="nil"/>
            </w:tcBorders>
            <w:shd w:val="clear" w:color="auto" w:fill="auto"/>
            <w:noWrap/>
            <w:vAlign w:val="bottom"/>
            <w:hideMark/>
          </w:tcPr>
          <w:p w14:paraId="20642C71" w14:textId="77777777" w:rsidR="00DA51F0" w:rsidRPr="008626B3" w:rsidRDefault="00DA51F0" w:rsidP="00DA51F0">
            <w:pPr>
              <w:widowControl/>
              <w:jc w:val="left"/>
              <w:rPr>
                <w:rFonts w:ascii="Times New Roman" w:eastAsia="Times New Roman Uni" w:hAnsi="Times New Roman"/>
                <w:b/>
                <w:bCs/>
                <w:color w:val="000000"/>
                <w:kern w:val="0"/>
                <w:sz w:val="22"/>
              </w:rPr>
            </w:pPr>
            <w:r w:rsidRPr="008626B3">
              <w:rPr>
                <w:rFonts w:ascii="Times New Roman" w:eastAsia="Times New Roman Uni" w:hAnsi="Times New Roman"/>
                <w:b/>
                <w:bCs/>
                <w:color w:val="000000"/>
                <w:kern w:val="0"/>
                <w:sz w:val="22"/>
              </w:rPr>
              <w:lastRenderedPageBreak/>
              <w:t>Gastrointestinal disease</w:t>
            </w:r>
          </w:p>
        </w:tc>
        <w:tc>
          <w:tcPr>
            <w:tcW w:w="3521" w:type="dxa"/>
            <w:tcBorders>
              <w:top w:val="nil"/>
              <w:left w:val="nil"/>
              <w:bottom w:val="nil"/>
              <w:right w:val="nil"/>
            </w:tcBorders>
            <w:shd w:val="clear" w:color="auto" w:fill="auto"/>
            <w:noWrap/>
            <w:vAlign w:val="bottom"/>
            <w:hideMark/>
          </w:tcPr>
          <w:p w14:paraId="3E09BCCC"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9 (11.1%)</w:t>
            </w:r>
          </w:p>
        </w:tc>
        <w:tc>
          <w:tcPr>
            <w:tcW w:w="1725" w:type="dxa"/>
            <w:tcBorders>
              <w:top w:val="nil"/>
              <w:left w:val="nil"/>
              <w:bottom w:val="nil"/>
              <w:right w:val="nil"/>
            </w:tcBorders>
            <w:shd w:val="clear" w:color="auto" w:fill="auto"/>
            <w:noWrap/>
            <w:vAlign w:val="bottom"/>
            <w:hideMark/>
          </w:tcPr>
          <w:p w14:paraId="169CBE78"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11</w:t>
            </w:r>
          </w:p>
        </w:tc>
        <w:tc>
          <w:tcPr>
            <w:tcW w:w="2380" w:type="dxa"/>
            <w:tcBorders>
              <w:top w:val="nil"/>
              <w:left w:val="nil"/>
              <w:bottom w:val="nil"/>
              <w:right w:val="nil"/>
            </w:tcBorders>
            <w:shd w:val="clear" w:color="auto" w:fill="auto"/>
            <w:noWrap/>
            <w:vAlign w:val="bottom"/>
            <w:hideMark/>
          </w:tcPr>
          <w:p w14:paraId="1643CBB3"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12 (15.8%)</w:t>
            </w:r>
          </w:p>
        </w:tc>
        <w:tc>
          <w:tcPr>
            <w:tcW w:w="2400" w:type="dxa"/>
            <w:tcBorders>
              <w:top w:val="nil"/>
              <w:left w:val="nil"/>
              <w:bottom w:val="nil"/>
              <w:right w:val="nil"/>
            </w:tcBorders>
            <w:shd w:val="clear" w:color="auto" w:fill="auto"/>
            <w:noWrap/>
            <w:vAlign w:val="bottom"/>
            <w:hideMark/>
          </w:tcPr>
          <w:p w14:paraId="41EA5E28"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13</w:t>
            </w:r>
          </w:p>
        </w:tc>
      </w:tr>
      <w:tr w:rsidR="00DA51F0" w:rsidRPr="00A45D33" w14:paraId="6E3FEBD6" w14:textId="77777777" w:rsidTr="000B4AF7">
        <w:trPr>
          <w:trHeight w:val="290"/>
        </w:trPr>
        <w:tc>
          <w:tcPr>
            <w:tcW w:w="4100" w:type="dxa"/>
            <w:tcBorders>
              <w:top w:val="nil"/>
              <w:left w:val="nil"/>
              <w:bottom w:val="single" w:sz="12" w:space="0" w:color="auto"/>
              <w:right w:val="nil"/>
            </w:tcBorders>
            <w:shd w:val="clear" w:color="auto" w:fill="auto"/>
            <w:noWrap/>
            <w:vAlign w:val="bottom"/>
            <w:hideMark/>
          </w:tcPr>
          <w:p w14:paraId="24D27230" w14:textId="77777777" w:rsidR="00DA51F0" w:rsidRPr="008626B3" w:rsidRDefault="00DA51F0" w:rsidP="00DA51F0">
            <w:pPr>
              <w:widowControl/>
              <w:jc w:val="righ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 xml:space="preserve"> toothache</w:t>
            </w:r>
          </w:p>
        </w:tc>
        <w:tc>
          <w:tcPr>
            <w:tcW w:w="3521" w:type="dxa"/>
            <w:tcBorders>
              <w:top w:val="nil"/>
              <w:left w:val="nil"/>
              <w:bottom w:val="single" w:sz="12" w:space="0" w:color="auto"/>
              <w:right w:val="nil"/>
            </w:tcBorders>
            <w:shd w:val="clear" w:color="auto" w:fill="auto"/>
            <w:noWrap/>
            <w:vAlign w:val="bottom"/>
            <w:hideMark/>
          </w:tcPr>
          <w:p w14:paraId="387371D5"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7 (8.6%)</w:t>
            </w:r>
          </w:p>
        </w:tc>
        <w:tc>
          <w:tcPr>
            <w:tcW w:w="1725" w:type="dxa"/>
            <w:tcBorders>
              <w:top w:val="nil"/>
              <w:left w:val="nil"/>
              <w:bottom w:val="single" w:sz="12" w:space="0" w:color="auto"/>
              <w:right w:val="nil"/>
            </w:tcBorders>
            <w:shd w:val="clear" w:color="auto" w:fill="auto"/>
            <w:noWrap/>
            <w:vAlign w:val="bottom"/>
            <w:hideMark/>
          </w:tcPr>
          <w:p w14:paraId="3FE2BC6A" w14:textId="77777777" w:rsidR="00DA51F0" w:rsidRPr="008626B3" w:rsidRDefault="00DA51F0" w:rsidP="00DA51F0">
            <w:pPr>
              <w:widowControl/>
              <w:jc w:val="left"/>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8</w:t>
            </w:r>
          </w:p>
        </w:tc>
        <w:tc>
          <w:tcPr>
            <w:tcW w:w="2380" w:type="dxa"/>
            <w:tcBorders>
              <w:top w:val="nil"/>
              <w:left w:val="nil"/>
              <w:bottom w:val="single" w:sz="12" w:space="0" w:color="auto"/>
              <w:right w:val="nil"/>
            </w:tcBorders>
            <w:shd w:val="clear" w:color="auto" w:fill="auto"/>
            <w:noWrap/>
            <w:vAlign w:val="bottom"/>
            <w:hideMark/>
          </w:tcPr>
          <w:p w14:paraId="786305A5"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10 (13.2%)</w:t>
            </w:r>
          </w:p>
        </w:tc>
        <w:tc>
          <w:tcPr>
            <w:tcW w:w="2400" w:type="dxa"/>
            <w:tcBorders>
              <w:top w:val="nil"/>
              <w:left w:val="nil"/>
              <w:bottom w:val="single" w:sz="12" w:space="0" w:color="auto"/>
              <w:right w:val="nil"/>
            </w:tcBorders>
            <w:shd w:val="clear" w:color="auto" w:fill="auto"/>
            <w:noWrap/>
            <w:vAlign w:val="bottom"/>
            <w:hideMark/>
          </w:tcPr>
          <w:p w14:paraId="09DC94AA" w14:textId="77777777" w:rsidR="00DA51F0" w:rsidRPr="008626B3" w:rsidRDefault="00DA51F0" w:rsidP="00DA51F0">
            <w:pPr>
              <w:widowControl/>
              <w:jc w:val="center"/>
              <w:rPr>
                <w:rFonts w:ascii="Times New Roman" w:eastAsia="Times New Roman Uni" w:hAnsi="Times New Roman"/>
                <w:color w:val="000000"/>
                <w:kern w:val="0"/>
                <w:sz w:val="22"/>
              </w:rPr>
            </w:pPr>
            <w:r w:rsidRPr="008626B3">
              <w:rPr>
                <w:rFonts w:ascii="Times New Roman" w:eastAsia="Times New Roman Uni" w:hAnsi="Times New Roman"/>
                <w:color w:val="000000"/>
                <w:kern w:val="0"/>
                <w:sz w:val="22"/>
              </w:rPr>
              <w:t>11</w:t>
            </w:r>
          </w:p>
        </w:tc>
      </w:tr>
    </w:tbl>
    <w:p w14:paraId="254765C8" w14:textId="77777777" w:rsidR="00DA51F0" w:rsidRPr="00A45D33" w:rsidRDefault="00DA51F0" w:rsidP="00DA51F0">
      <w:pPr>
        <w:widowControl/>
        <w:shd w:val="clear" w:color="auto" w:fill="FFFFFF"/>
        <w:spacing w:line="276" w:lineRule="auto"/>
        <w:contextualSpacing/>
        <w:outlineLvl w:val="2"/>
        <w:rPr>
          <w:rFonts w:ascii="Times New Roman" w:hAnsi="Times New Roman"/>
          <w:b/>
          <w:bCs/>
          <w:kern w:val="0"/>
          <w:sz w:val="24"/>
          <w:szCs w:val="24"/>
        </w:rPr>
      </w:pPr>
      <w:r w:rsidRPr="00A45D33">
        <w:rPr>
          <w:rFonts w:ascii="Times New Roman" w:hAnsi="Times New Roman"/>
          <w:b/>
          <w:bCs/>
          <w:kern w:val="0"/>
          <w:sz w:val="24"/>
          <w:szCs w:val="24"/>
        </w:rPr>
        <w:t xml:space="preserve">Supplementary Table </w:t>
      </w:r>
      <w:proofErr w:type="gramStart"/>
      <w:r w:rsidRPr="00A45D33">
        <w:rPr>
          <w:rFonts w:ascii="Times New Roman" w:hAnsi="Times New Roman"/>
          <w:b/>
          <w:bCs/>
          <w:kern w:val="0"/>
          <w:sz w:val="24"/>
          <w:szCs w:val="24"/>
        </w:rPr>
        <w:t>2.Comparison</w:t>
      </w:r>
      <w:proofErr w:type="gramEnd"/>
      <w:r w:rsidRPr="00A45D33">
        <w:rPr>
          <w:rFonts w:ascii="Times New Roman" w:hAnsi="Times New Roman"/>
          <w:b/>
          <w:bCs/>
          <w:kern w:val="0"/>
          <w:sz w:val="24"/>
          <w:szCs w:val="24"/>
        </w:rPr>
        <w:t xml:space="preserve"> of serum pharmacokinetic parameters and literature (mean [CV%] or median[min, max])</w:t>
      </w:r>
    </w:p>
    <w:tbl>
      <w:tblPr>
        <w:tblW w:w="5000" w:type="pct"/>
        <w:tblLook w:val="04A0" w:firstRow="1" w:lastRow="0" w:firstColumn="1" w:lastColumn="0" w:noHBand="0" w:noVBand="1"/>
      </w:tblPr>
      <w:tblGrid>
        <w:gridCol w:w="2029"/>
        <w:gridCol w:w="3614"/>
        <w:gridCol w:w="2353"/>
        <w:gridCol w:w="1878"/>
        <w:gridCol w:w="2163"/>
        <w:gridCol w:w="2137"/>
      </w:tblGrid>
      <w:tr w:rsidR="00DA51F0" w:rsidRPr="00A45D33" w14:paraId="77A9FAB8" w14:textId="77777777" w:rsidTr="00141050">
        <w:trPr>
          <w:trHeight w:val="744"/>
        </w:trPr>
        <w:tc>
          <w:tcPr>
            <w:tcW w:w="716" w:type="pct"/>
            <w:vMerge w:val="restart"/>
            <w:tcBorders>
              <w:top w:val="single" w:sz="12" w:space="0" w:color="auto"/>
              <w:left w:val="nil"/>
              <w:bottom w:val="single" w:sz="12" w:space="0" w:color="000000"/>
              <w:right w:val="nil"/>
            </w:tcBorders>
            <w:shd w:val="clear" w:color="auto" w:fill="auto"/>
            <w:noWrap/>
            <w:vAlign w:val="bottom"/>
            <w:hideMark/>
          </w:tcPr>
          <w:p w14:paraId="3F187901" w14:textId="62B1E8D3" w:rsidR="00DA51F0" w:rsidRPr="008626B3" w:rsidRDefault="00A45D33"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P</w:t>
            </w:r>
            <w:r w:rsidR="00DA51F0" w:rsidRPr="008626B3">
              <w:rPr>
                <w:rFonts w:ascii="Times New Roman" w:eastAsia="等线" w:hAnsi="Times New Roman"/>
                <w:color w:val="000000"/>
                <w:kern w:val="0"/>
                <w:sz w:val="22"/>
              </w:rPr>
              <w:t>arameter</w:t>
            </w:r>
          </w:p>
        </w:tc>
        <w:tc>
          <w:tcPr>
            <w:tcW w:w="2104" w:type="pct"/>
            <w:gridSpan w:val="2"/>
            <w:tcBorders>
              <w:top w:val="single" w:sz="12" w:space="0" w:color="auto"/>
              <w:left w:val="nil"/>
              <w:bottom w:val="single" w:sz="8" w:space="0" w:color="auto"/>
              <w:right w:val="nil"/>
            </w:tcBorders>
            <w:shd w:val="clear" w:color="auto" w:fill="auto"/>
            <w:noWrap/>
            <w:vAlign w:val="bottom"/>
            <w:hideMark/>
          </w:tcPr>
          <w:p w14:paraId="28E702EA" w14:textId="77777777" w:rsidR="00DA51F0" w:rsidRPr="008626B3" w:rsidRDefault="00DA51F0" w:rsidP="000B4AF7">
            <w:pPr>
              <w:widowControl/>
              <w:jc w:val="center"/>
              <w:rPr>
                <w:rFonts w:ascii="Times New Roman" w:eastAsia="等线" w:hAnsi="Times New Roman"/>
                <w:color w:val="000000"/>
                <w:kern w:val="0"/>
                <w:sz w:val="22"/>
              </w:rPr>
            </w:pPr>
            <w:r w:rsidRPr="008626B3">
              <w:rPr>
                <w:rFonts w:ascii="Times New Roman" w:eastAsia="等线" w:hAnsi="Times New Roman"/>
                <w:color w:val="000000"/>
                <w:kern w:val="0"/>
                <w:sz w:val="22"/>
              </w:rPr>
              <w:t>PK data in this study</w:t>
            </w:r>
          </w:p>
        </w:tc>
        <w:tc>
          <w:tcPr>
            <w:tcW w:w="662" w:type="pct"/>
            <w:tcBorders>
              <w:top w:val="single" w:sz="12" w:space="0" w:color="auto"/>
              <w:left w:val="nil"/>
              <w:bottom w:val="single" w:sz="8" w:space="0" w:color="auto"/>
              <w:right w:val="nil"/>
            </w:tcBorders>
            <w:shd w:val="clear" w:color="auto" w:fill="auto"/>
            <w:noWrap/>
            <w:vAlign w:val="bottom"/>
            <w:hideMark/>
          </w:tcPr>
          <w:p w14:paraId="4167A5E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 xml:space="preserve">Amgen PK </w:t>
            </w:r>
            <w:proofErr w:type="gramStart"/>
            <w:r w:rsidRPr="008626B3">
              <w:rPr>
                <w:rFonts w:ascii="Times New Roman" w:eastAsia="等线" w:hAnsi="Times New Roman"/>
                <w:color w:val="000000"/>
                <w:kern w:val="0"/>
                <w:sz w:val="22"/>
              </w:rPr>
              <w:t>data[</w:t>
            </w:r>
            <w:proofErr w:type="gramEnd"/>
            <w:r w:rsidRPr="008626B3">
              <w:rPr>
                <w:rFonts w:ascii="Times New Roman" w:eastAsia="等线" w:hAnsi="Times New Roman"/>
                <w:color w:val="000000"/>
                <w:kern w:val="0"/>
                <w:sz w:val="22"/>
              </w:rPr>
              <w:t>4]</w:t>
            </w:r>
          </w:p>
        </w:tc>
        <w:tc>
          <w:tcPr>
            <w:tcW w:w="1518" w:type="pct"/>
            <w:gridSpan w:val="2"/>
            <w:tcBorders>
              <w:top w:val="single" w:sz="12" w:space="0" w:color="auto"/>
              <w:left w:val="nil"/>
              <w:bottom w:val="single" w:sz="8" w:space="0" w:color="auto"/>
              <w:right w:val="nil"/>
            </w:tcBorders>
            <w:shd w:val="clear" w:color="auto" w:fill="auto"/>
            <w:vAlign w:val="bottom"/>
            <w:hideMark/>
          </w:tcPr>
          <w:p w14:paraId="405428B2"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 xml:space="preserve">Comparison of CP4 and CP2 batches from </w:t>
            </w:r>
            <w:proofErr w:type="spellStart"/>
            <w:proofErr w:type="gramStart"/>
            <w:r w:rsidRPr="008626B3">
              <w:rPr>
                <w:rFonts w:ascii="Times New Roman" w:eastAsia="等线" w:hAnsi="Times New Roman"/>
                <w:color w:val="000000"/>
                <w:kern w:val="0"/>
                <w:sz w:val="22"/>
              </w:rPr>
              <w:t>amgen</w:t>
            </w:r>
            <w:proofErr w:type="spellEnd"/>
            <w:r w:rsidRPr="008626B3">
              <w:rPr>
                <w:rFonts w:ascii="Times New Roman" w:eastAsia="等线" w:hAnsi="Times New Roman"/>
                <w:color w:val="000000"/>
                <w:kern w:val="0"/>
                <w:sz w:val="22"/>
              </w:rPr>
              <w:t>[</w:t>
            </w:r>
            <w:proofErr w:type="gramEnd"/>
            <w:r w:rsidRPr="008626B3">
              <w:rPr>
                <w:rFonts w:ascii="Times New Roman" w:eastAsia="等线" w:hAnsi="Times New Roman"/>
                <w:color w:val="000000"/>
                <w:kern w:val="0"/>
                <w:sz w:val="22"/>
              </w:rPr>
              <w:t>16]</w:t>
            </w:r>
          </w:p>
        </w:tc>
      </w:tr>
      <w:tr w:rsidR="00DA51F0" w:rsidRPr="00A45D33" w14:paraId="3E1DBF40" w14:textId="77777777" w:rsidTr="00141050">
        <w:trPr>
          <w:trHeight w:val="590"/>
        </w:trPr>
        <w:tc>
          <w:tcPr>
            <w:tcW w:w="716" w:type="pct"/>
            <w:vMerge/>
            <w:tcBorders>
              <w:top w:val="single" w:sz="12" w:space="0" w:color="auto"/>
              <w:left w:val="nil"/>
              <w:bottom w:val="single" w:sz="12" w:space="0" w:color="000000"/>
              <w:right w:val="nil"/>
            </w:tcBorders>
            <w:vAlign w:val="center"/>
            <w:hideMark/>
          </w:tcPr>
          <w:p w14:paraId="4F045EAD" w14:textId="77777777" w:rsidR="00DA51F0" w:rsidRPr="008626B3" w:rsidRDefault="00DA51F0" w:rsidP="000B4AF7">
            <w:pPr>
              <w:widowControl/>
              <w:jc w:val="left"/>
              <w:rPr>
                <w:rFonts w:ascii="Times New Roman" w:eastAsia="等线" w:hAnsi="Times New Roman"/>
                <w:color w:val="000000"/>
                <w:kern w:val="0"/>
                <w:sz w:val="22"/>
              </w:rPr>
            </w:pPr>
          </w:p>
        </w:tc>
        <w:tc>
          <w:tcPr>
            <w:tcW w:w="1275" w:type="pct"/>
            <w:tcBorders>
              <w:top w:val="nil"/>
              <w:left w:val="nil"/>
              <w:bottom w:val="single" w:sz="12" w:space="0" w:color="auto"/>
              <w:right w:val="nil"/>
            </w:tcBorders>
            <w:shd w:val="clear" w:color="auto" w:fill="auto"/>
            <w:noWrap/>
            <w:vAlign w:val="bottom"/>
            <w:hideMark/>
          </w:tcPr>
          <w:p w14:paraId="75B0FA2C"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QL1206 120mg</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n=80</w:t>
            </w:r>
            <w:r w:rsidRPr="008626B3">
              <w:rPr>
                <w:rFonts w:ascii="Times New Roman" w:hAnsi="Times New Roman"/>
                <w:color w:val="000000"/>
                <w:kern w:val="0"/>
                <w:szCs w:val="21"/>
              </w:rPr>
              <w:t>)</w:t>
            </w:r>
          </w:p>
        </w:tc>
        <w:tc>
          <w:tcPr>
            <w:tcW w:w="830" w:type="pct"/>
            <w:tcBorders>
              <w:top w:val="nil"/>
              <w:left w:val="nil"/>
              <w:bottom w:val="single" w:sz="12" w:space="0" w:color="auto"/>
              <w:right w:val="nil"/>
            </w:tcBorders>
            <w:shd w:val="clear" w:color="auto" w:fill="auto"/>
            <w:noWrap/>
            <w:vAlign w:val="bottom"/>
            <w:hideMark/>
          </w:tcPr>
          <w:p w14:paraId="217A5655" w14:textId="77777777" w:rsidR="00DA51F0" w:rsidRPr="008626B3" w:rsidRDefault="00DA51F0" w:rsidP="000B4AF7">
            <w:pPr>
              <w:widowControl/>
              <w:jc w:val="left"/>
              <w:rPr>
                <w:rFonts w:ascii="Times New Roman" w:eastAsia="等线" w:hAnsi="Times New Roman"/>
                <w:color w:val="000000"/>
                <w:kern w:val="0"/>
                <w:sz w:val="22"/>
              </w:rPr>
            </w:pPr>
            <w:proofErr w:type="spellStart"/>
            <w:r w:rsidRPr="008626B3">
              <w:rPr>
                <w:rFonts w:ascii="Times New Roman" w:eastAsia="等线" w:hAnsi="Times New Roman"/>
                <w:color w:val="000000"/>
                <w:kern w:val="0"/>
                <w:sz w:val="22"/>
              </w:rPr>
              <w:t>Xgeva</w:t>
            </w:r>
            <w:proofErr w:type="spellEnd"/>
            <w:r w:rsidRPr="00A45D33">
              <w:rPr>
                <w:rFonts w:ascii="Times New Roman" w:eastAsia="等线" w:hAnsi="Times New Roman"/>
                <w:color w:val="000000"/>
                <w:kern w:val="0"/>
                <w:szCs w:val="21"/>
                <w:vertAlign w:val="superscript"/>
              </w:rPr>
              <w:t xml:space="preserve">® </w:t>
            </w:r>
            <w:r w:rsidRPr="00A45D33">
              <w:rPr>
                <w:rFonts w:ascii="Times New Roman" w:eastAsia="等线" w:hAnsi="Times New Roman"/>
                <w:color w:val="000000"/>
                <w:kern w:val="0"/>
                <w:szCs w:val="21"/>
              </w:rPr>
              <w:t>120mg</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n=76</w:t>
            </w:r>
            <w:r w:rsidRPr="008626B3">
              <w:rPr>
                <w:rFonts w:ascii="Times New Roman" w:hAnsi="Times New Roman"/>
                <w:color w:val="000000"/>
                <w:kern w:val="0"/>
                <w:szCs w:val="21"/>
              </w:rPr>
              <w:t>)</w:t>
            </w:r>
          </w:p>
        </w:tc>
        <w:tc>
          <w:tcPr>
            <w:tcW w:w="662" w:type="pct"/>
            <w:tcBorders>
              <w:top w:val="nil"/>
              <w:left w:val="nil"/>
              <w:bottom w:val="single" w:sz="12" w:space="0" w:color="auto"/>
              <w:right w:val="nil"/>
            </w:tcBorders>
            <w:shd w:val="clear" w:color="auto" w:fill="auto"/>
            <w:noWrap/>
            <w:vAlign w:val="bottom"/>
            <w:hideMark/>
          </w:tcPr>
          <w:p w14:paraId="6D4EC787" w14:textId="77777777" w:rsidR="00DA51F0" w:rsidRPr="008626B3" w:rsidRDefault="00DA51F0" w:rsidP="000B4AF7">
            <w:pPr>
              <w:widowControl/>
              <w:jc w:val="left"/>
              <w:rPr>
                <w:rFonts w:ascii="Times New Roman" w:eastAsia="等线" w:hAnsi="Times New Roman"/>
                <w:color w:val="000000"/>
                <w:kern w:val="0"/>
                <w:sz w:val="22"/>
              </w:rPr>
            </w:pPr>
            <w:r w:rsidRPr="00A45D33">
              <w:rPr>
                <w:rFonts w:ascii="Times New Roman" w:eastAsia="等线" w:hAnsi="Times New Roman"/>
                <w:color w:val="000000"/>
                <w:kern w:val="0"/>
                <w:szCs w:val="21"/>
              </w:rPr>
              <w:t>120mg</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n=23</w:t>
            </w:r>
            <w:r w:rsidRPr="008626B3">
              <w:rPr>
                <w:rFonts w:ascii="Times New Roman" w:hAnsi="Times New Roman"/>
                <w:color w:val="000000"/>
                <w:kern w:val="0"/>
                <w:szCs w:val="21"/>
              </w:rPr>
              <w:t>)</w:t>
            </w:r>
          </w:p>
        </w:tc>
        <w:tc>
          <w:tcPr>
            <w:tcW w:w="763" w:type="pct"/>
            <w:tcBorders>
              <w:top w:val="nil"/>
              <w:left w:val="nil"/>
              <w:bottom w:val="single" w:sz="12" w:space="0" w:color="auto"/>
              <w:right w:val="nil"/>
            </w:tcBorders>
            <w:shd w:val="clear" w:color="auto" w:fill="auto"/>
            <w:noWrap/>
            <w:vAlign w:val="bottom"/>
            <w:hideMark/>
          </w:tcPr>
          <w:p w14:paraId="02497F48"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CP4 120mg</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n=71</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 xml:space="preserve"> </w:t>
            </w:r>
          </w:p>
        </w:tc>
        <w:tc>
          <w:tcPr>
            <w:tcW w:w="755" w:type="pct"/>
            <w:tcBorders>
              <w:top w:val="nil"/>
              <w:left w:val="nil"/>
              <w:bottom w:val="single" w:sz="12" w:space="0" w:color="auto"/>
              <w:right w:val="nil"/>
            </w:tcBorders>
            <w:shd w:val="clear" w:color="auto" w:fill="auto"/>
            <w:noWrap/>
            <w:vAlign w:val="bottom"/>
            <w:hideMark/>
          </w:tcPr>
          <w:p w14:paraId="58A49CBC"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CP2 120mg</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n=71</w:t>
            </w:r>
            <w:r w:rsidRPr="008626B3">
              <w:rPr>
                <w:rFonts w:ascii="Times New Roman" w:hAnsi="Times New Roman"/>
                <w:color w:val="000000"/>
                <w:kern w:val="0"/>
                <w:szCs w:val="21"/>
              </w:rPr>
              <w:t>)</w:t>
            </w:r>
          </w:p>
        </w:tc>
      </w:tr>
      <w:tr w:rsidR="00DA51F0" w:rsidRPr="00A45D33" w14:paraId="32723C3D" w14:textId="77777777" w:rsidTr="00141050">
        <w:trPr>
          <w:trHeight w:val="320"/>
        </w:trPr>
        <w:tc>
          <w:tcPr>
            <w:tcW w:w="716" w:type="pct"/>
            <w:tcBorders>
              <w:top w:val="nil"/>
              <w:left w:val="nil"/>
              <w:bottom w:val="nil"/>
              <w:right w:val="nil"/>
            </w:tcBorders>
            <w:shd w:val="clear" w:color="auto" w:fill="auto"/>
            <w:noWrap/>
            <w:vAlign w:val="bottom"/>
            <w:hideMark/>
          </w:tcPr>
          <w:p w14:paraId="163EDAC3" w14:textId="77777777" w:rsidR="00DA51F0" w:rsidRPr="008626B3" w:rsidRDefault="00DA51F0" w:rsidP="000B4AF7">
            <w:pPr>
              <w:widowControl/>
              <w:jc w:val="left"/>
              <w:rPr>
                <w:rFonts w:ascii="Times New Roman" w:eastAsia="等线" w:hAnsi="Times New Roman"/>
                <w:color w:val="000000"/>
                <w:kern w:val="0"/>
                <w:sz w:val="22"/>
              </w:rPr>
            </w:pPr>
            <w:proofErr w:type="spellStart"/>
            <w:r w:rsidRPr="008626B3">
              <w:rPr>
                <w:rFonts w:ascii="Times New Roman" w:eastAsia="等线" w:hAnsi="Times New Roman"/>
                <w:color w:val="000000"/>
                <w:kern w:val="0"/>
                <w:sz w:val="22"/>
              </w:rPr>
              <w:t>C</w:t>
            </w:r>
            <w:r w:rsidRPr="00A45D33">
              <w:rPr>
                <w:rFonts w:ascii="Times New Roman" w:eastAsia="等线" w:hAnsi="Times New Roman"/>
                <w:color w:val="000000"/>
                <w:kern w:val="0"/>
                <w:szCs w:val="21"/>
                <w:vertAlign w:val="subscript"/>
              </w:rPr>
              <w:t>max</w:t>
            </w:r>
            <w:proofErr w:type="spellEnd"/>
            <w:r w:rsidRPr="008626B3">
              <w:rPr>
                <w:rFonts w:ascii="Times New Roman" w:eastAsia="等线" w:hAnsi="Times New Roman"/>
                <w:color w:val="000000"/>
                <w:kern w:val="0"/>
                <w:szCs w:val="21"/>
                <w:vertAlign w:val="subscript"/>
              </w:rPr>
              <w:t>(</w:t>
            </w:r>
            <w:proofErr w:type="spellStart"/>
            <w:r w:rsidRPr="00A45D33">
              <w:rPr>
                <w:rFonts w:ascii="Times New Roman" w:eastAsia="等线" w:hAnsi="Times New Roman"/>
                <w:color w:val="000000"/>
                <w:kern w:val="0"/>
                <w:szCs w:val="21"/>
                <w:vertAlign w:val="subscript"/>
              </w:rPr>
              <w:t>μg</w:t>
            </w:r>
            <w:proofErr w:type="spellEnd"/>
            <w:r w:rsidRPr="00A45D33">
              <w:rPr>
                <w:rFonts w:ascii="Times New Roman" w:eastAsia="等线" w:hAnsi="Times New Roman"/>
                <w:color w:val="000000"/>
                <w:kern w:val="0"/>
                <w:szCs w:val="21"/>
                <w:vertAlign w:val="subscript"/>
              </w:rPr>
              <w:t>/mL</w:t>
            </w:r>
            <w:r w:rsidRPr="008626B3">
              <w:rPr>
                <w:rFonts w:ascii="Times New Roman" w:eastAsia="等线" w:hAnsi="Times New Roman"/>
                <w:color w:val="000000"/>
                <w:kern w:val="0"/>
                <w:szCs w:val="21"/>
                <w:vertAlign w:val="subscript"/>
              </w:rPr>
              <w:t>)</w:t>
            </w:r>
          </w:p>
        </w:tc>
        <w:tc>
          <w:tcPr>
            <w:tcW w:w="1275" w:type="pct"/>
            <w:tcBorders>
              <w:top w:val="nil"/>
              <w:left w:val="nil"/>
              <w:bottom w:val="nil"/>
              <w:right w:val="nil"/>
            </w:tcBorders>
            <w:shd w:val="clear" w:color="auto" w:fill="auto"/>
            <w:noWrap/>
            <w:vAlign w:val="bottom"/>
            <w:hideMark/>
          </w:tcPr>
          <w:p w14:paraId="045B1C8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13.36(39.5)</w:t>
            </w:r>
          </w:p>
        </w:tc>
        <w:tc>
          <w:tcPr>
            <w:tcW w:w="830" w:type="pct"/>
            <w:tcBorders>
              <w:top w:val="nil"/>
              <w:left w:val="nil"/>
              <w:bottom w:val="nil"/>
              <w:right w:val="nil"/>
            </w:tcBorders>
            <w:shd w:val="clear" w:color="auto" w:fill="auto"/>
            <w:noWrap/>
            <w:vAlign w:val="bottom"/>
            <w:hideMark/>
          </w:tcPr>
          <w:p w14:paraId="3661DE34"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12.5</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34.1</w:t>
            </w:r>
            <w:r w:rsidRPr="008626B3">
              <w:rPr>
                <w:rFonts w:ascii="Times New Roman" w:hAnsi="Times New Roman"/>
                <w:color w:val="000000"/>
                <w:kern w:val="0"/>
                <w:szCs w:val="21"/>
              </w:rPr>
              <w:t>)</w:t>
            </w:r>
          </w:p>
        </w:tc>
        <w:tc>
          <w:tcPr>
            <w:tcW w:w="662" w:type="pct"/>
            <w:tcBorders>
              <w:top w:val="nil"/>
              <w:left w:val="nil"/>
              <w:bottom w:val="nil"/>
              <w:right w:val="nil"/>
            </w:tcBorders>
            <w:shd w:val="clear" w:color="auto" w:fill="auto"/>
            <w:noWrap/>
            <w:vAlign w:val="bottom"/>
            <w:hideMark/>
          </w:tcPr>
          <w:p w14:paraId="63963A18"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14.1(22.0)</w:t>
            </w:r>
          </w:p>
        </w:tc>
        <w:tc>
          <w:tcPr>
            <w:tcW w:w="763" w:type="pct"/>
            <w:tcBorders>
              <w:top w:val="nil"/>
              <w:left w:val="nil"/>
              <w:bottom w:val="nil"/>
              <w:right w:val="nil"/>
            </w:tcBorders>
            <w:shd w:val="clear" w:color="auto" w:fill="auto"/>
            <w:noWrap/>
            <w:vAlign w:val="bottom"/>
            <w:hideMark/>
          </w:tcPr>
          <w:p w14:paraId="153F9652"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12.7(27.8)</w:t>
            </w:r>
          </w:p>
        </w:tc>
        <w:tc>
          <w:tcPr>
            <w:tcW w:w="755" w:type="pct"/>
            <w:tcBorders>
              <w:top w:val="nil"/>
              <w:left w:val="nil"/>
              <w:bottom w:val="nil"/>
              <w:right w:val="nil"/>
            </w:tcBorders>
            <w:shd w:val="clear" w:color="auto" w:fill="auto"/>
            <w:noWrap/>
            <w:vAlign w:val="bottom"/>
            <w:hideMark/>
          </w:tcPr>
          <w:p w14:paraId="437674F9"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11.8(29.7)</w:t>
            </w:r>
          </w:p>
        </w:tc>
      </w:tr>
      <w:tr w:rsidR="00DA51F0" w:rsidRPr="00A45D33" w14:paraId="6F04935F" w14:textId="77777777" w:rsidTr="00141050">
        <w:trPr>
          <w:trHeight w:val="310"/>
        </w:trPr>
        <w:tc>
          <w:tcPr>
            <w:tcW w:w="716" w:type="pct"/>
            <w:tcBorders>
              <w:top w:val="nil"/>
              <w:left w:val="nil"/>
              <w:bottom w:val="nil"/>
              <w:right w:val="nil"/>
            </w:tcBorders>
            <w:shd w:val="clear" w:color="auto" w:fill="auto"/>
            <w:noWrap/>
            <w:vAlign w:val="bottom"/>
            <w:hideMark/>
          </w:tcPr>
          <w:p w14:paraId="637DCA72"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AUC</w:t>
            </w:r>
            <w:r w:rsidRPr="00A45D33">
              <w:rPr>
                <w:rFonts w:ascii="Times New Roman" w:eastAsia="等线" w:hAnsi="Times New Roman"/>
                <w:color w:val="000000"/>
                <w:kern w:val="0"/>
                <w:szCs w:val="21"/>
                <w:vertAlign w:val="subscript"/>
              </w:rPr>
              <w:t>(0-t) day*</w:t>
            </w:r>
            <w:proofErr w:type="spellStart"/>
            <w:r w:rsidRPr="00A45D33">
              <w:rPr>
                <w:rFonts w:ascii="Times New Roman" w:eastAsia="等线" w:hAnsi="Times New Roman"/>
                <w:color w:val="000000"/>
                <w:kern w:val="0"/>
                <w:szCs w:val="21"/>
                <w:vertAlign w:val="subscript"/>
              </w:rPr>
              <w:t>μg</w:t>
            </w:r>
            <w:proofErr w:type="spellEnd"/>
            <w:r w:rsidRPr="00A45D33">
              <w:rPr>
                <w:rFonts w:ascii="Times New Roman" w:eastAsia="等线" w:hAnsi="Times New Roman"/>
                <w:color w:val="000000"/>
                <w:kern w:val="0"/>
                <w:szCs w:val="21"/>
                <w:vertAlign w:val="subscript"/>
              </w:rPr>
              <w:t>/</w:t>
            </w:r>
            <w:proofErr w:type="spellStart"/>
            <w:r w:rsidRPr="00A45D33">
              <w:rPr>
                <w:rFonts w:ascii="Times New Roman" w:eastAsia="等线" w:hAnsi="Times New Roman"/>
                <w:color w:val="000000"/>
                <w:kern w:val="0"/>
                <w:szCs w:val="21"/>
                <w:vertAlign w:val="subscript"/>
              </w:rPr>
              <w:t>Ml</w:t>
            </w:r>
            <w:proofErr w:type="spellEnd"/>
          </w:p>
        </w:tc>
        <w:tc>
          <w:tcPr>
            <w:tcW w:w="1275" w:type="pct"/>
            <w:tcBorders>
              <w:top w:val="nil"/>
              <w:left w:val="nil"/>
              <w:bottom w:val="nil"/>
              <w:right w:val="nil"/>
            </w:tcBorders>
            <w:shd w:val="clear" w:color="auto" w:fill="auto"/>
            <w:noWrap/>
            <w:vAlign w:val="bottom"/>
            <w:hideMark/>
          </w:tcPr>
          <w:p w14:paraId="6BCC72E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673.2</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32.1</w:t>
            </w:r>
            <w:r w:rsidRPr="008626B3">
              <w:rPr>
                <w:rFonts w:ascii="Times New Roman" w:hAnsi="Times New Roman"/>
                <w:color w:val="000000"/>
                <w:kern w:val="0"/>
                <w:szCs w:val="21"/>
              </w:rPr>
              <w:t>)</w:t>
            </w:r>
          </w:p>
        </w:tc>
        <w:tc>
          <w:tcPr>
            <w:tcW w:w="830" w:type="pct"/>
            <w:tcBorders>
              <w:top w:val="nil"/>
              <w:left w:val="nil"/>
              <w:bottom w:val="nil"/>
              <w:right w:val="nil"/>
            </w:tcBorders>
            <w:shd w:val="clear" w:color="auto" w:fill="auto"/>
            <w:noWrap/>
            <w:vAlign w:val="bottom"/>
            <w:hideMark/>
          </w:tcPr>
          <w:p w14:paraId="1D60A238"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610.7</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28.8</w:t>
            </w:r>
            <w:r w:rsidRPr="008626B3">
              <w:rPr>
                <w:rFonts w:ascii="Times New Roman" w:hAnsi="Times New Roman"/>
                <w:color w:val="000000"/>
                <w:kern w:val="0"/>
                <w:szCs w:val="21"/>
              </w:rPr>
              <w:t>)</w:t>
            </w:r>
          </w:p>
        </w:tc>
        <w:tc>
          <w:tcPr>
            <w:tcW w:w="662" w:type="pct"/>
            <w:tcBorders>
              <w:top w:val="nil"/>
              <w:left w:val="nil"/>
              <w:bottom w:val="nil"/>
              <w:right w:val="nil"/>
            </w:tcBorders>
            <w:shd w:val="clear" w:color="auto" w:fill="auto"/>
            <w:noWrap/>
            <w:vAlign w:val="bottom"/>
            <w:hideMark/>
          </w:tcPr>
          <w:p w14:paraId="1F3C0EE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775.4(23.2)</w:t>
            </w:r>
          </w:p>
        </w:tc>
        <w:tc>
          <w:tcPr>
            <w:tcW w:w="763" w:type="pct"/>
            <w:tcBorders>
              <w:top w:val="nil"/>
              <w:left w:val="nil"/>
              <w:bottom w:val="nil"/>
              <w:right w:val="nil"/>
            </w:tcBorders>
            <w:shd w:val="clear" w:color="auto" w:fill="auto"/>
            <w:noWrap/>
            <w:vAlign w:val="bottom"/>
            <w:hideMark/>
          </w:tcPr>
          <w:p w14:paraId="5E1424C8"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c>
          <w:tcPr>
            <w:tcW w:w="755" w:type="pct"/>
            <w:tcBorders>
              <w:top w:val="nil"/>
              <w:left w:val="nil"/>
              <w:bottom w:val="nil"/>
              <w:right w:val="nil"/>
            </w:tcBorders>
            <w:shd w:val="clear" w:color="auto" w:fill="auto"/>
            <w:noWrap/>
            <w:vAlign w:val="bottom"/>
            <w:hideMark/>
          </w:tcPr>
          <w:p w14:paraId="45D3F25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r>
      <w:tr w:rsidR="00DA51F0" w:rsidRPr="00A45D33" w14:paraId="65F36326" w14:textId="77777777" w:rsidTr="00141050">
        <w:trPr>
          <w:trHeight w:val="330"/>
        </w:trPr>
        <w:tc>
          <w:tcPr>
            <w:tcW w:w="716" w:type="pct"/>
            <w:tcBorders>
              <w:top w:val="nil"/>
              <w:left w:val="nil"/>
              <w:bottom w:val="nil"/>
              <w:right w:val="nil"/>
            </w:tcBorders>
            <w:shd w:val="clear" w:color="auto" w:fill="auto"/>
            <w:noWrap/>
            <w:vAlign w:val="bottom"/>
            <w:hideMark/>
          </w:tcPr>
          <w:p w14:paraId="1D96A451"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AUC</w:t>
            </w:r>
            <w:r w:rsidRPr="00A45D33">
              <w:rPr>
                <w:rFonts w:ascii="Times New Roman" w:eastAsia="等线" w:hAnsi="Times New Roman"/>
                <w:color w:val="000000"/>
                <w:kern w:val="0"/>
                <w:szCs w:val="21"/>
                <w:vertAlign w:val="subscript"/>
              </w:rPr>
              <w:t>(0-</w:t>
            </w:r>
            <w:r w:rsidRPr="008626B3">
              <w:rPr>
                <w:rFonts w:ascii="Times New Roman" w:hAnsi="Times New Roman" w:hint="eastAsia"/>
                <w:color w:val="000000"/>
                <w:kern w:val="0"/>
                <w:szCs w:val="21"/>
                <w:vertAlign w:val="subscript"/>
              </w:rPr>
              <w:t>∞</w:t>
            </w:r>
            <w:r w:rsidRPr="00A45D33">
              <w:rPr>
                <w:rFonts w:ascii="Times New Roman" w:eastAsia="等线" w:hAnsi="Times New Roman"/>
                <w:color w:val="000000"/>
                <w:kern w:val="0"/>
                <w:szCs w:val="21"/>
                <w:vertAlign w:val="subscript"/>
              </w:rPr>
              <w:t>) day*</w:t>
            </w:r>
            <w:proofErr w:type="spellStart"/>
            <w:r w:rsidRPr="00A45D33">
              <w:rPr>
                <w:rFonts w:ascii="Times New Roman" w:eastAsia="等线" w:hAnsi="Times New Roman"/>
                <w:color w:val="000000"/>
                <w:kern w:val="0"/>
                <w:szCs w:val="21"/>
                <w:vertAlign w:val="subscript"/>
              </w:rPr>
              <w:t>μg</w:t>
            </w:r>
            <w:proofErr w:type="spellEnd"/>
            <w:r w:rsidRPr="00A45D33">
              <w:rPr>
                <w:rFonts w:ascii="Times New Roman" w:eastAsia="等线" w:hAnsi="Times New Roman"/>
                <w:color w:val="000000"/>
                <w:kern w:val="0"/>
                <w:szCs w:val="21"/>
                <w:vertAlign w:val="subscript"/>
              </w:rPr>
              <w:t>/mL</w:t>
            </w:r>
          </w:p>
        </w:tc>
        <w:tc>
          <w:tcPr>
            <w:tcW w:w="1275" w:type="pct"/>
            <w:tcBorders>
              <w:top w:val="nil"/>
              <w:left w:val="nil"/>
              <w:bottom w:val="nil"/>
              <w:right w:val="nil"/>
            </w:tcBorders>
            <w:shd w:val="clear" w:color="auto" w:fill="auto"/>
            <w:noWrap/>
            <w:vAlign w:val="bottom"/>
            <w:hideMark/>
          </w:tcPr>
          <w:p w14:paraId="372A7432"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700.6</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34.2</w:t>
            </w:r>
            <w:r w:rsidRPr="008626B3">
              <w:rPr>
                <w:rFonts w:ascii="Times New Roman" w:hAnsi="Times New Roman"/>
                <w:color w:val="000000"/>
                <w:kern w:val="0"/>
                <w:szCs w:val="21"/>
              </w:rPr>
              <w:t>)</w:t>
            </w:r>
          </w:p>
        </w:tc>
        <w:tc>
          <w:tcPr>
            <w:tcW w:w="830" w:type="pct"/>
            <w:tcBorders>
              <w:top w:val="nil"/>
              <w:left w:val="nil"/>
              <w:bottom w:val="nil"/>
              <w:right w:val="nil"/>
            </w:tcBorders>
            <w:shd w:val="clear" w:color="auto" w:fill="auto"/>
            <w:noWrap/>
            <w:vAlign w:val="bottom"/>
            <w:hideMark/>
          </w:tcPr>
          <w:p w14:paraId="72B8618D"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637.8</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29.0</w:t>
            </w:r>
            <w:r w:rsidRPr="008626B3">
              <w:rPr>
                <w:rFonts w:ascii="Times New Roman" w:hAnsi="Times New Roman"/>
                <w:color w:val="000000"/>
                <w:kern w:val="0"/>
                <w:szCs w:val="21"/>
              </w:rPr>
              <w:t>)</w:t>
            </w:r>
          </w:p>
        </w:tc>
        <w:tc>
          <w:tcPr>
            <w:tcW w:w="662" w:type="pct"/>
            <w:tcBorders>
              <w:top w:val="nil"/>
              <w:left w:val="nil"/>
              <w:bottom w:val="nil"/>
              <w:right w:val="nil"/>
            </w:tcBorders>
            <w:shd w:val="clear" w:color="auto" w:fill="auto"/>
            <w:noWrap/>
            <w:vAlign w:val="bottom"/>
            <w:hideMark/>
          </w:tcPr>
          <w:p w14:paraId="268351B0"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813.5(25.0)</w:t>
            </w:r>
          </w:p>
        </w:tc>
        <w:tc>
          <w:tcPr>
            <w:tcW w:w="763" w:type="pct"/>
            <w:tcBorders>
              <w:top w:val="nil"/>
              <w:left w:val="nil"/>
              <w:bottom w:val="nil"/>
              <w:right w:val="nil"/>
            </w:tcBorders>
            <w:shd w:val="clear" w:color="auto" w:fill="auto"/>
            <w:noWrap/>
            <w:vAlign w:val="bottom"/>
            <w:hideMark/>
          </w:tcPr>
          <w:p w14:paraId="16E1A35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c>
          <w:tcPr>
            <w:tcW w:w="755" w:type="pct"/>
            <w:tcBorders>
              <w:top w:val="nil"/>
              <w:left w:val="nil"/>
              <w:bottom w:val="nil"/>
              <w:right w:val="nil"/>
            </w:tcBorders>
            <w:shd w:val="clear" w:color="auto" w:fill="auto"/>
            <w:noWrap/>
            <w:vAlign w:val="bottom"/>
            <w:hideMark/>
          </w:tcPr>
          <w:p w14:paraId="6943B7E9"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r>
      <w:tr w:rsidR="00DA51F0" w:rsidRPr="00A45D33" w14:paraId="72A12DF9" w14:textId="77777777" w:rsidTr="00141050">
        <w:trPr>
          <w:trHeight w:val="330"/>
        </w:trPr>
        <w:tc>
          <w:tcPr>
            <w:tcW w:w="716" w:type="pct"/>
            <w:tcBorders>
              <w:top w:val="nil"/>
              <w:left w:val="nil"/>
              <w:bottom w:val="nil"/>
              <w:right w:val="nil"/>
            </w:tcBorders>
            <w:shd w:val="clear" w:color="auto" w:fill="auto"/>
            <w:noWrap/>
            <w:vAlign w:val="bottom"/>
            <w:hideMark/>
          </w:tcPr>
          <w:p w14:paraId="452F8C29"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AUC</w:t>
            </w:r>
            <w:r w:rsidRPr="008626B3">
              <w:rPr>
                <w:rFonts w:ascii="Times New Roman" w:hAnsi="Times New Roman"/>
                <w:color w:val="000000"/>
                <w:kern w:val="0"/>
                <w:szCs w:val="21"/>
                <w:vertAlign w:val="subscript"/>
              </w:rPr>
              <w:t>(</w:t>
            </w:r>
            <w:r w:rsidRPr="00A45D33">
              <w:rPr>
                <w:rFonts w:ascii="Times New Roman" w:eastAsia="等线" w:hAnsi="Times New Roman"/>
                <w:color w:val="000000"/>
                <w:kern w:val="0"/>
                <w:szCs w:val="21"/>
                <w:vertAlign w:val="subscript"/>
              </w:rPr>
              <w:t>0-18week</w:t>
            </w:r>
            <w:r w:rsidRPr="008626B3">
              <w:rPr>
                <w:rFonts w:ascii="Times New Roman" w:hAnsi="Times New Roman"/>
                <w:color w:val="000000"/>
                <w:kern w:val="0"/>
                <w:szCs w:val="21"/>
                <w:vertAlign w:val="subscript"/>
              </w:rPr>
              <w:t>)</w:t>
            </w:r>
            <w:r w:rsidRPr="00A45D33">
              <w:rPr>
                <w:rFonts w:ascii="Times New Roman" w:eastAsia="等线" w:hAnsi="Times New Roman"/>
                <w:color w:val="000000"/>
                <w:kern w:val="0"/>
                <w:szCs w:val="21"/>
                <w:vertAlign w:val="subscript"/>
              </w:rPr>
              <w:t xml:space="preserve"> day*</w:t>
            </w:r>
            <w:proofErr w:type="spellStart"/>
            <w:r w:rsidRPr="00A45D33">
              <w:rPr>
                <w:rFonts w:ascii="Times New Roman" w:eastAsia="等线" w:hAnsi="Times New Roman"/>
                <w:color w:val="000000"/>
                <w:kern w:val="0"/>
                <w:szCs w:val="21"/>
                <w:vertAlign w:val="subscript"/>
              </w:rPr>
              <w:t>μg</w:t>
            </w:r>
            <w:proofErr w:type="spellEnd"/>
            <w:r w:rsidRPr="00A45D33">
              <w:rPr>
                <w:rFonts w:ascii="Times New Roman" w:eastAsia="等线" w:hAnsi="Times New Roman"/>
                <w:color w:val="000000"/>
                <w:kern w:val="0"/>
                <w:szCs w:val="21"/>
                <w:vertAlign w:val="subscript"/>
              </w:rPr>
              <w:t>/mL</w:t>
            </w:r>
          </w:p>
        </w:tc>
        <w:tc>
          <w:tcPr>
            <w:tcW w:w="1275" w:type="pct"/>
            <w:tcBorders>
              <w:top w:val="nil"/>
              <w:left w:val="nil"/>
              <w:bottom w:val="nil"/>
              <w:right w:val="nil"/>
            </w:tcBorders>
            <w:shd w:val="clear" w:color="auto" w:fill="auto"/>
            <w:noWrap/>
            <w:vAlign w:val="bottom"/>
            <w:hideMark/>
          </w:tcPr>
          <w:p w14:paraId="4C20D530"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c>
          <w:tcPr>
            <w:tcW w:w="830" w:type="pct"/>
            <w:tcBorders>
              <w:top w:val="nil"/>
              <w:left w:val="nil"/>
              <w:bottom w:val="nil"/>
              <w:right w:val="nil"/>
            </w:tcBorders>
            <w:shd w:val="clear" w:color="auto" w:fill="auto"/>
            <w:noWrap/>
            <w:vAlign w:val="bottom"/>
            <w:hideMark/>
          </w:tcPr>
          <w:p w14:paraId="229F798A"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c>
          <w:tcPr>
            <w:tcW w:w="662" w:type="pct"/>
            <w:tcBorders>
              <w:top w:val="nil"/>
              <w:left w:val="nil"/>
              <w:bottom w:val="nil"/>
              <w:right w:val="nil"/>
            </w:tcBorders>
            <w:shd w:val="clear" w:color="auto" w:fill="auto"/>
            <w:noWrap/>
            <w:vAlign w:val="bottom"/>
            <w:hideMark/>
          </w:tcPr>
          <w:p w14:paraId="5B067A93"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c>
          <w:tcPr>
            <w:tcW w:w="763" w:type="pct"/>
            <w:tcBorders>
              <w:top w:val="nil"/>
              <w:left w:val="nil"/>
              <w:bottom w:val="nil"/>
              <w:right w:val="nil"/>
            </w:tcBorders>
            <w:shd w:val="clear" w:color="auto" w:fill="auto"/>
            <w:noWrap/>
            <w:vAlign w:val="bottom"/>
            <w:hideMark/>
          </w:tcPr>
          <w:p w14:paraId="2299324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579(32.8)</w:t>
            </w:r>
          </w:p>
        </w:tc>
        <w:tc>
          <w:tcPr>
            <w:tcW w:w="755" w:type="pct"/>
            <w:tcBorders>
              <w:top w:val="nil"/>
              <w:left w:val="nil"/>
              <w:bottom w:val="nil"/>
              <w:right w:val="nil"/>
            </w:tcBorders>
            <w:shd w:val="clear" w:color="auto" w:fill="auto"/>
            <w:noWrap/>
            <w:vAlign w:val="bottom"/>
            <w:hideMark/>
          </w:tcPr>
          <w:p w14:paraId="6A2A44E0"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555(29.9)</w:t>
            </w:r>
          </w:p>
        </w:tc>
      </w:tr>
      <w:tr w:rsidR="00DA51F0" w:rsidRPr="00A45D33" w14:paraId="6FC00AAC" w14:textId="77777777" w:rsidTr="00141050">
        <w:trPr>
          <w:trHeight w:val="330"/>
        </w:trPr>
        <w:tc>
          <w:tcPr>
            <w:tcW w:w="716" w:type="pct"/>
            <w:tcBorders>
              <w:top w:val="nil"/>
              <w:left w:val="nil"/>
              <w:bottom w:val="nil"/>
              <w:right w:val="nil"/>
            </w:tcBorders>
            <w:shd w:val="clear" w:color="auto" w:fill="auto"/>
            <w:noWrap/>
            <w:vAlign w:val="bottom"/>
            <w:hideMark/>
          </w:tcPr>
          <w:p w14:paraId="2C6D992D"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AUC</w:t>
            </w:r>
            <w:r w:rsidRPr="008626B3">
              <w:rPr>
                <w:rFonts w:ascii="Times New Roman" w:hAnsi="Times New Roman"/>
                <w:color w:val="000000"/>
                <w:kern w:val="0"/>
                <w:szCs w:val="21"/>
                <w:vertAlign w:val="subscript"/>
              </w:rPr>
              <w:t>(</w:t>
            </w:r>
            <w:r w:rsidRPr="00A45D33">
              <w:rPr>
                <w:rFonts w:ascii="Times New Roman" w:eastAsia="等线" w:hAnsi="Times New Roman"/>
                <w:color w:val="000000"/>
                <w:kern w:val="0"/>
                <w:szCs w:val="21"/>
                <w:vertAlign w:val="subscript"/>
              </w:rPr>
              <w:t>0-16week</w:t>
            </w:r>
            <w:r w:rsidRPr="008626B3">
              <w:rPr>
                <w:rFonts w:ascii="Times New Roman" w:hAnsi="Times New Roman"/>
                <w:color w:val="000000"/>
                <w:kern w:val="0"/>
                <w:szCs w:val="21"/>
                <w:vertAlign w:val="subscript"/>
              </w:rPr>
              <w:t>)</w:t>
            </w:r>
            <w:r w:rsidRPr="00A45D33">
              <w:rPr>
                <w:rFonts w:ascii="Times New Roman" w:eastAsia="等线" w:hAnsi="Times New Roman"/>
                <w:color w:val="000000"/>
                <w:kern w:val="0"/>
                <w:szCs w:val="21"/>
                <w:vertAlign w:val="subscript"/>
              </w:rPr>
              <w:t>day*</w:t>
            </w:r>
            <w:r w:rsidRPr="008626B3">
              <w:rPr>
                <w:rFonts w:ascii="Times New Roman" w:hAnsi="Times New Roman" w:hint="eastAsia"/>
                <w:color w:val="000000"/>
                <w:kern w:val="0"/>
                <w:szCs w:val="21"/>
                <w:vertAlign w:val="subscript"/>
              </w:rPr>
              <w:t>μ</w:t>
            </w:r>
            <w:r w:rsidRPr="00A45D33">
              <w:rPr>
                <w:rFonts w:ascii="Times New Roman" w:eastAsia="等线" w:hAnsi="Times New Roman"/>
                <w:color w:val="000000"/>
                <w:kern w:val="0"/>
                <w:szCs w:val="21"/>
                <w:vertAlign w:val="subscript"/>
              </w:rPr>
              <w:t>g/mL</w:t>
            </w:r>
          </w:p>
        </w:tc>
        <w:tc>
          <w:tcPr>
            <w:tcW w:w="1275" w:type="pct"/>
            <w:tcBorders>
              <w:top w:val="nil"/>
              <w:left w:val="nil"/>
              <w:bottom w:val="nil"/>
              <w:right w:val="nil"/>
            </w:tcBorders>
            <w:shd w:val="clear" w:color="auto" w:fill="auto"/>
            <w:noWrap/>
            <w:vAlign w:val="bottom"/>
            <w:hideMark/>
          </w:tcPr>
          <w:p w14:paraId="039A2699" w14:textId="77777777" w:rsidR="00DA51F0" w:rsidRPr="00A45D33" w:rsidRDefault="00DA51F0" w:rsidP="000B4AF7">
            <w:pPr>
              <w:widowControl/>
              <w:jc w:val="left"/>
              <w:rPr>
                <w:rFonts w:ascii="Times New Roman" w:eastAsia="等线" w:hAnsi="Times New Roman"/>
                <w:color w:val="000000"/>
                <w:kern w:val="0"/>
                <w:szCs w:val="21"/>
              </w:rPr>
            </w:pPr>
            <w:r w:rsidRPr="00A45D33">
              <w:rPr>
                <w:rFonts w:ascii="Times New Roman" w:eastAsia="等线" w:hAnsi="Times New Roman"/>
                <w:color w:val="000000"/>
                <w:kern w:val="0"/>
                <w:szCs w:val="21"/>
              </w:rPr>
              <w:t>/</w:t>
            </w:r>
          </w:p>
        </w:tc>
        <w:tc>
          <w:tcPr>
            <w:tcW w:w="830" w:type="pct"/>
            <w:tcBorders>
              <w:top w:val="nil"/>
              <w:left w:val="nil"/>
              <w:bottom w:val="nil"/>
              <w:right w:val="nil"/>
            </w:tcBorders>
            <w:shd w:val="clear" w:color="auto" w:fill="auto"/>
            <w:noWrap/>
            <w:vAlign w:val="bottom"/>
            <w:hideMark/>
          </w:tcPr>
          <w:p w14:paraId="4BC7677D"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c>
          <w:tcPr>
            <w:tcW w:w="662" w:type="pct"/>
            <w:tcBorders>
              <w:top w:val="nil"/>
              <w:left w:val="nil"/>
              <w:bottom w:val="nil"/>
              <w:right w:val="nil"/>
            </w:tcBorders>
            <w:shd w:val="clear" w:color="auto" w:fill="auto"/>
            <w:noWrap/>
            <w:vAlign w:val="bottom"/>
            <w:hideMark/>
          </w:tcPr>
          <w:p w14:paraId="3BDA112F"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752.3(22.7)</w:t>
            </w:r>
          </w:p>
        </w:tc>
        <w:tc>
          <w:tcPr>
            <w:tcW w:w="763" w:type="pct"/>
            <w:tcBorders>
              <w:top w:val="nil"/>
              <w:left w:val="nil"/>
              <w:bottom w:val="nil"/>
              <w:right w:val="nil"/>
            </w:tcBorders>
            <w:shd w:val="clear" w:color="auto" w:fill="auto"/>
            <w:noWrap/>
            <w:vAlign w:val="bottom"/>
            <w:hideMark/>
          </w:tcPr>
          <w:p w14:paraId="37D20BB2"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c>
          <w:tcPr>
            <w:tcW w:w="755" w:type="pct"/>
            <w:tcBorders>
              <w:top w:val="nil"/>
              <w:left w:val="nil"/>
              <w:bottom w:val="nil"/>
              <w:right w:val="nil"/>
            </w:tcBorders>
            <w:shd w:val="clear" w:color="auto" w:fill="auto"/>
            <w:noWrap/>
            <w:vAlign w:val="bottom"/>
            <w:hideMark/>
          </w:tcPr>
          <w:p w14:paraId="10177A6B"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w:t>
            </w:r>
          </w:p>
        </w:tc>
      </w:tr>
      <w:tr w:rsidR="00DA51F0" w:rsidRPr="00A45D33" w14:paraId="0F4B6546" w14:textId="77777777" w:rsidTr="00141050">
        <w:trPr>
          <w:trHeight w:val="310"/>
        </w:trPr>
        <w:tc>
          <w:tcPr>
            <w:tcW w:w="716" w:type="pct"/>
            <w:tcBorders>
              <w:top w:val="nil"/>
              <w:left w:val="nil"/>
              <w:bottom w:val="nil"/>
              <w:right w:val="nil"/>
            </w:tcBorders>
            <w:shd w:val="clear" w:color="auto" w:fill="auto"/>
            <w:noWrap/>
            <w:vAlign w:val="bottom"/>
            <w:hideMark/>
          </w:tcPr>
          <w:p w14:paraId="35666458" w14:textId="77777777" w:rsidR="00DA51F0" w:rsidRPr="008626B3" w:rsidRDefault="00DA51F0" w:rsidP="000B4AF7">
            <w:pPr>
              <w:widowControl/>
              <w:jc w:val="left"/>
              <w:rPr>
                <w:rFonts w:ascii="Times New Roman" w:eastAsia="等线" w:hAnsi="Times New Roman"/>
                <w:color w:val="000000"/>
                <w:kern w:val="0"/>
                <w:sz w:val="22"/>
              </w:rPr>
            </w:pPr>
            <w:proofErr w:type="spellStart"/>
            <w:r w:rsidRPr="008626B3">
              <w:rPr>
                <w:rFonts w:ascii="Times New Roman" w:eastAsia="等线" w:hAnsi="Times New Roman"/>
                <w:color w:val="000000"/>
                <w:kern w:val="0"/>
                <w:sz w:val="22"/>
              </w:rPr>
              <w:t>T</w:t>
            </w:r>
            <w:r w:rsidRPr="00A45D33">
              <w:rPr>
                <w:rFonts w:ascii="Times New Roman" w:eastAsia="等线" w:hAnsi="Times New Roman"/>
                <w:color w:val="000000"/>
                <w:kern w:val="0"/>
                <w:szCs w:val="21"/>
                <w:vertAlign w:val="subscript"/>
              </w:rPr>
              <w:t>max</w:t>
            </w:r>
            <w:proofErr w:type="spellEnd"/>
            <w:r w:rsidRPr="008626B3">
              <w:rPr>
                <w:rFonts w:ascii="Times New Roman" w:hAnsi="Times New Roman"/>
                <w:color w:val="000000"/>
                <w:kern w:val="0"/>
                <w:szCs w:val="21"/>
              </w:rPr>
              <w:t>(</w:t>
            </w:r>
            <w:r w:rsidRPr="00A45D33">
              <w:rPr>
                <w:rFonts w:ascii="Times New Roman" w:eastAsia="等线" w:hAnsi="Times New Roman"/>
                <w:color w:val="000000"/>
                <w:kern w:val="0"/>
                <w:szCs w:val="21"/>
              </w:rPr>
              <w:t>day</w:t>
            </w:r>
            <w:r w:rsidRPr="008626B3">
              <w:rPr>
                <w:rFonts w:ascii="Times New Roman" w:hAnsi="Times New Roman"/>
                <w:color w:val="000000"/>
                <w:kern w:val="0"/>
                <w:szCs w:val="21"/>
              </w:rPr>
              <w:t>)</w:t>
            </w:r>
          </w:p>
        </w:tc>
        <w:tc>
          <w:tcPr>
            <w:tcW w:w="1275" w:type="pct"/>
            <w:tcBorders>
              <w:top w:val="nil"/>
              <w:left w:val="nil"/>
              <w:bottom w:val="nil"/>
              <w:right w:val="nil"/>
            </w:tcBorders>
            <w:shd w:val="clear" w:color="auto" w:fill="auto"/>
            <w:noWrap/>
            <w:vAlign w:val="bottom"/>
            <w:hideMark/>
          </w:tcPr>
          <w:p w14:paraId="34244130"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10</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3.0-28.0</w:t>
            </w:r>
            <w:r w:rsidRPr="008626B3">
              <w:rPr>
                <w:rFonts w:ascii="Times New Roman" w:hAnsi="Times New Roman"/>
                <w:color w:val="000000"/>
                <w:kern w:val="0"/>
                <w:szCs w:val="21"/>
              </w:rPr>
              <w:t>)</w:t>
            </w:r>
          </w:p>
        </w:tc>
        <w:tc>
          <w:tcPr>
            <w:tcW w:w="830" w:type="pct"/>
            <w:tcBorders>
              <w:top w:val="nil"/>
              <w:left w:val="nil"/>
              <w:bottom w:val="nil"/>
              <w:right w:val="nil"/>
            </w:tcBorders>
            <w:shd w:val="clear" w:color="auto" w:fill="auto"/>
            <w:noWrap/>
            <w:vAlign w:val="bottom"/>
            <w:hideMark/>
          </w:tcPr>
          <w:p w14:paraId="6DE59145"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7</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3.0-28.0</w:t>
            </w:r>
            <w:r w:rsidRPr="008626B3">
              <w:rPr>
                <w:rFonts w:ascii="Times New Roman" w:hAnsi="Times New Roman"/>
                <w:color w:val="000000"/>
                <w:kern w:val="0"/>
                <w:szCs w:val="21"/>
              </w:rPr>
              <w:t>)</w:t>
            </w:r>
          </w:p>
        </w:tc>
        <w:tc>
          <w:tcPr>
            <w:tcW w:w="662" w:type="pct"/>
            <w:tcBorders>
              <w:top w:val="nil"/>
              <w:left w:val="nil"/>
              <w:bottom w:val="nil"/>
              <w:right w:val="nil"/>
            </w:tcBorders>
            <w:shd w:val="clear" w:color="auto" w:fill="auto"/>
            <w:noWrap/>
            <w:vAlign w:val="bottom"/>
            <w:hideMark/>
          </w:tcPr>
          <w:p w14:paraId="1B03052C"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10.0(4.0-27.0)</w:t>
            </w:r>
          </w:p>
        </w:tc>
        <w:tc>
          <w:tcPr>
            <w:tcW w:w="763" w:type="pct"/>
            <w:tcBorders>
              <w:top w:val="nil"/>
              <w:left w:val="nil"/>
              <w:bottom w:val="nil"/>
              <w:right w:val="nil"/>
            </w:tcBorders>
            <w:shd w:val="clear" w:color="auto" w:fill="auto"/>
            <w:noWrap/>
            <w:vAlign w:val="bottom"/>
            <w:hideMark/>
          </w:tcPr>
          <w:p w14:paraId="5DEA1B42"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6.9(2-14)</w:t>
            </w:r>
          </w:p>
        </w:tc>
        <w:tc>
          <w:tcPr>
            <w:tcW w:w="755" w:type="pct"/>
            <w:tcBorders>
              <w:top w:val="nil"/>
              <w:left w:val="nil"/>
              <w:bottom w:val="nil"/>
              <w:right w:val="nil"/>
            </w:tcBorders>
            <w:shd w:val="clear" w:color="auto" w:fill="auto"/>
            <w:noWrap/>
            <w:vAlign w:val="bottom"/>
            <w:hideMark/>
          </w:tcPr>
          <w:p w14:paraId="7924AE9B"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7.0(3.0-2.1)</w:t>
            </w:r>
          </w:p>
        </w:tc>
      </w:tr>
      <w:tr w:rsidR="00DA51F0" w:rsidRPr="00A45D33" w14:paraId="10D0FCF0" w14:textId="77777777" w:rsidTr="00141050">
        <w:trPr>
          <w:trHeight w:val="310"/>
        </w:trPr>
        <w:tc>
          <w:tcPr>
            <w:tcW w:w="716" w:type="pct"/>
            <w:tcBorders>
              <w:top w:val="nil"/>
              <w:left w:val="nil"/>
              <w:bottom w:val="nil"/>
              <w:right w:val="nil"/>
            </w:tcBorders>
            <w:shd w:val="clear" w:color="auto" w:fill="auto"/>
            <w:noWrap/>
            <w:vAlign w:val="bottom"/>
          </w:tcPr>
          <w:p w14:paraId="5A78F6BC"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T</w:t>
            </w:r>
            <w:r w:rsidRPr="00A45D33">
              <w:rPr>
                <w:rFonts w:ascii="Times New Roman" w:eastAsia="等线" w:hAnsi="Times New Roman"/>
                <w:color w:val="000000"/>
                <w:kern w:val="0"/>
                <w:szCs w:val="21"/>
                <w:vertAlign w:val="subscript"/>
              </w:rPr>
              <w:t>1/2</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day</w:t>
            </w:r>
            <w:r w:rsidRPr="008626B3">
              <w:rPr>
                <w:rFonts w:ascii="Times New Roman" w:hAnsi="Times New Roman"/>
                <w:color w:val="000000"/>
                <w:kern w:val="0"/>
                <w:szCs w:val="21"/>
              </w:rPr>
              <w:t>)</w:t>
            </w:r>
          </w:p>
        </w:tc>
        <w:tc>
          <w:tcPr>
            <w:tcW w:w="1275" w:type="pct"/>
            <w:tcBorders>
              <w:top w:val="nil"/>
              <w:left w:val="nil"/>
              <w:bottom w:val="nil"/>
              <w:right w:val="nil"/>
            </w:tcBorders>
            <w:shd w:val="clear" w:color="auto" w:fill="auto"/>
            <w:noWrap/>
            <w:vAlign w:val="bottom"/>
          </w:tcPr>
          <w:p w14:paraId="6D9E6EFF"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22</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34.8</w:t>
            </w:r>
            <w:r w:rsidRPr="008626B3">
              <w:rPr>
                <w:rFonts w:ascii="Times New Roman" w:hAnsi="Times New Roman"/>
                <w:color w:val="000000"/>
                <w:kern w:val="0"/>
                <w:szCs w:val="21"/>
              </w:rPr>
              <w:t>)</w:t>
            </w:r>
          </w:p>
        </w:tc>
        <w:tc>
          <w:tcPr>
            <w:tcW w:w="830" w:type="pct"/>
            <w:tcBorders>
              <w:top w:val="nil"/>
              <w:left w:val="nil"/>
              <w:bottom w:val="nil"/>
              <w:right w:val="nil"/>
            </w:tcBorders>
            <w:shd w:val="clear" w:color="auto" w:fill="auto"/>
            <w:noWrap/>
            <w:vAlign w:val="bottom"/>
          </w:tcPr>
          <w:p w14:paraId="721531A2"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20.6</w:t>
            </w:r>
            <w:r w:rsidRPr="008626B3">
              <w:rPr>
                <w:rFonts w:ascii="Times New Roman" w:hAnsi="Times New Roman"/>
                <w:color w:val="000000"/>
                <w:kern w:val="0"/>
                <w:szCs w:val="21"/>
              </w:rPr>
              <w:t>(</w:t>
            </w:r>
            <w:r w:rsidRPr="00A45D33">
              <w:rPr>
                <w:rFonts w:ascii="Times New Roman" w:eastAsia="等线" w:hAnsi="Times New Roman"/>
                <w:color w:val="000000"/>
                <w:kern w:val="0"/>
                <w:szCs w:val="21"/>
              </w:rPr>
              <w:t>34.1</w:t>
            </w:r>
            <w:r w:rsidRPr="008626B3">
              <w:rPr>
                <w:rFonts w:ascii="Times New Roman" w:hAnsi="Times New Roman"/>
                <w:color w:val="000000"/>
                <w:kern w:val="0"/>
                <w:szCs w:val="21"/>
              </w:rPr>
              <w:t>)</w:t>
            </w:r>
          </w:p>
        </w:tc>
        <w:tc>
          <w:tcPr>
            <w:tcW w:w="662" w:type="pct"/>
            <w:tcBorders>
              <w:top w:val="nil"/>
              <w:left w:val="nil"/>
              <w:bottom w:val="nil"/>
              <w:right w:val="nil"/>
            </w:tcBorders>
            <w:shd w:val="clear" w:color="auto" w:fill="auto"/>
            <w:noWrap/>
            <w:vAlign w:val="bottom"/>
          </w:tcPr>
          <w:p w14:paraId="321DFD94"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25.8(29.1)</w:t>
            </w:r>
          </w:p>
        </w:tc>
        <w:tc>
          <w:tcPr>
            <w:tcW w:w="763" w:type="pct"/>
            <w:tcBorders>
              <w:top w:val="nil"/>
              <w:left w:val="nil"/>
              <w:bottom w:val="nil"/>
              <w:right w:val="nil"/>
            </w:tcBorders>
            <w:shd w:val="clear" w:color="auto" w:fill="auto"/>
            <w:noWrap/>
            <w:vAlign w:val="bottom"/>
          </w:tcPr>
          <w:p w14:paraId="4395D5A1"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23.9(42.2)</w:t>
            </w:r>
          </w:p>
        </w:tc>
        <w:tc>
          <w:tcPr>
            <w:tcW w:w="755" w:type="pct"/>
            <w:tcBorders>
              <w:top w:val="nil"/>
              <w:left w:val="nil"/>
              <w:bottom w:val="nil"/>
              <w:right w:val="nil"/>
            </w:tcBorders>
            <w:shd w:val="clear" w:color="auto" w:fill="auto"/>
            <w:noWrap/>
            <w:vAlign w:val="bottom"/>
          </w:tcPr>
          <w:p w14:paraId="66316A89" w14:textId="77777777" w:rsidR="00DA51F0" w:rsidRPr="008626B3" w:rsidRDefault="00DA51F0" w:rsidP="000B4AF7">
            <w:pPr>
              <w:widowControl/>
              <w:jc w:val="left"/>
              <w:rPr>
                <w:rFonts w:ascii="Times New Roman" w:eastAsia="等线" w:hAnsi="Times New Roman"/>
                <w:color w:val="000000"/>
                <w:kern w:val="0"/>
                <w:sz w:val="22"/>
              </w:rPr>
            </w:pPr>
            <w:r w:rsidRPr="008626B3">
              <w:rPr>
                <w:rFonts w:ascii="Times New Roman" w:eastAsia="等线" w:hAnsi="Times New Roman"/>
                <w:color w:val="000000"/>
                <w:kern w:val="0"/>
                <w:sz w:val="22"/>
              </w:rPr>
              <w:t>22.4(45.5)</w:t>
            </w:r>
          </w:p>
        </w:tc>
      </w:tr>
      <w:tr w:rsidR="00DA51F0" w:rsidRPr="00A45D33" w14:paraId="16024D37" w14:textId="77777777" w:rsidTr="00141050">
        <w:trPr>
          <w:trHeight w:val="310"/>
        </w:trPr>
        <w:tc>
          <w:tcPr>
            <w:tcW w:w="716" w:type="pct"/>
            <w:tcBorders>
              <w:top w:val="nil"/>
              <w:left w:val="nil"/>
              <w:bottom w:val="nil"/>
              <w:right w:val="nil"/>
            </w:tcBorders>
            <w:shd w:val="clear" w:color="auto" w:fill="auto"/>
            <w:noWrap/>
            <w:vAlign w:val="bottom"/>
          </w:tcPr>
          <w:p w14:paraId="3C843DA2" w14:textId="77777777" w:rsidR="00DA51F0" w:rsidRPr="008626B3" w:rsidRDefault="00DA51F0" w:rsidP="000B4AF7">
            <w:pPr>
              <w:widowControl/>
              <w:jc w:val="left"/>
              <w:rPr>
                <w:rFonts w:ascii="Times New Roman" w:eastAsia="等线" w:hAnsi="Times New Roman"/>
                <w:color w:val="000000"/>
                <w:sz w:val="22"/>
              </w:rPr>
            </w:pPr>
            <w:proofErr w:type="gramStart"/>
            <w:r w:rsidRPr="008626B3">
              <w:rPr>
                <w:rFonts w:ascii="Times New Roman" w:eastAsia="等线" w:hAnsi="Times New Roman"/>
                <w:color w:val="000000"/>
                <w:sz w:val="22"/>
              </w:rPr>
              <w:t>CL</w:t>
            </w:r>
            <w:r w:rsidRPr="008626B3">
              <w:rPr>
                <w:rFonts w:ascii="Times New Roman" w:hAnsi="Times New Roman"/>
                <w:color w:val="000000"/>
                <w:szCs w:val="21"/>
              </w:rPr>
              <w:t>(</w:t>
            </w:r>
            <w:proofErr w:type="gramEnd"/>
            <w:r w:rsidRPr="00A45D33">
              <w:rPr>
                <w:rFonts w:ascii="Times New Roman" w:eastAsia="等线" w:hAnsi="Times New Roman"/>
                <w:color w:val="000000"/>
                <w:szCs w:val="21"/>
              </w:rPr>
              <w:t>mL/day</w:t>
            </w:r>
            <w:r w:rsidRPr="008626B3">
              <w:rPr>
                <w:rFonts w:ascii="Times New Roman" w:hAnsi="Times New Roman"/>
                <w:color w:val="000000"/>
                <w:szCs w:val="21"/>
              </w:rPr>
              <w:t>)</w:t>
            </w:r>
          </w:p>
        </w:tc>
        <w:tc>
          <w:tcPr>
            <w:tcW w:w="1275" w:type="pct"/>
            <w:tcBorders>
              <w:top w:val="nil"/>
              <w:left w:val="nil"/>
              <w:bottom w:val="nil"/>
              <w:right w:val="nil"/>
            </w:tcBorders>
            <w:shd w:val="clear" w:color="auto" w:fill="auto"/>
            <w:noWrap/>
            <w:vAlign w:val="bottom"/>
          </w:tcPr>
          <w:p w14:paraId="383D3D67"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333.3</w:t>
            </w:r>
            <w:r w:rsidRPr="008626B3">
              <w:rPr>
                <w:rFonts w:ascii="Times New Roman" w:hAnsi="Times New Roman"/>
                <w:color w:val="000000"/>
                <w:szCs w:val="21"/>
              </w:rPr>
              <w:t>(</w:t>
            </w:r>
            <w:r w:rsidRPr="00A45D33">
              <w:rPr>
                <w:rFonts w:ascii="Times New Roman" w:eastAsia="等线" w:hAnsi="Times New Roman"/>
                <w:color w:val="000000"/>
                <w:szCs w:val="21"/>
              </w:rPr>
              <w:t>38.4</w:t>
            </w:r>
            <w:r w:rsidRPr="008626B3">
              <w:rPr>
                <w:rFonts w:ascii="Times New Roman" w:hAnsi="Times New Roman"/>
                <w:color w:val="000000"/>
                <w:szCs w:val="21"/>
              </w:rPr>
              <w:t>)</w:t>
            </w:r>
          </w:p>
        </w:tc>
        <w:tc>
          <w:tcPr>
            <w:tcW w:w="830" w:type="pct"/>
            <w:tcBorders>
              <w:top w:val="nil"/>
              <w:left w:val="nil"/>
              <w:bottom w:val="nil"/>
              <w:right w:val="nil"/>
            </w:tcBorders>
            <w:shd w:val="clear" w:color="auto" w:fill="auto"/>
            <w:noWrap/>
            <w:vAlign w:val="bottom"/>
          </w:tcPr>
          <w:p w14:paraId="2069722F"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356.3</w:t>
            </w:r>
            <w:r w:rsidRPr="008626B3">
              <w:rPr>
                <w:rFonts w:ascii="Times New Roman" w:hAnsi="Times New Roman"/>
                <w:color w:val="000000"/>
                <w:szCs w:val="21"/>
              </w:rPr>
              <w:t>(</w:t>
            </w:r>
            <w:r w:rsidRPr="00A45D33">
              <w:rPr>
                <w:rFonts w:ascii="Times New Roman" w:eastAsia="等线" w:hAnsi="Times New Roman"/>
                <w:color w:val="000000"/>
                <w:szCs w:val="21"/>
              </w:rPr>
              <w:t>31.5</w:t>
            </w:r>
            <w:r w:rsidRPr="008626B3">
              <w:rPr>
                <w:rFonts w:ascii="Times New Roman" w:hAnsi="Times New Roman"/>
                <w:color w:val="000000"/>
                <w:szCs w:val="21"/>
              </w:rPr>
              <w:t>)</w:t>
            </w:r>
          </w:p>
        </w:tc>
        <w:tc>
          <w:tcPr>
            <w:tcW w:w="662" w:type="pct"/>
            <w:tcBorders>
              <w:top w:val="nil"/>
              <w:left w:val="nil"/>
              <w:bottom w:val="nil"/>
              <w:right w:val="nil"/>
            </w:tcBorders>
            <w:shd w:val="clear" w:color="auto" w:fill="auto"/>
            <w:noWrap/>
            <w:vAlign w:val="bottom"/>
          </w:tcPr>
          <w:p w14:paraId="084E3FC8"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147.5(25.0)</w:t>
            </w:r>
          </w:p>
        </w:tc>
        <w:tc>
          <w:tcPr>
            <w:tcW w:w="763" w:type="pct"/>
            <w:tcBorders>
              <w:top w:val="nil"/>
              <w:left w:val="nil"/>
              <w:bottom w:val="nil"/>
              <w:right w:val="nil"/>
            </w:tcBorders>
            <w:shd w:val="clear" w:color="auto" w:fill="auto"/>
            <w:noWrap/>
            <w:vAlign w:val="bottom"/>
          </w:tcPr>
          <w:p w14:paraId="3CF192CE"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w:t>
            </w:r>
          </w:p>
        </w:tc>
        <w:tc>
          <w:tcPr>
            <w:tcW w:w="755" w:type="pct"/>
            <w:tcBorders>
              <w:top w:val="nil"/>
              <w:left w:val="nil"/>
              <w:bottom w:val="nil"/>
              <w:right w:val="nil"/>
            </w:tcBorders>
            <w:shd w:val="clear" w:color="auto" w:fill="auto"/>
            <w:noWrap/>
            <w:vAlign w:val="bottom"/>
          </w:tcPr>
          <w:p w14:paraId="1A99B6B0"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w:t>
            </w:r>
          </w:p>
        </w:tc>
      </w:tr>
      <w:tr w:rsidR="00DA51F0" w:rsidRPr="00A45D33" w14:paraId="3DA845AB" w14:textId="77777777" w:rsidTr="00141050">
        <w:trPr>
          <w:trHeight w:val="320"/>
        </w:trPr>
        <w:tc>
          <w:tcPr>
            <w:tcW w:w="716" w:type="pct"/>
            <w:tcBorders>
              <w:top w:val="nil"/>
              <w:left w:val="nil"/>
              <w:bottom w:val="single" w:sz="12" w:space="0" w:color="auto"/>
              <w:right w:val="nil"/>
            </w:tcBorders>
            <w:shd w:val="clear" w:color="auto" w:fill="auto"/>
            <w:noWrap/>
            <w:vAlign w:val="bottom"/>
          </w:tcPr>
          <w:p w14:paraId="7158F132" w14:textId="77777777" w:rsidR="00DA51F0" w:rsidRPr="008626B3" w:rsidRDefault="00DA51F0" w:rsidP="000B4AF7">
            <w:pPr>
              <w:rPr>
                <w:rFonts w:ascii="Times New Roman" w:eastAsia="等线" w:hAnsi="Times New Roman"/>
                <w:color w:val="000000"/>
                <w:sz w:val="22"/>
              </w:rPr>
            </w:pPr>
            <w:proofErr w:type="spellStart"/>
            <w:r w:rsidRPr="008626B3">
              <w:rPr>
                <w:rFonts w:ascii="Times New Roman" w:eastAsia="等线" w:hAnsi="Times New Roman"/>
                <w:color w:val="000000"/>
                <w:sz w:val="22"/>
              </w:rPr>
              <w:t>Vd</w:t>
            </w:r>
            <w:proofErr w:type="spellEnd"/>
            <w:r w:rsidRPr="008626B3">
              <w:rPr>
                <w:rFonts w:ascii="Times New Roman" w:hAnsi="Times New Roman"/>
                <w:color w:val="000000"/>
                <w:szCs w:val="21"/>
              </w:rPr>
              <w:t>(</w:t>
            </w:r>
            <w:r w:rsidRPr="00A45D33">
              <w:rPr>
                <w:rFonts w:ascii="Times New Roman" w:eastAsia="等线" w:hAnsi="Times New Roman"/>
                <w:color w:val="000000"/>
                <w:szCs w:val="21"/>
              </w:rPr>
              <w:t>mL</w:t>
            </w:r>
            <w:r w:rsidRPr="008626B3">
              <w:rPr>
                <w:rFonts w:ascii="Times New Roman" w:hAnsi="Times New Roman"/>
                <w:color w:val="000000"/>
                <w:szCs w:val="21"/>
              </w:rPr>
              <w:t>)</w:t>
            </w:r>
          </w:p>
        </w:tc>
        <w:tc>
          <w:tcPr>
            <w:tcW w:w="1275" w:type="pct"/>
            <w:tcBorders>
              <w:top w:val="nil"/>
              <w:left w:val="nil"/>
              <w:bottom w:val="single" w:sz="12" w:space="0" w:color="auto"/>
              <w:right w:val="nil"/>
            </w:tcBorders>
            <w:shd w:val="clear" w:color="auto" w:fill="auto"/>
            <w:noWrap/>
            <w:vAlign w:val="bottom"/>
          </w:tcPr>
          <w:p w14:paraId="7C2A1088"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5678.8</w:t>
            </w:r>
            <w:r w:rsidRPr="008626B3">
              <w:rPr>
                <w:rFonts w:ascii="Times New Roman" w:hAnsi="Times New Roman"/>
                <w:color w:val="000000"/>
                <w:szCs w:val="21"/>
              </w:rPr>
              <w:t>(</w:t>
            </w:r>
            <w:r w:rsidRPr="00A45D33">
              <w:rPr>
                <w:rFonts w:ascii="Times New Roman" w:eastAsia="等线" w:hAnsi="Times New Roman"/>
                <w:color w:val="000000"/>
                <w:szCs w:val="21"/>
              </w:rPr>
              <w:t>30.8</w:t>
            </w:r>
            <w:r w:rsidRPr="008626B3">
              <w:rPr>
                <w:rFonts w:ascii="Times New Roman" w:hAnsi="Times New Roman"/>
                <w:color w:val="000000"/>
                <w:szCs w:val="21"/>
              </w:rPr>
              <w:t>)</w:t>
            </w:r>
          </w:p>
        </w:tc>
        <w:tc>
          <w:tcPr>
            <w:tcW w:w="830" w:type="pct"/>
            <w:tcBorders>
              <w:top w:val="nil"/>
              <w:left w:val="nil"/>
              <w:bottom w:val="single" w:sz="12" w:space="0" w:color="auto"/>
              <w:right w:val="nil"/>
            </w:tcBorders>
            <w:shd w:val="clear" w:color="auto" w:fill="auto"/>
            <w:noWrap/>
            <w:vAlign w:val="bottom"/>
          </w:tcPr>
          <w:p w14:paraId="74C93DE5"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5728.3</w:t>
            </w:r>
            <w:r w:rsidRPr="008626B3">
              <w:rPr>
                <w:rFonts w:ascii="Times New Roman" w:hAnsi="Times New Roman"/>
                <w:color w:val="000000"/>
                <w:szCs w:val="21"/>
              </w:rPr>
              <w:t>(</w:t>
            </w:r>
            <w:r w:rsidRPr="00A45D33">
              <w:rPr>
                <w:rFonts w:ascii="Times New Roman" w:eastAsia="等线" w:hAnsi="Times New Roman"/>
                <w:color w:val="000000"/>
                <w:szCs w:val="21"/>
              </w:rPr>
              <w:t>28.3</w:t>
            </w:r>
            <w:r w:rsidRPr="008626B3">
              <w:rPr>
                <w:rFonts w:ascii="Times New Roman" w:hAnsi="Times New Roman"/>
                <w:color w:val="000000"/>
                <w:szCs w:val="21"/>
              </w:rPr>
              <w:t>)</w:t>
            </w:r>
          </w:p>
        </w:tc>
        <w:tc>
          <w:tcPr>
            <w:tcW w:w="662" w:type="pct"/>
            <w:tcBorders>
              <w:top w:val="nil"/>
              <w:left w:val="nil"/>
              <w:bottom w:val="single" w:sz="12" w:space="0" w:color="auto"/>
              <w:right w:val="nil"/>
            </w:tcBorders>
            <w:shd w:val="clear" w:color="auto" w:fill="auto"/>
            <w:noWrap/>
            <w:vAlign w:val="bottom"/>
          </w:tcPr>
          <w:p w14:paraId="67586A35"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5495.9(25.4)</w:t>
            </w:r>
          </w:p>
        </w:tc>
        <w:tc>
          <w:tcPr>
            <w:tcW w:w="763" w:type="pct"/>
            <w:tcBorders>
              <w:top w:val="nil"/>
              <w:left w:val="nil"/>
              <w:bottom w:val="single" w:sz="12" w:space="0" w:color="auto"/>
              <w:right w:val="nil"/>
            </w:tcBorders>
            <w:shd w:val="clear" w:color="auto" w:fill="auto"/>
            <w:noWrap/>
            <w:vAlign w:val="bottom"/>
          </w:tcPr>
          <w:p w14:paraId="45EF625F"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w:t>
            </w:r>
          </w:p>
        </w:tc>
        <w:tc>
          <w:tcPr>
            <w:tcW w:w="755" w:type="pct"/>
            <w:tcBorders>
              <w:top w:val="nil"/>
              <w:left w:val="nil"/>
              <w:bottom w:val="single" w:sz="12" w:space="0" w:color="auto"/>
              <w:right w:val="nil"/>
            </w:tcBorders>
            <w:shd w:val="clear" w:color="auto" w:fill="auto"/>
            <w:noWrap/>
            <w:vAlign w:val="bottom"/>
          </w:tcPr>
          <w:p w14:paraId="0B9DBEAA" w14:textId="77777777" w:rsidR="00DA51F0" w:rsidRPr="008626B3" w:rsidRDefault="00DA51F0" w:rsidP="000B4AF7">
            <w:pPr>
              <w:rPr>
                <w:rFonts w:ascii="Times New Roman" w:eastAsia="等线" w:hAnsi="Times New Roman"/>
                <w:color w:val="000000"/>
                <w:sz w:val="22"/>
              </w:rPr>
            </w:pPr>
            <w:r w:rsidRPr="008626B3">
              <w:rPr>
                <w:rFonts w:ascii="Times New Roman" w:eastAsia="等线" w:hAnsi="Times New Roman"/>
                <w:color w:val="000000"/>
                <w:sz w:val="22"/>
              </w:rPr>
              <w:t>/</w:t>
            </w:r>
          </w:p>
        </w:tc>
      </w:tr>
    </w:tbl>
    <w:p w14:paraId="7B8576A7" w14:textId="77777777" w:rsidR="00DA51F0" w:rsidRPr="00A45D33" w:rsidRDefault="00DA51F0" w:rsidP="00DA51F0">
      <w:pPr>
        <w:spacing w:line="276" w:lineRule="auto"/>
        <w:rPr>
          <w:rFonts w:ascii="Times New Roman" w:hAnsi="Times New Roman"/>
          <w:sz w:val="24"/>
          <w:szCs w:val="24"/>
        </w:rPr>
      </w:pPr>
    </w:p>
    <w:p w14:paraId="0F51F4B1" w14:textId="77777777" w:rsidR="00E23A64" w:rsidRPr="008626B3" w:rsidRDefault="00E23A64" w:rsidP="00E23A64">
      <w:pPr>
        <w:widowControl/>
        <w:shd w:val="clear" w:color="auto" w:fill="FFFFFF"/>
        <w:jc w:val="left"/>
        <w:rPr>
          <w:rFonts w:ascii="Times New Roman" w:hAnsi="Times New Roman"/>
          <w:color w:val="3E3D40"/>
          <w:kern w:val="0"/>
          <w:sz w:val="18"/>
          <w:szCs w:val="18"/>
        </w:rPr>
      </w:pPr>
      <w:r w:rsidRPr="008626B3">
        <w:rPr>
          <w:rFonts w:ascii="Times New Roman" w:hAnsi="Times New Roman"/>
          <w:noProof/>
        </w:rPr>
        <w:lastRenderedPageBreak/>
        <w:drawing>
          <wp:inline distT="0" distB="0" distL="0" distR="0" wp14:anchorId="637C6A8F" wp14:editId="3710D4A7">
            <wp:extent cx="9070714" cy="4416724"/>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070714" cy="4416724"/>
                    </a:xfrm>
                    <a:prstGeom prst="rect">
                      <a:avLst/>
                    </a:prstGeom>
                  </pic:spPr>
                </pic:pic>
              </a:graphicData>
            </a:graphic>
          </wp:inline>
        </w:drawing>
      </w:r>
    </w:p>
    <w:p w14:paraId="60096534" w14:textId="5E3DDE03" w:rsidR="00E23A64" w:rsidRPr="00A45D33" w:rsidRDefault="00E23A64" w:rsidP="008626B3">
      <w:pPr>
        <w:widowControl/>
        <w:shd w:val="clear" w:color="auto" w:fill="FFFFFF"/>
        <w:spacing w:line="360" w:lineRule="auto"/>
        <w:contextualSpacing/>
        <w:outlineLvl w:val="2"/>
        <w:rPr>
          <w:rFonts w:ascii="Times New Roman" w:hAnsi="Times New Roman"/>
          <w:b/>
          <w:bCs/>
          <w:color w:val="FF0000"/>
          <w:kern w:val="0"/>
          <w:sz w:val="24"/>
          <w:szCs w:val="24"/>
        </w:rPr>
      </w:pPr>
      <w:r w:rsidRPr="00A45D33">
        <w:rPr>
          <w:rFonts w:ascii="Times New Roman" w:hAnsi="Times New Roman"/>
          <w:b/>
          <w:bCs/>
          <w:color w:val="FF0000"/>
          <w:kern w:val="0"/>
          <w:sz w:val="24"/>
          <w:szCs w:val="24"/>
        </w:rPr>
        <w:t xml:space="preserve">Supplement Figure.1 Individual serum concentration of denosumab biosimilar or </w:t>
      </w:r>
      <w:proofErr w:type="spellStart"/>
      <w:r w:rsidRPr="00A45D33">
        <w:rPr>
          <w:rFonts w:ascii="Times New Roman" w:hAnsi="Times New Roman"/>
          <w:b/>
          <w:bCs/>
          <w:color w:val="FF0000"/>
          <w:kern w:val="0"/>
          <w:sz w:val="24"/>
          <w:szCs w:val="24"/>
        </w:rPr>
        <w:t>Xgeva</w:t>
      </w:r>
      <w:proofErr w:type="spellEnd"/>
      <w:r w:rsidRPr="00A45D33">
        <w:rPr>
          <w:rFonts w:ascii="Times New Roman" w:hAnsi="Times New Roman"/>
          <w:b/>
          <w:bCs/>
          <w:color w:val="FF0000"/>
          <w:kern w:val="0"/>
          <w:sz w:val="24"/>
          <w:szCs w:val="24"/>
        </w:rPr>
        <w:t>®</w:t>
      </w:r>
      <w:r w:rsidR="00A45D33" w:rsidRPr="00A45D33">
        <w:rPr>
          <w:rFonts w:ascii="Times New Roman" w:hAnsi="Times New Roman"/>
          <w:b/>
          <w:bCs/>
          <w:color w:val="FF0000"/>
          <w:kern w:val="0"/>
          <w:sz w:val="24"/>
          <w:szCs w:val="24"/>
        </w:rPr>
        <w:t xml:space="preserve">; </w:t>
      </w:r>
      <w:r w:rsidRPr="00A45D33">
        <w:rPr>
          <w:rFonts w:ascii="Times New Roman" w:hAnsi="Times New Roman"/>
          <w:b/>
          <w:bCs/>
          <w:color w:val="FF0000"/>
          <w:kern w:val="0"/>
          <w:sz w:val="24"/>
          <w:szCs w:val="24"/>
        </w:rPr>
        <w:t xml:space="preserve">each line represents a subject </w:t>
      </w:r>
    </w:p>
    <w:p w14:paraId="28462DBB" w14:textId="77777777" w:rsidR="00DA51F0" w:rsidRPr="008626B3" w:rsidRDefault="00DA51F0">
      <w:pPr>
        <w:rPr>
          <w:rFonts w:ascii="Times New Roman" w:hAnsi="Times New Roman"/>
        </w:rPr>
      </w:pPr>
    </w:p>
    <w:p w14:paraId="27551B54" w14:textId="77777777" w:rsidR="005D7A81" w:rsidRPr="00A45D33" w:rsidRDefault="005D7A81" w:rsidP="005D7A81">
      <w:pPr>
        <w:rPr>
          <w:rFonts w:ascii="Times New Roman" w:hAnsi="Times New Roman"/>
          <w:sz w:val="24"/>
          <w:szCs w:val="24"/>
        </w:rPr>
      </w:pPr>
    </w:p>
    <w:p w14:paraId="0706286E" w14:textId="77777777" w:rsidR="005D7A81" w:rsidRPr="00A45D33" w:rsidRDefault="005D7A81" w:rsidP="005D7A81">
      <w:pPr>
        <w:rPr>
          <w:rFonts w:ascii="Times New Roman" w:hAnsi="Times New Roman"/>
          <w:sz w:val="24"/>
          <w:szCs w:val="24"/>
        </w:rPr>
      </w:pPr>
      <w:r w:rsidRPr="00A45D33">
        <w:rPr>
          <w:rFonts w:ascii="Times New Roman" w:hAnsi="Times New Roman"/>
          <w:noProof/>
          <w:sz w:val="24"/>
          <w:szCs w:val="24"/>
        </w:rPr>
        <w:lastRenderedPageBreak/>
        <w:drawing>
          <wp:inline distT="0" distB="0" distL="0" distR="0" wp14:anchorId="62C3C266" wp14:editId="0B05B686">
            <wp:extent cx="3552825" cy="24193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419350"/>
                    </a:xfrm>
                    <a:prstGeom prst="rect">
                      <a:avLst/>
                    </a:prstGeom>
                    <a:noFill/>
                    <a:ln>
                      <a:noFill/>
                    </a:ln>
                  </pic:spPr>
                </pic:pic>
              </a:graphicData>
            </a:graphic>
          </wp:inline>
        </w:drawing>
      </w:r>
    </w:p>
    <w:p w14:paraId="1249BF4F" w14:textId="77777777" w:rsidR="005D7A81" w:rsidRPr="00A45D33" w:rsidRDefault="005D7A81" w:rsidP="005D7A81">
      <w:pPr>
        <w:rPr>
          <w:rFonts w:ascii="Times New Roman" w:hAnsi="Times New Roman"/>
          <w:sz w:val="24"/>
          <w:szCs w:val="24"/>
        </w:rPr>
      </w:pPr>
    </w:p>
    <w:p w14:paraId="323CE7C8" w14:textId="4E8E2DC1" w:rsidR="005D7A81" w:rsidRPr="00A45D33" w:rsidRDefault="005D7A81" w:rsidP="005D7A81">
      <w:pPr>
        <w:widowControl/>
        <w:shd w:val="clear" w:color="auto" w:fill="FFFFFF"/>
        <w:spacing w:line="360" w:lineRule="auto"/>
        <w:contextualSpacing/>
        <w:outlineLvl w:val="2"/>
        <w:rPr>
          <w:rFonts w:ascii="Times New Roman" w:hAnsi="Times New Roman"/>
          <w:b/>
          <w:bCs/>
          <w:kern w:val="0"/>
          <w:sz w:val="24"/>
          <w:szCs w:val="24"/>
        </w:rPr>
      </w:pPr>
      <w:r w:rsidRPr="00A45D33">
        <w:rPr>
          <w:rFonts w:ascii="Times New Roman" w:hAnsi="Times New Roman"/>
          <w:b/>
          <w:bCs/>
          <w:kern w:val="0"/>
          <w:sz w:val="24"/>
          <w:szCs w:val="24"/>
        </w:rPr>
        <w:t>Supplement Figure.</w:t>
      </w:r>
      <w:r w:rsidR="00E23A64" w:rsidRPr="00A45D33">
        <w:rPr>
          <w:rFonts w:ascii="Times New Roman" w:hAnsi="Times New Roman"/>
          <w:b/>
          <w:bCs/>
          <w:kern w:val="0"/>
          <w:sz w:val="24"/>
          <w:szCs w:val="24"/>
        </w:rPr>
        <w:t>2</w:t>
      </w:r>
      <w:r w:rsidRPr="00A45D33">
        <w:rPr>
          <w:rFonts w:ascii="Times New Roman" w:hAnsi="Times New Roman"/>
          <w:b/>
          <w:bCs/>
          <w:kern w:val="0"/>
          <w:sz w:val="24"/>
          <w:szCs w:val="24"/>
        </w:rPr>
        <w:t xml:space="preserve"> Mean denosumab serum concentration-time profiles with sex stratification in the study.</w:t>
      </w:r>
    </w:p>
    <w:p w14:paraId="6594B254" w14:textId="77777777" w:rsidR="005D7A81" w:rsidRPr="00A45D33" w:rsidRDefault="005D7A81" w:rsidP="005D7A81">
      <w:pPr>
        <w:rPr>
          <w:rFonts w:ascii="Times New Roman" w:hAnsi="Times New Roman"/>
          <w:sz w:val="24"/>
          <w:szCs w:val="24"/>
        </w:rPr>
      </w:pPr>
    </w:p>
    <w:p w14:paraId="148A3615" w14:textId="77777777" w:rsidR="005D7A81" w:rsidRPr="00A45D33" w:rsidRDefault="005D7A81" w:rsidP="005D7A81">
      <w:pPr>
        <w:rPr>
          <w:rFonts w:ascii="Times New Roman" w:hAnsi="Times New Roman"/>
          <w:sz w:val="24"/>
          <w:szCs w:val="24"/>
        </w:rPr>
      </w:pPr>
    </w:p>
    <w:p w14:paraId="33CCC818" w14:textId="77777777" w:rsidR="00E5397A" w:rsidRPr="00A45D33" w:rsidRDefault="00E5397A" w:rsidP="005D7A81">
      <w:pPr>
        <w:rPr>
          <w:rFonts w:ascii="Times New Roman" w:hAnsi="Times New Roman"/>
          <w:sz w:val="24"/>
          <w:szCs w:val="24"/>
        </w:rPr>
      </w:pPr>
    </w:p>
    <w:p w14:paraId="73CC3961" w14:textId="77777777" w:rsidR="00E5397A" w:rsidRPr="00A45D33" w:rsidRDefault="00E5397A" w:rsidP="005D7A81">
      <w:pPr>
        <w:rPr>
          <w:rFonts w:ascii="Times New Roman" w:hAnsi="Times New Roman"/>
          <w:sz w:val="24"/>
          <w:szCs w:val="24"/>
        </w:rPr>
      </w:pPr>
    </w:p>
    <w:p w14:paraId="7CC228B5" w14:textId="77777777" w:rsidR="00E5397A" w:rsidRPr="00A45D33" w:rsidRDefault="00E5397A" w:rsidP="005D7A81">
      <w:pPr>
        <w:rPr>
          <w:rFonts w:ascii="Times New Roman" w:hAnsi="Times New Roman"/>
          <w:sz w:val="24"/>
          <w:szCs w:val="24"/>
        </w:rPr>
      </w:pPr>
    </w:p>
    <w:p w14:paraId="3FA0AC4D" w14:textId="77777777" w:rsidR="00E5397A" w:rsidRPr="00A45D33" w:rsidRDefault="00E5397A" w:rsidP="005D7A81">
      <w:pPr>
        <w:rPr>
          <w:rFonts w:ascii="Times New Roman" w:hAnsi="Times New Roman"/>
          <w:sz w:val="24"/>
          <w:szCs w:val="24"/>
        </w:rPr>
      </w:pPr>
    </w:p>
    <w:p w14:paraId="11FEEC41" w14:textId="77777777" w:rsidR="00E5397A" w:rsidRPr="00A45D33" w:rsidRDefault="00E5397A" w:rsidP="005D7A81">
      <w:pPr>
        <w:rPr>
          <w:rFonts w:ascii="Times New Roman" w:hAnsi="Times New Roman"/>
          <w:sz w:val="24"/>
          <w:szCs w:val="24"/>
        </w:rPr>
      </w:pPr>
    </w:p>
    <w:p w14:paraId="7BBA2AC3" w14:textId="77777777" w:rsidR="00E5397A" w:rsidRPr="00A45D33" w:rsidRDefault="00E5397A" w:rsidP="005D7A81">
      <w:pPr>
        <w:rPr>
          <w:rFonts w:ascii="Times New Roman" w:hAnsi="Times New Roman"/>
          <w:sz w:val="24"/>
          <w:szCs w:val="24"/>
        </w:rPr>
      </w:pPr>
    </w:p>
    <w:p w14:paraId="3007810A" w14:textId="77777777" w:rsidR="00E5397A" w:rsidRPr="00A45D33" w:rsidRDefault="00E5397A" w:rsidP="005D7A81">
      <w:pPr>
        <w:rPr>
          <w:rFonts w:ascii="Times New Roman" w:hAnsi="Times New Roman"/>
          <w:sz w:val="24"/>
          <w:szCs w:val="24"/>
        </w:rPr>
      </w:pPr>
    </w:p>
    <w:p w14:paraId="2AEE1C66" w14:textId="77777777" w:rsidR="00E5397A" w:rsidRPr="00A45D33" w:rsidRDefault="00E5397A" w:rsidP="005D7A81">
      <w:pPr>
        <w:rPr>
          <w:rFonts w:ascii="Times New Roman" w:hAnsi="Times New Roman"/>
          <w:sz w:val="24"/>
          <w:szCs w:val="24"/>
        </w:rPr>
      </w:pPr>
    </w:p>
    <w:p w14:paraId="0BC43EA3" w14:textId="77777777" w:rsidR="00E5397A" w:rsidRPr="00A45D33" w:rsidRDefault="00E5397A" w:rsidP="005D7A81">
      <w:pPr>
        <w:rPr>
          <w:rFonts w:ascii="Times New Roman" w:hAnsi="Times New Roman"/>
          <w:sz w:val="24"/>
          <w:szCs w:val="24"/>
        </w:rPr>
      </w:pPr>
    </w:p>
    <w:p w14:paraId="154976E2" w14:textId="77777777" w:rsidR="005D7A81" w:rsidRPr="00A45D33" w:rsidRDefault="005D7A81" w:rsidP="005D7A81">
      <w:pPr>
        <w:rPr>
          <w:rFonts w:ascii="Times New Roman" w:hAnsi="Times New Roman"/>
          <w:sz w:val="24"/>
          <w:szCs w:val="24"/>
        </w:rPr>
      </w:pPr>
      <w:r w:rsidRPr="00A45D33">
        <w:rPr>
          <w:rFonts w:ascii="Times New Roman" w:hAnsi="Times New Roman"/>
          <w:noProof/>
          <w:sz w:val="24"/>
          <w:szCs w:val="24"/>
        </w:rPr>
        <w:lastRenderedPageBreak/>
        <w:drawing>
          <wp:inline distT="0" distB="0" distL="0" distR="0" wp14:anchorId="7537E2A2" wp14:editId="7BFE4447">
            <wp:extent cx="6581775" cy="4779124"/>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8044" cy="4783676"/>
                    </a:xfrm>
                    <a:prstGeom prst="rect">
                      <a:avLst/>
                    </a:prstGeom>
                    <a:noFill/>
                    <a:ln>
                      <a:noFill/>
                    </a:ln>
                  </pic:spPr>
                </pic:pic>
              </a:graphicData>
            </a:graphic>
          </wp:inline>
        </w:drawing>
      </w:r>
    </w:p>
    <w:p w14:paraId="3E6278DE" w14:textId="063948CD" w:rsidR="00DA51F0" w:rsidRPr="008626B3" w:rsidRDefault="005D7A81" w:rsidP="00141050">
      <w:pPr>
        <w:widowControl/>
        <w:shd w:val="clear" w:color="auto" w:fill="FFFFFF"/>
        <w:spacing w:line="360" w:lineRule="auto"/>
        <w:contextualSpacing/>
        <w:outlineLvl w:val="2"/>
        <w:rPr>
          <w:rFonts w:ascii="Times New Roman" w:hAnsi="Times New Roman"/>
        </w:rPr>
      </w:pPr>
      <w:r w:rsidRPr="00A45D33">
        <w:rPr>
          <w:rFonts w:ascii="Times New Roman" w:hAnsi="Times New Roman"/>
          <w:b/>
          <w:bCs/>
          <w:kern w:val="0"/>
          <w:sz w:val="24"/>
          <w:szCs w:val="24"/>
        </w:rPr>
        <w:t>Supplement Fi</w:t>
      </w:r>
      <w:r w:rsidRPr="00A45D33">
        <w:rPr>
          <w:rFonts w:ascii="Times New Roman" w:hAnsi="Times New Roman"/>
          <w:b/>
          <w:bCs/>
          <w:color w:val="000000" w:themeColor="text1"/>
          <w:kern w:val="0"/>
          <w:sz w:val="24"/>
          <w:szCs w:val="24"/>
        </w:rPr>
        <w:t>gure.</w:t>
      </w:r>
      <w:r w:rsidR="005847D1" w:rsidRPr="00A45D33">
        <w:rPr>
          <w:rFonts w:ascii="Times New Roman" w:hAnsi="Times New Roman"/>
          <w:b/>
          <w:bCs/>
          <w:color w:val="000000" w:themeColor="text1"/>
          <w:kern w:val="0"/>
          <w:sz w:val="24"/>
          <w:szCs w:val="24"/>
        </w:rPr>
        <w:t>3</w:t>
      </w:r>
      <w:r w:rsidRPr="00A45D33">
        <w:rPr>
          <w:rFonts w:ascii="Times New Roman" w:hAnsi="Times New Roman"/>
          <w:b/>
          <w:bCs/>
          <w:color w:val="000000" w:themeColor="text1"/>
          <w:kern w:val="0"/>
          <w:sz w:val="24"/>
          <w:szCs w:val="24"/>
        </w:rPr>
        <w:t xml:space="preserve"> Media</w:t>
      </w:r>
      <w:r w:rsidRPr="00A45D33">
        <w:rPr>
          <w:rFonts w:ascii="Times New Roman" w:hAnsi="Times New Roman"/>
          <w:b/>
          <w:bCs/>
          <w:kern w:val="0"/>
          <w:sz w:val="24"/>
          <w:szCs w:val="24"/>
        </w:rPr>
        <w:t>n serum inhibiting rate of CTX1-time profiles with sex stratification in the study.</w:t>
      </w:r>
    </w:p>
    <w:sectPr w:rsidR="00DA51F0" w:rsidRPr="008626B3" w:rsidSect="00DA51F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8324" w14:textId="77777777" w:rsidR="00025A57" w:rsidRDefault="00025A57" w:rsidP="00DA51F0">
      <w:r>
        <w:separator/>
      </w:r>
    </w:p>
  </w:endnote>
  <w:endnote w:type="continuationSeparator" w:id="0">
    <w:p w14:paraId="1FA7532C" w14:textId="77777777" w:rsidR="00025A57" w:rsidRDefault="00025A57" w:rsidP="00DA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Uni">
    <w:altName w:val="SimSun"/>
    <w:panose1 w:val="02020603050405020304"/>
    <w:charset w:val="86"/>
    <w:family w:val="roman"/>
    <w:pitch w:val="variable"/>
    <w:sig w:usb0="B334AAFF" w:usb1="F9DFFFFF" w:usb2="0000003E" w:usb3="00000000" w:csb0="001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2555D" w14:textId="77777777" w:rsidR="00025A57" w:rsidRDefault="00025A57" w:rsidP="00DA51F0">
      <w:r>
        <w:separator/>
      </w:r>
    </w:p>
  </w:footnote>
  <w:footnote w:type="continuationSeparator" w:id="0">
    <w:p w14:paraId="47BA03DB" w14:textId="77777777" w:rsidR="00025A57" w:rsidRDefault="00025A57" w:rsidP="00DA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865B878C-9CA9-4327-8544-C0682E61B4B5}"/>
    <w:docVar w:name="KY_MEDREF_VERSION" w:val="3"/>
  </w:docVars>
  <w:rsids>
    <w:rsidRoot w:val="006219AF"/>
    <w:rsid w:val="00002B95"/>
    <w:rsid w:val="00025A57"/>
    <w:rsid w:val="00083859"/>
    <w:rsid w:val="000905D1"/>
    <w:rsid w:val="00141050"/>
    <w:rsid w:val="001531A0"/>
    <w:rsid w:val="0023196E"/>
    <w:rsid w:val="00305041"/>
    <w:rsid w:val="003213BD"/>
    <w:rsid w:val="00475E84"/>
    <w:rsid w:val="00526BAF"/>
    <w:rsid w:val="00562C03"/>
    <w:rsid w:val="0056537A"/>
    <w:rsid w:val="005847D1"/>
    <w:rsid w:val="005D7A81"/>
    <w:rsid w:val="00600279"/>
    <w:rsid w:val="006219AF"/>
    <w:rsid w:val="006B2813"/>
    <w:rsid w:val="006E4565"/>
    <w:rsid w:val="00701F2D"/>
    <w:rsid w:val="00704C4E"/>
    <w:rsid w:val="00794A8F"/>
    <w:rsid w:val="008626B3"/>
    <w:rsid w:val="009223D4"/>
    <w:rsid w:val="009A0E3C"/>
    <w:rsid w:val="00A16E74"/>
    <w:rsid w:val="00A45D33"/>
    <w:rsid w:val="00B41828"/>
    <w:rsid w:val="00BE7F07"/>
    <w:rsid w:val="00DA51F0"/>
    <w:rsid w:val="00DB70AC"/>
    <w:rsid w:val="00DD4072"/>
    <w:rsid w:val="00DF3165"/>
    <w:rsid w:val="00E23A64"/>
    <w:rsid w:val="00E5397A"/>
    <w:rsid w:val="00E55148"/>
    <w:rsid w:val="00ED5A1B"/>
    <w:rsid w:val="00F226C3"/>
    <w:rsid w:val="00F8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DB2C"/>
  <w15:docId w15:val="{A28F9A94-C59B-D540-963C-CA76B462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1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1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A51F0"/>
    <w:rPr>
      <w:sz w:val="18"/>
      <w:szCs w:val="18"/>
    </w:rPr>
  </w:style>
  <w:style w:type="paragraph" w:styleId="a5">
    <w:name w:val="footer"/>
    <w:basedOn w:val="a"/>
    <w:link w:val="a6"/>
    <w:uiPriority w:val="99"/>
    <w:unhideWhenUsed/>
    <w:rsid w:val="00DA51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A51F0"/>
    <w:rPr>
      <w:sz w:val="18"/>
      <w:szCs w:val="18"/>
    </w:rPr>
  </w:style>
  <w:style w:type="paragraph" w:styleId="a7">
    <w:name w:val="Balloon Text"/>
    <w:basedOn w:val="a"/>
    <w:link w:val="a8"/>
    <w:uiPriority w:val="99"/>
    <w:semiHidden/>
    <w:unhideWhenUsed/>
    <w:rsid w:val="005D7A81"/>
    <w:rPr>
      <w:sz w:val="18"/>
      <w:szCs w:val="18"/>
    </w:rPr>
  </w:style>
  <w:style w:type="character" w:customStyle="1" w:styleId="a8">
    <w:name w:val="批注框文本 字符"/>
    <w:basedOn w:val="a0"/>
    <w:link w:val="a7"/>
    <w:uiPriority w:val="99"/>
    <w:semiHidden/>
    <w:rsid w:val="005D7A81"/>
    <w:rPr>
      <w:rFonts w:ascii="Calibri" w:eastAsia="宋体" w:hAnsi="Calibri" w:cs="Times New Roman"/>
      <w:sz w:val="18"/>
      <w:szCs w:val="18"/>
    </w:rPr>
  </w:style>
  <w:style w:type="character" w:styleId="a9">
    <w:name w:val="Hyperlink"/>
    <w:uiPriority w:val="99"/>
    <w:unhideWhenUsed/>
    <w:rsid w:val="00A16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3BC893-CC66-6A41-BBD9-94E05AF7CEA0}">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TotalTime>
  <Pages>6</Pages>
  <Words>609</Words>
  <Characters>3476</Characters>
  <Application>Microsoft Office Word</Application>
  <DocSecurity>0</DocSecurity>
  <Lines>28</Lines>
  <Paragraphs>8</Paragraphs>
  <ScaleCrop>false</ScaleCrop>
  <Company>Clipit studio</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dc:description/>
  <cp:lastModifiedBy>张 洪</cp:lastModifiedBy>
  <cp:revision>28</cp:revision>
  <dcterms:created xsi:type="dcterms:W3CDTF">2020-03-17T02:29:00Z</dcterms:created>
  <dcterms:modified xsi:type="dcterms:W3CDTF">2020-07-20T02:58:00Z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documentId_3880</vt:lpwstr>
  </property>
  <property fmtid="{D5CDD505-2E9C-101B-9397-08002B2CF9AE}" pid="3" name="grammarly_documentContext">
    <vt:lpwstr>{"goals":["inform","describe","convince"],"domain":"academic","emotions":[],"dialect":"american","audience":"expert","style":"formal"}</vt:lpwstr>
  </property>
</Properties>
</file>