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AB93C" w14:textId="77777777" w:rsidR="004C464E" w:rsidRDefault="004C464E" w:rsidP="004C464E">
      <w:pPr>
        <w:pStyle w:val="1"/>
        <w:numPr>
          <w:ilvl w:val="0"/>
          <w:numId w:val="0"/>
        </w:numPr>
        <w:ind w:left="567" w:hanging="567"/>
      </w:pPr>
      <w:r w:rsidRPr="00B05CB2">
        <w:t xml:space="preserve">Supplementary </w:t>
      </w:r>
      <w:r w:rsidRPr="00F136D6">
        <w:t>Figure Captions</w:t>
      </w:r>
    </w:p>
    <w:p w14:paraId="67E0E2C0" w14:textId="77777777" w:rsidR="004C464E" w:rsidRPr="00B05CB2" w:rsidRDefault="004C464E" w:rsidP="004C464E"/>
    <w:p w14:paraId="3967C32F" w14:textId="77777777" w:rsidR="004C464E" w:rsidRPr="00F136D6" w:rsidRDefault="004C464E" w:rsidP="004C464E">
      <w:pPr>
        <w:keepNext/>
        <w:rPr>
          <w:rFonts w:cs="Times New Roman"/>
          <w:szCs w:val="24"/>
        </w:rPr>
      </w:pPr>
      <w:r w:rsidRPr="00B05CB2">
        <w:rPr>
          <w:rFonts w:cs="Times New Roman"/>
          <w:b/>
          <w:szCs w:val="24"/>
        </w:rPr>
        <w:t xml:space="preserve">Supplementary </w:t>
      </w:r>
      <w:r w:rsidRPr="00F136D6">
        <w:rPr>
          <w:rFonts w:cs="Times New Roman"/>
          <w:b/>
          <w:szCs w:val="24"/>
        </w:rPr>
        <w:t xml:space="preserve">Figure </w:t>
      </w:r>
      <w:r w:rsidRPr="00F136D6">
        <w:rPr>
          <w:rFonts w:cs="Times New Roman"/>
          <w:b/>
          <w:szCs w:val="24"/>
        </w:rPr>
        <w:fldChar w:fldCharType="begin"/>
      </w:r>
      <w:r w:rsidRPr="00F136D6">
        <w:rPr>
          <w:rFonts w:cs="Times New Roman"/>
          <w:b/>
          <w:szCs w:val="24"/>
        </w:rPr>
        <w:instrText xml:space="preserve"> SEQ Figure \* ARABIC </w:instrText>
      </w:r>
      <w:r w:rsidRPr="00F136D6">
        <w:rPr>
          <w:rFonts w:cs="Times New Roman"/>
          <w:b/>
          <w:szCs w:val="24"/>
        </w:rPr>
        <w:fldChar w:fldCharType="separate"/>
      </w:r>
      <w:r w:rsidRPr="00F136D6">
        <w:rPr>
          <w:rFonts w:cs="Times New Roman"/>
          <w:b/>
          <w:szCs w:val="24"/>
        </w:rPr>
        <w:t>1</w:t>
      </w:r>
      <w:r w:rsidRPr="00F136D6">
        <w:rPr>
          <w:rFonts w:cs="Times New Roman"/>
          <w:b/>
          <w:szCs w:val="24"/>
        </w:rPr>
        <w:fldChar w:fldCharType="end"/>
      </w:r>
      <w:r w:rsidRPr="00F136D6">
        <w:rPr>
          <w:rFonts w:cs="Times New Roman"/>
          <w:b/>
          <w:szCs w:val="24"/>
        </w:rPr>
        <w:t>.</w:t>
      </w:r>
      <w:r w:rsidRPr="00F136D6">
        <w:rPr>
          <w:rFonts w:cs="Times New Roman"/>
          <w:szCs w:val="24"/>
        </w:rPr>
        <w:t xml:space="preserve"> Overview of the experimental design and analysis pipeline. Three biological replicates per condition were sampled for the mRNA and miRNA sequencing. </w:t>
      </w:r>
      <w:bookmarkStart w:id="0" w:name="OLE_LINK95"/>
      <w:r w:rsidRPr="00F136D6">
        <w:rPr>
          <w:rFonts w:cs="Times New Roman"/>
          <w:szCs w:val="24"/>
        </w:rPr>
        <w:t xml:space="preserve">The raw data were assessed and filtered using </w:t>
      </w:r>
      <w:proofErr w:type="spellStart"/>
      <w:r w:rsidRPr="00F136D6">
        <w:rPr>
          <w:rFonts w:cs="Times New Roman"/>
          <w:szCs w:val="24"/>
        </w:rPr>
        <w:t>FastQC</w:t>
      </w:r>
      <w:proofErr w:type="spellEnd"/>
      <w:r w:rsidRPr="00F136D6">
        <w:rPr>
          <w:rFonts w:cs="Times New Roman"/>
          <w:szCs w:val="24"/>
        </w:rPr>
        <w:t xml:space="preserve"> and were assembled using Trinity to obtain the reference genome.</w:t>
      </w:r>
    </w:p>
    <w:bookmarkEnd w:id="0"/>
    <w:p w14:paraId="5CB7A55C" w14:textId="77777777" w:rsidR="004C464E" w:rsidRPr="00F136D6" w:rsidRDefault="004C464E" w:rsidP="004C464E">
      <w:r w:rsidRPr="00B05CB2">
        <w:rPr>
          <w:rFonts w:cs="Times New Roman"/>
          <w:b/>
          <w:szCs w:val="24"/>
        </w:rPr>
        <w:t xml:space="preserve">Supplementary </w:t>
      </w:r>
      <w:r w:rsidRPr="00F136D6">
        <w:rPr>
          <w:rFonts w:cs="Times New Roman"/>
          <w:b/>
          <w:szCs w:val="24"/>
        </w:rPr>
        <w:t>Figure 2.</w:t>
      </w:r>
      <w:r w:rsidRPr="00F136D6">
        <w:rPr>
          <w:rFonts w:cs="Times New Roman"/>
          <w:szCs w:val="24"/>
        </w:rPr>
        <w:t xml:space="preserve"> </w:t>
      </w:r>
      <w:r w:rsidRPr="00F136D6">
        <w:t>Details of transcriptome sequencing, assembly, and annotation. (</w:t>
      </w:r>
      <w:r w:rsidRPr="00F136D6">
        <w:rPr>
          <w:b/>
          <w:bCs/>
        </w:rPr>
        <w:t>A</w:t>
      </w:r>
      <w:r w:rsidRPr="00F136D6">
        <w:t>) Statistics of the top 10 species with the largest number of reads for sequence alignment (an example from sample HC1). (</w:t>
      </w:r>
      <w:r w:rsidRPr="00F136D6">
        <w:rPr>
          <w:b/>
          <w:bCs/>
        </w:rPr>
        <w:t>B</w:t>
      </w:r>
      <w:r w:rsidRPr="00F136D6">
        <w:t xml:space="preserve">) Venn diagram showing the overlap of NR, KEGG, KOG, GO, and </w:t>
      </w:r>
      <w:proofErr w:type="spellStart"/>
      <w:r w:rsidRPr="00F136D6">
        <w:t>SwissProt</w:t>
      </w:r>
      <w:proofErr w:type="spellEnd"/>
      <w:r w:rsidRPr="00F136D6">
        <w:t xml:space="preserve">; numbers in each circle indicate the number of annotated </w:t>
      </w:r>
      <w:proofErr w:type="spellStart"/>
      <w:r w:rsidRPr="00F136D6">
        <w:t>unigenes</w:t>
      </w:r>
      <w:proofErr w:type="spellEnd"/>
      <w:r w:rsidRPr="00F136D6">
        <w:t>.</w:t>
      </w:r>
      <w:r w:rsidRPr="00F136D6">
        <w:rPr>
          <w:rFonts w:hint="eastAsia"/>
        </w:rPr>
        <w:t xml:space="preserve"> </w:t>
      </w:r>
      <w:r w:rsidRPr="00F136D6">
        <w:t>(</w:t>
      </w:r>
      <w:r w:rsidRPr="00F136D6">
        <w:rPr>
          <w:b/>
          <w:bCs/>
        </w:rPr>
        <w:t>C</w:t>
      </w:r>
      <w:r w:rsidRPr="00F136D6">
        <w:t xml:space="preserve">) GC </w:t>
      </w:r>
      <w:r w:rsidRPr="00F136D6">
        <w:rPr>
          <w:rFonts w:hint="eastAsia"/>
        </w:rPr>
        <w:t>content</w:t>
      </w:r>
      <w:r w:rsidRPr="00F136D6">
        <w:t xml:space="preserve"> frequency distribution of assembled </w:t>
      </w:r>
      <w:proofErr w:type="spellStart"/>
      <w:r w:rsidRPr="00F136D6">
        <w:t>unigenes</w:t>
      </w:r>
      <w:proofErr w:type="spellEnd"/>
      <w:r w:rsidRPr="00F136D6">
        <w:t>.</w:t>
      </w:r>
      <w:r w:rsidRPr="00F136D6">
        <w:rPr>
          <w:rFonts w:hint="eastAsia"/>
        </w:rPr>
        <w:t xml:space="preserve"> (</w:t>
      </w:r>
      <w:r w:rsidRPr="00F136D6">
        <w:rPr>
          <w:b/>
          <w:bCs/>
        </w:rPr>
        <w:t>D</w:t>
      </w:r>
      <w:r w:rsidRPr="00F136D6">
        <w:t xml:space="preserve">) Length distribution of assembled </w:t>
      </w:r>
      <w:proofErr w:type="spellStart"/>
      <w:r w:rsidRPr="00F136D6">
        <w:t>unigenes</w:t>
      </w:r>
      <w:proofErr w:type="spellEnd"/>
      <w:r w:rsidRPr="00F136D6">
        <w:t>.</w:t>
      </w:r>
    </w:p>
    <w:p w14:paraId="0C4F989C" w14:textId="77777777" w:rsidR="004C464E" w:rsidRPr="00F136D6" w:rsidRDefault="004C464E" w:rsidP="004C464E">
      <w:r w:rsidRPr="00B05CB2">
        <w:rPr>
          <w:rFonts w:cs="Times New Roman"/>
          <w:b/>
          <w:szCs w:val="24"/>
        </w:rPr>
        <w:t xml:space="preserve">Supplementary </w:t>
      </w:r>
      <w:r w:rsidRPr="00F136D6">
        <w:rPr>
          <w:rFonts w:cs="Times New Roman"/>
          <w:b/>
          <w:szCs w:val="24"/>
        </w:rPr>
        <w:t>Figure 3.</w:t>
      </w:r>
      <w:r w:rsidRPr="00F136D6">
        <w:rPr>
          <w:rFonts w:cs="Times New Roman"/>
          <w:szCs w:val="24"/>
        </w:rPr>
        <w:t xml:space="preserve"> </w:t>
      </w:r>
      <w:r w:rsidRPr="00F136D6">
        <w:t xml:space="preserve">Details of the miRNA sequencing and </w:t>
      </w:r>
      <w:r w:rsidRPr="00F136D6">
        <w:rPr>
          <w:rFonts w:hint="eastAsia"/>
        </w:rPr>
        <w:t>a</w:t>
      </w:r>
      <w:r w:rsidRPr="00F136D6">
        <w:t>nalysis</w:t>
      </w:r>
      <w:r w:rsidRPr="00F136D6">
        <w:rPr>
          <w:rFonts w:hint="eastAsia"/>
        </w:rPr>
        <w:t xml:space="preserve">. </w:t>
      </w:r>
      <w:r w:rsidRPr="00F136D6">
        <w:t>(</w:t>
      </w:r>
      <w:r w:rsidRPr="00F136D6">
        <w:rPr>
          <w:b/>
          <w:bCs/>
        </w:rPr>
        <w:t>A</w:t>
      </w:r>
      <w:r w:rsidRPr="00F136D6">
        <w:t>) Length distribution of clean reads from sample HC1. (</w:t>
      </w:r>
      <w:r w:rsidRPr="00F136D6">
        <w:rPr>
          <w:b/>
          <w:bCs/>
        </w:rPr>
        <w:t>B</w:t>
      </w:r>
      <w:r w:rsidRPr="00F136D6">
        <w:t xml:space="preserve">) Length distribution statistics of known miRNAs detected in </w:t>
      </w:r>
      <w:r w:rsidRPr="00F136D6">
        <w:rPr>
          <w:rFonts w:hint="eastAsia"/>
        </w:rPr>
        <w:t>nine</w:t>
      </w:r>
      <w:r w:rsidRPr="00F136D6">
        <w:t xml:space="preserve"> samples.</w:t>
      </w:r>
    </w:p>
    <w:p w14:paraId="649E5882" w14:textId="77777777" w:rsidR="004C464E" w:rsidRPr="00F136D6" w:rsidRDefault="004C464E" w:rsidP="004C464E">
      <w:pPr>
        <w:spacing w:before="240"/>
        <w:rPr>
          <w:lang w:eastAsia="zh-CN"/>
        </w:rPr>
      </w:pPr>
      <w:r w:rsidRPr="00B05CB2">
        <w:rPr>
          <w:rFonts w:cs="Times New Roman"/>
          <w:b/>
          <w:szCs w:val="24"/>
        </w:rPr>
        <w:t xml:space="preserve">Supplementary </w:t>
      </w:r>
      <w:r w:rsidRPr="00F136D6">
        <w:rPr>
          <w:rFonts w:cs="Times New Roman"/>
          <w:b/>
          <w:szCs w:val="24"/>
        </w:rPr>
        <w:t>Figure 4.</w:t>
      </w:r>
      <w:r w:rsidRPr="00F136D6">
        <w:rPr>
          <w:rFonts w:cs="Times New Roman"/>
          <w:szCs w:val="24"/>
        </w:rPr>
        <w:t xml:space="preserve"> Differentially </w:t>
      </w:r>
      <w:r w:rsidRPr="00F136D6">
        <w:t>expressed genes (DEGs) and differentially expressed miRNAs (DEMs) in the three pairwise comparisons. (</w:t>
      </w:r>
      <w:r w:rsidRPr="00F136D6">
        <w:rPr>
          <w:b/>
          <w:bCs/>
        </w:rPr>
        <w:t>A</w:t>
      </w:r>
      <w:r w:rsidRPr="00F136D6">
        <w:t xml:space="preserve">) </w:t>
      </w:r>
      <w:r w:rsidRPr="00F136D6">
        <w:rPr>
          <w:rFonts w:hint="eastAsia"/>
        </w:rPr>
        <w:t>DEG</w:t>
      </w:r>
      <w:r w:rsidRPr="00F136D6">
        <w:t xml:space="preserve"> distribution in the three pairwise comparisons. (</w:t>
      </w:r>
      <w:r w:rsidRPr="00F136D6">
        <w:rPr>
          <w:b/>
          <w:bCs/>
        </w:rPr>
        <w:t>B</w:t>
      </w:r>
      <w:r w:rsidRPr="00F136D6">
        <w:t>)</w:t>
      </w:r>
      <w:r w:rsidRPr="00F136D6">
        <w:rPr>
          <w:lang w:eastAsia="zh-CN"/>
        </w:rPr>
        <w:t>Validation of the differential expression of 12 genes from qPCR and RNA-</w:t>
      </w:r>
      <w:proofErr w:type="spellStart"/>
      <w:r w:rsidRPr="00F136D6">
        <w:rPr>
          <w:lang w:eastAsia="zh-CN"/>
        </w:rPr>
        <w:t>Seq</w:t>
      </w:r>
      <w:proofErr w:type="spellEnd"/>
      <w:r w:rsidRPr="00F136D6">
        <w:rPr>
          <w:lang w:eastAsia="zh-CN"/>
        </w:rPr>
        <w:t xml:space="preserve"> (HC </w:t>
      </w:r>
      <w:r w:rsidRPr="00F136D6">
        <w:rPr>
          <w:rFonts w:hint="eastAsia"/>
          <w:lang w:eastAsia="zh-CN"/>
        </w:rPr>
        <w:t>vs</w:t>
      </w:r>
      <w:r w:rsidRPr="00F136D6">
        <w:rPr>
          <w:lang w:eastAsia="zh-CN"/>
        </w:rPr>
        <w:t xml:space="preserve"> </w:t>
      </w:r>
      <w:r w:rsidRPr="00F136D6">
        <w:rPr>
          <w:rFonts w:hint="eastAsia"/>
          <w:lang w:eastAsia="zh-CN"/>
        </w:rPr>
        <w:t>LC</w:t>
      </w:r>
      <w:r w:rsidRPr="00F136D6">
        <w:rPr>
          <w:lang w:eastAsia="zh-CN"/>
        </w:rPr>
        <w:t>). (</w:t>
      </w:r>
      <w:r w:rsidRPr="00F136D6">
        <w:rPr>
          <w:b/>
          <w:bCs/>
          <w:lang w:eastAsia="zh-CN"/>
        </w:rPr>
        <w:t>C</w:t>
      </w:r>
      <w:r w:rsidRPr="00F136D6">
        <w:rPr>
          <w:rFonts w:hint="eastAsia"/>
          <w:lang w:eastAsia="zh-CN"/>
        </w:rPr>
        <w:t>)</w:t>
      </w:r>
      <w:r w:rsidRPr="00F136D6">
        <w:t xml:space="preserve"> DEM distribution in the three pairwise comparisons (numbers on the bar graph represent the number of DEGs or DEMs)</w:t>
      </w:r>
      <w:r w:rsidRPr="00F136D6">
        <w:rPr>
          <w:rFonts w:hint="eastAsia"/>
          <w:lang w:eastAsia="zh-CN"/>
        </w:rPr>
        <w:t>.</w:t>
      </w:r>
      <w:r w:rsidRPr="00F136D6">
        <w:rPr>
          <w:lang w:eastAsia="zh-CN"/>
        </w:rPr>
        <w:t xml:space="preserve"> (</w:t>
      </w:r>
      <w:r w:rsidRPr="00F136D6">
        <w:rPr>
          <w:b/>
          <w:bCs/>
          <w:lang w:eastAsia="zh-CN"/>
        </w:rPr>
        <w:t>D</w:t>
      </w:r>
      <w:r w:rsidRPr="00F136D6">
        <w:rPr>
          <w:lang w:eastAsia="zh-CN"/>
        </w:rPr>
        <w:t>)</w:t>
      </w:r>
      <w:r w:rsidRPr="00F136D6">
        <w:t xml:space="preserve"> </w:t>
      </w:r>
      <w:r w:rsidRPr="00F136D6">
        <w:rPr>
          <w:lang w:eastAsia="zh-CN"/>
        </w:rPr>
        <w:t>Validation of the differential expression of six miRNAs from qPCR and miRNA-</w:t>
      </w:r>
      <w:proofErr w:type="spellStart"/>
      <w:r w:rsidRPr="00F136D6">
        <w:rPr>
          <w:lang w:eastAsia="zh-CN"/>
        </w:rPr>
        <w:t>Seq</w:t>
      </w:r>
      <w:proofErr w:type="spellEnd"/>
      <w:r w:rsidRPr="00F136D6">
        <w:rPr>
          <w:lang w:eastAsia="zh-CN"/>
        </w:rPr>
        <w:t xml:space="preserve"> (HC </w:t>
      </w:r>
      <w:r w:rsidRPr="00F136D6">
        <w:rPr>
          <w:rFonts w:hint="eastAsia"/>
          <w:lang w:eastAsia="zh-CN"/>
        </w:rPr>
        <w:t>vs</w:t>
      </w:r>
      <w:r w:rsidRPr="00F136D6">
        <w:rPr>
          <w:lang w:eastAsia="zh-CN"/>
        </w:rPr>
        <w:t xml:space="preserve"> </w:t>
      </w:r>
      <w:r w:rsidRPr="00F136D6">
        <w:rPr>
          <w:rFonts w:hint="eastAsia"/>
          <w:lang w:eastAsia="zh-CN"/>
        </w:rPr>
        <w:t>LC</w:t>
      </w:r>
      <w:r w:rsidRPr="00F136D6">
        <w:rPr>
          <w:lang w:eastAsia="zh-CN"/>
        </w:rPr>
        <w:t>).</w:t>
      </w:r>
    </w:p>
    <w:p w14:paraId="6754D378" w14:textId="323E5A8E" w:rsidR="00994A3D" w:rsidRDefault="00994A3D" w:rsidP="00B65C19">
      <w:pPr>
        <w:pStyle w:val="1"/>
        <w:numPr>
          <w:ilvl w:val="0"/>
          <w:numId w:val="0"/>
        </w:numPr>
        <w:ind w:left="567"/>
      </w:pPr>
      <w:bookmarkStart w:id="1" w:name="_GoBack"/>
      <w:bookmarkEnd w:id="1"/>
    </w:p>
    <w:p w14:paraId="1D24CC4F" w14:textId="05500FA2" w:rsidR="004C464E" w:rsidRDefault="004C464E" w:rsidP="004C464E"/>
    <w:p w14:paraId="6B745E7D" w14:textId="6A59DACB" w:rsidR="004C464E" w:rsidRDefault="004C464E" w:rsidP="004C464E"/>
    <w:p w14:paraId="142B817B" w14:textId="6412F617" w:rsidR="004C464E" w:rsidRDefault="004C464E" w:rsidP="004C464E"/>
    <w:p w14:paraId="4677C937" w14:textId="7C6F1C4B" w:rsidR="004C464E" w:rsidRDefault="004C464E" w:rsidP="004C464E"/>
    <w:p w14:paraId="4D9D56DE" w14:textId="281A5299" w:rsidR="004C464E" w:rsidRDefault="004C464E" w:rsidP="004C464E"/>
    <w:p w14:paraId="14DF8A28" w14:textId="5EC3DA73" w:rsidR="004C464E" w:rsidRDefault="004C464E" w:rsidP="004C464E"/>
    <w:p w14:paraId="1AA05747" w14:textId="14410F0B" w:rsidR="004C464E" w:rsidRDefault="004C464E" w:rsidP="004C464E"/>
    <w:p w14:paraId="1EEAE114" w14:textId="33C98C11" w:rsidR="004C464E" w:rsidRDefault="004C464E" w:rsidP="004C464E"/>
    <w:p w14:paraId="560F2CCF" w14:textId="1F36E9BA" w:rsidR="004C464E" w:rsidRDefault="004C464E" w:rsidP="004C464E"/>
    <w:p w14:paraId="18B146F6" w14:textId="77777777" w:rsidR="004C464E" w:rsidRPr="004C464E" w:rsidRDefault="004C464E" w:rsidP="004C464E"/>
    <w:p w14:paraId="3C419443" w14:textId="74B0633F" w:rsidR="00994A3D" w:rsidRPr="001549D3" w:rsidRDefault="00484F9D" w:rsidP="00994A3D">
      <w:pPr>
        <w:keepNext/>
        <w:jc w:val="center"/>
        <w:rPr>
          <w:rFonts w:cs="Times New Roman"/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2DDC6385" wp14:editId="3CBE09D2">
            <wp:extent cx="6012800" cy="3136265"/>
            <wp:effectExtent l="0" t="0" r="762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19" cy="314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C753D" w14:textId="196FBC23" w:rsidR="00484F9D" w:rsidRDefault="00552242" w:rsidP="005F5FAD">
      <w:pPr>
        <w:keepNext/>
        <w:rPr>
          <w:rFonts w:cs="Times New Roman"/>
          <w:szCs w:val="24"/>
          <w:lang w:val="en-GB"/>
        </w:rPr>
      </w:pPr>
      <w:bookmarkStart w:id="2" w:name="_Hlk44581198"/>
      <w:r w:rsidRPr="00552242">
        <w:rPr>
          <w:rFonts w:cs="Times New Roman"/>
          <w:b/>
          <w:szCs w:val="24"/>
        </w:rPr>
        <w:t xml:space="preserve">Supplementary </w:t>
      </w:r>
      <w:r w:rsidR="00994A3D" w:rsidRPr="0001436A">
        <w:rPr>
          <w:rFonts w:cs="Times New Roman"/>
          <w:b/>
          <w:szCs w:val="24"/>
        </w:rPr>
        <w:t xml:space="preserve">Figure </w:t>
      </w:r>
      <w:r w:rsidR="00994A3D" w:rsidRPr="0001436A">
        <w:rPr>
          <w:rFonts w:cs="Times New Roman"/>
          <w:b/>
          <w:szCs w:val="24"/>
        </w:rPr>
        <w:fldChar w:fldCharType="begin"/>
      </w:r>
      <w:r w:rsidR="00994A3D" w:rsidRPr="0001436A">
        <w:rPr>
          <w:rFonts w:cs="Times New Roman"/>
          <w:b/>
          <w:szCs w:val="24"/>
        </w:rPr>
        <w:instrText xml:space="preserve"> SEQ Figure \* ARABIC </w:instrText>
      </w:r>
      <w:r w:rsidR="00994A3D"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="00994A3D" w:rsidRPr="0001436A">
        <w:rPr>
          <w:rFonts w:cs="Times New Roman"/>
          <w:b/>
          <w:szCs w:val="24"/>
        </w:rPr>
        <w:fldChar w:fldCharType="end"/>
      </w:r>
      <w:r w:rsidR="00994A3D" w:rsidRPr="0001436A">
        <w:rPr>
          <w:rFonts w:cs="Times New Roman"/>
          <w:b/>
          <w:szCs w:val="24"/>
        </w:rPr>
        <w:t>.</w:t>
      </w:r>
      <w:bookmarkStart w:id="3" w:name="OLE_LINK144"/>
      <w:bookmarkStart w:id="4" w:name="OLE_LINK145"/>
    </w:p>
    <w:bookmarkEnd w:id="2"/>
    <w:p w14:paraId="2F8CAFB0" w14:textId="01811FB9" w:rsidR="00484F9D" w:rsidRDefault="00484F9D" w:rsidP="003F432E">
      <w:pPr>
        <w:spacing w:before="0" w:after="200" w:line="276" w:lineRule="auto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br w:type="page"/>
      </w:r>
    </w:p>
    <w:bookmarkEnd w:id="3"/>
    <w:bookmarkEnd w:id="4"/>
    <w:p w14:paraId="68D7E8EE" w14:textId="6DD089DF" w:rsidR="003F432E" w:rsidRDefault="003F432E" w:rsidP="00FE25B7">
      <w:pPr>
        <w:spacing w:before="240"/>
        <w:jc w:val="center"/>
      </w:pPr>
    </w:p>
    <w:p w14:paraId="04A697E4" w14:textId="59F7B5D0" w:rsidR="003F432E" w:rsidRDefault="003F432E" w:rsidP="003F432E">
      <w:pPr>
        <w:jc w:val="center"/>
      </w:pPr>
      <w:r>
        <w:rPr>
          <w:noProof/>
          <w:lang w:eastAsia="zh-CN"/>
        </w:rPr>
        <w:drawing>
          <wp:inline distT="0" distB="0" distL="0" distR="0" wp14:anchorId="3D85D512" wp14:editId="1FE742FF">
            <wp:extent cx="6027420" cy="3702951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75" cy="371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C32F" w14:textId="52EFC6C0" w:rsidR="003F432E" w:rsidRPr="00776914" w:rsidRDefault="00552242" w:rsidP="005F5FAD">
      <w:bookmarkStart w:id="5" w:name="_Hlk44581208"/>
      <w:r w:rsidRPr="0001436A">
        <w:rPr>
          <w:rFonts w:cs="Times New Roman"/>
          <w:b/>
          <w:szCs w:val="24"/>
        </w:rPr>
        <w:t xml:space="preserve">Supplementary </w:t>
      </w:r>
      <w:r w:rsidR="003F432E" w:rsidRPr="0001436A">
        <w:rPr>
          <w:rFonts w:cs="Times New Roman"/>
          <w:b/>
          <w:szCs w:val="24"/>
        </w:rPr>
        <w:t xml:space="preserve">Figure </w:t>
      </w:r>
      <w:r w:rsidR="00FE25B7">
        <w:rPr>
          <w:rFonts w:cs="Times New Roman"/>
          <w:b/>
          <w:szCs w:val="24"/>
        </w:rPr>
        <w:t>2</w:t>
      </w:r>
      <w:r w:rsidR="003F432E" w:rsidRPr="0001436A">
        <w:rPr>
          <w:rFonts w:cs="Times New Roman"/>
          <w:b/>
          <w:szCs w:val="24"/>
        </w:rPr>
        <w:t>.</w:t>
      </w:r>
      <w:bookmarkEnd w:id="5"/>
    </w:p>
    <w:p w14:paraId="055237D1" w14:textId="77777777" w:rsidR="00FE25B7" w:rsidRDefault="00484F9D" w:rsidP="00FE25B7">
      <w:pPr>
        <w:spacing w:before="0" w:after="200" w:line="276" w:lineRule="auto"/>
        <w:jc w:val="center"/>
      </w:pPr>
      <w:r>
        <w:br w:type="page"/>
      </w:r>
      <w:r w:rsidR="00FE25B7">
        <w:rPr>
          <w:noProof/>
          <w:lang w:eastAsia="zh-CN"/>
        </w:rPr>
        <w:lastRenderedPageBreak/>
        <w:drawing>
          <wp:inline distT="0" distB="0" distL="0" distR="0" wp14:anchorId="3726567C" wp14:editId="6277DAC0">
            <wp:extent cx="4244340" cy="6097611"/>
            <wp:effectExtent l="0" t="0" r="381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09" cy="610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0426" w14:textId="2E1C1B4A" w:rsidR="00FE25B7" w:rsidRDefault="00552242" w:rsidP="005F5FAD">
      <w:bookmarkStart w:id="6" w:name="_Hlk44581214"/>
      <w:r w:rsidRPr="0001436A">
        <w:rPr>
          <w:rFonts w:cs="Times New Roman"/>
          <w:b/>
          <w:szCs w:val="24"/>
        </w:rPr>
        <w:t xml:space="preserve">Supplementary </w:t>
      </w:r>
      <w:r w:rsidR="00FE25B7" w:rsidRPr="0001436A">
        <w:rPr>
          <w:rFonts w:cs="Times New Roman"/>
          <w:b/>
          <w:szCs w:val="24"/>
        </w:rPr>
        <w:t xml:space="preserve">Figure </w:t>
      </w:r>
      <w:r w:rsidR="00FE25B7">
        <w:rPr>
          <w:rFonts w:cs="Times New Roman"/>
          <w:b/>
          <w:szCs w:val="24"/>
        </w:rPr>
        <w:t>3</w:t>
      </w:r>
      <w:r w:rsidR="00FE25B7" w:rsidRPr="0001436A">
        <w:rPr>
          <w:rFonts w:cs="Times New Roman"/>
          <w:b/>
          <w:szCs w:val="24"/>
        </w:rPr>
        <w:t>.</w:t>
      </w:r>
    </w:p>
    <w:bookmarkEnd w:id="6"/>
    <w:p w14:paraId="68B438C5" w14:textId="406888BB" w:rsidR="00FE25B7" w:rsidRDefault="00FE25B7" w:rsidP="00FE25B7">
      <w:pPr>
        <w:spacing w:before="0" w:after="200" w:line="276" w:lineRule="auto"/>
      </w:pPr>
      <w:r>
        <w:br w:type="page"/>
      </w:r>
    </w:p>
    <w:p w14:paraId="3BAD15E7" w14:textId="77777777" w:rsidR="00484F9D" w:rsidRDefault="00484F9D">
      <w:pPr>
        <w:spacing w:before="0" w:after="200" w:line="276" w:lineRule="auto"/>
      </w:pPr>
    </w:p>
    <w:p w14:paraId="65718C09" w14:textId="5C585A35" w:rsidR="00484F9D" w:rsidRDefault="00484F9D" w:rsidP="00484F9D">
      <w:pPr>
        <w:spacing w:before="240"/>
        <w:jc w:val="center"/>
      </w:pPr>
      <w:r>
        <w:rPr>
          <w:noProof/>
          <w:lang w:eastAsia="zh-CN"/>
        </w:rPr>
        <w:drawing>
          <wp:inline distT="0" distB="0" distL="0" distR="0" wp14:anchorId="535E5401" wp14:editId="69FEF842">
            <wp:extent cx="6050280" cy="4545333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117" cy="456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265EE" w14:textId="7E444502" w:rsidR="00484F9D" w:rsidRDefault="00552242" w:rsidP="005F5FAD">
      <w:pPr>
        <w:spacing w:before="240"/>
        <w:rPr>
          <w:rFonts w:cs="Times New Roman"/>
          <w:b/>
          <w:szCs w:val="24"/>
        </w:rPr>
      </w:pPr>
      <w:bookmarkStart w:id="7" w:name="_Hlk44581235"/>
      <w:r w:rsidRPr="0001436A">
        <w:rPr>
          <w:rFonts w:cs="Times New Roman"/>
          <w:b/>
          <w:szCs w:val="24"/>
        </w:rPr>
        <w:t xml:space="preserve">Supplementary </w:t>
      </w:r>
      <w:r w:rsidR="00484F9D" w:rsidRPr="0001436A">
        <w:rPr>
          <w:rFonts w:cs="Times New Roman"/>
          <w:b/>
          <w:szCs w:val="24"/>
        </w:rPr>
        <w:t xml:space="preserve">Figure </w:t>
      </w:r>
      <w:r w:rsidR="00484F9D">
        <w:rPr>
          <w:rFonts w:cs="Times New Roman"/>
          <w:b/>
          <w:szCs w:val="24"/>
        </w:rPr>
        <w:t>4</w:t>
      </w:r>
      <w:r w:rsidR="00484F9D" w:rsidRPr="0001436A">
        <w:rPr>
          <w:rFonts w:cs="Times New Roman"/>
          <w:b/>
          <w:szCs w:val="24"/>
        </w:rPr>
        <w:t>.</w:t>
      </w:r>
      <w:bookmarkEnd w:id="7"/>
    </w:p>
    <w:p w14:paraId="0CE9C795" w14:textId="7F9A4B68" w:rsidR="00B2655F" w:rsidRDefault="00B2655F" w:rsidP="005F5FAD">
      <w:pPr>
        <w:spacing w:before="240"/>
        <w:rPr>
          <w:rFonts w:cs="Times New Roman"/>
          <w:b/>
          <w:szCs w:val="24"/>
        </w:rPr>
      </w:pPr>
    </w:p>
    <w:p w14:paraId="5D4BE265" w14:textId="43392238" w:rsidR="00B2655F" w:rsidRDefault="00B2655F" w:rsidP="005F5FAD">
      <w:pPr>
        <w:spacing w:before="240"/>
        <w:rPr>
          <w:rFonts w:cs="Times New Roman"/>
          <w:b/>
          <w:szCs w:val="24"/>
        </w:rPr>
      </w:pPr>
    </w:p>
    <w:p w14:paraId="01E29CE8" w14:textId="6DAA2C99" w:rsidR="00B2655F" w:rsidRDefault="00B2655F" w:rsidP="005F5FAD">
      <w:pPr>
        <w:spacing w:before="240"/>
        <w:rPr>
          <w:rFonts w:cs="Times New Roman"/>
          <w:b/>
          <w:szCs w:val="24"/>
        </w:rPr>
      </w:pPr>
    </w:p>
    <w:p w14:paraId="347DCBE4" w14:textId="5903C05E" w:rsidR="00B2655F" w:rsidRDefault="00B2655F" w:rsidP="005F5FAD">
      <w:pPr>
        <w:spacing w:before="240"/>
        <w:rPr>
          <w:rFonts w:cs="Times New Roman"/>
          <w:b/>
          <w:szCs w:val="24"/>
        </w:rPr>
      </w:pPr>
    </w:p>
    <w:p w14:paraId="7FF7CE7B" w14:textId="60B939F2" w:rsidR="00B2655F" w:rsidRDefault="00B2655F" w:rsidP="005F5FAD">
      <w:pPr>
        <w:spacing w:before="240"/>
        <w:rPr>
          <w:rFonts w:cs="Times New Roman"/>
          <w:b/>
          <w:szCs w:val="24"/>
        </w:rPr>
      </w:pPr>
    </w:p>
    <w:p w14:paraId="3CF0DD18" w14:textId="7F5EB5EF" w:rsidR="00B2655F" w:rsidRDefault="00B2655F" w:rsidP="005F5FAD">
      <w:pPr>
        <w:spacing w:before="240"/>
        <w:rPr>
          <w:rFonts w:cs="Times New Roman"/>
          <w:b/>
          <w:szCs w:val="24"/>
        </w:rPr>
      </w:pPr>
    </w:p>
    <w:p w14:paraId="6F769851" w14:textId="33BE5D6D" w:rsidR="00B2655F" w:rsidRDefault="00B2655F" w:rsidP="005F5FAD">
      <w:pPr>
        <w:spacing w:before="240"/>
        <w:rPr>
          <w:rFonts w:cs="Times New Roman"/>
          <w:b/>
          <w:szCs w:val="24"/>
        </w:rPr>
      </w:pPr>
    </w:p>
    <w:p w14:paraId="2912FE22" w14:textId="58AC2888" w:rsidR="00B2655F" w:rsidRDefault="00B2655F" w:rsidP="005F5FAD">
      <w:pPr>
        <w:spacing w:before="240"/>
        <w:rPr>
          <w:rFonts w:cs="Times New Roman"/>
          <w:b/>
          <w:szCs w:val="24"/>
        </w:rPr>
      </w:pPr>
    </w:p>
    <w:p w14:paraId="74E436CA" w14:textId="7216DEA3" w:rsidR="00B2655F" w:rsidRDefault="00B2655F" w:rsidP="005F5FAD">
      <w:pPr>
        <w:spacing w:before="240"/>
        <w:rPr>
          <w:rFonts w:cs="Times New Roman"/>
          <w:b/>
          <w:szCs w:val="24"/>
        </w:rPr>
      </w:pPr>
    </w:p>
    <w:p w14:paraId="047389C6" w14:textId="32EA56EF" w:rsidR="00B2655F" w:rsidRDefault="00B2655F" w:rsidP="00B2655F">
      <w:pPr>
        <w:spacing w:before="240"/>
      </w:pPr>
      <w:bookmarkStart w:id="8" w:name="_Hlk44597536"/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bookmarkEnd w:id="8"/>
      <w:r>
        <w:rPr>
          <w:rFonts w:cs="Times New Roman"/>
          <w:b/>
          <w:szCs w:val="24"/>
        </w:rPr>
        <w:t xml:space="preserve"> </w:t>
      </w:r>
      <w:r w:rsidRPr="00776914">
        <w:t xml:space="preserve">Primer list for the selected DEGs and DEMs in </w:t>
      </w:r>
      <w:r>
        <w:t xml:space="preserve">the </w:t>
      </w:r>
      <w:proofErr w:type="spellStart"/>
      <w:r w:rsidR="00245C0F" w:rsidRPr="00245C0F">
        <w:t>qRT</w:t>
      </w:r>
      <w:proofErr w:type="spellEnd"/>
      <w:r w:rsidR="00245C0F" w:rsidRPr="00245C0F">
        <w:t>-PCR</w:t>
      </w:r>
      <w:r w:rsidRPr="00776914">
        <w:t xml:space="preserve"> validation experiments</w:t>
      </w:r>
      <w:r>
        <w:t>.</w:t>
      </w:r>
    </w:p>
    <w:tbl>
      <w:tblPr>
        <w:tblW w:w="8926" w:type="dxa"/>
        <w:tblLook w:val="04A0" w:firstRow="1" w:lastRow="0" w:firstColumn="1" w:lastColumn="0" w:noHBand="0" w:noVBand="1"/>
      </w:tblPr>
      <w:tblGrid>
        <w:gridCol w:w="5098"/>
        <w:gridCol w:w="4529"/>
      </w:tblGrid>
      <w:tr w:rsidR="00B2655F" w:rsidRPr="0079793D" w14:paraId="071D6838" w14:textId="77777777" w:rsidTr="00DC1ED3">
        <w:trPr>
          <w:trHeight w:val="276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92082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Gene/miRNA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1022E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Forward/reverse primer (5′-3′)</w:t>
            </w:r>
          </w:p>
        </w:tc>
      </w:tr>
      <w:tr w:rsidR="00B2655F" w:rsidRPr="0079793D" w14:paraId="29297227" w14:textId="77777777" w:rsidTr="00DC1ED3">
        <w:trPr>
          <w:trHeight w:val="552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3E717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Troponin C2 (TC2)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5206A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F:5'GCTGATTCCACAGGCAAG3'</w:t>
            </w:r>
            <w:r w:rsidRPr="0079793D">
              <w:rPr>
                <w:rFonts w:eastAsia="等线" w:cs="Calibri"/>
                <w:color w:val="000000"/>
              </w:rPr>
              <w:br/>
              <w:t>R:5'CTCGCCTCGAAGTGCCTA3'</w:t>
            </w:r>
          </w:p>
        </w:tc>
      </w:tr>
      <w:tr w:rsidR="00B2655F" w:rsidRPr="0079793D" w14:paraId="59C89020" w14:textId="77777777" w:rsidTr="00DC1ED3">
        <w:trPr>
          <w:trHeight w:val="552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D0E85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Calmodulin (Cal)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2E1AE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F:5'GATCAGAGAAGCTGATGTCG3'</w:t>
            </w:r>
            <w:r w:rsidRPr="0079793D">
              <w:rPr>
                <w:rFonts w:eastAsia="等线" w:cs="Calibri"/>
                <w:color w:val="000000"/>
              </w:rPr>
              <w:br/>
              <w:t>R:5'ACAACAGGTCCAGTTGTAAG3'</w:t>
            </w:r>
          </w:p>
        </w:tc>
      </w:tr>
      <w:tr w:rsidR="00B2655F" w:rsidRPr="0079793D" w14:paraId="2B854FC6" w14:textId="77777777" w:rsidTr="00DC1ED3">
        <w:trPr>
          <w:trHeight w:val="552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DF323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Chloride channel protein-like isoform X4 (CCP4)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58BEA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F:5'ACACCTGTGAACTGTGATCTAA3'</w:t>
            </w:r>
            <w:r w:rsidRPr="0079793D">
              <w:rPr>
                <w:rFonts w:eastAsia="等线" w:cs="Calibri"/>
                <w:color w:val="000000"/>
              </w:rPr>
              <w:br/>
              <w:t>R:5'ATGTCTGGTGATGCCAAC3'</w:t>
            </w:r>
          </w:p>
        </w:tc>
      </w:tr>
      <w:tr w:rsidR="00B2655F" w:rsidRPr="0079793D" w14:paraId="5897CE46" w14:textId="77777777" w:rsidTr="00DC1ED3">
        <w:trPr>
          <w:trHeight w:val="552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22883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proofErr w:type="spellStart"/>
            <w:r w:rsidRPr="0079793D">
              <w:rPr>
                <w:rFonts w:eastAsia="等线" w:cs="Calibri"/>
                <w:color w:val="000000"/>
              </w:rPr>
              <w:t>Kazal</w:t>
            </w:r>
            <w:proofErr w:type="spellEnd"/>
            <w:r w:rsidRPr="0079793D">
              <w:rPr>
                <w:rFonts w:eastAsia="等线" w:cs="Calibri"/>
                <w:color w:val="000000"/>
              </w:rPr>
              <w:t xml:space="preserve"> type protease inhibitor (</w:t>
            </w:r>
            <w:proofErr w:type="spellStart"/>
            <w:r w:rsidRPr="0079793D">
              <w:rPr>
                <w:rFonts w:eastAsia="等线" w:cs="Calibri"/>
                <w:color w:val="000000"/>
              </w:rPr>
              <w:t>Kazal</w:t>
            </w:r>
            <w:proofErr w:type="spellEnd"/>
            <w:r w:rsidRPr="0079793D">
              <w:rPr>
                <w:rFonts w:eastAsia="等线" w:cs="Calibri"/>
                <w:color w:val="000000"/>
              </w:rPr>
              <w:t>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8EB4D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F:5'TACAACAACGACTGCGAAC3'</w:t>
            </w:r>
            <w:r w:rsidRPr="0079793D">
              <w:rPr>
                <w:rFonts w:eastAsia="等线" w:cs="Calibri"/>
                <w:color w:val="000000"/>
              </w:rPr>
              <w:br/>
              <w:t>R:5'GCCTTGAGGCATTCACAT3'</w:t>
            </w:r>
          </w:p>
        </w:tc>
      </w:tr>
      <w:tr w:rsidR="00B2655F" w:rsidRPr="0079793D" w14:paraId="6B6278AF" w14:textId="77777777" w:rsidTr="00DC1ED3">
        <w:trPr>
          <w:trHeight w:val="552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14372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Metallothionein (Met)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55B75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F:5'CCCTGTGAGAAATGCACAAC3'</w:t>
            </w:r>
            <w:r w:rsidRPr="0079793D">
              <w:rPr>
                <w:rFonts w:eastAsia="等线" w:cs="Calibri"/>
                <w:color w:val="000000"/>
              </w:rPr>
              <w:br/>
              <w:t>R:5'CTTGGAGCAAGTCTTGGC3'</w:t>
            </w:r>
          </w:p>
        </w:tc>
      </w:tr>
      <w:tr w:rsidR="00B2655F" w:rsidRPr="0079793D" w14:paraId="2664E631" w14:textId="77777777" w:rsidTr="00DC1ED3">
        <w:trPr>
          <w:trHeight w:val="552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CC1F8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Myosin heavy chain (MHC)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A0C40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F:5'CCGACGAGAAGGAAAGTTATG3'</w:t>
            </w:r>
            <w:r w:rsidRPr="0079793D">
              <w:rPr>
                <w:rFonts w:eastAsia="等线" w:cs="Calibri"/>
                <w:color w:val="000000"/>
              </w:rPr>
              <w:br/>
              <w:t>R:5'TCTCCTCCCGGAATGCTA3'</w:t>
            </w:r>
          </w:p>
        </w:tc>
      </w:tr>
      <w:tr w:rsidR="00B2655F" w:rsidRPr="0079793D" w14:paraId="453128FA" w14:textId="77777777" w:rsidTr="00DC1ED3">
        <w:trPr>
          <w:trHeight w:val="552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FB1B5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proofErr w:type="spellStart"/>
            <w:r w:rsidRPr="0079793D">
              <w:rPr>
                <w:rFonts w:eastAsia="等线" w:cs="Calibri"/>
                <w:color w:val="000000"/>
              </w:rPr>
              <w:t>Neuroparsin</w:t>
            </w:r>
            <w:proofErr w:type="spellEnd"/>
            <w:r w:rsidRPr="0079793D">
              <w:rPr>
                <w:rFonts w:eastAsia="等线" w:cs="Calibri"/>
                <w:color w:val="000000"/>
              </w:rPr>
              <w:t xml:space="preserve"> (</w:t>
            </w:r>
            <w:proofErr w:type="spellStart"/>
            <w:r w:rsidRPr="0079793D">
              <w:rPr>
                <w:rFonts w:eastAsia="等线" w:cs="Calibri"/>
                <w:color w:val="000000"/>
              </w:rPr>
              <w:t>Neu</w:t>
            </w:r>
            <w:proofErr w:type="spellEnd"/>
            <w:r w:rsidRPr="0079793D">
              <w:rPr>
                <w:rFonts w:eastAsia="等线" w:cs="Calibri"/>
                <w:color w:val="000000"/>
              </w:rPr>
              <w:t>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1204E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F:5'GAGACTCTCCCGGAAGATTG3'</w:t>
            </w:r>
            <w:r w:rsidRPr="0079793D">
              <w:rPr>
                <w:rFonts w:eastAsia="等线" w:cs="Calibri"/>
                <w:color w:val="000000"/>
              </w:rPr>
              <w:br/>
              <w:t>R:5'TCGACAGACTTCGCAGCA3'</w:t>
            </w:r>
          </w:p>
        </w:tc>
      </w:tr>
      <w:tr w:rsidR="00B2655F" w:rsidRPr="0079793D" w14:paraId="4368333C" w14:textId="77777777" w:rsidTr="00DC1ED3">
        <w:trPr>
          <w:trHeight w:val="552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DD418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Na+/K+/2Cl- cotransporter (NKC)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E44F4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F:5'CAGACACAAAGAGTGCGTAAT3'</w:t>
            </w:r>
            <w:r w:rsidRPr="0079793D">
              <w:rPr>
                <w:rFonts w:eastAsia="等线" w:cs="Calibri"/>
                <w:color w:val="000000"/>
              </w:rPr>
              <w:br/>
              <w:t>R:5'ACAATGGAGTAGAAGCTACGA3'</w:t>
            </w:r>
          </w:p>
        </w:tc>
      </w:tr>
      <w:tr w:rsidR="00B2655F" w:rsidRPr="0079793D" w14:paraId="73F9B42A" w14:textId="77777777" w:rsidTr="00DC1ED3">
        <w:trPr>
          <w:trHeight w:val="552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26289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PP2A catalytic (PP2Ac)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ADE2A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F:5'ACGAGAAGATTGTCACGG3'</w:t>
            </w:r>
            <w:r w:rsidRPr="0079793D">
              <w:rPr>
                <w:rFonts w:eastAsia="等线" w:cs="Calibri"/>
                <w:color w:val="000000"/>
              </w:rPr>
              <w:br/>
              <w:t>R:5'CGACCATGTAACCAGCTAGA3'</w:t>
            </w:r>
          </w:p>
        </w:tc>
      </w:tr>
      <w:tr w:rsidR="00B2655F" w:rsidRPr="0079793D" w14:paraId="611CDD0A" w14:textId="77777777" w:rsidTr="00DC1ED3">
        <w:trPr>
          <w:trHeight w:val="552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1B754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proofErr w:type="spellStart"/>
            <w:r w:rsidRPr="0079793D">
              <w:rPr>
                <w:rFonts w:eastAsia="等线" w:cs="Calibri"/>
                <w:color w:val="000000"/>
              </w:rPr>
              <w:t>prophenoloxidase</w:t>
            </w:r>
            <w:proofErr w:type="spellEnd"/>
            <w:r w:rsidRPr="0079793D">
              <w:rPr>
                <w:rFonts w:eastAsia="等线" w:cs="Calibri"/>
                <w:color w:val="000000"/>
              </w:rPr>
              <w:t xml:space="preserve"> 2 (Prop)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2E5F7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F:5'AAGCTCACCTTGAATAACTCAG3'</w:t>
            </w:r>
            <w:r w:rsidRPr="0079793D">
              <w:rPr>
                <w:rFonts w:eastAsia="等线" w:cs="Calibri"/>
                <w:color w:val="000000"/>
              </w:rPr>
              <w:br/>
              <w:t>R:5'CTGCATTGTGGTATCGTCC3'</w:t>
            </w:r>
          </w:p>
        </w:tc>
      </w:tr>
      <w:tr w:rsidR="00B2655F" w:rsidRPr="0079793D" w14:paraId="456B7E6C" w14:textId="77777777" w:rsidTr="00DC1ED3">
        <w:trPr>
          <w:trHeight w:val="552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8BE32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sarcoplasmic calcium-binding protein (SCB)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55DC8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F:5'AGGTTGGCCTCGATGAGTA3'</w:t>
            </w:r>
            <w:r w:rsidRPr="0079793D">
              <w:rPr>
                <w:rFonts w:eastAsia="等线" w:cs="Calibri"/>
                <w:color w:val="000000"/>
              </w:rPr>
              <w:br/>
              <w:t>R:5'TTCACCTCAGCAAAGGCAGA3'</w:t>
            </w:r>
          </w:p>
        </w:tc>
      </w:tr>
      <w:tr w:rsidR="00B2655F" w:rsidRPr="0079793D" w14:paraId="60C5EE68" w14:textId="77777777" w:rsidTr="00DC1ED3">
        <w:trPr>
          <w:trHeight w:val="552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DDAFD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sodium/potassium-transporting ATPase (SPA)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6E903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F:5'GCCAAAGTACACTCCAACG3'</w:t>
            </w:r>
            <w:r w:rsidRPr="0079793D">
              <w:rPr>
                <w:rFonts w:eastAsia="等线" w:cs="Calibri"/>
                <w:color w:val="000000"/>
              </w:rPr>
              <w:br/>
              <w:t>R:5'GGATGTTCTTGGGCGAAT3'</w:t>
            </w:r>
          </w:p>
        </w:tc>
      </w:tr>
      <w:tr w:rsidR="00B2655F" w:rsidRPr="0079793D" w14:paraId="53342BB8" w14:textId="77777777" w:rsidTr="00DC1ED3">
        <w:trPr>
          <w:trHeight w:val="552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7EF37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lastRenderedPageBreak/>
              <w:t>EF-1</w:t>
            </w:r>
            <w:r>
              <w:rPr>
                <w:rFonts w:eastAsia="等线" w:cs="Calibri" w:hint="eastAsia"/>
                <w:color w:val="000000"/>
                <w:lang w:eastAsia="zh-CN"/>
              </w:rPr>
              <w:t>α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0C5E1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F:5'ATTGGAGGTATTGGAACAGTGCC3'</w:t>
            </w:r>
            <w:r w:rsidRPr="0079793D">
              <w:rPr>
                <w:rFonts w:eastAsia="等线" w:cs="Calibri"/>
                <w:color w:val="000000"/>
              </w:rPr>
              <w:br/>
              <w:t>R:5'TCGGTAAGAGCTTCGTGGTGC3'</w:t>
            </w:r>
          </w:p>
        </w:tc>
      </w:tr>
      <w:tr w:rsidR="00B2655F" w:rsidRPr="0079793D" w14:paraId="338FC13B" w14:textId="77777777" w:rsidTr="00DC1ED3">
        <w:trPr>
          <w:trHeight w:val="276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E09AA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efu-miR-133-3p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56DBC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TGGTCCCCTTCAACCAGCTGTA</w:t>
            </w:r>
          </w:p>
        </w:tc>
      </w:tr>
      <w:tr w:rsidR="00B2655F" w:rsidRPr="0079793D" w14:paraId="36CA3B8B" w14:textId="77777777" w:rsidTr="00DC1ED3">
        <w:trPr>
          <w:trHeight w:val="276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4B88B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efu-miR-152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88A9B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GTCAGTGCATGACAGAACTTGGGC</w:t>
            </w:r>
          </w:p>
        </w:tc>
      </w:tr>
      <w:tr w:rsidR="00B2655F" w:rsidRPr="0079793D" w14:paraId="393688F1" w14:textId="77777777" w:rsidTr="00DC1ED3">
        <w:trPr>
          <w:trHeight w:val="276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B182B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aae-miR-34-5p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AE6D6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TGGCAGTGTGGTTAGCTGGTTG</w:t>
            </w:r>
          </w:p>
        </w:tc>
      </w:tr>
      <w:tr w:rsidR="00B2655F" w:rsidRPr="0079793D" w14:paraId="59253D3A" w14:textId="77777777" w:rsidTr="00DC1ED3">
        <w:trPr>
          <w:trHeight w:val="276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06049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bbe-miR-10a-5p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ACF72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TACCCTGTAGATCCGAATTTGT</w:t>
            </w:r>
          </w:p>
        </w:tc>
      </w:tr>
      <w:tr w:rsidR="00B2655F" w:rsidRPr="0079793D" w14:paraId="018D77DF" w14:textId="77777777" w:rsidTr="00DC1ED3">
        <w:trPr>
          <w:trHeight w:val="276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ABABB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ccr-miR-100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A578D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AACCCGTAGATCCGAACTTGT</w:t>
            </w:r>
          </w:p>
        </w:tc>
      </w:tr>
      <w:tr w:rsidR="00B2655F" w:rsidRPr="0079793D" w14:paraId="393B73B3" w14:textId="77777777" w:rsidTr="00DC1ED3">
        <w:trPr>
          <w:trHeight w:val="276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C499B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odi-miR-1c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07D80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GCTGGAATGTAAAGAAGTATGTGA</w:t>
            </w:r>
          </w:p>
        </w:tc>
      </w:tr>
      <w:tr w:rsidR="00B2655F" w:rsidRPr="0079793D" w14:paraId="429E7DA2" w14:textId="77777777" w:rsidTr="00DC1ED3">
        <w:trPr>
          <w:trHeight w:val="276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2743E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U6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23CAC" w14:textId="77777777" w:rsidR="00B2655F" w:rsidRPr="0079793D" w:rsidRDefault="00B2655F" w:rsidP="00DC1ED3">
            <w:pPr>
              <w:rPr>
                <w:rFonts w:eastAsia="等线" w:cs="Calibri"/>
                <w:color w:val="000000"/>
              </w:rPr>
            </w:pPr>
            <w:r w:rsidRPr="0079793D">
              <w:rPr>
                <w:rFonts w:eastAsia="等线" w:cs="Calibri"/>
                <w:color w:val="000000"/>
              </w:rPr>
              <w:t>CAAGGATGACACGCAAATTCG</w:t>
            </w:r>
          </w:p>
        </w:tc>
      </w:tr>
    </w:tbl>
    <w:p w14:paraId="23AB79FC" w14:textId="77777777" w:rsidR="00B2655F" w:rsidRPr="00B2655F" w:rsidRDefault="00B2655F" w:rsidP="005F5FAD">
      <w:pPr>
        <w:spacing w:before="240"/>
        <w:rPr>
          <w:lang w:eastAsia="zh-CN"/>
        </w:rPr>
      </w:pPr>
    </w:p>
    <w:sectPr w:rsidR="00B2655F" w:rsidRPr="00B2655F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996655" w14:textId="77777777" w:rsidR="00BF74BF" w:rsidRDefault="00BF74BF" w:rsidP="00117666">
      <w:pPr>
        <w:spacing w:after="0"/>
      </w:pPr>
      <w:r>
        <w:separator/>
      </w:r>
    </w:p>
  </w:endnote>
  <w:endnote w:type="continuationSeparator" w:id="0">
    <w:p w14:paraId="322FC9CA" w14:textId="77777777" w:rsidR="00BF74BF" w:rsidRDefault="00BF74B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5F00DB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C464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5F00DB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C464E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9A6F364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C464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9A6F364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C464E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9052B" w14:textId="77777777" w:rsidR="00BF74BF" w:rsidRDefault="00BF74BF" w:rsidP="00117666">
      <w:pPr>
        <w:spacing w:after="0"/>
      </w:pPr>
      <w:r>
        <w:separator/>
      </w:r>
    </w:p>
  </w:footnote>
  <w:footnote w:type="continuationSeparator" w:id="0">
    <w:p w14:paraId="01023642" w14:textId="77777777" w:rsidR="00BF74BF" w:rsidRDefault="00BF74B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A32FF"/>
    <w:rsid w:val="00105FD9"/>
    <w:rsid w:val="00117666"/>
    <w:rsid w:val="0012647F"/>
    <w:rsid w:val="001549D3"/>
    <w:rsid w:val="00160065"/>
    <w:rsid w:val="00166857"/>
    <w:rsid w:val="00177D84"/>
    <w:rsid w:val="00245C0F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B610A"/>
    <w:rsid w:val="003D2F2D"/>
    <w:rsid w:val="003F432E"/>
    <w:rsid w:val="00401590"/>
    <w:rsid w:val="00447801"/>
    <w:rsid w:val="00452E9C"/>
    <w:rsid w:val="004735C8"/>
    <w:rsid w:val="00484F9D"/>
    <w:rsid w:val="004947A6"/>
    <w:rsid w:val="004961FF"/>
    <w:rsid w:val="004C464E"/>
    <w:rsid w:val="004D2E60"/>
    <w:rsid w:val="00517A89"/>
    <w:rsid w:val="005250F2"/>
    <w:rsid w:val="00552242"/>
    <w:rsid w:val="00593EEA"/>
    <w:rsid w:val="005A5EEE"/>
    <w:rsid w:val="005E355D"/>
    <w:rsid w:val="005F5FAD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948CF"/>
    <w:rsid w:val="007C206C"/>
    <w:rsid w:val="00817DD6"/>
    <w:rsid w:val="0083759F"/>
    <w:rsid w:val="00840D17"/>
    <w:rsid w:val="00885156"/>
    <w:rsid w:val="009151AA"/>
    <w:rsid w:val="0093429D"/>
    <w:rsid w:val="00943573"/>
    <w:rsid w:val="00964134"/>
    <w:rsid w:val="00970F7D"/>
    <w:rsid w:val="0097224F"/>
    <w:rsid w:val="00994A3D"/>
    <w:rsid w:val="009C2B12"/>
    <w:rsid w:val="00A174D9"/>
    <w:rsid w:val="00A86B83"/>
    <w:rsid w:val="00AA4D24"/>
    <w:rsid w:val="00AB6715"/>
    <w:rsid w:val="00B1671E"/>
    <w:rsid w:val="00B25EB8"/>
    <w:rsid w:val="00B2655F"/>
    <w:rsid w:val="00B37F4D"/>
    <w:rsid w:val="00B65C19"/>
    <w:rsid w:val="00BF74BF"/>
    <w:rsid w:val="00C43F3F"/>
    <w:rsid w:val="00C52A7B"/>
    <w:rsid w:val="00C56BAF"/>
    <w:rsid w:val="00C679AA"/>
    <w:rsid w:val="00C75972"/>
    <w:rsid w:val="00CD066B"/>
    <w:rsid w:val="00CE4FEE"/>
    <w:rsid w:val="00D060CF"/>
    <w:rsid w:val="00D30997"/>
    <w:rsid w:val="00DB59C3"/>
    <w:rsid w:val="00DC259A"/>
    <w:rsid w:val="00DE23E8"/>
    <w:rsid w:val="00E1477C"/>
    <w:rsid w:val="00E26C9F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C5FCE"/>
    <w:rsid w:val="00FE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0690984-BB31-4533-90A0-CCE6E97B7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37</TotalTime>
  <Pages>7</Pages>
  <Words>477</Words>
  <Characters>2654</Characters>
  <Application>Microsoft Office Word</Application>
  <DocSecurity>0</DocSecurity>
  <Lines>55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Running lee</cp:lastModifiedBy>
  <cp:revision>17</cp:revision>
  <cp:lastPrinted>2013-10-03T12:51:00Z</cp:lastPrinted>
  <dcterms:created xsi:type="dcterms:W3CDTF">2020-06-29T19:52:00Z</dcterms:created>
  <dcterms:modified xsi:type="dcterms:W3CDTF">2020-08-17T08:09:00Z</dcterms:modified>
</cp:coreProperties>
</file>