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FA5" w:rsidRPr="00A27595" w:rsidRDefault="004B3F13" w:rsidP="00F32BB0">
      <w:pPr>
        <w:rPr>
          <w:rFonts w:ascii="Times New Roman" w:hAnsi="Times New Roman" w:cs="Times New Roman"/>
          <w:b/>
          <w:sz w:val="24"/>
          <w:szCs w:val="24"/>
        </w:rPr>
      </w:pPr>
      <w:r w:rsidRPr="00A27595">
        <w:rPr>
          <w:rFonts w:ascii="Times New Roman" w:hAnsi="Times New Roman" w:cs="Times New Roman"/>
          <w:b/>
          <w:sz w:val="24"/>
          <w:szCs w:val="24"/>
        </w:rPr>
        <w:t xml:space="preserve">Supplementary table </w:t>
      </w:r>
      <w:r w:rsidR="00A27595" w:rsidRPr="00A27595">
        <w:rPr>
          <w:rFonts w:ascii="Times New Roman" w:hAnsi="Times New Roman" w:cs="Times New Roman"/>
          <w:b/>
          <w:sz w:val="24"/>
          <w:szCs w:val="24"/>
        </w:rPr>
        <w:t>S</w:t>
      </w:r>
      <w:r w:rsidRPr="00A27595">
        <w:rPr>
          <w:rFonts w:ascii="Times New Roman" w:hAnsi="Times New Roman" w:cs="Times New Roman"/>
          <w:b/>
          <w:sz w:val="24"/>
          <w:szCs w:val="24"/>
        </w:rPr>
        <w:t>9</w:t>
      </w:r>
      <w:r w:rsidR="00867768" w:rsidRPr="00A27595">
        <w:rPr>
          <w:rFonts w:ascii="Times New Roman" w:hAnsi="Times New Roman" w:cs="Times New Roman"/>
          <w:b/>
          <w:sz w:val="24"/>
          <w:szCs w:val="24"/>
        </w:rPr>
        <w:t xml:space="preserve"> Biological functions of the hub genes in HCC.</w:t>
      </w:r>
    </w:p>
    <w:tbl>
      <w:tblPr>
        <w:tblStyle w:val="a3"/>
        <w:tblW w:w="8299" w:type="dxa"/>
        <w:tblLook w:val="04A0" w:firstRow="1" w:lastRow="0" w:firstColumn="1" w:lastColumn="0" w:noHBand="0" w:noVBand="1"/>
      </w:tblPr>
      <w:tblGrid>
        <w:gridCol w:w="1323"/>
        <w:gridCol w:w="5148"/>
        <w:gridCol w:w="1828"/>
      </w:tblGrid>
      <w:tr w:rsidR="00003CB4" w:rsidRPr="009B6D1E" w:rsidTr="00CE65E9">
        <w:trPr>
          <w:trHeight w:val="520"/>
        </w:trPr>
        <w:tc>
          <w:tcPr>
            <w:tcW w:w="1323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003CB4" w:rsidRPr="009B6D1E" w:rsidRDefault="00003CB4" w:rsidP="00FE529B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9B6D1E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Genes</w:t>
            </w:r>
          </w:p>
        </w:tc>
        <w:tc>
          <w:tcPr>
            <w:tcW w:w="5148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003CB4" w:rsidRPr="009B6D1E" w:rsidRDefault="00003CB4" w:rsidP="00FE529B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9B6D1E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Biological functions in HCC</w:t>
            </w:r>
          </w:p>
        </w:tc>
        <w:tc>
          <w:tcPr>
            <w:tcW w:w="1828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003CB4" w:rsidRPr="009B6D1E" w:rsidRDefault="00003CB4" w:rsidP="00FE529B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9B6D1E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Reference</w:t>
            </w:r>
          </w:p>
        </w:tc>
      </w:tr>
      <w:tr w:rsidR="00003CB4" w:rsidRPr="009B6D1E" w:rsidTr="00CE65E9">
        <w:trPr>
          <w:trHeight w:val="257"/>
        </w:trPr>
        <w:tc>
          <w:tcPr>
            <w:tcW w:w="1323" w:type="dxa"/>
            <w:tcBorders>
              <w:left w:val="nil"/>
              <w:bottom w:val="nil"/>
              <w:right w:val="nil"/>
            </w:tcBorders>
            <w:noWrap/>
            <w:hideMark/>
          </w:tcPr>
          <w:p w:rsidR="00003CB4" w:rsidRPr="009B6D1E" w:rsidRDefault="00003CB4" w:rsidP="00FE529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B6D1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CCNB1</w:t>
            </w:r>
          </w:p>
        </w:tc>
        <w:tc>
          <w:tcPr>
            <w:tcW w:w="5148" w:type="dxa"/>
            <w:tcBorders>
              <w:left w:val="nil"/>
              <w:bottom w:val="nil"/>
              <w:right w:val="nil"/>
            </w:tcBorders>
            <w:noWrap/>
            <w:hideMark/>
          </w:tcPr>
          <w:p w:rsidR="00003CB4" w:rsidRPr="009B6D1E" w:rsidRDefault="00003CB4" w:rsidP="00FE529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B6D1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A key gene for identifying early HCC </w:t>
            </w:r>
          </w:p>
        </w:tc>
        <w:tc>
          <w:tcPr>
            <w:tcW w:w="1828" w:type="dxa"/>
            <w:tcBorders>
              <w:left w:val="nil"/>
              <w:bottom w:val="nil"/>
              <w:right w:val="nil"/>
            </w:tcBorders>
            <w:noWrap/>
            <w:hideMark/>
          </w:tcPr>
          <w:p w:rsidR="00003CB4" w:rsidRPr="009B6D1E" w:rsidRDefault="00003CB4" w:rsidP="00FE529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B6D1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Wu, et al.,2019</w:t>
            </w:r>
          </w:p>
        </w:tc>
      </w:tr>
      <w:tr w:rsidR="00003CB4" w:rsidRPr="009B6D1E" w:rsidTr="00CE65E9">
        <w:trPr>
          <w:trHeight w:val="311"/>
        </w:trPr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03CB4" w:rsidRPr="009B6D1E" w:rsidRDefault="00003CB4" w:rsidP="00FE529B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B6D1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TOP2A</w:t>
            </w: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3CB4" w:rsidRPr="009B6D1E" w:rsidRDefault="00003CB4" w:rsidP="00FE529B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B6D1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Be regarded as a biomarker in HBV-related HCC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03CB4" w:rsidRPr="009B6D1E" w:rsidRDefault="00003CB4" w:rsidP="00FE529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B6D1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Liao, et al.,2019</w:t>
            </w:r>
          </w:p>
        </w:tc>
      </w:tr>
      <w:tr w:rsidR="00003CB4" w:rsidRPr="009B6D1E" w:rsidTr="00CE65E9">
        <w:trPr>
          <w:trHeight w:val="257"/>
        </w:trPr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03CB4" w:rsidRPr="009B6D1E" w:rsidRDefault="00003CB4" w:rsidP="00FE529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B6D1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RFC4</w:t>
            </w: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03CB4" w:rsidRPr="009B6D1E" w:rsidRDefault="00003CB4" w:rsidP="00FE529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B6D1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Promotes cell proliferation of HepG2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03CB4" w:rsidRPr="009B6D1E" w:rsidRDefault="00003CB4" w:rsidP="00FE529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B6D1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Arai, et al.,2009</w:t>
            </w:r>
          </w:p>
        </w:tc>
      </w:tr>
      <w:tr w:rsidR="00003CB4" w:rsidRPr="009B6D1E" w:rsidTr="00CE65E9">
        <w:trPr>
          <w:trHeight w:val="324"/>
        </w:trPr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03CB4" w:rsidRPr="009B6D1E" w:rsidRDefault="00003CB4" w:rsidP="00FE529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B6D1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MAD2L1</w:t>
            </w: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3CB4" w:rsidRPr="009B6D1E" w:rsidRDefault="00003CB4" w:rsidP="00FE529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B6D1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Promotes HepG2 cell proliferation,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9B6D1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migration and invasion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03CB4" w:rsidRPr="009B6D1E" w:rsidRDefault="00003CB4" w:rsidP="00FE529B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6D1E">
              <w:rPr>
                <w:rFonts w:ascii="Times New Roman" w:hAnsi="Times New Roman" w:cs="Times New Roman"/>
                <w:sz w:val="24"/>
                <w:szCs w:val="24"/>
              </w:rPr>
              <w:t>Arai, et al., 2009</w:t>
            </w:r>
          </w:p>
        </w:tc>
      </w:tr>
      <w:tr w:rsidR="00003CB4" w:rsidRPr="009B6D1E" w:rsidTr="00CE65E9">
        <w:trPr>
          <w:trHeight w:val="257"/>
        </w:trPr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03CB4" w:rsidRPr="009B6D1E" w:rsidRDefault="00003CB4" w:rsidP="00FE529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B6D1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BUB1B</w:t>
            </w: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03CB4" w:rsidRPr="009B6D1E" w:rsidRDefault="00003CB4" w:rsidP="00FE529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B6D1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Related to poor prognosis 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03CB4" w:rsidRPr="009B6D1E" w:rsidRDefault="00003CB4" w:rsidP="00FE5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D1E">
              <w:rPr>
                <w:rFonts w:ascii="Times New Roman" w:hAnsi="Times New Roman" w:cs="Times New Roman"/>
                <w:sz w:val="24"/>
                <w:szCs w:val="24"/>
              </w:rPr>
              <w:t>Li, et al., 2017</w:t>
            </w:r>
          </w:p>
        </w:tc>
      </w:tr>
      <w:tr w:rsidR="00003CB4" w:rsidRPr="009B6D1E" w:rsidTr="00CE65E9">
        <w:trPr>
          <w:trHeight w:val="257"/>
        </w:trPr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03CB4" w:rsidRPr="009B6D1E" w:rsidRDefault="00003CB4" w:rsidP="00FE529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B6D1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CDC20</w:t>
            </w: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03CB4" w:rsidRPr="009B6D1E" w:rsidRDefault="00003CB4" w:rsidP="00FE529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B6D1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Promotes cell proliferation in G2/M-phase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03CB4" w:rsidRPr="009B6D1E" w:rsidRDefault="00003CB4" w:rsidP="00FE5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D1E">
              <w:rPr>
                <w:rFonts w:ascii="Times New Roman" w:hAnsi="Times New Roman" w:cs="Times New Roman"/>
                <w:sz w:val="24"/>
                <w:szCs w:val="24"/>
              </w:rPr>
              <w:t>Yang, et al.,2019</w:t>
            </w:r>
          </w:p>
        </w:tc>
      </w:tr>
      <w:tr w:rsidR="00003CB4" w:rsidRPr="009B6D1E" w:rsidTr="00CE65E9">
        <w:trPr>
          <w:trHeight w:val="774"/>
        </w:trPr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03CB4" w:rsidRPr="009B6D1E" w:rsidRDefault="00003CB4" w:rsidP="00FE529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B6D1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CCNB2</w:t>
            </w: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3CB4" w:rsidRPr="009B6D1E" w:rsidRDefault="00003CB4" w:rsidP="00FE529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B6D1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Promotes cell proliferation and migration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; </w:t>
            </w:r>
            <w:r w:rsidRPr="009B6D1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inhibits cell apoptosis, and caused S phase arrest in HCC cells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03CB4" w:rsidRPr="009B6D1E" w:rsidRDefault="00003CB4" w:rsidP="00FE5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D1E">
              <w:rPr>
                <w:rFonts w:ascii="Times New Roman" w:hAnsi="Times New Roman" w:cs="Times New Roman"/>
                <w:sz w:val="24"/>
                <w:szCs w:val="24"/>
              </w:rPr>
              <w:t>Li, et al.,2014</w:t>
            </w:r>
          </w:p>
        </w:tc>
      </w:tr>
      <w:tr w:rsidR="00003CB4" w:rsidRPr="009B6D1E" w:rsidTr="00CE65E9">
        <w:trPr>
          <w:trHeight w:val="257"/>
        </w:trPr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03CB4" w:rsidRPr="009B6D1E" w:rsidRDefault="00003CB4" w:rsidP="00FE529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B6D1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BIRC5</w:t>
            </w: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03CB4" w:rsidRPr="009B6D1E" w:rsidRDefault="00003CB4" w:rsidP="00FE529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B6D1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Mediate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s</w:t>
            </w:r>
            <w:r w:rsidRPr="009B6D1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cancer cell survival and tumor maintenance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03CB4" w:rsidRPr="009B6D1E" w:rsidRDefault="00003CB4" w:rsidP="00FE5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D1E">
              <w:rPr>
                <w:rFonts w:ascii="Times New Roman" w:hAnsi="Times New Roman" w:cs="Times New Roman"/>
                <w:sz w:val="24"/>
                <w:szCs w:val="24"/>
              </w:rPr>
              <w:t>Li, et al.,2019</w:t>
            </w:r>
          </w:p>
        </w:tc>
      </w:tr>
      <w:tr w:rsidR="00003CB4" w:rsidRPr="009B6D1E" w:rsidTr="00CE65E9">
        <w:trPr>
          <w:trHeight w:val="257"/>
        </w:trPr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03CB4" w:rsidRPr="009B6D1E" w:rsidRDefault="00003CB4" w:rsidP="00FE529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B6D1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RRM2</w:t>
            </w: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03CB4" w:rsidRPr="009B6D1E" w:rsidRDefault="00003CB4" w:rsidP="00FE529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</w:t>
            </w:r>
            <w:r w:rsidRPr="009B6D1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ssociated with the anticancer activity of sorafenib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03CB4" w:rsidRPr="009B6D1E" w:rsidRDefault="00003CB4" w:rsidP="00FE5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D1E">
              <w:rPr>
                <w:rFonts w:ascii="Times New Roman" w:hAnsi="Times New Roman" w:cs="Times New Roman"/>
                <w:sz w:val="24"/>
                <w:szCs w:val="24"/>
              </w:rPr>
              <w:t>Cao, et al.,2013</w:t>
            </w:r>
          </w:p>
        </w:tc>
      </w:tr>
      <w:tr w:rsidR="00003CB4" w:rsidRPr="009B6D1E" w:rsidTr="00CE65E9">
        <w:trPr>
          <w:trHeight w:val="516"/>
        </w:trPr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03CB4" w:rsidRPr="009B6D1E" w:rsidRDefault="00003CB4" w:rsidP="00FE529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B6D1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TTK</w:t>
            </w: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3CB4" w:rsidRPr="009B6D1E" w:rsidRDefault="00003CB4" w:rsidP="00FE529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B6D1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Activates Akt and promotes proliferation and migration of 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HCC</w:t>
            </w:r>
            <w:r w:rsidRPr="009B6D1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cells.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03CB4" w:rsidRPr="009B6D1E" w:rsidRDefault="00003CB4" w:rsidP="00FE5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D1E">
              <w:rPr>
                <w:rFonts w:ascii="Times New Roman" w:hAnsi="Times New Roman" w:cs="Times New Roman"/>
                <w:sz w:val="24"/>
                <w:szCs w:val="24"/>
              </w:rPr>
              <w:t>Yang, et al.,2020</w:t>
            </w:r>
          </w:p>
        </w:tc>
      </w:tr>
      <w:tr w:rsidR="00003CB4" w:rsidRPr="009B6D1E" w:rsidTr="00CE65E9">
        <w:trPr>
          <w:trHeight w:val="516"/>
        </w:trPr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03CB4" w:rsidRPr="009B6D1E" w:rsidRDefault="00003CB4" w:rsidP="00FE529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B6D1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NCAPG</w:t>
            </w: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3CB4" w:rsidRPr="009B6D1E" w:rsidRDefault="00003CB4" w:rsidP="00FE529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B6D1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Promotes the proliferation of HCC through PI3K/AKT Signaling.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03CB4" w:rsidRPr="009B6D1E" w:rsidRDefault="00003CB4" w:rsidP="00FE5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D1E">
              <w:rPr>
                <w:rFonts w:ascii="Times New Roman" w:hAnsi="Times New Roman" w:cs="Times New Roman"/>
                <w:sz w:val="24"/>
                <w:szCs w:val="24"/>
              </w:rPr>
              <w:t>Liu, et al.,2015</w:t>
            </w:r>
          </w:p>
        </w:tc>
      </w:tr>
      <w:tr w:rsidR="00003CB4" w:rsidRPr="009B6D1E" w:rsidTr="00CE65E9">
        <w:trPr>
          <w:trHeight w:val="774"/>
        </w:trPr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03CB4" w:rsidRPr="009B6D1E" w:rsidRDefault="00003CB4" w:rsidP="00FE529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B6D1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MCM2</w:t>
            </w: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3CB4" w:rsidRPr="009B6D1E" w:rsidRDefault="00003CB4" w:rsidP="00FE529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B6D1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Promote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s</w:t>
            </w:r>
            <w:r w:rsidRPr="009B6D1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of the HepG2 cell cycle and proliferation </w:t>
            </w:r>
            <w:r w:rsidRPr="009B6D1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br/>
              <w:t>through the cyclin D-dependent kinases 2/7 pathway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03CB4" w:rsidRPr="009B6D1E" w:rsidRDefault="00003CB4" w:rsidP="00FE5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D1E">
              <w:rPr>
                <w:rFonts w:ascii="Times New Roman" w:hAnsi="Times New Roman" w:cs="Times New Roman"/>
                <w:sz w:val="24"/>
                <w:szCs w:val="24"/>
              </w:rPr>
              <w:t>Gong, et al.,2019</w:t>
            </w:r>
          </w:p>
        </w:tc>
      </w:tr>
      <w:tr w:rsidR="00003CB4" w:rsidRPr="009B6D1E" w:rsidTr="00CE65E9">
        <w:trPr>
          <w:trHeight w:val="257"/>
        </w:trPr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03CB4" w:rsidRPr="009B6D1E" w:rsidRDefault="00003CB4" w:rsidP="00FE529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B6D1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MELK</w:t>
            </w: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03CB4" w:rsidRPr="009B6D1E" w:rsidRDefault="00003CB4" w:rsidP="00FE529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B6D1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An oncogenic kinase essential for early HCC recurrence.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03CB4" w:rsidRPr="009B6D1E" w:rsidRDefault="00003CB4" w:rsidP="00FE5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D1E">
              <w:rPr>
                <w:rFonts w:ascii="Times New Roman" w:hAnsi="Times New Roman" w:cs="Times New Roman"/>
                <w:sz w:val="24"/>
                <w:szCs w:val="24"/>
              </w:rPr>
              <w:t>Yang, et al.,2018</w:t>
            </w:r>
          </w:p>
        </w:tc>
      </w:tr>
      <w:tr w:rsidR="00003CB4" w:rsidRPr="009B6D1E" w:rsidTr="00CE65E9">
        <w:trPr>
          <w:trHeight w:val="516"/>
        </w:trPr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03CB4" w:rsidRPr="009B6D1E" w:rsidRDefault="00003CB4" w:rsidP="00FE529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B6D1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PRC1</w:t>
            </w: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3CB4" w:rsidRPr="009B6D1E" w:rsidRDefault="00003CB4" w:rsidP="00FE529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B6D1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Promotes early recurrence of HCC throught the Wnt/β-catenin signalling pathway.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03CB4" w:rsidRPr="009B6D1E" w:rsidRDefault="00003CB4" w:rsidP="00FE5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D1E">
              <w:rPr>
                <w:rFonts w:ascii="Times New Roman" w:hAnsi="Times New Roman" w:cs="Times New Roman"/>
                <w:sz w:val="24"/>
                <w:szCs w:val="24"/>
              </w:rPr>
              <w:t>Xia, et al.,2016</w:t>
            </w:r>
          </w:p>
        </w:tc>
      </w:tr>
      <w:tr w:rsidR="00003CB4" w:rsidRPr="009B6D1E" w:rsidTr="00CE65E9">
        <w:trPr>
          <w:trHeight w:val="774"/>
        </w:trPr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03CB4" w:rsidRPr="009B6D1E" w:rsidRDefault="00003CB4" w:rsidP="00FE529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B6D1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ZWINT</w:t>
            </w: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3CB4" w:rsidRPr="009B6D1E" w:rsidRDefault="00003CB4" w:rsidP="00FE529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B6D1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Promotes the proliferation of 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HCC</w:t>
            </w:r>
            <w:r w:rsidRPr="009B6D1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by regulating cell-cycle-related proteins.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03CB4" w:rsidRPr="009B6D1E" w:rsidRDefault="00003CB4" w:rsidP="00FE5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D1E">
              <w:rPr>
                <w:rFonts w:ascii="Times New Roman" w:hAnsi="Times New Roman" w:cs="Times New Roman"/>
                <w:sz w:val="24"/>
                <w:szCs w:val="24"/>
              </w:rPr>
              <w:t>Chen, et al.,2016</w:t>
            </w:r>
          </w:p>
        </w:tc>
      </w:tr>
      <w:tr w:rsidR="00003CB4" w:rsidRPr="009B6D1E" w:rsidTr="00CE65E9">
        <w:trPr>
          <w:trHeight w:val="516"/>
        </w:trPr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03CB4" w:rsidRPr="009B6D1E" w:rsidRDefault="00003CB4" w:rsidP="00FE529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B6D1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SMC4</w:t>
            </w: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3CB4" w:rsidRPr="009B6D1E" w:rsidRDefault="00003CB4" w:rsidP="00FE529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</w:t>
            </w:r>
            <w:r w:rsidRPr="009B6D1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ssociated with tumor de-differentiation,advanced stage and vascular invasion of HCC.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03CB4" w:rsidRPr="009B6D1E" w:rsidRDefault="00003CB4" w:rsidP="00FE5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D1E">
              <w:rPr>
                <w:rFonts w:ascii="Times New Roman" w:hAnsi="Times New Roman" w:cs="Times New Roman"/>
                <w:sz w:val="24"/>
                <w:szCs w:val="24"/>
              </w:rPr>
              <w:t>Ying, et al.,2018</w:t>
            </w:r>
          </w:p>
        </w:tc>
      </w:tr>
      <w:tr w:rsidR="00003CB4" w:rsidRPr="009B6D1E" w:rsidTr="00CE65E9">
        <w:trPr>
          <w:trHeight w:val="516"/>
        </w:trPr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03CB4" w:rsidRPr="009B6D1E" w:rsidRDefault="00003CB4" w:rsidP="00FE529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B6D1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KIF20A</w:t>
            </w: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3CB4" w:rsidRPr="009B6D1E" w:rsidRDefault="00003CB4" w:rsidP="00FE529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B6D1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Contrib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utes to HCC aggressiveness in patients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03CB4" w:rsidRPr="009B6D1E" w:rsidRDefault="00003CB4" w:rsidP="00FE5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D1E">
              <w:rPr>
                <w:rFonts w:ascii="Times New Roman" w:hAnsi="Times New Roman" w:cs="Times New Roman"/>
                <w:sz w:val="24"/>
                <w:szCs w:val="24"/>
              </w:rPr>
              <w:t>Zhou, et al.,2012</w:t>
            </w:r>
          </w:p>
        </w:tc>
      </w:tr>
      <w:tr w:rsidR="00003CB4" w:rsidRPr="009B6D1E" w:rsidTr="00CE65E9">
        <w:trPr>
          <w:trHeight w:val="516"/>
        </w:trPr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03CB4" w:rsidRPr="009B6D1E" w:rsidRDefault="00003CB4" w:rsidP="00FE529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B6D1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DTL</w:t>
            </w: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3CB4" w:rsidRPr="009B6D1E" w:rsidRDefault="00003CB4" w:rsidP="00FE529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P</w:t>
            </w:r>
            <w:r w:rsidRPr="009B6D1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romotes liver cancer cell growth, decreased senescence, and increase tumorigenesis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03CB4" w:rsidRPr="009B6D1E" w:rsidRDefault="00003CB4" w:rsidP="00FE5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D1E">
              <w:rPr>
                <w:rFonts w:ascii="Times New Roman" w:hAnsi="Times New Roman" w:cs="Times New Roman"/>
                <w:sz w:val="24"/>
                <w:szCs w:val="24"/>
              </w:rPr>
              <w:t>Gasnereau, et al.,2012</w:t>
            </w:r>
          </w:p>
        </w:tc>
      </w:tr>
      <w:tr w:rsidR="00003CB4" w:rsidRPr="009B6D1E" w:rsidTr="00CE65E9">
        <w:trPr>
          <w:trHeight w:val="516"/>
        </w:trPr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03CB4" w:rsidRPr="009B6D1E" w:rsidRDefault="00003CB4" w:rsidP="00FE529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B6D1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TPX2</w:t>
            </w: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3CB4" w:rsidRPr="009B6D1E" w:rsidRDefault="00003CB4" w:rsidP="00FE529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B6D1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Correlates with HCC cell proliferation,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9B6D1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apoptosis, and EMT.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03CB4" w:rsidRPr="009B6D1E" w:rsidRDefault="00003CB4" w:rsidP="00FE5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D1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bookmarkStart w:id="0" w:name="_GoBack"/>
            <w:bookmarkEnd w:id="0"/>
            <w:r w:rsidRPr="009B6D1E">
              <w:rPr>
                <w:rFonts w:ascii="Times New Roman" w:hAnsi="Times New Roman" w:cs="Times New Roman"/>
                <w:sz w:val="24"/>
                <w:szCs w:val="24"/>
              </w:rPr>
              <w:t>hen, et al.,2018</w:t>
            </w:r>
          </w:p>
        </w:tc>
      </w:tr>
      <w:tr w:rsidR="00003CB4" w:rsidRPr="009B6D1E" w:rsidTr="00CE65E9">
        <w:trPr>
          <w:trHeight w:val="257"/>
        </w:trPr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03CB4" w:rsidRPr="009B6D1E" w:rsidRDefault="00003CB4" w:rsidP="00FE529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B6D1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CAT</w:t>
            </w: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03CB4" w:rsidRPr="009B6D1E" w:rsidRDefault="00003CB4" w:rsidP="00FE529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B6D1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 Potential biomarker for HCC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03CB4" w:rsidRPr="009B6D1E" w:rsidRDefault="00003CB4" w:rsidP="00FE5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D1E">
              <w:rPr>
                <w:rFonts w:ascii="Times New Roman" w:hAnsi="Times New Roman" w:cs="Times New Roman"/>
                <w:sz w:val="24"/>
                <w:szCs w:val="24"/>
              </w:rPr>
              <w:t>Liang, et al.,2015</w:t>
            </w:r>
          </w:p>
        </w:tc>
      </w:tr>
      <w:tr w:rsidR="00003CB4" w:rsidRPr="009B6D1E" w:rsidTr="00CE65E9">
        <w:trPr>
          <w:trHeight w:val="286"/>
        </w:trPr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03CB4" w:rsidRPr="009B6D1E" w:rsidRDefault="00003CB4" w:rsidP="00FE529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B6D1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EHHADH</w:t>
            </w: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03CB4" w:rsidRPr="009B6D1E" w:rsidRDefault="00003CB4" w:rsidP="00FE529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B6D1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 biomarker in the occurrence of HCC.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03CB4" w:rsidRPr="009B6D1E" w:rsidRDefault="00003CB4" w:rsidP="00FE5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D1E">
              <w:rPr>
                <w:rFonts w:ascii="Times New Roman" w:hAnsi="Times New Roman" w:cs="Times New Roman"/>
                <w:sz w:val="24"/>
                <w:szCs w:val="24"/>
              </w:rPr>
              <w:t>Yang, et al.,2005</w:t>
            </w:r>
          </w:p>
        </w:tc>
      </w:tr>
      <w:tr w:rsidR="00003CB4" w:rsidRPr="009B6D1E" w:rsidTr="00CE65E9">
        <w:trPr>
          <w:trHeight w:val="286"/>
        </w:trPr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03CB4" w:rsidRPr="009B6D1E" w:rsidRDefault="00003CB4" w:rsidP="00FE529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B6D1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SERPINC1</w:t>
            </w: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03CB4" w:rsidRPr="009B6D1E" w:rsidRDefault="00003CB4" w:rsidP="00FE529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B6D1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Serum markers for AFP-negative patients with HCC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03CB4" w:rsidRPr="009B6D1E" w:rsidRDefault="00003CB4" w:rsidP="00FE529B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6D1E">
              <w:rPr>
                <w:rFonts w:ascii="Times New Roman" w:hAnsi="Times New Roman" w:cs="Times New Roman"/>
                <w:sz w:val="24"/>
                <w:szCs w:val="24"/>
              </w:rPr>
              <w:t>Arai, et al., 2009</w:t>
            </w:r>
          </w:p>
        </w:tc>
      </w:tr>
      <w:tr w:rsidR="00003CB4" w:rsidRPr="009B6D1E" w:rsidTr="00CE65E9">
        <w:trPr>
          <w:trHeight w:val="545"/>
        </w:trPr>
        <w:tc>
          <w:tcPr>
            <w:tcW w:w="1323" w:type="dxa"/>
            <w:tcBorders>
              <w:top w:val="nil"/>
              <w:left w:val="nil"/>
              <w:right w:val="nil"/>
            </w:tcBorders>
            <w:noWrap/>
            <w:hideMark/>
          </w:tcPr>
          <w:p w:rsidR="00003CB4" w:rsidRPr="009B6D1E" w:rsidRDefault="00003CB4" w:rsidP="00FE529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B6D1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GYS2</w:t>
            </w:r>
          </w:p>
        </w:tc>
        <w:tc>
          <w:tcPr>
            <w:tcW w:w="5148" w:type="dxa"/>
            <w:tcBorders>
              <w:top w:val="nil"/>
              <w:left w:val="nil"/>
              <w:right w:val="nil"/>
            </w:tcBorders>
            <w:hideMark/>
          </w:tcPr>
          <w:p w:rsidR="00003CB4" w:rsidRPr="009B6D1E" w:rsidRDefault="00003CB4" w:rsidP="00FE529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B6D1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Negative feedback regulates p53 to limit tumor growth in HBV-related hepatocellular carcinoma.</w:t>
            </w:r>
          </w:p>
        </w:tc>
        <w:tc>
          <w:tcPr>
            <w:tcW w:w="1828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003CB4" w:rsidRPr="009B6D1E" w:rsidRDefault="00003CB4" w:rsidP="00FE5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D1E">
              <w:rPr>
                <w:rFonts w:ascii="Times New Roman" w:hAnsi="Times New Roman" w:cs="Times New Roman"/>
                <w:sz w:val="24"/>
                <w:szCs w:val="24"/>
              </w:rPr>
              <w:t>Li, et al., 2017</w:t>
            </w:r>
          </w:p>
        </w:tc>
      </w:tr>
    </w:tbl>
    <w:p w:rsidR="00CE65E9" w:rsidRDefault="00CE65E9" w:rsidP="00CE65E9">
      <w:pPr>
        <w:autoSpaceDE w:val="0"/>
        <w:autoSpaceDN w:val="0"/>
        <w:adjustRightInd w:val="0"/>
        <w:jc w:val="left"/>
        <w:rPr>
          <w:rFonts w:ascii="MinionPro-Regular" w:hAnsi="MinionPro-Regular" w:cs="MinionPro-Regular"/>
          <w:kern w:val="0"/>
          <w:sz w:val="15"/>
          <w:szCs w:val="15"/>
        </w:rPr>
      </w:pPr>
    </w:p>
    <w:p w:rsidR="0037249D" w:rsidRDefault="0037249D" w:rsidP="00CE65E9">
      <w:pPr>
        <w:autoSpaceDE w:val="0"/>
        <w:autoSpaceDN w:val="0"/>
        <w:adjustRightInd w:val="0"/>
        <w:jc w:val="left"/>
        <w:rPr>
          <w:rFonts w:ascii="MinionPro-Regular" w:hAnsi="MinionPro-Regular" w:cs="MinionPro-Regular" w:hint="eastAsia"/>
          <w:kern w:val="0"/>
          <w:sz w:val="15"/>
          <w:szCs w:val="15"/>
        </w:rPr>
      </w:pPr>
      <w:r w:rsidRPr="007B36E2">
        <w:rPr>
          <w:rFonts w:ascii="HelveticaNeueLTStd-Bd" w:hAnsi="HelveticaNeueLTStd-Bd" w:cs="HelveticaNeueLTStd-Bd"/>
          <w:b/>
          <w:kern w:val="0"/>
          <w:sz w:val="24"/>
          <w:szCs w:val="24"/>
        </w:rPr>
        <w:lastRenderedPageBreak/>
        <w:t>Note:</w:t>
      </w:r>
      <w:r w:rsidR="009B5A6C">
        <w:rPr>
          <w:rFonts w:ascii="HelveticaNeueLTStd-Bd" w:hAnsi="HelveticaNeueLTStd-Bd" w:cs="HelveticaNeueLTStd-Bd"/>
          <w:kern w:val="0"/>
          <w:sz w:val="24"/>
          <w:szCs w:val="24"/>
        </w:rPr>
        <w:t xml:space="preserve"> </w:t>
      </w:r>
      <w:r>
        <w:rPr>
          <w:rFonts w:ascii="HelveticaNeueLTStd-Bd" w:hAnsi="HelveticaNeueLTStd-Bd" w:cs="HelveticaNeueLTStd-Bd"/>
          <w:kern w:val="0"/>
          <w:sz w:val="24"/>
          <w:szCs w:val="24"/>
        </w:rPr>
        <w:t>R</w:t>
      </w:r>
      <w:r>
        <w:rPr>
          <w:rFonts w:ascii="HelveticaNeueLTStd-Bd" w:hAnsi="HelveticaNeueLTStd-Bd" w:cs="HelveticaNeueLTStd-Bd"/>
          <w:kern w:val="0"/>
          <w:sz w:val="24"/>
          <w:szCs w:val="24"/>
        </w:rPr>
        <w:t xml:space="preserve">eferences of </w:t>
      </w:r>
      <w:r w:rsidRPr="0037249D">
        <w:rPr>
          <w:rFonts w:ascii="Times New Roman" w:hAnsi="Times New Roman" w:cs="Times New Roman"/>
          <w:sz w:val="24"/>
          <w:szCs w:val="24"/>
        </w:rPr>
        <w:t>Supplementary table S9</w:t>
      </w:r>
    </w:p>
    <w:p w:rsidR="009523CC" w:rsidRPr="0037249D" w:rsidRDefault="00CE65E9" w:rsidP="00CE65E9">
      <w:pPr>
        <w:autoSpaceDE w:val="0"/>
        <w:autoSpaceDN w:val="0"/>
        <w:adjustRightInd w:val="0"/>
        <w:jc w:val="left"/>
        <w:rPr>
          <w:rFonts w:ascii="MinionPro-Regular" w:hAnsi="MinionPro-Regular" w:cs="MinionPro-Regular"/>
          <w:kern w:val="0"/>
          <w:sz w:val="24"/>
          <w:szCs w:val="24"/>
        </w:rPr>
      </w:pPr>
      <w:r w:rsidRPr="0037249D">
        <w:rPr>
          <w:rFonts w:ascii="MinionPro-Regular" w:hAnsi="MinionPro-Regular" w:cs="MinionPro-Regular"/>
          <w:kern w:val="0"/>
          <w:sz w:val="24"/>
          <w:szCs w:val="24"/>
        </w:rPr>
        <w:t>Wu, M., Liu, Z., Li, X., Zhang, A., Lin, D., and Li, N. (2019). Analysis of potential</w:t>
      </w:r>
      <w:r w:rsidRPr="0037249D">
        <w:rPr>
          <w:rFonts w:ascii="MinionPro-Regular" w:hAnsi="MinionPro-Regular" w:cs="MinionPro-Regular" w:hint="eastAsia"/>
          <w:kern w:val="0"/>
          <w:sz w:val="24"/>
          <w:szCs w:val="24"/>
        </w:rPr>
        <w:t xml:space="preserve"> </w:t>
      </w:r>
      <w:r w:rsidRPr="0037249D">
        <w:rPr>
          <w:rFonts w:ascii="MinionPro-Regular" w:hAnsi="MinionPro-Regular" w:cs="MinionPro-Regular"/>
          <w:kern w:val="0"/>
          <w:sz w:val="24"/>
          <w:szCs w:val="24"/>
        </w:rPr>
        <w:t>key genes in very early hepatocellular carcinoma.</w:t>
      </w:r>
      <w:r w:rsidRPr="0037249D">
        <w:rPr>
          <w:rFonts w:ascii="MinionPro-Regular" w:hAnsi="MinionPro-Regular" w:cs="MinionPro-Regular"/>
          <w:kern w:val="0"/>
          <w:sz w:val="24"/>
          <w:szCs w:val="24"/>
        </w:rPr>
        <w:t xml:space="preserve"> </w:t>
      </w:r>
      <w:r w:rsidRPr="0037249D">
        <w:rPr>
          <w:rFonts w:ascii="MinionPro-It" w:hAnsi="MinionPro-It" w:cs="MinionPro-It"/>
          <w:kern w:val="0"/>
          <w:sz w:val="24"/>
          <w:szCs w:val="24"/>
        </w:rPr>
        <w:t xml:space="preserve">World J. Surg. Oncol. </w:t>
      </w:r>
      <w:r w:rsidRPr="0037249D">
        <w:rPr>
          <w:rFonts w:ascii="MinionPro-Regular" w:hAnsi="MinionPro-Regular" w:cs="MinionPro-Regular"/>
          <w:kern w:val="0"/>
          <w:sz w:val="24"/>
          <w:szCs w:val="24"/>
        </w:rPr>
        <w:t>17:77.</w:t>
      </w:r>
      <w:r w:rsidRPr="0037249D">
        <w:rPr>
          <w:rFonts w:ascii="MinionPro-Regular" w:hAnsi="MinionPro-Regular" w:cs="MinionPro-Regular" w:hint="eastAsia"/>
          <w:kern w:val="0"/>
          <w:sz w:val="24"/>
          <w:szCs w:val="24"/>
        </w:rPr>
        <w:t xml:space="preserve"> </w:t>
      </w:r>
      <w:r w:rsidRPr="0037249D">
        <w:rPr>
          <w:rFonts w:ascii="MinionPro-Regular" w:hAnsi="MinionPro-Regular" w:cs="MinionPro-Regular"/>
          <w:kern w:val="0"/>
          <w:sz w:val="24"/>
          <w:szCs w:val="24"/>
        </w:rPr>
        <w:t>doi: 10.1186/s12957-019-1616-6</w:t>
      </w:r>
    </w:p>
    <w:p w:rsidR="00CE65E9" w:rsidRPr="0037249D" w:rsidRDefault="00CE65E9" w:rsidP="009B5A6C">
      <w:pPr>
        <w:autoSpaceDE w:val="0"/>
        <w:autoSpaceDN w:val="0"/>
        <w:adjustRightInd w:val="0"/>
        <w:jc w:val="left"/>
        <w:rPr>
          <w:rFonts w:ascii="MinionPro-Regular" w:hAnsi="MinionPro-Regular" w:cs="MinionPro-Regular"/>
          <w:kern w:val="0"/>
          <w:sz w:val="24"/>
          <w:szCs w:val="24"/>
        </w:rPr>
      </w:pPr>
      <w:r w:rsidRPr="0037249D">
        <w:rPr>
          <w:rFonts w:ascii="MinionPro-Regular" w:hAnsi="MinionPro-Regular" w:cs="MinionPro-Regular"/>
          <w:kern w:val="0"/>
          <w:sz w:val="24"/>
          <w:szCs w:val="24"/>
        </w:rPr>
        <w:t>Liao, X., Yu, T., Yang, C., Huang, K., Wa</w:t>
      </w:r>
      <w:r w:rsidRPr="0037249D">
        <w:rPr>
          <w:rFonts w:ascii="MinionPro-Regular" w:hAnsi="MinionPro-Regular" w:cs="MinionPro-Regular"/>
          <w:kern w:val="0"/>
          <w:sz w:val="24"/>
          <w:szCs w:val="24"/>
        </w:rPr>
        <w:t>ng, X., Han, C., et al. (2019).</w:t>
      </w:r>
      <w:r w:rsidRPr="0037249D">
        <w:rPr>
          <w:rFonts w:ascii="MinionPro-Regular" w:hAnsi="MinionPro-Regular" w:cs="MinionPro-Regular" w:hint="eastAsia"/>
          <w:kern w:val="0"/>
          <w:sz w:val="24"/>
          <w:szCs w:val="24"/>
        </w:rPr>
        <w:t xml:space="preserve"> </w:t>
      </w:r>
      <w:r w:rsidRPr="0037249D">
        <w:rPr>
          <w:rFonts w:ascii="MinionPro-Regular" w:hAnsi="MinionPro-Regular" w:cs="MinionPro-Regular"/>
          <w:kern w:val="0"/>
          <w:sz w:val="24"/>
          <w:szCs w:val="24"/>
        </w:rPr>
        <w:t>Comprehensive investigation of key biomark</w:t>
      </w:r>
      <w:r w:rsidRPr="0037249D">
        <w:rPr>
          <w:rFonts w:ascii="MinionPro-Regular" w:hAnsi="MinionPro-Regular" w:cs="MinionPro-Regular"/>
          <w:kern w:val="0"/>
          <w:sz w:val="24"/>
          <w:szCs w:val="24"/>
        </w:rPr>
        <w:t>ers and pathways in hepatitis B</w:t>
      </w:r>
      <w:r w:rsidRPr="0037249D">
        <w:rPr>
          <w:rFonts w:ascii="MinionPro-Regular" w:hAnsi="MinionPro-Regular" w:cs="MinionPro-Regular" w:hint="eastAsia"/>
          <w:kern w:val="0"/>
          <w:sz w:val="24"/>
          <w:szCs w:val="24"/>
        </w:rPr>
        <w:t xml:space="preserve"> </w:t>
      </w:r>
      <w:r w:rsidRPr="0037249D">
        <w:rPr>
          <w:rFonts w:ascii="MinionPro-Regular" w:hAnsi="MinionPro-Regular" w:cs="MinionPro-Regular"/>
          <w:kern w:val="0"/>
          <w:sz w:val="24"/>
          <w:szCs w:val="24"/>
        </w:rPr>
        <w:t xml:space="preserve">virus-related hepatocellular carcinoma. </w:t>
      </w:r>
      <w:r w:rsidRPr="0037249D">
        <w:rPr>
          <w:rFonts w:ascii="MinionPro-It" w:hAnsi="MinionPro-It" w:cs="MinionPro-It"/>
          <w:kern w:val="0"/>
          <w:sz w:val="24"/>
          <w:szCs w:val="24"/>
        </w:rPr>
        <w:t xml:space="preserve">J. Cancer </w:t>
      </w:r>
      <w:r w:rsidRPr="0037249D">
        <w:rPr>
          <w:rFonts w:ascii="MinionPro-Regular" w:hAnsi="MinionPro-Regular" w:cs="MinionPro-Regular"/>
          <w:kern w:val="0"/>
          <w:sz w:val="24"/>
          <w:szCs w:val="24"/>
        </w:rPr>
        <w:t>10, 5689–</w:t>
      </w:r>
      <w:r w:rsidRPr="0037249D">
        <w:rPr>
          <w:rFonts w:ascii="MinionPro-Regular" w:hAnsi="MinionPro-Regular" w:cs="MinionPro-Regular"/>
          <w:kern w:val="0"/>
          <w:sz w:val="24"/>
          <w:szCs w:val="24"/>
        </w:rPr>
        <w:t>5704. doi: 10.7150/</w:t>
      </w:r>
      <w:r w:rsidRPr="0037249D">
        <w:rPr>
          <w:rFonts w:ascii="MinionPro-Regular" w:hAnsi="MinionPro-Regular" w:cs="MinionPro-Regular"/>
          <w:kern w:val="0"/>
          <w:sz w:val="24"/>
          <w:szCs w:val="24"/>
        </w:rPr>
        <w:t>jca.31287</w:t>
      </w:r>
    </w:p>
    <w:p w:rsidR="00CE65E9" w:rsidRPr="0037249D" w:rsidRDefault="00CE65E9" w:rsidP="009B5A6C">
      <w:pPr>
        <w:autoSpaceDE w:val="0"/>
        <w:autoSpaceDN w:val="0"/>
        <w:adjustRightInd w:val="0"/>
        <w:jc w:val="left"/>
        <w:rPr>
          <w:rFonts w:ascii="MinionPro-Regular" w:hAnsi="MinionPro-Regular" w:cs="MinionPro-Regular"/>
          <w:kern w:val="0"/>
          <w:sz w:val="24"/>
          <w:szCs w:val="24"/>
        </w:rPr>
      </w:pPr>
      <w:r w:rsidRPr="0037249D">
        <w:rPr>
          <w:rFonts w:ascii="MinionPro-Regular" w:hAnsi="MinionPro-Regular" w:cs="MinionPro-Regular"/>
          <w:kern w:val="0"/>
          <w:sz w:val="24"/>
          <w:szCs w:val="24"/>
        </w:rPr>
        <w:t>Arai, M., Kondoh, N., Imazeki, N., Hada, A., Hat</w:t>
      </w:r>
      <w:r w:rsidR="0037249D" w:rsidRPr="0037249D">
        <w:rPr>
          <w:rFonts w:ascii="MinionPro-Regular" w:hAnsi="MinionPro-Regular" w:cs="MinionPro-Regular"/>
          <w:kern w:val="0"/>
          <w:sz w:val="24"/>
          <w:szCs w:val="24"/>
        </w:rPr>
        <w:t>suse, K., Matsubara, O., et al.</w:t>
      </w:r>
      <w:r w:rsidRPr="0037249D">
        <w:rPr>
          <w:rFonts w:ascii="MinionPro-Regular" w:hAnsi="MinionPro-Regular" w:cs="MinionPro-Regular"/>
          <w:kern w:val="0"/>
          <w:sz w:val="24"/>
          <w:szCs w:val="24"/>
        </w:rPr>
        <w:t>(2009). The knockdown of endogenous repl</w:t>
      </w:r>
      <w:r w:rsidR="0037249D" w:rsidRPr="0037249D">
        <w:rPr>
          <w:rFonts w:ascii="MinionPro-Regular" w:hAnsi="MinionPro-Regular" w:cs="MinionPro-Regular"/>
          <w:kern w:val="0"/>
          <w:sz w:val="24"/>
          <w:szCs w:val="24"/>
        </w:rPr>
        <w:t>ication factor C4 decreases the</w:t>
      </w:r>
      <w:r w:rsidR="0037249D" w:rsidRPr="0037249D">
        <w:rPr>
          <w:rFonts w:ascii="MinionPro-Regular" w:hAnsi="MinionPro-Regular" w:cs="MinionPro-Regular" w:hint="eastAsia"/>
          <w:kern w:val="0"/>
          <w:sz w:val="24"/>
          <w:szCs w:val="24"/>
        </w:rPr>
        <w:t xml:space="preserve"> </w:t>
      </w:r>
      <w:r w:rsidRPr="0037249D">
        <w:rPr>
          <w:rFonts w:ascii="MinionPro-Regular" w:hAnsi="MinionPro-Regular" w:cs="MinionPro-Regular"/>
          <w:kern w:val="0"/>
          <w:sz w:val="24"/>
          <w:szCs w:val="24"/>
        </w:rPr>
        <w:t xml:space="preserve">growth and enhances the chemosensitivity of </w:t>
      </w:r>
      <w:r w:rsidR="0037249D" w:rsidRPr="0037249D">
        <w:rPr>
          <w:rFonts w:ascii="MinionPro-Regular" w:hAnsi="MinionPro-Regular" w:cs="MinionPro-Regular"/>
          <w:kern w:val="0"/>
          <w:sz w:val="24"/>
          <w:szCs w:val="24"/>
        </w:rPr>
        <w:t>hepatocellular carcinoma cells.</w:t>
      </w:r>
      <w:r w:rsidRPr="0037249D">
        <w:rPr>
          <w:rFonts w:ascii="MinionPro-It" w:hAnsi="MinionPro-It" w:cs="MinionPro-It"/>
          <w:kern w:val="0"/>
          <w:sz w:val="24"/>
          <w:szCs w:val="24"/>
        </w:rPr>
        <w:t xml:space="preserve">Liver Int. </w:t>
      </w:r>
      <w:r w:rsidRPr="0037249D">
        <w:rPr>
          <w:rFonts w:ascii="MinionPro-Regular" w:hAnsi="MinionPro-Regular" w:cs="MinionPro-Regular"/>
          <w:kern w:val="0"/>
          <w:sz w:val="24"/>
          <w:szCs w:val="24"/>
        </w:rPr>
        <w:t>29, 55–62. doi: 10.1111/j.1478-3231.2008.01792.x</w:t>
      </w:r>
    </w:p>
    <w:p w:rsidR="00CE65E9" w:rsidRPr="0037249D" w:rsidRDefault="00CE65E9" w:rsidP="009B5A6C">
      <w:pPr>
        <w:autoSpaceDE w:val="0"/>
        <w:autoSpaceDN w:val="0"/>
        <w:adjustRightInd w:val="0"/>
        <w:jc w:val="left"/>
        <w:rPr>
          <w:rFonts w:ascii="MinionPro-Regular" w:hAnsi="MinionPro-Regular" w:cs="MinionPro-Regular"/>
          <w:kern w:val="0"/>
          <w:sz w:val="24"/>
          <w:szCs w:val="24"/>
        </w:rPr>
      </w:pPr>
      <w:r w:rsidRPr="0037249D">
        <w:rPr>
          <w:rFonts w:ascii="MinionPro-Regular" w:hAnsi="MinionPro-Regular" w:cs="MinionPro-Regular"/>
          <w:kern w:val="0"/>
          <w:sz w:val="24"/>
          <w:szCs w:val="24"/>
        </w:rPr>
        <w:t>Li, Y., Bai, W., and Zhang, J. (2017). MiR-200c-5p suppresses proliferatio</w:t>
      </w:r>
      <w:r w:rsidR="0037249D" w:rsidRPr="0037249D">
        <w:rPr>
          <w:rFonts w:ascii="MinionPro-Regular" w:hAnsi="MinionPro-Regular" w:cs="MinionPro-Regular"/>
          <w:kern w:val="0"/>
          <w:sz w:val="24"/>
          <w:szCs w:val="24"/>
        </w:rPr>
        <w:t>n</w:t>
      </w:r>
      <w:r w:rsidR="0037249D" w:rsidRPr="0037249D">
        <w:rPr>
          <w:rFonts w:ascii="MinionPro-Regular" w:hAnsi="MinionPro-Regular" w:cs="MinionPro-Regular" w:hint="eastAsia"/>
          <w:kern w:val="0"/>
          <w:sz w:val="24"/>
          <w:szCs w:val="24"/>
        </w:rPr>
        <w:t xml:space="preserve"> </w:t>
      </w:r>
      <w:r w:rsidRPr="0037249D">
        <w:rPr>
          <w:rFonts w:ascii="MinionPro-Regular" w:hAnsi="MinionPro-Regular" w:cs="MinionPro-Regular"/>
          <w:kern w:val="0"/>
          <w:sz w:val="24"/>
          <w:szCs w:val="24"/>
        </w:rPr>
        <w:t xml:space="preserve">and metastasis of human hepatocellular </w:t>
      </w:r>
      <w:r w:rsidR="0037249D" w:rsidRPr="0037249D">
        <w:rPr>
          <w:rFonts w:ascii="MinionPro-Regular" w:hAnsi="MinionPro-Regular" w:cs="MinionPro-Regular"/>
          <w:kern w:val="0"/>
          <w:sz w:val="24"/>
          <w:szCs w:val="24"/>
        </w:rPr>
        <w:t>carcinoma (HCC) via suppressing</w:t>
      </w:r>
      <w:r w:rsidR="0037249D" w:rsidRPr="0037249D">
        <w:rPr>
          <w:rFonts w:ascii="MinionPro-Regular" w:hAnsi="MinionPro-Regular" w:cs="MinionPro-Regular" w:hint="eastAsia"/>
          <w:kern w:val="0"/>
          <w:sz w:val="24"/>
          <w:szCs w:val="24"/>
        </w:rPr>
        <w:t xml:space="preserve"> </w:t>
      </w:r>
      <w:r w:rsidRPr="0037249D">
        <w:rPr>
          <w:rFonts w:ascii="MinionPro-Regular" w:hAnsi="MinionPro-Regular" w:cs="MinionPro-Regular"/>
          <w:kern w:val="0"/>
          <w:sz w:val="24"/>
          <w:szCs w:val="24"/>
        </w:rPr>
        <w:t>MAD2L</w:t>
      </w:r>
      <w:r w:rsidR="0037249D" w:rsidRPr="0037249D">
        <w:rPr>
          <w:rFonts w:ascii="MinionPro-Regular" w:hAnsi="MinionPro-Regular" w:cs="MinionPro-Regular" w:hint="eastAsia"/>
          <w:kern w:val="0"/>
          <w:sz w:val="24"/>
          <w:szCs w:val="24"/>
        </w:rPr>
        <w:t xml:space="preserve"> </w:t>
      </w:r>
      <w:r w:rsidRPr="0037249D">
        <w:rPr>
          <w:rFonts w:ascii="MinionPro-Regular" w:hAnsi="MinionPro-Regular" w:cs="MinionPro-Regular"/>
          <w:kern w:val="0"/>
          <w:sz w:val="24"/>
          <w:szCs w:val="24"/>
        </w:rPr>
        <w:t>Li, J., Gao, J. Z., Du, J. L., Huang, Z. X., and Wei</w:t>
      </w:r>
      <w:r w:rsidR="0037249D" w:rsidRPr="0037249D">
        <w:rPr>
          <w:rFonts w:ascii="MinionPro-Regular" w:hAnsi="MinionPro-Regular" w:cs="MinionPro-Regular"/>
          <w:kern w:val="0"/>
          <w:sz w:val="24"/>
          <w:szCs w:val="24"/>
        </w:rPr>
        <w:t>, L. X. (2014). Increased CDC20</w:t>
      </w:r>
      <w:r w:rsidR="0037249D" w:rsidRPr="0037249D">
        <w:rPr>
          <w:rFonts w:ascii="MinionPro-Regular" w:hAnsi="MinionPro-Regular" w:cs="MinionPro-Regular" w:hint="eastAsia"/>
          <w:kern w:val="0"/>
          <w:sz w:val="24"/>
          <w:szCs w:val="24"/>
        </w:rPr>
        <w:t xml:space="preserve"> </w:t>
      </w:r>
      <w:r w:rsidRPr="0037249D">
        <w:rPr>
          <w:rFonts w:ascii="MinionPro-Regular" w:hAnsi="MinionPro-Regular" w:cs="MinionPro-Regular"/>
          <w:kern w:val="0"/>
          <w:sz w:val="24"/>
          <w:szCs w:val="24"/>
        </w:rPr>
        <w:t>expression is associated with development and progression of</w:t>
      </w:r>
      <w:r w:rsidR="0037249D" w:rsidRPr="0037249D">
        <w:rPr>
          <w:rFonts w:ascii="MinionPro-Regular" w:hAnsi="MinionPro-Regular" w:cs="MinionPro-Regular"/>
          <w:kern w:val="0"/>
          <w:sz w:val="24"/>
          <w:szCs w:val="24"/>
        </w:rPr>
        <w:t xml:space="preserve"> hepatocellular</w:t>
      </w:r>
      <w:r w:rsidR="0037249D" w:rsidRPr="0037249D">
        <w:rPr>
          <w:rFonts w:ascii="MinionPro-Regular" w:hAnsi="MinionPro-Regular" w:cs="MinionPro-Regular" w:hint="eastAsia"/>
          <w:kern w:val="0"/>
          <w:sz w:val="24"/>
          <w:szCs w:val="24"/>
        </w:rPr>
        <w:t xml:space="preserve"> </w:t>
      </w:r>
      <w:r w:rsidRPr="0037249D">
        <w:rPr>
          <w:rFonts w:ascii="MinionPro-Regular" w:hAnsi="MinionPro-Regular" w:cs="MinionPro-Regular"/>
          <w:kern w:val="0"/>
          <w:sz w:val="24"/>
          <w:szCs w:val="24"/>
        </w:rPr>
        <w:t xml:space="preserve">carcinoma. </w:t>
      </w:r>
      <w:r w:rsidRPr="0037249D">
        <w:rPr>
          <w:rFonts w:ascii="MinionPro-It" w:hAnsi="MinionPro-It" w:cs="MinionPro-It"/>
          <w:kern w:val="0"/>
          <w:sz w:val="24"/>
          <w:szCs w:val="24"/>
        </w:rPr>
        <w:t xml:space="preserve">Int. J. Oncol. </w:t>
      </w:r>
      <w:r w:rsidRPr="0037249D">
        <w:rPr>
          <w:rFonts w:ascii="MinionPro-Regular" w:hAnsi="MinionPro-Regular" w:cs="MinionPro-Regular"/>
          <w:kern w:val="0"/>
          <w:sz w:val="24"/>
          <w:szCs w:val="24"/>
        </w:rPr>
        <w:t>45, 1547–1555. doi: 10.3892/ijo.2014.2559</w:t>
      </w:r>
    </w:p>
    <w:p w:rsidR="00CE65E9" w:rsidRPr="0037249D" w:rsidRDefault="00CE65E9" w:rsidP="009B5A6C">
      <w:pPr>
        <w:autoSpaceDE w:val="0"/>
        <w:autoSpaceDN w:val="0"/>
        <w:adjustRightInd w:val="0"/>
        <w:jc w:val="left"/>
        <w:rPr>
          <w:rFonts w:ascii="MinionPro-Regular" w:hAnsi="MinionPro-Regular" w:cs="MinionPro-Regular"/>
          <w:kern w:val="0"/>
          <w:sz w:val="24"/>
          <w:szCs w:val="24"/>
        </w:rPr>
      </w:pPr>
      <w:r w:rsidRPr="0037249D">
        <w:rPr>
          <w:rFonts w:ascii="MinionPro-Regular" w:hAnsi="MinionPro-Regular" w:cs="MinionPro-Regular"/>
          <w:kern w:val="0"/>
          <w:sz w:val="24"/>
          <w:szCs w:val="24"/>
        </w:rPr>
        <w:t>Li, R., Jiang, X., Zhang, Y., Wang, S., Chen, X.</w:t>
      </w:r>
      <w:r w:rsidR="0037249D" w:rsidRPr="0037249D">
        <w:rPr>
          <w:rFonts w:ascii="MinionPro-Regular" w:hAnsi="MinionPro-Regular" w:cs="MinionPro-Regular"/>
          <w:kern w:val="0"/>
          <w:sz w:val="24"/>
          <w:szCs w:val="24"/>
        </w:rPr>
        <w:t>, Yu, X., et al. (2019). Cyclin</w:t>
      </w:r>
      <w:r w:rsidR="0037249D" w:rsidRPr="0037249D">
        <w:rPr>
          <w:rFonts w:ascii="MinionPro-Regular" w:hAnsi="MinionPro-Regular" w:cs="MinionPro-Regular" w:hint="eastAsia"/>
          <w:kern w:val="0"/>
          <w:sz w:val="24"/>
          <w:szCs w:val="24"/>
        </w:rPr>
        <w:t xml:space="preserve"> </w:t>
      </w:r>
      <w:r w:rsidRPr="0037249D">
        <w:rPr>
          <w:rFonts w:ascii="MinionPro-Regular" w:hAnsi="MinionPro-Regular" w:cs="MinionPro-Regular"/>
          <w:kern w:val="0"/>
          <w:sz w:val="24"/>
          <w:szCs w:val="24"/>
        </w:rPr>
        <w:t>B2 overexpression in human hepatocellul</w:t>
      </w:r>
      <w:r w:rsidR="0037249D" w:rsidRPr="0037249D">
        <w:rPr>
          <w:rFonts w:ascii="MinionPro-Regular" w:hAnsi="MinionPro-Regular" w:cs="MinionPro-Regular"/>
          <w:kern w:val="0"/>
          <w:sz w:val="24"/>
          <w:szCs w:val="24"/>
        </w:rPr>
        <w:t>ar carcinoma is associated with</w:t>
      </w:r>
      <w:r w:rsidR="0037249D" w:rsidRPr="0037249D">
        <w:rPr>
          <w:rFonts w:ascii="MinionPro-Regular" w:hAnsi="MinionPro-Regular" w:cs="MinionPro-Regular" w:hint="eastAsia"/>
          <w:kern w:val="0"/>
          <w:sz w:val="24"/>
          <w:szCs w:val="24"/>
        </w:rPr>
        <w:t xml:space="preserve"> </w:t>
      </w:r>
      <w:r w:rsidRPr="0037249D">
        <w:rPr>
          <w:rFonts w:ascii="MinionPro-Regular" w:hAnsi="MinionPro-Regular" w:cs="MinionPro-Regular"/>
          <w:kern w:val="0"/>
          <w:sz w:val="24"/>
          <w:szCs w:val="24"/>
        </w:rPr>
        <w:t xml:space="preserve">poor prognosis. </w:t>
      </w:r>
      <w:r w:rsidRPr="0037249D">
        <w:rPr>
          <w:rFonts w:ascii="MinionPro-It" w:hAnsi="MinionPro-It" w:cs="MinionPro-It"/>
          <w:kern w:val="0"/>
          <w:sz w:val="24"/>
          <w:szCs w:val="24"/>
        </w:rPr>
        <w:t xml:space="preserve">Arch. Med. Res. </w:t>
      </w:r>
      <w:r w:rsidRPr="0037249D">
        <w:rPr>
          <w:rFonts w:ascii="MinionPro-Regular" w:hAnsi="MinionPro-Regular" w:cs="MinionPro-Regular"/>
          <w:kern w:val="0"/>
          <w:sz w:val="24"/>
          <w:szCs w:val="24"/>
        </w:rPr>
        <w:t>50, 10–17. doi: 10.1016/j.arcmed.2019.</w:t>
      </w:r>
    </w:p>
    <w:p w:rsidR="00CE65E9" w:rsidRPr="0037249D" w:rsidRDefault="00CE65E9" w:rsidP="00CE65E9">
      <w:pPr>
        <w:autoSpaceDE w:val="0"/>
        <w:autoSpaceDN w:val="0"/>
        <w:adjustRightInd w:val="0"/>
        <w:jc w:val="left"/>
        <w:rPr>
          <w:rFonts w:ascii="MinionPro-Regular" w:hAnsi="MinionPro-Regular" w:cs="MinionPro-Regular"/>
          <w:kern w:val="0"/>
          <w:sz w:val="24"/>
          <w:szCs w:val="24"/>
        </w:rPr>
      </w:pPr>
      <w:r w:rsidRPr="0037249D">
        <w:rPr>
          <w:rFonts w:ascii="MinionPro-Regular" w:hAnsi="MinionPro-Regular" w:cs="MinionPro-Regular"/>
          <w:kern w:val="0"/>
          <w:sz w:val="24"/>
          <w:szCs w:val="24"/>
        </w:rPr>
        <w:t>03.003</w:t>
      </w:r>
    </w:p>
    <w:p w:rsidR="00CE65E9" w:rsidRPr="0037249D" w:rsidRDefault="00CE65E9" w:rsidP="00CE65E9">
      <w:pPr>
        <w:autoSpaceDE w:val="0"/>
        <w:autoSpaceDN w:val="0"/>
        <w:adjustRightInd w:val="0"/>
        <w:jc w:val="left"/>
        <w:rPr>
          <w:rFonts w:ascii="MinionPro-Regular" w:hAnsi="MinionPro-Regular" w:cs="MinionPro-Regular"/>
          <w:kern w:val="0"/>
          <w:sz w:val="24"/>
          <w:szCs w:val="24"/>
        </w:rPr>
      </w:pPr>
      <w:r w:rsidRPr="0037249D">
        <w:rPr>
          <w:rFonts w:ascii="MinionPro-Regular" w:hAnsi="MinionPro-Regular" w:cs="MinionPro-Regular"/>
          <w:kern w:val="0"/>
          <w:sz w:val="24"/>
          <w:szCs w:val="24"/>
        </w:rPr>
        <w:t>Cao, L., Li, C., Shen, S., Yan, Y., Ji, W., Wang, J., et a</w:t>
      </w:r>
      <w:r w:rsidR="0037249D" w:rsidRPr="0037249D">
        <w:rPr>
          <w:rFonts w:ascii="MinionPro-Regular" w:hAnsi="MinionPro-Regular" w:cs="MinionPro-Regular"/>
          <w:kern w:val="0"/>
          <w:sz w:val="24"/>
          <w:szCs w:val="24"/>
        </w:rPr>
        <w:t>l. (2013). OCT4 increases BIRC5</w:t>
      </w:r>
      <w:r w:rsidRPr="0037249D">
        <w:rPr>
          <w:rFonts w:ascii="MinionPro-Regular" w:hAnsi="MinionPro-Regular" w:cs="MinionPro-Regular"/>
          <w:kern w:val="0"/>
          <w:sz w:val="24"/>
          <w:szCs w:val="24"/>
        </w:rPr>
        <w:t>and CCND1 expression and promotes cance</w:t>
      </w:r>
      <w:r w:rsidR="0037249D" w:rsidRPr="0037249D">
        <w:rPr>
          <w:rFonts w:ascii="MinionPro-Regular" w:hAnsi="MinionPro-Regular" w:cs="MinionPro-Regular"/>
          <w:kern w:val="0"/>
          <w:sz w:val="24"/>
          <w:szCs w:val="24"/>
        </w:rPr>
        <w:t>r progression in hepatocellular</w:t>
      </w:r>
      <w:r w:rsidR="0037249D" w:rsidRPr="0037249D">
        <w:rPr>
          <w:rFonts w:ascii="MinionPro-Regular" w:hAnsi="MinionPro-Regular" w:cs="MinionPro-Regular" w:hint="eastAsia"/>
          <w:kern w:val="0"/>
          <w:sz w:val="24"/>
          <w:szCs w:val="24"/>
        </w:rPr>
        <w:t xml:space="preserve"> </w:t>
      </w:r>
      <w:r w:rsidRPr="0037249D">
        <w:rPr>
          <w:rFonts w:ascii="MinionPro-Regular" w:hAnsi="MinionPro-Regular" w:cs="MinionPro-Regular"/>
          <w:kern w:val="0"/>
          <w:sz w:val="24"/>
          <w:szCs w:val="24"/>
        </w:rPr>
        <w:t xml:space="preserve">carcinoma. </w:t>
      </w:r>
      <w:r w:rsidRPr="0037249D">
        <w:rPr>
          <w:rFonts w:ascii="MinionPro-It" w:hAnsi="MinionPro-It" w:cs="MinionPro-It"/>
          <w:kern w:val="0"/>
          <w:sz w:val="24"/>
          <w:szCs w:val="24"/>
        </w:rPr>
        <w:t xml:space="preserve">BMC Cancer </w:t>
      </w:r>
      <w:r w:rsidRPr="0037249D">
        <w:rPr>
          <w:rFonts w:ascii="MinionPro-Regular" w:hAnsi="MinionPro-Regular" w:cs="MinionPro-Regular"/>
          <w:kern w:val="0"/>
          <w:sz w:val="24"/>
          <w:szCs w:val="24"/>
        </w:rPr>
        <w:t>13:82. doi: 10.1186/1471-2407-13-82</w:t>
      </w:r>
    </w:p>
    <w:p w:rsidR="00CE65E9" w:rsidRPr="0037249D" w:rsidRDefault="00CE65E9" w:rsidP="00CE65E9">
      <w:pPr>
        <w:autoSpaceDE w:val="0"/>
        <w:autoSpaceDN w:val="0"/>
        <w:adjustRightInd w:val="0"/>
        <w:jc w:val="left"/>
        <w:rPr>
          <w:rFonts w:ascii="MinionPro-Regular" w:hAnsi="MinionPro-Regular" w:cs="MinionPro-Regular"/>
          <w:kern w:val="0"/>
          <w:sz w:val="24"/>
          <w:szCs w:val="24"/>
        </w:rPr>
      </w:pPr>
      <w:r w:rsidRPr="0037249D">
        <w:rPr>
          <w:rFonts w:ascii="MinionPro-Regular" w:hAnsi="MinionPro-Regular" w:cs="MinionPro-Regular"/>
          <w:kern w:val="0"/>
          <w:sz w:val="24"/>
          <w:szCs w:val="24"/>
        </w:rPr>
        <w:t>Yang, P. M., Lin, L. S., and Liu, T. P. (2020). So</w:t>
      </w:r>
      <w:r w:rsidR="0037249D" w:rsidRPr="0037249D">
        <w:rPr>
          <w:rFonts w:ascii="MinionPro-Regular" w:hAnsi="MinionPro-Regular" w:cs="MinionPro-Regular"/>
          <w:kern w:val="0"/>
          <w:sz w:val="24"/>
          <w:szCs w:val="24"/>
        </w:rPr>
        <w:t>rafenib Inhibits ribonucleotide</w:t>
      </w:r>
      <w:r w:rsidR="0037249D" w:rsidRPr="0037249D">
        <w:rPr>
          <w:rFonts w:ascii="MinionPro-Regular" w:hAnsi="MinionPro-Regular" w:cs="MinionPro-Regular" w:hint="eastAsia"/>
          <w:kern w:val="0"/>
          <w:sz w:val="24"/>
          <w:szCs w:val="24"/>
        </w:rPr>
        <w:t xml:space="preserve"> </w:t>
      </w:r>
      <w:r w:rsidRPr="0037249D">
        <w:rPr>
          <w:rFonts w:ascii="MinionPro-Regular" w:hAnsi="MinionPro-Regular" w:cs="MinionPro-Regular"/>
          <w:kern w:val="0"/>
          <w:sz w:val="24"/>
          <w:szCs w:val="24"/>
        </w:rPr>
        <w:t xml:space="preserve">reductase regulatory subunit M2 (RRM2) in </w:t>
      </w:r>
      <w:r w:rsidR="0037249D" w:rsidRPr="0037249D">
        <w:rPr>
          <w:rFonts w:ascii="MinionPro-Regular" w:hAnsi="MinionPro-Regular" w:cs="MinionPro-Regular"/>
          <w:kern w:val="0"/>
          <w:sz w:val="24"/>
          <w:szCs w:val="24"/>
        </w:rPr>
        <w:t>hepatocellular carcinoma cells.</w:t>
      </w:r>
      <w:r w:rsidR="0037249D" w:rsidRPr="0037249D">
        <w:rPr>
          <w:rFonts w:ascii="MinionPro-Regular" w:hAnsi="MinionPro-Regular" w:cs="MinionPro-Regular" w:hint="eastAsia"/>
          <w:kern w:val="0"/>
          <w:sz w:val="24"/>
          <w:szCs w:val="24"/>
        </w:rPr>
        <w:t xml:space="preserve"> </w:t>
      </w:r>
      <w:r w:rsidRPr="0037249D">
        <w:rPr>
          <w:rFonts w:ascii="MinionPro-It" w:hAnsi="MinionPro-It" w:cs="MinionPro-It"/>
          <w:kern w:val="0"/>
          <w:sz w:val="24"/>
          <w:szCs w:val="24"/>
        </w:rPr>
        <w:t xml:space="preserve">Biomolecules </w:t>
      </w:r>
      <w:r w:rsidRPr="0037249D">
        <w:rPr>
          <w:rFonts w:ascii="MinionPro-Regular" w:hAnsi="MinionPro-Regular" w:cs="MinionPro-Regular"/>
          <w:kern w:val="0"/>
          <w:sz w:val="24"/>
          <w:szCs w:val="24"/>
        </w:rPr>
        <w:t>10:117. doi: 10.3390/biom10010117</w:t>
      </w:r>
    </w:p>
    <w:p w:rsidR="00CE65E9" w:rsidRPr="0037249D" w:rsidRDefault="00CE65E9" w:rsidP="00CE65E9">
      <w:pPr>
        <w:autoSpaceDE w:val="0"/>
        <w:autoSpaceDN w:val="0"/>
        <w:adjustRightInd w:val="0"/>
        <w:jc w:val="left"/>
        <w:rPr>
          <w:rFonts w:ascii="MinionPro-Regular" w:hAnsi="MinionPro-Regular" w:cs="MinionPro-Regular"/>
          <w:kern w:val="0"/>
          <w:sz w:val="24"/>
          <w:szCs w:val="24"/>
        </w:rPr>
      </w:pPr>
      <w:r w:rsidRPr="0037249D">
        <w:rPr>
          <w:rFonts w:ascii="MinionPro-Regular" w:hAnsi="MinionPro-Regular" w:cs="MinionPro-Regular"/>
          <w:kern w:val="0"/>
          <w:sz w:val="24"/>
          <w:szCs w:val="24"/>
        </w:rPr>
        <w:t>Liu, X., Liao, W., Yuan, Q., Ou, Y., and Huan</w:t>
      </w:r>
      <w:r w:rsidR="0037249D" w:rsidRPr="0037249D">
        <w:rPr>
          <w:rFonts w:ascii="MinionPro-Regular" w:hAnsi="MinionPro-Regular" w:cs="MinionPro-Regular"/>
          <w:kern w:val="0"/>
          <w:sz w:val="24"/>
          <w:szCs w:val="24"/>
        </w:rPr>
        <w:t>g, J. (2015). TTK activates Akt</w:t>
      </w:r>
      <w:r w:rsidR="0037249D" w:rsidRPr="0037249D">
        <w:rPr>
          <w:rFonts w:ascii="MinionPro-Regular" w:hAnsi="MinionPro-Regular" w:cs="MinionPro-Regular" w:hint="eastAsia"/>
          <w:kern w:val="0"/>
          <w:sz w:val="24"/>
          <w:szCs w:val="24"/>
        </w:rPr>
        <w:t xml:space="preserve"> </w:t>
      </w:r>
      <w:r w:rsidRPr="0037249D">
        <w:rPr>
          <w:rFonts w:ascii="MinionPro-Regular" w:hAnsi="MinionPro-Regular" w:cs="MinionPro-Regular"/>
          <w:kern w:val="0"/>
          <w:sz w:val="24"/>
          <w:szCs w:val="24"/>
        </w:rPr>
        <w:t xml:space="preserve">and promotes proliferation and migration of </w:t>
      </w:r>
      <w:r w:rsidR="0037249D" w:rsidRPr="0037249D">
        <w:rPr>
          <w:rFonts w:ascii="MinionPro-Regular" w:hAnsi="MinionPro-Regular" w:cs="MinionPro-Regular"/>
          <w:kern w:val="0"/>
          <w:sz w:val="24"/>
          <w:szCs w:val="24"/>
        </w:rPr>
        <w:t>hepatocellular carcinoma cells.</w:t>
      </w:r>
      <w:r w:rsidR="0037249D" w:rsidRPr="0037249D">
        <w:rPr>
          <w:rFonts w:ascii="MinionPro-Regular" w:hAnsi="MinionPro-Regular" w:cs="MinionPro-Regular" w:hint="eastAsia"/>
          <w:kern w:val="0"/>
          <w:sz w:val="24"/>
          <w:szCs w:val="24"/>
        </w:rPr>
        <w:t xml:space="preserve"> </w:t>
      </w:r>
      <w:r w:rsidRPr="0037249D">
        <w:rPr>
          <w:rFonts w:ascii="MinionPro-It" w:hAnsi="MinionPro-It" w:cs="MinionPro-It"/>
          <w:kern w:val="0"/>
          <w:sz w:val="24"/>
          <w:szCs w:val="24"/>
        </w:rPr>
        <w:t xml:space="preserve">Oncotarget </w:t>
      </w:r>
      <w:r w:rsidRPr="0037249D">
        <w:rPr>
          <w:rFonts w:ascii="MinionPro-Regular" w:hAnsi="MinionPro-Regular" w:cs="MinionPro-Regular"/>
          <w:kern w:val="0"/>
          <w:sz w:val="24"/>
          <w:szCs w:val="24"/>
        </w:rPr>
        <w:t>6, 34309–34320. doi: 10.18632/oncotarget.5295</w:t>
      </w:r>
    </w:p>
    <w:p w:rsidR="00CE65E9" w:rsidRPr="0037249D" w:rsidRDefault="00CE65E9" w:rsidP="00CE65E9">
      <w:pPr>
        <w:autoSpaceDE w:val="0"/>
        <w:autoSpaceDN w:val="0"/>
        <w:adjustRightInd w:val="0"/>
        <w:jc w:val="left"/>
        <w:rPr>
          <w:rFonts w:ascii="MinionPro-Regular" w:hAnsi="MinionPro-Regular" w:cs="MinionPro-Regular"/>
          <w:kern w:val="0"/>
          <w:sz w:val="24"/>
          <w:szCs w:val="24"/>
        </w:rPr>
      </w:pPr>
      <w:r w:rsidRPr="0037249D">
        <w:rPr>
          <w:rFonts w:ascii="MinionPro-Regular" w:hAnsi="MinionPro-Regular" w:cs="MinionPro-Regular"/>
          <w:kern w:val="0"/>
          <w:sz w:val="24"/>
          <w:szCs w:val="24"/>
        </w:rPr>
        <w:t>Gong, C., Ai, J., Fan, Y., Gao, J., Liu, W., Feng, Q., et al. (2019). NCAPG pr</w:t>
      </w:r>
      <w:r w:rsidR="0037249D" w:rsidRPr="0037249D">
        <w:rPr>
          <w:rFonts w:ascii="MinionPro-Regular" w:hAnsi="MinionPro-Regular" w:cs="MinionPro-Regular"/>
          <w:kern w:val="0"/>
          <w:sz w:val="24"/>
          <w:szCs w:val="24"/>
        </w:rPr>
        <w:t>omotes</w:t>
      </w:r>
      <w:r w:rsidR="0037249D" w:rsidRPr="0037249D">
        <w:rPr>
          <w:rFonts w:ascii="MinionPro-Regular" w:hAnsi="MinionPro-Regular" w:cs="MinionPro-Regular" w:hint="eastAsia"/>
          <w:kern w:val="0"/>
          <w:sz w:val="24"/>
          <w:szCs w:val="24"/>
        </w:rPr>
        <w:t xml:space="preserve"> </w:t>
      </w:r>
      <w:r w:rsidRPr="0037249D">
        <w:rPr>
          <w:rFonts w:ascii="MinionPro-Regular" w:hAnsi="MinionPro-Regular" w:cs="MinionPro-Regular"/>
          <w:kern w:val="0"/>
          <w:sz w:val="24"/>
          <w:szCs w:val="24"/>
        </w:rPr>
        <w:t>the proliferation of hepatocellular carcin</w:t>
      </w:r>
      <w:r w:rsidR="0037249D" w:rsidRPr="0037249D">
        <w:rPr>
          <w:rFonts w:ascii="MinionPro-Regular" w:hAnsi="MinionPro-Regular" w:cs="MinionPro-Regular"/>
          <w:kern w:val="0"/>
          <w:sz w:val="24"/>
          <w:szCs w:val="24"/>
        </w:rPr>
        <w:t>oma through PI3K/AKT signaling.</w:t>
      </w:r>
      <w:r w:rsidRPr="0037249D">
        <w:rPr>
          <w:rFonts w:ascii="MinionPro-It" w:hAnsi="MinionPro-It" w:cs="MinionPro-It"/>
          <w:kern w:val="0"/>
          <w:sz w:val="24"/>
          <w:szCs w:val="24"/>
        </w:rPr>
        <w:t xml:space="preserve">Onco. Targets Ther. </w:t>
      </w:r>
      <w:r w:rsidRPr="0037249D">
        <w:rPr>
          <w:rFonts w:ascii="MinionPro-Regular" w:hAnsi="MinionPro-Regular" w:cs="MinionPro-Regular"/>
          <w:kern w:val="0"/>
          <w:sz w:val="24"/>
          <w:szCs w:val="24"/>
        </w:rPr>
        <w:t>12, 8537–8552. doi: 10.2147/OTT.S217916</w:t>
      </w:r>
    </w:p>
    <w:p w:rsidR="00CE65E9" w:rsidRPr="0037249D" w:rsidRDefault="00CE65E9" w:rsidP="00CE65E9">
      <w:pPr>
        <w:autoSpaceDE w:val="0"/>
        <w:autoSpaceDN w:val="0"/>
        <w:adjustRightInd w:val="0"/>
        <w:jc w:val="left"/>
        <w:rPr>
          <w:rFonts w:ascii="MinionPro-Regular" w:hAnsi="MinionPro-Regular" w:cs="MinionPro-Regular"/>
          <w:kern w:val="0"/>
          <w:sz w:val="24"/>
          <w:szCs w:val="24"/>
        </w:rPr>
      </w:pPr>
      <w:r w:rsidRPr="0037249D">
        <w:rPr>
          <w:rFonts w:ascii="MinionPro-Regular" w:hAnsi="MinionPro-Regular" w:cs="MinionPro-Regular"/>
          <w:kern w:val="0"/>
          <w:sz w:val="24"/>
          <w:szCs w:val="24"/>
        </w:rPr>
        <w:t>Yang, J., Xie, Q., Zhou, H., Chang, L., We</w:t>
      </w:r>
      <w:r w:rsidR="0037249D" w:rsidRPr="0037249D">
        <w:rPr>
          <w:rFonts w:ascii="MinionPro-Regular" w:hAnsi="MinionPro-Regular" w:cs="MinionPro-Regular"/>
          <w:kern w:val="0"/>
          <w:sz w:val="24"/>
          <w:szCs w:val="24"/>
        </w:rPr>
        <w:t>i, W., Wang, Y., et al. (2018).</w:t>
      </w:r>
      <w:r w:rsidRPr="0037249D">
        <w:rPr>
          <w:rFonts w:ascii="MinionPro-Regular" w:hAnsi="MinionPro-Regular" w:cs="MinionPro-Regular"/>
          <w:kern w:val="0"/>
          <w:sz w:val="24"/>
          <w:szCs w:val="24"/>
        </w:rPr>
        <w:t>Proteomic analysis and NIR-II imaging of M</w:t>
      </w:r>
      <w:r w:rsidR="0037249D" w:rsidRPr="0037249D">
        <w:rPr>
          <w:rFonts w:ascii="MinionPro-Regular" w:hAnsi="MinionPro-Regular" w:cs="MinionPro-Regular"/>
          <w:kern w:val="0"/>
          <w:sz w:val="24"/>
          <w:szCs w:val="24"/>
        </w:rPr>
        <w:t>CM2 protein in hepatocellular</w:t>
      </w:r>
      <w:r w:rsidR="0037249D" w:rsidRPr="0037249D">
        <w:rPr>
          <w:rFonts w:ascii="MinionPro-Regular" w:hAnsi="MinionPro-Regular" w:cs="MinionPro-Regular" w:hint="eastAsia"/>
          <w:kern w:val="0"/>
          <w:sz w:val="24"/>
          <w:szCs w:val="24"/>
        </w:rPr>
        <w:t xml:space="preserve"> </w:t>
      </w:r>
      <w:r w:rsidRPr="0037249D">
        <w:rPr>
          <w:rFonts w:ascii="MinionPro-Regular" w:hAnsi="MinionPro-Regular" w:cs="MinionPro-Regular"/>
          <w:kern w:val="0"/>
          <w:sz w:val="24"/>
          <w:szCs w:val="24"/>
        </w:rPr>
        <w:t xml:space="preserve">carcinoma. </w:t>
      </w:r>
      <w:r w:rsidRPr="0037249D">
        <w:rPr>
          <w:rFonts w:ascii="MinionPro-It" w:hAnsi="MinionPro-It" w:cs="MinionPro-It"/>
          <w:kern w:val="0"/>
          <w:sz w:val="24"/>
          <w:szCs w:val="24"/>
        </w:rPr>
        <w:t xml:space="preserve">J. Proteome Res. </w:t>
      </w:r>
      <w:r w:rsidRPr="0037249D">
        <w:rPr>
          <w:rFonts w:ascii="MinionPro-Regular" w:hAnsi="MinionPro-Regular" w:cs="MinionPro-Regular"/>
          <w:kern w:val="0"/>
          <w:sz w:val="24"/>
          <w:szCs w:val="24"/>
        </w:rPr>
        <w:t>17, 2428–24</w:t>
      </w:r>
      <w:r w:rsidR="0037249D" w:rsidRPr="0037249D">
        <w:rPr>
          <w:rFonts w:ascii="MinionPro-Regular" w:hAnsi="MinionPro-Regular" w:cs="MinionPro-Regular"/>
          <w:kern w:val="0"/>
          <w:sz w:val="24"/>
          <w:szCs w:val="24"/>
        </w:rPr>
        <w:t>39. doi: 10.1021/acs.jproteome.</w:t>
      </w:r>
      <w:r w:rsidRPr="0037249D">
        <w:rPr>
          <w:rFonts w:ascii="MinionPro-Regular" w:hAnsi="MinionPro-Regular" w:cs="MinionPro-Regular"/>
          <w:kern w:val="0"/>
          <w:sz w:val="24"/>
          <w:szCs w:val="24"/>
        </w:rPr>
        <w:t>8b00181</w:t>
      </w:r>
    </w:p>
    <w:p w:rsidR="00CE65E9" w:rsidRPr="0037249D" w:rsidRDefault="00CE65E9" w:rsidP="00CE65E9">
      <w:pPr>
        <w:autoSpaceDE w:val="0"/>
        <w:autoSpaceDN w:val="0"/>
        <w:adjustRightInd w:val="0"/>
        <w:jc w:val="left"/>
        <w:rPr>
          <w:rFonts w:ascii="MinionPro-Regular" w:hAnsi="MinionPro-Regular" w:cs="MinionPro-Regular"/>
          <w:kern w:val="0"/>
          <w:sz w:val="24"/>
          <w:szCs w:val="24"/>
        </w:rPr>
      </w:pPr>
      <w:r w:rsidRPr="0037249D">
        <w:rPr>
          <w:rFonts w:ascii="MinionPro-Regular" w:hAnsi="MinionPro-Regular" w:cs="MinionPro-Regular"/>
          <w:kern w:val="0"/>
          <w:sz w:val="24"/>
          <w:szCs w:val="24"/>
        </w:rPr>
        <w:t>Xia, H., Kong, S. N., Chen, J., Shi, M., Sekar,</w:t>
      </w:r>
      <w:r w:rsidR="0037249D" w:rsidRPr="0037249D">
        <w:rPr>
          <w:rFonts w:ascii="MinionPro-Regular" w:hAnsi="MinionPro-Regular" w:cs="MinionPro-Regular"/>
          <w:kern w:val="0"/>
          <w:sz w:val="24"/>
          <w:szCs w:val="24"/>
        </w:rPr>
        <w:t xml:space="preserve"> K., Seshachalam, V. P., et al.</w:t>
      </w:r>
      <w:r w:rsidRPr="0037249D">
        <w:rPr>
          <w:rFonts w:ascii="MinionPro-Regular" w:hAnsi="MinionPro-Regular" w:cs="MinionPro-Regular"/>
          <w:kern w:val="0"/>
          <w:sz w:val="24"/>
          <w:szCs w:val="24"/>
        </w:rPr>
        <w:t>(2016). MELK is an oncogenic kinase essential for early hepatocellula</w:t>
      </w:r>
      <w:r w:rsidR="0037249D" w:rsidRPr="0037249D">
        <w:rPr>
          <w:rFonts w:ascii="MinionPro-Regular" w:hAnsi="MinionPro-Regular" w:cs="MinionPro-Regular"/>
          <w:kern w:val="0"/>
          <w:sz w:val="24"/>
          <w:szCs w:val="24"/>
        </w:rPr>
        <w:t>r</w:t>
      </w:r>
      <w:r w:rsidRPr="0037249D">
        <w:rPr>
          <w:rFonts w:ascii="MinionPro-Regular" w:hAnsi="MinionPro-Regular" w:cs="MinionPro-Regular"/>
          <w:kern w:val="0"/>
          <w:sz w:val="24"/>
          <w:szCs w:val="24"/>
        </w:rPr>
        <w:t xml:space="preserve">carcinoma recurrence. </w:t>
      </w:r>
      <w:r w:rsidRPr="0037249D">
        <w:rPr>
          <w:rFonts w:ascii="MinionPro-It" w:hAnsi="MinionPro-It" w:cs="MinionPro-It"/>
          <w:kern w:val="0"/>
          <w:sz w:val="24"/>
          <w:szCs w:val="24"/>
        </w:rPr>
        <w:t xml:space="preserve">Cancer Lett. </w:t>
      </w:r>
      <w:r w:rsidRPr="0037249D">
        <w:rPr>
          <w:rFonts w:ascii="MinionPro-Regular" w:hAnsi="MinionPro-Regular" w:cs="MinionPro-Regular"/>
          <w:kern w:val="0"/>
          <w:sz w:val="24"/>
          <w:szCs w:val="24"/>
        </w:rPr>
        <w:t>383, 85–</w:t>
      </w:r>
      <w:r w:rsidR="0037249D" w:rsidRPr="0037249D">
        <w:rPr>
          <w:rFonts w:ascii="MinionPro-Regular" w:hAnsi="MinionPro-Regular" w:cs="MinionPro-Regular"/>
          <w:kern w:val="0"/>
          <w:sz w:val="24"/>
          <w:szCs w:val="24"/>
        </w:rPr>
        <w:t>93. doi: 10.1016/j.canlet.2016.</w:t>
      </w:r>
      <w:r w:rsidRPr="0037249D">
        <w:rPr>
          <w:rFonts w:ascii="MinionPro-Regular" w:hAnsi="MinionPro-Regular" w:cs="MinionPro-Regular"/>
          <w:kern w:val="0"/>
          <w:sz w:val="24"/>
          <w:szCs w:val="24"/>
        </w:rPr>
        <w:t>09.017</w:t>
      </w:r>
    </w:p>
    <w:p w:rsidR="00CE65E9" w:rsidRPr="0037249D" w:rsidRDefault="00CE65E9" w:rsidP="00CE65E9">
      <w:pPr>
        <w:autoSpaceDE w:val="0"/>
        <w:autoSpaceDN w:val="0"/>
        <w:adjustRightInd w:val="0"/>
        <w:jc w:val="left"/>
        <w:rPr>
          <w:rFonts w:ascii="MinionPro-Regular" w:hAnsi="MinionPro-Regular" w:cs="MinionPro-Regular"/>
          <w:kern w:val="0"/>
          <w:sz w:val="24"/>
          <w:szCs w:val="24"/>
        </w:rPr>
      </w:pPr>
      <w:r w:rsidRPr="0037249D">
        <w:rPr>
          <w:rFonts w:ascii="MinionPro-Regular" w:hAnsi="MinionPro-Regular" w:cs="MinionPro-Regular"/>
          <w:kern w:val="0"/>
          <w:sz w:val="24"/>
          <w:szCs w:val="24"/>
        </w:rPr>
        <w:t>Chen, J., Rajasekaran, M., Xia, H., Zhang, X.,</w:t>
      </w:r>
      <w:r w:rsidR="0037249D" w:rsidRPr="0037249D">
        <w:rPr>
          <w:rFonts w:ascii="MinionPro-Regular" w:hAnsi="MinionPro-Regular" w:cs="MinionPro-Regular"/>
          <w:kern w:val="0"/>
          <w:sz w:val="24"/>
          <w:szCs w:val="24"/>
        </w:rPr>
        <w:t xml:space="preserve"> Kong, S. N., Sekar, K., et al.</w:t>
      </w:r>
      <w:r w:rsidRPr="0037249D">
        <w:rPr>
          <w:rFonts w:ascii="MinionPro-Regular" w:hAnsi="MinionPro-Regular" w:cs="MinionPro-Regular"/>
          <w:kern w:val="0"/>
          <w:sz w:val="24"/>
          <w:szCs w:val="24"/>
        </w:rPr>
        <w:t>(2016). The microtubule-associated protein</w:t>
      </w:r>
      <w:r w:rsidR="0037249D" w:rsidRPr="0037249D">
        <w:rPr>
          <w:rFonts w:ascii="MinionPro-Regular" w:hAnsi="MinionPro-Regular" w:cs="MinionPro-Regular"/>
          <w:kern w:val="0"/>
          <w:sz w:val="24"/>
          <w:szCs w:val="24"/>
        </w:rPr>
        <w:t xml:space="preserve"> PRC1 promotes early recurrence </w:t>
      </w:r>
      <w:r w:rsidRPr="0037249D">
        <w:rPr>
          <w:rFonts w:ascii="MinionPro-Regular" w:hAnsi="MinionPro-Regular" w:cs="MinionPro-Regular"/>
          <w:kern w:val="0"/>
          <w:sz w:val="24"/>
          <w:szCs w:val="24"/>
        </w:rPr>
        <w:t>of hepatocellular carcinoma in association with the Wnt/</w:t>
      </w:r>
      <w:r w:rsidRPr="0037249D">
        <w:rPr>
          <w:rFonts w:ascii="MTGU" w:hAnsi="MTGU" w:cs="MTGU"/>
          <w:kern w:val="0"/>
          <w:sz w:val="24"/>
          <w:szCs w:val="24"/>
        </w:rPr>
        <w:t>b</w:t>
      </w:r>
      <w:r w:rsidR="0037249D" w:rsidRPr="0037249D">
        <w:rPr>
          <w:rFonts w:ascii="MinionPro-Regular" w:hAnsi="MinionPro-Regular" w:cs="MinionPro-Regular"/>
          <w:kern w:val="0"/>
          <w:sz w:val="24"/>
          <w:szCs w:val="24"/>
        </w:rPr>
        <w:t>-catenin signaling</w:t>
      </w:r>
      <w:r w:rsidR="0037249D" w:rsidRPr="0037249D">
        <w:rPr>
          <w:rFonts w:ascii="MinionPro-Regular" w:hAnsi="MinionPro-Regular" w:cs="MinionPro-Regular" w:hint="eastAsia"/>
          <w:kern w:val="0"/>
          <w:sz w:val="24"/>
          <w:szCs w:val="24"/>
        </w:rPr>
        <w:t xml:space="preserve"> </w:t>
      </w:r>
      <w:r w:rsidRPr="0037249D">
        <w:rPr>
          <w:rFonts w:ascii="MinionPro-Regular" w:hAnsi="MinionPro-Regular" w:cs="MinionPro-Regular"/>
          <w:kern w:val="0"/>
          <w:sz w:val="24"/>
          <w:szCs w:val="24"/>
        </w:rPr>
        <w:t xml:space="preserve">pathway. </w:t>
      </w:r>
      <w:r w:rsidRPr="0037249D">
        <w:rPr>
          <w:rFonts w:ascii="MinionPro-It" w:hAnsi="MinionPro-It" w:cs="MinionPro-It"/>
          <w:kern w:val="0"/>
          <w:sz w:val="24"/>
          <w:szCs w:val="24"/>
        </w:rPr>
        <w:t xml:space="preserve">Gut </w:t>
      </w:r>
      <w:r w:rsidRPr="0037249D">
        <w:rPr>
          <w:rFonts w:ascii="MinionPro-Regular" w:hAnsi="MinionPro-Regular" w:cs="MinionPro-Regular"/>
          <w:kern w:val="0"/>
          <w:sz w:val="24"/>
          <w:szCs w:val="24"/>
        </w:rPr>
        <w:t>65, 1522–1534. doi: 10.1136/gutjnl-2015-310625</w:t>
      </w:r>
    </w:p>
    <w:p w:rsidR="00CE65E9" w:rsidRPr="0037249D" w:rsidRDefault="00CE65E9" w:rsidP="00CE65E9">
      <w:pPr>
        <w:autoSpaceDE w:val="0"/>
        <w:autoSpaceDN w:val="0"/>
        <w:adjustRightInd w:val="0"/>
        <w:jc w:val="left"/>
        <w:rPr>
          <w:rFonts w:ascii="MinionPro-Regular" w:hAnsi="MinionPro-Regular" w:cs="MinionPro-Regular"/>
          <w:kern w:val="0"/>
          <w:sz w:val="24"/>
          <w:szCs w:val="24"/>
        </w:rPr>
      </w:pPr>
      <w:r w:rsidRPr="0037249D">
        <w:rPr>
          <w:rFonts w:ascii="MinionPro-Regular" w:hAnsi="MinionPro-Regular" w:cs="MinionPro-Regular"/>
          <w:kern w:val="0"/>
          <w:sz w:val="24"/>
          <w:szCs w:val="24"/>
        </w:rPr>
        <w:t>Ying, H., Xu, Z., Chen, M., Zhou, S., Liang, X., and</w:t>
      </w:r>
      <w:r w:rsidR="0037249D" w:rsidRPr="0037249D">
        <w:rPr>
          <w:rFonts w:ascii="MinionPro-Regular" w:hAnsi="MinionPro-Regular" w:cs="MinionPro-Regular"/>
          <w:kern w:val="0"/>
          <w:sz w:val="24"/>
          <w:szCs w:val="24"/>
        </w:rPr>
        <w:t xml:space="preserve"> Cai, X. (2018). Overexpression</w:t>
      </w:r>
      <w:r w:rsidR="0037249D" w:rsidRPr="0037249D">
        <w:rPr>
          <w:rFonts w:ascii="MinionPro-Regular" w:hAnsi="MinionPro-Regular" w:cs="MinionPro-Regular" w:hint="eastAsia"/>
          <w:kern w:val="0"/>
          <w:sz w:val="24"/>
          <w:szCs w:val="24"/>
        </w:rPr>
        <w:t xml:space="preserve"> </w:t>
      </w:r>
      <w:r w:rsidRPr="0037249D">
        <w:rPr>
          <w:rFonts w:ascii="MinionPro-Regular" w:hAnsi="MinionPro-Regular" w:cs="MinionPro-Regular"/>
          <w:kern w:val="0"/>
          <w:sz w:val="24"/>
          <w:szCs w:val="24"/>
        </w:rPr>
        <w:t>of Zwint predicts poor prognosis and promotes the prolife</w:t>
      </w:r>
      <w:r w:rsidR="0037249D" w:rsidRPr="0037249D">
        <w:rPr>
          <w:rFonts w:ascii="MinionPro-Regular" w:hAnsi="MinionPro-Regular" w:cs="MinionPro-Regular"/>
          <w:kern w:val="0"/>
          <w:sz w:val="24"/>
          <w:szCs w:val="24"/>
        </w:rPr>
        <w:t>ration of</w:t>
      </w:r>
      <w:r w:rsidR="0037249D" w:rsidRPr="0037249D">
        <w:rPr>
          <w:rFonts w:ascii="MinionPro-Regular" w:hAnsi="MinionPro-Regular" w:cs="MinionPro-Regular" w:hint="eastAsia"/>
          <w:kern w:val="0"/>
          <w:sz w:val="24"/>
          <w:szCs w:val="24"/>
        </w:rPr>
        <w:t xml:space="preserve"> </w:t>
      </w:r>
      <w:r w:rsidRPr="0037249D">
        <w:rPr>
          <w:rFonts w:ascii="MinionPro-Regular" w:hAnsi="MinionPro-Regular" w:cs="MinionPro-Regular"/>
          <w:kern w:val="0"/>
          <w:sz w:val="24"/>
          <w:szCs w:val="24"/>
        </w:rPr>
        <w:t xml:space="preserve">hepatocellular </w:t>
      </w:r>
      <w:r w:rsidRPr="0037249D">
        <w:rPr>
          <w:rFonts w:ascii="MinionPro-Regular" w:hAnsi="MinionPro-Regular" w:cs="MinionPro-Regular"/>
          <w:kern w:val="0"/>
          <w:sz w:val="24"/>
          <w:szCs w:val="24"/>
        </w:rPr>
        <w:lastRenderedPageBreak/>
        <w:t xml:space="preserve">carcinoma by regulating cell-cycle-related proteins. </w:t>
      </w:r>
      <w:r w:rsidRPr="0037249D">
        <w:rPr>
          <w:rFonts w:ascii="MinionPro-It" w:hAnsi="MinionPro-It" w:cs="MinionPro-It"/>
          <w:kern w:val="0"/>
          <w:sz w:val="24"/>
          <w:szCs w:val="24"/>
        </w:rPr>
        <w:t xml:space="preserve">Onco.Targets Ther. </w:t>
      </w:r>
      <w:r w:rsidRPr="0037249D">
        <w:rPr>
          <w:rFonts w:ascii="MinionPro-Regular" w:hAnsi="MinionPro-Regular" w:cs="MinionPro-Regular"/>
          <w:kern w:val="0"/>
          <w:sz w:val="24"/>
          <w:szCs w:val="24"/>
        </w:rPr>
        <w:t>11, 689–702. doi: 10.2147/OTT.S152138</w:t>
      </w:r>
    </w:p>
    <w:p w:rsidR="00CE65E9" w:rsidRPr="0037249D" w:rsidRDefault="00CE65E9" w:rsidP="00CE65E9">
      <w:pPr>
        <w:autoSpaceDE w:val="0"/>
        <w:autoSpaceDN w:val="0"/>
        <w:adjustRightInd w:val="0"/>
        <w:jc w:val="left"/>
        <w:rPr>
          <w:rFonts w:ascii="MinionPro-Regular" w:hAnsi="MinionPro-Regular" w:cs="MinionPro-Regular"/>
          <w:kern w:val="0"/>
          <w:sz w:val="24"/>
          <w:szCs w:val="24"/>
        </w:rPr>
      </w:pPr>
      <w:r w:rsidRPr="0037249D">
        <w:rPr>
          <w:rFonts w:ascii="MinionPro-Regular" w:hAnsi="MinionPro-Regular" w:cs="MinionPro-Regular"/>
          <w:kern w:val="0"/>
          <w:sz w:val="24"/>
          <w:szCs w:val="24"/>
        </w:rPr>
        <w:t>Zhou, B., Yuan, T., Liu, M., Liu, H., Xie, J., Shen, Y., e</w:t>
      </w:r>
      <w:r w:rsidR="0037249D" w:rsidRPr="0037249D">
        <w:rPr>
          <w:rFonts w:ascii="MinionPro-Regular" w:hAnsi="MinionPro-Regular" w:cs="MinionPro-Regular"/>
          <w:kern w:val="0"/>
          <w:sz w:val="24"/>
          <w:szCs w:val="24"/>
        </w:rPr>
        <w:t>t al. (2012). Overexpression of</w:t>
      </w:r>
      <w:r w:rsidR="0037249D" w:rsidRPr="0037249D">
        <w:rPr>
          <w:rFonts w:ascii="MinionPro-Regular" w:hAnsi="MinionPro-Regular" w:cs="MinionPro-Regular" w:hint="eastAsia"/>
          <w:kern w:val="0"/>
          <w:sz w:val="24"/>
          <w:szCs w:val="24"/>
        </w:rPr>
        <w:t xml:space="preserve"> </w:t>
      </w:r>
      <w:r w:rsidRPr="0037249D">
        <w:rPr>
          <w:rFonts w:ascii="MinionPro-Regular" w:hAnsi="MinionPro-Regular" w:cs="MinionPro-Regular"/>
          <w:kern w:val="0"/>
          <w:sz w:val="24"/>
          <w:szCs w:val="24"/>
        </w:rPr>
        <w:t>the structural maintenance of chromosome 4 p</w:t>
      </w:r>
      <w:r w:rsidR="0037249D" w:rsidRPr="0037249D">
        <w:rPr>
          <w:rFonts w:ascii="MinionPro-Regular" w:hAnsi="MinionPro-Regular" w:cs="MinionPro-Regular"/>
          <w:kern w:val="0"/>
          <w:sz w:val="24"/>
          <w:szCs w:val="24"/>
        </w:rPr>
        <w:t>rotein is associated with tumor</w:t>
      </w:r>
      <w:r w:rsidR="0037249D" w:rsidRPr="0037249D">
        <w:rPr>
          <w:rFonts w:ascii="MinionPro-Regular" w:hAnsi="MinionPro-Regular" w:cs="MinionPro-Regular" w:hint="eastAsia"/>
          <w:kern w:val="0"/>
          <w:sz w:val="24"/>
          <w:szCs w:val="24"/>
        </w:rPr>
        <w:t xml:space="preserve"> </w:t>
      </w:r>
      <w:r w:rsidRPr="0037249D">
        <w:rPr>
          <w:rFonts w:ascii="MinionPro-Regular" w:hAnsi="MinionPro-Regular" w:cs="MinionPro-Regular"/>
          <w:kern w:val="0"/>
          <w:sz w:val="24"/>
          <w:szCs w:val="24"/>
        </w:rPr>
        <w:t>de-differentiation, advanced stage and vascular invasion of primary liver cancer.</w:t>
      </w:r>
    </w:p>
    <w:p w:rsidR="00CE65E9" w:rsidRPr="0037249D" w:rsidRDefault="00CE65E9" w:rsidP="00CE65E9">
      <w:pPr>
        <w:autoSpaceDE w:val="0"/>
        <w:autoSpaceDN w:val="0"/>
        <w:adjustRightInd w:val="0"/>
        <w:jc w:val="left"/>
        <w:rPr>
          <w:rFonts w:ascii="MinionPro-Regular" w:hAnsi="MinionPro-Regular" w:cs="MinionPro-Regular"/>
          <w:kern w:val="0"/>
          <w:sz w:val="24"/>
          <w:szCs w:val="24"/>
        </w:rPr>
      </w:pPr>
      <w:r w:rsidRPr="0037249D">
        <w:rPr>
          <w:rFonts w:ascii="MinionPro-It" w:hAnsi="MinionPro-It" w:cs="MinionPro-It"/>
          <w:kern w:val="0"/>
          <w:sz w:val="24"/>
          <w:szCs w:val="24"/>
        </w:rPr>
        <w:t xml:space="preserve">Oncol. Rep. </w:t>
      </w:r>
      <w:r w:rsidRPr="0037249D">
        <w:rPr>
          <w:rFonts w:ascii="MinionPro-Regular" w:hAnsi="MinionPro-Regular" w:cs="MinionPro-Regular"/>
          <w:kern w:val="0"/>
          <w:sz w:val="24"/>
          <w:szCs w:val="24"/>
        </w:rPr>
        <w:t>28, 1263–1268. doi: 10.3892/or.2012.1929</w:t>
      </w:r>
      <w:r w:rsidR="0037249D" w:rsidRPr="0037249D">
        <w:rPr>
          <w:rFonts w:ascii="MinionPro-Regular" w:hAnsi="MinionPro-Regular" w:cs="MinionPro-Regular" w:hint="eastAsia"/>
          <w:kern w:val="0"/>
          <w:sz w:val="24"/>
          <w:szCs w:val="24"/>
        </w:rPr>
        <w:t xml:space="preserve"> </w:t>
      </w:r>
      <w:r w:rsidRPr="0037249D">
        <w:rPr>
          <w:rFonts w:ascii="MinionPro-Regular" w:hAnsi="MinionPro-Regular" w:cs="MinionPro-Regular"/>
          <w:kern w:val="0"/>
          <w:sz w:val="24"/>
          <w:szCs w:val="24"/>
        </w:rPr>
        <w:t>Gasnereau, I., Boissan, M.,Margall-Ducos, G., Couchy, G., Wendum, D., Bourgain-</w:t>
      </w:r>
    </w:p>
    <w:p w:rsidR="00CE65E9" w:rsidRPr="0037249D" w:rsidRDefault="00CE65E9" w:rsidP="00CE65E9">
      <w:pPr>
        <w:autoSpaceDE w:val="0"/>
        <w:autoSpaceDN w:val="0"/>
        <w:adjustRightInd w:val="0"/>
        <w:jc w:val="left"/>
        <w:rPr>
          <w:rFonts w:ascii="MinionPro-Regular" w:hAnsi="MinionPro-Regular" w:cs="MinionPro-Regular"/>
          <w:kern w:val="0"/>
          <w:sz w:val="24"/>
          <w:szCs w:val="24"/>
        </w:rPr>
      </w:pPr>
      <w:r w:rsidRPr="0037249D">
        <w:rPr>
          <w:rFonts w:ascii="MinionPro-Regular" w:hAnsi="MinionPro-Regular" w:cs="MinionPro-Regular"/>
          <w:kern w:val="0"/>
          <w:sz w:val="24"/>
          <w:szCs w:val="24"/>
        </w:rPr>
        <w:t>Guglielmetti, F., et al. (2012). KIF20A</w:t>
      </w:r>
      <w:r w:rsidR="0037249D" w:rsidRPr="0037249D">
        <w:rPr>
          <w:rFonts w:ascii="MinionPro-Regular" w:hAnsi="MinionPro-Regular" w:cs="MinionPro-Regular"/>
          <w:kern w:val="0"/>
          <w:sz w:val="24"/>
          <w:szCs w:val="24"/>
        </w:rPr>
        <w:t xml:space="preserve"> mRNA and its product MKlp2 are</w:t>
      </w:r>
      <w:r w:rsidR="0037249D" w:rsidRPr="0037249D">
        <w:rPr>
          <w:rFonts w:ascii="MinionPro-Regular" w:hAnsi="MinionPro-Regular" w:cs="MinionPro-Regular" w:hint="eastAsia"/>
          <w:kern w:val="0"/>
          <w:sz w:val="24"/>
          <w:szCs w:val="24"/>
        </w:rPr>
        <w:t xml:space="preserve"> </w:t>
      </w:r>
      <w:r w:rsidRPr="0037249D">
        <w:rPr>
          <w:rFonts w:ascii="MinionPro-Regular" w:hAnsi="MinionPro-Regular" w:cs="MinionPro-Regular"/>
          <w:kern w:val="0"/>
          <w:sz w:val="24"/>
          <w:szCs w:val="24"/>
        </w:rPr>
        <w:t xml:space="preserve">increased during hepatocyte proliferation and hepatocarcinogenesis. </w:t>
      </w:r>
      <w:r w:rsidRPr="0037249D">
        <w:rPr>
          <w:rFonts w:ascii="MinionPro-It" w:hAnsi="MinionPro-It" w:cs="MinionPro-It"/>
          <w:kern w:val="0"/>
          <w:sz w:val="24"/>
          <w:szCs w:val="24"/>
        </w:rPr>
        <w:t xml:space="preserve">Am. J.Pathol. </w:t>
      </w:r>
      <w:r w:rsidRPr="0037249D">
        <w:rPr>
          <w:rFonts w:ascii="MinionPro-Regular" w:hAnsi="MinionPro-Regular" w:cs="MinionPro-Regular"/>
          <w:kern w:val="0"/>
          <w:sz w:val="24"/>
          <w:szCs w:val="24"/>
        </w:rPr>
        <w:t>180, 131–140. doi: 10.1016/j.ajpath.2011.09.040</w:t>
      </w:r>
    </w:p>
    <w:p w:rsidR="0037249D" w:rsidRPr="0037249D" w:rsidRDefault="0037249D" w:rsidP="0037249D">
      <w:pPr>
        <w:autoSpaceDE w:val="0"/>
        <w:autoSpaceDN w:val="0"/>
        <w:adjustRightInd w:val="0"/>
        <w:jc w:val="left"/>
        <w:rPr>
          <w:rFonts w:ascii="MinionPro-Regular" w:hAnsi="MinionPro-Regular" w:cs="MinionPro-Regular"/>
          <w:kern w:val="0"/>
          <w:sz w:val="24"/>
          <w:szCs w:val="24"/>
        </w:rPr>
      </w:pPr>
      <w:r w:rsidRPr="0037249D">
        <w:rPr>
          <w:rFonts w:ascii="MinionPro-Regular" w:hAnsi="MinionPro-Regular" w:cs="MinionPro-Regular"/>
          <w:kern w:val="0"/>
          <w:sz w:val="24"/>
          <w:szCs w:val="24"/>
        </w:rPr>
        <w:t>Chen, Y. C., Chen, I. S., Huang, G. J., Kang, C</w:t>
      </w:r>
      <w:r w:rsidRPr="0037249D">
        <w:rPr>
          <w:rFonts w:ascii="MinionPro-Regular" w:hAnsi="MinionPro-Regular" w:cs="MinionPro-Regular"/>
          <w:kern w:val="0"/>
          <w:sz w:val="24"/>
          <w:szCs w:val="24"/>
        </w:rPr>
        <w:t>. H., Wang, K. C., Tsao, M. J.,</w:t>
      </w:r>
      <w:r w:rsidRPr="0037249D">
        <w:rPr>
          <w:rFonts w:ascii="MinionPro-Regular" w:hAnsi="MinionPro-Regular" w:cs="MinionPro-Regular"/>
          <w:kern w:val="0"/>
          <w:sz w:val="24"/>
          <w:szCs w:val="24"/>
        </w:rPr>
        <w:t xml:space="preserve">et al. (2018). Targeting DTL induces cell </w:t>
      </w:r>
      <w:r w:rsidRPr="0037249D">
        <w:rPr>
          <w:rFonts w:ascii="MinionPro-Regular" w:hAnsi="MinionPro-Regular" w:cs="MinionPro-Regular"/>
          <w:kern w:val="0"/>
          <w:sz w:val="24"/>
          <w:szCs w:val="24"/>
        </w:rPr>
        <w:t>cycle arrest and senescence and</w:t>
      </w:r>
      <w:r w:rsidRPr="0037249D">
        <w:rPr>
          <w:rFonts w:ascii="MinionPro-Regular" w:hAnsi="MinionPro-Regular" w:cs="MinionPro-Regular" w:hint="eastAsia"/>
          <w:kern w:val="0"/>
          <w:sz w:val="24"/>
          <w:szCs w:val="24"/>
        </w:rPr>
        <w:t xml:space="preserve"> </w:t>
      </w:r>
      <w:r w:rsidRPr="0037249D">
        <w:rPr>
          <w:rFonts w:ascii="MinionPro-Regular" w:hAnsi="MinionPro-Regular" w:cs="MinionPro-Regular"/>
          <w:kern w:val="0"/>
          <w:sz w:val="24"/>
          <w:szCs w:val="24"/>
        </w:rPr>
        <w:t>suppresses cell growth and colony forma</w:t>
      </w:r>
      <w:r w:rsidRPr="0037249D">
        <w:rPr>
          <w:rFonts w:ascii="MinionPro-Regular" w:hAnsi="MinionPro-Regular" w:cs="MinionPro-Regular"/>
          <w:kern w:val="0"/>
          <w:sz w:val="24"/>
          <w:szCs w:val="24"/>
        </w:rPr>
        <w:t>tion through TPX2 inhibition in</w:t>
      </w:r>
      <w:r w:rsidRPr="0037249D">
        <w:rPr>
          <w:rFonts w:ascii="MinionPro-Regular" w:hAnsi="MinionPro-Regular" w:cs="MinionPro-Regular" w:hint="eastAsia"/>
          <w:kern w:val="0"/>
          <w:sz w:val="24"/>
          <w:szCs w:val="24"/>
        </w:rPr>
        <w:t xml:space="preserve"> </w:t>
      </w:r>
      <w:r w:rsidRPr="0037249D">
        <w:rPr>
          <w:rFonts w:ascii="MinionPro-Regular" w:hAnsi="MinionPro-Regular" w:cs="MinionPro-Regular"/>
          <w:kern w:val="0"/>
          <w:sz w:val="24"/>
          <w:szCs w:val="24"/>
        </w:rPr>
        <w:t xml:space="preserve">human hepatocellular carcinoma cells. </w:t>
      </w:r>
      <w:r w:rsidRPr="0037249D">
        <w:rPr>
          <w:rFonts w:ascii="MinionPro-It" w:hAnsi="MinionPro-It" w:cs="MinionPro-It"/>
          <w:kern w:val="0"/>
          <w:sz w:val="24"/>
          <w:szCs w:val="24"/>
        </w:rPr>
        <w:t xml:space="preserve">Onco. Targets Ther. </w:t>
      </w:r>
      <w:r w:rsidRPr="0037249D">
        <w:rPr>
          <w:rFonts w:ascii="MinionPro-Regular" w:hAnsi="MinionPro-Regular" w:cs="MinionPro-Regular"/>
          <w:kern w:val="0"/>
          <w:sz w:val="24"/>
          <w:szCs w:val="24"/>
        </w:rPr>
        <w:t>11, 1601–</w:t>
      </w:r>
      <w:r w:rsidRPr="0037249D">
        <w:rPr>
          <w:rFonts w:ascii="MinionPro-Regular" w:hAnsi="MinionPro-Regular" w:cs="MinionPro-Regular"/>
          <w:kern w:val="0"/>
          <w:sz w:val="24"/>
          <w:szCs w:val="24"/>
        </w:rPr>
        <w:t>1616. doi:</w:t>
      </w:r>
      <w:r w:rsidRPr="0037249D">
        <w:rPr>
          <w:rFonts w:ascii="MinionPro-Regular" w:hAnsi="MinionPro-Regular" w:cs="MinionPro-Regular"/>
          <w:kern w:val="0"/>
          <w:sz w:val="24"/>
          <w:szCs w:val="24"/>
        </w:rPr>
        <w:t>10.2147/OTT.S147453</w:t>
      </w:r>
    </w:p>
    <w:p w:rsidR="0037249D" w:rsidRPr="0037249D" w:rsidRDefault="0037249D" w:rsidP="0037249D">
      <w:pPr>
        <w:autoSpaceDE w:val="0"/>
        <w:autoSpaceDN w:val="0"/>
        <w:adjustRightInd w:val="0"/>
        <w:jc w:val="left"/>
        <w:rPr>
          <w:rFonts w:ascii="MinionPro-Regular" w:hAnsi="MinionPro-Regular" w:cs="MinionPro-Regular"/>
          <w:kern w:val="0"/>
          <w:sz w:val="24"/>
          <w:szCs w:val="24"/>
        </w:rPr>
      </w:pPr>
      <w:r w:rsidRPr="0037249D">
        <w:rPr>
          <w:rFonts w:ascii="MinionPro-Regular" w:hAnsi="MinionPro-Regular" w:cs="MinionPro-Regular"/>
          <w:kern w:val="0"/>
          <w:sz w:val="24"/>
          <w:szCs w:val="24"/>
        </w:rPr>
        <w:t>Liang, B., Jia, C., Huang, Y., He, H., Li, J., Liao</w:t>
      </w:r>
      <w:r w:rsidRPr="0037249D">
        <w:rPr>
          <w:rFonts w:ascii="MinionPro-Regular" w:hAnsi="MinionPro-Regular" w:cs="MinionPro-Regular"/>
          <w:kern w:val="0"/>
          <w:sz w:val="24"/>
          <w:szCs w:val="24"/>
        </w:rPr>
        <w:t>, H., et al. (2015). TPX2 level</w:t>
      </w:r>
      <w:r w:rsidRPr="0037249D">
        <w:rPr>
          <w:rFonts w:ascii="MinionPro-Regular" w:hAnsi="MinionPro-Regular" w:cs="MinionPro-Regular" w:hint="eastAsia"/>
          <w:kern w:val="0"/>
          <w:sz w:val="24"/>
          <w:szCs w:val="24"/>
        </w:rPr>
        <w:t xml:space="preserve"> </w:t>
      </w:r>
      <w:r w:rsidRPr="0037249D">
        <w:rPr>
          <w:rFonts w:ascii="MinionPro-Regular" w:hAnsi="MinionPro-Regular" w:cs="MinionPro-Regular"/>
          <w:kern w:val="0"/>
          <w:sz w:val="24"/>
          <w:szCs w:val="24"/>
        </w:rPr>
        <w:t>correlates with hepatocellular carcinoma cell pro</w:t>
      </w:r>
      <w:r w:rsidRPr="0037249D">
        <w:rPr>
          <w:rFonts w:ascii="MinionPro-Regular" w:hAnsi="MinionPro-Regular" w:cs="MinionPro-Regular"/>
          <w:kern w:val="0"/>
          <w:sz w:val="24"/>
          <w:szCs w:val="24"/>
        </w:rPr>
        <w:t>liferation, apoptosis, and EMT.</w:t>
      </w:r>
      <w:r w:rsidRPr="0037249D">
        <w:rPr>
          <w:rFonts w:ascii="MinionPro-It" w:hAnsi="MinionPro-It" w:cs="MinionPro-It"/>
          <w:kern w:val="0"/>
          <w:sz w:val="24"/>
          <w:szCs w:val="24"/>
        </w:rPr>
        <w:t xml:space="preserve">Dig. Dis. Sci. </w:t>
      </w:r>
      <w:r w:rsidRPr="0037249D">
        <w:rPr>
          <w:rFonts w:ascii="MinionPro-Regular" w:hAnsi="MinionPro-Regular" w:cs="MinionPro-Regular"/>
          <w:kern w:val="0"/>
          <w:sz w:val="24"/>
          <w:szCs w:val="24"/>
        </w:rPr>
        <w:t>60, 2360–2372. doi: 10.1007/s10620-015-3730-9</w:t>
      </w:r>
    </w:p>
    <w:p w:rsidR="0037249D" w:rsidRPr="0037249D" w:rsidRDefault="0037249D" w:rsidP="0037249D">
      <w:pPr>
        <w:autoSpaceDE w:val="0"/>
        <w:autoSpaceDN w:val="0"/>
        <w:adjustRightInd w:val="0"/>
        <w:jc w:val="left"/>
        <w:rPr>
          <w:rFonts w:ascii="MinionPro-Regular" w:hAnsi="MinionPro-Regular" w:cs="MinionPro-Regular"/>
          <w:kern w:val="0"/>
          <w:sz w:val="24"/>
          <w:szCs w:val="24"/>
        </w:rPr>
      </w:pPr>
      <w:r w:rsidRPr="0037249D">
        <w:rPr>
          <w:rFonts w:ascii="MinionPro-Regular" w:hAnsi="MinionPro-Regular" w:cs="MinionPro-Regular"/>
          <w:kern w:val="0"/>
          <w:sz w:val="24"/>
          <w:szCs w:val="24"/>
        </w:rPr>
        <w:t xml:space="preserve">Yang, L. Y., Chen, W. L., Lin, J. W., Lee, S. F., </w:t>
      </w:r>
      <w:r w:rsidRPr="0037249D">
        <w:rPr>
          <w:rFonts w:ascii="MinionPro-Regular" w:hAnsi="MinionPro-Regular" w:cs="MinionPro-Regular"/>
          <w:kern w:val="0"/>
          <w:sz w:val="24"/>
          <w:szCs w:val="24"/>
        </w:rPr>
        <w:t>Lee, C. C., Hung, T. I., et al.</w:t>
      </w:r>
      <w:r w:rsidRPr="0037249D">
        <w:rPr>
          <w:rFonts w:ascii="MinionPro-Regular" w:hAnsi="MinionPro-Regular" w:cs="MinionPro-Regular"/>
          <w:kern w:val="0"/>
          <w:sz w:val="24"/>
          <w:szCs w:val="24"/>
        </w:rPr>
        <w:t>(2005). Differential expression of antioxidant en</w:t>
      </w:r>
      <w:r w:rsidRPr="0037249D">
        <w:rPr>
          <w:rFonts w:ascii="MinionPro-Regular" w:hAnsi="MinionPro-Regular" w:cs="MinionPro-Regular"/>
          <w:kern w:val="0"/>
          <w:sz w:val="24"/>
          <w:szCs w:val="24"/>
        </w:rPr>
        <w:t>zymes in various hepatocellular</w:t>
      </w:r>
      <w:r w:rsidRPr="0037249D">
        <w:rPr>
          <w:rFonts w:ascii="MinionPro-Regular" w:hAnsi="MinionPro-Regular" w:cs="MinionPro-Regular" w:hint="eastAsia"/>
          <w:kern w:val="0"/>
          <w:sz w:val="24"/>
          <w:szCs w:val="24"/>
        </w:rPr>
        <w:t xml:space="preserve"> </w:t>
      </w:r>
      <w:r w:rsidRPr="0037249D">
        <w:rPr>
          <w:rFonts w:ascii="MinionPro-Regular" w:hAnsi="MinionPro-Regular" w:cs="MinionPro-Regular"/>
          <w:kern w:val="0"/>
          <w:sz w:val="24"/>
          <w:szCs w:val="24"/>
        </w:rPr>
        <w:t xml:space="preserve">carcinoma cell lines. </w:t>
      </w:r>
      <w:r w:rsidRPr="0037249D">
        <w:rPr>
          <w:rFonts w:ascii="MinionPro-It" w:hAnsi="MinionPro-It" w:cs="MinionPro-It"/>
          <w:kern w:val="0"/>
          <w:sz w:val="24"/>
          <w:szCs w:val="24"/>
        </w:rPr>
        <w:t xml:space="preserve">J. Cell. Biochem. </w:t>
      </w:r>
      <w:r w:rsidRPr="0037249D">
        <w:rPr>
          <w:rFonts w:ascii="MinionPro-Regular" w:hAnsi="MinionPro-Regular" w:cs="MinionPro-Regular"/>
          <w:kern w:val="0"/>
          <w:sz w:val="24"/>
          <w:szCs w:val="24"/>
        </w:rPr>
        <w:t>96, 622–631. doi: 10.1002/jcb.20541</w:t>
      </w:r>
    </w:p>
    <w:p w:rsidR="0037249D" w:rsidRPr="007B36E2" w:rsidRDefault="0037249D" w:rsidP="0037249D">
      <w:pPr>
        <w:autoSpaceDE w:val="0"/>
        <w:autoSpaceDN w:val="0"/>
        <w:adjustRightInd w:val="0"/>
        <w:jc w:val="left"/>
        <w:rPr>
          <w:rFonts w:ascii="MinionPro-Regular" w:hAnsi="MinionPro-Regular" w:cs="MinionPro-Regular"/>
          <w:kern w:val="0"/>
          <w:sz w:val="24"/>
          <w:szCs w:val="24"/>
        </w:rPr>
      </w:pPr>
      <w:r w:rsidRPr="007B36E2">
        <w:rPr>
          <w:rFonts w:ascii="MinionPro-Regular" w:hAnsi="MinionPro-Regular" w:cs="MinionPro-Regular"/>
          <w:kern w:val="0"/>
          <w:sz w:val="24"/>
          <w:szCs w:val="24"/>
        </w:rPr>
        <w:t>Arai, M., Kondoh, N., Imazeki, N., Hada, A., Hat</w:t>
      </w:r>
      <w:r w:rsidRPr="007B36E2">
        <w:rPr>
          <w:rFonts w:ascii="MinionPro-Regular" w:hAnsi="MinionPro-Regular" w:cs="MinionPro-Regular"/>
          <w:kern w:val="0"/>
          <w:sz w:val="24"/>
          <w:szCs w:val="24"/>
        </w:rPr>
        <w:t>suse, K., Matsubara, O., et al.</w:t>
      </w:r>
      <w:r w:rsidRPr="007B36E2">
        <w:rPr>
          <w:rFonts w:ascii="MinionPro-Regular" w:hAnsi="MinionPro-Regular" w:cs="MinionPro-Regular"/>
          <w:kern w:val="0"/>
          <w:sz w:val="24"/>
          <w:szCs w:val="24"/>
        </w:rPr>
        <w:t>(2009). The knockdown of endogenous repl</w:t>
      </w:r>
      <w:r w:rsidRPr="007B36E2">
        <w:rPr>
          <w:rFonts w:ascii="MinionPro-Regular" w:hAnsi="MinionPro-Regular" w:cs="MinionPro-Regular"/>
          <w:kern w:val="0"/>
          <w:sz w:val="24"/>
          <w:szCs w:val="24"/>
        </w:rPr>
        <w:t>ication factor C4 decreases the</w:t>
      </w:r>
      <w:r w:rsidRPr="007B36E2">
        <w:rPr>
          <w:rFonts w:ascii="MinionPro-Regular" w:hAnsi="MinionPro-Regular" w:cs="MinionPro-Regular"/>
          <w:kern w:val="0"/>
          <w:sz w:val="24"/>
          <w:szCs w:val="24"/>
        </w:rPr>
        <w:t xml:space="preserve">growth and enhances the chemosensitivity of </w:t>
      </w:r>
      <w:r w:rsidRPr="007B36E2">
        <w:rPr>
          <w:rFonts w:ascii="MinionPro-Regular" w:hAnsi="MinionPro-Regular" w:cs="MinionPro-Regular"/>
          <w:kern w:val="0"/>
          <w:sz w:val="24"/>
          <w:szCs w:val="24"/>
        </w:rPr>
        <w:t>hepatocellular carcinoma cells.</w:t>
      </w:r>
      <w:r w:rsidRPr="007B36E2">
        <w:rPr>
          <w:rFonts w:ascii="MinionPro-It" w:hAnsi="MinionPro-It" w:cs="MinionPro-It"/>
          <w:kern w:val="0"/>
          <w:sz w:val="24"/>
          <w:szCs w:val="24"/>
        </w:rPr>
        <w:t xml:space="preserve">Liver Int. </w:t>
      </w:r>
      <w:r w:rsidRPr="007B36E2">
        <w:rPr>
          <w:rFonts w:ascii="MinionPro-Regular" w:hAnsi="MinionPro-Regular" w:cs="MinionPro-Regular"/>
          <w:kern w:val="0"/>
          <w:sz w:val="24"/>
          <w:szCs w:val="24"/>
        </w:rPr>
        <w:t>29, 55–62. doi: 10.1111/j.1478-3231.2008.01792.x</w:t>
      </w:r>
    </w:p>
    <w:p w:rsidR="0037249D" w:rsidRPr="007B36E2" w:rsidRDefault="0037249D" w:rsidP="0037249D">
      <w:pPr>
        <w:autoSpaceDE w:val="0"/>
        <w:autoSpaceDN w:val="0"/>
        <w:adjustRightInd w:val="0"/>
        <w:jc w:val="left"/>
        <w:rPr>
          <w:rFonts w:ascii="MinionPro-Regular" w:hAnsi="MinionPro-Regular" w:cs="MinionPro-Regular"/>
          <w:kern w:val="0"/>
          <w:sz w:val="24"/>
          <w:szCs w:val="24"/>
        </w:rPr>
      </w:pPr>
      <w:r w:rsidRPr="007B36E2">
        <w:rPr>
          <w:rFonts w:ascii="MinionPro-Regular" w:hAnsi="MinionPro-Regular" w:cs="MinionPro-Regular"/>
          <w:kern w:val="0"/>
          <w:sz w:val="24"/>
          <w:szCs w:val="24"/>
        </w:rPr>
        <w:t>Li, Y., Bai, W., and Zhang, J. (2017). MiR-2</w:t>
      </w:r>
      <w:r w:rsidRPr="007B36E2">
        <w:rPr>
          <w:rFonts w:ascii="MinionPro-Regular" w:hAnsi="MinionPro-Regular" w:cs="MinionPro-Regular"/>
          <w:kern w:val="0"/>
          <w:sz w:val="24"/>
          <w:szCs w:val="24"/>
        </w:rPr>
        <w:t>00c-5p suppresses proliferation</w:t>
      </w:r>
      <w:r w:rsidRPr="007B36E2">
        <w:rPr>
          <w:rFonts w:ascii="MinionPro-Regular" w:hAnsi="MinionPro-Regular" w:cs="MinionPro-Regular" w:hint="eastAsia"/>
          <w:kern w:val="0"/>
          <w:sz w:val="24"/>
          <w:szCs w:val="24"/>
        </w:rPr>
        <w:t xml:space="preserve"> </w:t>
      </w:r>
      <w:r w:rsidRPr="007B36E2">
        <w:rPr>
          <w:rFonts w:ascii="MinionPro-Regular" w:hAnsi="MinionPro-Regular" w:cs="MinionPro-Regular"/>
          <w:kern w:val="0"/>
          <w:sz w:val="24"/>
          <w:szCs w:val="24"/>
        </w:rPr>
        <w:t xml:space="preserve">and metastasis of human hepatocellular </w:t>
      </w:r>
      <w:r w:rsidRPr="007B36E2">
        <w:rPr>
          <w:rFonts w:ascii="MinionPro-Regular" w:hAnsi="MinionPro-Regular" w:cs="MinionPro-Regular"/>
          <w:kern w:val="0"/>
          <w:sz w:val="24"/>
          <w:szCs w:val="24"/>
        </w:rPr>
        <w:t>carcinoma (HCC) via suppressing</w:t>
      </w:r>
      <w:r w:rsidRPr="007B36E2">
        <w:rPr>
          <w:rFonts w:ascii="MinionPro-Regular" w:hAnsi="MinionPro-Regular" w:cs="MinionPro-Regular" w:hint="eastAsia"/>
          <w:kern w:val="0"/>
          <w:sz w:val="24"/>
          <w:szCs w:val="24"/>
        </w:rPr>
        <w:t xml:space="preserve"> </w:t>
      </w:r>
      <w:r w:rsidRPr="007B36E2">
        <w:rPr>
          <w:rFonts w:ascii="MinionPro-Regular" w:hAnsi="MinionPro-Regular" w:cs="MinionPro-Regular"/>
          <w:kern w:val="0"/>
          <w:sz w:val="24"/>
          <w:szCs w:val="24"/>
        </w:rPr>
        <w:t xml:space="preserve">MAD2L1. </w:t>
      </w:r>
      <w:r w:rsidRPr="007B36E2">
        <w:rPr>
          <w:rFonts w:ascii="MinionPro-It" w:hAnsi="MinionPro-It" w:cs="MinionPro-It"/>
          <w:kern w:val="0"/>
          <w:sz w:val="24"/>
          <w:szCs w:val="24"/>
        </w:rPr>
        <w:t xml:space="preserve">Biomed. Pharmacother. </w:t>
      </w:r>
      <w:r w:rsidRPr="007B36E2">
        <w:rPr>
          <w:rFonts w:ascii="MinionPro-Regular" w:hAnsi="MinionPro-Regular" w:cs="MinionPro-Regular"/>
          <w:kern w:val="0"/>
          <w:sz w:val="24"/>
          <w:szCs w:val="24"/>
        </w:rPr>
        <w:t>92, 1038–1044. doi: 10.1016/j.bio</w:t>
      </w:r>
      <w:r w:rsidRPr="007B36E2">
        <w:rPr>
          <w:rFonts w:ascii="MinionPro-Regular" w:hAnsi="MinionPro-Regular" w:cs="MinionPro-Regular"/>
          <w:kern w:val="0"/>
          <w:sz w:val="24"/>
          <w:szCs w:val="24"/>
        </w:rPr>
        <w:t>pha.2017.</w:t>
      </w:r>
      <w:r w:rsidRPr="007B36E2">
        <w:rPr>
          <w:rFonts w:ascii="MinionPro-Regular" w:hAnsi="MinionPro-Regular" w:cs="MinionPro-Regular"/>
          <w:kern w:val="0"/>
          <w:sz w:val="24"/>
          <w:szCs w:val="24"/>
        </w:rPr>
        <w:t>05.092</w:t>
      </w:r>
    </w:p>
    <w:sectPr w:rsidR="0037249D" w:rsidRPr="007B36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B8E" w:rsidRDefault="00971B8E" w:rsidP="003D57CE">
      <w:r>
        <w:separator/>
      </w:r>
    </w:p>
  </w:endnote>
  <w:endnote w:type="continuationSeparator" w:id="0">
    <w:p w:rsidR="00971B8E" w:rsidRDefault="00971B8E" w:rsidP="003D5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LTStd-B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Pro-I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TGU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B8E" w:rsidRDefault="00971B8E" w:rsidP="003D57CE">
      <w:r>
        <w:separator/>
      </w:r>
    </w:p>
  </w:footnote>
  <w:footnote w:type="continuationSeparator" w:id="0">
    <w:p w:rsidR="00971B8E" w:rsidRDefault="00971B8E" w:rsidP="003D57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Y_MEDREF_DOCUID" w:val="{103E5924-4F9E-4E5A-9A63-238D383D56B1}"/>
    <w:docVar w:name="KY_MEDREF_VERSION" w:val="3"/>
  </w:docVars>
  <w:rsids>
    <w:rsidRoot w:val="001B7D7A"/>
    <w:rsid w:val="00003CB4"/>
    <w:rsid w:val="00062AB7"/>
    <w:rsid w:val="001B4BFD"/>
    <w:rsid w:val="001B7D7A"/>
    <w:rsid w:val="002409A6"/>
    <w:rsid w:val="00317E96"/>
    <w:rsid w:val="003534AC"/>
    <w:rsid w:val="0037249D"/>
    <w:rsid w:val="003D57CE"/>
    <w:rsid w:val="00415C94"/>
    <w:rsid w:val="004B3F13"/>
    <w:rsid w:val="005743F7"/>
    <w:rsid w:val="00577F81"/>
    <w:rsid w:val="00644BE4"/>
    <w:rsid w:val="006D336A"/>
    <w:rsid w:val="006E6D5F"/>
    <w:rsid w:val="00705347"/>
    <w:rsid w:val="00744FB9"/>
    <w:rsid w:val="007838FF"/>
    <w:rsid w:val="00784C2D"/>
    <w:rsid w:val="007B36E2"/>
    <w:rsid w:val="007E7833"/>
    <w:rsid w:val="00845BA9"/>
    <w:rsid w:val="00867768"/>
    <w:rsid w:val="009523CC"/>
    <w:rsid w:val="00971B8E"/>
    <w:rsid w:val="00986684"/>
    <w:rsid w:val="009A3FA5"/>
    <w:rsid w:val="009B5A6C"/>
    <w:rsid w:val="009B6D1E"/>
    <w:rsid w:val="009D5BAA"/>
    <w:rsid w:val="00A27595"/>
    <w:rsid w:val="00BA31E8"/>
    <w:rsid w:val="00BB0039"/>
    <w:rsid w:val="00BF0AFA"/>
    <w:rsid w:val="00CE65E9"/>
    <w:rsid w:val="00E03962"/>
    <w:rsid w:val="00E165EA"/>
    <w:rsid w:val="00F3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73A84B0-C855-42B9-A965-0F1A52D33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-1">
    <w:name w:val="Grid Table 1 Light Accent 1"/>
    <w:basedOn w:val="a1"/>
    <w:uiPriority w:val="46"/>
    <w:rsid w:val="006D336A"/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3">
    <w:name w:val="Table Grid"/>
    <w:basedOn w:val="a1"/>
    <w:uiPriority w:val="39"/>
    <w:rsid w:val="00317E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3D57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D57C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D57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D57C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0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3</Pages>
  <Words>1072</Words>
  <Characters>6111</Characters>
  <Application>Microsoft Office Word</Application>
  <DocSecurity>0</DocSecurity>
  <Lines>50</Lines>
  <Paragraphs>14</Paragraphs>
  <ScaleCrop>false</ScaleCrop>
  <Company/>
  <LinksUpToDate>false</LinksUpToDate>
  <CharactersWithSpaces>7169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dcterms:created xsi:type="dcterms:W3CDTF">2020-04-15T01:51:00Z</dcterms:created>
  <dcterms:modified xsi:type="dcterms:W3CDTF">2020-09-12T06:17:00Z</dcterms:modified>
</cp:coreProperties>
</file>