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54C53580" w:rsidR="00EA3D3C" w:rsidRDefault="007302A3" w:rsidP="0001436A">
      <w:pPr>
        <w:pStyle w:val="berschrift1"/>
      </w:pPr>
      <w:r>
        <w:t>Methods</w:t>
      </w:r>
    </w:p>
    <w:p w14:paraId="77D3BC87" w14:textId="7766240D" w:rsidR="007302A3" w:rsidRDefault="007302A3" w:rsidP="007302A3">
      <w:pPr>
        <w:rPr>
          <w:lang w:val="en-GB"/>
        </w:rPr>
      </w:pPr>
      <w:r>
        <w:rPr>
          <w:lang w:val="en-GB"/>
        </w:rPr>
        <w:t xml:space="preserve">Cell preparation and staining protocols for the measurement of phosphorylated signalling proteins were based on the BD™ Phosflow Protocol for Human PBMCs. </w:t>
      </w:r>
    </w:p>
    <w:p w14:paraId="06E23A5A" w14:textId="5452C868" w:rsidR="007302A3" w:rsidRDefault="007302A3" w:rsidP="007302A3">
      <w:pPr>
        <w:rPr>
          <w:lang w:val="en-GB"/>
        </w:rPr>
      </w:pPr>
      <w:r>
        <w:rPr>
          <w:lang w:val="en-GB"/>
        </w:rPr>
        <w:t>Drawn blood samples were kept on ice until further processing. 200 µl of cooled whole blood was fixed with 2 mL 1x pre-warmed Lyse/Fix Buffer (BD Biosciences Becton, Dickinson and Company, Franklin Lakes, New Jersey, USA), thoroughly mixed and incubated at 37 °C for 10 minutes. Fixed cells were washed with 2 mL phosphate-buffered saline (PBS) (Gibco, Thermo Fisher Scientific, Massachusetts, USA) at 600g for 6 minutes and permeabilized by adding 1 mL of pre-chilled BD Phosflow™ Perm Buffer III. Samples were then kept on ice for 30 minutes. 3 mL of eBioscience™ Flow Cytometry Staining Buffer (Thermo Fisher Scientific) were added to the sample and washed three times as in the previous centrifugation steps. Each sample was split and stained with monoclonal antibodies against surface and intracellular m</w:t>
      </w:r>
      <w:r w:rsidR="00C10F71">
        <w:rPr>
          <w:lang w:val="en-GB"/>
        </w:rPr>
        <w:t>arkers, see supplementary tables</w:t>
      </w:r>
      <w:r>
        <w:rPr>
          <w:lang w:val="en-GB"/>
        </w:rPr>
        <w:t>. Mixed samples were incubated in the dark for 60 minutes at room temperature (RT). Stained samples were then washed with Staining Buffer (BD) as in the previous centrifugation protocol. Stained cells were kept at 4 °C protected from light until cytometric measurement.</w:t>
      </w:r>
    </w:p>
    <w:p w14:paraId="2FE54073" w14:textId="44D8C057" w:rsidR="007302A3" w:rsidRDefault="007302A3" w:rsidP="007302A3">
      <w:pPr>
        <w:rPr>
          <w:lang w:val="en-GB"/>
        </w:rPr>
      </w:pPr>
      <w:r>
        <w:rPr>
          <w:lang w:val="en-GB"/>
        </w:rPr>
        <w:t>Stained cells were measured using a FACSCanto II flow cytometer (BD). 200 000 cells were measured for each sample. Flow cytometric measurements were exported as fcs-files and analysed in FlowJo (Treestar). Cells were then gated according to the gating strategy into pSTAT</w:t>
      </w:r>
      <w:r w:rsidR="00D55110">
        <w:rPr>
          <w:lang w:val="en-GB"/>
        </w:rPr>
        <w:t>-</w:t>
      </w:r>
      <w:r>
        <w:rPr>
          <w:lang w:val="en-GB"/>
        </w:rPr>
        <w:t>3- and pIRAK</w:t>
      </w:r>
      <w:r w:rsidR="00D55110">
        <w:rPr>
          <w:lang w:val="en-GB"/>
        </w:rPr>
        <w:t>-</w:t>
      </w:r>
      <w:r>
        <w:rPr>
          <w:lang w:val="en-GB"/>
        </w:rPr>
        <w:t>4-positive CD19</w:t>
      </w:r>
      <w:r>
        <w:rPr>
          <w:vertAlign w:val="superscript"/>
          <w:lang w:val="en-GB"/>
        </w:rPr>
        <w:t>+</w:t>
      </w:r>
      <w:r>
        <w:rPr>
          <w:lang w:val="en-GB"/>
        </w:rPr>
        <w:t xml:space="preserve"> B cells and Tbet</w:t>
      </w:r>
      <w:r>
        <w:rPr>
          <w:vertAlign w:val="superscript"/>
          <w:lang w:val="en-GB"/>
        </w:rPr>
        <w:t>-</w:t>
      </w:r>
      <w:r>
        <w:rPr>
          <w:lang w:val="en-GB"/>
        </w:rPr>
        <w:t xml:space="preserve"> monocytes (</w:t>
      </w:r>
      <w:r w:rsidR="00E41F9A" w:rsidRPr="00E41F9A">
        <w:rPr>
          <w:lang w:val="en-GB"/>
        </w:rPr>
        <w:t>s</w:t>
      </w:r>
      <w:r w:rsidRPr="00E41F9A">
        <w:rPr>
          <w:lang w:val="en-GB"/>
        </w:rPr>
        <w:t>upp</w:t>
      </w:r>
      <w:r w:rsidR="00E41F9A" w:rsidRPr="00E41F9A">
        <w:rPr>
          <w:lang w:val="en-GB"/>
        </w:rPr>
        <w:t>lementary figures 1 and</w:t>
      </w:r>
      <w:r w:rsidR="00E41F9A">
        <w:rPr>
          <w:lang w:val="en-GB"/>
        </w:rPr>
        <w:t xml:space="preserve"> 2</w:t>
      </w:r>
      <w:r>
        <w:rPr>
          <w:lang w:val="en-GB"/>
        </w:rPr>
        <w:t xml:space="preserve">). </w:t>
      </w:r>
    </w:p>
    <w:p w14:paraId="7F3A9D76" w14:textId="77777777" w:rsidR="007302A3" w:rsidRDefault="007302A3" w:rsidP="007302A3"/>
    <w:p w14:paraId="4D059444" w14:textId="77777777" w:rsidR="00994A3D" w:rsidRPr="00994A3D" w:rsidRDefault="00654E8F" w:rsidP="0001436A">
      <w:pPr>
        <w:pStyle w:val="berschrift1"/>
      </w:pPr>
      <w:r w:rsidRPr="00994A3D">
        <w:t>Supplementary Figures and Tables</w:t>
      </w:r>
    </w:p>
    <w:p w14:paraId="139B2E8E" w14:textId="4355CB49" w:rsidR="00E14180" w:rsidRDefault="00E14180" w:rsidP="00A46992">
      <w:pPr>
        <w:pStyle w:val="berschrift2"/>
        <w:widowControl w:val="0"/>
      </w:pPr>
      <w:r>
        <w:t>Supplementary Tables</w:t>
      </w:r>
    </w:p>
    <w:tbl>
      <w:tblPr>
        <w:tblStyle w:val="MittlereListe2-Akzent3"/>
        <w:tblW w:w="9917" w:type="dxa"/>
        <w:tblLook w:val="04A0" w:firstRow="1" w:lastRow="0" w:firstColumn="1" w:lastColumn="0" w:noHBand="0" w:noVBand="1"/>
      </w:tblPr>
      <w:tblGrid>
        <w:gridCol w:w="3305"/>
        <w:gridCol w:w="3306"/>
        <w:gridCol w:w="3306"/>
      </w:tblGrid>
      <w:tr w:rsidR="00345261" w14:paraId="6E0EDA61" w14:textId="77777777" w:rsidTr="00345261">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100" w:firstRow="0" w:lastRow="0" w:firstColumn="1" w:lastColumn="0" w:oddVBand="0" w:evenVBand="0" w:oddHBand="0" w:evenHBand="0" w:firstRowFirstColumn="1" w:firstRowLastColumn="0" w:lastRowFirstColumn="0" w:lastRowLastColumn="0"/>
            <w:tcW w:w="3305" w:type="dxa"/>
            <w:vAlign w:val="center"/>
          </w:tcPr>
          <w:p w14:paraId="534F247A" w14:textId="10B341BE" w:rsidR="00345261" w:rsidRPr="00834129" w:rsidRDefault="00BC4E28" w:rsidP="00BC4E28">
            <w:pPr>
              <w:jc w:val="center"/>
              <w:rPr>
                <w:rFonts w:cs="Times New Roman"/>
                <w:i/>
              </w:rPr>
            </w:pPr>
            <w:r w:rsidRPr="00834129">
              <w:rPr>
                <w:rFonts w:cs="Times New Roman"/>
                <w:i/>
              </w:rPr>
              <w:t>Panel 2</w:t>
            </w:r>
          </w:p>
        </w:tc>
        <w:tc>
          <w:tcPr>
            <w:tcW w:w="3306" w:type="dxa"/>
            <w:vAlign w:val="center"/>
          </w:tcPr>
          <w:p w14:paraId="70209F5F" w14:textId="0BD31D16" w:rsidR="00345261" w:rsidRPr="00834129" w:rsidRDefault="00BC4E28" w:rsidP="00BC4E2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eastAsia="Times New Roman" w:cs="Times New Roman"/>
                <w:b/>
                <w:color w:val="auto"/>
                <w:lang w:eastAsia="de-AT"/>
              </w:rPr>
              <w:t>Dye</w:t>
            </w:r>
          </w:p>
        </w:tc>
        <w:tc>
          <w:tcPr>
            <w:tcW w:w="3306" w:type="dxa"/>
            <w:vAlign w:val="center"/>
          </w:tcPr>
          <w:p w14:paraId="1E373A0F" w14:textId="7C4D1C95" w:rsidR="00345261" w:rsidRPr="00834129" w:rsidRDefault="00BC4E28" w:rsidP="00BC4E2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cs="Times New Roman"/>
                <w:b/>
                <w:color w:val="auto"/>
              </w:rPr>
              <w:t>Company</w:t>
            </w:r>
          </w:p>
        </w:tc>
      </w:tr>
      <w:tr w:rsidR="00345261" w14:paraId="4ABCAA48" w14:textId="77777777" w:rsidTr="0034526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4ADC9CF2" w14:textId="0592D6B1" w:rsidR="00345261" w:rsidRPr="00BC4E28" w:rsidRDefault="00345261" w:rsidP="00345261">
            <w:pPr>
              <w:rPr>
                <w:rFonts w:cs="Times New Roman"/>
              </w:rPr>
            </w:pPr>
            <w:r w:rsidRPr="00BC4E28">
              <w:rPr>
                <w:rFonts w:eastAsia="Times New Roman" w:cs="Times New Roman"/>
                <w:b/>
                <w:szCs w:val="24"/>
                <w:lang w:eastAsia="de-AT"/>
              </w:rPr>
              <w:t>pSTAT3</w:t>
            </w:r>
          </w:p>
        </w:tc>
        <w:tc>
          <w:tcPr>
            <w:tcW w:w="3306" w:type="dxa"/>
            <w:vAlign w:val="center"/>
          </w:tcPr>
          <w:p w14:paraId="3D5F938A" w14:textId="4FA2094F"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AF647 (APC)</w:t>
            </w:r>
          </w:p>
        </w:tc>
        <w:tc>
          <w:tcPr>
            <w:tcW w:w="3306" w:type="dxa"/>
            <w:vAlign w:val="center"/>
          </w:tcPr>
          <w:p w14:paraId="0C7DC45D" w14:textId="600D3644"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345261" w14:paraId="177780FA" w14:textId="77777777" w:rsidTr="00345261">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42DD65C5" w14:textId="6D42F9DF" w:rsidR="00345261" w:rsidRPr="00BC4E28" w:rsidRDefault="00345261" w:rsidP="00345261">
            <w:pPr>
              <w:rPr>
                <w:rFonts w:cs="Times New Roman"/>
              </w:rPr>
            </w:pPr>
            <w:r w:rsidRPr="00BC4E28">
              <w:rPr>
                <w:rFonts w:eastAsia="Times New Roman" w:cs="Times New Roman"/>
                <w:b/>
                <w:szCs w:val="24"/>
                <w:lang w:eastAsia="de-AT"/>
              </w:rPr>
              <w:t>pSTAT4</w:t>
            </w:r>
          </w:p>
        </w:tc>
        <w:tc>
          <w:tcPr>
            <w:tcW w:w="3306" w:type="dxa"/>
            <w:vAlign w:val="center"/>
          </w:tcPr>
          <w:p w14:paraId="5A18D95D" w14:textId="164BED4D"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PE</w:t>
            </w:r>
          </w:p>
        </w:tc>
        <w:tc>
          <w:tcPr>
            <w:tcW w:w="3306" w:type="dxa"/>
            <w:vAlign w:val="center"/>
          </w:tcPr>
          <w:p w14:paraId="429619B2" w14:textId="75E7B0B5"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345261" w14:paraId="1DE4358F" w14:textId="77777777" w:rsidTr="0034526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5E9BA6C6" w14:textId="3D78DB58" w:rsidR="00345261" w:rsidRPr="00BC4E28" w:rsidRDefault="00345261" w:rsidP="00345261">
            <w:pPr>
              <w:rPr>
                <w:rFonts w:cs="Times New Roman"/>
              </w:rPr>
            </w:pPr>
            <w:r w:rsidRPr="00BC4E28">
              <w:rPr>
                <w:rFonts w:eastAsia="Times New Roman" w:cs="Times New Roman"/>
                <w:b/>
                <w:szCs w:val="24"/>
                <w:lang w:eastAsia="de-AT"/>
              </w:rPr>
              <w:t>pSTAT5</w:t>
            </w:r>
          </w:p>
        </w:tc>
        <w:tc>
          <w:tcPr>
            <w:tcW w:w="3306" w:type="dxa"/>
            <w:vAlign w:val="center"/>
          </w:tcPr>
          <w:p w14:paraId="6DD9EA5A" w14:textId="79DB4F07"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AF488 (FITC)</w:t>
            </w:r>
          </w:p>
        </w:tc>
        <w:tc>
          <w:tcPr>
            <w:tcW w:w="3306" w:type="dxa"/>
            <w:vAlign w:val="center"/>
          </w:tcPr>
          <w:p w14:paraId="1459DD5D" w14:textId="54730012"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345261" w14:paraId="3061DA41" w14:textId="77777777" w:rsidTr="00345261">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56E76067" w14:textId="1ECB6B39" w:rsidR="00345261" w:rsidRPr="00BC4E28" w:rsidRDefault="00345261" w:rsidP="00345261">
            <w:pPr>
              <w:rPr>
                <w:rFonts w:cs="Times New Roman"/>
              </w:rPr>
            </w:pPr>
            <w:r w:rsidRPr="00BC4E28">
              <w:rPr>
                <w:rFonts w:eastAsia="Times New Roman" w:cs="Times New Roman"/>
                <w:b/>
                <w:szCs w:val="24"/>
                <w:lang w:eastAsia="de-AT"/>
              </w:rPr>
              <w:t>CD3</w:t>
            </w:r>
          </w:p>
        </w:tc>
        <w:tc>
          <w:tcPr>
            <w:tcW w:w="3306" w:type="dxa"/>
            <w:vAlign w:val="center"/>
          </w:tcPr>
          <w:p w14:paraId="159BE2B9" w14:textId="6D73B840"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APC-eF780 (APC-Cy7)</w:t>
            </w:r>
          </w:p>
        </w:tc>
        <w:tc>
          <w:tcPr>
            <w:tcW w:w="3306" w:type="dxa"/>
            <w:vAlign w:val="center"/>
          </w:tcPr>
          <w:p w14:paraId="056A24C4" w14:textId="5AD6972B"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eBio</w:t>
            </w:r>
          </w:p>
        </w:tc>
      </w:tr>
      <w:tr w:rsidR="00345261" w14:paraId="2323A66D" w14:textId="77777777" w:rsidTr="0034526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34FECDB9" w14:textId="33730FE8" w:rsidR="00345261" w:rsidRPr="00BC4E28" w:rsidRDefault="00345261" w:rsidP="00345261">
            <w:pPr>
              <w:rPr>
                <w:rFonts w:cs="Times New Roman"/>
              </w:rPr>
            </w:pPr>
            <w:r w:rsidRPr="00BC4E28">
              <w:rPr>
                <w:rFonts w:eastAsia="Times New Roman" w:cs="Times New Roman"/>
                <w:b/>
                <w:szCs w:val="24"/>
                <w:lang w:eastAsia="de-AT"/>
              </w:rPr>
              <w:t>CD4</w:t>
            </w:r>
          </w:p>
        </w:tc>
        <w:tc>
          <w:tcPr>
            <w:tcW w:w="3306" w:type="dxa"/>
            <w:vAlign w:val="center"/>
          </w:tcPr>
          <w:p w14:paraId="2419D961" w14:textId="0B706112"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eF506 (AmCyan)</w:t>
            </w:r>
          </w:p>
        </w:tc>
        <w:tc>
          <w:tcPr>
            <w:tcW w:w="3306" w:type="dxa"/>
            <w:vAlign w:val="center"/>
          </w:tcPr>
          <w:p w14:paraId="2E271171" w14:textId="75722449"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eBio</w:t>
            </w:r>
          </w:p>
        </w:tc>
      </w:tr>
      <w:tr w:rsidR="00345261" w14:paraId="5328DA80" w14:textId="77777777" w:rsidTr="00345261">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0C0AF2A0" w14:textId="60360B46" w:rsidR="00345261" w:rsidRPr="00BC4E28" w:rsidRDefault="00345261" w:rsidP="00345261">
            <w:pPr>
              <w:rPr>
                <w:rFonts w:cs="Times New Roman"/>
              </w:rPr>
            </w:pPr>
            <w:r w:rsidRPr="00BC4E28">
              <w:rPr>
                <w:rFonts w:eastAsia="Times New Roman" w:cs="Times New Roman"/>
                <w:b/>
                <w:szCs w:val="24"/>
                <w:lang w:eastAsia="de-AT"/>
              </w:rPr>
              <w:t>CD45RA</w:t>
            </w:r>
          </w:p>
        </w:tc>
        <w:tc>
          <w:tcPr>
            <w:tcW w:w="3306" w:type="dxa"/>
            <w:vAlign w:val="center"/>
          </w:tcPr>
          <w:p w14:paraId="540244D0" w14:textId="71489FB7"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PE-Cy7</w:t>
            </w:r>
          </w:p>
        </w:tc>
        <w:tc>
          <w:tcPr>
            <w:tcW w:w="3306" w:type="dxa"/>
            <w:vAlign w:val="center"/>
          </w:tcPr>
          <w:p w14:paraId="1B0AAC5C" w14:textId="36E6F24A" w:rsidR="00345261" w:rsidRPr="00BC4E28" w:rsidRDefault="00345261" w:rsidP="00345261">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BD</w:t>
            </w:r>
          </w:p>
        </w:tc>
      </w:tr>
      <w:tr w:rsidR="00345261" w14:paraId="7A400A8E" w14:textId="77777777" w:rsidTr="0034526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vAlign w:val="center"/>
          </w:tcPr>
          <w:p w14:paraId="137EE113" w14:textId="145B6E06" w:rsidR="00345261" w:rsidRPr="00BC4E28" w:rsidRDefault="00345261" w:rsidP="00345261">
            <w:pPr>
              <w:rPr>
                <w:rFonts w:cs="Times New Roman"/>
              </w:rPr>
            </w:pPr>
            <w:r w:rsidRPr="00BC4E28">
              <w:rPr>
                <w:rFonts w:eastAsia="Times New Roman" w:cs="Times New Roman"/>
                <w:b/>
                <w:szCs w:val="24"/>
                <w:lang w:eastAsia="de-AT"/>
              </w:rPr>
              <w:t>Tbet</w:t>
            </w:r>
          </w:p>
        </w:tc>
        <w:tc>
          <w:tcPr>
            <w:tcW w:w="3306" w:type="dxa"/>
            <w:vAlign w:val="center"/>
          </w:tcPr>
          <w:p w14:paraId="64FDE61C" w14:textId="0A2427D2" w:rsidR="00345261" w:rsidRPr="00BC4E28" w:rsidRDefault="00345261" w:rsidP="00345261">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PerCP-Cy5.5</w:t>
            </w:r>
          </w:p>
        </w:tc>
        <w:tc>
          <w:tcPr>
            <w:tcW w:w="3306" w:type="dxa"/>
            <w:vAlign w:val="center"/>
          </w:tcPr>
          <w:p w14:paraId="058D3EBE" w14:textId="54E9DEC4" w:rsidR="00345261" w:rsidRPr="00BC4E28" w:rsidRDefault="00345261" w:rsidP="00BC4E28">
            <w:pPr>
              <w:keepNext/>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eBio</w:t>
            </w:r>
          </w:p>
        </w:tc>
      </w:tr>
    </w:tbl>
    <w:p w14:paraId="2001AEE4" w14:textId="70879070" w:rsidR="00345261" w:rsidRDefault="00BC4E28" w:rsidP="00BC4E28">
      <w:pPr>
        <w:pStyle w:val="Beschriftung"/>
        <w:rPr>
          <w:b w:val="0"/>
        </w:rPr>
      </w:pPr>
      <w:r>
        <w:lastRenderedPageBreak/>
        <w:t xml:space="preserve">Supplementary Table </w:t>
      </w:r>
      <w:fldSimple w:instr=" SEQ Table \* ARABIC ">
        <w:r w:rsidR="005F5089">
          <w:rPr>
            <w:noProof/>
          </w:rPr>
          <w:t>1</w:t>
        </w:r>
      </w:fldSimple>
      <w:r>
        <w:t xml:space="preserve">. </w:t>
      </w:r>
      <w:r w:rsidR="00834129">
        <w:rPr>
          <w:b w:val="0"/>
        </w:rPr>
        <w:t>Staining panel for measurement of pSTAT</w:t>
      </w:r>
      <w:r w:rsidR="00192116">
        <w:rPr>
          <w:b w:val="0"/>
        </w:rPr>
        <w:t>-</w:t>
      </w:r>
      <w:r w:rsidR="00834129">
        <w:rPr>
          <w:b w:val="0"/>
        </w:rPr>
        <w:t>3 in monocytes.</w:t>
      </w:r>
    </w:p>
    <w:p w14:paraId="78EA14EE" w14:textId="77777777" w:rsidR="00834129" w:rsidRDefault="00834129" w:rsidP="00834129">
      <w:pPr>
        <w:pStyle w:val="KeinLeerraum"/>
      </w:pPr>
    </w:p>
    <w:tbl>
      <w:tblPr>
        <w:tblStyle w:val="MittlereListe2-Akzent3"/>
        <w:tblW w:w="9917" w:type="dxa"/>
        <w:tblLook w:val="04A0" w:firstRow="1" w:lastRow="0" w:firstColumn="1" w:lastColumn="0" w:noHBand="0" w:noVBand="1"/>
      </w:tblPr>
      <w:tblGrid>
        <w:gridCol w:w="3305"/>
        <w:gridCol w:w="3306"/>
        <w:gridCol w:w="3306"/>
      </w:tblGrid>
      <w:tr w:rsidR="00834129" w14:paraId="78825FAB" w14:textId="77777777" w:rsidTr="00D64458">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100" w:firstRow="0" w:lastRow="0" w:firstColumn="1" w:lastColumn="0" w:oddVBand="0" w:evenVBand="0" w:oddHBand="0" w:evenHBand="0" w:firstRowFirstColumn="1" w:firstRowLastColumn="0" w:lastRowFirstColumn="0" w:lastRowLastColumn="0"/>
            <w:tcW w:w="3305" w:type="dxa"/>
            <w:vAlign w:val="center"/>
          </w:tcPr>
          <w:p w14:paraId="451A1272" w14:textId="798E6931" w:rsidR="00834129" w:rsidRPr="00834129" w:rsidRDefault="00834129" w:rsidP="00D64458">
            <w:pPr>
              <w:jc w:val="center"/>
              <w:rPr>
                <w:rFonts w:cs="Times New Roman"/>
                <w:i/>
              </w:rPr>
            </w:pPr>
            <w:r w:rsidRPr="00834129">
              <w:rPr>
                <w:rFonts w:cs="Times New Roman"/>
                <w:i/>
              </w:rPr>
              <w:t>Panel 3</w:t>
            </w:r>
          </w:p>
        </w:tc>
        <w:tc>
          <w:tcPr>
            <w:tcW w:w="3306" w:type="dxa"/>
            <w:vAlign w:val="center"/>
          </w:tcPr>
          <w:p w14:paraId="144273F0" w14:textId="77777777" w:rsidR="00834129" w:rsidRPr="00834129" w:rsidRDefault="00834129" w:rsidP="00D6445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eastAsia="Times New Roman" w:cs="Times New Roman"/>
                <w:b/>
                <w:color w:val="auto"/>
                <w:lang w:eastAsia="de-AT"/>
              </w:rPr>
              <w:t>Dye</w:t>
            </w:r>
          </w:p>
        </w:tc>
        <w:tc>
          <w:tcPr>
            <w:tcW w:w="3306" w:type="dxa"/>
            <w:vAlign w:val="center"/>
          </w:tcPr>
          <w:p w14:paraId="54666D77" w14:textId="77777777" w:rsidR="00834129" w:rsidRPr="00834129" w:rsidRDefault="00834129" w:rsidP="00D6445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cs="Times New Roman"/>
                <w:b/>
                <w:color w:val="auto"/>
              </w:rPr>
              <w:t>Company</w:t>
            </w:r>
          </w:p>
        </w:tc>
      </w:tr>
      <w:tr w:rsidR="00834129" w14:paraId="3F1FCE85" w14:textId="77777777" w:rsidTr="0016102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3C9D2379" w14:textId="2811FD51" w:rsidR="00834129" w:rsidRPr="00834129" w:rsidRDefault="00834129" w:rsidP="00834129">
            <w:pPr>
              <w:rPr>
                <w:rFonts w:cs="Times New Roman"/>
              </w:rPr>
            </w:pPr>
            <w:r w:rsidRPr="00834129">
              <w:rPr>
                <w:rFonts w:eastAsia="Times New Roman" w:cs="Times New Roman"/>
                <w:b/>
                <w:szCs w:val="24"/>
                <w:lang w:eastAsia="de-AT"/>
              </w:rPr>
              <w:t>pAkt</w:t>
            </w:r>
          </w:p>
        </w:tc>
        <w:tc>
          <w:tcPr>
            <w:tcW w:w="3306" w:type="dxa"/>
          </w:tcPr>
          <w:p w14:paraId="7366B8A3" w14:textId="44152D7F" w:rsidR="00834129" w:rsidRPr="00834129" w:rsidRDefault="00834129" w:rsidP="00834129">
            <w:pPr>
              <w:cnfStyle w:val="000000100000" w:firstRow="0" w:lastRow="0" w:firstColumn="0" w:lastColumn="0" w:oddVBand="0" w:evenVBand="0" w:oddHBand="1" w:evenHBand="0" w:firstRowFirstColumn="0" w:firstRowLastColumn="0" w:lastRowFirstColumn="0" w:lastRowLastColumn="0"/>
              <w:rPr>
                <w:rFonts w:cs="Times New Roman"/>
              </w:rPr>
            </w:pPr>
            <w:r w:rsidRPr="00834129">
              <w:rPr>
                <w:rFonts w:eastAsia="Times New Roman" w:cs="Times New Roman"/>
                <w:szCs w:val="24"/>
                <w:lang w:eastAsia="de-AT"/>
              </w:rPr>
              <w:t>APC</w:t>
            </w:r>
          </w:p>
        </w:tc>
        <w:tc>
          <w:tcPr>
            <w:tcW w:w="3306" w:type="dxa"/>
          </w:tcPr>
          <w:p w14:paraId="46C643B2" w14:textId="5CEF0481" w:rsidR="00834129" w:rsidRPr="00834129" w:rsidRDefault="00834129" w:rsidP="00834129">
            <w:pPr>
              <w:cnfStyle w:val="000000100000" w:firstRow="0" w:lastRow="0" w:firstColumn="0" w:lastColumn="0" w:oddVBand="0" w:evenVBand="0" w:oddHBand="1" w:evenHBand="0" w:firstRowFirstColumn="0" w:firstRowLastColumn="0" w:lastRowFirstColumn="0" w:lastRowLastColumn="0"/>
              <w:rPr>
                <w:rFonts w:cs="Times New Roman"/>
              </w:rPr>
            </w:pPr>
            <w:r w:rsidRPr="00834129">
              <w:rPr>
                <w:rFonts w:eastAsia="Times New Roman" w:cs="Times New Roman"/>
                <w:szCs w:val="24"/>
                <w:lang w:eastAsia="de-AT"/>
              </w:rPr>
              <w:t>cellsignaling</w:t>
            </w:r>
          </w:p>
        </w:tc>
      </w:tr>
      <w:tr w:rsidR="00834129" w14:paraId="566ECA37" w14:textId="77777777" w:rsidTr="00161026">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42428967" w14:textId="24746BFF" w:rsidR="00834129" w:rsidRPr="00834129" w:rsidRDefault="00834129" w:rsidP="00834129">
            <w:pPr>
              <w:rPr>
                <w:rFonts w:cs="Times New Roman"/>
              </w:rPr>
            </w:pPr>
            <w:r w:rsidRPr="00834129">
              <w:rPr>
                <w:rFonts w:eastAsia="Times New Roman" w:cs="Times New Roman"/>
                <w:b/>
                <w:szCs w:val="24"/>
                <w:lang w:eastAsia="de-AT"/>
              </w:rPr>
              <w:t>pIRAK4</w:t>
            </w:r>
          </w:p>
        </w:tc>
        <w:tc>
          <w:tcPr>
            <w:tcW w:w="3306" w:type="dxa"/>
          </w:tcPr>
          <w:p w14:paraId="0D9DFA08" w14:textId="2A77F4F4" w:rsidR="00834129" w:rsidRPr="00834129" w:rsidRDefault="00834129" w:rsidP="00834129">
            <w:pPr>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PE</w:t>
            </w:r>
          </w:p>
        </w:tc>
        <w:tc>
          <w:tcPr>
            <w:tcW w:w="3306" w:type="dxa"/>
          </w:tcPr>
          <w:p w14:paraId="008DAE92" w14:textId="4549948B" w:rsidR="00834129" w:rsidRPr="00834129" w:rsidRDefault="00834129" w:rsidP="00834129">
            <w:pPr>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cellsignaling</w:t>
            </w:r>
          </w:p>
        </w:tc>
      </w:tr>
      <w:tr w:rsidR="00834129" w14:paraId="045A6C14" w14:textId="77777777" w:rsidTr="0016102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73507C24" w14:textId="75A16D73" w:rsidR="00834129" w:rsidRPr="00834129" w:rsidRDefault="00834129" w:rsidP="00834129">
            <w:pPr>
              <w:rPr>
                <w:rFonts w:cs="Times New Roman"/>
              </w:rPr>
            </w:pPr>
            <w:r w:rsidRPr="00834129">
              <w:rPr>
                <w:rFonts w:eastAsia="Times New Roman" w:cs="Times New Roman"/>
                <w:b/>
                <w:szCs w:val="24"/>
                <w:lang w:eastAsia="de-AT"/>
              </w:rPr>
              <w:t>p44/42</w:t>
            </w:r>
          </w:p>
        </w:tc>
        <w:tc>
          <w:tcPr>
            <w:tcW w:w="3306" w:type="dxa"/>
          </w:tcPr>
          <w:p w14:paraId="71B7666A" w14:textId="1DFBFED8" w:rsidR="00834129" w:rsidRPr="00834129" w:rsidRDefault="00834129" w:rsidP="00834129">
            <w:pPr>
              <w:cnfStyle w:val="000000100000" w:firstRow="0" w:lastRow="0" w:firstColumn="0" w:lastColumn="0" w:oddVBand="0" w:evenVBand="0" w:oddHBand="1" w:evenHBand="0" w:firstRowFirstColumn="0" w:firstRowLastColumn="0" w:lastRowFirstColumn="0" w:lastRowLastColumn="0"/>
              <w:rPr>
                <w:rFonts w:cs="Times New Roman"/>
              </w:rPr>
            </w:pPr>
            <w:r w:rsidRPr="00834129">
              <w:rPr>
                <w:rFonts w:eastAsia="Times New Roman" w:cs="Times New Roman"/>
                <w:szCs w:val="24"/>
                <w:lang w:eastAsia="de-AT"/>
              </w:rPr>
              <w:t>AF488 (FITC)</w:t>
            </w:r>
          </w:p>
        </w:tc>
        <w:tc>
          <w:tcPr>
            <w:tcW w:w="3306" w:type="dxa"/>
          </w:tcPr>
          <w:p w14:paraId="23E0DBBB" w14:textId="37175FE7" w:rsidR="00834129" w:rsidRPr="00834129" w:rsidRDefault="00876F72" w:rsidP="00834129">
            <w:pP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szCs w:val="24"/>
                <w:lang w:eastAsia="de-AT"/>
              </w:rPr>
              <w:t>cell</w:t>
            </w:r>
            <w:r w:rsidR="00834129" w:rsidRPr="00834129">
              <w:rPr>
                <w:rFonts w:eastAsia="Times New Roman" w:cs="Times New Roman"/>
                <w:szCs w:val="24"/>
                <w:lang w:eastAsia="de-AT"/>
              </w:rPr>
              <w:t>signaling</w:t>
            </w:r>
          </w:p>
        </w:tc>
      </w:tr>
      <w:tr w:rsidR="00834129" w14:paraId="6DDC1F0F" w14:textId="77777777" w:rsidTr="00161026">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1BF0F843" w14:textId="4DDF963D" w:rsidR="00834129" w:rsidRPr="00834129" w:rsidRDefault="00834129" w:rsidP="00834129">
            <w:pPr>
              <w:rPr>
                <w:rFonts w:cs="Times New Roman"/>
              </w:rPr>
            </w:pPr>
            <w:r w:rsidRPr="00834129">
              <w:rPr>
                <w:rFonts w:eastAsia="Times New Roman" w:cs="Times New Roman"/>
                <w:b/>
                <w:szCs w:val="24"/>
                <w:lang w:eastAsia="de-AT"/>
              </w:rPr>
              <w:t xml:space="preserve">CD3 </w:t>
            </w:r>
          </w:p>
        </w:tc>
        <w:tc>
          <w:tcPr>
            <w:tcW w:w="3306" w:type="dxa"/>
          </w:tcPr>
          <w:p w14:paraId="0670D046" w14:textId="1F85C76C" w:rsidR="00834129" w:rsidRPr="00834129" w:rsidRDefault="00834129" w:rsidP="00834129">
            <w:pPr>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PerCP</w:t>
            </w:r>
          </w:p>
        </w:tc>
        <w:tc>
          <w:tcPr>
            <w:tcW w:w="3306" w:type="dxa"/>
          </w:tcPr>
          <w:p w14:paraId="30F2CE2B" w14:textId="3CD59D64" w:rsidR="00834129" w:rsidRPr="00834129" w:rsidRDefault="00834129" w:rsidP="00834129">
            <w:pPr>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BD</w:t>
            </w:r>
          </w:p>
        </w:tc>
      </w:tr>
      <w:tr w:rsidR="00834129" w14:paraId="64B40201" w14:textId="77777777" w:rsidTr="0016102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30A081AE" w14:textId="563F7B37" w:rsidR="00834129" w:rsidRPr="00834129" w:rsidRDefault="00834129" w:rsidP="00834129">
            <w:pPr>
              <w:rPr>
                <w:rFonts w:cs="Times New Roman"/>
              </w:rPr>
            </w:pPr>
            <w:r w:rsidRPr="00834129">
              <w:rPr>
                <w:rFonts w:eastAsia="Times New Roman" w:cs="Times New Roman"/>
                <w:b/>
                <w:szCs w:val="24"/>
                <w:lang w:eastAsia="de-AT"/>
              </w:rPr>
              <w:t xml:space="preserve">CD19 </w:t>
            </w:r>
          </w:p>
        </w:tc>
        <w:tc>
          <w:tcPr>
            <w:tcW w:w="3306" w:type="dxa"/>
          </w:tcPr>
          <w:p w14:paraId="189BB42C" w14:textId="30DD4E92" w:rsidR="00834129" w:rsidRPr="00834129" w:rsidRDefault="00834129" w:rsidP="00834129">
            <w:pPr>
              <w:cnfStyle w:val="000000100000" w:firstRow="0" w:lastRow="0" w:firstColumn="0" w:lastColumn="0" w:oddVBand="0" w:evenVBand="0" w:oddHBand="1" w:evenHBand="0" w:firstRowFirstColumn="0" w:firstRowLastColumn="0" w:lastRowFirstColumn="0" w:lastRowLastColumn="0"/>
              <w:rPr>
                <w:rFonts w:cs="Times New Roman"/>
              </w:rPr>
            </w:pPr>
            <w:r w:rsidRPr="00834129">
              <w:rPr>
                <w:rFonts w:eastAsia="Times New Roman" w:cs="Times New Roman"/>
                <w:szCs w:val="24"/>
                <w:lang w:eastAsia="de-AT"/>
              </w:rPr>
              <w:t>V450 (PacificBlue)</w:t>
            </w:r>
          </w:p>
        </w:tc>
        <w:tc>
          <w:tcPr>
            <w:tcW w:w="3306" w:type="dxa"/>
          </w:tcPr>
          <w:p w14:paraId="285BCC29" w14:textId="0FF72277" w:rsidR="00834129" w:rsidRPr="00834129" w:rsidRDefault="00834129" w:rsidP="00834129">
            <w:pPr>
              <w:cnfStyle w:val="000000100000" w:firstRow="0" w:lastRow="0" w:firstColumn="0" w:lastColumn="0" w:oddVBand="0" w:evenVBand="0" w:oddHBand="1" w:evenHBand="0" w:firstRowFirstColumn="0" w:firstRowLastColumn="0" w:lastRowFirstColumn="0" w:lastRowLastColumn="0"/>
              <w:rPr>
                <w:rFonts w:cs="Times New Roman"/>
              </w:rPr>
            </w:pPr>
            <w:r w:rsidRPr="00834129">
              <w:rPr>
                <w:rFonts w:eastAsia="Times New Roman" w:cs="Times New Roman"/>
                <w:szCs w:val="24"/>
                <w:lang w:eastAsia="de-AT"/>
              </w:rPr>
              <w:t>BD</w:t>
            </w:r>
          </w:p>
        </w:tc>
      </w:tr>
      <w:tr w:rsidR="00834129" w14:paraId="184A266B" w14:textId="77777777" w:rsidTr="00161026">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68BDDAA5" w14:textId="6D989B73" w:rsidR="00834129" w:rsidRPr="00834129" w:rsidRDefault="00834129" w:rsidP="00834129">
            <w:pPr>
              <w:rPr>
                <w:rFonts w:cs="Times New Roman"/>
              </w:rPr>
            </w:pPr>
            <w:r w:rsidRPr="00834129">
              <w:rPr>
                <w:rFonts w:eastAsia="Times New Roman" w:cs="Times New Roman"/>
                <w:b/>
                <w:szCs w:val="24"/>
                <w:lang w:eastAsia="de-AT"/>
              </w:rPr>
              <w:t xml:space="preserve">CD16 </w:t>
            </w:r>
          </w:p>
        </w:tc>
        <w:tc>
          <w:tcPr>
            <w:tcW w:w="3306" w:type="dxa"/>
          </w:tcPr>
          <w:p w14:paraId="5679D690" w14:textId="5B7E69CD" w:rsidR="00834129" w:rsidRPr="00834129" w:rsidRDefault="00834129" w:rsidP="00834129">
            <w:pPr>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APC-Cy7</w:t>
            </w:r>
          </w:p>
        </w:tc>
        <w:tc>
          <w:tcPr>
            <w:tcW w:w="3306" w:type="dxa"/>
          </w:tcPr>
          <w:p w14:paraId="1B293E5D" w14:textId="72B485DA" w:rsidR="00834129" w:rsidRPr="00834129" w:rsidRDefault="00834129" w:rsidP="00192116">
            <w:pPr>
              <w:keepNext/>
              <w:cnfStyle w:val="000000000000" w:firstRow="0" w:lastRow="0" w:firstColumn="0" w:lastColumn="0" w:oddVBand="0" w:evenVBand="0" w:oddHBand="0" w:evenHBand="0" w:firstRowFirstColumn="0" w:firstRowLastColumn="0" w:lastRowFirstColumn="0" w:lastRowLastColumn="0"/>
              <w:rPr>
                <w:rFonts w:cs="Times New Roman"/>
              </w:rPr>
            </w:pPr>
            <w:r w:rsidRPr="00834129">
              <w:rPr>
                <w:rFonts w:eastAsia="Times New Roman" w:cs="Times New Roman"/>
                <w:szCs w:val="24"/>
                <w:lang w:eastAsia="de-AT"/>
              </w:rPr>
              <w:t>BioLegend</w:t>
            </w:r>
          </w:p>
        </w:tc>
      </w:tr>
    </w:tbl>
    <w:p w14:paraId="7D07F96D" w14:textId="5759158D" w:rsidR="00192116" w:rsidRDefault="00192116" w:rsidP="00192116">
      <w:pPr>
        <w:pStyle w:val="Beschriftung"/>
        <w:rPr>
          <w:b w:val="0"/>
        </w:rPr>
      </w:pPr>
      <w:r>
        <w:t xml:space="preserve">Supplementary Table </w:t>
      </w:r>
      <w:fldSimple w:instr=" SEQ Table \* ARABIC ">
        <w:r w:rsidR="005F5089">
          <w:rPr>
            <w:noProof/>
          </w:rPr>
          <w:t>2</w:t>
        </w:r>
      </w:fldSimple>
      <w:r>
        <w:t xml:space="preserve">. </w:t>
      </w:r>
      <w:r>
        <w:rPr>
          <w:b w:val="0"/>
        </w:rPr>
        <w:t>Staining panel for measurement of pIRAK-4 in B cells.</w:t>
      </w:r>
    </w:p>
    <w:p w14:paraId="0CE542D6" w14:textId="77777777" w:rsidR="00BE4205" w:rsidRDefault="00BE4205" w:rsidP="00BE4205">
      <w:pPr>
        <w:pStyle w:val="KeinLeerraum"/>
      </w:pPr>
    </w:p>
    <w:tbl>
      <w:tblPr>
        <w:tblStyle w:val="MittlereListe2-Akzent3"/>
        <w:tblW w:w="9917" w:type="dxa"/>
        <w:tblLook w:val="04A0" w:firstRow="1" w:lastRow="0" w:firstColumn="1" w:lastColumn="0" w:noHBand="0" w:noVBand="1"/>
      </w:tblPr>
      <w:tblGrid>
        <w:gridCol w:w="3305"/>
        <w:gridCol w:w="3306"/>
        <w:gridCol w:w="3306"/>
      </w:tblGrid>
      <w:tr w:rsidR="00BE4205" w:rsidRPr="00834129" w14:paraId="3210BFEE" w14:textId="77777777" w:rsidTr="00D64458">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100" w:firstRow="0" w:lastRow="0" w:firstColumn="1" w:lastColumn="0" w:oddVBand="0" w:evenVBand="0" w:oddHBand="0" w:evenHBand="0" w:firstRowFirstColumn="1" w:firstRowLastColumn="0" w:lastRowFirstColumn="0" w:lastRowLastColumn="0"/>
            <w:tcW w:w="3305" w:type="dxa"/>
            <w:vAlign w:val="center"/>
          </w:tcPr>
          <w:p w14:paraId="18C4D611" w14:textId="2A6C451C" w:rsidR="00BE4205" w:rsidRPr="00834129" w:rsidRDefault="00BE4205" w:rsidP="00BE4205">
            <w:pPr>
              <w:jc w:val="center"/>
              <w:rPr>
                <w:rFonts w:cs="Times New Roman"/>
                <w:i/>
              </w:rPr>
            </w:pPr>
            <w:r w:rsidRPr="00834129">
              <w:rPr>
                <w:rFonts w:cs="Times New Roman"/>
                <w:i/>
              </w:rPr>
              <w:t xml:space="preserve">Panel </w:t>
            </w:r>
            <w:r>
              <w:rPr>
                <w:rFonts w:cs="Times New Roman"/>
                <w:i/>
              </w:rPr>
              <w:t>5</w:t>
            </w:r>
          </w:p>
        </w:tc>
        <w:tc>
          <w:tcPr>
            <w:tcW w:w="3306" w:type="dxa"/>
            <w:vAlign w:val="center"/>
          </w:tcPr>
          <w:p w14:paraId="52551242" w14:textId="77777777" w:rsidR="00BE4205" w:rsidRPr="00834129" w:rsidRDefault="00BE4205" w:rsidP="00D6445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eastAsia="Times New Roman" w:cs="Times New Roman"/>
                <w:b/>
                <w:color w:val="auto"/>
                <w:lang w:eastAsia="de-AT"/>
              </w:rPr>
              <w:t>Dye</w:t>
            </w:r>
          </w:p>
        </w:tc>
        <w:tc>
          <w:tcPr>
            <w:tcW w:w="3306" w:type="dxa"/>
            <w:vAlign w:val="center"/>
          </w:tcPr>
          <w:p w14:paraId="24AA3DC7" w14:textId="77777777" w:rsidR="00BE4205" w:rsidRPr="00834129" w:rsidRDefault="00BE4205" w:rsidP="00D64458">
            <w:pPr>
              <w:jc w:val="center"/>
              <w:cnfStyle w:val="100000000000" w:firstRow="1" w:lastRow="0" w:firstColumn="0" w:lastColumn="0" w:oddVBand="0" w:evenVBand="0" w:oddHBand="0" w:evenHBand="0" w:firstRowFirstColumn="0" w:firstRowLastColumn="0" w:lastRowFirstColumn="0" w:lastRowLastColumn="0"/>
              <w:rPr>
                <w:rFonts w:cs="Times New Roman"/>
                <w:b/>
                <w:color w:val="auto"/>
              </w:rPr>
            </w:pPr>
            <w:r w:rsidRPr="00834129">
              <w:rPr>
                <w:rFonts w:cs="Times New Roman"/>
                <w:b/>
                <w:color w:val="auto"/>
              </w:rPr>
              <w:t>Company</w:t>
            </w:r>
          </w:p>
        </w:tc>
      </w:tr>
      <w:tr w:rsidR="00BE4205" w:rsidRPr="00BC4E28" w14:paraId="5744E807" w14:textId="77777777" w:rsidTr="0023363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479FCF9F" w14:textId="2A61E0DA" w:rsidR="00BE4205" w:rsidRPr="00BC4E28" w:rsidRDefault="00BE4205" w:rsidP="00BE4205">
            <w:pPr>
              <w:rPr>
                <w:rFonts w:cs="Times New Roman"/>
              </w:rPr>
            </w:pPr>
            <w:r>
              <w:rPr>
                <w:rFonts w:eastAsia="Times New Roman" w:cs="Times New Roman"/>
                <w:b/>
                <w:szCs w:val="24"/>
                <w:lang w:eastAsia="de-AT"/>
              </w:rPr>
              <w:t>pAkt</w:t>
            </w:r>
          </w:p>
        </w:tc>
        <w:tc>
          <w:tcPr>
            <w:tcW w:w="3306" w:type="dxa"/>
          </w:tcPr>
          <w:p w14:paraId="58ECEF83" w14:textId="0B83CFDB"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szCs w:val="24"/>
                <w:lang w:eastAsia="de-AT"/>
              </w:rPr>
              <w:t>APC</w:t>
            </w:r>
          </w:p>
        </w:tc>
        <w:tc>
          <w:tcPr>
            <w:tcW w:w="3306" w:type="dxa"/>
            <w:vAlign w:val="center"/>
          </w:tcPr>
          <w:p w14:paraId="14AD4BE2" w14:textId="77777777"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BE4205" w:rsidRPr="00BC4E28" w14:paraId="66957618" w14:textId="77777777" w:rsidTr="0023363E">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098646F6" w14:textId="620AA46B" w:rsidR="00BE4205" w:rsidRPr="00BE4205" w:rsidRDefault="00BE4205" w:rsidP="00BE4205">
            <w:pPr>
              <w:rPr>
                <w:rFonts w:cs="Times New Roman"/>
              </w:rPr>
            </w:pPr>
            <w:r w:rsidRPr="00BE4205">
              <w:rPr>
                <w:rFonts w:eastAsia="Times New Roman" w:cs="Times New Roman"/>
                <w:b/>
                <w:szCs w:val="24"/>
                <w:lang w:eastAsia="de-AT"/>
              </w:rPr>
              <w:t>pIRAK4</w:t>
            </w:r>
          </w:p>
        </w:tc>
        <w:tc>
          <w:tcPr>
            <w:tcW w:w="3306" w:type="dxa"/>
          </w:tcPr>
          <w:p w14:paraId="7F5D0CDA" w14:textId="09DF2957" w:rsidR="00BE4205" w:rsidRPr="00BE4205"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BE4205">
              <w:rPr>
                <w:rFonts w:eastAsia="Times New Roman" w:cs="Times New Roman"/>
                <w:szCs w:val="24"/>
                <w:lang w:eastAsia="de-AT"/>
              </w:rPr>
              <w:t>PE</w:t>
            </w:r>
          </w:p>
        </w:tc>
        <w:tc>
          <w:tcPr>
            <w:tcW w:w="3306" w:type="dxa"/>
            <w:vAlign w:val="center"/>
          </w:tcPr>
          <w:p w14:paraId="2FC2FDF5" w14:textId="77777777" w:rsidR="00BE4205" w:rsidRPr="00BC4E28"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BE4205" w:rsidRPr="00BC4E28" w14:paraId="1FF89F98" w14:textId="77777777" w:rsidTr="0023363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0EE06B9C" w14:textId="7324AD4F" w:rsidR="00BE4205" w:rsidRPr="00BE4205" w:rsidRDefault="00BE4205" w:rsidP="00BE4205">
            <w:pPr>
              <w:rPr>
                <w:rFonts w:cs="Times New Roman"/>
              </w:rPr>
            </w:pPr>
            <w:r w:rsidRPr="00BE4205">
              <w:rPr>
                <w:rFonts w:eastAsia="Times New Roman" w:cs="Times New Roman"/>
                <w:b/>
                <w:szCs w:val="24"/>
                <w:lang w:eastAsia="de-AT"/>
              </w:rPr>
              <w:t>p44/42</w:t>
            </w:r>
          </w:p>
        </w:tc>
        <w:tc>
          <w:tcPr>
            <w:tcW w:w="3306" w:type="dxa"/>
          </w:tcPr>
          <w:p w14:paraId="528D00EF" w14:textId="5C55E3EC" w:rsidR="00BE4205" w:rsidRPr="00BE4205"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BE4205">
              <w:rPr>
                <w:rFonts w:eastAsia="Times New Roman" w:cs="Times New Roman"/>
                <w:szCs w:val="24"/>
                <w:lang w:eastAsia="de-AT"/>
              </w:rPr>
              <w:t>AF488 (FITC)</w:t>
            </w:r>
          </w:p>
        </w:tc>
        <w:tc>
          <w:tcPr>
            <w:tcW w:w="3306" w:type="dxa"/>
            <w:vAlign w:val="center"/>
          </w:tcPr>
          <w:p w14:paraId="0669B2AF" w14:textId="77777777"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cellsignaling</w:t>
            </w:r>
          </w:p>
        </w:tc>
      </w:tr>
      <w:tr w:rsidR="00BE4205" w:rsidRPr="00BC4E28" w14:paraId="52CDC360" w14:textId="77777777" w:rsidTr="0023363E">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200F50A7" w14:textId="2DD7CCC6" w:rsidR="00BE4205" w:rsidRPr="00BC4E28" w:rsidRDefault="00BE4205" w:rsidP="00BE4205">
            <w:pPr>
              <w:rPr>
                <w:rFonts w:cs="Times New Roman"/>
              </w:rPr>
            </w:pPr>
            <w:r w:rsidRPr="001B2DF0">
              <w:rPr>
                <w:rFonts w:eastAsia="Times New Roman" w:cs="Times New Roman"/>
                <w:b/>
                <w:szCs w:val="24"/>
                <w:lang w:eastAsia="de-AT"/>
              </w:rPr>
              <w:t xml:space="preserve">CD3 </w:t>
            </w:r>
          </w:p>
        </w:tc>
        <w:tc>
          <w:tcPr>
            <w:tcW w:w="3306" w:type="dxa"/>
          </w:tcPr>
          <w:p w14:paraId="0695E69F" w14:textId="6B77B0CF" w:rsidR="00BE4205" w:rsidRPr="00BC4E28"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1B2DF0">
              <w:rPr>
                <w:rFonts w:eastAsia="Times New Roman" w:cs="Times New Roman"/>
                <w:szCs w:val="24"/>
                <w:lang w:eastAsia="de-AT"/>
              </w:rPr>
              <w:t>APC-eF780 (APC-Cy7</w:t>
            </w:r>
            <w:r>
              <w:rPr>
                <w:rFonts w:eastAsia="Times New Roman" w:cs="Times New Roman"/>
                <w:szCs w:val="24"/>
                <w:lang w:eastAsia="de-AT"/>
              </w:rPr>
              <w:t>)</w:t>
            </w:r>
          </w:p>
        </w:tc>
        <w:tc>
          <w:tcPr>
            <w:tcW w:w="3306" w:type="dxa"/>
            <w:vAlign w:val="center"/>
          </w:tcPr>
          <w:p w14:paraId="3FBD0DF8" w14:textId="77777777" w:rsidR="00BE4205" w:rsidRPr="00BC4E28"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eBio</w:t>
            </w:r>
          </w:p>
        </w:tc>
      </w:tr>
      <w:tr w:rsidR="00BE4205" w:rsidRPr="00BC4E28" w14:paraId="38B810B4" w14:textId="77777777" w:rsidTr="0023363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3ACD2360" w14:textId="492A24FE" w:rsidR="00BE4205" w:rsidRPr="00BC4E28" w:rsidRDefault="00BE4205" w:rsidP="00BE4205">
            <w:pPr>
              <w:rPr>
                <w:rFonts w:cs="Times New Roman"/>
              </w:rPr>
            </w:pPr>
            <w:r w:rsidRPr="001B2DF0">
              <w:rPr>
                <w:rFonts w:eastAsia="Times New Roman" w:cs="Times New Roman"/>
                <w:b/>
                <w:szCs w:val="24"/>
                <w:lang w:eastAsia="de-AT"/>
              </w:rPr>
              <w:t>CD4</w:t>
            </w:r>
          </w:p>
        </w:tc>
        <w:tc>
          <w:tcPr>
            <w:tcW w:w="3306" w:type="dxa"/>
          </w:tcPr>
          <w:p w14:paraId="6AD2EA1F" w14:textId="0FE6CBFF"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1B2DF0">
              <w:rPr>
                <w:rFonts w:eastAsia="Times New Roman" w:cs="Times New Roman"/>
                <w:szCs w:val="24"/>
                <w:lang w:eastAsia="de-AT"/>
              </w:rPr>
              <w:t>eF506 (AmCyan)</w:t>
            </w:r>
          </w:p>
        </w:tc>
        <w:tc>
          <w:tcPr>
            <w:tcW w:w="3306" w:type="dxa"/>
            <w:vAlign w:val="center"/>
          </w:tcPr>
          <w:p w14:paraId="386C95B5" w14:textId="77777777"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eBio</w:t>
            </w:r>
          </w:p>
        </w:tc>
      </w:tr>
      <w:tr w:rsidR="00BE4205" w:rsidRPr="00BC4E28" w14:paraId="75662015" w14:textId="77777777" w:rsidTr="0023363E">
        <w:trPr>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08659BF7" w14:textId="78C23000" w:rsidR="00BE4205" w:rsidRPr="00BC4E28" w:rsidRDefault="00BE4205" w:rsidP="00BE4205">
            <w:pPr>
              <w:rPr>
                <w:rFonts w:cs="Times New Roman"/>
              </w:rPr>
            </w:pPr>
            <w:r w:rsidRPr="001B2DF0">
              <w:rPr>
                <w:rFonts w:eastAsia="Times New Roman" w:cs="Times New Roman"/>
                <w:b/>
                <w:szCs w:val="24"/>
                <w:lang w:eastAsia="de-AT"/>
              </w:rPr>
              <w:t>CD45RA</w:t>
            </w:r>
          </w:p>
        </w:tc>
        <w:tc>
          <w:tcPr>
            <w:tcW w:w="3306" w:type="dxa"/>
          </w:tcPr>
          <w:p w14:paraId="3D1D0CA7" w14:textId="624C1917" w:rsidR="00BE4205" w:rsidRPr="00BC4E28"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1B2DF0">
              <w:rPr>
                <w:rFonts w:eastAsia="Times New Roman" w:cs="Times New Roman"/>
                <w:szCs w:val="24"/>
                <w:lang w:eastAsia="de-AT"/>
              </w:rPr>
              <w:t>PE-Cy7</w:t>
            </w:r>
          </w:p>
        </w:tc>
        <w:tc>
          <w:tcPr>
            <w:tcW w:w="3306" w:type="dxa"/>
            <w:vAlign w:val="center"/>
          </w:tcPr>
          <w:p w14:paraId="1E7B25CE" w14:textId="77777777" w:rsidR="00BE4205" w:rsidRPr="00BC4E28" w:rsidRDefault="00BE4205" w:rsidP="00BE4205">
            <w:pPr>
              <w:cnfStyle w:val="000000000000" w:firstRow="0" w:lastRow="0" w:firstColumn="0" w:lastColumn="0" w:oddVBand="0" w:evenVBand="0" w:oddHBand="0" w:evenHBand="0" w:firstRowFirstColumn="0" w:firstRowLastColumn="0" w:lastRowFirstColumn="0" w:lastRowLastColumn="0"/>
              <w:rPr>
                <w:rFonts w:cs="Times New Roman"/>
              </w:rPr>
            </w:pPr>
            <w:r w:rsidRPr="00BC4E28">
              <w:rPr>
                <w:rFonts w:eastAsia="Times New Roman" w:cs="Times New Roman"/>
                <w:szCs w:val="24"/>
                <w:lang w:eastAsia="de-AT"/>
              </w:rPr>
              <w:t>BD</w:t>
            </w:r>
          </w:p>
        </w:tc>
      </w:tr>
      <w:tr w:rsidR="00BE4205" w:rsidRPr="00BC4E28" w14:paraId="63C2147C" w14:textId="77777777" w:rsidTr="0023363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305" w:type="dxa"/>
          </w:tcPr>
          <w:p w14:paraId="69E9B412" w14:textId="5C19BC99" w:rsidR="00BE4205" w:rsidRPr="00BC4E28" w:rsidRDefault="00BE4205" w:rsidP="00BE4205">
            <w:pPr>
              <w:rPr>
                <w:rFonts w:cs="Times New Roman"/>
              </w:rPr>
            </w:pPr>
            <w:r w:rsidRPr="001B2DF0">
              <w:rPr>
                <w:rFonts w:eastAsia="Times New Roman" w:cs="Times New Roman"/>
                <w:b/>
                <w:szCs w:val="24"/>
                <w:lang w:eastAsia="de-AT"/>
              </w:rPr>
              <w:t>Tbet</w:t>
            </w:r>
          </w:p>
        </w:tc>
        <w:tc>
          <w:tcPr>
            <w:tcW w:w="3306" w:type="dxa"/>
          </w:tcPr>
          <w:p w14:paraId="45AE0CDA" w14:textId="620BC3D6" w:rsidR="00BE4205" w:rsidRPr="00BC4E28" w:rsidRDefault="00BE4205" w:rsidP="00BE4205">
            <w:pPr>
              <w:cnfStyle w:val="000000100000" w:firstRow="0" w:lastRow="0" w:firstColumn="0" w:lastColumn="0" w:oddVBand="0" w:evenVBand="0" w:oddHBand="1" w:evenHBand="0" w:firstRowFirstColumn="0" w:firstRowLastColumn="0" w:lastRowFirstColumn="0" w:lastRowLastColumn="0"/>
              <w:rPr>
                <w:rFonts w:cs="Times New Roman"/>
              </w:rPr>
            </w:pPr>
            <w:r w:rsidRPr="001B2DF0">
              <w:rPr>
                <w:rFonts w:eastAsia="Times New Roman" w:cs="Times New Roman"/>
                <w:szCs w:val="24"/>
                <w:lang w:eastAsia="de-AT"/>
              </w:rPr>
              <w:t>PerCP-Cy5.5</w:t>
            </w:r>
          </w:p>
        </w:tc>
        <w:tc>
          <w:tcPr>
            <w:tcW w:w="3306" w:type="dxa"/>
            <w:vAlign w:val="center"/>
          </w:tcPr>
          <w:p w14:paraId="412FD9C4" w14:textId="77777777" w:rsidR="00BE4205" w:rsidRPr="00BC4E28" w:rsidRDefault="00BE4205" w:rsidP="00BE4205">
            <w:pPr>
              <w:keepNext/>
              <w:cnfStyle w:val="000000100000" w:firstRow="0" w:lastRow="0" w:firstColumn="0" w:lastColumn="0" w:oddVBand="0" w:evenVBand="0" w:oddHBand="1" w:evenHBand="0" w:firstRowFirstColumn="0" w:firstRowLastColumn="0" w:lastRowFirstColumn="0" w:lastRowLastColumn="0"/>
              <w:rPr>
                <w:rFonts w:cs="Times New Roman"/>
              </w:rPr>
            </w:pPr>
            <w:r w:rsidRPr="00BC4E28">
              <w:rPr>
                <w:rFonts w:eastAsia="Times New Roman" w:cs="Times New Roman"/>
                <w:szCs w:val="24"/>
                <w:lang w:eastAsia="de-AT"/>
              </w:rPr>
              <w:t>eBio</w:t>
            </w:r>
          </w:p>
        </w:tc>
      </w:tr>
    </w:tbl>
    <w:p w14:paraId="5241B627" w14:textId="770A9CCF" w:rsidR="00BE4205" w:rsidRDefault="00BE4205" w:rsidP="00BE4205">
      <w:pPr>
        <w:pStyle w:val="Beschriftung"/>
        <w:rPr>
          <w:b w:val="0"/>
        </w:rPr>
      </w:pPr>
      <w:r>
        <w:t xml:space="preserve">Supplementary Table </w:t>
      </w:r>
      <w:fldSimple w:instr=" SEQ Table \* ARABIC ">
        <w:r w:rsidR="005F5089">
          <w:rPr>
            <w:noProof/>
          </w:rPr>
          <w:t>3</w:t>
        </w:r>
      </w:fldSimple>
      <w:r>
        <w:t xml:space="preserve">. </w:t>
      </w:r>
      <w:r>
        <w:rPr>
          <w:b w:val="0"/>
        </w:rPr>
        <w:t>Staining panel for measurement of pIRAK</w:t>
      </w:r>
      <w:r w:rsidR="00D55110">
        <w:rPr>
          <w:b w:val="0"/>
        </w:rPr>
        <w:t>-</w:t>
      </w:r>
      <w:r>
        <w:rPr>
          <w:b w:val="0"/>
        </w:rPr>
        <w:t>4 in monocytes.</w:t>
      </w:r>
    </w:p>
    <w:p w14:paraId="0634979F" w14:textId="24590959" w:rsidR="00DA7DAB" w:rsidRDefault="00DA7DAB" w:rsidP="00DA7DAB">
      <w:pPr>
        <w:pStyle w:val="KeinLeerraum"/>
      </w:pPr>
    </w:p>
    <w:p w14:paraId="06C86E35" w14:textId="7E35FAFD" w:rsidR="0064177E" w:rsidRDefault="0064177E" w:rsidP="00DA7DAB">
      <w:pPr>
        <w:pStyle w:val="KeinLeerraum"/>
      </w:pPr>
    </w:p>
    <w:p w14:paraId="77EAC5ED" w14:textId="08C4942A" w:rsidR="0064177E" w:rsidRDefault="0064177E" w:rsidP="00DA7DAB">
      <w:pPr>
        <w:pStyle w:val="KeinLeerraum"/>
      </w:pPr>
    </w:p>
    <w:p w14:paraId="7874CD25" w14:textId="5D3CBD7A" w:rsidR="0064177E" w:rsidRDefault="0064177E" w:rsidP="00DA7DAB">
      <w:pPr>
        <w:pStyle w:val="KeinLeerraum"/>
      </w:pPr>
    </w:p>
    <w:p w14:paraId="7E3DD798" w14:textId="25B091AF" w:rsidR="0064177E" w:rsidRDefault="0064177E" w:rsidP="00DA7DAB">
      <w:pPr>
        <w:pStyle w:val="KeinLeerraum"/>
      </w:pPr>
    </w:p>
    <w:p w14:paraId="01D19F73" w14:textId="41F136AC" w:rsidR="0064177E" w:rsidRDefault="0064177E" w:rsidP="00DA7DAB">
      <w:pPr>
        <w:pStyle w:val="KeinLeerraum"/>
      </w:pPr>
    </w:p>
    <w:p w14:paraId="5DCB3901" w14:textId="2F733EEC" w:rsidR="0064177E" w:rsidRDefault="0064177E" w:rsidP="00DA7DAB">
      <w:pPr>
        <w:pStyle w:val="KeinLeerraum"/>
      </w:pPr>
    </w:p>
    <w:p w14:paraId="7341BEC5" w14:textId="4C351D03" w:rsidR="0064177E" w:rsidRDefault="0064177E" w:rsidP="00DA7DAB">
      <w:pPr>
        <w:pStyle w:val="KeinLeerraum"/>
      </w:pPr>
    </w:p>
    <w:p w14:paraId="2CA6CFA3" w14:textId="6ED8B930" w:rsidR="0064177E" w:rsidRDefault="0064177E" w:rsidP="00DA7DAB">
      <w:pPr>
        <w:pStyle w:val="KeinLeerraum"/>
      </w:pPr>
    </w:p>
    <w:p w14:paraId="0B456BBD" w14:textId="1A8AD954" w:rsidR="0064177E" w:rsidRDefault="0064177E" w:rsidP="00DA7DAB">
      <w:pPr>
        <w:pStyle w:val="KeinLeerraum"/>
      </w:pPr>
    </w:p>
    <w:p w14:paraId="5BC0219D" w14:textId="19178B8B" w:rsidR="0064177E" w:rsidRDefault="0064177E" w:rsidP="00DA7DAB">
      <w:pPr>
        <w:pStyle w:val="KeinLeerraum"/>
      </w:pPr>
    </w:p>
    <w:p w14:paraId="37511D9A" w14:textId="4A50001D" w:rsidR="0064177E" w:rsidRDefault="0064177E" w:rsidP="00DA7DAB">
      <w:pPr>
        <w:pStyle w:val="KeinLeerraum"/>
      </w:pPr>
    </w:p>
    <w:p w14:paraId="7A2143AE" w14:textId="77777777" w:rsidR="0064177E" w:rsidRPr="00DA7DAB" w:rsidRDefault="0064177E" w:rsidP="00DA7DAB">
      <w:pPr>
        <w:pStyle w:val="KeinLeerraum"/>
      </w:pPr>
    </w:p>
    <w:tbl>
      <w:tblPr>
        <w:tblStyle w:val="MittlereListe2-Akzent3"/>
        <w:tblW w:w="9920" w:type="dxa"/>
        <w:tblLook w:val="0620" w:firstRow="1" w:lastRow="0" w:firstColumn="0" w:lastColumn="0" w:noHBand="1" w:noVBand="1"/>
      </w:tblPr>
      <w:tblGrid>
        <w:gridCol w:w="1984"/>
        <w:gridCol w:w="1984"/>
        <w:gridCol w:w="1984"/>
        <w:gridCol w:w="1984"/>
        <w:gridCol w:w="1984"/>
      </w:tblGrid>
      <w:tr w:rsidR="00C65DC4" w:rsidRPr="00120405" w14:paraId="7DC3E2E7" w14:textId="77777777" w:rsidTr="00120405">
        <w:trPr>
          <w:cnfStyle w:val="100000000000" w:firstRow="1" w:lastRow="0" w:firstColumn="0" w:lastColumn="0" w:oddVBand="0" w:evenVBand="0" w:oddHBand="0" w:evenHBand="0" w:firstRowFirstColumn="0" w:firstRowLastColumn="0" w:lastRowFirstColumn="0" w:lastRowLastColumn="0"/>
          <w:trHeight w:hRule="exact" w:val="737"/>
        </w:trPr>
        <w:tc>
          <w:tcPr>
            <w:tcW w:w="1984" w:type="dxa"/>
            <w:tcBorders>
              <w:right w:val="single" w:sz="4" w:space="0" w:color="auto"/>
            </w:tcBorders>
            <w:vAlign w:val="center"/>
          </w:tcPr>
          <w:p w14:paraId="1F32527E" w14:textId="2654F031" w:rsidR="00C65DC4" w:rsidRPr="00120405" w:rsidRDefault="0064177E" w:rsidP="0064177E">
            <w:pPr>
              <w:jc w:val="center"/>
              <w:rPr>
                <w:rFonts w:cs="Times New Roman"/>
                <w:b/>
              </w:rPr>
            </w:pPr>
            <w:r w:rsidRPr="00120405">
              <w:rPr>
                <w:rFonts w:cs="Times New Roman"/>
                <w:b/>
              </w:rPr>
              <w:lastRenderedPageBreak/>
              <w:t>Gender</w:t>
            </w:r>
          </w:p>
        </w:tc>
        <w:tc>
          <w:tcPr>
            <w:tcW w:w="1984" w:type="dxa"/>
            <w:tcBorders>
              <w:left w:val="single" w:sz="4" w:space="0" w:color="auto"/>
              <w:right w:val="single" w:sz="4" w:space="0" w:color="auto"/>
            </w:tcBorders>
            <w:vAlign w:val="center"/>
          </w:tcPr>
          <w:p w14:paraId="605B29B1" w14:textId="38A7C5DB" w:rsidR="00C65DC4" w:rsidRPr="00120405" w:rsidRDefault="0064177E" w:rsidP="0064177E">
            <w:pPr>
              <w:jc w:val="center"/>
              <w:rPr>
                <w:rFonts w:cs="Times New Roman"/>
                <w:b/>
              </w:rPr>
            </w:pPr>
            <w:r w:rsidRPr="00120405">
              <w:rPr>
                <w:rFonts w:cs="Times New Roman"/>
                <w:b/>
              </w:rPr>
              <w:t>Age</w:t>
            </w:r>
          </w:p>
        </w:tc>
        <w:tc>
          <w:tcPr>
            <w:tcW w:w="1984" w:type="dxa"/>
            <w:tcBorders>
              <w:left w:val="single" w:sz="4" w:space="0" w:color="auto"/>
              <w:right w:val="single" w:sz="4" w:space="0" w:color="auto"/>
            </w:tcBorders>
            <w:vAlign w:val="center"/>
          </w:tcPr>
          <w:p w14:paraId="7D90130F" w14:textId="47F21424" w:rsidR="00C65DC4" w:rsidRPr="00120405" w:rsidRDefault="0064177E" w:rsidP="0064177E">
            <w:pPr>
              <w:jc w:val="center"/>
              <w:rPr>
                <w:rFonts w:cs="Times New Roman"/>
                <w:b/>
              </w:rPr>
            </w:pPr>
            <w:r w:rsidRPr="00120405">
              <w:rPr>
                <w:rFonts w:cs="Times New Roman"/>
                <w:b/>
              </w:rPr>
              <w:t>pIRAK-4 pos. B cells [%]</w:t>
            </w:r>
          </w:p>
        </w:tc>
        <w:tc>
          <w:tcPr>
            <w:tcW w:w="1984" w:type="dxa"/>
            <w:tcBorders>
              <w:left w:val="single" w:sz="4" w:space="0" w:color="auto"/>
              <w:right w:val="single" w:sz="4" w:space="0" w:color="auto"/>
            </w:tcBorders>
            <w:vAlign w:val="center"/>
          </w:tcPr>
          <w:p w14:paraId="68936431" w14:textId="660DC9C8" w:rsidR="00C65DC4" w:rsidRPr="00120405" w:rsidRDefault="0064177E" w:rsidP="0064177E">
            <w:pPr>
              <w:jc w:val="center"/>
              <w:rPr>
                <w:rFonts w:cs="Times New Roman"/>
                <w:b/>
                <w:color w:val="auto"/>
              </w:rPr>
            </w:pPr>
            <w:r w:rsidRPr="00120405">
              <w:rPr>
                <w:rFonts w:cs="Times New Roman"/>
                <w:b/>
              </w:rPr>
              <w:t>pIRAK-4 pos. monocytes [%]</w:t>
            </w:r>
          </w:p>
        </w:tc>
        <w:tc>
          <w:tcPr>
            <w:tcW w:w="1984" w:type="dxa"/>
            <w:tcBorders>
              <w:left w:val="single" w:sz="4" w:space="0" w:color="auto"/>
            </w:tcBorders>
            <w:vAlign w:val="center"/>
          </w:tcPr>
          <w:p w14:paraId="7977A362" w14:textId="34707274" w:rsidR="00C65DC4" w:rsidRPr="00120405" w:rsidRDefault="0064177E" w:rsidP="0064177E">
            <w:pPr>
              <w:jc w:val="center"/>
              <w:rPr>
                <w:rFonts w:cs="Times New Roman"/>
                <w:b/>
                <w:color w:val="auto"/>
              </w:rPr>
            </w:pPr>
            <w:r w:rsidRPr="00120405">
              <w:rPr>
                <w:rFonts w:cs="Times New Roman"/>
                <w:b/>
              </w:rPr>
              <w:t>pSTAT-3 pos. monocytes [%]</w:t>
            </w:r>
          </w:p>
        </w:tc>
      </w:tr>
      <w:tr w:rsidR="00120405" w:rsidRPr="00120405" w14:paraId="48C799C8"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5EE4C54E" w14:textId="76B5BD36"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D9D9D9" w:themeFill="background1" w:themeFillShade="D9"/>
          </w:tcPr>
          <w:p w14:paraId="61942CE8" w14:textId="61DC7FBE" w:rsidR="00120405" w:rsidRPr="00120405" w:rsidRDefault="00120405" w:rsidP="00120405">
            <w:pPr>
              <w:jc w:val="center"/>
              <w:rPr>
                <w:rFonts w:cs="Times New Roman"/>
                <w:szCs w:val="24"/>
              </w:rPr>
            </w:pPr>
            <w:r w:rsidRPr="00120405">
              <w:rPr>
                <w:rFonts w:cs="Times New Roman"/>
                <w:szCs w:val="24"/>
              </w:rPr>
              <w:t>51</w:t>
            </w:r>
          </w:p>
        </w:tc>
        <w:tc>
          <w:tcPr>
            <w:tcW w:w="1984" w:type="dxa"/>
            <w:tcBorders>
              <w:left w:val="single" w:sz="4" w:space="0" w:color="auto"/>
              <w:right w:val="single" w:sz="4" w:space="0" w:color="auto"/>
            </w:tcBorders>
            <w:shd w:val="clear" w:color="auto" w:fill="D9D9D9" w:themeFill="background1" w:themeFillShade="D9"/>
          </w:tcPr>
          <w:p w14:paraId="50F98B67" w14:textId="1E4C14F4" w:rsidR="00120405" w:rsidRPr="00120405" w:rsidRDefault="00120405" w:rsidP="00120405">
            <w:pPr>
              <w:jc w:val="center"/>
              <w:rPr>
                <w:rFonts w:cs="Times New Roman"/>
                <w:szCs w:val="24"/>
              </w:rPr>
            </w:pPr>
            <w:r w:rsidRPr="00120405">
              <w:rPr>
                <w:rFonts w:cs="Times New Roman"/>
                <w:szCs w:val="24"/>
              </w:rPr>
              <w:t>2,64</w:t>
            </w:r>
          </w:p>
        </w:tc>
        <w:tc>
          <w:tcPr>
            <w:tcW w:w="1984" w:type="dxa"/>
            <w:tcBorders>
              <w:left w:val="single" w:sz="4" w:space="0" w:color="auto"/>
              <w:right w:val="single" w:sz="4" w:space="0" w:color="auto"/>
            </w:tcBorders>
            <w:shd w:val="clear" w:color="auto" w:fill="D9D9D9" w:themeFill="background1" w:themeFillShade="D9"/>
            <w:vAlign w:val="bottom"/>
          </w:tcPr>
          <w:p w14:paraId="09723840" w14:textId="7FD36E52" w:rsidR="00120405" w:rsidRPr="00120405" w:rsidRDefault="00120405" w:rsidP="00120405">
            <w:pPr>
              <w:jc w:val="center"/>
              <w:rPr>
                <w:rFonts w:cs="Times New Roman"/>
                <w:szCs w:val="24"/>
              </w:rPr>
            </w:pPr>
            <w:r w:rsidRPr="00120405">
              <w:rPr>
                <w:rFonts w:cs="Times New Roman"/>
                <w:color w:val="000000"/>
                <w:szCs w:val="24"/>
              </w:rPr>
              <w:t>0,025</w:t>
            </w:r>
          </w:p>
        </w:tc>
        <w:tc>
          <w:tcPr>
            <w:tcW w:w="1984" w:type="dxa"/>
            <w:tcBorders>
              <w:left w:val="single" w:sz="4" w:space="0" w:color="auto"/>
            </w:tcBorders>
            <w:shd w:val="clear" w:color="auto" w:fill="D9D9D9" w:themeFill="background1" w:themeFillShade="D9"/>
          </w:tcPr>
          <w:p w14:paraId="7DE4ACD6" w14:textId="030F2152" w:rsidR="00120405" w:rsidRPr="00120405" w:rsidRDefault="00120405" w:rsidP="00120405">
            <w:pPr>
              <w:jc w:val="center"/>
              <w:rPr>
                <w:rFonts w:cs="Times New Roman"/>
                <w:szCs w:val="24"/>
              </w:rPr>
            </w:pPr>
            <w:r w:rsidRPr="00120405">
              <w:rPr>
                <w:rFonts w:cs="Times New Roman"/>
                <w:szCs w:val="24"/>
              </w:rPr>
              <w:t>38,9</w:t>
            </w:r>
          </w:p>
        </w:tc>
      </w:tr>
      <w:tr w:rsidR="00120405" w:rsidRPr="00120405" w14:paraId="572CCBD9"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2C637A3B" w14:textId="3528B52A"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D9D9D9" w:themeFill="background1" w:themeFillShade="D9"/>
          </w:tcPr>
          <w:p w14:paraId="6348418F" w14:textId="631D7B8E" w:rsidR="00120405" w:rsidRPr="00120405" w:rsidRDefault="00120405" w:rsidP="00120405">
            <w:pPr>
              <w:jc w:val="center"/>
              <w:rPr>
                <w:rFonts w:cs="Times New Roman"/>
                <w:szCs w:val="24"/>
              </w:rPr>
            </w:pPr>
            <w:r w:rsidRPr="00120405">
              <w:rPr>
                <w:rFonts w:cs="Times New Roman"/>
                <w:szCs w:val="24"/>
              </w:rPr>
              <w:t>48</w:t>
            </w:r>
          </w:p>
        </w:tc>
        <w:tc>
          <w:tcPr>
            <w:tcW w:w="1984" w:type="dxa"/>
            <w:tcBorders>
              <w:left w:val="single" w:sz="4" w:space="0" w:color="auto"/>
              <w:right w:val="single" w:sz="4" w:space="0" w:color="auto"/>
            </w:tcBorders>
            <w:shd w:val="clear" w:color="auto" w:fill="D9D9D9" w:themeFill="background1" w:themeFillShade="D9"/>
          </w:tcPr>
          <w:p w14:paraId="2B2244C3" w14:textId="67CCA1BD" w:rsidR="00120405" w:rsidRPr="00120405" w:rsidRDefault="00120405" w:rsidP="00120405">
            <w:pPr>
              <w:jc w:val="center"/>
              <w:rPr>
                <w:rFonts w:cs="Times New Roman"/>
                <w:szCs w:val="24"/>
              </w:rPr>
            </w:pPr>
            <w:r w:rsidRPr="00120405">
              <w:rPr>
                <w:rFonts w:cs="Times New Roman"/>
                <w:szCs w:val="24"/>
              </w:rPr>
              <w:t>2,21</w:t>
            </w:r>
          </w:p>
        </w:tc>
        <w:tc>
          <w:tcPr>
            <w:tcW w:w="1984" w:type="dxa"/>
            <w:tcBorders>
              <w:left w:val="single" w:sz="4" w:space="0" w:color="auto"/>
              <w:right w:val="single" w:sz="4" w:space="0" w:color="auto"/>
            </w:tcBorders>
            <w:shd w:val="clear" w:color="auto" w:fill="D9D9D9" w:themeFill="background1" w:themeFillShade="D9"/>
            <w:vAlign w:val="bottom"/>
          </w:tcPr>
          <w:p w14:paraId="7F54E479" w14:textId="6D3C2C82" w:rsidR="00120405" w:rsidRPr="00120405" w:rsidRDefault="00120405" w:rsidP="00120405">
            <w:pPr>
              <w:jc w:val="center"/>
              <w:rPr>
                <w:rFonts w:cs="Times New Roman"/>
                <w:szCs w:val="24"/>
              </w:rPr>
            </w:pPr>
            <w:r w:rsidRPr="00120405">
              <w:rPr>
                <w:rFonts w:cs="Times New Roman"/>
                <w:color w:val="000000"/>
                <w:szCs w:val="24"/>
              </w:rPr>
              <w:t>0</w:t>
            </w:r>
          </w:p>
        </w:tc>
        <w:tc>
          <w:tcPr>
            <w:tcW w:w="1984" w:type="dxa"/>
            <w:tcBorders>
              <w:left w:val="single" w:sz="4" w:space="0" w:color="auto"/>
            </w:tcBorders>
            <w:shd w:val="clear" w:color="auto" w:fill="D9D9D9" w:themeFill="background1" w:themeFillShade="D9"/>
          </w:tcPr>
          <w:p w14:paraId="76CDFB40" w14:textId="767DEB34" w:rsidR="00120405" w:rsidRPr="00120405" w:rsidRDefault="00120405" w:rsidP="00120405">
            <w:pPr>
              <w:jc w:val="center"/>
              <w:rPr>
                <w:rFonts w:cs="Times New Roman"/>
                <w:szCs w:val="24"/>
              </w:rPr>
            </w:pPr>
            <w:r w:rsidRPr="00120405">
              <w:rPr>
                <w:rFonts w:cs="Times New Roman"/>
                <w:szCs w:val="24"/>
              </w:rPr>
              <w:t>28,4</w:t>
            </w:r>
          </w:p>
        </w:tc>
      </w:tr>
      <w:tr w:rsidR="00120405" w:rsidRPr="00120405" w14:paraId="18C9A1EA"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6C951893" w14:textId="75BAE01A"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D9D9D9" w:themeFill="background1" w:themeFillShade="D9"/>
          </w:tcPr>
          <w:p w14:paraId="5CDA51C3" w14:textId="7D19E720" w:rsidR="00120405" w:rsidRPr="00120405" w:rsidRDefault="00120405" w:rsidP="00120405">
            <w:pPr>
              <w:jc w:val="center"/>
              <w:rPr>
                <w:rFonts w:cs="Times New Roman"/>
                <w:szCs w:val="24"/>
              </w:rPr>
            </w:pPr>
            <w:r w:rsidRPr="00120405">
              <w:rPr>
                <w:rFonts w:cs="Times New Roman"/>
                <w:szCs w:val="24"/>
              </w:rPr>
              <w:t>44</w:t>
            </w:r>
          </w:p>
        </w:tc>
        <w:tc>
          <w:tcPr>
            <w:tcW w:w="1984" w:type="dxa"/>
            <w:tcBorders>
              <w:left w:val="single" w:sz="4" w:space="0" w:color="auto"/>
              <w:right w:val="single" w:sz="4" w:space="0" w:color="auto"/>
            </w:tcBorders>
            <w:shd w:val="clear" w:color="auto" w:fill="D9D9D9" w:themeFill="background1" w:themeFillShade="D9"/>
          </w:tcPr>
          <w:p w14:paraId="1D9E79BD" w14:textId="3065CC58" w:rsidR="00120405" w:rsidRPr="00120405" w:rsidRDefault="00120405" w:rsidP="00120405">
            <w:pPr>
              <w:jc w:val="center"/>
              <w:rPr>
                <w:rFonts w:cs="Times New Roman"/>
                <w:szCs w:val="24"/>
              </w:rPr>
            </w:pPr>
            <w:r w:rsidRPr="00120405">
              <w:rPr>
                <w:rFonts w:cs="Times New Roman"/>
                <w:szCs w:val="24"/>
              </w:rPr>
              <w:t>0,91</w:t>
            </w:r>
          </w:p>
        </w:tc>
        <w:tc>
          <w:tcPr>
            <w:tcW w:w="1984" w:type="dxa"/>
            <w:tcBorders>
              <w:left w:val="single" w:sz="4" w:space="0" w:color="auto"/>
              <w:right w:val="single" w:sz="4" w:space="0" w:color="auto"/>
            </w:tcBorders>
            <w:shd w:val="clear" w:color="auto" w:fill="D9D9D9" w:themeFill="background1" w:themeFillShade="D9"/>
            <w:vAlign w:val="bottom"/>
          </w:tcPr>
          <w:p w14:paraId="2EDCA9F4" w14:textId="388466A5" w:rsidR="00120405" w:rsidRPr="00120405" w:rsidRDefault="00120405" w:rsidP="00120405">
            <w:pPr>
              <w:jc w:val="center"/>
              <w:rPr>
                <w:rFonts w:cs="Times New Roman"/>
                <w:szCs w:val="24"/>
              </w:rPr>
            </w:pPr>
            <w:r w:rsidRPr="00120405">
              <w:rPr>
                <w:rFonts w:cs="Times New Roman"/>
                <w:color w:val="000000"/>
                <w:szCs w:val="24"/>
              </w:rPr>
              <w:t>0,015</w:t>
            </w:r>
          </w:p>
        </w:tc>
        <w:tc>
          <w:tcPr>
            <w:tcW w:w="1984" w:type="dxa"/>
            <w:tcBorders>
              <w:left w:val="single" w:sz="4" w:space="0" w:color="auto"/>
            </w:tcBorders>
            <w:shd w:val="clear" w:color="auto" w:fill="D9D9D9" w:themeFill="background1" w:themeFillShade="D9"/>
          </w:tcPr>
          <w:p w14:paraId="6270B481" w14:textId="57B50E5F" w:rsidR="00120405" w:rsidRPr="00120405" w:rsidRDefault="00120405" w:rsidP="00120405">
            <w:pPr>
              <w:jc w:val="center"/>
              <w:rPr>
                <w:rFonts w:cs="Times New Roman"/>
                <w:szCs w:val="24"/>
              </w:rPr>
            </w:pPr>
            <w:r w:rsidRPr="00120405">
              <w:rPr>
                <w:rFonts w:cs="Times New Roman"/>
                <w:szCs w:val="24"/>
              </w:rPr>
              <w:t>17,7</w:t>
            </w:r>
          </w:p>
        </w:tc>
      </w:tr>
      <w:tr w:rsidR="00120405" w:rsidRPr="00120405" w14:paraId="48F6478F"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0A555AD0" w14:textId="1D34291A" w:rsidR="00120405" w:rsidRPr="00120405" w:rsidRDefault="00120405" w:rsidP="00120405">
            <w:pPr>
              <w:jc w:val="center"/>
              <w:rPr>
                <w:rFonts w:cs="Times New Roman"/>
                <w:szCs w:val="24"/>
              </w:rPr>
            </w:pPr>
            <w:r w:rsidRPr="00120405">
              <w:rPr>
                <w:rFonts w:cs="Times New Roman"/>
                <w:color w:val="000000"/>
                <w:szCs w:val="24"/>
              </w:rPr>
              <w:t>m</w:t>
            </w:r>
          </w:p>
        </w:tc>
        <w:tc>
          <w:tcPr>
            <w:tcW w:w="1984" w:type="dxa"/>
            <w:tcBorders>
              <w:left w:val="single" w:sz="4" w:space="0" w:color="auto"/>
              <w:right w:val="single" w:sz="4" w:space="0" w:color="auto"/>
            </w:tcBorders>
            <w:shd w:val="clear" w:color="auto" w:fill="D9D9D9" w:themeFill="background1" w:themeFillShade="D9"/>
          </w:tcPr>
          <w:p w14:paraId="3E9F4D5F" w14:textId="65C4B015" w:rsidR="00120405" w:rsidRPr="00120405" w:rsidRDefault="00120405" w:rsidP="00120405">
            <w:pPr>
              <w:jc w:val="center"/>
              <w:rPr>
                <w:rFonts w:cs="Times New Roman"/>
                <w:szCs w:val="24"/>
              </w:rPr>
            </w:pPr>
            <w:r w:rsidRPr="00120405">
              <w:rPr>
                <w:rFonts w:cs="Times New Roman"/>
                <w:szCs w:val="24"/>
              </w:rPr>
              <w:t>62</w:t>
            </w:r>
          </w:p>
        </w:tc>
        <w:tc>
          <w:tcPr>
            <w:tcW w:w="1984" w:type="dxa"/>
            <w:tcBorders>
              <w:left w:val="single" w:sz="4" w:space="0" w:color="auto"/>
              <w:right w:val="single" w:sz="4" w:space="0" w:color="auto"/>
            </w:tcBorders>
            <w:shd w:val="clear" w:color="auto" w:fill="D9D9D9" w:themeFill="background1" w:themeFillShade="D9"/>
          </w:tcPr>
          <w:p w14:paraId="1B8A7241" w14:textId="4C5D0909" w:rsidR="00120405" w:rsidRPr="00120405" w:rsidRDefault="00120405" w:rsidP="00120405">
            <w:pPr>
              <w:jc w:val="center"/>
              <w:rPr>
                <w:rFonts w:cs="Times New Roman"/>
                <w:szCs w:val="24"/>
              </w:rPr>
            </w:pPr>
            <w:r w:rsidRPr="00120405">
              <w:rPr>
                <w:rFonts w:cs="Times New Roman"/>
                <w:szCs w:val="24"/>
              </w:rPr>
              <w:t>0,05</w:t>
            </w:r>
          </w:p>
        </w:tc>
        <w:tc>
          <w:tcPr>
            <w:tcW w:w="1984" w:type="dxa"/>
            <w:tcBorders>
              <w:left w:val="single" w:sz="4" w:space="0" w:color="auto"/>
              <w:right w:val="single" w:sz="4" w:space="0" w:color="auto"/>
            </w:tcBorders>
            <w:shd w:val="clear" w:color="auto" w:fill="D9D9D9" w:themeFill="background1" w:themeFillShade="D9"/>
            <w:vAlign w:val="bottom"/>
          </w:tcPr>
          <w:p w14:paraId="07899803" w14:textId="4A62A5AD" w:rsidR="00120405" w:rsidRPr="00120405" w:rsidRDefault="00120405" w:rsidP="00120405">
            <w:pPr>
              <w:jc w:val="center"/>
              <w:rPr>
                <w:rFonts w:cs="Times New Roman"/>
                <w:szCs w:val="24"/>
              </w:rPr>
            </w:pPr>
            <w:r w:rsidRPr="00120405">
              <w:rPr>
                <w:rFonts w:cs="Times New Roman"/>
                <w:color w:val="000000"/>
                <w:szCs w:val="24"/>
              </w:rPr>
              <w:t>0,098</w:t>
            </w:r>
          </w:p>
        </w:tc>
        <w:tc>
          <w:tcPr>
            <w:tcW w:w="1984" w:type="dxa"/>
            <w:tcBorders>
              <w:left w:val="single" w:sz="4" w:space="0" w:color="auto"/>
            </w:tcBorders>
            <w:shd w:val="clear" w:color="auto" w:fill="D9D9D9" w:themeFill="background1" w:themeFillShade="D9"/>
          </w:tcPr>
          <w:p w14:paraId="44995247" w14:textId="57F5333E" w:rsidR="00120405" w:rsidRPr="00120405" w:rsidRDefault="00120405" w:rsidP="00120405">
            <w:pPr>
              <w:jc w:val="center"/>
              <w:rPr>
                <w:rFonts w:cs="Times New Roman"/>
                <w:szCs w:val="24"/>
              </w:rPr>
            </w:pPr>
            <w:r w:rsidRPr="00120405">
              <w:rPr>
                <w:rFonts w:cs="Times New Roman"/>
                <w:szCs w:val="24"/>
              </w:rPr>
              <w:t>33,8</w:t>
            </w:r>
          </w:p>
        </w:tc>
      </w:tr>
      <w:tr w:rsidR="00120405" w:rsidRPr="00120405" w14:paraId="36D62096"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2B2403A8" w14:textId="75199466"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D9D9D9" w:themeFill="background1" w:themeFillShade="D9"/>
          </w:tcPr>
          <w:p w14:paraId="32F0E391" w14:textId="45A40067" w:rsidR="00120405" w:rsidRPr="00120405" w:rsidRDefault="00120405" w:rsidP="00120405">
            <w:pPr>
              <w:jc w:val="center"/>
              <w:rPr>
                <w:rFonts w:cs="Times New Roman"/>
                <w:szCs w:val="24"/>
              </w:rPr>
            </w:pPr>
            <w:r w:rsidRPr="00120405">
              <w:rPr>
                <w:rFonts w:cs="Times New Roman"/>
                <w:szCs w:val="24"/>
              </w:rPr>
              <w:t>38</w:t>
            </w:r>
          </w:p>
        </w:tc>
        <w:tc>
          <w:tcPr>
            <w:tcW w:w="1984" w:type="dxa"/>
            <w:tcBorders>
              <w:left w:val="single" w:sz="4" w:space="0" w:color="auto"/>
              <w:right w:val="single" w:sz="4" w:space="0" w:color="auto"/>
            </w:tcBorders>
            <w:shd w:val="clear" w:color="auto" w:fill="D9D9D9" w:themeFill="background1" w:themeFillShade="D9"/>
          </w:tcPr>
          <w:p w14:paraId="2DB7D20D" w14:textId="28307989" w:rsidR="00120405" w:rsidRPr="00120405" w:rsidRDefault="00120405" w:rsidP="00120405">
            <w:pPr>
              <w:jc w:val="center"/>
              <w:rPr>
                <w:rFonts w:cs="Times New Roman"/>
                <w:szCs w:val="24"/>
              </w:rPr>
            </w:pPr>
            <w:r w:rsidRPr="00120405">
              <w:rPr>
                <w:rFonts w:cs="Times New Roman"/>
                <w:szCs w:val="24"/>
              </w:rPr>
              <w:t>3,09</w:t>
            </w:r>
          </w:p>
        </w:tc>
        <w:tc>
          <w:tcPr>
            <w:tcW w:w="1984" w:type="dxa"/>
            <w:tcBorders>
              <w:left w:val="single" w:sz="4" w:space="0" w:color="auto"/>
              <w:right w:val="single" w:sz="4" w:space="0" w:color="auto"/>
            </w:tcBorders>
            <w:shd w:val="clear" w:color="auto" w:fill="D9D9D9" w:themeFill="background1" w:themeFillShade="D9"/>
            <w:vAlign w:val="bottom"/>
          </w:tcPr>
          <w:p w14:paraId="1FACFB2E" w14:textId="457AC09A" w:rsidR="00120405" w:rsidRPr="00120405" w:rsidRDefault="00120405" w:rsidP="00120405">
            <w:pPr>
              <w:jc w:val="center"/>
              <w:rPr>
                <w:rFonts w:cs="Times New Roman"/>
                <w:szCs w:val="24"/>
              </w:rPr>
            </w:pPr>
            <w:r w:rsidRPr="00120405">
              <w:rPr>
                <w:rFonts w:cs="Times New Roman"/>
                <w:color w:val="000000"/>
                <w:szCs w:val="24"/>
              </w:rPr>
              <w:t>2,51</w:t>
            </w:r>
          </w:p>
        </w:tc>
        <w:tc>
          <w:tcPr>
            <w:tcW w:w="1984" w:type="dxa"/>
            <w:tcBorders>
              <w:left w:val="single" w:sz="4" w:space="0" w:color="auto"/>
            </w:tcBorders>
            <w:shd w:val="clear" w:color="auto" w:fill="D9D9D9" w:themeFill="background1" w:themeFillShade="D9"/>
          </w:tcPr>
          <w:p w14:paraId="4A2CE190" w14:textId="74BBBE77" w:rsidR="00120405" w:rsidRPr="00120405" w:rsidRDefault="00120405" w:rsidP="00120405">
            <w:pPr>
              <w:jc w:val="center"/>
              <w:rPr>
                <w:rFonts w:cs="Times New Roman"/>
                <w:szCs w:val="24"/>
              </w:rPr>
            </w:pPr>
            <w:r w:rsidRPr="00120405">
              <w:rPr>
                <w:rFonts w:cs="Times New Roman"/>
                <w:szCs w:val="24"/>
              </w:rPr>
              <w:t>39,8</w:t>
            </w:r>
          </w:p>
        </w:tc>
      </w:tr>
      <w:tr w:rsidR="00120405" w:rsidRPr="00120405" w14:paraId="0A539B83" w14:textId="77777777" w:rsidTr="00120405">
        <w:trPr>
          <w:trHeight w:hRule="exact" w:val="454"/>
        </w:trPr>
        <w:tc>
          <w:tcPr>
            <w:tcW w:w="1984" w:type="dxa"/>
            <w:tcBorders>
              <w:right w:val="single" w:sz="4" w:space="0" w:color="auto"/>
            </w:tcBorders>
            <w:shd w:val="clear" w:color="auto" w:fill="D9D9D9" w:themeFill="background1" w:themeFillShade="D9"/>
            <w:vAlign w:val="bottom"/>
          </w:tcPr>
          <w:p w14:paraId="4FACFB13" w14:textId="715EF19B"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D9D9D9" w:themeFill="background1" w:themeFillShade="D9"/>
          </w:tcPr>
          <w:p w14:paraId="4B50934C" w14:textId="3FB0430A" w:rsidR="00120405" w:rsidRPr="00120405" w:rsidRDefault="00120405" w:rsidP="00120405">
            <w:pPr>
              <w:jc w:val="center"/>
              <w:rPr>
                <w:rFonts w:cs="Times New Roman"/>
                <w:szCs w:val="24"/>
              </w:rPr>
            </w:pPr>
            <w:r w:rsidRPr="00120405">
              <w:rPr>
                <w:rFonts w:cs="Times New Roman"/>
                <w:szCs w:val="24"/>
              </w:rPr>
              <w:t>49</w:t>
            </w:r>
          </w:p>
        </w:tc>
        <w:tc>
          <w:tcPr>
            <w:tcW w:w="1984" w:type="dxa"/>
            <w:tcBorders>
              <w:left w:val="single" w:sz="4" w:space="0" w:color="auto"/>
              <w:right w:val="single" w:sz="4" w:space="0" w:color="auto"/>
            </w:tcBorders>
            <w:shd w:val="clear" w:color="auto" w:fill="D9D9D9" w:themeFill="background1" w:themeFillShade="D9"/>
          </w:tcPr>
          <w:p w14:paraId="68D55EC1" w14:textId="66B33962" w:rsidR="00120405" w:rsidRPr="00120405" w:rsidRDefault="00120405" w:rsidP="00120405">
            <w:pPr>
              <w:jc w:val="center"/>
              <w:rPr>
                <w:rFonts w:cs="Times New Roman"/>
                <w:szCs w:val="24"/>
              </w:rPr>
            </w:pPr>
            <w:r w:rsidRPr="00120405">
              <w:rPr>
                <w:rFonts w:cs="Times New Roman"/>
                <w:szCs w:val="24"/>
              </w:rPr>
              <w:t>1,29</w:t>
            </w:r>
          </w:p>
        </w:tc>
        <w:tc>
          <w:tcPr>
            <w:tcW w:w="1984" w:type="dxa"/>
            <w:tcBorders>
              <w:left w:val="single" w:sz="4" w:space="0" w:color="auto"/>
              <w:right w:val="single" w:sz="4" w:space="0" w:color="auto"/>
            </w:tcBorders>
            <w:shd w:val="clear" w:color="auto" w:fill="D9D9D9" w:themeFill="background1" w:themeFillShade="D9"/>
            <w:vAlign w:val="bottom"/>
          </w:tcPr>
          <w:p w14:paraId="3A28E6E9" w14:textId="113BBD39" w:rsidR="00120405" w:rsidRPr="00120405" w:rsidRDefault="00120405" w:rsidP="00120405">
            <w:pPr>
              <w:jc w:val="center"/>
              <w:rPr>
                <w:rFonts w:cs="Times New Roman"/>
                <w:szCs w:val="24"/>
              </w:rPr>
            </w:pPr>
            <w:r w:rsidRPr="00120405">
              <w:rPr>
                <w:rFonts w:cs="Times New Roman"/>
                <w:color w:val="000000"/>
                <w:szCs w:val="24"/>
              </w:rPr>
              <w:t>0,58</w:t>
            </w:r>
          </w:p>
        </w:tc>
        <w:tc>
          <w:tcPr>
            <w:tcW w:w="1984" w:type="dxa"/>
            <w:tcBorders>
              <w:left w:val="single" w:sz="4" w:space="0" w:color="auto"/>
            </w:tcBorders>
            <w:shd w:val="clear" w:color="auto" w:fill="D9D9D9" w:themeFill="background1" w:themeFillShade="D9"/>
          </w:tcPr>
          <w:p w14:paraId="4E2F5EC5" w14:textId="6186DF7A" w:rsidR="00120405" w:rsidRPr="00120405" w:rsidRDefault="00120405" w:rsidP="00120405">
            <w:pPr>
              <w:jc w:val="center"/>
              <w:rPr>
                <w:rFonts w:cs="Times New Roman"/>
                <w:szCs w:val="24"/>
              </w:rPr>
            </w:pPr>
            <w:r w:rsidRPr="00120405">
              <w:rPr>
                <w:rFonts w:cs="Times New Roman"/>
                <w:szCs w:val="24"/>
              </w:rPr>
              <w:t>27,4</w:t>
            </w:r>
          </w:p>
        </w:tc>
      </w:tr>
      <w:tr w:rsidR="00120405" w:rsidRPr="00120405" w14:paraId="6D893E75" w14:textId="77777777" w:rsidTr="00120405">
        <w:trPr>
          <w:trHeight w:hRule="exact" w:val="454"/>
        </w:trPr>
        <w:tc>
          <w:tcPr>
            <w:tcW w:w="1984" w:type="dxa"/>
            <w:tcBorders>
              <w:right w:val="single" w:sz="4" w:space="0" w:color="auto"/>
            </w:tcBorders>
            <w:shd w:val="clear" w:color="auto" w:fill="B7BFFB"/>
            <w:vAlign w:val="bottom"/>
          </w:tcPr>
          <w:p w14:paraId="4481B24D" w14:textId="6267BE85"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58293CEC" w14:textId="6808A561" w:rsidR="00120405" w:rsidRPr="00120405" w:rsidRDefault="00120405" w:rsidP="00120405">
            <w:pPr>
              <w:jc w:val="center"/>
              <w:rPr>
                <w:rFonts w:cs="Times New Roman"/>
                <w:szCs w:val="24"/>
              </w:rPr>
            </w:pPr>
            <w:r w:rsidRPr="00120405">
              <w:rPr>
                <w:rFonts w:cs="Times New Roman"/>
                <w:szCs w:val="24"/>
              </w:rPr>
              <w:t>53</w:t>
            </w:r>
          </w:p>
        </w:tc>
        <w:tc>
          <w:tcPr>
            <w:tcW w:w="1984" w:type="dxa"/>
            <w:tcBorders>
              <w:left w:val="single" w:sz="4" w:space="0" w:color="auto"/>
              <w:right w:val="single" w:sz="4" w:space="0" w:color="auto"/>
            </w:tcBorders>
            <w:shd w:val="clear" w:color="auto" w:fill="B7BFFB"/>
          </w:tcPr>
          <w:p w14:paraId="25D3604E" w14:textId="04AD62C9" w:rsidR="00120405" w:rsidRPr="00120405" w:rsidRDefault="00120405" w:rsidP="00120405">
            <w:pPr>
              <w:jc w:val="center"/>
              <w:rPr>
                <w:rFonts w:cs="Times New Roman"/>
                <w:szCs w:val="24"/>
              </w:rPr>
            </w:pPr>
            <w:r w:rsidRPr="00120405">
              <w:rPr>
                <w:rFonts w:cs="Times New Roman"/>
                <w:szCs w:val="24"/>
              </w:rPr>
              <w:t>4,23</w:t>
            </w:r>
          </w:p>
        </w:tc>
        <w:tc>
          <w:tcPr>
            <w:tcW w:w="1984" w:type="dxa"/>
            <w:tcBorders>
              <w:left w:val="single" w:sz="4" w:space="0" w:color="auto"/>
              <w:right w:val="single" w:sz="4" w:space="0" w:color="auto"/>
            </w:tcBorders>
            <w:shd w:val="clear" w:color="auto" w:fill="B7BFFB"/>
            <w:vAlign w:val="bottom"/>
          </w:tcPr>
          <w:p w14:paraId="3EA21947" w14:textId="3BD6EF0D" w:rsidR="00120405" w:rsidRPr="00120405" w:rsidRDefault="00120405" w:rsidP="00120405">
            <w:pPr>
              <w:jc w:val="center"/>
              <w:rPr>
                <w:rFonts w:cs="Times New Roman"/>
                <w:szCs w:val="24"/>
              </w:rPr>
            </w:pPr>
            <w:r w:rsidRPr="00120405">
              <w:rPr>
                <w:rFonts w:cs="Times New Roman"/>
                <w:color w:val="000000"/>
                <w:szCs w:val="24"/>
              </w:rPr>
              <w:t>0,092</w:t>
            </w:r>
          </w:p>
        </w:tc>
        <w:tc>
          <w:tcPr>
            <w:tcW w:w="1984" w:type="dxa"/>
            <w:tcBorders>
              <w:left w:val="single" w:sz="4" w:space="0" w:color="auto"/>
            </w:tcBorders>
            <w:shd w:val="clear" w:color="auto" w:fill="B7BFFB"/>
          </w:tcPr>
          <w:p w14:paraId="6BB08272" w14:textId="0E383C17" w:rsidR="00120405" w:rsidRPr="00120405" w:rsidRDefault="00120405" w:rsidP="00120405">
            <w:pPr>
              <w:keepNext/>
              <w:jc w:val="center"/>
              <w:rPr>
                <w:rFonts w:cs="Times New Roman"/>
                <w:szCs w:val="24"/>
              </w:rPr>
            </w:pPr>
            <w:r w:rsidRPr="00120405">
              <w:rPr>
                <w:rFonts w:cs="Times New Roman"/>
                <w:szCs w:val="24"/>
              </w:rPr>
              <w:t>26,1</w:t>
            </w:r>
          </w:p>
        </w:tc>
      </w:tr>
      <w:tr w:rsidR="00120405" w:rsidRPr="00120405" w14:paraId="4BD160A8" w14:textId="77777777" w:rsidTr="00120405">
        <w:trPr>
          <w:trHeight w:hRule="exact" w:val="454"/>
        </w:trPr>
        <w:tc>
          <w:tcPr>
            <w:tcW w:w="1984" w:type="dxa"/>
            <w:tcBorders>
              <w:right w:val="single" w:sz="4" w:space="0" w:color="auto"/>
            </w:tcBorders>
            <w:shd w:val="clear" w:color="auto" w:fill="B7BFFB"/>
            <w:vAlign w:val="bottom"/>
          </w:tcPr>
          <w:p w14:paraId="51118FA0" w14:textId="4104CDDB" w:rsidR="00120405" w:rsidRPr="00120405" w:rsidRDefault="00120405" w:rsidP="00120405">
            <w:pPr>
              <w:jc w:val="center"/>
              <w:rPr>
                <w:rFonts w:cs="Times New Roman"/>
                <w:szCs w:val="24"/>
              </w:rPr>
            </w:pPr>
            <w:r w:rsidRPr="00120405">
              <w:rPr>
                <w:rFonts w:cs="Times New Roman"/>
                <w:color w:val="000000"/>
                <w:szCs w:val="24"/>
              </w:rPr>
              <w:t>m</w:t>
            </w:r>
          </w:p>
        </w:tc>
        <w:tc>
          <w:tcPr>
            <w:tcW w:w="1984" w:type="dxa"/>
            <w:tcBorders>
              <w:left w:val="single" w:sz="4" w:space="0" w:color="auto"/>
              <w:right w:val="single" w:sz="4" w:space="0" w:color="auto"/>
            </w:tcBorders>
            <w:shd w:val="clear" w:color="auto" w:fill="B7BFFB"/>
          </w:tcPr>
          <w:p w14:paraId="29BFCC83" w14:textId="2EBD76C5" w:rsidR="00120405" w:rsidRPr="00120405" w:rsidRDefault="00120405" w:rsidP="00120405">
            <w:pPr>
              <w:jc w:val="center"/>
              <w:rPr>
                <w:rFonts w:cs="Times New Roman"/>
                <w:szCs w:val="24"/>
              </w:rPr>
            </w:pPr>
            <w:r w:rsidRPr="00120405">
              <w:rPr>
                <w:rFonts w:cs="Times New Roman"/>
                <w:szCs w:val="24"/>
              </w:rPr>
              <w:t>73</w:t>
            </w:r>
          </w:p>
        </w:tc>
        <w:tc>
          <w:tcPr>
            <w:tcW w:w="1984" w:type="dxa"/>
            <w:tcBorders>
              <w:left w:val="single" w:sz="4" w:space="0" w:color="auto"/>
              <w:right w:val="single" w:sz="4" w:space="0" w:color="auto"/>
            </w:tcBorders>
            <w:shd w:val="clear" w:color="auto" w:fill="B7BFFB"/>
          </w:tcPr>
          <w:p w14:paraId="3E1579D5" w14:textId="0AB36801" w:rsidR="00120405" w:rsidRPr="00120405" w:rsidRDefault="00120405" w:rsidP="00120405">
            <w:pPr>
              <w:jc w:val="center"/>
              <w:rPr>
                <w:rFonts w:cs="Times New Roman"/>
                <w:szCs w:val="24"/>
              </w:rPr>
            </w:pPr>
            <w:r w:rsidRPr="00120405">
              <w:rPr>
                <w:rFonts w:cs="Times New Roman"/>
                <w:szCs w:val="24"/>
              </w:rPr>
              <w:t>43,6</w:t>
            </w:r>
          </w:p>
        </w:tc>
        <w:tc>
          <w:tcPr>
            <w:tcW w:w="1984" w:type="dxa"/>
            <w:tcBorders>
              <w:left w:val="single" w:sz="4" w:space="0" w:color="auto"/>
              <w:right w:val="single" w:sz="4" w:space="0" w:color="auto"/>
            </w:tcBorders>
            <w:shd w:val="clear" w:color="auto" w:fill="B7BFFB"/>
            <w:vAlign w:val="bottom"/>
          </w:tcPr>
          <w:p w14:paraId="58EFBBB7" w14:textId="3F9D9A2B" w:rsidR="00120405" w:rsidRPr="00120405" w:rsidRDefault="00120405" w:rsidP="00120405">
            <w:pPr>
              <w:jc w:val="center"/>
              <w:rPr>
                <w:rFonts w:cs="Times New Roman"/>
                <w:szCs w:val="24"/>
              </w:rPr>
            </w:pPr>
            <w:r w:rsidRPr="00120405">
              <w:rPr>
                <w:rFonts w:cs="Times New Roman"/>
                <w:color w:val="000000"/>
                <w:szCs w:val="24"/>
              </w:rPr>
              <w:t>0,13</w:t>
            </w:r>
          </w:p>
        </w:tc>
        <w:tc>
          <w:tcPr>
            <w:tcW w:w="1984" w:type="dxa"/>
            <w:tcBorders>
              <w:left w:val="single" w:sz="4" w:space="0" w:color="auto"/>
            </w:tcBorders>
            <w:shd w:val="clear" w:color="auto" w:fill="B7BFFB"/>
          </w:tcPr>
          <w:p w14:paraId="0001456F" w14:textId="1E65FFFF" w:rsidR="00120405" w:rsidRPr="00120405" w:rsidRDefault="00120405" w:rsidP="00120405">
            <w:pPr>
              <w:keepNext/>
              <w:jc w:val="center"/>
              <w:rPr>
                <w:rFonts w:cs="Times New Roman"/>
                <w:szCs w:val="24"/>
              </w:rPr>
            </w:pPr>
            <w:r w:rsidRPr="00120405">
              <w:rPr>
                <w:rFonts w:cs="Times New Roman"/>
                <w:szCs w:val="24"/>
              </w:rPr>
              <w:t>2,86</w:t>
            </w:r>
          </w:p>
        </w:tc>
      </w:tr>
      <w:tr w:rsidR="00120405" w:rsidRPr="00120405" w14:paraId="514CACDF" w14:textId="77777777" w:rsidTr="00120405">
        <w:trPr>
          <w:trHeight w:hRule="exact" w:val="454"/>
        </w:trPr>
        <w:tc>
          <w:tcPr>
            <w:tcW w:w="1984" w:type="dxa"/>
            <w:tcBorders>
              <w:right w:val="single" w:sz="4" w:space="0" w:color="auto"/>
            </w:tcBorders>
            <w:shd w:val="clear" w:color="auto" w:fill="B7BFFB"/>
            <w:vAlign w:val="bottom"/>
          </w:tcPr>
          <w:p w14:paraId="04A208E1" w14:textId="705A26B8"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573B547D" w14:textId="35823910" w:rsidR="00120405" w:rsidRPr="00120405" w:rsidRDefault="00120405" w:rsidP="00120405">
            <w:pPr>
              <w:jc w:val="center"/>
              <w:rPr>
                <w:rFonts w:cs="Times New Roman"/>
                <w:szCs w:val="24"/>
              </w:rPr>
            </w:pPr>
            <w:r w:rsidRPr="00120405">
              <w:rPr>
                <w:rFonts w:cs="Times New Roman"/>
                <w:szCs w:val="24"/>
              </w:rPr>
              <w:t>76</w:t>
            </w:r>
          </w:p>
        </w:tc>
        <w:tc>
          <w:tcPr>
            <w:tcW w:w="1984" w:type="dxa"/>
            <w:tcBorders>
              <w:left w:val="single" w:sz="4" w:space="0" w:color="auto"/>
              <w:right w:val="single" w:sz="4" w:space="0" w:color="auto"/>
            </w:tcBorders>
            <w:shd w:val="clear" w:color="auto" w:fill="B7BFFB"/>
          </w:tcPr>
          <w:p w14:paraId="1A251475" w14:textId="1FA99D92" w:rsidR="00120405" w:rsidRPr="00120405" w:rsidRDefault="00120405" w:rsidP="00120405">
            <w:pPr>
              <w:jc w:val="center"/>
              <w:rPr>
                <w:rFonts w:cs="Times New Roman"/>
                <w:szCs w:val="24"/>
              </w:rPr>
            </w:pPr>
            <w:r w:rsidRPr="00120405">
              <w:rPr>
                <w:rFonts w:cs="Times New Roman"/>
                <w:szCs w:val="24"/>
              </w:rPr>
              <w:t>24,10</w:t>
            </w:r>
          </w:p>
        </w:tc>
        <w:tc>
          <w:tcPr>
            <w:tcW w:w="1984" w:type="dxa"/>
            <w:tcBorders>
              <w:left w:val="single" w:sz="4" w:space="0" w:color="auto"/>
              <w:right w:val="single" w:sz="4" w:space="0" w:color="auto"/>
            </w:tcBorders>
            <w:shd w:val="clear" w:color="auto" w:fill="B7BFFB"/>
            <w:vAlign w:val="bottom"/>
          </w:tcPr>
          <w:p w14:paraId="1B8E8634" w14:textId="1C30324C" w:rsidR="00120405" w:rsidRPr="00120405" w:rsidRDefault="00120405" w:rsidP="00120405">
            <w:pPr>
              <w:jc w:val="center"/>
              <w:rPr>
                <w:rFonts w:cs="Times New Roman"/>
                <w:szCs w:val="24"/>
              </w:rPr>
            </w:pPr>
            <w:r w:rsidRPr="00120405">
              <w:rPr>
                <w:rFonts w:cs="Times New Roman"/>
                <w:color w:val="000000"/>
                <w:szCs w:val="24"/>
              </w:rPr>
              <w:t>8,4</w:t>
            </w:r>
          </w:p>
        </w:tc>
        <w:tc>
          <w:tcPr>
            <w:tcW w:w="1984" w:type="dxa"/>
            <w:tcBorders>
              <w:left w:val="single" w:sz="4" w:space="0" w:color="auto"/>
            </w:tcBorders>
            <w:shd w:val="clear" w:color="auto" w:fill="B7BFFB"/>
          </w:tcPr>
          <w:p w14:paraId="45BF271F" w14:textId="4A1A919C" w:rsidR="00120405" w:rsidRPr="00120405" w:rsidRDefault="00120405" w:rsidP="00120405">
            <w:pPr>
              <w:keepNext/>
              <w:jc w:val="center"/>
              <w:rPr>
                <w:rFonts w:cs="Times New Roman"/>
                <w:szCs w:val="24"/>
              </w:rPr>
            </w:pPr>
            <w:r w:rsidRPr="00120405">
              <w:rPr>
                <w:rFonts w:cs="Times New Roman"/>
                <w:szCs w:val="24"/>
              </w:rPr>
              <w:t>6,42</w:t>
            </w:r>
          </w:p>
        </w:tc>
      </w:tr>
      <w:tr w:rsidR="00120405" w:rsidRPr="00120405" w14:paraId="01C7A899" w14:textId="77777777" w:rsidTr="00120405">
        <w:trPr>
          <w:trHeight w:hRule="exact" w:val="454"/>
        </w:trPr>
        <w:tc>
          <w:tcPr>
            <w:tcW w:w="1984" w:type="dxa"/>
            <w:tcBorders>
              <w:right w:val="single" w:sz="4" w:space="0" w:color="auto"/>
            </w:tcBorders>
            <w:shd w:val="clear" w:color="auto" w:fill="B7BFFB"/>
            <w:vAlign w:val="bottom"/>
          </w:tcPr>
          <w:p w14:paraId="5321EC3C" w14:textId="4D8C4AB8"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5770912A" w14:textId="5FD3D7F4" w:rsidR="00120405" w:rsidRPr="00120405" w:rsidRDefault="00120405" w:rsidP="00120405">
            <w:pPr>
              <w:jc w:val="center"/>
              <w:rPr>
                <w:rFonts w:cs="Times New Roman"/>
                <w:szCs w:val="24"/>
              </w:rPr>
            </w:pPr>
            <w:r w:rsidRPr="00120405">
              <w:rPr>
                <w:rFonts w:cs="Times New Roman"/>
                <w:szCs w:val="24"/>
              </w:rPr>
              <w:t>52</w:t>
            </w:r>
          </w:p>
        </w:tc>
        <w:tc>
          <w:tcPr>
            <w:tcW w:w="1984" w:type="dxa"/>
            <w:tcBorders>
              <w:left w:val="single" w:sz="4" w:space="0" w:color="auto"/>
              <w:right w:val="single" w:sz="4" w:space="0" w:color="auto"/>
            </w:tcBorders>
            <w:shd w:val="clear" w:color="auto" w:fill="B7BFFB"/>
          </w:tcPr>
          <w:p w14:paraId="147DCA28" w14:textId="490EAE26" w:rsidR="00120405" w:rsidRPr="00120405" w:rsidRDefault="00120405" w:rsidP="00120405">
            <w:pPr>
              <w:jc w:val="center"/>
              <w:rPr>
                <w:rFonts w:cs="Times New Roman"/>
                <w:szCs w:val="24"/>
              </w:rPr>
            </w:pPr>
            <w:r w:rsidRPr="00120405">
              <w:rPr>
                <w:rFonts w:cs="Times New Roman"/>
                <w:szCs w:val="24"/>
              </w:rPr>
              <w:t>2,42</w:t>
            </w:r>
          </w:p>
        </w:tc>
        <w:tc>
          <w:tcPr>
            <w:tcW w:w="1984" w:type="dxa"/>
            <w:tcBorders>
              <w:left w:val="single" w:sz="4" w:space="0" w:color="auto"/>
              <w:right w:val="single" w:sz="4" w:space="0" w:color="auto"/>
            </w:tcBorders>
            <w:shd w:val="clear" w:color="auto" w:fill="B7BFFB"/>
            <w:vAlign w:val="bottom"/>
          </w:tcPr>
          <w:p w14:paraId="38C12877" w14:textId="00065CD0" w:rsidR="00120405" w:rsidRPr="00120405" w:rsidRDefault="00120405" w:rsidP="00120405">
            <w:pPr>
              <w:jc w:val="center"/>
              <w:rPr>
                <w:rFonts w:cs="Times New Roman"/>
                <w:szCs w:val="24"/>
              </w:rPr>
            </w:pPr>
            <w:r w:rsidRPr="00120405">
              <w:rPr>
                <w:rFonts w:cs="Times New Roman"/>
                <w:color w:val="000000"/>
                <w:szCs w:val="24"/>
              </w:rPr>
              <w:t>2,84</w:t>
            </w:r>
          </w:p>
        </w:tc>
        <w:tc>
          <w:tcPr>
            <w:tcW w:w="1984" w:type="dxa"/>
            <w:tcBorders>
              <w:left w:val="single" w:sz="4" w:space="0" w:color="auto"/>
            </w:tcBorders>
            <w:shd w:val="clear" w:color="auto" w:fill="B7BFFB"/>
          </w:tcPr>
          <w:p w14:paraId="653A1F17" w14:textId="7850DB72" w:rsidR="00120405" w:rsidRPr="00120405" w:rsidRDefault="00120405" w:rsidP="00120405">
            <w:pPr>
              <w:keepNext/>
              <w:jc w:val="center"/>
              <w:rPr>
                <w:rFonts w:cs="Times New Roman"/>
                <w:szCs w:val="24"/>
              </w:rPr>
            </w:pPr>
            <w:r w:rsidRPr="00120405">
              <w:rPr>
                <w:rFonts w:cs="Times New Roman"/>
                <w:szCs w:val="24"/>
              </w:rPr>
              <w:t>19,9</w:t>
            </w:r>
          </w:p>
        </w:tc>
      </w:tr>
      <w:tr w:rsidR="00120405" w:rsidRPr="00120405" w14:paraId="2AF34AA0" w14:textId="77777777" w:rsidTr="00120405">
        <w:trPr>
          <w:trHeight w:hRule="exact" w:val="454"/>
        </w:trPr>
        <w:tc>
          <w:tcPr>
            <w:tcW w:w="1984" w:type="dxa"/>
            <w:tcBorders>
              <w:right w:val="single" w:sz="4" w:space="0" w:color="auto"/>
            </w:tcBorders>
            <w:shd w:val="clear" w:color="auto" w:fill="B7BFFB"/>
            <w:vAlign w:val="bottom"/>
          </w:tcPr>
          <w:p w14:paraId="41F0B1B7" w14:textId="1A1B41A6"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49DEA18E" w14:textId="5D108DDF" w:rsidR="00120405" w:rsidRPr="00120405" w:rsidRDefault="00120405" w:rsidP="00120405">
            <w:pPr>
              <w:jc w:val="center"/>
              <w:rPr>
                <w:rFonts w:cs="Times New Roman"/>
                <w:szCs w:val="24"/>
              </w:rPr>
            </w:pPr>
            <w:r w:rsidRPr="00120405">
              <w:rPr>
                <w:rFonts w:cs="Times New Roman"/>
                <w:szCs w:val="24"/>
              </w:rPr>
              <w:t>65</w:t>
            </w:r>
          </w:p>
        </w:tc>
        <w:tc>
          <w:tcPr>
            <w:tcW w:w="1984" w:type="dxa"/>
            <w:tcBorders>
              <w:left w:val="single" w:sz="4" w:space="0" w:color="auto"/>
              <w:right w:val="single" w:sz="4" w:space="0" w:color="auto"/>
            </w:tcBorders>
            <w:shd w:val="clear" w:color="auto" w:fill="B7BFFB"/>
          </w:tcPr>
          <w:p w14:paraId="7CE8A9E3" w14:textId="533BC5EA" w:rsidR="00120405" w:rsidRPr="00120405" w:rsidRDefault="00120405" w:rsidP="00120405">
            <w:pPr>
              <w:jc w:val="center"/>
              <w:rPr>
                <w:rFonts w:cs="Times New Roman"/>
                <w:szCs w:val="24"/>
              </w:rPr>
            </w:pPr>
            <w:r w:rsidRPr="00120405">
              <w:rPr>
                <w:rFonts w:cs="Times New Roman"/>
                <w:szCs w:val="24"/>
              </w:rPr>
              <w:t>0,34</w:t>
            </w:r>
          </w:p>
        </w:tc>
        <w:tc>
          <w:tcPr>
            <w:tcW w:w="1984" w:type="dxa"/>
            <w:tcBorders>
              <w:left w:val="single" w:sz="4" w:space="0" w:color="auto"/>
              <w:right w:val="single" w:sz="4" w:space="0" w:color="auto"/>
            </w:tcBorders>
            <w:shd w:val="clear" w:color="auto" w:fill="B7BFFB"/>
            <w:vAlign w:val="bottom"/>
          </w:tcPr>
          <w:p w14:paraId="04CA597D" w14:textId="0F234AD1" w:rsidR="00120405" w:rsidRPr="00120405" w:rsidRDefault="00120405" w:rsidP="00120405">
            <w:pPr>
              <w:jc w:val="center"/>
              <w:rPr>
                <w:rFonts w:cs="Times New Roman"/>
                <w:szCs w:val="24"/>
              </w:rPr>
            </w:pPr>
            <w:r w:rsidRPr="00120405">
              <w:rPr>
                <w:rFonts w:cs="Times New Roman"/>
                <w:color w:val="000000"/>
                <w:szCs w:val="24"/>
              </w:rPr>
              <w:t>2,63</w:t>
            </w:r>
          </w:p>
        </w:tc>
        <w:tc>
          <w:tcPr>
            <w:tcW w:w="1984" w:type="dxa"/>
            <w:tcBorders>
              <w:left w:val="single" w:sz="4" w:space="0" w:color="auto"/>
            </w:tcBorders>
            <w:shd w:val="clear" w:color="auto" w:fill="B7BFFB"/>
          </w:tcPr>
          <w:p w14:paraId="61D7B2CD" w14:textId="50FF9315" w:rsidR="00120405" w:rsidRPr="00120405" w:rsidRDefault="00120405" w:rsidP="00120405">
            <w:pPr>
              <w:keepNext/>
              <w:jc w:val="center"/>
              <w:rPr>
                <w:rFonts w:cs="Times New Roman"/>
                <w:szCs w:val="24"/>
              </w:rPr>
            </w:pPr>
            <w:r w:rsidRPr="00120405">
              <w:rPr>
                <w:rFonts w:cs="Times New Roman"/>
                <w:szCs w:val="24"/>
              </w:rPr>
              <w:t>25,1</w:t>
            </w:r>
          </w:p>
        </w:tc>
      </w:tr>
      <w:tr w:rsidR="00120405" w:rsidRPr="00120405" w14:paraId="54916544" w14:textId="77777777" w:rsidTr="00120405">
        <w:trPr>
          <w:trHeight w:hRule="exact" w:val="454"/>
        </w:trPr>
        <w:tc>
          <w:tcPr>
            <w:tcW w:w="1984" w:type="dxa"/>
            <w:tcBorders>
              <w:right w:val="single" w:sz="4" w:space="0" w:color="auto"/>
            </w:tcBorders>
            <w:shd w:val="clear" w:color="auto" w:fill="B7BFFB"/>
            <w:vAlign w:val="bottom"/>
          </w:tcPr>
          <w:p w14:paraId="2EE2D6B5" w14:textId="22B237C0"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4F53A9E1" w14:textId="5F1F82DF" w:rsidR="00120405" w:rsidRPr="00120405" w:rsidRDefault="00120405" w:rsidP="00120405">
            <w:pPr>
              <w:jc w:val="center"/>
              <w:rPr>
                <w:rFonts w:cs="Times New Roman"/>
                <w:szCs w:val="24"/>
              </w:rPr>
            </w:pPr>
            <w:r w:rsidRPr="00120405">
              <w:rPr>
                <w:rFonts w:cs="Times New Roman"/>
                <w:szCs w:val="24"/>
              </w:rPr>
              <w:t>77</w:t>
            </w:r>
          </w:p>
        </w:tc>
        <w:tc>
          <w:tcPr>
            <w:tcW w:w="1984" w:type="dxa"/>
            <w:tcBorders>
              <w:left w:val="single" w:sz="4" w:space="0" w:color="auto"/>
              <w:right w:val="single" w:sz="4" w:space="0" w:color="auto"/>
            </w:tcBorders>
            <w:shd w:val="clear" w:color="auto" w:fill="B7BFFB"/>
          </w:tcPr>
          <w:p w14:paraId="57A90B8E" w14:textId="3724813E" w:rsidR="00120405" w:rsidRPr="00120405" w:rsidRDefault="00120405" w:rsidP="00120405">
            <w:pPr>
              <w:jc w:val="center"/>
              <w:rPr>
                <w:rFonts w:cs="Times New Roman"/>
                <w:szCs w:val="24"/>
              </w:rPr>
            </w:pPr>
            <w:r w:rsidRPr="00120405">
              <w:rPr>
                <w:rFonts w:cs="Times New Roman"/>
                <w:szCs w:val="24"/>
              </w:rPr>
              <w:t>0,73</w:t>
            </w:r>
          </w:p>
        </w:tc>
        <w:tc>
          <w:tcPr>
            <w:tcW w:w="1984" w:type="dxa"/>
            <w:tcBorders>
              <w:left w:val="single" w:sz="4" w:space="0" w:color="auto"/>
              <w:right w:val="single" w:sz="4" w:space="0" w:color="auto"/>
            </w:tcBorders>
            <w:shd w:val="clear" w:color="auto" w:fill="B7BFFB"/>
            <w:vAlign w:val="bottom"/>
          </w:tcPr>
          <w:p w14:paraId="0B2D393B" w14:textId="57F9F0B1" w:rsidR="00120405" w:rsidRPr="00120405" w:rsidRDefault="00120405" w:rsidP="00120405">
            <w:pPr>
              <w:jc w:val="center"/>
              <w:rPr>
                <w:rFonts w:cs="Times New Roman"/>
                <w:szCs w:val="24"/>
              </w:rPr>
            </w:pPr>
            <w:r w:rsidRPr="00120405">
              <w:rPr>
                <w:rFonts w:cs="Times New Roman"/>
                <w:color w:val="000000"/>
                <w:szCs w:val="24"/>
              </w:rPr>
              <w:t>0,31</w:t>
            </w:r>
          </w:p>
        </w:tc>
        <w:tc>
          <w:tcPr>
            <w:tcW w:w="1984" w:type="dxa"/>
            <w:tcBorders>
              <w:left w:val="single" w:sz="4" w:space="0" w:color="auto"/>
            </w:tcBorders>
            <w:shd w:val="clear" w:color="auto" w:fill="B7BFFB"/>
          </w:tcPr>
          <w:p w14:paraId="60F93C76" w14:textId="77BA7168" w:rsidR="00120405" w:rsidRPr="00120405" w:rsidRDefault="00120405" w:rsidP="00120405">
            <w:pPr>
              <w:keepNext/>
              <w:jc w:val="center"/>
              <w:rPr>
                <w:rFonts w:cs="Times New Roman"/>
                <w:szCs w:val="24"/>
              </w:rPr>
            </w:pPr>
            <w:r w:rsidRPr="00120405">
              <w:rPr>
                <w:rFonts w:cs="Times New Roman"/>
                <w:szCs w:val="24"/>
              </w:rPr>
              <w:t>0,81</w:t>
            </w:r>
          </w:p>
        </w:tc>
      </w:tr>
      <w:tr w:rsidR="00120405" w:rsidRPr="00120405" w14:paraId="67BA231C" w14:textId="77777777" w:rsidTr="00120405">
        <w:trPr>
          <w:trHeight w:hRule="exact" w:val="454"/>
        </w:trPr>
        <w:tc>
          <w:tcPr>
            <w:tcW w:w="1984" w:type="dxa"/>
            <w:tcBorders>
              <w:right w:val="single" w:sz="4" w:space="0" w:color="auto"/>
            </w:tcBorders>
            <w:shd w:val="clear" w:color="auto" w:fill="B7BFFB"/>
            <w:vAlign w:val="bottom"/>
          </w:tcPr>
          <w:p w14:paraId="53E77B4D" w14:textId="2A118E4D" w:rsidR="00120405" w:rsidRPr="00120405" w:rsidRDefault="00120405" w:rsidP="00120405">
            <w:pPr>
              <w:jc w:val="center"/>
              <w:rPr>
                <w:rFonts w:cs="Times New Roman"/>
                <w:szCs w:val="24"/>
              </w:rPr>
            </w:pPr>
            <w:r w:rsidRPr="00120405">
              <w:rPr>
                <w:rFonts w:cs="Times New Roman"/>
                <w:color w:val="000000"/>
                <w:szCs w:val="24"/>
              </w:rPr>
              <w:t>f</w:t>
            </w:r>
          </w:p>
        </w:tc>
        <w:tc>
          <w:tcPr>
            <w:tcW w:w="1984" w:type="dxa"/>
            <w:tcBorders>
              <w:left w:val="single" w:sz="4" w:space="0" w:color="auto"/>
              <w:right w:val="single" w:sz="4" w:space="0" w:color="auto"/>
            </w:tcBorders>
            <w:shd w:val="clear" w:color="auto" w:fill="B7BFFB"/>
          </w:tcPr>
          <w:p w14:paraId="72722AB6" w14:textId="56EC7D34" w:rsidR="00120405" w:rsidRPr="00120405" w:rsidRDefault="00120405" w:rsidP="00120405">
            <w:pPr>
              <w:jc w:val="center"/>
              <w:rPr>
                <w:rFonts w:cs="Times New Roman"/>
                <w:szCs w:val="24"/>
              </w:rPr>
            </w:pPr>
            <w:r w:rsidRPr="00120405">
              <w:rPr>
                <w:rFonts w:cs="Times New Roman"/>
                <w:szCs w:val="24"/>
              </w:rPr>
              <w:t>47</w:t>
            </w:r>
          </w:p>
        </w:tc>
        <w:tc>
          <w:tcPr>
            <w:tcW w:w="1984" w:type="dxa"/>
            <w:tcBorders>
              <w:left w:val="single" w:sz="4" w:space="0" w:color="auto"/>
              <w:right w:val="single" w:sz="4" w:space="0" w:color="auto"/>
            </w:tcBorders>
            <w:shd w:val="clear" w:color="auto" w:fill="B7BFFB"/>
          </w:tcPr>
          <w:p w14:paraId="20DD7DFB" w14:textId="0E7EFC32" w:rsidR="00120405" w:rsidRPr="00120405" w:rsidRDefault="00120405" w:rsidP="00120405">
            <w:pPr>
              <w:jc w:val="center"/>
              <w:rPr>
                <w:rFonts w:cs="Times New Roman"/>
                <w:szCs w:val="24"/>
              </w:rPr>
            </w:pPr>
            <w:r w:rsidRPr="00120405">
              <w:rPr>
                <w:rFonts w:cs="Times New Roman"/>
                <w:szCs w:val="24"/>
              </w:rPr>
              <w:t>13,60</w:t>
            </w:r>
          </w:p>
        </w:tc>
        <w:tc>
          <w:tcPr>
            <w:tcW w:w="1984" w:type="dxa"/>
            <w:tcBorders>
              <w:left w:val="single" w:sz="4" w:space="0" w:color="auto"/>
              <w:right w:val="single" w:sz="4" w:space="0" w:color="auto"/>
            </w:tcBorders>
            <w:shd w:val="clear" w:color="auto" w:fill="B7BFFB"/>
            <w:vAlign w:val="bottom"/>
          </w:tcPr>
          <w:p w14:paraId="6C36D561" w14:textId="2A93A9B6" w:rsidR="00120405" w:rsidRPr="00120405" w:rsidRDefault="00120405" w:rsidP="00120405">
            <w:pPr>
              <w:jc w:val="center"/>
              <w:rPr>
                <w:rFonts w:cs="Times New Roman"/>
                <w:szCs w:val="24"/>
              </w:rPr>
            </w:pPr>
            <w:r w:rsidRPr="00120405">
              <w:rPr>
                <w:rFonts w:cs="Times New Roman"/>
                <w:color w:val="000000"/>
                <w:szCs w:val="24"/>
              </w:rPr>
              <w:t>6,67</w:t>
            </w:r>
          </w:p>
        </w:tc>
        <w:tc>
          <w:tcPr>
            <w:tcW w:w="1984" w:type="dxa"/>
            <w:tcBorders>
              <w:left w:val="single" w:sz="4" w:space="0" w:color="auto"/>
            </w:tcBorders>
            <w:shd w:val="clear" w:color="auto" w:fill="B7BFFB"/>
          </w:tcPr>
          <w:p w14:paraId="0EA4EA38" w14:textId="469D8862" w:rsidR="00120405" w:rsidRPr="00120405" w:rsidRDefault="00120405" w:rsidP="00120405">
            <w:pPr>
              <w:keepNext/>
              <w:jc w:val="center"/>
              <w:rPr>
                <w:rFonts w:cs="Times New Roman"/>
                <w:szCs w:val="24"/>
              </w:rPr>
            </w:pPr>
            <w:r w:rsidRPr="00120405">
              <w:rPr>
                <w:rFonts w:cs="Times New Roman"/>
                <w:szCs w:val="24"/>
              </w:rPr>
              <w:t>36,1</w:t>
            </w:r>
          </w:p>
        </w:tc>
      </w:tr>
      <w:tr w:rsidR="00120405" w:rsidRPr="00120405" w14:paraId="68FD6A1B" w14:textId="77777777" w:rsidTr="00120405">
        <w:trPr>
          <w:trHeight w:hRule="exact" w:val="454"/>
        </w:trPr>
        <w:tc>
          <w:tcPr>
            <w:tcW w:w="1984" w:type="dxa"/>
            <w:tcBorders>
              <w:right w:val="single" w:sz="4" w:space="0" w:color="auto"/>
            </w:tcBorders>
            <w:shd w:val="clear" w:color="auto" w:fill="B7BFFB"/>
            <w:vAlign w:val="bottom"/>
          </w:tcPr>
          <w:p w14:paraId="125C3F9D" w14:textId="7E8CF9BC" w:rsidR="00120405" w:rsidRPr="00120405" w:rsidRDefault="00120405" w:rsidP="00120405">
            <w:pPr>
              <w:jc w:val="center"/>
              <w:rPr>
                <w:rFonts w:cs="Times New Roman"/>
                <w:szCs w:val="24"/>
              </w:rPr>
            </w:pPr>
            <w:r w:rsidRPr="00120405">
              <w:rPr>
                <w:rFonts w:cs="Times New Roman"/>
                <w:color w:val="000000"/>
                <w:szCs w:val="24"/>
              </w:rPr>
              <w:t>m</w:t>
            </w:r>
          </w:p>
        </w:tc>
        <w:tc>
          <w:tcPr>
            <w:tcW w:w="1984" w:type="dxa"/>
            <w:tcBorders>
              <w:left w:val="single" w:sz="4" w:space="0" w:color="auto"/>
              <w:right w:val="single" w:sz="4" w:space="0" w:color="auto"/>
            </w:tcBorders>
            <w:shd w:val="clear" w:color="auto" w:fill="B7BFFB"/>
          </w:tcPr>
          <w:p w14:paraId="780130EA" w14:textId="498C05B6" w:rsidR="00120405" w:rsidRPr="00120405" w:rsidRDefault="00120405" w:rsidP="00120405">
            <w:pPr>
              <w:jc w:val="center"/>
              <w:rPr>
                <w:rFonts w:cs="Times New Roman"/>
                <w:szCs w:val="24"/>
              </w:rPr>
            </w:pPr>
            <w:r w:rsidRPr="00120405">
              <w:rPr>
                <w:rFonts w:cs="Times New Roman"/>
                <w:szCs w:val="24"/>
              </w:rPr>
              <w:t>57</w:t>
            </w:r>
          </w:p>
        </w:tc>
        <w:tc>
          <w:tcPr>
            <w:tcW w:w="1984" w:type="dxa"/>
            <w:tcBorders>
              <w:left w:val="single" w:sz="4" w:space="0" w:color="auto"/>
              <w:right w:val="single" w:sz="4" w:space="0" w:color="auto"/>
            </w:tcBorders>
            <w:shd w:val="clear" w:color="auto" w:fill="B7BFFB"/>
          </w:tcPr>
          <w:p w14:paraId="60BE7AC4" w14:textId="389DC762" w:rsidR="00120405" w:rsidRPr="00120405" w:rsidRDefault="00120405" w:rsidP="00120405">
            <w:pPr>
              <w:jc w:val="center"/>
              <w:rPr>
                <w:rFonts w:cs="Times New Roman"/>
                <w:szCs w:val="24"/>
              </w:rPr>
            </w:pPr>
            <w:r w:rsidRPr="00120405">
              <w:rPr>
                <w:rFonts w:cs="Times New Roman"/>
                <w:szCs w:val="24"/>
              </w:rPr>
              <w:t>2,82</w:t>
            </w:r>
          </w:p>
        </w:tc>
        <w:tc>
          <w:tcPr>
            <w:tcW w:w="1984" w:type="dxa"/>
            <w:tcBorders>
              <w:left w:val="single" w:sz="4" w:space="0" w:color="auto"/>
              <w:right w:val="single" w:sz="4" w:space="0" w:color="auto"/>
            </w:tcBorders>
            <w:shd w:val="clear" w:color="auto" w:fill="B7BFFB"/>
            <w:vAlign w:val="bottom"/>
          </w:tcPr>
          <w:p w14:paraId="0678917D" w14:textId="7DE27298" w:rsidR="00120405" w:rsidRPr="00120405" w:rsidRDefault="00120405" w:rsidP="00120405">
            <w:pPr>
              <w:jc w:val="center"/>
              <w:rPr>
                <w:rFonts w:cs="Times New Roman"/>
                <w:szCs w:val="24"/>
              </w:rPr>
            </w:pPr>
            <w:r w:rsidRPr="00120405">
              <w:rPr>
                <w:rFonts w:cs="Times New Roman"/>
                <w:color w:val="000000"/>
                <w:szCs w:val="24"/>
              </w:rPr>
              <w:t>7,22</w:t>
            </w:r>
          </w:p>
        </w:tc>
        <w:tc>
          <w:tcPr>
            <w:tcW w:w="1984" w:type="dxa"/>
            <w:tcBorders>
              <w:left w:val="single" w:sz="4" w:space="0" w:color="auto"/>
            </w:tcBorders>
            <w:shd w:val="clear" w:color="auto" w:fill="B7BFFB"/>
          </w:tcPr>
          <w:p w14:paraId="5A722B8B" w14:textId="2485FD22" w:rsidR="00120405" w:rsidRPr="00120405" w:rsidRDefault="00120405" w:rsidP="00120405">
            <w:pPr>
              <w:keepNext/>
              <w:jc w:val="center"/>
              <w:rPr>
                <w:rFonts w:cs="Times New Roman"/>
                <w:szCs w:val="24"/>
              </w:rPr>
            </w:pPr>
            <w:r w:rsidRPr="00120405">
              <w:rPr>
                <w:rFonts w:cs="Times New Roman"/>
                <w:szCs w:val="24"/>
              </w:rPr>
              <w:t>15,8</w:t>
            </w:r>
          </w:p>
        </w:tc>
      </w:tr>
      <w:tr w:rsidR="00120405" w:rsidRPr="00120405" w14:paraId="5C567F25" w14:textId="77777777" w:rsidTr="00120405">
        <w:trPr>
          <w:trHeight w:hRule="exact" w:val="454"/>
        </w:trPr>
        <w:tc>
          <w:tcPr>
            <w:tcW w:w="1984" w:type="dxa"/>
            <w:tcBorders>
              <w:right w:val="single" w:sz="4" w:space="0" w:color="auto"/>
            </w:tcBorders>
            <w:shd w:val="clear" w:color="auto" w:fill="FAA498"/>
            <w:vAlign w:val="bottom"/>
          </w:tcPr>
          <w:p w14:paraId="6DDB9D4F" w14:textId="0155925E" w:rsidR="00120405" w:rsidRPr="00120405" w:rsidRDefault="00120405" w:rsidP="00120405">
            <w:pPr>
              <w:jc w:val="center"/>
              <w:rPr>
                <w:rFonts w:cs="Times New Roman"/>
                <w:szCs w:val="24"/>
              </w:rPr>
            </w:pPr>
            <w:r w:rsidRPr="00120405">
              <w:rPr>
                <w:rFonts w:cs="Times New Roman"/>
                <w:color w:val="000000"/>
                <w:szCs w:val="24"/>
              </w:rPr>
              <w:t>m</w:t>
            </w:r>
          </w:p>
        </w:tc>
        <w:tc>
          <w:tcPr>
            <w:tcW w:w="1984" w:type="dxa"/>
            <w:tcBorders>
              <w:left w:val="single" w:sz="4" w:space="0" w:color="auto"/>
              <w:right w:val="single" w:sz="4" w:space="0" w:color="auto"/>
            </w:tcBorders>
            <w:shd w:val="clear" w:color="auto" w:fill="FAA498"/>
          </w:tcPr>
          <w:p w14:paraId="1D2ECE5F" w14:textId="1BC3FE72" w:rsidR="00120405" w:rsidRPr="00120405" w:rsidRDefault="00120405" w:rsidP="00120405">
            <w:pPr>
              <w:jc w:val="center"/>
              <w:rPr>
                <w:rFonts w:cs="Times New Roman"/>
                <w:szCs w:val="24"/>
              </w:rPr>
            </w:pPr>
            <w:r w:rsidRPr="00120405">
              <w:rPr>
                <w:rFonts w:cs="Times New Roman"/>
                <w:szCs w:val="24"/>
              </w:rPr>
              <w:t>62</w:t>
            </w:r>
          </w:p>
        </w:tc>
        <w:tc>
          <w:tcPr>
            <w:tcW w:w="1984" w:type="dxa"/>
            <w:tcBorders>
              <w:left w:val="single" w:sz="4" w:space="0" w:color="auto"/>
              <w:right w:val="single" w:sz="4" w:space="0" w:color="auto"/>
            </w:tcBorders>
            <w:shd w:val="clear" w:color="auto" w:fill="FAA498"/>
          </w:tcPr>
          <w:p w14:paraId="27AFD0EE" w14:textId="17F6BD71" w:rsidR="00120405" w:rsidRPr="00120405" w:rsidRDefault="00120405" w:rsidP="00120405">
            <w:pPr>
              <w:jc w:val="center"/>
              <w:rPr>
                <w:rFonts w:cs="Times New Roman"/>
                <w:szCs w:val="24"/>
              </w:rPr>
            </w:pPr>
            <w:r w:rsidRPr="00120405">
              <w:rPr>
                <w:rFonts w:cs="Times New Roman"/>
                <w:szCs w:val="24"/>
              </w:rPr>
              <w:t>86,3</w:t>
            </w:r>
          </w:p>
        </w:tc>
        <w:tc>
          <w:tcPr>
            <w:tcW w:w="1984" w:type="dxa"/>
            <w:tcBorders>
              <w:left w:val="single" w:sz="4" w:space="0" w:color="auto"/>
              <w:right w:val="single" w:sz="4" w:space="0" w:color="auto"/>
            </w:tcBorders>
            <w:shd w:val="clear" w:color="auto" w:fill="FAA498"/>
            <w:vAlign w:val="bottom"/>
          </w:tcPr>
          <w:p w14:paraId="1EEEF9B4" w14:textId="73533C5C" w:rsidR="00120405" w:rsidRPr="00120405" w:rsidRDefault="00120405" w:rsidP="00120405">
            <w:pPr>
              <w:jc w:val="center"/>
              <w:rPr>
                <w:rFonts w:cs="Times New Roman"/>
                <w:szCs w:val="24"/>
              </w:rPr>
            </w:pPr>
            <w:r w:rsidRPr="00120405">
              <w:rPr>
                <w:rFonts w:cs="Times New Roman"/>
                <w:color w:val="000000"/>
                <w:szCs w:val="24"/>
              </w:rPr>
              <w:t>26</w:t>
            </w:r>
          </w:p>
        </w:tc>
        <w:tc>
          <w:tcPr>
            <w:tcW w:w="1984" w:type="dxa"/>
            <w:tcBorders>
              <w:left w:val="single" w:sz="4" w:space="0" w:color="auto"/>
            </w:tcBorders>
            <w:shd w:val="clear" w:color="auto" w:fill="FAA498"/>
          </w:tcPr>
          <w:p w14:paraId="50EE2D8E" w14:textId="434CB98C" w:rsidR="00120405" w:rsidRPr="00120405" w:rsidRDefault="00120405" w:rsidP="005F5089">
            <w:pPr>
              <w:keepNext/>
              <w:jc w:val="center"/>
              <w:rPr>
                <w:rFonts w:cs="Times New Roman"/>
                <w:szCs w:val="24"/>
              </w:rPr>
            </w:pPr>
            <w:r w:rsidRPr="00120405">
              <w:rPr>
                <w:rFonts w:cs="Times New Roman"/>
                <w:szCs w:val="24"/>
              </w:rPr>
              <w:t>0,36</w:t>
            </w:r>
          </w:p>
        </w:tc>
      </w:tr>
    </w:tbl>
    <w:p w14:paraId="4731EB97" w14:textId="6A34AF65" w:rsidR="00834129" w:rsidRPr="005F5089" w:rsidRDefault="005F5089" w:rsidP="005F5089">
      <w:pPr>
        <w:pStyle w:val="Beschriftung"/>
        <w:rPr>
          <w:b w:val="0"/>
          <w:bCs w:val="0"/>
        </w:rPr>
      </w:pPr>
      <w:r>
        <w:t xml:space="preserve">Supplementary Table </w:t>
      </w:r>
      <w:fldSimple w:instr=" SEQ Table \* ARABIC ">
        <w:r>
          <w:rPr>
            <w:noProof/>
          </w:rPr>
          <w:t>4</w:t>
        </w:r>
      </w:fldSimple>
      <w:r>
        <w:t xml:space="preserve">. </w:t>
      </w:r>
      <w:r>
        <w:rPr>
          <w:b w:val="0"/>
          <w:bCs w:val="0"/>
        </w:rPr>
        <w:t>Gender, age and percentage of pIRAK-4 positive B cells, pIRAK-4 positive monocytes and pSTAT-3 positive monocytes of healthy controls (grey), RA patients (blue) and SchS patient (red). The order from top to bottom corresponds to the order of curves in supplementary figure</w:t>
      </w:r>
      <w:r w:rsidR="00B554CC">
        <w:rPr>
          <w:b w:val="0"/>
          <w:bCs w:val="0"/>
        </w:rPr>
        <w:t>s</w:t>
      </w:r>
      <w:r>
        <w:rPr>
          <w:b w:val="0"/>
          <w:bCs w:val="0"/>
        </w:rPr>
        <w:t xml:space="preserve"> 3a-c. </w:t>
      </w:r>
    </w:p>
    <w:p w14:paraId="6127E6E1" w14:textId="77777777" w:rsidR="00834129" w:rsidRPr="004A3DA7" w:rsidRDefault="00834129" w:rsidP="00BE4205">
      <w:pPr>
        <w:pStyle w:val="KeinLeerraum"/>
        <w:widowControl w:val="0"/>
        <w:rPr>
          <w:rFonts w:cs="Times New Roman"/>
          <w:szCs w:val="24"/>
        </w:rPr>
      </w:pPr>
    </w:p>
    <w:p w14:paraId="0343C34D" w14:textId="1FBEA606" w:rsidR="00477B8D" w:rsidRPr="00B31D5E" w:rsidRDefault="00994A3D" w:rsidP="00BE4205">
      <w:pPr>
        <w:pStyle w:val="berschrift2"/>
        <w:keepNext/>
        <w:keepLines/>
      </w:pPr>
      <w:r w:rsidRPr="0001436A">
        <w:lastRenderedPageBreak/>
        <w:t>Supplementary</w:t>
      </w:r>
      <w:r w:rsidRPr="001549D3">
        <w:t xml:space="preserve"> Figures</w:t>
      </w:r>
    </w:p>
    <w:p w14:paraId="3A4440CA" w14:textId="6776539B" w:rsidR="00477B8D" w:rsidRPr="001549D3" w:rsidRDefault="00477B8D" w:rsidP="00CC04EE">
      <w:pPr>
        <w:keepNext/>
        <w:keepLines/>
        <w:rPr>
          <w:rFonts w:cs="Times New Roman"/>
          <w:szCs w:val="24"/>
        </w:rPr>
      </w:pPr>
      <w:r>
        <w:rPr>
          <w:rFonts w:cs="Times New Roman"/>
          <w:noProof/>
          <w:szCs w:val="24"/>
          <w:lang w:val="de-AT" w:eastAsia="de-AT"/>
        </w:rPr>
        <w:drawing>
          <wp:inline distT="0" distB="0" distL="0" distR="0" wp14:anchorId="7A4CD55B" wp14:editId="26EF029E">
            <wp:extent cx="6120000" cy="595110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2020_casereport_BD_gatingstrategy_Bcells.jpg"/>
                    <pic:cNvPicPr/>
                  </pic:nvPicPr>
                  <pic:blipFill rotWithShape="1">
                    <a:blip r:embed="rId8" cstate="print">
                      <a:extLst>
                        <a:ext uri="{28A0092B-C50C-407E-A947-70E740481C1C}">
                          <a14:useLocalDpi xmlns:a14="http://schemas.microsoft.com/office/drawing/2010/main" val="0"/>
                        </a:ext>
                      </a:extLst>
                    </a:blip>
                    <a:srcRect l="14693" t="9434" r="15616" b="39588"/>
                    <a:stretch/>
                  </pic:blipFill>
                  <pic:spPr bwMode="auto">
                    <a:xfrm>
                      <a:off x="0" y="0"/>
                      <a:ext cx="6120000" cy="5951102"/>
                    </a:xfrm>
                    <a:prstGeom prst="rect">
                      <a:avLst/>
                    </a:prstGeom>
                    <a:ln>
                      <a:noFill/>
                    </a:ln>
                    <a:extLst>
                      <a:ext uri="{53640926-AAD7-44D8-BBD7-CCE9431645EC}">
                        <a14:shadowObscured xmlns:a14="http://schemas.microsoft.com/office/drawing/2010/main"/>
                      </a:ext>
                    </a:extLst>
                  </pic:spPr>
                </pic:pic>
              </a:graphicData>
            </a:graphic>
          </wp:inline>
        </w:drawing>
      </w:r>
    </w:p>
    <w:p w14:paraId="3AE196DF" w14:textId="04F4C384" w:rsidR="00994A3D" w:rsidRDefault="00994A3D" w:rsidP="00CC04EE">
      <w:pPr>
        <w:keepNext/>
        <w:keepLines/>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8E2226">
        <w:rPr>
          <w:rFonts w:cs="Times New Roman"/>
          <w:szCs w:val="24"/>
        </w:rPr>
        <w:t xml:space="preserve">Gating strategy to detect </w:t>
      </w:r>
      <w:r w:rsidR="008410B5">
        <w:rPr>
          <w:rFonts w:cs="Times New Roman"/>
          <w:szCs w:val="24"/>
        </w:rPr>
        <w:t xml:space="preserve">the </w:t>
      </w:r>
      <w:r w:rsidR="008E2226">
        <w:rPr>
          <w:rFonts w:cs="Times New Roman"/>
          <w:szCs w:val="24"/>
        </w:rPr>
        <w:t xml:space="preserve">percentage </w:t>
      </w:r>
      <w:r w:rsidR="00E23499">
        <w:rPr>
          <w:rFonts w:cs="Times New Roman"/>
          <w:szCs w:val="24"/>
        </w:rPr>
        <w:t>of pIRAK</w:t>
      </w:r>
      <w:r w:rsidR="00D55110">
        <w:rPr>
          <w:rFonts w:cs="Times New Roman"/>
          <w:szCs w:val="24"/>
        </w:rPr>
        <w:t>-</w:t>
      </w:r>
      <w:bookmarkStart w:id="0" w:name="_GoBack"/>
      <w:bookmarkEnd w:id="0"/>
      <w:r w:rsidR="00E23499">
        <w:rPr>
          <w:rFonts w:cs="Times New Roman"/>
          <w:szCs w:val="24"/>
        </w:rPr>
        <w:t xml:space="preserve">4 </w:t>
      </w:r>
      <w:r w:rsidR="008E2226">
        <w:rPr>
          <w:rFonts w:cs="Times New Roman"/>
          <w:szCs w:val="24"/>
        </w:rPr>
        <w:t>positive cells in B cells. Lymphocytes were gated, B cells detected by CD19 positivity</w:t>
      </w:r>
      <w:r w:rsidR="00E23499">
        <w:rPr>
          <w:rFonts w:cs="Times New Roman"/>
          <w:szCs w:val="24"/>
        </w:rPr>
        <w:t xml:space="preserve"> and CD3 negativity and pIRAK-4 </w:t>
      </w:r>
      <w:r w:rsidR="008E2226">
        <w:rPr>
          <w:rFonts w:cs="Times New Roman"/>
          <w:szCs w:val="24"/>
        </w:rPr>
        <w:t>positive cells measured in this subpopulation.</w:t>
      </w:r>
    </w:p>
    <w:p w14:paraId="16ECF86C" w14:textId="77777777" w:rsidR="008410B5" w:rsidRDefault="008410B5" w:rsidP="00A46992">
      <w:pPr>
        <w:widowControl w:val="0"/>
        <w:rPr>
          <w:rFonts w:cs="Times New Roman"/>
          <w:szCs w:val="24"/>
        </w:rPr>
      </w:pPr>
    </w:p>
    <w:p w14:paraId="77732CB2" w14:textId="77777777" w:rsidR="00A55A79" w:rsidRPr="00D55110" w:rsidRDefault="00A55A79" w:rsidP="00A46992">
      <w:pPr>
        <w:widowControl w:val="0"/>
        <w:rPr>
          <w:rFonts w:cs="Times New Roman"/>
          <w:noProof/>
          <w:szCs w:val="24"/>
          <w:lang w:eastAsia="de-AT"/>
        </w:rPr>
      </w:pPr>
    </w:p>
    <w:p w14:paraId="07D128BB" w14:textId="77777777" w:rsidR="00A55A79" w:rsidRPr="00D55110" w:rsidRDefault="00A55A79" w:rsidP="00A46992">
      <w:pPr>
        <w:widowControl w:val="0"/>
        <w:rPr>
          <w:rFonts w:cs="Times New Roman"/>
          <w:noProof/>
          <w:szCs w:val="24"/>
          <w:lang w:eastAsia="de-AT"/>
        </w:rPr>
      </w:pPr>
    </w:p>
    <w:p w14:paraId="6652394D" w14:textId="00E27CC4" w:rsidR="00A46992" w:rsidRDefault="00A55A79" w:rsidP="00A46992">
      <w:pPr>
        <w:widowControl w:val="0"/>
        <w:rPr>
          <w:rFonts w:cs="Times New Roman"/>
          <w:szCs w:val="24"/>
        </w:rPr>
      </w:pPr>
      <w:r>
        <w:rPr>
          <w:rFonts w:cs="Times New Roman"/>
          <w:noProof/>
          <w:szCs w:val="24"/>
          <w:lang w:val="de-AT" w:eastAsia="de-AT"/>
        </w:rPr>
        <w:lastRenderedPageBreak/>
        <w:drawing>
          <wp:inline distT="0" distB="0" distL="0" distR="0" wp14:anchorId="0BD908F4" wp14:editId="06532335">
            <wp:extent cx="6142617" cy="503457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2020_casereport_BD_gatingstrategy_monocytes.jpg"/>
                    <pic:cNvPicPr/>
                  </pic:nvPicPr>
                  <pic:blipFill rotWithShape="1">
                    <a:blip r:embed="rId9" cstate="print">
                      <a:extLst>
                        <a:ext uri="{28A0092B-C50C-407E-A947-70E740481C1C}">
                          <a14:useLocalDpi xmlns:a14="http://schemas.microsoft.com/office/drawing/2010/main" val="0"/>
                        </a:ext>
                      </a:extLst>
                    </a:blip>
                    <a:srcRect l="15558" t="9533" r="14978" b="47639"/>
                    <a:stretch/>
                  </pic:blipFill>
                  <pic:spPr bwMode="auto">
                    <a:xfrm>
                      <a:off x="0" y="0"/>
                      <a:ext cx="6146312" cy="5037606"/>
                    </a:xfrm>
                    <a:prstGeom prst="rect">
                      <a:avLst/>
                    </a:prstGeom>
                    <a:ln>
                      <a:noFill/>
                    </a:ln>
                    <a:extLst>
                      <a:ext uri="{53640926-AAD7-44D8-BBD7-CCE9431645EC}">
                        <a14:shadowObscured xmlns:a14="http://schemas.microsoft.com/office/drawing/2010/main"/>
                      </a:ext>
                    </a:extLst>
                  </pic:spPr>
                </pic:pic>
              </a:graphicData>
            </a:graphic>
          </wp:inline>
        </w:drawing>
      </w:r>
    </w:p>
    <w:p w14:paraId="1C03068D" w14:textId="4DC7AB87" w:rsidR="008410B5" w:rsidRDefault="008410B5" w:rsidP="00A46992">
      <w:pPr>
        <w:widowControl w:val="0"/>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 xml:space="preserve">Gating strategy to detect the percentage </w:t>
      </w:r>
      <w:r w:rsidR="00E23499">
        <w:rPr>
          <w:rFonts w:cs="Times New Roman"/>
          <w:szCs w:val="24"/>
        </w:rPr>
        <w:t xml:space="preserve">of pIRAK-4 </w:t>
      </w:r>
      <w:r>
        <w:rPr>
          <w:rFonts w:cs="Times New Roman"/>
          <w:szCs w:val="24"/>
        </w:rPr>
        <w:t>positive monocytes and pSTAT</w:t>
      </w:r>
      <w:r w:rsidR="00E23499">
        <w:rPr>
          <w:rFonts w:cs="Times New Roman"/>
          <w:szCs w:val="24"/>
        </w:rPr>
        <w:t>-</w:t>
      </w:r>
      <w:r>
        <w:rPr>
          <w:rFonts w:cs="Times New Roman"/>
          <w:szCs w:val="24"/>
        </w:rPr>
        <w:t xml:space="preserve">3-positive monocytes. </w:t>
      </w:r>
      <w:r w:rsidR="00E23499">
        <w:rPr>
          <w:rFonts w:cs="Times New Roman"/>
          <w:szCs w:val="24"/>
        </w:rPr>
        <w:t>Monocytes were gated by</w:t>
      </w:r>
      <w:r>
        <w:rPr>
          <w:rFonts w:cs="Times New Roman"/>
          <w:szCs w:val="24"/>
        </w:rPr>
        <w:t xml:space="preserve"> </w:t>
      </w:r>
      <w:r w:rsidR="00E23499">
        <w:rPr>
          <w:rFonts w:cs="Times New Roman"/>
          <w:szCs w:val="24"/>
        </w:rPr>
        <w:t xml:space="preserve">side and forward scatter and </w:t>
      </w:r>
      <w:r>
        <w:rPr>
          <w:rFonts w:cs="Times New Roman"/>
          <w:szCs w:val="24"/>
        </w:rPr>
        <w:t xml:space="preserve">tbet negativity </w:t>
      </w:r>
      <w:r w:rsidR="00E23499">
        <w:rPr>
          <w:rFonts w:cs="Times New Roman"/>
          <w:szCs w:val="24"/>
        </w:rPr>
        <w:t>(+ CD14 positivity). Percentage of pSTAT-3 positive and pIRAK-4 positive monocytes were measured separately in two panels.</w:t>
      </w:r>
    </w:p>
    <w:p w14:paraId="000C31B5" w14:textId="7D097B24" w:rsidR="00852B62" w:rsidRDefault="00852B62" w:rsidP="00A46992">
      <w:pPr>
        <w:widowControl w:val="0"/>
        <w:rPr>
          <w:rFonts w:cs="Times New Roman"/>
          <w:szCs w:val="24"/>
        </w:rPr>
      </w:pPr>
    </w:p>
    <w:p w14:paraId="5A06DEC8" w14:textId="20F1DEA7" w:rsidR="00852B62" w:rsidRDefault="00852B62" w:rsidP="00A46992">
      <w:pPr>
        <w:widowControl w:val="0"/>
        <w:rPr>
          <w:rFonts w:cs="Times New Roman"/>
          <w:b/>
          <w:szCs w:val="24"/>
        </w:rPr>
      </w:pPr>
      <w:r>
        <w:rPr>
          <w:rFonts w:cs="Times New Roman"/>
          <w:b/>
          <w:szCs w:val="24"/>
        </w:rPr>
        <w:lastRenderedPageBreak/>
        <w:t>a)</w:t>
      </w:r>
      <w:r>
        <w:rPr>
          <w:rFonts w:cs="Times New Roman"/>
          <w:b/>
          <w:noProof/>
          <w:szCs w:val="24"/>
          <w:lang w:val="de-AT" w:eastAsia="de-AT"/>
        </w:rPr>
        <w:drawing>
          <wp:inline distT="0" distB="0" distL="0" distR="0" wp14:anchorId="25F3249B" wp14:editId="4F10EDA8">
            <wp:extent cx="2628000" cy="3167328"/>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8-28 case report P3 B cells pIRAK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000" cy="3167328"/>
                    </a:xfrm>
                    <a:prstGeom prst="rect">
                      <a:avLst/>
                    </a:prstGeom>
                  </pic:spPr>
                </pic:pic>
              </a:graphicData>
            </a:graphic>
          </wp:inline>
        </w:drawing>
      </w:r>
      <w:r>
        <w:rPr>
          <w:rFonts w:cs="Times New Roman"/>
          <w:b/>
          <w:szCs w:val="24"/>
        </w:rPr>
        <w:tab/>
        <w:t>b)</w:t>
      </w:r>
      <w:r>
        <w:rPr>
          <w:rFonts w:cs="Times New Roman"/>
          <w:b/>
          <w:noProof/>
          <w:szCs w:val="24"/>
          <w:lang w:val="de-AT" w:eastAsia="de-AT"/>
        </w:rPr>
        <w:drawing>
          <wp:inline distT="0" distB="0" distL="0" distR="0" wp14:anchorId="6DB0CFBA" wp14:editId="66EF8AD1">
            <wp:extent cx="2628000" cy="3172778"/>
            <wp:effectExtent l="0" t="0" r="127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28 case report P5 monocytes pIRAK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000" cy="3172778"/>
                    </a:xfrm>
                    <a:prstGeom prst="rect">
                      <a:avLst/>
                    </a:prstGeom>
                  </pic:spPr>
                </pic:pic>
              </a:graphicData>
            </a:graphic>
          </wp:inline>
        </w:drawing>
      </w:r>
    </w:p>
    <w:p w14:paraId="107888EA" w14:textId="0C9697BC" w:rsidR="00511989" w:rsidRDefault="00852B62" w:rsidP="00511989">
      <w:pPr>
        <w:keepNext/>
        <w:widowControl w:val="0"/>
      </w:pPr>
      <w:r>
        <w:rPr>
          <w:rFonts w:cs="Times New Roman"/>
          <w:b/>
          <w:szCs w:val="24"/>
        </w:rPr>
        <w:t>c)</w:t>
      </w:r>
      <w:r w:rsidR="00415122">
        <w:rPr>
          <w:noProof/>
          <w:lang w:val="de-AT" w:eastAsia="de-AT"/>
        </w:rPr>
        <w:drawing>
          <wp:inline distT="0" distB="0" distL="0" distR="0" wp14:anchorId="4AFEFC2C" wp14:editId="0847CA49">
            <wp:extent cx="2628000" cy="3161437"/>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000" cy="3161437"/>
                    </a:xfrm>
                    <a:prstGeom prst="rect">
                      <a:avLst/>
                    </a:prstGeom>
                  </pic:spPr>
                </pic:pic>
              </a:graphicData>
            </a:graphic>
          </wp:inline>
        </w:drawing>
      </w:r>
    </w:p>
    <w:p w14:paraId="6FC5FF5F" w14:textId="4094AFEE" w:rsidR="00852B62" w:rsidRPr="00511989" w:rsidRDefault="00511989" w:rsidP="00511989">
      <w:pPr>
        <w:pStyle w:val="Beschriftung"/>
        <w:rPr>
          <w:b w:val="0"/>
        </w:rPr>
      </w:pPr>
      <w:r>
        <w:t xml:space="preserve">Supplementary Figure 3. </w:t>
      </w:r>
      <w:r>
        <w:rPr>
          <w:b w:val="0"/>
        </w:rPr>
        <w:t xml:space="preserve">Comparison of phosphorylation levels of intracellular signaling proteins between several healthy controls (grey), RA patients (blue) and SchS patient (red). </w:t>
      </w:r>
      <w:r w:rsidR="00F046F6">
        <w:rPr>
          <w:b w:val="0"/>
        </w:rPr>
        <w:t xml:space="preserve">The respective numbers can be seen in supplementary table 4. </w:t>
      </w:r>
      <w:r>
        <w:rPr>
          <w:b w:val="0"/>
        </w:rPr>
        <w:t>a) pIRAK-4 in B cells. b) pIRAK-4 in monocytes. c) pSTAT-3 in monocytes.</w:t>
      </w:r>
    </w:p>
    <w:p w14:paraId="7B65BC41" w14:textId="77777777" w:rsidR="00DE23E8" w:rsidRPr="001549D3" w:rsidRDefault="00DE23E8" w:rsidP="00A46992">
      <w:pPr>
        <w:widowControl w:val="0"/>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de-AT" w:eastAsia="de-A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106CC8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55110">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106CC8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55110">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de-AT" w:eastAsia="de-A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9C4EC6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55110">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9C4EC6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55110">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de-AT" w:eastAsia="de-A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20405"/>
    <w:rsid w:val="00145B32"/>
    <w:rsid w:val="001549D3"/>
    <w:rsid w:val="00160065"/>
    <w:rsid w:val="00177D84"/>
    <w:rsid w:val="00192116"/>
    <w:rsid w:val="001F3BEC"/>
    <w:rsid w:val="00267D18"/>
    <w:rsid w:val="00274347"/>
    <w:rsid w:val="00281676"/>
    <w:rsid w:val="002868E2"/>
    <w:rsid w:val="002869C3"/>
    <w:rsid w:val="002936E4"/>
    <w:rsid w:val="002B4A57"/>
    <w:rsid w:val="002C74CA"/>
    <w:rsid w:val="003123F4"/>
    <w:rsid w:val="00345261"/>
    <w:rsid w:val="003544FB"/>
    <w:rsid w:val="003D2F2D"/>
    <w:rsid w:val="00401590"/>
    <w:rsid w:val="00415122"/>
    <w:rsid w:val="00447801"/>
    <w:rsid w:val="00452E9C"/>
    <w:rsid w:val="004735C8"/>
    <w:rsid w:val="00475ABC"/>
    <w:rsid w:val="00477B8D"/>
    <w:rsid w:val="004947A6"/>
    <w:rsid w:val="004961FF"/>
    <w:rsid w:val="004A3DA7"/>
    <w:rsid w:val="00511989"/>
    <w:rsid w:val="00517A89"/>
    <w:rsid w:val="005250F2"/>
    <w:rsid w:val="00593EEA"/>
    <w:rsid w:val="005A5EEE"/>
    <w:rsid w:val="005F5089"/>
    <w:rsid w:val="006375C7"/>
    <w:rsid w:val="0064177E"/>
    <w:rsid w:val="00654E8F"/>
    <w:rsid w:val="00660D05"/>
    <w:rsid w:val="006820B1"/>
    <w:rsid w:val="006B7D14"/>
    <w:rsid w:val="00701727"/>
    <w:rsid w:val="0070566C"/>
    <w:rsid w:val="00714C50"/>
    <w:rsid w:val="00725A7D"/>
    <w:rsid w:val="007302A3"/>
    <w:rsid w:val="007501BE"/>
    <w:rsid w:val="00783518"/>
    <w:rsid w:val="00790BB3"/>
    <w:rsid w:val="007C206C"/>
    <w:rsid w:val="00817DD6"/>
    <w:rsid w:val="00834129"/>
    <w:rsid w:val="0083759F"/>
    <w:rsid w:val="008410B5"/>
    <w:rsid w:val="00852B62"/>
    <w:rsid w:val="00876F72"/>
    <w:rsid w:val="00885156"/>
    <w:rsid w:val="008E2226"/>
    <w:rsid w:val="009151AA"/>
    <w:rsid w:val="0093429D"/>
    <w:rsid w:val="00943573"/>
    <w:rsid w:val="00964134"/>
    <w:rsid w:val="00970F7D"/>
    <w:rsid w:val="00994A3D"/>
    <w:rsid w:val="009C2B12"/>
    <w:rsid w:val="00A174D9"/>
    <w:rsid w:val="00A46992"/>
    <w:rsid w:val="00A55A79"/>
    <w:rsid w:val="00AA4D24"/>
    <w:rsid w:val="00AB6715"/>
    <w:rsid w:val="00AD349A"/>
    <w:rsid w:val="00B1671E"/>
    <w:rsid w:val="00B25EB8"/>
    <w:rsid w:val="00B31D5E"/>
    <w:rsid w:val="00B37F4D"/>
    <w:rsid w:val="00B554CC"/>
    <w:rsid w:val="00BC4E28"/>
    <w:rsid w:val="00BE4205"/>
    <w:rsid w:val="00C10F71"/>
    <w:rsid w:val="00C52A7B"/>
    <w:rsid w:val="00C56BAF"/>
    <w:rsid w:val="00C65DC4"/>
    <w:rsid w:val="00C679AA"/>
    <w:rsid w:val="00C75972"/>
    <w:rsid w:val="00CC04EE"/>
    <w:rsid w:val="00CD066B"/>
    <w:rsid w:val="00CE4FEE"/>
    <w:rsid w:val="00D060CF"/>
    <w:rsid w:val="00D55110"/>
    <w:rsid w:val="00DA7DAB"/>
    <w:rsid w:val="00DB59C3"/>
    <w:rsid w:val="00DC259A"/>
    <w:rsid w:val="00DE23E8"/>
    <w:rsid w:val="00E14180"/>
    <w:rsid w:val="00E23499"/>
    <w:rsid w:val="00E41F9A"/>
    <w:rsid w:val="00E52377"/>
    <w:rsid w:val="00E537AD"/>
    <w:rsid w:val="00E60749"/>
    <w:rsid w:val="00E64E17"/>
    <w:rsid w:val="00E866C9"/>
    <w:rsid w:val="00EA3D3C"/>
    <w:rsid w:val="00EC090A"/>
    <w:rsid w:val="00ED20B5"/>
    <w:rsid w:val="00F046F6"/>
    <w:rsid w:val="00F46900"/>
    <w:rsid w:val="00F52C3E"/>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6DB94A"/>
  <w15:docId w15:val="{D8DCC519-5E24-4272-929E-FDEBD6FC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styleId="MittlereListe2-Akzent1">
    <w:name w:val="Medium List 2 Accent 1"/>
    <w:basedOn w:val="NormaleTabelle"/>
    <w:uiPriority w:val="66"/>
    <w:rsid w:val="00345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345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7615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15234124">
      <w:bodyDiv w:val="1"/>
      <w:marLeft w:val="0"/>
      <w:marRight w:val="0"/>
      <w:marTop w:val="0"/>
      <w:marBottom w:val="0"/>
      <w:divBdr>
        <w:top w:val="none" w:sz="0" w:space="0" w:color="auto"/>
        <w:left w:val="none" w:sz="0" w:space="0" w:color="auto"/>
        <w:bottom w:val="none" w:sz="0" w:space="0" w:color="auto"/>
        <w:right w:val="none" w:sz="0" w:space="0" w:color="auto"/>
      </w:divBdr>
    </w:div>
    <w:div w:id="176823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1C9BAB-6B1C-45CA-B7A8-61CD3A3E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589</Words>
  <Characters>3715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KAGes</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Hodl Isabel, Dr., AssArzt</cp:lastModifiedBy>
  <cp:revision>33</cp:revision>
  <cp:lastPrinted>2013-10-03T12:51:00Z</cp:lastPrinted>
  <dcterms:created xsi:type="dcterms:W3CDTF">2020-01-27T11:05:00Z</dcterms:created>
  <dcterms:modified xsi:type="dcterms:W3CDTF">2020-09-21T11:31:00Z</dcterms:modified>
</cp:coreProperties>
</file>