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6D565A" w:rsidRDefault="00654E8F" w:rsidP="0001436A">
      <w:pPr>
        <w:pStyle w:val="SupplementaryMaterial"/>
        <w:rPr>
          <w:b w:val="0"/>
          <w:sz w:val="24"/>
          <w:szCs w:val="24"/>
        </w:rPr>
      </w:pPr>
      <w:r w:rsidRPr="006D565A">
        <w:rPr>
          <w:sz w:val="24"/>
          <w:szCs w:val="24"/>
        </w:rPr>
        <w:t>Supplementary Material</w:t>
      </w:r>
    </w:p>
    <w:p w14:paraId="61959420" w14:textId="1C9B8828" w:rsidR="000D3FA6" w:rsidRDefault="000D3FA6" w:rsidP="000D3FA6">
      <w:r w:rsidRPr="006D565A">
        <w:rPr>
          <w:rFonts w:cs="Times New Roman"/>
          <w:noProof/>
          <w:szCs w:val="24"/>
          <w:lang w:val="fr-FR" w:eastAsia="fr-FR"/>
        </w:rPr>
        <w:drawing>
          <wp:inline distT="0" distB="0" distL="0" distR="0" wp14:anchorId="15C326E6" wp14:editId="3FD3FF6B">
            <wp:extent cx="4133850" cy="75703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_SI_Feux_Pessiere_SNI_Lak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392" cy="772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BC41" w14:textId="56F31B9C" w:rsidR="00DE23E8" w:rsidRDefault="000D3FA6" w:rsidP="000D3FA6">
      <w:pPr>
        <w:pStyle w:val="Titre1"/>
        <w:numPr>
          <w:ilvl w:val="0"/>
          <w:numId w:val="0"/>
        </w:numPr>
        <w:rPr>
          <w:b w:val="0"/>
        </w:rPr>
      </w:pPr>
      <w:r w:rsidRPr="000D3FA6">
        <w:lastRenderedPageBreak/>
        <w:t>Supplementary Figure</w:t>
      </w:r>
      <w:r>
        <w:t xml:space="preserve"> </w:t>
      </w:r>
      <w:r w:rsidRPr="000D3FA6">
        <w:t>1.</w:t>
      </w:r>
      <w:r w:rsidRPr="006D565A">
        <w:t xml:space="preserve"> </w:t>
      </w:r>
      <w:bookmarkStart w:id="0" w:name="_GoBack"/>
      <w:proofErr w:type="spellStart"/>
      <w:r w:rsidR="00060F20" w:rsidRPr="00060F20">
        <w:rPr>
          <w:b w:val="0"/>
        </w:rPr>
        <w:t>CharAnalysis</w:t>
      </w:r>
      <w:proofErr w:type="spellEnd"/>
      <w:r w:rsidR="00060F20" w:rsidRPr="00060F20">
        <w:rPr>
          <w:b w:val="0"/>
        </w:rPr>
        <w:t xml:space="preserve"> output checks for all charcoal</w:t>
      </w:r>
      <w:r w:rsidR="00060F20" w:rsidRPr="008608AD">
        <w:rPr>
          <w:b w:val="0"/>
        </w:rPr>
        <w:t xml:space="preserve"> </w:t>
      </w:r>
      <w:bookmarkEnd w:id="0"/>
      <w:r w:rsidR="00060F20" w:rsidRPr="008608AD">
        <w:rPr>
          <w:b w:val="0"/>
        </w:rPr>
        <w:t xml:space="preserve">extracted from lakes located in the coniferous boreal forest. For each lake, panel A presents the charcoal influx, with associated charcoal background (mean noise in grey) and its confidence intervals (in red) from which significant charcoal peaks (crosses) </w:t>
      </w:r>
      <w:proofErr w:type="gramStart"/>
      <w:r w:rsidR="00060F20" w:rsidRPr="008608AD">
        <w:rPr>
          <w:b w:val="0"/>
        </w:rPr>
        <w:t>were retrieved</w:t>
      </w:r>
      <w:proofErr w:type="gramEnd"/>
      <w:r w:rsidR="00060F20" w:rsidRPr="008608AD">
        <w:rPr>
          <w:b w:val="0"/>
        </w:rPr>
        <w:t xml:space="preserve"> over time. Similarly, panel B reports the Signal-to-Noise Index (SNI) with its changes over time, to check when SNI values fall below the threshold value of 3 (dashed line), as suggested by </w:t>
      </w:r>
      <w:hyperlink w:anchor="_ENREF_14" w:tooltip="Kelly, 2011 #3255" w:history="1">
        <w:r w:rsidR="00060F20" w:rsidRPr="008608AD">
          <w:rPr>
            <w:b w:val="0"/>
          </w:rPr>
          <w:fldChar w:fldCharType="begin"/>
        </w:r>
        <w:r w:rsidR="00060F20" w:rsidRPr="008608AD">
          <w:rPr>
            <w:b w:val="0"/>
          </w:rPr>
          <w:instrText xml:space="preserve"> ADDIN EN.CITE &lt;EndNote&gt;&lt;Cite AuthorYear="1"&gt;&lt;Author&gt;Kelly&lt;/Author&gt;&lt;Year&gt;2011&lt;/Year&gt;&lt;RecNum&gt;3255&lt;/RecNum&gt;&lt;DisplayText&gt;Kelly&lt;style face="italic"&gt; et al.&lt;/style&gt; (2011)&lt;/DisplayText&gt;&lt;record&gt;&lt;rec-number&gt;3255&lt;/rec-number&gt;&lt;foreign-keys&gt;&lt;key app="EN" db-id="9xxvxs204dx05retw26psvf7frav9ttpp9rp" timestamp="1476798713"&gt;3255&lt;/key&gt;&lt;/foreign-keys&gt;&lt;ref-type name="Journal Article"&gt;17&lt;/ref-type&gt;&lt;contributors&gt;&lt;authors&gt;&lt;author&gt;Kelly, R.&lt;/author&gt;&lt;author&gt;Higuera, P.&lt;/author&gt;&lt;author&gt;Barrett, C.M.&lt;/author&gt;&lt;author&gt;Hu, F.S.&lt;/author&gt;&lt;/authors&gt;&lt;/contributors&gt;&lt;titles&gt;&lt;title&gt;A signal-to-noise index to quantify the potential for peak detection in sediment–charcoal records&lt;/title&gt;&lt;secondary-title&gt;Quaternary Research&lt;/secondary-title&gt;&lt;/titles&gt;&lt;periodical&gt;&lt;full-title&gt;Quaternary Research&lt;/full-title&gt;&lt;/periodical&gt;&lt;pages&gt;11-17&lt;/pages&gt;&lt;volume&gt;75&lt;/volume&gt;&lt;dates&gt;&lt;year&gt;2011&lt;/year&gt;&lt;/dates&gt;&lt;urls&gt;&lt;/urls&gt;&lt;/record&gt;&lt;/Cite&gt;&lt;/EndNote&gt;</w:instrText>
        </w:r>
        <w:r w:rsidR="00060F20" w:rsidRPr="008608AD">
          <w:rPr>
            <w:b w:val="0"/>
          </w:rPr>
          <w:fldChar w:fldCharType="separate"/>
        </w:r>
        <w:r w:rsidR="00060F20" w:rsidRPr="008608AD">
          <w:rPr>
            <w:b w:val="0"/>
            <w:noProof/>
          </w:rPr>
          <w:t>Kelly</w:t>
        </w:r>
        <w:r w:rsidR="00060F20" w:rsidRPr="008608AD">
          <w:rPr>
            <w:b w:val="0"/>
            <w:i/>
            <w:noProof/>
          </w:rPr>
          <w:t xml:space="preserve"> et al.</w:t>
        </w:r>
        <w:r w:rsidR="00060F20" w:rsidRPr="008608AD">
          <w:rPr>
            <w:b w:val="0"/>
            <w:noProof/>
          </w:rPr>
          <w:t xml:space="preserve"> </w:t>
        </w:r>
        <w:r w:rsidR="00060F20" w:rsidRPr="008608AD">
          <w:rPr>
            <w:b w:val="0"/>
          </w:rPr>
          <w:fldChar w:fldCharType="end"/>
        </w:r>
      </w:hyperlink>
      <w:r w:rsidR="00060F20" w:rsidRPr="008608AD">
        <w:rPr>
          <w:b w:val="0"/>
        </w:rPr>
        <w:fldChar w:fldCharType="begin"/>
      </w:r>
      <w:r w:rsidR="00060F20" w:rsidRPr="008608AD">
        <w:rPr>
          <w:b w:val="0"/>
        </w:rPr>
        <w:instrText xml:space="preserve"> ADDIN ZOTERO_ITEM CSL_CITATION {"citationID":"oWmdbZdf","properties":{"formattedCitation":"(2011)","plainCitation":"(2011)","noteIndex":0},"citationItems":[{"id":2632,"uris":["http://zotero.org/users/5094903/items/384A7G5X"],"uri":["http://zotero.org/users/5094903/items/384A7G5X"],"itemData":{"id":2632,"type":"article-journal","container-title":"Quaternary Research","page":"11-17","title":"A signal-to-noise index to quantify the potential for peak detection in sediment–charcoal records","volume":"75","author":[{"family":"Kelly","given":"R."},{"family":"Higuera","given":"P."},{"family":"Barrett","given":"C. M."},{"family":"Hu","given":"F. S."}],"issued":{"date-parts":[["2011"]]}},"suppress-author":true}],"schema":"https://github.com/citation-style-language/schema/raw/master/csl-citation.json"} </w:instrText>
      </w:r>
      <w:r w:rsidR="00060F20" w:rsidRPr="008608AD">
        <w:rPr>
          <w:b w:val="0"/>
        </w:rPr>
        <w:fldChar w:fldCharType="separate"/>
      </w:r>
      <w:r w:rsidR="00060F20" w:rsidRPr="008608AD">
        <w:rPr>
          <w:b w:val="0"/>
        </w:rPr>
        <w:t>(2011)</w:t>
      </w:r>
      <w:r w:rsidR="00060F20" w:rsidRPr="008608AD">
        <w:rPr>
          <w:b w:val="0"/>
        </w:rPr>
        <w:fldChar w:fldCharType="end"/>
      </w:r>
      <w:r w:rsidR="00060F20" w:rsidRPr="008608AD">
        <w:rPr>
          <w:b w:val="0"/>
        </w:rPr>
        <w:t xml:space="preserve">, which would indicate that a fire frequency reconstruction had been overestimated as a result of false fire events. Over the last 1000 years, SNI values lower than </w:t>
      </w:r>
      <w:proofErr w:type="gramStart"/>
      <w:r w:rsidR="00060F20" w:rsidRPr="008608AD">
        <w:rPr>
          <w:b w:val="0"/>
        </w:rPr>
        <w:t>3</w:t>
      </w:r>
      <w:proofErr w:type="gramEnd"/>
      <w:r w:rsidR="00060F20" w:rsidRPr="008608AD">
        <w:rPr>
          <w:b w:val="0"/>
        </w:rPr>
        <w:t xml:space="preserve"> only occurred temporarily for three of the nine lake records (Pessière, Twin, a</w:t>
      </w:r>
      <w:r w:rsidR="00060F20">
        <w:rPr>
          <w:b w:val="0"/>
        </w:rPr>
        <w:t xml:space="preserve">nd </w:t>
      </w:r>
      <w:proofErr w:type="spellStart"/>
      <w:r w:rsidR="00060F20">
        <w:rPr>
          <w:b w:val="0"/>
        </w:rPr>
        <w:t>Profond</w:t>
      </w:r>
      <w:proofErr w:type="spellEnd"/>
      <w:r w:rsidR="00060F20">
        <w:rPr>
          <w:b w:val="0"/>
        </w:rPr>
        <w:t xml:space="preserve"> Lakes, respectively)</w:t>
      </w:r>
      <w:r w:rsidRPr="000D3FA6">
        <w:rPr>
          <w:b w:val="0"/>
        </w:rPr>
        <w:t>.</w:t>
      </w:r>
    </w:p>
    <w:p w14:paraId="31205D6F" w14:textId="77777777" w:rsidR="00CB2580" w:rsidRPr="00CB2580" w:rsidRDefault="00CB2580" w:rsidP="00CB2580">
      <w:pPr>
        <w:pStyle w:val="Bibliographie"/>
        <w:rPr>
          <w:rFonts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CB2580">
        <w:rPr>
          <w:rFonts w:cs="Times New Roman"/>
        </w:rPr>
        <w:t xml:space="preserve">Kelly, R., Higuera, P., Barrett, C. M., and Hu, F. S. (2011). A signal-to-noise index to quantify the potential for peak detection in sediment–charcoal records. </w:t>
      </w:r>
      <w:r w:rsidRPr="00CB2580">
        <w:rPr>
          <w:rFonts w:cs="Times New Roman"/>
          <w:i/>
          <w:iCs/>
        </w:rPr>
        <w:t>Quaternary Research</w:t>
      </w:r>
      <w:r w:rsidRPr="00CB2580">
        <w:rPr>
          <w:rFonts w:cs="Times New Roman"/>
        </w:rPr>
        <w:t xml:space="preserve"> 75, 11–17.</w:t>
      </w:r>
    </w:p>
    <w:p w14:paraId="3E92137F" w14:textId="3FFE4CD9" w:rsidR="00CB2580" w:rsidRPr="00CB2580" w:rsidRDefault="00CB2580" w:rsidP="00CB2580">
      <w:r>
        <w:fldChar w:fldCharType="end"/>
      </w:r>
    </w:p>
    <w:sectPr w:rsidR="00CB2580" w:rsidRPr="00CB2580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3C63D" w14:textId="77777777" w:rsidR="00917143" w:rsidRDefault="00917143" w:rsidP="00117666">
      <w:pPr>
        <w:spacing w:after="0"/>
      </w:pPr>
      <w:r>
        <w:separator/>
      </w:r>
    </w:p>
  </w:endnote>
  <w:endnote w:type="continuationSeparator" w:id="0">
    <w:p w14:paraId="143D6B6B" w14:textId="77777777" w:rsidR="00917143" w:rsidRDefault="0091714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5A5822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60F2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5A5822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60F20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1FF33A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D3FA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1FF33A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D3FA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54E2F" w14:textId="77777777" w:rsidR="00917143" w:rsidRDefault="00917143" w:rsidP="00117666">
      <w:pPr>
        <w:spacing w:after="0"/>
      </w:pPr>
      <w:r>
        <w:separator/>
      </w:r>
    </w:p>
  </w:footnote>
  <w:footnote w:type="continuationSeparator" w:id="0">
    <w:p w14:paraId="3207D9DB" w14:textId="77777777" w:rsidR="00917143" w:rsidRDefault="0091714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fr-FR" w:eastAsia="fr-F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A7FF5"/>
    <w:multiLevelType w:val="multilevel"/>
    <w:tmpl w:val="5386C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6B7B1EFD"/>
    <w:multiLevelType w:val="hybridMultilevel"/>
    <w:tmpl w:val="19EE07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97CDB"/>
    <w:multiLevelType w:val="hybridMultilevel"/>
    <w:tmpl w:val="58D66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17BB9"/>
    <w:rsid w:val="00034304"/>
    <w:rsid w:val="00035434"/>
    <w:rsid w:val="00052A14"/>
    <w:rsid w:val="00060F20"/>
    <w:rsid w:val="00077D53"/>
    <w:rsid w:val="000D3FA6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83D28"/>
    <w:rsid w:val="004947A6"/>
    <w:rsid w:val="004961FF"/>
    <w:rsid w:val="00517A89"/>
    <w:rsid w:val="005250F2"/>
    <w:rsid w:val="00556705"/>
    <w:rsid w:val="00593EEA"/>
    <w:rsid w:val="005A5EEE"/>
    <w:rsid w:val="00602573"/>
    <w:rsid w:val="006375C7"/>
    <w:rsid w:val="00654E8F"/>
    <w:rsid w:val="00660D05"/>
    <w:rsid w:val="006820B1"/>
    <w:rsid w:val="006B7D14"/>
    <w:rsid w:val="006D565A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C0593"/>
    <w:rsid w:val="009151AA"/>
    <w:rsid w:val="00917143"/>
    <w:rsid w:val="0093429D"/>
    <w:rsid w:val="00943573"/>
    <w:rsid w:val="00964134"/>
    <w:rsid w:val="00970F7D"/>
    <w:rsid w:val="00994A3D"/>
    <w:rsid w:val="009C2B12"/>
    <w:rsid w:val="009F35BC"/>
    <w:rsid w:val="00A174D9"/>
    <w:rsid w:val="00AA4D24"/>
    <w:rsid w:val="00AB6715"/>
    <w:rsid w:val="00AF76D1"/>
    <w:rsid w:val="00B1671E"/>
    <w:rsid w:val="00B25EB8"/>
    <w:rsid w:val="00B37F4D"/>
    <w:rsid w:val="00C52A7B"/>
    <w:rsid w:val="00C56BAF"/>
    <w:rsid w:val="00C679AA"/>
    <w:rsid w:val="00C75972"/>
    <w:rsid w:val="00CB2580"/>
    <w:rsid w:val="00CD066B"/>
    <w:rsid w:val="00CD698D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Emphase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Emphasepl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  <w:style w:type="paragraph" w:customStyle="1" w:styleId="EndNoteBibliographyTitle">
    <w:name w:val="EndNote Bibliography Title"/>
    <w:basedOn w:val="Normal"/>
    <w:link w:val="EndNoteBibliographyTitleCar"/>
    <w:rsid w:val="006D565A"/>
    <w:pPr>
      <w:spacing w:before="0" w:after="0" w:line="259" w:lineRule="auto"/>
      <w:jc w:val="center"/>
    </w:pPr>
    <w:rPr>
      <w:rFonts w:ascii="Calibri" w:hAnsi="Calibri"/>
      <w:noProof/>
      <w:sz w:val="22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6D565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6D565A"/>
    <w:pPr>
      <w:spacing w:before="0" w:after="160"/>
    </w:pPr>
    <w:rPr>
      <w:rFonts w:ascii="Calibri" w:hAnsi="Calibri"/>
      <w:noProof/>
      <w:sz w:val="22"/>
    </w:rPr>
  </w:style>
  <w:style w:type="character" w:customStyle="1" w:styleId="EndNoteBibliographyCar">
    <w:name w:val="EndNote Bibliography Car"/>
    <w:basedOn w:val="Policepardfaut"/>
    <w:link w:val="EndNoteBibliography"/>
    <w:rsid w:val="006D565A"/>
    <w:rPr>
      <w:rFonts w:ascii="Calibri" w:hAnsi="Calibri"/>
      <w:noProof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D565A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D565A"/>
    <w:pPr>
      <w:spacing w:before="0" w:after="100" w:line="259" w:lineRule="auto"/>
    </w:pPr>
    <w:rPr>
      <w:rFonts w:asciiTheme="minorHAnsi" w:hAnsiTheme="minorHAnsi"/>
      <w:sz w:val="22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6D565A"/>
    <w:pPr>
      <w:spacing w:before="0" w:after="100" w:line="259" w:lineRule="auto"/>
      <w:ind w:left="220"/>
    </w:pPr>
    <w:rPr>
      <w:rFonts w:asciiTheme="minorHAnsi" w:hAnsiTheme="minorHAnsi"/>
      <w:sz w:val="22"/>
      <w:lang w:val="fr-FR"/>
    </w:rPr>
  </w:style>
  <w:style w:type="paragraph" w:styleId="Bibliographie">
    <w:name w:val="Bibliography"/>
    <w:basedOn w:val="Normal"/>
    <w:next w:val="Normal"/>
    <w:uiPriority w:val="37"/>
    <w:unhideWhenUsed/>
    <w:rsid w:val="00CB2580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90A01A-8406-4BB0-9766-6D9C08C2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Christelle Hely-alleaume</cp:lastModifiedBy>
  <cp:revision>3</cp:revision>
  <cp:lastPrinted>2013-10-03T12:51:00Z</cp:lastPrinted>
  <dcterms:created xsi:type="dcterms:W3CDTF">2020-08-20T16:22:00Z</dcterms:created>
  <dcterms:modified xsi:type="dcterms:W3CDTF">2020-08-20T16:23:00Z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id="vcQyT1zv"/&gt;&lt;style id="http://www.zotero.org/styles/frontiers-in-ecology-and-evolution" hasBibliography="1" bibliographyStyleHasBeenSet="1"/&gt;&lt;prefs&gt;&lt;pref name="fieldType" value="Field"/&gt;&lt;/prefs&gt;&lt;/</vt:lpwstr>
  </property>
  <property fmtid="{D5CDD505-2E9C-101B-9397-08002B2CF9AE}" pid="3" name="ZOTERO_PREF_2">
    <vt:lpwstr>data&gt;</vt:lpwstr>
  </property>
</Properties>
</file>