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9BCD" w14:textId="77777777" w:rsidR="00D718F1" w:rsidRDefault="00D718F1" w:rsidP="00D718F1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FACS i</w:t>
      </w:r>
      <w:r w:rsidRPr="001C257B">
        <w:rPr>
          <w:rFonts w:ascii="Times New Roman" w:hAnsi="Times New Roman" w:cs="Times New Roman"/>
          <w:b/>
          <w:sz w:val="24"/>
        </w:rPr>
        <w:t>ntracellular staining protocol</w:t>
      </w:r>
    </w:p>
    <w:p w14:paraId="2000C404" w14:textId="77777777" w:rsidR="000E05CC" w:rsidRPr="001C257B" w:rsidRDefault="000E05CC" w:rsidP="00D718F1">
      <w:pPr>
        <w:spacing w:before="120" w:after="120" w:line="276" w:lineRule="auto"/>
        <w:outlineLvl w:val="0"/>
        <w:rPr>
          <w:rFonts w:ascii="Times New Roman" w:hAnsi="Times New Roman" w:cs="Times New Roman"/>
        </w:rPr>
      </w:pPr>
    </w:p>
    <w:p w14:paraId="586C9E4D" w14:textId="77777777" w:rsidR="00D718F1" w:rsidRDefault="00D718F1" w:rsidP="00D718F1">
      <w:pPr>
        <w:spacing w:before="120" w:after="120"/>
        <w:outlineLvl w:val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1) Myelin removal protocol</w:t>
      </w:r>
    </w:p>
    <w:p w14:paraId="5A01C970" w14:textId="77777777" w:rsidR="00D718F1" w:rsidRDefault="00D718F1" w:rsidP="00D718F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Perfuse the mouse and mash the brain with the tissue potter</w:t>
      </w:r>
    </w:p>
    <w:p w14:paraId="1199A2E2" w14:textId="77777777" w:rsidR="00D718F1" w:rsidRDefault="00D718F1" w:rsidP="00D718F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Filter the brain homogenate through a 70um strainer with 50ml of HBSS media </w:t>
      </w:r>
    </w:p>
    <w:p w14:paraId="4E0A7FBC" w14:textId="77777777" w:rsidR="00D718F1" w:rsidRDefault="00D718F1" w:rsidP="00D718F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Centrifuge at 200g/10 min at 4°C</w:t>
      </w:r>
    </w:p>
    <w:p w14:paraId="03D31BA7" w14:textId="77777777" w:rsidR="00D718F1" w:rsidRDefault="00D718F1" w:rsidP="00D718F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Discard the supernatant and re-suspend the pellet in 5ml of </w:t>
      </w:r>
      <w:proofErr w:type="spellStart"/>
      <w:r>
        <w:rPr>
          <w:rFonts w:ascii="Times New Roman" w:hAnsi="Times New Roman" w:cs="Times New Roman"/>
          <w:sz w:val="24"/>
        </w:rPr>
        <w:t>Percoll</w:t>
      </w:r>
      <w:proofErr w:type="spellEnd"/>
      <w:r>
        <w:rPr>
          <w:rFonts w:ascii="Times New Roman" w:hAnsi="Times New Roman" w:cs="Times New Roman"/>
          <w:sz w:val="24"/>
        </w:rPr>
        <w:t xml:space="preserve"> 35%, then overlay the </w:t>
      </w:r>
      <w:proofErr w:type="spellStart"/>
      <w:r>
        <w:rPr>
          <w:rFonts w:ascii="Times New Roman" w:hAnsi="Times New Roman" w:cs="Times New Roman"/>
          <w:sz w:val="24"/>
        </w:rPr>
        <w:t>percoll</w:t>
      </w:r>
      <w:proofErr w:type="spellEnd"/>
      <w:r>
        <w:rPr>
          <w:rFonts w:ascii="Times New Roman" w:hAnsi="Times New Roman" w:cs="Times New Roman"/>
          <w:sz w:val="24"/>
        </w:rPr>
        <w:t xml:space="preserve"> fraction with 2ml of PBS</w:t>
      </w:r>
    </w:p>
    <w:p w14:paraId="54D88CAA" w14:textId="77777777" w:rsidR="00D718F1" w:rsidRDefault="00D718F1" w:rsidP="00D718F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Centrifuge at 1000g/30 min at 4°C (acceleration 4, break 0)</w:t>
      </w:r>
    </w:p>
    <w:p w14:paraId="12993C0A" w14:textId="77777777" w:rsidR="00D718F1" w:rsidRDefault="00D718F1" w:rsidP="00D718F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Myelin will settle at the interface between </w:t>
      </w:r>
      <w:proofErr w:type="spellStart"/>
      <w:r>
        <w:rPr>
          <w:rFonts w:ascii="Times New Roman" w:hAnsi="Times New Roman" w:cs="Times New Roman"/>
          <w:sz w:val="24"/>
        </w:rPr>
        <w:t>Percoll</w:t>
      </w:r>
      <w:proofErr w:type="spellEnd"/>
      <w:r>
        <w:rPr>
          <w:rFonts w:ascii="Times New Roman" w:hAnsi="Times New Roman" w:cs="Times New Roman"/>
          <w:sz w:val="24"/>
        </w:rPr>
        <w:t xml:space="preserve"> and PBS. Remove the myelin by aspiration with a Pasteur pipette. Then discard all the supernatant by tube inversion. The pellet contains all brain cells (including microglia).</w:t>
      </w:r>
    </w:p>
    <w:p w14:paraId="1BA0FCCA" w14:textId="77777777" w:rsidR="00D718F1" w:rsidRDefault="00D718F1" w:rsidP="00D718F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Re-suspend the pellet in 10ml of PBS (pellet wash) and centrifuge again at 200g/10 min at 4°C. In the end discard the supernatant.</w:t>
      </w:r>
    </w:p>
    <w:p w14:paraId="0A0E8ADB" w14:textId="77777777" w:rsidR="00D718F1" w:rsidRDefault="00D718F1" w:rsidP="00D718F1">
      <w:p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Note: </w:t>
      </w:r>
      <w:r>
        <w:rPr>
          <w:rFonts w:ascii="Times New Roman" w:hAnsi="Times New Roman" w:cs="Times New Roman"/>
          <w:sz w:val="24"/>
        </w:rPr>
        <w:t>Splenocytes were collected by squeezing chopped spleen tissue on a 70µm strainer filter, subsequently rinsed with 50ml of PBS. Cellular fraction was collected into a 50ml falcon tube and centrifuged. Pellet was re-suspended in 1ml of red blood cells lysis buffer (Sigma) and eventually washed in 10ml PBS. After centrifugation, splenocytes pellet was transferred into FACS tubes.</w:t>
      </w:r>
    </w:p>
    <w:p w14:paraId="6AF1B33F" w14:textId="77777777" w:rsidR="00D718F1" w:rsidRDefault="00D718F1" w:rsidP="00D718F1">
      <w:pPr>
        <w:spacing w:before="120" w:after="120"/>
        <w:rPr>
          <w:rFonts w:ascii="Times New Roman" w:hAnsi="Times New Roman" w:cs="Times New Roman"/>
          <w:sz w:val="24"/>
        </w:rPr>
      </w:pPr>
    </w:p>
    <w:p w14:paraId="557660DC" w14:textId="77777777" w:rsidR="00D718F1" w:rsidRDefault="00D718F1" w:rsidP="00D718F1">
      <w:pPr>
        <w:spacing w:before="120" w:after="120"/>
        <w:outlineLvl w:val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2) FACS staining protocol</w:t>
      </w:r>
    </w:p>
    <w:p w14:paraId="396EC432" w14:textId="77777777" w:rsidR="00D718F1" w:rsidRDefault="00D718F1" w:rsidP="00D718F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Re-suspend well pellet in 500ul PBS (no FACS buffer) and transfer the pellet in a FACS tube. Centrifuge at 300g/5 min at 4°C</w:t>
      </w:r>
    </w:p>
    <w:p w14:paraId="696977B2" w14:textId="77777777" w:rsidR="00D718F1" w:rsidRDefault="00D718F1" w:rsidP="00D718F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Discard supernatant and add 100ul/sample of live/dead staining solution (</w:t>
      </w:r>
      <w:proofErr w:type="spellStart"/>
      <w:r>
        <w:rPr>
          <w:rFonts w:ascii="Times New Roman" w:hAnsi="Times New Roman" w:cs="Times New Roman"/>
          <w:sz w:val="24"/>
        </w:rPr>
        <w:t>eBioscience</w:t>
      </w:r>
      <w:proofErr w:type="spellEnd"/>
      <w:r>
        <w:rPr>
          <w:rFonts w:ascii="Times New Roman" w:hAnsi="Times New Roman" w:cs="Times New Roman"/>
          <w:sz w:val="24"/>
        </w:rPr>
        <w:t xml:space="preserve"> Fixable Viability Dye eFlur780, dilution 1:1000 in PBS, 5 min on ice). Vortex for about 5-10 seconds for re-suspending the cells attached on the bottom of the tube. </w:t>
      </w:r>
    </w:p>
    <w:p w14:paraId="0E21D716" w14:textId="77777777" w:rsidR="00D718F1" w:rsidRDefault="00D718F1" w:rsidP="00D718F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the tube with PBS and centrifuge as before</w:t>
      </w:r>
    </w:p>
    <w:p w14:paraId="43451E4A" w14:textId="77777777" w:rsidR="00D718F1" w:rsidRDefault="00D718F1" w:rsidP="00D718F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Discard supernatant and add Fc-blocker (</w:t>
      </w:r>
      <w:proofErr w:type="spellStart"/>
      <w:r>
        <w:rPr>
          <w:rFonts w:ascii="Times New Roman" w:hAnsi="Times New Roman" w:cs="Times New Roman"/>
          <w:sz w:val="24"/>
        </w:rPr>
        <w:t>eBioscience</w:t>
      </w:r>
      <w:proofErr w:type="spellEnd"/>
      <w:r>
        <w:rPr>
          <w:rFonts w:ascii="Times New Roman" w:hAnsi="Times New Roman" w:cs="Times New Roman"/>
          <w:sz w:val="24"/>
        </w:rPr>
        <w:t xml:space="preserve"> anti-mouse CD16/CD32 Monoclonal Antibody, dilution 1:200 in FACS buffer, 10 min on ice). Vortex for about 5-10 seconds</w:t>
      </w:r>
    </w:p>
    <w:p w14:paraId="4DA7D8AB" w14:textId="77777777" w:rsidR="00D718F1" w:rsidRDefault="00D718F1" w:rsidP="00D718F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the tube with FACS buffer and centrifuge as before</w:t>
      </w:r>
    </w:p>
    <w:p w14:paraId="3B300584" w14:textId="77777777" w:rsidR="00D718F1" w:rsidRDefault="00D718F1" w:rsidP="00D718F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Discard supernatant and add 100ul of surface labelling solution containing anti-Cd11b-BV421 (</w:t>
      </w:r>
      <w:proofErr w:type="spellStart"/>
      <w:r>
        <w:rPr>
          <w:rFonts w:ascii="Times New Roman" w:hAnsi="Times New Roman" w:cs="Times New Roman"/>
          <w:sz w:val="24"/>
        </w:rPr>
        <w:t>Biolegend</w:t>
      </w:r>
      <w:proofErr w:type="spellEnd"/>
      <w:r>
        <w:rPr>
          <w:rFonts w:ascii="Times New Roman" w:hAnsi="Times New Roman" w:cs="Times New Roman"/>
          <w:sz w:val="24"/>
        </w:rPr>
        <w:t>, clone M1/70) and anti-CD45-APC (</w:t>
      </w:r>
      <w:proofErr w:type="spellStart"/>
      <w:r>
        <w:rPr>
          <w:rFonts w:ascii="Times New Roman" w:hAnsi="Times New Roman" w:cs="Times New Roman"/>
          <w:sz w:val="24"/>
        </w:rPr>
        <w:t>eBioscience</w:t>
      </w:r>
      <w:proofErr w:type="spellEnd"/>
      <w:r>
        <w:rPr>
          <w:rFonts w:ascii="Times New Roman" w:hAnsi="Times New Roman" w:cs="Times New Roman"/>
          <w:sz w:val="24"/>
        </w:rPr>
        <w:t>, clone 30-F11). For both antibodies: dilution 1:200 in FACS buffer, 30 min in the fridge 4°C, keep at the dark). Vortex for about 5-10 seconds.</w:t>
      </w:r>
    </w:p>
    <w:p w14:paraId="3C507A49" w14:textId="77777777" w:rsidR="00D718F1" w:rsidRDefault="00D718F1" w:rsidP="00D718F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the tube with FACS buffer and centrifuge as before</w:t>
      </w:r>
    </w:p>
    <w:p w14:paraId="76701A7B" w14:textId="77777777" w:rsidR="00D718F1" w:rsidRDefault="00D718F1" w:rsidP="00D718F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Discard supernatant and start the fixation/permeabilization step. Protocol adapted from BD </w:t>
      </w:r>
      <w:proofErr w:type="spellStart"/>
      <w:r>
        <w:rPr>
          <w:rFonts w:ascii="Times New Roman" w:hAnsi="Times New Roman" w:cs="Times New Roman"/>
          <w:sz w:val="24"/>
        </w:rPr>
        <w:t>Cytofix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Cytoperm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5B4EA54" w14:textId="77777777" w:rsidR="00D718F1" w:rsidRDefault="00D718F1" w:rsidP="00D718F1">
      <w:p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Note:</w:t>
      </w:r>
      <w:r>
        <w:rPr>
          <w:rFonts w:ascii="Times New Roman" w:hAnsi="Times New Roman" w:cs="Times New Roman"/>
          <w:sz w:val="24"/>
        </w:rPr>
        <w:t xml:space="preserve"> We used the Fixation/Permeabilization Solution Kit (BD Bioscience), but any other fixation/permeabilization buffer should work similarly.</w:t>
      </w:r>
    </w:p>
    <w:p w14:paraId="488E65EB" w14:textId="77777777" w:rsidR="00D718F1" w:rsidRDefault="00D718F1" w:rsidP="00D718F1">
      <w:pPr>
        <w:spacing w:before="120" w:after="120"/>
        <w:rPr>
          <w:rFonts w:ascii="Times New Roman" w:hAnsi="Times New Roman" w:cs="Times New Roman"/>
          <w:sz w:val="24"/>
        </w:rPr>
      </w:pPr>
    </w:p>
    <w:p w14:paraId="19E8B434" w14:textId="77777777" w:rsidR="00D718F1" w:rsidRDefault="00D718F1" w:rsidP="00D718F1">
      <w:pPr>
        <w:spacing w:before="120" w:after="12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>
        <w:rPr>
          <w:rFonts w:ascii="Times New Roman" w:hAnsi="Times New Roman" w:cs="Times New Roman"/>
          <w:sz w:val="24"/>
          <w:u w:val="single"/>
        </w:rPr>
        <w:t>Fixation/permeabilization protocol</w:t>
      </w:r>
    </w:p>
    <w:p w14:paraId="0F55DB7A" w14:textId="77777777" w:rsidR="00D718F1" w:rsidRDefault="00D718F1" w:rsidP="00D718F1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Thoroughly re-suspend cells with vortex and add 250μl of Fixation/Permeabilization solution (20 minutes on ice, at the dark).</w:t>
      </w:r>
    </w:p>
    <w:p w14:paraId="6BD18DB7" w14:textId="77777777" w:rsidR="00D718F1" w:rsidRDefault="00D718F1" w:rsidP="00D718F1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Wash cell suspension with 2ml of 1X Perm/Wash buffer (BD Bioscience provides a 10X stock solution). Centrifuge as before.</w:t>
      </w:r>
    </w:p>
    <w:p w14:paraId="6136A0BC" w14:textId="77777777" w:rsidR="00D718F1" w:rsidRDefault="00D718F1" w:rsidP="00D718F1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Discard supernatant and repeat step #2 (wash twice). Note permeabilization is reversible, therefore cells must be maintained in Perm/Wash buffer during all the following steps to keep them permeabilized.</w:t>
      </w:r>
    </w:p>
    <w:p w14:paraId="07C144DC" w14:textId="77777777" w:rsidR="00D718F1" w:rsidRDefault="00D718F1" w:rsidP="00D718F1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Discard supernatant and start the intracellular staining step</w:t>
      </w:r>
    </w:p>
    <w:p w14:paraId="1C7B695E" w14:textId="77777777" w:rsidR="00D718F1" w:rsidRDefault="00D718F1" w:rsidP="00D718F1">
      <w:pPr>
        <w:spacing w:before="120" w:after="120"/>
        <w:rPr>
          <w:rFonts w:ascii="Times New Roman" w:hAnsi="Times New Roman" w:cs="Times New Roman"/>
          <w:sz w:val="24"/>
        </w:rPr>
      </w:pPr>
    </w:p>
    <w:p w14:paraId="4585EC87" w14:textId="77777777" w:rsidR="00D718F1" w:rsidRDefault="00D718F1" w:rsidP="00D718F1">
      <w:pPr>
        <w:spacing w:before="120" w:after="120"/>
        <w:outlineLvl w:val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4) Intracellular staining protocol</w:t>
      </w:r>
    </w:p>
    <w:p w14:paraId="3DCFC56B" w14:textId="77777777" w:rsidR="00D718F1" w:rsidRDefault="00D718F1" w:rsidP="00D718F1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100ul of intracellular staining solution containing the PE-labelled anti-VGLUT1 antibody (0.5ug/test, diluted in Perm/Wash buffer). Isotype CTRL samples will contain the same concentration of IgG-PE Isotype-CTRL. We use the Anti-Mouse Vesicular Glutamate Transporter 1-PE Antibody (Milli-Mark, clone 3C10.2) and the Mouse IgG1 K Isotype Control PE (</w:t>
      </w:r>
      <w:proofErr w:type="spellStart"/>
      <w:r>
        <w:rPr>
          <w:rFonts w:ascii="Times New Roman" w:hAnsi="Times New Roman" w:cs="Times New Roman"/>
          <w:sz w:val="24"/>
        </w:rPr>
        <w:t>eBioscience</w:t>
      </w:r>
      <w:proofErr w:type="spellEnd"/>
      <w:r>
        <w:rPr>
          <w:rFonts w:ascii="Times New Roman" w:hAnsi="Times New Roman" w:cs="Times New Roman"/>
          <w:sz w:val="24"/>
        </w:rPr>
        <w:t>, Clone P3.6.2.8.1).</w:t>
      </w:r>
    </w:p>
    <w:p w14:paraId="66D5738F" w14:textId="77777777" w:rsidR="00D718F1" w:rsidRDefault="00D718F1" w:rsidP="00D718F1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Vortex and incubate at 4°C overnight</w:t>
      </w:r>
    </w:p>
    <w:p w14:paraId="25BF1F0D" w14:textId="77777777" w:rsidR="00D718F1" w:rsidRDefault="00D718F1" w:rsidP="00D718F1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Wash cell suspension with 2ml of 1X Perm/Wash buffer and centrifuge as before. Discard supernatant and repeat the washing step (wash twice).</w:t>
      </w:r>
    </w:p>
    <w:p w14:paraId="3016F0FE" w14:textId="77777777" w:rsidR="00D718F1" w:rsidRDefault="00D718F1" w:rsidP="00D718F1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Discard supernatant, fill the tube with FACS buffer and centrifuge as before. The last wash with FACS buffer allows removal of the permeabilization buffer (stop permeabilization). </w:t>
      </w:r>
    </w:p>
    <w:p w14:paraId="7B280DBF" w14:textId="77777777" w:rsidR="00D718F1" w:rsidRDefault="00D718F1" w:rsidP="00D718F1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Re-suspend cells in 300ul of FACS buffer and flow through 40um strainer filter </w:t>
      </w:r>
    </w:p>
    <w:p w14:paraId="4AA4518C" w14:textId="77777777" w:rsidR="00D718F1" w:rsidRPr="00D718F1" w:rsidRDefault="00D718F1" w:rsidP="00D718F1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samples in flow cytometry.</w:t>
      </w:r>
    </w:p>
    <w:p w14:paraId="1CD936C3" w14:textId="77777777" w:rsidR="00D718F1" w:rsidRDefault="00D718F1" w:rsidP="00D718F1">
      <w:pPr>
        <w:jc w:val="both"/>
        <w:rPr>
          <w:rFonts w:ascii="Times New Roman" w:hAnsi="Times New Roman" w:cs="Times New Roman"/>
          <w:b/>
          <w:sz w:val="24"/>
        </w:rPr>
      </w:pPr>
    </w:p>
    <w:p w14:paraId="54169494" w14:textId="77777777" w:rsidR="00D718F1" w:rsidRDefault="00D718F1" w:rsidP="00D718F1">
      <w:pPr>
        <w:jc w:val="both"/>
        <w:rPr>
          <w:rFonts w:ascii="Times New Roman" w:hAnsi="Times New Roman" w:cs="Times New Roman"/>
          <w:b/>
          <w:sz w:val="24"/>
        </w:rPr>
      </w:pPr>
    </w:p>
    <w:p w14:paraId="014EE562" w14:textId="77777777" w:rsidR="00D718F1" w:rsidRDefault="00D718F1" w:rsidP="00D718F1">
      <w:pPr>
        <w:jc w:val="both"/>
        <w:rPr>
          <w:rFonts w:ascii="Times New Roman" w:hAnsi="Times New Roman" w:cs="Times New Roman"/>
          <w:sz w:val="24"/>
        </w:rPr>
      </w:pPr>
    </w:p>
    <w:p w14:paraId="4AC29E7E" w14:textId="77777777" w:rsidR="0023521C" w:rsidRDefault="0023521C"/>
    <w:sectPr w:rsidR="0023521C" w:rsidSect="007950B4">
      <w:headerReference w:type="default" r:id="rId7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0880E" w14:textId="77777777" w:rsidR="003927A1" w:rsidRDefault="003927A1" w:rsidP="006B5574">
      <w:pPr>
        <w:spacing w:after="0" w:line="240" w:lineRule="auto"/>
      </w:pPr>
      <w:r>
        <w:separator/>
      </w:r>
    </w:p>
  </w:endnote>
  <w:endnote w:type="continuationSeparator" w:id="0">
    <w:p w14:paraId="078726ED" w14:textId="77777777" w:rsidR="003927A1" w:rsidRDefault="003927A1" w:rsidP="006B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E9F22" w14:textId="77777777" w:rsidR="003927A1" w:rsidRDefault="003927A1" w:rsidP="006B5574">
      <w:pPr>
        <w:spacing w:after="0" w:line="240" w:lineRule="auto"/>
      </w:pPr>
      <w:r>
        <w:separator/>
      </w:r>
    </w:p>
  </w:footnote>
  <w:footnote w:type="continuationSeparator" w:id="0">
    <w:p w14:paraId="156122A5" w14:textId="77777777" w:rsidR="003927A1" w:rsidRDefault="003927A1" w:rsidP="006B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4BA6" w14:textId="77777777" w:rsidR="00F72EA0" w:rsidRPr="00586463" w:rsidRDefault="00F72EA0" w:rsidP="00F72EA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07BB"/>
    <w:multiLevelType w:val="hybridMultilevel"/>
    <w:tmpl w:val="5E9C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02B"/>
    <w:multiLevelType w:val="hybridMultilevel"/>
    <w:tmpl w:val="35FA0EFC"/>
    <w:lvl w:ilvl="0" w:tplc="3B661EAC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218"/>
    <w:multiLevelType w:val="hybridMultilevel"/>
    <w:tmpl w:val="42F8A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4100"/>
    <w:multiLevelType w:val="hybridMultilevel"/>
    <w:tmpl w:val="C188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715FA"/>
    <w:multiLevelType w:val="hybridMultilevel"/>
    <w:tmpl w:val="F8C43158"/>
    <w:lvl w:ilvl="0" w:tplc="42B0D892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1452"/>
    <w:multiLevelType w:val="hybridMultilevel"/>
    <w:tmpl w:val="B928AADE"/>
    <w:lvl w:ilvl="0" w:tplc="044892E4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243A3"/>
    <w:multiLevelType w:val="hybridMultilevel"/>
    <w:tmpl w:val="9FDADDCC"/>
    <w:lvl w:ilvl="0" w:tplc="0E7AC32A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A2A10"/>
    <w:multiLevelType w:val="hybridMultilevel"/>
    <w:tmpl w:val="E1D8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24D65"/>
    <w:multiLevelType w:val="hybridMultilevel"/>
    <w:tmpl w:val="A486585A"/>
    <w:lvl w:ilvl="0" w:tplc="4900DC28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F1"/>
    <w:rsid w:val="00000856"/>
    <w:rsid w:val="00020F05"/>
    <w:rsid w:val="0002755C"/>
    <w:rsid w:val="000758D1"/>
    <w:rsid w:val="000C433A"/>
    <w:rsid w:val="000C5890"/>
    <w:rsid w:val="000E05CC"/>
    <w:rsid w:val="00124328"/>
    <w:rsid w:val="00160C11"/>
    <w:rsid w:val="0019035B"/>
    <w:rsid w:val="001F24E6"/>
    <w:rsid w:val="0023521C"/>
    <w:rsid w:val="002B31BC"/>
    <w:rsid w:val="00360CDE"/>
    <w:rsid w:val="003927A1"/>
    <w:rsid w:val="00476DB1"/>
    <w:rsid w:val="004C481F"/>
    <w:rsid w:val="004D07E9"/>
    <w:rsid w:val="00536EFE"/>
    <w:rsid w:val="00607607"/>
    <w:rsid w:val="006B5574"/>
    <w:rsid w:val="00767D94"/>
    <w:rsid w:val="00790DA5"/>
    <w:rsid w:val="007950B4"/>
    <w:rsid w:val="007D60B1"/>
    <w:rsid w:val="00817ED8"/>
    <w:rsid w:val="00877BD6"/>
    <w:rsid w:val="008A1E44"/>
    <w:rsid w:val="00902C79"/>
    <w:rsid w:val="00903C1E"/>
    <w:rsid w:val="00975580"/>
    <w:rsid w:val="00B17C70"/>
    <w:rsid w:val="00C73AEE"/>
    <w:rsid w:val="00C85350"/>
    <w:rsid w:val="00D718F1"/>
    <w:rsid w:val="00D81F1C"/>
    <w:rsid w:val="00EC3A42"/>
    <w:rsid w:val="00EF4788"/>
    <w:rsid w:val="00EF74BD"/>
    <w:rsid w:val="00F53823"/>
    <w:rsid w:val="00F7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DFEE8"/>
  <w15:chartTrackingRefBased/>
  <w15:docId w15:val="{70B74B19-6C79-4779-AE83-1CC3B0C3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8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F1"/>
  </w:style>
  <w:style w:type="paragraph" w:styleId="ListParagraph">
    <w:name w:val="List Paragraph"/>
    <w:basedOn w:val="Normal"/>
    <w:uiPriority w:val="34"/>
    <w:qFormat/>
    <w:rsid w:val="00D718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74"/>
  </w:style>
  <w:style w:type="character" w:styleId="LineNumber">
    <w:name w:val="line number"/>
    <w:basedOn w:val="DefaultParagraphFont"/>
    <w:uiPriority w:val="99"/>
    <w:semiHidden/>
    <w:unhideWhenUsed/>
    <w:rsid w:val="00F53823"/>
  </w:style>
  <w:style w:type="paragraph" w:styleId="NoSpacing">
    <w:name w:val="No Spacing"/>
    <w:uiPriority w:val="1"/>
    <w:qFormat/>
    <w:rsid w:val="00020F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Brioschi</dc:creator>
  <cp:keywords/>
  <dc:description/>
  <cp:lastModifiedBy>John Magri</cp:lastModifiedBy>
  <cp:revision>23</cp:revision>
  <dcterms:created xsi:type="dcterms:W3CDTF">2018-03-05T06:54:00Z</dcterms:created>
  <dcterms:modified xsi:type="dcterms:W3CDTF">2020-09-15T10:43:00Z</dcterms:modified>
</cp:coreProperties>
</file>