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77777777" w:rsidR="00654E8F" w:rsidRPr="001549D3" w:rsidRDefault="00654E8F" w:rsidP="0001436A">
      <w:pPr>
        <w:pStyle w:val="SupplementaryMaterial"/>
        <w:rPr>
          <w:b w:val="0"/>
        </w:rPr>
      </w:pPr>
      <w:r w:rsidRPr="001549D3">
        <w:t>Supplementary Material</w:t>
      </w:r>
    </w:p>
    <w:p w14:paraId="76A77519" w14:textId="77777777" w:rsidR="001E368E" w:rsidRDefault="001E368E" w:rsidP="001E368E">
      <w:pPr>
        <w:spacing w:after="120"/>
        <w:jc w:val="both"/>
        <w:rPr>
          <w:rFonts w:eastAsia="Times New Roman" w:cs="Times New Roman"/>
          <w:szCs w:val="24"/>
        </w:rPr>
      </w:pPr>
      <w:r>
        <w:rPr>
          <w:rFonts w:eastAsia="Times New Roman" w:cs="Times New Roman"/>
          <w:b/>
          <w:szCs w:val="24"/>
        </w:rPr>
        <w:t>Supplementary Discussion 1: Extended review of friction models</w:t>
      </w:r>
    </w:p>
    <w:p w14:paraId="1144350C" w14:textId="3C507B2C" w:rsidR="001E368E" w:rsidRDefault="001E368E" w:rsidP="001E368E">
      <w:pPr>
        <w:spacing w:after="120"/>
        <w:jc w:val="both"/>
        <w:rPr>
          <w:rFonts w:eastAsia="Times New Roman" w:cs="Times New Roman"/>
          <w:szCs w:val="24"/>
        </w:rPr>
      </w:pPr>
      <w:r>
        <w:rPr>
          <w:rFonts w:eastAsia="Times New Roman" w:cs="Times New Roman"/>
          <w:szCs w:val="24"/>
        </w:rPr>
        <w:t>Here we expand upon on the literature review of friction models, including their theoretical background and application to earthquake processes</w:t>
      </w:r>
      <w:r w:rsidR="008D538B">
        <w:rPr>
          <w:rFonts w:eastAsia="Times New Roman" w:cs="Times New Roman"/>
          <w:szCs w:val="24"/>
        </w:rPr>
        <w:t>, in particular nucleation</w:t>
      </w:r>
      <w:r>
        <w:rPr>
          <w:rFonts w:eastAsia="Times New Roman" w:cs="Times New Roman"/>
          <w:szCs w:val="24"/>
        </w:rPr>
        <w:t>.</w:t>
      </w:r>
    </w:p>
    <w:p w14:paraId="5E8162F1" w14:textId="67EEFC85" w:rsidR="005157CD" w:rsidRDefault="005157CD" w:rsidP="005157CD">
      <w:pPr>
        <w:jc w:val="both"/>
        <w:rPr>
          <w:rFonts w:eastAsia="Times New Roman" w:cs="Times New Roman"/>
          <w:szCs w:val="24"/>
        </w:rPr>
      </w:pPr>
      <w:r>
        <w:rPr>
          <w:rFonts w:eastAsia="Times New Roman" w:cs="Times New Roman"/>
          <w:szCs w:val="24"/>
        </w:rPr>
        <w:t>T</w:t>
      </w:r>
      <w:r w:rsidRPr="00B92B08">
        <w:rPr>
          <w:rFonts w:eastAsia="Times New Roman" w:cs="Times New Roman"/>
          <w:szCs w:val="24"/>
        </w:rPr>
        <w:t>he sliding regime organization</w:t>
      </w:r>
      <w:r>
        <w:rPr>
          <w:rFonts w:eastAsia="Times New Roman" w:cs="Times New Roman"/>
          <w:szCs w:val="24"/>
        </w:rPr>
        <w:t>, described in in the main text introduction,</w:t>
      </w:r>
      <w:r w:rsidRPr="00B92B08">
        <w:rPr>
          <w:rFonts w:eastAsia="Times New Roman" w:cs="Times New Roman"/>
          <w:szCs w:val="24"/>
        </w:rPr>
        <w:t xml:space="preserve"> helps in understanding the different phenomena and associated</w:t>
      </w:r>
      <w:r>
        <w:rPr>
          <w:rFonts w:eastAsia="Times New Roman" w:cs="Times New Roman"/>
          <w:szCs w:val="24"/>
        </w:rPr>
        <w:t xml:space="preserve"> models by highlighting the models’</w:t>
      </w:r>
      <w:r w:rsidRPr="00B92B08">
        <w:rPr>
          <w:rFonts w:eastAsia="Times New Roman" w:cs="Times New Roman"/>
          <w:szCs w:val="24"/>
        </w:rPr>
        <w:t xml:space="preserve"> different </w:t>
      </w:r>
      <w:r>
        <w:rPr>
          <w:rFonts w:eastAsia="Times New Roman" w:cs="Times New Roman"/>
          <w:szCs w:val="24"/>
        </w:rPr>
        <w:t>in</w:t>
      </w:r>
      <w:r w:rsidRPr="00B92B08">
        <w:rPr>
          <w:rFonts w:eastAsia="Times New Roman" w:cs="Times New Roman"/>
          <w:szCs w:val="24"/>
        </w:rPr>
        <w:t>dependent</w:t>
      </w:r>
      <w:r>
        <w:rPr>
          <w:rFonts w:eastAsia="Times New Roman" w:cs="Times New Roman"/>
          <w:szCs w:val="24"/>
        </w:rPr>
        <w:t xml:space="preserve"> variables. Those designed for the pre-sliding regime</w:t>
      </w:r>
      <w:r w:rsidRPr="00B92B08">
        <w:rPr>
          <w:rFonts w:eastAsia="Times New Roman" w:cs="Times New Roman"/>
          <w:szCs w:val="24"/>
        </w:rPr>
        <w:t xml:space="preserve"> are inherently displacement dependent because there is no gross slip-rate, </w:t>
      </w:r>
      <w:r>
        <w:rPr>
          <w:rFonts w:eastAsia="Times New Roman" w:cs="Times New Roman"/>
          <w:szCs w:val="24"/>
        </w:rPr>
        <w:t>but one can define a bulk displacement or strain. W</w:t>
      </w:r>
      <w:r w:rsidRPr="00B92B08">
        <w:rPr>
          <w:rFonts w:eastAsia="Times New Roman" w:cs="Times New Roman"/>
          <w:szCs w:val="24"/>
        </w:rPr>
        <w:t>hile in the gross-sliding regime</w:t>
      </w:r>
      <w:r>
        <w:rPr>
          <w:rFonts w:eastAsia="Times New Roman" w:cs="Times New Roman"/>
          <w:szCs w:val="24"/>
        </w:rPr>
        <w:t>,</w:t>
      </w:r>
      <w:r w:rsidRPr="00B92B08">
        <w:rPr>
          <w:rFonts w:eastAsia="Times New Roman" w:cs="Times New Roman"/>
          <w:szCs w:val="24"/>
        </w:rPr>
        <w:t xml:space="preserve"> steady-state velocity curves naturally lead to friction laws with </w:t>
      </w:r>
      <w:r>
        <w:rPr>
          <w:rFonts w:eastAsia="Times New Roman" w:cs="Times New Roman"/>
          <w:szCs w:val="24"/>
        </w:rPr>
        <w:t>slip-rate</w:t>
      </w:r>
      <w:r w:rsidRPr="00B92B08">
        <w:rPr>
          <w:rFonts w:eastAsia="Times New Roman" w:cs="Times New Roman"/>
          <w:szCs w:val="24"/>
        </w:rPr>
        <w:t xml:space="preserve"> dependence</w:t>
      </w:r>
      <w:r>
        <w:rPr>
          <w:rFonts w:eastAsia="Times New Roman" w:cs="Times New Roman"/>
          <w:szCs w:val="24"/>
        </w:rPr>
        <w:t xml:space="preserve"> [</w:t>
      </w:r>
      <w:r w:rsidRPr="00C65FF7">
        <w:rPr>
          <w:rFonts w:eastAsia="Times New Roman" w:cs="Times New Roman"/>
          <w:i/>
          <w:szCs w:val="24"/>
        </w:rPr>
        <w:t>Al-Bender et al.,</w:t>
      </w:r>
      <w:r w:rsidRPr="00C65FF7">
        <w:rPr>
          <w:rFonts w:eastAsia="Times New Roman" w:cs="Times New Roman"/>
          <w:szCs w:val="24"/>
        </w:rPr>
        <w:t xml:space="preserve"> 2004]</w:t>
      </w:r>
      <w:r w:rsidRPr="00B92B08">
        <w:rPr>
          <w:rFonts w:eastAsia="Times New Roman" w:cs="Times New Roman"/>
          <w:szCs w:val="24"/>
        </w:rPr>
        <w:t xml:space="preserve">. </w:t>
      </w:r>
      <w:r w:rsidRPr="00A01AF4">
        <w:rPr>
          <w:rFonts w:eastAsia="Times New Roman" w:cs="Times New Roman"/>
          <w:szCs w:val="24"/>
        </w:rPr>
        <w:t>Yet to cap</w:t>
      </w:r>
      <w:r>
        <w:rPr>
          <w:rFonts w:eastAsia="Times New Roman" w:cs="Times New Roman"/>
          <w:szCs w:val="24"/>
        </w:rPr>
        <w:t xml:space="preserve">ture the observed </w:t>
      </w:r>
      <w:r w:rsidRPr="00A01AF4">
        <w:rPr>
          <w:rFonts w:eastAsia="Times New Roman" w:cs="Times New Roman"/>
          <w:szCs w:val="24"/>
        </w:rPr>
        <w:t>frictional lag in these regimes</w:t>
      </w:r>
      <w:r w:rsidR="00AF6126">
        <w:rPr>
          <w:rFonts w:eastAsia="Times New Roman" w:cs="Times New Roman"/>
          <w:szCs w:val="24"/>
        </w:rPr>
        <w:t>,</w:t>
      </w:r>
      <w:r w:rsidRPr="00A01AF4">
        <w:rPr>
          <w:rFonts w:eastAsia="Times New Roman" w:cs="Times New Roman"/>
          <w:szCs w:val="24"/>
        </w:rPr>
        <w:t xml:space="preserve"> a further history o</w:t>
      </w:r>
      <w:r w:rsidR="00AF6126">
        <w:rPr>
          <w:rFonts w:eastAsia="Times New Roman" w:cs="Times New Roman"/>
          <w:szCs w:val="24"/>
        </w:rPr>
        <w:t>r memory dependence is needed</w:t>
      </w:r>
      <w:r w:rsidRPr="00A01AF4">
        <w:rPr>
          <w:rFonts w:eastAsia="Times New Roman" w:cs="Times New Roman"/>
          <w:szCs w:val="24"/>
        </w:rPr>
        <w:t xml:space="preserve">. </w:t>
      </w:r>
      <w:r>
        <w:rPr>
          <w:rFonts w:eastAsia="Times New Roman" w:cs="Times New Roman"/>
          <w:szCs w:val="24"/>
        </w:rPr>
        <w:t>Given the multivalued nature of</w:t>
      </w:r>
      <w:r w:rsidRPr="00A01AF4">
        <w:rPr>
          <w:rFonts w:eastAsia="Times New Roman" w:cs="Times New Roman"/>
          <w:szCs w:val="24"/>
        </w:rPr>
        <w:t xml:space="preserve"> </w:t>
      </w:r>
      <w:r>
        <w:rPr>
          <w:rFonts w:eastAsia="Times New Roman" w:cs="Times New Roman"/>
          <w:szCs w:val="24"/>
        </w:rPr>
        <w:t xml:space="preserve">experimental </w:t>
      </w:r>
      <w:r w:rsidRPr="00A01AF4">
        <w:rPr>
          <w:rFonts w:eastAsia="Times New Roman" w:cs="Times New Roman"/>
          <w:szCs w:val="24"/>
        </w:rPr>
        <w:t>datasets, where friction take</w:t>
      </w:r>
      <w:r>
        <w:rPr>
          <w:rFonts w:eastAsia="Times New Roman" w:cs="Times New Roman"/>
          <w:szCs w:val="24"/>
        </w:rPr>
        <w:t>s</w:t>
      </w:r>
      <w:r w:rsidRPr="00A01AF4">
        <w:rPr>
          <w:rFonts w:eastAsia="Times New Roman" w:cs="Times New Roman"/>
          <w:szCs w:val="24"/>
        </w:rPr>
        <w:t xml:space="preserve"> on different values for t</w:t>
      </w:r>
      <w:r>
        <w:rPr>
          <w:rFonts w:eastAsia="Times New Roman" w:cs="Times New Roman"/>
          <w:szCs w:val="24"/>
        </w:rPr>
        <w:t>he same velocity [</w:t>
      </w:r>
      <w:r>
        <w:rPr>
          <w:rFonts w:eastAsia="Times New Roman" w:cs="Times New Roman"/>
          <w:i/>
          <w:szCs w:val="24"/>
        </w:rPr>
        <w:t>Sone &amp;</w:t>
      </w:r>
      <w:r w:rsidRPr="00A01AF4">
        <w:rPr>
          <w:rFonts w:eastAsia="Times New Roman" w:cs="Times New Roman"/>
          <w:i/>
          <w:szCs w:val="24"/>
        </w:rPr>
        <w:t xml:space="preserve"> Shimamoto</w:t>
      </w:r>
      <w:r w:rsidRPr="00A01AF4">
        <w:rPr>
          <w:rFonts w:eastAsia="Times New Roman" w:cs="Times New Roman"/>
          <w:szCs w:val="24"/>
        </w:rPr>
        <w:t xml:space="preserve"> 2009</w:t>
      </w:r>
      <w:r>
        <w:rPr>
          <w:rFonts w:eastAsia="Times New Roman" w:cs="Times New Roman"/>
          <w:szCs w:val="24"/>
        </w:rPr>
        <w:t>;</w:t>
      </w:r>
      <w:r w:rsidRPr="00A01AF4">
        <w:rPr>
          <w:rFonts w:eastAsia="Times New Roman" w:cs="Times New Roman"/>
          <w:szCs w:val="24"/>
        </w:rPr>
        <w:t xml:space="preserve"> </w:t>
      </w:r>
      <w:r>
        <w:rPr>
          <w:rFonts w:eastAsia="Times New Roman" w:cs="Times New Roman"/>
          <w:i/>
          <w:szCs w:val="24"/>
        </w:rPr>
        <w:t xml:space="preserve">Rubino et al., </w:t>
      </w:r>
      <w:r>
        <w:rPr>
          <w:rFonts w:eastAsia="Times New Roman" w:cs="Times New Roman"/>
          <w:szCs w:val="24"/>
        </w:rPr>
        <w:t xml:space="preserve">2017; </w:t>
      </w:r>
      <w:r>
        <w:rPr>
          <w:rFonts w:eastAsia="Times New Roman" w:cs="Times New Roman"/>
          <w:i/>
          <w:color w:val="222222"/>
          <w:szCs w:val="24"/>
          <w:highlight w:val="white"/>
        </w:rPr>
        <w:t xml:space="preserve">Liao et al., </w:t>
      </w:r>
      <w:r>
        <w:rPr>
          <w:rFonts w:eastAsia="Times New Roman" w:cs="Times New Roman"/>
          <w:color w:val="222222"/>
          <w:szCs w:val="24"/>
          <w:highlight w:val="white"/>
        </w:rPr>
        <w:t>2014</w:t>
      </w:r>
      <w:r>
        <w:rPr>
          <w:rFonts w:eastAsia="Times New Roman" w:cs="Times New Roman"/>
          <w:szCs w:val="24"/>
        </w:rPr>
        <w:t>], only singular experiments with limited conditions can be parameterized with a single</w:t>
      </w:r>
      <w:r w:rsidRPr="00A01AF4">
        <w:rPr>
          <w:rFonts w:eastAsia="Times New Roman" w:cs="Times New Roman"/>
          <w:szCs w:val="24"/>
        </w:rPr>
        <w:t xml:space="preserve"> variable</w:t>
      </w:r>
      <w:r>
        <w:rPr>
          <w:rFonts w:eastAsia="Times New Roman" w:cs="Times New Roman"/>
          <w:szCs w:val="24"/>
        </w:rPr>
        <w:t xml:space="preserve"> dependency (for an example, slip weakening friction (SWF) is described in s</w:t>
      </w:r>
      <w:r w:rsidR="008D538B">
        <w:rPr>
          <w:rFonts w:eastAsia="Times New Roman" w:cs="Times New Roman"/>
          <w:szCs w:val="24"/>
        </w:rPr>
        <w:t xml:space="preserve">ection </w:t>
      </w:r>
      <w:r>
        <w:rPr>
          <w:rFonts w:eastAsia="Times New Roman" w:cs="Times New Roman"/>
          <w:szCs w:val="24"/>
        </w:rPr>
        <w:t>1.</w:t>
      </w:r>
      <w:r w:rsidR="008D538B">
        <w:rPr>
          <w:rFonts w:eastAsia="Times New Roman" w:cs="Times New Roman"/>
          <w:szCs w:val="24"/>
        </w:rPr>
        <w:t>1</w:t>
      </w:r>
      <w:r>
        <w:rPr>
          <w:rFonts w:eastAsia="Times New Roman" w:cs="Times New Roman"/>
          <w:szCs w:val="24"/>
        </w:rPr>
        <w:t>). A</w:t>
      </w:r>
      <w:r w:rsidRPr="00A01AF4">
        <w:rPr>
          <w:rFonts w:eastAsia="Times New Roman" w:cs="Times New Roman"/>
          <w:szCs w:val="24"/>
        </w:rPr>
        <w:t>ny model that hopes to cover a range of phenomena and regimes must evolve with more than one variable</w:t>
      </w:r>
      <w:r>
        <w:rPr>
          <w:rFonts w:eastAsia="Times New Roman" w:cs="Times New Roman"/>
          <w:szCs w:val="24"/>
        </w:rPr>
        <w:t xml:space="preserve">; for example, </w:t>
      </w:r>
      <w:r>
        <w:rPr>
          <w:rFonts w:eastAsia="Times New Roman" w:cs="Times New Roman"/>
          <w:i/>
          <w:szCs w:val="24"/>
        </w:rPr>
        <w:t>Sone &amp;</w:t>
      </w:r>
      <w:r w:rsidRPr="00A01AF4">
        <w:rPr>
          <w:rFonts w:eastAsia="Times New Roman" w:cs="Times New Roman"/>
          <w:i/>
          <w:szCs w:val="24"/>
        </w:rPr>
        <w:t xml:space="preserve"> Shimamoto</w:t>
      </w:r>
      <w:r w:rsidRPr="00A01AF4">
        <w:rPr>
          <w:rFonts w:eastAsia="Times New Roman" w:cs="Times New Roman"/>
          <w:szCs w:val="24"/>
        </w:rPr>
        <w:t xml:space="preserve"> </w:t>
      </w:r>
      <w:r>
        <w:rPr>
          <w:rFonts w:eastAsia="Times New Roman" w:cs="Times New Roman"/>
          <w:szCs w:val="24"/>
        </w:rPr>
        <w:t>[</w:t>
      </w:r>
      <w:r w:rsidRPr="00A01AF4">
        <w:rPr>
          <w:rFonts w:eastAsia="Times New Roman" w:cs="Times New Roman"/>
          <w:szCs w:val="24"/>
        </w:rPr>
        <w:t>2009</w:t>
      </w:r>
      <w:r>
        <w:rPr>
          <w:rFonts w:eastAsia="Times New Roman" w:cs="Times New Roman"/>
          <w:szCs w:val="24"/>
        </w:rPr>
        <w:t>] use both slip and slip-rate, as described in s</w:t>
      </w:r>
      <w:r w:rsidR="008D538B">
        <w:rPr>
          <w:rFonts w:eastAsia="Times New Roman" w:cs="Times New Roman"/>
          <w:szCs w:val="24"/>
        </w:rPr>
        <w:t>ection</w:t>
      </w:r>
      <w:r>
        <w:rPr>
          <w:rFonts w:eastAsia="Times New Roman" w:cs="Times New Roman"/>
          <w:szCs w:val="24"/>
        </w:rPr>
        <w:t xml:space="preserve"> 2, or an internal state variable to track history</w:t>
      </w:r>
      <w:r w:rsidRPr="00100553">
        <w:rPr>
          <w:rFonts w:eastAsia="Times New Roman" w:cs="Times New Roman"/>
          <w:szCs w:val="24"/>
        </w:rPr>
        <w:t xml:space="preserve"> </w:t>
      </w:r>
      <w:r>
        <w:rPr>
          <w:rFonts w:eastAsia="Times New Roman" w:cs="Times New Roman"/>
          <w:szCs w:val="24"/>
        </w:rPr>
        <w:t xml:space="preserve">in addition to rate dependence (see </w:t>
      </w:r>
      <w:r w:rsidR="008D538B">
        <w:rPr>
          <w:rFonts w:eastAsia="Times New Roman" w:cs="Times New Roman"/>
          <w:szCs w:val="24"/>
        </w:rPr>
        <w:t>section 1.2</w:t>
      </w:r>
      <w:r>
        <w:rPr>
          <w:rFonts w:eastAsia="Times New Roman" w:cs="Times New Roman"/>
          <w:szCs w:val="24"/>
        </w:rPr>
        <w:t xml:space="preserve"> for common rate-state friction (RSF) models)</w:t>
      </w:r>
      <w:r w:rsidRPr="00A01AF4">
        <w:rPr>
          <w:rFonts w:eastAsia="Times New Roman" w:cs="Times New Roman"/>
          <w:szCs w:val="24"/>
        </w:rPr>
        <w:t xml:space="preserve">. </w:t>
      </w:r>
    </w:p>
    <w:p w14:paraId="4E9404AE" w14:textId="4DC8A93E" w:rsidR="005157CD" w:rsidRDefault="005157CD" w:rsidP="005157CD">
      <w:pPr>
        <w:jc w:val="both"/>
        <w:rPr>
          <w:rFonts w:eastAsia="Times New Roman" w:cs="Times New Roman"/>
          <w:szCs w:val="24"/>
        </w:rPr>
      </w:pPr>
      <w:r>
        <w:rPr>
          <w:rFonts w:eastAsia="Times New Roman" w:cs="Times New Roman"/>
          <w:szCs w:val="24"/>
        </w:rPr>
        <w:t>There is a growing effort to design physics-based friction laws for</w:t>
      </w:r>
      <w:r w:rsidRPr="00967BA8">
        <w:rPr>
          <w:rFonts w:eastAsia="Times New Roman" w:cs="Times New Roman"/>
          <w:szCs w:val="24"/>
        </w:rPr>
        <w:t xml:space="preserve"> fault settings</w:t>
      </w:r>
      <w:r>
        <w:rPr>
          <w:rFonts w:eastAsia="Times New Roman" w:cs="Times New Roman"/>
          <w:szCs w:val="24"/>
        </w:rPr>
        <w:t>, which are briefly re</w:t>
      </w:r>
      <w:r w:rsidR="008D538B">
        <w:rPr>
          <w:rFonts w:eastAsia="Times New Roman" w:cs="Times New Roman"/>
          <w:szCs w:val="24"/>
        </w:rPr>
        <w:t>viewed in supplement section 1.3</w:t>
      </w:r>
      <w:r w:rsidRPr="00967BA8">
        <w:rPr>
          <w:rFonts w:eastAsia="Times New Roman" w:cs="Times New Roman"/>
          <w:szCs w:val="24"/>
        </w:rPr>
        <w:t xml:space="preserve">. </w:t>
      </w:r>
      <w:r>
        <w:rPr>
          <w:rFonts w:eastAsia="Times New Roman" w:cs="Times New Roman"/>
          <w:szCs w:val="24"/>
        </w:rPr>
        <w:t>We readily acknowledge that it is critical to explore the underlying granular physics, contact mechanics, plasticity, poroelasticity, and other expected processes to understand the limits of the various frictional parameterizations applicability in real geologic settings. Nevertheless, given the numerical complexity of these physic</w:t>
      </w:r>
      <w:r w:rsidR="00AF6126">
        <w:rPr>
          <w:rFonts w:eastAsia="Times New Roman" w:cs="Times New Roman"/>
          <w:szCs w:val="24"/>
        </w:rPr>
        <w:t>s-based models and challenges in</w:t>
      </w:r>
      <w:r>
        <w:rPr>
          <w:rFonts w:eastAsia="Times New Roman" w:cs="Times New Roman"/>
          <w:szCs w:val="24"/>
        </w:rPr>
        <w:t xml:space="preserve"> estimating their relevant parameters, there remains a need for simpler constitutive relations to represent friction. Yet these parameterizations must be sufficiently complex to capture the phenomenon of interest. For example, to simulate the effect of temporal friction evolution on 2D/3D field-scale finite faults over numerous earthquake cycles and/or with complex forcing.</w:t>
      </w:r>
    </w:p>
    <w:p w14:paraId="2B1A5965" w14:textId="28BDD03E" w:rsidR="001E368E" w:rsidRPr="005C40A7" w:rsidRDefault="008D538B" w:rsidP="001E368E">
      <w:pPr>
        <w:spacing w:after="120"/>
        <w:jc w:val="both"/>
        <w:rPr>
          <w:rFonts w:eastAsia="Times New Roman" w:cs="Times New Roman"/>
          <w:b/>
          <w:szCs w:val="24"/>
        </w:rPr>
      </w:pPr>
      <w:r>
        <w:rPr>
          <w:rFonts w:eastAsia="Times New Roman" w:cs="Times New Roman"/>
          <w:b/>
          <w:szCs w:val="24"/>
        </w:rPr>
        <w:t>1.1</w:t>
      </w:r>
      <w:r w:rsidR="001E368E">
        <w:rPr>
          <w:rFonts w:eastAsia="Times New Roman" w:cs="Times New Roman"/>
          <w:b/>
          <w:szCs w:val="24"/>
        </w:rPr>
        <w:t xml:space="preserve"> Displacement dependent friction laws</w:t>
      </w:r>
    </w:p>
    <w:p w14:paraId="2CE44A44" w14:textId="39E7A306" w:rsidR="001E368E" w:rsidRPr="00B32201" w:rsidRDefault="001E368E" w:rsidP="001E368E">
      <w:pPr>
        <w:spacing w:after="120"/>
        <w:jc w:val="both"/>
        <w:rPr>
          <w:rFonts w:eastAsia="Times New Roman" w:cs="Times New Roman"/>
          <w:szCs w:val="24"/>
        </w:rPr>
      </w:pPr>
      <w:r w:rsidRPr="00B32201">
        <w:rPr>
          <w:rFonts w:eastAsia="Times New Roman" w:cs="Times New Roman"/>
          <w:szCs w:val="24"/>
        </w:rPr>
        <w:t xml:space="preserve">Slip-weakening friction (SWF) type constitutive relations are dependent on slip, or displacement. Called </w:t>
      </w:r>
      <w:r w:rsidRPr="00B32201">
        <w:rPr>
          <w:rFonts w:eastAsia="Times New Roman" w:cs="Times New Roman"/>
          <w:i/>
          <w:szCs w:val="24"/>
        </w:rPr>
        <w:t>weakening</w:t>
      </w:r>
      <w:r w:rsidRPr="00B32201">
        <w:rPr>
          <w:rFonts w:eastAsia="Times New Roman" w:cs="Times New Roman"/>
          <w:szCs w:val="24"/>
        </w:rPr>
        <w:t xml:space="preserve">, these models tend to focus on parameterizing the drop from static to kinetic friction over a critical slip weakening distance (often referred to as </w:t>
      </w:r>
      <w:r w:rsidRPr="00B32201">
        <w:rPr>
          <w:rFonts w:eastAsia="Times New Roman" w:cs="Times New Roman"/>
          <w:i/>
          <w:szCs w:val="24"/>
        </w:rPr>
        <w:t>d</w:t>
      </w:r>
      <w:r w:rsidRPr="00B32201">
        <w:rPr>
          <w:rFonts w:eastAsia="Times New Roman" w:cs="Times New Roman"/>
          <w:i/>
          <w:szCs w:val="24"/>
          <w:vertAlign w:val="subscript"/>
        </w:rPr>
        <w:t>c</w:t>
      </w:r>
      <w:r w:rsidRPr="00B32201">
        <w:rPr>
          <w:rFonts w:eastAsia="Times New Roman" w:cs="Times New Roman"/>
          <w:szCs w:val="24"/>
        </w:rPr>
        <w:t>), generally with a linear or exponential dependence on slip, but have recently been formulated with the additional initial strengthening and healing stages [</w:t>
      </w:r>
      <w:r w:rsidRPr="00B32201">
        <w:rPr>
          <w:rFonts w:eastAsia="Times New Roman" w:cs="Times New Roman"/>
          <w:i/>
          <w:szCs w:val="24"/>
        </w:rPr>
        <w:t>Liao &amp; Reches</w:t>
      </w:r>
      <w:r w:rsidRPr="00B32201">
        <w:rPr>
          <w:rFonts w:eastAsia="Times New Roman" w:cs="Times New Roman"/>
          <w:szCs w:val="24"/>
        </w:rPr>
        <w:t xml:space="preserve"> 2019]. The </w:t>
      </w:r>
      <w:r w:rsidR="008D538B">
        <w:rPr>
          <w:rFonts w:eastAsia="Times New Roman" w:cs="Times New Roman"/>
          <w:szCs w:val="24"/>
        </w:rPr>
        <w:t>History, Acceleration, Rate, Displacement (</w:t>
      </w:r>
      <w:r w:rsidRPr="00B32201">
        <w:rPr>
          <w:rFonts w:eastAsia="Times New Roman" w:cs="Times New Roman"/>
          <w:szCs w:val="24"/>
        </w:rPr>
        <w:t>HARD</w:t>
      </w:r>
      <w:r w:rsidR="008D538B">
        <w:rPr>
          <w:rFonts w:eastAsia="Times New Roman" w:cs="Times New Roman"/>
          <w:szCs w:val="24"/>
        </w:rPr>
        <w:t>)</w:t>
      </w:r>
      <w:r w:rsidRPr="00B32201">
        <w:rPr>
          <w:rFonts w:eastAsia="Times New Roman" w:cs="Times New Roman"/>
          <w:szCs w:val="24"/>
        </w:rPr>
        <w:t xml:space="preserve"> friction law</w:t>
      </w:r>
      <w:r w:rsidR="008D538B">
        <w:rPr>
          <w:rFonts w:eastAsia="Times New Roman" w:cs="Times New Roman"/>
          <w:szCs w:val="24"/>
        </w:rPr>
        <w:t>, discussed further in section 1.5,</w:t>
      </w:r>
      <w:r w:rsidRPr="00B32201">
        <w:rPr>
          <w:rFonts w:eastAsia="Times New Roman" w:cs="Times New Roman"/>
          <w:szCs w:val="24"/>
        </w:rPr>
        <w:t xml:space="preserve"> linearly parameterizes each of these stages, giving friction as a step-wise function of displacement:</w:t>
      </w:r>
    </w:p>
    <w:p w14:paraId="4D01CC9F" w14:textId="77777777" w:rsidR="001E368E" w:rsidRPr="00B32201" w:rsidRDefault="001E368E" w:rsidP="001E368E">
      <w:pPr>
        <w:spacing w:after="120"/>
        <w:jc w:val="both"/>
        <w:rPr>
          <w:rFonts w:eastAsia="Calibri" w:cs="Times New Roman"/>
          <w:szCs w:val="24"/>
        </w:rPr>
      </w:pPr>
      <m:oMath>
        <m:r>
          <w:rPr>
            <w:rFonts w:ascii="Cambria Math" w:eastAsia="Calibri" w:hAnsi="Cambria Math" w:cs="Times New Roman"/>
            <w:szCs w:val="24"/>
          </w:rPr>
          <m:t>μ(d)=</m:t>
        </m:r>
        <m:sSub>
          <m:sSubPr>
            <m:ctrlPr>
              <w:rPr>
                <w:rFonts w:ascii="Cambria Math" w:eastAsia="Calibri" w:hAnsi="Cambria Math" w:cs="Times New Roman"/>
                <w:szCs w:val="24"/>
              </w:rPr>
            </m:ctrlPr>
          </m:sSubPr>
          <m:e>
            <m:r>
              <w:rPr>
                <w:rFonts w:ascii="Cambria Math" w:eastAsia="Calibri" w:hAnsi="Cambria Math" w:cs="Times New Roman"/>
                <w:szCs w:val="24"/>
              </w:rPr>
              <m:t>μ</m:t>
            </m:r>
          </m:e>
          <m:sub>
            <m:r>
              <w:rPr>
                <w:rFonts w:ascii="Cambria Math" w:eastAsia="Calibri" w:hAnsi="Cambria Math" w:cs="Times New Roman"/>
                <w:szCs w:val="24"/>
              </w:rPr>
              <m:t>i-1</m:t>
            </m:r>
          </m:sub>
        </m:sSub>
        <m:r>
          <w:rPr>
            <w:rFonts w:ascii="Cambria Math" w:eastAsia="Calibri" w:hAnsi="Cambria Math" w:cs="Times New Roman"/>
            <w:szCs w:val="24"/>
          </w:rPr>
          <m:t>+</m:t>
        </m:r>
        <m:sSub>
          <m:sSubPr>
            <m:ctrlPr>
              <w:rPr>
                <w:rFonts w:ascii="Cambria Math" w:eastAsia="Calibri" w:hAnsi="Cambria Math" w:cs="Times New Roman"/>
                <w:szCs w:val="24"/>
              </w:rPr>
            </m:ctrlPr>
          </m:sSubPr>
          <m:e>
            <m:r>
              <w:rPr>
                <w:rFonts w:ascii="Cambria Math" w:eastAsia="Calibri" w:hAnsi="Cambria Math" w:cs="Times New Roman"/>
                <w:szCs w:val="24"/>
              </w:rPr>
              <m:t>W</m:t>
            </m:r>
          </m:e>
          <m:sub>
            <m:r>
              <w:rPr>
                <w:rFonts w:ascii="Cambria Math" w:eastAsia="Calibri" w:hAnsi="Cambria Math" w:cs="Times New Roman"/>
                <w:szCs w:val="24"/>
              </w:rPr>
              <m:t>i</m:t>
            </m:r>
          </m:sub>
        </m:sSub>
        <m:r>
          <w:rPr>
            <w:rFonts w:ascii="Cambria Math" w:eastAsia="Calibri" w:hAnsi="Cambria Math" w:cs="Times New Roman"/>
            <w:szCs w:val="24"/>
          </w:rPr>
          <m:t>(d-</m:t>
        </m:r>
        <m:sSub>
          <m:sSubPr>
            <m:ctrlPr>
              <w:rPr>
                <w:rFonts w:ascii="Cambria Math" w:eastAsia="Calibri" w:hAnsi="Cambria Math" w:cs="Times New Roman"/>
                <w:szCs w:val="24"/>
              </w:rPr>
            </m:ctrlPr>
          </m:sSubPr>
          <m:e>
            <m:r>
              <w:rPr>
                <w:rFonts w:ascii="Cambria Math" w:eastAsia="Calibri" w:hAnsi="Cambria Math" w:cs="Times New Roman"/>
                <w:szCs w:val="24"/>
              </w:rPr>
              <m:t>d</m:t>
            </m:r>
          </m:e>
          <m:sub>
            <m:r>
              <w:rPr>
                <w:rFonts w:ascii="Cambria Math" w:eastAsia="Calibri" w:hAnsi="Cambria Math" w:cs="Times New Roman"/>
                <w:szCs w:val="24"/>
              </w:rPr>
              <m:t>i-1</m:t>
            </m:r>
          </m:sub>
        </m:sSub>
        <m:r>
          <w:rPr>
            <w:rFonts w:ascii="Cambria Math" w:eastAsia="Calibri" w:hAnsi="Cambria Math" w:cs="Times New Roman"/>
            <w:szCs w:val="24"/>
          </w:rPr>
          <m:t>)</m:t>
        </m:r>
      </m:oMath>
      <w:r w:rsidRPr="00B32201">
        <w:rPr>
          <w:rFonts w:eastAsia="Calibri" w:cs="Times New Roman"/>
          <w:szCs w:val="24"/>
        </w:rPr>
        <w:t>,</w:t>
      </w:r>
      <w:r w:rsidRPr="00B32201">
        <w:rPr>
          <w:rFonts w:eastAsia="Calibri" w:cs="Times New Roman"/>
          <w:szCs w:val="24"/>
        </w:rPr>
        <w:tab/>
      </w:r>
      <w:r w:rsidRPr="00B32201">
        <w:rPr>
          <w:rFonts w:eastAsia="Calibri" w:cs="Times New Roman"/>
          <w:szCs w:val="24"/>
        </w:rPr>
        <w:tab/>
      </w:r>
      <w:r w:rsidRPr="00B32201">
        <w:rPr>
          <w:rFonts w:eastAsia="Calibri" w:cs="Times New Roman"/>
          <w:szCs w:val="24"/>
        </w:rPr>
        <w:tab/>
      </w:r>
      <w:r w:rsidRPr="00B32201">
        <w:rPr>
          <w:rFonts w:eastAsia="Calibri" w:cs="Times New Roman"/>
          <w:szCs w:val="24"/>
        </w:rPr>
        <w:tab/>
      </w:r>
      <w:r w:rsidRPr="00B32201">
        <w:rPr>
          <w:rFonts w:eastAsia="Calibri" w:cs="Times New Roman"/>
          <w:szCs w:val="24"/>
        </w:rPr>
        <w:tab/>
      </w:r>
      <w:r w:rsidRPr="00B32201">
        <w:rPr>
          <w:rFonts w:eastAsia="Calibri" w:cs="Times New Roman"/>
          <w:szCs w:val="24"/>
        </w:rPr>
        <w:tab/>
      </w:r>
      <w:r w:rsidRPr="00B32201">
        <w:rPr>
          <w:rFonts w:eastAsia="Calibri" w:cs="Times New Roman"/>
          <w:szCs w:val="24"/>
        </w:rPr>
        <w:tab/>
      </w:r>
      <w:r w:rsidRPr="00B32201">
        <w:rPr>
          <w:rFonts w:eastAsia="Calibri" w:cs="Times New Roman"/>
          <w:szCs w:val="24"/>
        </w:rPr>
        <w:tab/>
        <w:t>(1</w:t>
      </w:r>
      <w:r>
        <w:rPr>
          <w:rFonts w:eastAsia="Calibri" w:cs="Times New Roman"/>
          <w:szCs w:val="24"/>
        </w:rPr>
        <w:t>.1</w:t>
      </w:r>
      <w:r w:rsidRPr="00B32201">
        <w:rPr>
          <w:rFonts w:eastAsia="Calibri" w:cs="Times New Roman"/>
          <w:szCs w:val="24"/>
        </w:rPr>
        <w:t>)</w:t>
      </w:r>
    </w:p>
    <w:p w14:paraId="5913D942" w14:textId="77777777" w:rsidR="001E368E" w:rsidRPr="00B32201" w:rsidRDefault="001E368E" w:rsidP="001E368E">
      <w:pPr>
        <w:spacing w:after="120"/>
        <w:jc w:val="both"/>
        <w:rPr>
          <w:rFonts w:eastAsia="Calibri" w:cs="Times New Roman"/>
          <w:szCs w:val="24"/>
        </w:rPr>
      </w:pPr>
      <w:r w:rsidRPr="00B32201">
        <w:rPr>
          <w:rFonts w:eastAsia="Calibri" w:cs="Times New Roman"/>
          <w:szCs w:val="24"/>
        </w:rPr>
        <w:t xml:space="preserve">where </w:t>
      </w:r>
      <w:r w:rsidRPr="00B32201">
        <w:rPr>
          <w:rFonts w:eastAsia="Calibri" w:cs="Times New Roman"/>
          <w:i/>
          <w:szCs w:val="24"/>
        </w:rPr>
        <w:t>i</w:t>
      </w:r>
      <w:r w:rsidRPr="00B32201">
        <w:rPr>
          <w:rFonts w:eastAsia="Calibri" w:cs="Times New Roman"/>
          <w:szCs w:val="24"/>
        </w:rPr>
        <w:t xml:space="preserve"> defines the friction evolution stages (</w:t>
      </w:r>
      <w:r w:rsidRPr="00B32201">
        <w:rPr>
          <w:rFonts w:eastAsia="Calibri" w:cs="Times New Roman"/>
          <w:i/>
          <w:szCs w:val="24"/>
        </w:rPr>
        <w:t>i</w:t>
      </w:r>
      <w:r w:rsidRPr="00B32201">
        <w:rPr>
          <w:rFonts w:eastAsia="Calibri" w:cs="Times New Roman"/>
          <w:szCs w:val="24"/>
        </w:rPr>
        <w:t xml:space="preserve"> = 1 is initial strengthening, </w:t>
      </w:r>
      <w:r w:rsidRPr="00B32201">
        <w:rPr>
          <w:rFonts w:eastAsia="Calibri" w:cs="Times New Roman"/>
          <w:i/>
          <w:szCs w:val="24"/>
        </w:rPr>
        <w:t>i</w:t>
      </w:r>
      <w:r w:rsidRPr="00B32201">
        <w:rPr>
          <w:rFonts w:eastAsia="Calibri" w:cs="Times New Roman"/>
          <w:szCs w:val="24"/>
        </w:rPr>
        <w:t xml:space="preserve"> = 2 is dynamic weakening, and </w:t>
      </w:r>
      <w:r w:rsidRPr="00B32201">
        <w:rPr>
          <w:rFonts w:eastAsia="Calibri" w:cs="Times New Roman"/>
          <w:i/>
          <w:szCs w:val="24"/>
        </w:rPr>
        <w:t>i</w:t>
      </w:r>
      <w:r w:rsidRPr="00B32201">
        <w:rPr>
          <w:rFonts w:eastAsia="Calibri" w:cs="Times New Roman"/>
          <w:szCs w:val="24"/>
        </w:rPr>
        <w:t xml:space="preserve"> = 3 is healing); </w:t>
      </w:r>
      <w:r w:rsidRPr="00B32201">
        <w:rPr>
          <w:rFonts w:eastAsia="Times New Roman" w:cs="Times New Roman"/>
          <w:i/>
          <w:szCs w:val="24"/>
        </w:rPr>
        <w:t>μ</w:t>
      </w:r>
      <w:r w:rsidRPr="00B32201">
        <w:rPr>
          <w:rFonts w:eastAsia="Calibri" w:cs="Times New Roman"/>
          <w:szCs w:val="24"/>
        </w:rPr>
        <w:t xml:space="preserve"> is the current friction coefficient</w:t>
      </w:r>
      <w:r w:rsidRPr="00B32201">
        <w:rPr>
          <w:rFonts w:eastAsia="Times New Roman" w:cs="Times New Roman"/>
          <w:szCs w:val="24"/>
        </w:rPr>
        <w:t xml:space="preserve"> (the ratio of frictional shear stress to normal stress)</w:t>
      </w:r>
      <w:r w:rsidRPr="00B32201">
        <w:rPr>
          <w:rFonts w:eastAsia="Calibri" w:cs="Times New Roman"/>
          <w:szCs w:val="24"/>
        </w:rPr>
        <w:t xml:space="preserve">; </w:t>
      </w:r>
      <w:r w:rsidRPr="00B32201">
        <w:rPr>
          <w:rFonts w:eastAsia="Calibri" w:cs="Times New Roman"/>
          <w:i/>
          <w:szCs w:val="24"/>
        </w:rPr>
        <w:t>d</w:t>
      </w:r>
      <w:r w:rsidRPr="00B32201">
        <w:rPr>
          <w:rFonts w:eastAsia="Calibri" w:cs="Times New Roman"/>
          <w:szCs w:val="24"/>
        </w:rPr>
        <w:t xml:space="preserve"> is the displacement in meters; </w:t>
      </w:r>
      <w:r w:rsidRPr="00B32201">
        <w:rPr>
          <w:rFonts w:eastAsia="Calibri" w:cs="Times New Roman"/>
          <w:i/>
          <w:szCs w:val="24"/>
        </w:rPr>
        <w:t>d</w:t>
      </w:r>
      <w:r w:rsidRPr="00B32201">
        <w:rPr>
          <w:rFonts w:eastAsia="Calibri" w:cs="Times New Roman"/>
          <w:i/>
          <w:szCs w:val="24"/>
          <w:vertAlign w:val="subscript"/>
        </w:rPr>
        <w:t>i-1</w:t>
      </w:r>
      <w:r w:rsidRPr="00B32201">
        <w:rPr>
          <w:rFonts w:eastAsia="Calibri" w:cs="Times New Roman"/>
          <w:szCs w:val="24"/>
        </w:rPr>
        <w:t xml:space="preserve"> is the displacement that defines the beginning of each stage </w:t>
      </w:r>
      <w:r w:rsidRPr="00B32201">
        <w:rPr>
          <w:rFonts w:eastAsia="Calibri" w:cs="Times New Roman"/>
          <w:i/>
          <w:szCs w:val="24"/>
        </w:rPr>
        <w:t>i</w:t>
      </w:r>
      <w:r w:rsidRPr="00B32201">
        <w:rPr>
          <w:rFonts w:eastAsia="Calibri" w:cs="Times New Roman"/>
          <w:szCs w:val="24"/>
        </w:rPr>
        <w:t xml:space="preserve">, </w:t>
      </w:r>
      <w:r w:rsidRPr="00B32201">
        <w:rPr>
          <w:rFonts w:eastAsia="Calibri" w:cs="Times New Roman"/>
          <w:i/>
          <w:szCs w:val="24"/>
        </w:rPr>
        <w:t>d</w:t>
      </w:r>
      <w:r w:rsidRPr="00B32201">
        <w:rPr>
          <w:rFonts w:eastAsia="Calibri" w:cs="Times New Roman"/>
          <w:i/>
          <w:szCs w:val="24"/>
          <w:vertAlign w:val="subscript"/>
        </w:rPr>
        <w:t>c</w:t>
      </w:r>
      <w:r w:rsidRPr="00B32201">
        <w:rPr>
          <w:rFonts w:eastAsia="Calibri" w:cs="Times New Roman"/>
          <w:szCs w:val="24"/>
        </w:rPr>
        <w:t xml:space="preserve"> as commonly defined in SWF is </w:t>
      </w:r>
      <w:r w:rsidRPr="00B32201">
        <w:rPr>
          <w:rFonts w:eastAsia="Calibri" w:cs="Times New Roman"/>
          <w:i/>
          <w:szCs w:val="24"/>
        </w:rPr>
        <w:t>d</w:t>
      </w:r>
      <w:r w:rsidRPr="00B32201">
        <w:rPr>
          <w:rFonts w:eastAsia="Calibri" w:cs="Times New Roman"/>
          <w:i/>
          <w:szCs w:val="24"/>
          <w:vertAlign w:val="subscript"/>
        </w:rPr>
        <w:t>2</w:t>
      </w:r>
      <w:r w:rsidRPr="00B32201">
        <w:rPr>
          <w:rFonts w:eastAsia="Calibri" w:cs="Times New Roman"/>
          <w:szCs w:val="24"/>
        </w:rPr>
        <w:t xml:space="preserve">, the displacement which defines the transition from weakening </w:t>
      </w:r>
      <w:r w:rsidRPr="00B32201">
        <w:rPr>
          <w:rFonts w:eastAsia="Calibri" w:cs="Times New Roman"/>
          <w:szCs w:val="24"/>
        </w:rPr>
        <w:lastRenderedPageBreak/>
        <w:t xml:space="preserve">to healing; </w:t>
      </w:r>
      <w:r w:rsidRPr="00B32201">
        <w:rPr>
          <w:rFonts w:eastAsia="Times New Roman" w:cs="Times New Roman"/>
          <w:i/>
          <w:szCs w:val="24"/>
        </w:rPr>
        <w:t>μ</w:t>
      </w:r>
      <w:r w:rsidRPr="00B32201">
        <w:rPr>
          <w:rFonts w:eastAsia="Times New Roman" w:cs="Times New Roman"/>
          <w:i/>
          <w:szCs w:val="24"/>
          <w:vertAlign w:val="subscript"/>
        </w:rPr>
        <w:t>i-1</w:t>
      </w:r>
      <w:r w:rsidRPr="00B32201">
        <w:rPr>
          <w:rFonts w:eastAsia="Calibri" w:cs="Times New Roman"/>
          <w:szCs w:val="24"/>
        </w:rPr>
        <w:t xml:space="preserve"> is the friction coefficient at the end of the last stage, </w:t>
      </w:r>
      <w:r w:rsidRPr="00B32201">
        <w:rPr>
          <w:rFonts w:eastAsia="Times New Roman" w:cs="Times New Roman"/>
          <w:i/>
          <w:szCs w:val="24"/>
        </w:rPr>
        <w:t>μ</w:t>
      </w:r>
      <w:r w:rsidRPr="00B32201">
        <w:rPr>
          <w:rFonts w:eastAsia="Times New Roman" w:cs="Times New Roman"/>
          <w:i/>
          <w:szCs w:val="24"/>
          <w:vertAlign w:val="subscript"/>
        </w:rPr>
        <w:t>0</w:t>
      </w:r>
      <w:r w:rsidRPr="00B32201">
        <w:rPr>
          <w:rFonts w:eastAsia="Calibri" w:cs="Times New Roman"/>
          <w:szCs w:val="24"/>
        </w:rPr>
        <w:t xml:space="preserve">  is the initial friction at the start of rupture (</w:t>
      </w:r>
      <w:r w:rsidRPr="00B32201">
        <w:rPr>
          <w:rFonts w:eastAsia="Calibri" w:cs="Times New Roman"/>
          <w:i/>
          <w:szCs w:val="24"/>
        </w:rPr>
        <w:t>d=0</w:t>
      </w:r>
      <w:r w:rsidRPr="00B32201">
        <w:rPr>
          <w:rFonts w:eastAsia="Calibri" w:cs="Times New Roman"/>
          <w:szCs w:val="24"/>
        </w:rPr>
        <w:t xml:space="preserve">); and </w:t>
      </w:r>
      <m:oMath>
        <m:sSub>
          <m:sSubPr>
            <m:ctrlPr>
              <w:rPr>
                <w:rFonts w:ascii="Cambria Math" w:eastAsia="Calibri" w:hAnsi="Cambria Math" w:cs="Times New Roman"/>
                <w:szCs w:val="24"/>
              </w:rPr>
            </m:ctrlPr>
          </m:sSubPr>
          <m:e>
            <m:r>
              <w:rPr>
                <w:rFonts w:ascii="Cambria Math" w:eastAsia="Calibri" w:hAnsi="Cambria Math" w:cs="Times New Roman"/>
                <w:szCs w:val="24"/>
              </w:rPr>
              <m:t>W</m:t>
            </m:r>
          </m:e>
          <m:sub>
            <m:r>
              <w:rPr>
                <w:rFonts w:ascii="Cambria Math" w:eastAsia="Calibri" w:hAnsi="Cambria Math" w:cs="Times New Roman"/>
                <w:szCs w:val="24"/>
              </w:rPr>
              <m:t>i</m:t>
            </m:r>
          </m:sub>
        </m:sSub>
        <m:r>
          <w:rPr>
            <w:rFonts w:ascii="Cambria Math" w:eastAsia="Calibri" w:hAnsi="Cambria Math" w:cs="Times New Roman"/>
            <w:szCs w:val="24"/>
          </w:rPr>
          <m:t xml:space="preserve"> = </m:t>
        </m:r>
        <m:f>
          <m:fPr>
            <m:ctrlPr>
              <w:rPr>
                <w:rFonts w:ascii="Cambria Math" w:eastAsia="Calibri" w:hAnsi="Cambria Math" w:cs="Times New Roman"/>
                <w:szCs w:val="24"/>
              </w:rPr>
            </m:ctrlPr>
          </m:fPr>
          <m:num>
            <m:sSub>
              <m:sSubPr>
                <m:ctrlPr>
                  <w:rPr>
                    <w:rFonts w:ascii="Cambria Math" w:eastAsia="Calibri" w:hAnsi="Cambria Math" w:cs="Times New Roman"/>
                    <w:szCs w:val="24"/>
                  </w:rPr>
                </m:ctrlPr>
              </m:sSubPr>
              <m:e>
                <m:r>
                  <w:rPr>
                    <w:rFonts w:ascii="Cambria Math" w:eastAsia="Calibri" w:hAnsi="Cambria Math" w:cs="Times New Roman"/>
                    <w:szCs w:val="24"/>
                  </w:rPr>
                  <m:t>μ</m:t>
                </m:r>
              </m:e>
              <m:sub>
                <m:r>
                  <w:rPr>
                    <w:rFonts w:ascii="Cambria Math" w:eastAsia="Calibri" w:hAnsi="Cambria Math" w:cs="Times New Roman"/>
                    <w:szCs w:val="24"/>
                  </w:rPr>
                  <m:t>i</m:t>
                </m:r>
              </m:sub>
            </m:sSub>
            <m:r>
              <w:rPr>
                <w:rFonts w:ascii="Cambria Math" w:eastAsia="Calibri" w:hAnsi="Cambria Math" w:cs="Times New Roman"/>
                <w:szCs w:val="24"/>
              </w:rPr>
              <m:t>-</m:t>
            </m:r>
            <m:sSub>
              <m:sSubPr>
                <m:ctrlPr>
                  <w:rPr>
                    <w:rFonts w:ascii="Cambria Math" w:eastAsia="Calibri" w:hAnsi="Cambria Math" w:cs="Times New Roman"/>
                    <w:szCs w:val="24"/>
                  </w:rPr>
                </m:ctrlPr>
              </m:sSubPr>
              <m:e>
                <m:r>
                  <w:rPr>
                    <w:rFonts w:ascii="Cambria Math" w:eastAsia="Calibri" w:hAnsi="Cambria Math" w:cs="Times New Roman"/>
                    <w:szCs w:val="24"/>
                  </w:rPr>
                  <m:t>μ</m:t>
                </m:r>
              </m:e>
              <m:sub>
                <m:r>
                  <w:rPr>
                    <w:rFonts w:ascii="Cambria Math" w:eastAsia="Calibri" w:hAnsi="Cambria Math" w:cs="Times New Roman"/>
                    <w:szCs w:val="24"/>
                  </w:rPr>
                  <m:t>i-1</m:t>
                </m:r>
              </m:sub>
            </m:sSub>
          </m:num>
          <m:den>
            <m:sSub>
              <m:sSubPr>
                <m:ctrlPr>
                  <w:rPr>
                    <w:rFonts w:ascii="Cambria Math" w:eastAsia="Calibri" w:hAnsi="Cambria Math" w:cs="Times New Roman"/>
                    <w:szCs w:val="24"/>
                  </w:rPr>
                </m:ctrlPr>
              </m:sSubPr>
              <m:e>
                <m:r>
                  <w:rPr>
                    <w:rFonts w:ascii="Cambria Math" w:eastAsia="Calibri" w:hAnsi="Cambria Math" w:cs="Times New Roman"/>
                    <w:szCs w:val="24"/>
                  </w:rPr>
                  <m:t>d</m:t>
                </m:r>
              </m:e>
              <m:sub>
                <m:r>
                  <w:rPr>
                    <w:rFonts w:ascii="Cambria Math" w:eastAsia="Calibri" w:hAnsi="Cambria Math" w:cs="Times New Roman"/>
                    <w:szCs w:val="24"/>
                  </w:rPr>
                  <m:t>i</m:t>
                </m:r>
              </m:sub>
            </m:sSub>
            <m:r>
              <w:rPr>
                <w:rFonts w:ascii="Cambria Math" w:eastAsia="Calibri" w:hAnsi="Cambria Math" w:cs="Times New Roman"/>
                <w:szCs w:val="24"/>
              </w:rPr>
              <m:t>-</m:t>
            </m:r>
            <m:sSub>
              <m:sSubPr>
                <m:ctrlPr>
                  <w:rPr>
                    <w:rFonts w:ascii="Cambria Math" w:eastAsia="Calibri" w:hAnsi="Cambria Math" w:cs="Times New Roman"/>
                    <w:szCs w:val="24"/>
                  </w:rPr>
                </m:ctrlPr>
              </m:sSubPr>
              <m:e>
                <m:r>
                  <w:rPr>
                    <w:rFonts w:ascii="Cambria Math" w:eastAsia="Calibri" w:hAnsi="Cambria Math" w:cs="Times New Roman"/>
                    <w:szCs w:val="24"/>
                  </w:rPr>
                  <m:t>d</m:t>
                </m:r>
              </m:e>
              <m:sub>
                <m:r>
                  <w:rPr>
                    <w:rFonts w:ascii="Cambria Math" w:eastAsia="Calibri" w:hAnsi="Cambria Math" w:cs="Times New Roman"/>
                    <w:szCs w:val="24"/>
                  </w:rPr>
                  <m:t>i-1</m:t>
                </m:r>
              </m:sub>
            </m:sSub>
          </m:den>
        </m:f>
      </m:oMath>
      <w:r w:rsidRPr="00B32201">
        <w:rPr>
          <w:rFonts w:eastAsia="Calibri" w:cs="Times New Roman"/>
          <w:szCs w:val="24"/>
        </w:rPr>
        <w:t xml:space="preserve"> defines the linear weakening or strengthening rate during each stage. Although a straightforward way to parameterize the expected frictional evolution or experimental results, a purely slip dependent model is limited in its application to different slip-histories, even on a single interface [</w:t>
      </w:r>
      <w:r w:rsidRPr="00B32201">
        <w:rPr>
          <w:rFonts w:eastAsia="Times New Roman" w:cs="Times New Roman"/>
          <w:i/>
          <w:szCs w:val="24"/>
        </w:rPr>
        <w:t xml:space="preserve">Rubino et al., </w:t>
      </w:r>
      <w:r w:rsidRPr="00B32201">
        <w:rPr>
          <w:rFonts w:eastAsia="Times New Roman" w:cs="Times New Roman"/>
          <w:szCs w:val="24"/>
        </w:rPr>
        <w:t>2017].</w:t>
      </w:r>
    </w:p>
    <w:p w14:paraId="6982AF96" w14:textId="1EE0D3BE" w:rsidR="001E368E" w:rsidRPr="00DF27EB" w:rsidRDefault="00916082" w:rsidP="001E368E">
      <w:pPr>
        <w:spacing w:after="120"/>
        <w:jc w:val="both"/>
        <w:rPr>
          <w:rFonts w:cs="Times New Roman"/>
          <w:szCs w:val="24"/>
        </w:rPr>
      </w:pPr>
      <w:r>
        <w:rPr>
          <w:rFonts w:eastAsia="Times New Roman" w:cs="Times New Roman"/>
          <w:szCs w:val="24"/>
        </w:rPr>
        <w:t xml:space="preserve">The physical origin of </w:t>
      </w:r>
      <w:r w:rsidR="001E368E" w:rsidRPr="00B92B08">
        <w:rPr>
          <w:rFonts w:eastAsia="Times New Roman" w:cs="Times New Roman"/>
          <w:szCs w:val="24"/>
        </w:rPr>
        <w:t>SW</w:t>
      </w:r>
      <w:r>
        <w:rPr>
          <w:rFonts w:eastAsia="Times New Roman" w:cs="Times New Roman"/>
          <w:szCs w:val="24"/>
        </w:rPr>
        <w:t>F</w:t>
      </w:r>
      <w:r w:rsidR="001E368E" w:rsidRPr="00B92B08">
        <w:rPr>
          <w:rFonts w:eastAsia="Times New Roman" w:cs="Times New Roman"/>
          <w:szCs w:val="24"/>
        </w:rPr>
        <w:t xml:space="preserve"> comes from descriptions of c</w:t>
      </w:r>
      <w:r w:rsidR="001E368E">
        <w:rPr>
          <w:rFonts w:eastAsia="Times New Roman" w:cs="Times New Roman"/>
          <w:szCs w:val="24"/>
        </w:rPr>
        <w:t>ohesion across crack tips [</w:t>
      </w:r>
      <w:r w:rsidR="001E368E" w:rsidRPr="00B92B08">
        <w:rPr>
          <w:rFonts w:eastAsia="Times New Roman" w:cs="Times New Roman"/>
          <w:i/>
          <w:szCs w:val="24"/>
        </w:rPr>
        <w:t xml:space="preserve">Barenblatt </w:t>
      </w:r>
      <w:r w:rsidR="001E368E" w:rsidRPr="00B92B08">
        <w:rPr>
          <w:rFonts w:eastAsia="Times New Roman" w:cs="Times New Roman"/>
          <w:szCs w:val="24"/>
        </w:rPr>
        <w:t xml:space="preserve">1959, </w:t>
      </w:r>
      <w:r w:rsidR="001E368E" w:rsidRPr="00B92B08">
        <w:rPr>
          <w:rFonts w:eastAsia="Times New Roman" w:cs="Times New Roman"/>
          <w:i/>
          <w:szCs w:val="24"/>
        </w:rPr>
        <w:t xml:space="preserve">Ida </w:t>
      </w:r>
      <w:r w:rsidR="001E368E" w:rsidRPr="00B92B08">
        <w:rPr>
          <w:rFonts w:eastAsia="Times New Roman" w:cs="Times New Roman"/>
          <w:szCs w:val="24"/>
        </w:rPr>
        <w:t>1972</w:t>
      </w:r>
      <w:r w:rsidR="001E368E">
        <w:rPr>
          <w:rFonts w:eastAsia="Times New Roman" w:cs="Times New Roman"/>
          <w:szCs w:val="24"/>
        </w:rPr>
        <w:t xml:space="preserve">, </w:t>
      </w:r>
      <w:r w:rsidR="001E368E" w:rsidRPr="00DB4D02">
        <w:rPr>
          <w:rFonts w:eastAsia="Times New Roman" w:cs="Times New Roman"/>
          <w:i/>
          <w:szCs w:val="24"/>
        </w:rPr>
        <w:t xml:space="preserve">Palmer </w:t>
      </w:r>
      <w:r w:rsidR="001E368E">
        <w:rPr>
          <w:rFonts w:eastAsia="Times New Roman" w:cs="Times New Roman"/>
          <w:i/>
          <w:szCs w:val="24"/>
        </w:rPr>
        <w:t>&amp;</w:t>
      </w:r>
      <w:r w:rsidR="001E368E" w:rsidRPr="00DB4D02">
        <w:rPr>
          <w:rFonts w:eastAsia="Times New Roman" w:cs="Times New Roman"/>
          <w:i/>
          <w:szCs w:val="24"/>
        </w:rPr>
        <w:t xml:space="preserve"> Rice</w:t>
      </w:r>
      <w:r w:rsidR="001E368E">
        <w:rPr>
          <w:rFonts w:eastAsia="Times New Roman" w:cs="Times New Roman"/>
          <w:szCs w:val="24"/>
        </w:rPr>
        <w:t xml:space="preserve"> 1973</w:t>
      </w:r>
      <w:r w:rsidR="001E368E" w:rsidRPr="00B92B08">
        <w:rPr>
          <w:rFonts w:eastAsia="Times New Roman" w:cs="Times New Roman"/>
          <w:szCs w:val="24"/>
        </w:rPr>
        <w:t>].</w:t>
      </w:r>
      <w:r w:rsidR="001E368E">
        <w:rPr>
          <w:rFonts w:eastAsia="Times New Roman" w:cs="Times New Roman"/>
          <w:szCs w:val="24"/>
        </w:rPr>
        <w:t xml:space="preserve"> </w:t>
      </w:r>
      <w:r w:rsidR="001E368E" w:rsidRPr="006D39BC">
        <w:rPr>
          <w:rFonts w:eastAsia="Times New Roman" w:cs="Times New Roman"/>
          <w:i/>
          <w:color w:val="222222"/>
          <w:szCs w:val="24"/>
        </w:rPr>
        <w:t>Ohnaka</w:t>
      </w:r>
      <w:r w:rsidR="001E368E" w:rsidRPr="006D39BC">
        <w:rPr>
          <w:rFonts w:eastAsia="Times New Roman" w:cs="Times New Roman"/>
          <w:color w:val="222222"/>
          <w:szCs w:val="24"/>
        </w:rPr>
        <w:t xml:space="preserve"> [1989] developed a version of </w:t>
      </w:r>
      <w:r w:rsidR="001E368E">
        <w:rPr>
          <w:rFonts w:eastAsia="Times New Roman" w:cs="Times New Roman"/>
          <w:color w:val="222222"/>
          <w:szCs w:val="24"/>
        </w:rPr>
        <w:t>SWF</w:t>
      </w:r>
      <w:r w:rsidR="001E368E" w:rsidRPr="006D39BC">
        <w:rPr>
          <w:rFonts w:eastAsia="Times New Roman" w:cs="Times New Roman"/>
          <w:color w:val="222222"/>
          <w:szCs w:val="24"/>
        </w:rPr>
        <w:t xml:space="preserve"> that incorporates a cohesive or ‘breakdown’ zone to fit initial slip-strengthening in experiments, claiming that it is needed for rupture models to retain bounded slip acceleration (possibly due to the absence of healing).</w:t>
      </w:r>
      <w:r w:rsidR="001E368E">
        <w:rPr>
          <w:rFonts w:eastAsia="Times New Roman" w:cs="Times New Roman"/>
          <w:color w:val="222222"/>
          <w:szCs w:val="24"/>
        </w:rPr>
        <w:t xml:space="preserve"> He also</w:t>
      </w:r>
      <w:r w:rsidR="001E368E" w:rsidRPr="00C91AD1">
        <w:rPr>
          <w:rFonts w:eastAsia="Times New Roman" w:cs="Times New Roman"/>
          <w:color w:val="222222"/>
          <w:szCs w:val="24"/>
        </w:rPr>
        <w:t xml:space="preserve"> argued that a slip-dependent model is needed to capture the physics of both frictional slip failures on pre-existing faults and shear fracture in intact rocks, both processes of which contribute to earthquake nucleation</w:t>
      </w:r>
      <w:r w:rsidR="001E368E" w:rsidRPr="00C91AD1">
        <w:rPr>
          <w:rFonts w:eastAsia="Times New Roman" w:cs="Times New Roman"/>
          <w:i/>
          <w:color w:val="222222"/>
          <w:szCs w:val="24"/>
        </w:rPr>
        <w:t xml:space="preserve"> </w:t>
      </w:r>
      <w:r w:rsidR="001E368E" w:rsidRPr="00C91AD1">
        <w:rPr>
          <w:rFonts w:eastAsia="Times New Roman" w:cs="Times New Roman"/>
          <w:color w:val="222222"/>
          <w:szCs w:val="24"/>
        </w:rPr>
        <w:t>[</w:t>
      </w:r>
      <w:r w:rsidR="001E368E" w:rsidRPr="00C91AD1">
        <w:rPr>
          <w:rFonts w:eastAsia="Times New Roman" w:cs="Times New Roman"/>
          <w:i/>
          <w:color w:val="222222"/>
          <w:szCs w:val="24"/>
        </w:rPr>
        <w:t xml:space="preserve">Ohnaka </w:t>
      </w:r>
      <w:r w:rsidR="001E368E" w:rsidRPr="00C91AD1">
        <w:rPr>
          <w:rFonts w:eastAsia="Times New Roman" w:cs="Times New Roman"/>
          <w:color w:val="222222"/>
          <w:szCs w:val="24"/>
        </w:rPr>
        <w:t>2003].</w:t>
      </w:r>
      <w:r w:rsidR="001E368E">
        <w:rPr>
          <w:rFonts w:eastAsia="Times New Roman" w:cs="Times New Roman"/>
          <w:color w:val="222222"/>
          <w:szCs w:val="24"/>
        </w:rPr>
        <w:t xml:space="preserve"> </w:t>
      </w:r>
      <w:r w:rsidR="001E368E">
        <w:rPr>
          <w:rFonts w:eastAsia="Times New Roman" w:cs="Times New Roman"/>
          <w:szCs w:val="24"/>
        </w:rPr>
        <w:t xml:space="preserve">Rate-state friction (RSF) </w:t>
      </w:r>
      <w:r w:rsidR="001E368E" w:rsidRPr="00C91AD1">
        <w:rPr>
          <w:rFonts w:eastAsia="Times New Roman" w:cs="Times New Roman"/>
          <w:szCs w:val="24"/>
        </w:rPr>
        <w:t>models capture slip-dependent weakening through state evolution follo</w:t>
      </w:r>
      <w:r w:rsidR="001E368E">
        <w:rPr>
          <w:rFonts w:eastAsia="Times New Roman" w:cs="Times New Roman"/>
          <w:szCs w:val="24"/>
        </w:rPr>
        <w:t>wing a jump in velocity, and have</w:t>
      </w:r>
      <w:r w:rsidR="001E368E" w:rsidRPr="00C91AD1">
        <w:rPr>
          <w:rFonts w:eastAsia="Times New Roman" w:cs="Times New Roman"/>
          <w:szCs w:val="24"/>
        </w:rPr>
        <w:t xml:space="preserve"> been shown to exhibit slip-weakening behavior with a distinct characteristic distance (</w:t>
      </w:r>
      <w:r>
        <w:rPr>
          <w:rFonts w:eastAsia="Times New Roman" w:cs="Times New Roman"/>
          <w:i/>
          <w:szCs w:val="24"/>
        </w:rPr>
        <w:t>d</w:t>
      </w:r>
      <w:r w:rsidR="001E368E" w:rsidRPr="00C91AD1">
        <w:rPr>
          <w:rFonts w:eastAsia="Times New Roman" w:cs="Times New Roman"/>
          <w:i/>
          <w:szCs w:val="24"/>
          <w:vertAlign w:val="subscript"/>
        </w:rPr>
        <w:t>C</w:t>
      </w:r>
      <w:r w:rsidR="001E368E" w:rsidRPr="00C91AD1">
        <w:rPr>
          <w:rFonts w:eastAsia="Times New Roman" w:cs="Times New Roman"/>
          <w:szCs w:val="24"/>
        </w:rPr>
        <w:t>) than that prescribed for the state evolution (</w:t>
      </w:r>
      <w:r w:rsidR="001E368E">
        <w:rPr>
          <w:rFonts w:eastAsia="Times New Roman" w:cs="Times New Roman"/>
          <w:i/>
          <w:szCs w:val="24"/>
        </w:rPr>
        <w:t>D</w:t>
      </w:r>
      <w:r w:rsidR="001E368E" w:rsidRPr="00C91AD1">
        <w:rPr>
          <w:rFonts w:eastAsia="Times New Roman" w:cs="Times New Roman"/>
          <w:szCs w:val="24"/>
        </w:rPr>
        <w:t>) [</w:t>
      </w:r>
      <w:r w:rsidR="001E368E" w:rsidRPr="00C91AD1">
        <w:rPr>
          <w:rFonts w:eastAsia="Times New Roman" w:cs="Times New Roman"/>
          <w:i/>
          <w:szCs w:val="24"/>
        </w:rPr>
        <w:t xml:space="preserve">Cocco </w:t>
      </w:r>
      <w:r w:rsidR="001E368E">
        <w:rPr>
          <w:rFonts w:eastAsia="Times New Roman" w:cs="Times New Roman"/>
          <w:i/>
          <w:szCs w:val="24"/>
        </w:rPr>
        <w:t>&amp;</w:t>
      </w:r>
      <w:r w:rsidR="001E368E" w:rsidRPr="00C91AD1">
        <w:rPr>
          <w:rFonts w:eastAsia="Times New Roman" w:cs="Times New Roman"/>
          <w:i/>
          <w:szCs w:val="24"/>
        </w:rPr>
        <w:t xml:space="preserve"> Bizzarri </w:t>
      </w:r>
      <w:r w:rsidR="001E368E" w:rsidRPr="00C91AD1">
        <w:rPr>
          <w:rFonts w:eastAsia="Times New Roman" w:cs="Times New Roman"/>
          <w:szCs w:val="24"/>
        </w:rPr>
        <w:t xml:space="preserve">2002; </w:t>
      </w:r>
      <w:r w:rsidR="001E368E" w:rsidRPr="00C91AD1">
        <w:rPr>
          <w:rFonts w:eastAsia="Times New Roman" w:cs="Times New Roman"/>
          <w:i/>
          <w:szCs w:val="24"/>
        </w:rPr>
        <w:t xml:space="preserve">Bizzarri </w:t>
      </w:r>
      <w:r w:rsidR="001E368E">
        <w:rPr>
          <w:rFonts w:eastAsia="Times New Roman" w:cs="Times New Roman"/>
          <w:i/>
          <w:szCs w:val="24"/>
        </w:rPr>
        <w:t>&amp;</w:t>
      </w:r>
      <w:r w:rsidR="001E368E" w:rsidRPr="00C91AD1">
        <w:rPr>
          <w:rFonts w:eastAsia="Times New Roman" w:cs="Times New Roman"/>
          <w:i/>
          <w:szCs w:val="24"/>
        </w:rPr>
        <w:t xml:space="preserve"> Cocco </w:t>
      </w:r>
      <w:r w:rsidR="001E368E" w:rsidRPr="00C91AD1">
        <w:rPr>
          <w:rFonts w:eastAsia="Times New Roman" w:cs="Times New Roman"/>
          <w:szCs w:val="24"/>
        </w:rPr>
        <w:t>2003].</w:t>
      </w:r>
      <w:r w:rsidR="001E368E" w:rsidRPr="00C91AD1">
        <w:rPr>
          <w:rFonts w:eastAsia="Times New Roman" w:cs="Times New Roman"/>
          <w:color w:val="222222"/>
          <w:szCs w:val="24"/>
        </w:rPr>
        <w:t xml:space="preserve"> </w:t>
      </w:r>
    </w:p>
    <w:p w14:paraId="5596FBEF" w14:textId="7C5BA12D" w:rsidR="001E368E" w:rsidRPr="005C40A7" w:rsidRDefault="008D538B" w:rsidP="001E368E">
      <w:pPr>
        <w:spacing w:after="120"/>
        <w:jc w:val="both"/>
        <w:rPr>
          <w:rFonts w:eastAsia="Times New Roman" w:cs="Times New Roman"/>
          <w:b/>
          <w:szCs w:val="24"/>
        </w:rPr>
      </w:pPr>
      <w:r>
        <w:rPr>
          <w:rFonts w:eastAsia="Times New Roman" w:cs="Times New Roman"/>
          <w:b/>
          <w:szCs w:val="24"/>
        </w:rPr>
        <w:t>1.2</w:t>
      </w:r>
      <w:r w:rsidR="001E368E">
        <w:rPr>
          <w:rFonts w:eastAsia="Times New Roman" w:cs="Times New Roman"/>
          <w:b/>
          <w:szCs w:val="24"/>
        </w:rPr>
        <w:t xml:space="preserve"> State dependent friction laws</w:t>
      </w:r>
    </w:p>
    <w:p w14:paraId="1C4BF5FD" w14:textId="53AF6C0C" w:rsidR="001E368E" w:rsidRPr="00AE755A" w:rsidRDefault="001E368E" w:rsidP="001E368E">
      <w:pPr>
        <w:spacing w:after="120"/>
        <w:jc w:val="both"/>
        <w:rPr>
          <w:rFonts w:eastAsia="Times New Roman" w:cs="Times New Roman"/>
          <w:szCs w:val="24"/>
        </w:rPr>
      </w:pPr>
      <w:r w:rsidRPr="00AE755A">
        <w:rPr>
          <w:rFonts w:eastAsia="Times New Roman" w:cs="Times New Roman"/>
          <w:szCs w:val="24"/>
        </w:rPr>
        <w:t>The other common fault friction model is rate-state friction (RSF), which is dependent on slip-rate and one or more internal state variables (commonly interpreted in bare rock surfaces as representing the age of contacts, with units of time, or in granular gouge as porosity or dilation [</w:t>
      </w:r>
      <w:r w:rsidRPr="00AE755A">
        <w:rPr>
          <w:rFonts w:eastAsia="Times New Roman" w:cs="Times New Roman"/>
          <w:i/>
          <w:szCs w:val="24"/>
        </w:rPr>
        <w:t xml:space="preserve">Segall &amp; Rice </w:t>
      </w:r>
      <w:r w:rsidRPr="00AE755A">
        <w:rPr>
          <w:rFonts w:eastAsia="Times New Roman" w:cs="Times New Roman"/>
          <w:szCs w:val="24"/>
        </w:rPr>
        <w:t>1995]). First derived empirically, dimensional [</w:t>
      </w:r>
      <w:r w:rsidRPr="00AE755A">
        <w:rPr>
          <w:rFonts w:eastAsia="Times New Roman" w:cs="Times New Roman"/>
          <w:i/>
          <w:szCs w:val="24"/>
        </w:rPr>
        <w:t>Hatano</w:t>
      </w:r>
      <w:r w:rsidRPr="00AE755A">
        <w:rPr>
          <w:rFonts w:eastAsia="Times New Roman" w:cs="Times New Roman"/>
          <w:szCs w:val="24"/>
        </w:rPr>
        <w:t xml:space="preserve"> 2015] and thermodynamic [</w:t>
      </w:r>
      <w:r w:rsidRPr="00AE755A">
        <w:rPr>
          <w:rFonts w:eastAsia="Times New Roman" w:cs="Times New Roman"/>
          <w:i/>
          <w:szCs w:val="24"/>
        </w:rPr>
        <w:t>Baumberger et al.,</w:t>
      </w:r>
      <w:r w:rsidRPr="00AE755A">
        <w:rPr>
          <w:rFonts w:eastAsia="Times New Roman" w:cs="Times New Roman"/>
          <w:szCs w:val="24"/>
        </w:rPr>
        <w:t xml:space="preserve"> 1999] considerations support direct logarithmic velocity dependence, giving the most common form [</w:t>
      </w:r>
      <w:r w:rsidRPr="00AE755A">
        <w:rPr>
          <w:rFonts w:eastAsia="Times New Roman" w:cs="Times New Roman"/>
          <w:i/>
          <w:szCs w:val="24"/>
        </w:rPr>
        <w:t>Dieterich</w:t>
      </w:r>
      <w:r w:rsidRPr="00AE755A">
        <w:rPr>
          <w:rFonts w:eastAsia="Times New Roman" w:cs="Times New Roman"/>
          <w:szCs w:val="24"/>
        </w:rPr>
        <w:t xml:space="preserve"> 1979; </w:t>
      </w:r>
      <w:r w:rsidRPr="00AE755A">
        <w:rPr>
          <w:rFonts w:eastAsia="Times New Roman" w:cs="Times New Roman"/>
          <w:i/>
          <w:szCs w:val="24"/>
        </w:rPr>
        <w:t>Ruina</w:t>
      </w:r>
      <w:r w:rsidRPr="00AE755A">
        <w:rPr>
          <w:rFonts w:eastAsia="Times New Roman" w:cs="Times New Roman"/>
          <w:szCs w:val="24"/>
        </w:rPr>
        <w:t xml:space="preserve"> 1983]:</w:t>
      </w:r>
    </w:p>
    <w:p w14:paraId="2928AF8C" w14:textId="77777777" w:rsidR="001E368E" w:rsidRPr="00AE755A" w:rsidRDefault="001E368E" w:rsidP="001E368E">
      <w:pPr>
        <w:spacing w:after="120"/>
        <w:jc w:val="both"/>
        <w:rPr>
          <w:rFonts w:eastAsia="Times New Roman" w:cs="Times New Roman"/>
          <w:szCs w:val="24"/>
        </w:rPr>
      </w:pPr>
      <m:oMath>
        <m:r>
          <w:rPr>
            <w:rFonts w:ascii="Cambria Math" w:eastAsia="Times New Roman" w:hAnsi="Cambria Math" w:cs="Times New Roman"/>
            <w:szCs w:val="24"/>
          </w:rPr>
          <m:t>μ=</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μ</m:t>
            </m:r>
          </m:e>
          <m:sub>
            <m:r>
              <w:rPr>
                <w:rFonts w:ascii="Cambria Math" w:eastAsia="Times New Roman" w:hAnsi="Cambria Math" w:cs="Times New Roman"/>
                <w:szCs w:val="24"/>
              </w:rPr>
              <m:t>0</m:t>
            </m:r>
          </m:sub>
        </m:sSub>
        <m:r>
          <w:rPr>
            <w:rFonts w:ascii="Cambria Math" w:eastAsia="Times New Roman" w:hAnsi="Cambria Math" w:cs="Times New Roman"/>
            <w:szCs w:val="24"/>
          </w:rPr>
          <m:t>+a</m:t>
        </m:r>
        <m:func>
          <m:funcPr>
            <m:ctrlPr>
              <w:rPr>
                <w:rFonts w:ascii="Cambria Math" w:eastAsia="Times New Roman" w:hAnsi="Cambria Math" w:cs="Times New Roman"/>
                <w:i/>
                <w:szCs w:val="24"/>
              </w:rPr>
            </m:ctrlPr>
          </m:funcPr>
          <m:fName>
            <m:r>
              <m:rPr>
                <m:sty m:val="p"/>
              </m:rPr>
              <w:rPr>
                <w:rFonts w:ascii="Cambria Math" w:eastAsia="Times New Roman" w:hAnsi="Cambria Math" w:cs="Times New Roman"/>
                <w:szCs w:val="24"/>
              </w:rPr>
              <m:t>ln</m:t>
            </m:r>
          </m:fName>
          <m:e>
            <m:d>
              <m:dPr>
                <m:ctrlPr>
                  <w:rPr>
                    <w:rFonts w:ascii="Cambria Math" w:eastAsia="Times New Roman" w:hAnsi="Cambria Math" w:cs="Times New Roman"/>
                    <w:i/>
                    <w:szCs w:val="24"/>
                  </w:rPr>
                </m:ctrlPr>
              </m:dPr>
              <m:e>
                <m:f>
                  <m:fPr>
                    <m:ctrlPr>
                      <w:rPr>
                        <w:rFonts w:ascii="Cambria Math" w:eastAsia="Times New Roman" w:hAnsi="Cambria Math" w:cs="Times New Roman"/>
                        <w:i/>
                        <w:szCs w:val="24"/>
                      </w:rPr>
                    </m:ctrlPr>
                  </m:fPr>
                  <m:num>
                    <m:r>
                      <w:rPr>
                        <w:rFonts w:ascii="Cambria Math" w:eastAsia="Times New Roman" w:hAnsi="Cambria Math" w:cs="Times New Roman"/>
                        <w:szCs w:val="24"/>
                      </w:rPr>
                      <m:t>v</m:t>
                    </m:r>
                  </m:num>
                  <m:den>
                    <m:sSub>
                      <m:sSubPr>
                        <m:ctrlPr>
                          <w:rPr>
                            <w:rFonts w:ascii="Cambria Math" w:eastAsia="Times New Roman" w:hAnsi="Cambria Math" w:cs="Times New Roman"/>
                            <w:i/>
                            <w:szCs w:val="24"/>
                          </w:rPr>
                        </m:ctrlPr>
                      </m:sSubPr>
                      <m:e>
                        <m:r>
                          <w:rPr>
                            <w:rFonts w:ascii="Cambria Math" w:eastAsia="Times New Roman" w:hAnsi="Cambria Math" w:cs="Times New Roman"/>
                            <w:szCs w:val="24"/>
                          </w:rPr>
                          <m:t>v</m:t>
                        </m:r>
                      </m:e>
                      <m:sub>
                        <m:r>
                          <w:rPr>
                            <w:rFonts w:ascii="Cambria Math" w:eastAsia="Times New Roman" w:hAnsi="Cambria Math" w:cs="Times New Roman"/>
                            <w:szCs w:val="24"/>
                          </w:rPr>
                          <m:t>0</m:t>
                        </m:r>
                      </m:sub>
                    </m:sSub>
                  </m:den>
                </m:f>
              </m:e>
            </m:d>
          </m:e>
        </m:func>
        <m:r>
          <w:rPr>
            <w:rFonts w:ascii="Cambria Math" w:eastAsia="Times New Roman" w:hAnsi="Cambria Math" w:cs="Times New Roman"/>
            <w:szCs w:val="24"/>
          </w:rPr>
          <m:t xml:space="preserve">+b </m:t>
        </m:r>
        <m:r>
          <m:rPr>
            <m:sty m:val="p"/>
          </m:rPr>
          <w:rPr>
            <w:rFonts w:ascii="Cambria Math" w:eastAsia="Times New Roman" w:hAnsi="Cambria Math" w:cs="Times New Roman"/>
            <w:szCs w:val="24"/>
          </w:rPr>
          <m:t>ln⁡</m:t>
        </m:r>
        <m:r>
          <w:rPr>
            <w:rFonts w:ascii="Cambria Math" w:eastAsia="Times New Roman" w:hAnsi="Cambria Math" w:cs="Times New Roman"/>
            <w:szCs w:val="24"/>
          </w:rPr>
          <m:t>(</m:t>
        </m:r>
        <m:f>
          <m:fPr>
            <m:ctrlPr>
              <w:rPr>
                <w:rFonts w:ascii="Cambria Math" w:eastAsia="Times New Roman" w:hAnsi="Cambria Math" w:cs="Times New Roman"/>
                <w:i/>
                <w:szCs w:val="24"/>
              </w:rPr>
            </m:ctrlPr>
          </m:fPr>
          <m:num>
            <m:sSub>
              <m:sSubPr>
                <m:ctrlPr>
                  <w:rPr>
                    <w:rFonts w:ascii="Cambria Math" w:eastAsia="Times New Roman" w:hAnsi="Cambria Math" w:cs="Times New Roman"/>
                    <w:i/>
                    <w:szCs w:val="24"/>
                  </w:rPr>
                </m:ctrlPr>
              </m:sSubPr>
              <m:e>
                <m:r>
                  <w:rPr>
                    <w:rFonts w:ascii="Cambria Math" w:eastAsia="Times New Roman" w:hAnsi="Cambria Math" w:cs="Times New Roman"/>
                    <w:szCs w:val="24"/>
                  </w:rPr>
                  <m:t>v</m:t>
                </m:r>
              </m:e>
              <m:sub>
                <m:r>
                  <w:rPr>
                    <w:rFonts w:ascii="Cambria Math" w:eastAsia="Times New Roman" w:hAnsi="Cambria Math" w:cs="Times New Roman"/>
                    <w:szCs w:val="24"/>
                  </w:rPr>
                  <m:t>0</m:t>
                </m:r>
              </m:sub>
            </m:sSub>
            <m:r>
              <w:rPr>
                <w:rFonts w:ascii="Cambria Math" w:eastAsia="Times New Roman" w:hAnsi="Cambria Math" w:cs="Times New Roman"/>
                <w:szCs w:val="24"/>
              </w:rPr>
              <m:t>θ</m:t>
            </m:r>
          </m:num>
          <m:den>
            <m:r>
              <w:rPr>
                <w:rFonts w:ascii="Cambria Math" w:eastAsia="Times New Roman" w:hAnsi="Cambria Math" w:cs="Times New Roman"/>
                <w:szCs w:val="24"/>
              </w:rPr>
              <m:t>D</m:t>
            </m:r>
          </m:den>
        </m:f>
        <m:r>
          <w:rPr>
            <w:rFonts w:ascii="Cambria Math" w:eastAsia="Times New Roman" w:hAnsi="Cambria Math" w:cs="Times New Roman"/>
            <w:szCs w:val="24"/>
          </w:rPr>
          <m:t>)</m:t>
        </m:r>
      </m:oMath>
      <w:r w:rsidRPr="00AE755A">
        <w:rPr>
          <w:rFonts w:eastAsia="Times New Roman" w:cs="Times New Roman"/>
          <w:szCs w:val="24"/>
        </w:rPr>
        <w:t>,</w:t>
      </w:r>
      <w:r w:rsidRPr="00AE755A">
        <w:rPr>
          <w:rFonts w:eastAsia="Times New Roman" w:cs="Times New Roman"/>
          <w:szCs w:val="24"/>
        </w:rPr>
        <w:tab/>
      </w:r>
      <w:r w:rsidRPr="00AE755A">
        <w:rPr>
          <w:rFonts w:eastAsia="Times New Roman" w:cs="Times New Roman"/>
          <w:szCs w:val="24"/>
        </w:rPr>
        <w:tab/>
      </w:r>
      <w:r w:rsidRPr="00AE755A">
        <w:rPr>
          <w:rFonts w:eastAsia="Times New Roman" w:cs="Times New Roman"/>
          <w:szCs w:val="24"/>
        </w:rPr>
        <w:tab/>
      </w:r>
      <w:r w:rsidRPr="00AE755A">
        <w:rPr>
          <w:rFonts w:eastAsia="Times New Roman" w:cs="Times New Roman"/>
          <w:szCs w:val="24"/>
        </w:rPr>
        <w:tab/>
      </w:r>
      <w:r w:rsidRPr="00AE755A">
        <w:rPr>
          <w:rFonts w:eastAsia="Times New Roman" w:cs="Times New Roman"/>
          <w:szCs w:val="24"/>
        </w:rPr>
        <w:tab/>
      </w:r>
      <w:r w:rsidRPr="00AE755A">
        <w:rPr>
          <w:rFonts w:eastAsia="Times New Roman" w:cs="Times New Roman"/>
          <w:szCs w:val="24"/>
        </w:rPr>
        <w:tab/>
      </w:r>
      <w:r w:rsidRPr="00AE755A">
        <w:rPr>
          <w:rFonts w:eastAsia="Times New Roman" w:cs="Times New Roman"/>
          <w:szCs w:val="24"/>
        </w:rPr>
        <w:tab/>
      </w:r>
      <w:r w:rsidRPr="00AE755A">
        <w:rPr>
          <w:rFonts w:eastAsia="Times New Roman" w:cs="Times New Roman"/>
          <w:szCs w:val="24"/>
        </w:rPr>
        <w:tab/>
        <w:t>(</w:t>
      </w:r>
      <w:r>
        <w:rPr>
          <w:rFonts w:eastAsia="Times New Roman" w:cs="Times New Roman"/>
          <w:szCs w:val="24"/>
        </w:rPr>
        <w:t>1.</w:t>
      </w:r>
      <w:r w:rsidRPr="00AE755A">
        <w:rPr>
          <w:rFonts w:eastAsia="Times New Roman" w:cs="Times New Roman"/>
          <w:szCs w:val="24"/>
        </w:rPr>
        <w:t>2)</w:t>
      </w:r>
    </w:p>
    <w:p w14:paraId="05A12FEE" w14:textId="131F2AFD" w:rsidR="00916082" w:rsidRDefault="001E368E" w:rsidP="001E368E">
      <w:pPr>
        <w:spacing w:after="120"/>
        <w:jc w:val="both"/>
        <w:rPr>
          <w:rFonts w:eastAsia="Times New Roman" w:cs="Times New Roman"/>
          <w:szCs w:val="24"/>
        </w:rPr>
      </w:pPr>
      <w:r w:rsidRPr="00AE755A">
        <w:rPr>
          <w:rFonts w:eastAsia="Times New Roman" w:cs="Times New Roman"/>
          <w:szCs w:val="24"/>
        </w:rPr>
        <w:t xml:space="preserve">where </w:t>
      </w:r>
      <w:r w:rsidRPr="00AE755A">
        <w:rPr>
          <w:rFonts w:eastAsia="Times New Roman" w:cs="Times New Roman"/>
          <w:i/>
          <w:szCs w:val="24"/>
        </w:rPr>
        <w:t>μ</w:t>
      </w:r>
      <w:r w:rsidRPr="00AE755A">
        <w:rPr>
          <w:rFonts w:eastAsia="Times New Roman" w:cs="Times New Roman"/>
          <w:szCs w:val="24"/>
        </w:rPr>
        <w:t xml:space="preserve"> is the current friction coefficient; </w:t>
      </w:r>
      <w:r w:rsidRPr="00AE755A">
        <w:rPr>
          <w:rFonts w:eastAsia="Times New Roman" w:cs="Times New Roman"/>
          <w:i/>
          <w:szCs w:val="24"/>
        </w:rPr>
        <w:t>v</w:t>
      </w:r>
      <w:r w:rsidRPr="00AE755A">
        <w:rPr>
          <w:rFonts w:eastAsia="Times New Roman" w:cs="Times New Roman"/>
          <w:szCs w:val="24"/>
        </w:rPr>
        <w:t xml:space="preserve"> is the slip velocity; </w:t>
      </w:r>
      <w:r w:rsidRPr="00AE755A">
        <w:rPr>
          <w:rFonts w:eastAsia="Times New Roman" w:cs="Times New Roman"/>
          <w:i/>
          <w:szCs w:val="24"/>
        </w:rPr>
        <w:t>μ</w:t>
      </w:r>
      <w:r w:rsidRPr="00AE755A">
        <w:rPr>
          <w:rFonts w:eastAsia="Times New Roman" w:cs="Times New Roman"/>
          <w:i/>
          <w:szCs w:val="24"/>
          <w:vertAlign w:val="subscript"/>
        </w:rPr>
        <w:t>0</w:t>
      </w:r>
      <w:r w:rsidRPr="00AE755A">
        <w:rPr>
          <w:rFonts w:eastAsia="Times New Roman" w:cs="Times New Roman"/>
          <w:szCs w:val="24"/>
        </w:rPr>
        <w:t xml:space="preserve"> is the reference friction coefficient (steady-state friction when </w:t>
      </w:r>
      <w:r w:rsidRPr="00AE755A">
        <w:rPr>
          <w:rFonts w:eastAsia="Times New Roman" w:cs="Times New Roman"/>
          <w:i/>
          <w:szCs w:val="24"/>
        </w:rPr>
        <w:t>v</w:t>
      </w:r>
      <w:r w:rsidRPr="00AE755A">
        <w:rPr>
          <w:rFonts w:eastAsia="Times New Roman" w:cs="Times New Roman"/>
          <w:szCs w:val="24"/>
        </w:rPr>
        <w:t xml:space="preserve"> =</w:t>
      </w:r>
      <w:r w:rsidRPr="00AE755A">
        <w:rPr>
          <w:rFonts w:eastAsia="Times New Roman" w:cs="Times New Roman"/>
          <w:i/>
          <w:szCs w:val="24"/>
        </w:rPr>
        <w:t xml:space="preserve"> v</w:t>
      </w:r>
      <w:r w:rsidRPr="00AE755A">
        <w:rPr>
          <w:rFonts w:eastAsia="Times New Roman" w:cs="Times New Roman"/>
          <w:i/>
          <w:szCs w:val="24"/>
          <w:vertAlign w:val="subscript"/>
        </w:rPr>
        <w:t>0</w:t>
      </w:r>
      <w:r w:rsidRPr="00AE755A">
        <w:rPr>
          <w:rFonts w:eastAsia="Times New Roman" w:cs="Times New Roman"/>
          <w:szCs w:val="24"/>
        </w:rPr>
        <w:t xml:space="preserve">); </w:t>
      </w:r>
      <w:r w:rsidRPr="00AE755A">
        <w:rPr>
          <w:rFonts w:eastAsia="Times New Roman" w:cs="Times New Roman"/>
          <w:i/>
          <w:szCs w:val="24"/>
        </w:rPr>
        <w:t>v</w:t>
      </w:r>
      <w:r w:rsidRPr="00AE755A">
        <w:rPr>
          <w:rFonts w:eastAsia="Times New Roman" w:cs="Times New Roman"/>
          <w:i/>
          <w:szCs w:val="24"/>
          <w:vertAlign w:val="subscript"/>
        </w:rPr>
        <w:t>0</w:t>
      </w:r>
      <w:r w:rsidRPr="00AE755A">
        <w:rPr>
          <w:rFonts w:eastAsia="Times New Roman" w:cs="Times New Roman"/>
          <w:szCs w:val="24"/>
        </w:rPr>
        <w:t xml:space="preserve"> is a characteristic velocity, discussed more in </w:t>
      </w:r>
      <w:r w:rsidR="008D538B">
        <w:rPr>
          <w:rFonts w:eastAsia="Times New Roman" w:cs="Times New Roman"/>
          <w:szCs w:val="24"/>
        </w:rPr>
        <w:t xml:space="preserve">the main text </w:t>
      </w:r>
      <w:r w:rsidRPr="00AE755A">
        <w:rPr>
          <w:rFonts w:eastAsia="Times New Roman" w:cs="Times New Roman"/>
          <w:szCs w:val="24"/>
        </w:rPr>
        <w:t xml:space="preserve">section 4.1; </w:t>
      </w:r>
      <w:r w:rsidRPr="00AE755A">
        <w:rPr>
          <w:rFonts w:eastAsia="Times New Roman" w:cs="Times New Roman"/>
          <w:i/>
          <w:szCs w:val="24"/>
        </w:rPr>
        <w:t>D</w:t>
      </w:r>
      <w:r w:rsidRPr="00AE755A">
        <w:rPr>
          <w:rFonts w:eastAsia="Times New Roman" w:cs="Times New Roman"/>
          <w:szCs w:val="24"/>
        </w:rPr>
        <w:t xml:space="preserve"> is the critical slip distance, related to </w:t>
      </w:r>
      <w:r w:rsidRPr="00AE755A">
        <w:rPr>
          <w:rFonts w:eastAsia="Times New Roman" w:cs="Times New Roman"/>
          <w:i/>
          <w:szCs w:val="24"/>
        </w:rPr>
        <w:t>d</w:t>
      </w:r>
      <w:r w:rsidRPr="00AE755A">
        <w:rPr>
          <w:rFonts w:eastAsia="Times New Roman" w:cs="Times New Roman"/>
          <w:i/>
          <w:szCs w:val="24"/>
          <w:vertAlign w:val="subscript"/>
        </w:rPr>
        <w:t>c</w:t>
      </w:r>
      <w:r w:rsidRPr="00AE755A">
        <w:rPr>
          <w:rFonts w:eastAsia="Times New Roman" w:cs="Times New Roman"/>
          <w:szCs w:val="24"/>
        </w:rPr>
        <w:t xml:space="preserve"> in SWF</w:t>
      </w:r>
      <w:r w:rsidR="0082544A">
        <w:rPr>
          <w:rFonts w:eastAsia="Times New Roman" w:cs="Times New Roman"/>
          <w:szCs w:val="24"/>
        </w:rPr>
        <w:t xml:space="preserve"> and </w:t>
      </w:r>
      <w:r w:rsidR="0082544A" w:rsidRPr="0082544A">
        <w:rPr>
          <w:rFonts w:eastAsia="Times New Roman" w:cs="Times New Roman"/>
          <w:i/>
          <w:szCs w:val="24"/>
        </w:rPr>
        <w:t>L</w:t>
      </w:r>
      <w:r w:rsidR="0082544A">
        <w:rPr>
          <w:rFonts w:eastAsia="Times New Roman" w:cs="Times New Roman"/>
          <w:szCs w:val="24"/>
        </w:rPr>
        <w:t xml:space="preserve"> in BSF</w:t>
      </w:r>
      <w:r w:rsidRPr="00AE755A">
        <w:rPr>
          <w:rFonts w:eastAsia="Times New Roman" w:cs="Times New Roman"/>
          <w:szCs w:val="24"/>
        </w:rPr>
        <w:t xml:space="preserve">; </w:t>
      </w:r>
      <w:r w:rsidRPr="00AE755A">
        <w:rPr>
          <w:rFonts w:eastAsia="Times New Roman" w:cs="Times New Roman"/>
          <w:i/>
          <w:szCs w:val="24"/>
        </w:rPr>
        <w:t>θ</w:t>
      </w:r>
      <w:r w:rsidRPr="00AE755A">
        <w:rPr>
          <w:rFonts w:eastAsia="Times New Roman" w:cs="Times New Roman"/>
          <w:szCs w:val="24"/>
        </w:rPr>
        <w:t xml:space="preserve"> is the state variable; </w:t>
      </w:r>
      <w:r w:rsidRPr="00AE755A">
        <w:rPr>
          <w:rFonts w:eastAsia="Times New Roman" w:cs="Times New Roman"/>
          <w:i/>
          <w:szCs w:val="24"/>
        </w:rPr>
        <w:t>a</w:t>
      </w:r>
      <w:r w:rsidRPr="00AE755A">
        <w:rPr>
          <w:rFonts w:eastAsia="Times New Roman" w:cs="Times New Roman"/>
          <w:szCs w:val="24"/>
        </w:rPr>
        <w:t xml:space="preserve"> is the parameter constant that determines the amplitude of the direct effect; and </w:t>
      </w:r>
      <w:r w:rsidRPr="00AE755A">
        <w:rPr>
          <w:rFonts w:eastAsia="Times New Roman" w:cs="Times New Roman"/>
          <w:i/>
          <w:szCs w:val="24"/>
        </w:rPr>
        <w:t>b</w:t>
      </w:r>
      <w:r w:rsidRPr="00AE755A">
        <w:rPr>
          <w:rFonts w:eastAsia="Times New Roman" w:cs="Times New Roman"/>
          <w:szCs w:val="24"/>
        </w:rPr>
        <w:t xml:space="preserve"> determines the amount friction changes due to state evolution. </w:t>
      </w:r>
      <w:r w:rsidR="00916082">
        <w:rPr>
          <w:rFonts w:eastAsia="Times New Roman" w:cs="Times New Roman"/>
          <w:szCs w:val="24"/>
        </w:rPr>
        <w:t xml:space="preserve">Further state variables can be incorporated, as shown in equation 4.1 below. </w:t>
      </w:r>
      <w:r w:rsidRPr="00AE755A">
        <w:rPr>
          <w:rFonts w:eastAsia="Times New Roman" w:cs="Times New Roman"/>
          <w:szCs w:val="24"/>
        </w:rPr>
        <w:t>These constants are assumed to be material properties, but have been shown to vary with conditions such as slip velocity [</w:t>
      </w:r>
      <w:r w:rsidRPr="00AE755A">
        <w:rPr>
          <w:rFonts w:eastAsia="Times New Roman" w:cs="Times New Roman"/>
          <w:i/>
          <w:szCs w:val="24"/>
        </w:rPr>
        <w:t xml:space="preserve">Leeman et al., </w:t>
      </w:r>
      <w:r w:rsidRPr="00AE755A">
        <w:rPr>
          <w:rFonts w:eastAsia="Times New Roman" w:cs="Times New Roman"/>
          <w:szCs w:val="24"/>
        </w:rPr>
        <w:t>2018], temperature [</w:t>
      </w:r>
      <w:r w:rsidRPr="00AE755A">
        <w:rPr>
          <w:rFonts w:eastAsia="Times New Roman" w:cs="Times New Roman"/>
          <w:i/>
          <w:szCs w:val="24"/>
        </w:rPr>
        <w:t>Chester</w:t>
      </w:r>
      <w:r w:rsidRPr="00AE755A">
        <w:rPr>
          <w:rFonts w:eastAsia="Times New Roman" w:cs="Times New Roman"/>
          <w:szCs w:val="24"/>
        </w:rPr>
        <w:t xml:space="preserve"> 1994; </w:t>
      </w:r>
      <w:r w:rsidRPr="00AE755A">
        <w:rPr>
          <w:rFonts w:eastAsia="Times New Roman" w:cs="Times New Roman"/>
          <w:i/>
          <w:szCs w:val="24"/>
        </w:rPr>
        <w:t>Nakatani</w:t>
      </w:r>
      <w:r w:rsidRPr="00AE755A">
        <w:rPr>
          <w:rFonts w:eastAsia="Times New Roman" w:cs="Times New Roman"/>
          <w:szCs w:val="24"/>
        </w:rPr>
        <w:t xml:space="preserve"> 2001], and fluid pressure [</w:t>
      </w:r>
      <w:r w:rsidRPr="00AE755A">
        <w:rPr>
          <w:rFonts w:eastAsia="Times New Roman" w:cs="Times New Roman"/>
          <w:i/>
          <w:szCs w:val="24"/>
        </w:rPr>
        <w:t>Cappa et al.,</w:t>
      </w:r>
      <w:r w:rsidRPr="00AE755A">
        <w:rPr>
          <w:rFonts w:eastAsia="Times New Roman" w:cs="Times New Roman"/>
          <w:szCs w:val="24"/>
        </w:rPr>
        <w:t xml:space="preserve"> 2019]. </w:t>
      </w:r>
    </w:p>
    <w:p w14:paraId="18E35006" w14:textId="296AF991" w:rsidR="001E368E" w:rsidRPr="00AE755A" w:rsidRDefault="001E368E" w:rsidP="001E368E">
      <w:pPr>
        <w:spacing w:after="120"/>
        <w:jc w:val="both"/>
        <w:rPr>
          <w:rFonts w:eastAsia="Times New Roman" w:cs="Times New Roman"/>
          <w:szCs w:val="24"/>
        </w:rPr>
      </w:pPr>
      <w:r w:rsidRPr="00AE755A">
        <w:rPr>
          <w:rFonts w:eastAsia="Times New Roman" w:cs="Times New Roman"/>
          <w:szCs w:val="24"/>
        </w:rPr>
        <w:t>There are two primary choices for the evolution of the state variable, for mathematical simpl</w:t>
      </w:r>
      <w:r w:rsidR="008D538B">
        <w:rPr>
          <w:rFonts w:eastAsia="Times New Roman" w:cs="Times New Roman"/>
          <w:szCs w:val="24"/>
        </w:rPr>
        <w:t>icity we focus in this study</w:t>
      </w:r>
      <w:r w:rsidRPr="00AE755A">
        <w:rPr>
          <w:rFonts w:eastAsia="Times New Roman" w:cs="Times New Roman"/>
          <w:szCs w:val="24"/>
        </w:rPr>
        <w:t xml:space="preserve"> on the aging (Dieterich) law, which evolves in time even without slip (when </w:t>
      </w:r>
      <w:r w:rsidRPr="00AE755A">
        <w:rPr>
          <w:rFonts w:eastAsia="Times New Roman" w:cs="Times New Roman"/>
          <w:i/>
          <w:szCs w:val="24"/>
        </w:rPr>
        <w:t>v</w:t>
      </w:r>
      <w:r w:rsidRPr="00AE755A">
        <w:rPr>
          <w:rFonts w:eastAsia="Times New Roman" w:cs="Times New Roman"/>
          <w:szCs w:val="24"/>
        </w:rPr>
        <w:t>=0):</w:t>
      </w:r>
    </w:p>
    <w:p w14:paraId="6381B890" w14:textId="77777777" w:rsidR="001E368E" w:rsidRPr="00AE755A" w:rsidRDefault="00AF6126" w:rsidP="001E368E">
      <w:pPr>
        <w:spacing w:after="120"/>
        <w:jc w:val="both"/>
        <w:rPr>
          <w:rFonts w:eastAsia="Times New Roman" w:cs="Times New Roman"/>
          <w:szCs w:val="24"/>
        </w:rPr>
      </w:pPr>
      <m:oMath>
        <m:f>
          <m:fPr>
            <m:ctrlPr>
              <w:rPr>
                <w:rFonts w:ascii="Cambria Math" w:eastAsia="Times New Roman" w:hAnsi="Cambria Math" w:cs="Times New Roman"/>
                <w:i/>
                <w:szCs w:val="24"/>
              </w:rPr>
            </m:ctrlPr>
          </m:fPr>
          <m:num>
            <m:r>
              <w:rPr>
                <w:rFonts w:ascii="Cambria Math" w:eastAsia="Times New Roman" w:hAnsi="Cambria Math" w:cs="Times New Roman"/>
                <w:szCs w:val="24"/>
              </w:rPr>
              <m:t>dθ</m:t>
            </m:r>
          </m:num>
          <m:den>
            <m:r>
              <w:rPr>
                <w:rFonts w:ascii="Cambria Math" w:eastAsia="Times New Roman" w:hAnsi="Cambria Math" w:cs="Times New Roman"/>
                <w:szCs w:val="24"/>
              </w:rPr>
              <m:t>dt</m:t>
            </m:r>
          </m:den>
        </m:f>
        <m:r>
          <w:rPr>
            <w:rFonts w:ascii="Cambria Math" w:eastAsia="Times New Roman" w:hAnsi="Cambria Math" w:cs="Times New Roman"/>
            <w:szCs w:val="24"/>
          </w:rPr>
          <m:t xml:space="preserve">=1- </m:t>
        </m:r>
        <m:f>
          <m:fPr>
            <m:ctrlPr>
              <w:rPr>
                <w:rFonts w:ascii="Cambria Math" w:eastAsia="Times New Roman" w:hAnsi="Cambria Math" w:cs="Times New Roman"/>
                <w:i/>
                <w:szCs w:val="24"/>
              </w:rPr>
            </m:ctrlPr>
          </m:fPr>
          <m:num>
            <m:r>
              <w:rPr>
                <w:rFonts w:ascii="Cambria Math" w:eastAsia="Times New Roman" w:hAnsi="Cambria Math" w:cs="Times New Roman"/>
                <w:szCs w:val="24"/>
              </w:rPr>
              <m:t>θv</m:t>
            </m:r>
          </m:num>
          <m:den>
            <m:r>
              <w:rPr>
                <w:rFonts w:ascii="Cambria Math" w:eastAsia="Times New Roman" w:hAnsi="Cambria Math" w:cs="Times New Roman"/>
                <w:szCs w:val="24"/>
              </w:rPr>
              <m:t>D</m:t>
            </m:r>
          </m:den>
        </m:f>
      </m:oMath>
      <w:r w:rsidR="001E368E">
        <w:rPr>
          <w:rFonts w:eastAsia="Times New Roman" w:cs="Times New Roman"/>
          <w:szCs w:val="24"/>
        </w:rPr>
        <w:t>.</w:t>
      </w:r>
      <w:r w:rsidR="001E368E" w:rsidRPr="00AE755A">
        <w:rPr>
          <w:rFonts w:eastAsia="Times New Roman" w:cs="Times New Roman"/>
          <w:szCs w:val="24"/>
        </w:rPr>
        <w:tab/>
      </w:r>
      <w:r w:rsidR="001E368E" w:rsidRPr="00AE755A">
        <w:rPr>
          <w:rFonts w:eastAsia="Times New Roman" w:cs="Times New Roman"/>
          <w:szCs w:val="24"/>
        </w:rPr>
        <w:tab/>
      </w:r>
      <w:r w:rsidR="001E368E" w:rsidRPr="00AE755A">
        <w:rPr>
          <w:rFonts w:eastAsia="Times New Roman" w:cs="Times New Roman"/>
          <w:szCs w:val="24"/>
        </w:rPr>
        <w:tab/>
      </w:r>
      <w:r w:rsidR="001E368E" w:rsidRPr="00AE755A">
        <w:rPr>
          <w:rFonts w:eastAsia="Times New Roman" w:cs="Times New Roman"/>
          <w:szCs w:val="24"/>
        </w:rPr>
        <w:tab/>
      </w:r>
      <w:r w:rsidR="001E368E" w:rsidRPr="00AE755A">
        <w:rPr>
          <w:rFonts w:eastAsia="Times New Roman" w:cs="Times New Roman"/>
          <w:szCs w:val="24"/>
        </w:rPr>
        <w:tab/>
      </w:r>
      <w:r w:rsidR="001E368E" w:rsidRPr="00AE755A">
        <w:rPr>
          <w:rFonts w:eastAsia="Times New Roman" w:cs="Times New Roman"/>
          <w:szCs w:val="24"/>
        </w:rPr>
        <w:tab/>
      </w:r>
      <w:r w:rsidR="001E368E" w:rsidRPr="00AE755A">
        <w:rPr>
          <w:rFonts w:eastAsia="Times New Roman" w:cs="Times New Roman"/>
          <w:szCs w:val="24"/>
        </w:rPr>
        <w:tab/>
      </w:r>
      <w:r w:rsidR="001E368E" w:rsidRPr="00AE755A">
        <w:rPr>
          <w:rFonts w:eastAsia="Times New Roman" w:cs="Times New Roman"/>
          <w:szCs w:val="24"/>
        </w:rPr>
        <w:tab/>
      </w:r>
      <w:r w:rsidR="001E368E" w:rsidRPr="00AE755A">
        <w:rPr>
          <w:rFonts w:eastAsia="Times New Roman" w:cs="Times New Roman"/>
          <w:szCs w:val="24"/>
        </w:rPr>
        <w:tab/>
      </w:r>
      <w:r w:rsidR="001E368E" w:rsidRPr="00AE755A">
        <w:rPr>
          <w:rFonts w:eastAsia="Times New Roman" w:cs="Times New Roman"/>
          <w:szCs w:val="24"/>
        </w:rPr>
        <w:tab/>
      </w:r>
      <w:r w:rsidR="001E368E" w:rsidRPr="00AE755A">
        <w:rPr>
          <w:rFonts w:eastAsia="Times New Roman" w:cs="Times New Roman"/>
          <w:szCs w:val="24"/>
        </w:rPr>
        <w:tab/>
        <w:t>(</w:t>
      </w:r>
      <w:r w:rsidR="001E368E">
        <w:rPr>
          <w:rFonts w:eastAsia="Times New Roman" w:cs="Times New Roman"/>
          <w:szCs w:val="24"/>
        </w:rPr>
        <w:t>1.</w:t>
      </w:r>
      <w:r w:rsidR="001E368E" w:rsidRPr="00AE755A">
        <w:rPr>
          <w:rFonts w:eastAsia="Times New Roman" w:cs="Times New Roman"/>
          <w:szCs w:val="24"/>
        </w:rPr>
        <w:t>3)</w:t>
      </w:r>
    </w:p>
    <w:p w14:paraId="029269F9" w14:textId="77777777" w:rsidR="001E368E" w:rsidRPr="0088197D" w:rsidRDefault="001E368E" w:rsidP="001E368E">
      <w:pPr>
        <w:spacing w:after="120"/>
        <w:jc w:val="both"/>
        <w:rPr>
          <w:rFonts w:eastAsia="Times New Roman" w:cs="Times New Roman"/>
          <w:szCs w:val="24"/>
        </w:rPr>
      </w:pPr>
      <w:r>
        <w:rPr>
          <w:rFonts w:eastAsia="Times New Roman" w:cs="Times New Roman"/>
          <w:szCs w:val="24"/>
        </w:rPr>
        <w:t>The other common way to describe state evolution</w:t>
      </w:r>
      <w:r w:rsidRPr="0088197D">
        <w:rPr>
          <w:rFonts w:eastAsia="Times New Roman" w:cs="Times New Roman"/>
          <w:szCs w:val="24"/>
        </w:rPr>
        <w:t xml:space="preserve"> </w:t>
      </w:r>
      <w:r>
        <w:rPr>
          <w:rFonts w:eastAsia="Times New Roman" w:cs="Times New Roman"/>
          <w:szCs w:val="24"/>
        </w:rPr>
        <w:t xml:space="preserve">is with </w:t>
      </w:r>
      <w:r w:rsidRPr="0088197D">
        <w:rPr>
          <w:rFonts w:eastAsia="Times New Roman" w:cs="Times New Roman"/>
          <w:szCs w:val="24"/>
        </w:rPr>
        <w:t>the slip (Ruina) law which requires slip (</w:t>
      </w:r>
      <w:r w:rsidRPr="00CD66DC">
        <w:rPr>
          <w:rFonts w:eastAsia="Times New Roman" w:cs="Times New Roman"/>
          <w:i/>
          <w:szCs w:val="24"/>
        </w:rPr>
        <w:t>v≠0</w:t>
      </w:r>
      <w:r w:rsidRPr="0088197D">
        <w:rPr>
          <w:rFonts w:eastAsia="Times New Roman" w:cs="Times New Roman"/>
          <w:szCs w:val="24"/>
        </w:rPr>
        <w:t>) for state evolution:</w:t>
      </w:r>
    </w:p>
    <w:p w14:paraId="45F81A06" w14:textId="77777777" w:rsidR="001E368E" w:rsidRPr="0088197D" w:rsidRDefault="00AF6126" w:rsidP="001E368E">
      <w:pPr>
        <w:spacing w:after="120"/>
        <w:jc w:val="both"/>
        <w:rPr>
          <w:rFonts w:eastAsia="Times New Roman" w:cs="Times New Roman"/>
          <w:szCs w:val="24"/>
        </w:rPr>
      </w:pPr>
      <m:oMath>
        <m:f>
          <m:fPr>
            <m:ctrlPr>
              <w:rPr>
                <w:rFonts w:ascii="Cambria Math" w:eastAsia="Times New Roman" w:hAnsi="Cambria Math" w:cs="Times New Roman"/>
                <w:i/>
                <w:szCs w:val="24"/>
              </w:rPr>
            </m:ctrlPr>
          </m:fPr>
          <m:num>
            <m:r>
              <w:rPr>
                <w:rFonts w:ascii="Cambria Math" w:eastAsia="Times New Roman" w:hAnsi="Cambria Math" w:cs="Times New Roman"/>
                <w:szCs w:val="24"/>
              </w:rPr>
              <m:t>dθ</m:t>
            </m:r>
          </m:num>
          <m:den>
            <m:r>
              <w:rPr>
                <w:rFonts w:ascii="Cambria Math" w:eastAsia="Times New Roman" w:hAnsi="Cambria Math" w:cs="Times New Roman"/>
                <w:szCs w:val="24"/>
              </w:rPr>
              <m:t>dt</m:t>
            </m:r>
          </m:den>
        </m:f>
        <m:r>
          <w:rPr>
            <w:rFonts w:ascii="Cambria Math" w:eastAsia="Times New Roman" w:hAnsi="Cambria Math" w:cs="Times New Roman"/>
            <w:szCs w:val="24"/>
          </w:rPr>
          <m:t>=-</m:t>
        </m:r>
        <m:f>
          <m:fPr>
            <m:ctrlPr>
              <w:rPr>
                <w:rFonts w:ascii="Cambria Math" w:eastAsia="Times New Roman" w:hAnsi="Cambria Math" w:cs="Times New Roman"/>
                <w:i/>
                <w:szCs w:val="24"/>
              </w:rPr>
            </m:ctrlPr>
          </m:fPr>
          <m:num>
            <m:r>
              <w:rPr>
                <w:rFonts w:ascii="Cambria Math" w:eastAsia="Times New Roman" w:hAnsi="Cambria Math" w:cs="Times New Roman"/>
                <w:szCs w:val="24"/>
              </w:rPr>
              <m:t>θv</m:t>
            </m:r>
          </m:num>
          <m:den>
            <m:r>
              <w:rPr>
                <w:rFonts w:ascii="Cambria Math" w:eastAsia="Times New Roman" w:hAnsi="Cambria Math" w:cs="Times New Roman"/>
                <w:szCs w:val="24"/>
              </w:rPr>
              <m:t>D</m:t>
            </m:r>
          </m:den>
        </m:f>
        <m:r>
          <w:rPr>
            <w:rFonts w:ascii="Cambria Math" w:eastAsia="Times New Roman" w:hAnsi="Cambria Math" w:cs="Times New Roman"/>
            <w:szCs w:val="24"/>
          </w:rPr>
          <m:t xml:space="preserve"> </m:t>
        </m:r>
        <m:r>
          <m:rPr>
            <m:sty m:val="p"/>
          </m:rPr>
          <w:rPr>
            <w:rFonts w:ascii="Cambria Math" w:eastAsia="Times New Roman" w:hAnsi="Cambria Math" w:cs="Times New Roman"/>
            <w:szCs w:val="24"/>
          </w:rPr>
          <m:t>ln⁡</m:t>
        </m:r>
        <m:r>
          <w:rPr>
            <w:rFonts w:ascii="Cambria Math" w:eastAsia="Times New Roman" w:hAnsi="Cambria Math" w:cs="Times New Roman"/>
            <w:szCs w:val="24"/>
          </w:rPr>
          <m:t>(</m:t>
        </m:r>
        <m:f>
          <m:fPr>
            <m:ctrlPr>
              <w:rPr>
                <w:rFonts w:ascii="Cambria Math" w:eastAsia="Times New Roman" w:hAnsi="Cambria Math" w:cs="Times New Roman"/>
                <w:i/>
                <w:szCs w:val="24"/>
              </w:rPr>
            </m:ctrlPr>
          </m:fPr>
          <m:num>
            <m:r>
              <w:rPr>
                <w:rFonts w:ascii="Cambria Math" w:eastAsia="Times New Roman" w:hAnsi="Cambria Math" w:cs="Times New Roman"/>
                <w:szCs w:val="24"/>
              </w:rPr>
              <m:t>θv</m:t>
            </m:r>
          </m:num>
          <m:den>
            <m:r>
              <w:rPr>
                <w:rFonts w:ascii="Cambria Math" w:eastAsia="Times New Roman" w:hAnsi="Cambria Math" w:cs="Times New Roman"/>
                <w:szCs w:val="24"/>
              </w:rPr>
              <m:t>D</m:t>
            </m:r>
          </m:den>
        </m:f>
        <m:r>
          <w:rPr>
            <w:rFonts w:ascii="Cambria Math" w:eastAsia="Times New Roman" w:hAnsi="Cambria Math" w:cs="Times New Roman"/>
            <w:szCs w:val="24"/>
          </w:rPr>
          <m:t>)</m:t>
        </m:r>
      </m:oMath>
      <w:r w:rsidR="001E368E" w:rsidRPr="0088197D">
        <w:rPr>
          <w:rFonts w:eastAsia="Times New Roman" w:cs="Times New Roman"/>
          <w:szCs w:val="24"/>
        </w:rPr>
        <w:t>.</w:t>
      </w:r>
      <w:r w:rsidR="001E368E" w:rsidRPr="0088197D">
        <w:rPr>
          <w:rFonts w:eastAsia="Times New Roman" w:cs="Times New Roman"/>
          <w:szCs w:val="24"/>
        </w:rPr>
        <w:tab/>
      </w:r>
      <w:r w:rsidR="001E368E" w:rsidRPr="0088197D">
        <w:rPr>
          <w:rFonts w:eastAsia="Times New Roman" w:cs="Times New Roman"/>
          <w:szCs w:val="24"/>
        </w:rPr>
        <w:tab/>
      </w:r>
      <w:r w:rsidR="001E368E" w:rsidRPr="0088197D">
        <w:rPr>
          <w:rFonts w:eastAsia="Times New Roman" w:cs="Times New Roman"/>
          <w:szCs w:val="24"/>
        </w:rPr>
        <w:tab/>
      </w:r>
      <w:r w:rsidR="001E368E" w:rsidRPr="0088197D">
        <w:rPr>
          <w:rFonts w:eastAsia="Times New Roman" w:cs="Times New Roman"/>
          <w:szCs w:val="24"/>
        </w:rPr>
        <w:tab/>
      </w:r>
      <w:r w:rsidR="001E368E" w:rsidRPr="0088197D">
        <w:rPr>
          <w:rFonts w:eastAsia="Times New Roman" w:cs="Times New Roman"/>
          <w:szCs w:val="24"/>
        </w:rPr>
        <w:tab/>
      </w:r>
      <w:r w:rsidR="001E368E" w:rsidRPr="0088197D">
        <w:rPr>
          <w:rFonts w:eastAsia="Times New Roman" w:cs="Times New Roman"/>
          <w:szCs w:val="24"/>
        </w:rPr>
        <w:tab/>
      </w:r>
      <w:r w:rsidR="001E368E" w:rsidRPr="0088197D">
        <w:rPr>
          <w:rFonts w:eastAsia="Times New Roman" w:cs="Times New Roman"/>
          <w:szCs w:val="24"/>
        </w:rPr>
        <w:tab/>
      </w:r>
      <w:r w:rsidR="001E368E" w:rsidRPr="0088197D">
        <w:rPr>
          <w:rFonts w:eastAsia="Times New Roman" w:cs="Times New Roman"/>
          <w:szCs w:val="24"/>
        </w:rPr>
        <w:tab/>
      </w:r>
      <w:r w:rsidR="001E368E" w:rsidRPr="0088197D">
        <w:rPr>
          <w:rFonts w:eastAsia="Times New Roman" w:cs="Times New Roman"/>
          <w:szCs w:val="24"/>
        </w:rPr>
        <w:tab/>
      </w:r>
      <w:r w:rsidR="001E368E" w:rsidRPr="0088197D">
        <w:rPr>
          <w:rFonts w:eastAsia="Times New Roman" w:cs="Times New Roman"/>
          <w:szCs w:val="24"/>
        </w:rPr>
        <w:tab/>
        <w:t>(</w:t>
      </w:r>
      <w:r w:rsidR="001E368E">
        <w:rPr>
          <w:rFonts w:eastAsia="Times New Roman" w:cs="Times New Roman"/>
          <w:szCs w:val="24"/>
        </w:rPr>
        <w:t>1.4</w:t>
      </w:r>
      <w:r w:rsidR="001E368E" w:rsidRPr="0088197D">
        <w:rPr>
          <w:rFonts w:eastAsia="Times New Roman" w:cs="Times New Roman"/>
          <w:szCs w:val="24"/>
        </w:rPr>
        <w:t>)</w:t>
      </w:r>
    </w:p>
    <w:p w14:paraId="5A0B243C" w14:textId="77777777" w:rsidR="001E368E" w:rsidRPr="0088197D" w:rsidRDefault="001E368E" w:rsidP="001E368E">
      <w:pPr>
        <w:spacing w:after="120"/>
        <w:jc w:val="both"/>
        <w:rPr>
          <w:rFonts w:eastAsia="Times New Roman" w:cs="Times New Roman"/>
          <w:szCs w:val="24"/>
        </w:rPr>
      </w:pPr>
      <w:r w:rsidRPr="0088197D">
        <w:rPr>
          <w:rFonts w:eastAsia="Times New Roman" w:cs="Times New Roman"/>
          <w:szCs w:val="24"/>
        </w:rPr>
        <w:t xml:space="preserve">It is commonly found that both of these evolution laws are capable of capturing increasing velocity-step experiments, but their fit to decreasing steps and slide-hold-slide experiments require different physical arguments. The aging law clearly shows the observed logarithmic healing, but the slip law can also exhibit this behavior by continuing to slip while the machine or surrounding rock relaxes </w:t>
      </w:r>
      <w:r w:rsidRPr="0088197D">
        <w:rPr>
          <w:rFonts w:eastAsia="Times New Roman" w:cs="Times New Roman"/>
          <w:szCs w:val="24"/>
        </w:rPr>
        <w:lastRenderedPageBreak/>
        <w:t>during hold times [</w:t>
      </w:r>
      <w:r w:rsidRPr="0088197D">
        <w:rPr>
          <w:rFonts w:eastAsia="Times New Roman" w:cs="Times New Roman"/>
          <w:i/>
          <w:szCs w:val="24"/>
        </w:rPr>
        <w:t>Bhattacharya et al.,</w:t>
      </w:r>
      <w:r w:rsidRPr="0088197D">
        <w:rPr>
          <w:rFonts w:eastAsia="Times New Roman" w:cs="Times New Roman"/>
          <w:szCs w:val="24"/>
        </w:rPr>
        <w:t xml:space="preserve"> 2017]. Forms of RSF have been developed to combine these evolution laws [</w:t>
      </w:r>
      <w:r w:rsidRPr="0088197D">
        <w:rPr>
          <w:rFonts w:eastAsia="Times New Roman" w:cs="Times New Roman"/>
          <w:i/>
          <w:szCs w:val="24"/>
        </w:rPr>
        <w:t xml:space="preserve">Kato </w:t>
      </w:r>
      <w:r>
        <w:rPr>
          <w:rFonts w:eastAsia="Times New Roman" w:cs="Times New Roman"/>
          <w:i/>
          <w:szCs w:val="24"/>
        </w:rPr>
        <w:t>&amp;</w:t>
      </w:r>
      <w:r w:rsidRPr="0088197D">
        <w:rPr>
          <w:rFonts w:eastAsia="Times New Roman" w:cs="Times New Roman"/>
          <w:i/>
          <w:szCs w:val="24"/>
        </w:rPr>
        <w:t xml:space="preserve"> Tullis</w:t>
      </w:r>
      <w:r w:rsidRPr="0088197D">
        <w:rPr>
          <w:rFonts w:eastAsia="Times New Roman" w:cs="Times New Roman"/>
          <w:szCs w:val="24"/>
        </w:rPr>
        <w:t xml:space="preserve"> 2001] and discussion is ongoing to reconcile their interpretations [</w:t>
      </w:r>
      <w:r w:rsidRPr="0088197D">
        <w:rPr>
          <w:rFonts w:eastAsia="Times New Roman" w:cs="Times New Roman"/>
          <w:i/>
          <w:szCs w:val="24"/>
        </w:rPr>
        <w:t>Li</w:t>
      </w:r>
      <w:r w:rsidRPr="0088197D">
        <w:rPr>
          <w:rFonts w:eastAsia="Times New Roman" w:cs="Times New Roman"/>
          <w:szCs w:val="24"/>
        </w:rPr>
        <w:t xml:space="preserve"> 2019].</w:t>
      </w:r>
    </w:p>
    <w:p w14:paraId="7879EA49" w14:textId="77777777" w:rsidR="001E368E" w:rsidRPr="00AE755A" w:rsidRDefault="001E368E" w:rsidP="001E368E">
      <w:pPr>
        <w:spacing w:after="120"/>
        <w:jc w:val="both"/>
        <w:rPr>
          <w:rFonts w:eastAsia="Times New Roman" w:cs="Times New Roman"/>
          <w:szCs w:val="24"/>
        </w:rPr>
      </w:pPr>
      <w:r w:rsidRPr="00AE755A">
        <w:rPr>
          <w:rFonts w:eastAsia="Times New Roman" w:cs="Times New Roman"/>
          <w:szCs w:val="24"/>
        </w:rPr>
        <w:t xml:space="preserve">There have been various attempts to update RSF to include further physical processes, especially those present at high slip-rates. One example with theoretical and experimental support is flash-heating, which predicts </w:t>
      </w:r>
      <w:r w:rsidRPr="00AE755A">
        <w:rPr>
          <w:rFonts w:eastAsia="Times New Roman" w:cs="Times New Roman"/>
          <w:i/>
          <w:szCs w:val="24"/>
        </w:rPr>
        <w:t>1/v</w:t>
      </w:r>
      <w:r w:rsidRPr="00AE755A">
        <w:rPr>
          <w:rFonts w:eastAsia="Times New Roman" w:cs="Times New Roman"/>
          <w:szCs w:val="24"/>
        </w:rPr>
        <w:t xml:space="preserve"> dependence above a characteristic weakening velocity, </w:t>
      </w:r>
      <w:r w:rsidRPr="00AE755A">
        <w:rPr>
          <w:rFonts w:eastAsia="Times New Roman" w:cs="Times New Roman"/>
          <w:i/>
          <w:szCs w:val="24"/>
        </w:rPr>
        <w:t>v</w:t>
      </w:r>
      <w:r w:rsidRPr="00AE755A">
        <w:rPr>
          <w:rFonts w:eastAsia="Times New Roman" w:cs="Times New Roman"/>
          <w:i/>
          <w:szCs w:val="24"/>
          <w:vertAlign w:val="subscript"/>
        </w:rPr>
        <w:t>w</w:t>
      </w:r>
      <w:r w:rsidRPr="00AE755A">
        <w:rPr>
          <w:rFonts w:eastAsia="Times New Roman" w:cs="Times New Roman"/>
          <w:szCs w:val="24"/>
        </w:rPr>
        <w:t xml:space="preserve"> [</w:t>
      </w:r>
      <w:r w:rsidRPr="00AE755A">
        <w:rPr>
          <w:rFonts w:eastAsia="Times New Roman" w:cs="Times New Roman"/>
          <w:i/>
          <w:szCs w:val="24"/>
        </w:rPr>
        <w:t xml:space="preserve">Rice </w:t>
      </w:r>
      <w:r w:rsidRPr="00AE755A">
        <w:rPr>
          <w:rFonts w:eastAsia="Times New Roman" w:cs="Times New Roman"/>
          <w:szCs w:val="24"/>
        </w:rPr>
        <w:t>1999]. This model has been combined with RSF to give the following form [</w:t>
      </w:r>
      <w:r w:rsidRPr="00AE755A">
        <w:rPr>
          <w:rFonts w:eastAsia="Times New Roman" w:cs="Times New Roman"/>
          <w:i/>
          <w:szCs w:val="24"/>
        </w:rPr>
        <w:t xml:space="preserve">Rubino et al., </w:t>
      </w:r>
      <w:r w:rsidRPr="00AE755A">
        <w:rPr>
          <w:rFonts w:eastAsia="Times New Roman" w:cs="Times New Roman"/>
          <w:szCs w:val="24"/>
        </w:rPr>
        <w:t>2017]:</w:t>
      </w:r>
    </w:p>
    <w:p w14:paraId="781DE036" w14:textId="057CBA3F" w:rsidR="001E368E" w:rsidRPr="00AE755A" w:rsidRDefault="001E368E" w:rsidP="001E368E">
      <w:pPr>
        <w:spacing w:after="120"/>
        <w:jc w:val="both"/>
        <w:rPr>
          <w:rFonts w:eastAsia="Times New Roman" w:cs="Times New Roman"/>
          <w:szCs w:val="24"/>
        </w:rPr>
      </w:pPr>
      <m:oMath>
        <m:r>
          <w:rPr>
            <w:rFonts w:ascii="Cambria Math" w:eastAsia="Times New Roman" w:hAnsi="Cambria Math" w:cs="Times New Roman"/>
            <w:szCs w:val="24"/>
          </w:rPr>
          <m:t>μ=</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μ</m:t>
            </m:r>
          </m:e>
          <m:sub>
            <m:r>
              <w:rPr>
                <w:rFonts w:ascii="Cambria Math" w:eastAsia="Times New Roman" w:hAnsi="Cambria Math" w:cs="Times New Roman"/>
                <w:szCs w:val="24"/>
              </w:rPr>
              <m:t>w</m:t>
            </m:r>
          </m:sub>
        </m:sSub>
        <m:func>
          <m:funcPr>
            <m:ctrlPr>
              <w:rPr>
                <w:rFonts w:ascii="Cambria Math" w:eastAsia="Times New Roman" w:hAnsi="Cambria Math" w:cs="Times New Roman"/>
                <w:i/>
                <w:szCs w:val="24"/>
              </w:rPr>
            </m:ctrlPr>
          </m:funcPr>
          <m:fName>
            <m:r>
              <m:rPr>
                <m:sty m:val="p"/>
              </m:rPr>
              <w:rPr>
                <w:rFonts w:ascii="Cambria Math" w:eastAsia="Times New Roman" w:hAnsi="Cambria Math" w:cs="Times New Roman"/>
                <w:szCs w:val="24"/>
              </w:rPr>
              <m:t>+</m:t>
            </m:r>
          </m:fName>
          <m:e>
            <m:d>
              <m:dPr>
                <m:ctrlPr>
                  <w:rPr>
                    <w:rFonts w:ascii="Cambria Math" w:eastAsia="Times New Roman" w:hAnsi="Cambria Math" w:cs="Times New Roman"/>
                    <w:i/>
                    <w:szCs w:val="24"/>
                  </w:rPr>
                </m:ctrlPr>
              </m:dPr>
              <m:e>
                <m:f>
                  <m:fPr>
                    <m:ctrlPr>
                      <w:rPr>
                        <w:rFonts w:ascii="Cambria Math" w:eastAsia="Times New Roman" w:hAnsi="Cambria Math" w:cs="Times New Roman"/>
                        <w:i/>
                        <w:szCs w:val="24"/>
                      </w:rPr>
                    </m:ctrlPr>
                  </m:fPr>
                  <m:num>
                    <m:d>
                      <m:dPr>
                        <m:begChr m:val="["/>
                        <m:endChr m:val="]"/>
                        <m:ctrlPr>
                          <w:rPr>
                            <w:rFonts w:ascii="Cambria Math" w:eastAsia="Times New Roman" w:hAnsi="Cambria Math" w:cs="Times New Roman"/>
                            <w:i/>
                            <w:szCs w:val="24"/>
                          </w:rPr>
                        </m:ctrlPr>
                      </m:dPr>
                      <m:e>
                        <m:sSub>
                          <m:sSubPr>
                            <m:ctrlPr>
                              <w:rPr>
                                <w:rFonts w:ascii="Cambria Math" w:eastAsia="Times New Roman" w:hAnsi="Cambria Math" w:cs="Times New Roman"/>
                                <w:i/>
                                <w:szCs w:val="24"/>
                              </w:rPr>
                            </m:ctrlPr>
                          </m:sSubPr>
                          <m:e>
                            <m:r>
                              <w:rPr>
                                <w:rFonts w:ascii="Cambria Math" w:eastAsia="Times New Roman" w:hAnsi="Cambria Math" w:cs="Times New Roman"/>
                                <w:szCs w:val="24"/>
                              </w:rPr>
                              <m:t>μ</m:t>
                            </m:r>
                          </m:e>
                          <m:sub>
                            <m:r>
                              <w:rPr>
                                <w:rFonts w:ascii="Cambria Math" w:eastAsia="Times New Roman" w:hAnsi="Cambria Math" w:cs="Times New Roman"/>
                                <w:szCs w:val="24"/>
                              </w:rPr>
                              <m:t>0</m:t>
                            </m:r>
                          </m:sub>
                        </m:sSub>
                        <m:r>
                          <w:rPr>
                            <w:rFonts w:ascii="Cambria Math" w:eastAsia="Times New Roman" w:hAnsi="Cambria Math" w:cs="Times New Roman"/>
                            <w:szCs w:val="24"/>
                          </w:rPr>
                          <m:t>+aln</m:t>
                        </m:r>
                        <m:d>
                          <m:dPr>
                            <m:ctrlPr>
                              <w:rPr>
                                <w:rFonts w:ascii="Cambria Math" w:eastAsia="Times New Roman" w:hAnsi="Cambria Math" w:cs="Times New Roman"/>
                                <w:i/>
                                <w:szCs w:val="24"/>
                              </w:rPr>
                            </m:ctrlPr>
                          </m:dPr>
                          <m:e>
                            <m:f>
                              <m:fPr>
                                <m:ctrlPr>
                                  <w:rPr>
                                    <w:rFonts w:ascii="Cambria Math" w:eastAsia="Times New Roman" w:hAnsi="Cambria Math" w:cs="Times New Roman"/>
                                    <w:i/>
                                    <w:szCs w:val="24"/>
                                  </w:rPr>
                                </m:ctrlPr>
                              </m:fPr>
                              <m:num>
                                <m:r>
                                  <w:rPr>
                                    <w:rFonts w:ascii="Cambria Math" w:eastAsia="Times New Roman" w:hAnsi="Cambria Math" w:cs="Times New Roman"/>
                                    <w:szCs w:val="24"/>
                                  </w:rPr>
                                  <m:t>v</m:t>
                                </m:r>
                              </m:num>
                              <m:den>
                                <m:sSub>
                                  <m:sSubPr>
                                    <m:ctrlPr>
                                      <w:rPr>
                                        <w:rFonts w:ascii="Cambria Math" w:eastAsia="Times New Roman" w:hAnsi="Cambria Math" w:cs="Times New Roman"/>
                                        <w:i/>
                                        <w:szCs w:val="24"/>
                                      </w:rPr>
                                    </m:ctrlPr>
                                  </m:sSubPr>
                                  <m:e>
                                    <m:r>
                                      <w:rPr>
                                        <w:rFonts w:ascii="Cambria Math" w:eastAsia="Times New Roman" w:hAnsi="Cambria Math" w:cs="Times New Roman"/>
                                        <w:szCs w:val="24"/>
                                      </w:rPr>
                                      <m:t>v</m:t>
                                    </m:r>
                                  </m:e>
                                  <m:sub>
                                    <m:r>
                                      <w:rPr>
                                        <w:rFonts w:ascii="Cambria Math" w:eastAsia="Times New Roman" w:hAnsi="Cambria Math" w:cs="Times New Roman"/>
                                        <w:szCs w:val="24"/>
                                      </w:rPr>
                                      <m:t>0</m:t>
                                    </m:r>
                                  </m:sub>
                                </m:sSub>
                              </m:den>
                            </m:f>
                          </m:e>
                        </m:d>
                        <m:r>
                          <w:rPr>
                            <w:rFonts w:ascii="Cambria Math" w:eastAsia="Times New Roman" w:hAnsi="Cambria Math" w:cs="Times New Roman"/>
                            <w:szCs w:val="24"/>
                          </w:rPr>
                          <m:t>+bln</m:t>
                        </m:r>
                        <m:d>
                          <m:dPr>
                            <m:ctrlPr>
                              <w:rPr>
                                <w:rFonts w:ascii="Cambria Math" w:eastAsia="Times New Roman" w:hAnsi="Cambria Math" w:cs="Times New Roman"/>
                                <w:i/>
                                <w:szCs w:val="24"/>
                              </w:rPr>
                            </m:ctrlPr>
                          </m:dPr>
                          <m:e>
                            <m:f>
                              <m:fPr>
                                <m:ctrlPr>
                                  <w:rPr>
                                    <w:rFonts w:ascii="Cambria Math" w:eastAsia="Times New Roman" w:hAnsi="Cambria Math" w:cs="Times New Roman"/>
                                    <w:i/>
                                    <w:szCs w:val="24"/>
                                  </w:rPr>
                                </m:ctrlPr>
                              </m:fPr>
                              <m:num>
                                <m:sSub>
                                  <m:sSubPr>
                                    <m:ctrlPr>
                                      <w:rPr>
                                        <w:rFonts w:ascii="Cambria Math" w:eastAsia="Times New Roman" w:hAnsi="Cambria Math" w:cs="Times New Roman"/>
                                        <w:i/>
                                        <w:szCs w:val="24"/>
                                      </w:rPr>
                                    </m:ctrlPr>
                                  </m:sSubPr>
                                  <m:e>
                                    <m:r>
                                      <w:rPr>
                                        <w:rFonts w:ascii="Cambria Math" w:eastAsia="Times New Roman" w:hAnsi="Cambria Math" w:cs="Times New Roman"/>
                                        <w:szCs w:val="24"/>
                                      </w:rPr>
                                      <m:t>v</m:t>
                                    </m:r>
                                  </m:e>
                                  <m:sub>
                                    <m:r>
                                      <w:rPr>
                                        <w:rFonts w:ascii="Cambria Math" w:eastAsia="Times New Roman" w:hAnsi="Cambria Math" w:cs="Times New Roman"/>
                                        <w:szCs w:val="24"/>
                                      </w:rPr>
                                      <m:t>0</m:t>
                                    </m:r>
                                  </m:sub>
                                </m:sSub>
                                <m:r>
                                  <w:rPr>
                                    <w:rFonts w:ascii="Cambria Math" w:eastAsia="Times New Roman" w:hAnsi="Cambria Math" w:cs="Times New Roman"/>
                                    <w:szCs w:val="24"/>
                                  </w:rPr>
                                  <m:t>θ</m:t>
                                </m:r>
                              </m:num>
                              <m:den>
                                <m:r>
                                  <w:rPr>
                                    <w:rFonts w:ascii="Cambria Math" w:eastAsia="Times New Roman" w:hAnsi="Cambria Math" w:cs="Times New Roman"/>
                                    <w:szCs w:val="24"/>
                                  </w:rPr>
                                  <m:t>D</m:t>
                                </m:r>
                              </m:den>
                            </m:f>
                          </m:e>
                        </m:d>
                      </m:e>
                    </m:d>
                    <m:r>
                      <w:rPr>
                        <w:rFonts w:ascii="Cambria Math" w:eastAsia="Times New Roman" w:hAnsi="Cambria Math" w:cs="Times New Roman"/>
                        <w:szCs w:val="24"/>
                      </w:rPr>
                      <m: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μ</m:t>
                        </m:r>
                      </m:e>
                      <m:sub>
                        <m:r>
                          <w:rPr>
                            <w:rFonts w:ascii="Cambria Math" w:eastAsia="Times New Roman" w:hAnsi="Cambria Math" w:cs="Times New Roman"/>
                            <w:szCs w:val="24"/>
                          </w:rPr>
                          <m:t>w</m:t>
                        </m:r>
                      </m:sub>
                    </m:sSub>
                  </m:num>
                  <m:den>
                    <m:r>
                      <w:rPr>
                        <w:rFonts w:ascii="Cambria Math" w:eastAsia="Times New Roman" w:hAnsi="Cambria Math" w:cs="Times New Roman"/>
                        <w:szCs w:val="24"/>
                      </w:rPr>
                      <m:t>1+</m:t>
                    </m:r>
                    <m:f>
                      <m:fPr>
                        <m:ctrlPr>
                          <w:rPr>
                            <w:rFonts w:ascii="Cambria Math" w:eastAsia="Times New Roman" w:hAnsi="Cambria Math" w:cs="Times New Roman"/>
                            <w:i/>
                            <w:szCs w:val="24"/>
                          </w:rPr>
                        </m:ctrlPr>
                      </m:fPr>
                      <m:num>
                        <m:r>
                          <w:rPr>
                            <w:rFonts w:ascii="Cambria Math" w:eastAsia="Times New Roman" w:hAnsi="Cambria Math" w:cs="Times New Roman"/>
                            <w:szCs w:val="24"/>
                          </w:rPr>
                          <m:t>D</m:t>
                        </m:r>
                      </m:num>
                      <m:den>
                        <m:sSub>
                          <m:sSubPr>
                            <m:ctrlPr>
                              <w:rPr>
                                <w:rFonts w:ascii="Cambria Math" w:eastAsia="Times New Roman" w:hAnsi="Cambria Math" w:cs="Times New Roman"/>
                                <w:i/>
                                <w:szCs w:val="24"/>
                              </w:rPr>
                            </m:ctrlPr>
                          </m:sSubPr>
                          <m:e>
                            <m:r>
                              <w:rPr>
                                <w:rFonts w:ascii="Cambria Math" w:eastAsia="Times New Roman" w:hAnsi="Cambria Math" w:cs="Times New Roman"/>
                                <w:szCs w:val="24"/>
                              </w:rPr>
                              <m:t>v</m:t>
                            </m:r>
                          </m:e>
                          <m:sub>
                            <m:r>
                              <w:rPr>
                                <w:rFonts w:ascii="Cambria Math" w:eastAsia="Times New Roman" w:hAnsi="Cambria Math" w:cs="Times New Roman"/>
                                <w:szCs w:val="24"/>
                              </w:rPr>
                              <m:t>w</m:t>
                            </m:r>
                          </m:sub>
                        </m:sSub>
                        <m:r>
                          <w:rPr>
                            <w:rFonts w:ascii="Cambria Math" w:eastAsia="Times New Roman" w:hAnsi="Cambria Math" w:cs="Times New Roman"/>
                            <w:szCs w:val="24"/>
                          </w:rPr>
                          <m:t>θ</m:t>
                        </m:r>
                      </m:den>
                    </m:f>
                  </m:den>
                </m:f>
              </m:e>
            </m:d>
          </m:e>
        </m:func>
      </m:oMath>
      <w:r>
        <w:rPr>
          <w:rFonts w:eastAsia="Times New Roman" w:cs="Times New Roman"/>
          <w:szCs w:val="24"/>
        </w:rPr>
        <w:t>,</w:t>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sidR="00916082">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sidRPr="00AE755A">
        <w:rPr>
          <w:rFonts w:eastAsia="Times New Roman" w:cs="Times New Roman"/>
          <w:szCs w:val="24"/>
        </w:rPr>
        <w:t>(</w:t>
      </w:r>
      <w:r>
        <w:rPr>
          <w:rFonts w:eastAsia="Times New Roman" w:cs="Times New Roman"/>
          <w:szCs w:val="24"/>
        </w:rPr>
        <w:t>1.5</w:t>
      </w:r>
      <w:r w:rsidRPr="00AE755A">
        <w:rPr>
          <w:rFonts w:eastAsia="Times New Roman" w:cs="Times New Roman"/>
          <w:szCs w:val="24"/>
        </w:rPr>
        <w:t>)</w:t>
      </w:r>
    </w:p>
    <w:p w14:paraId="2D2F74D3" w14:textId="77777777" w:rsidR="001E368E" w:rsidRPr="00AE755A" w:rsidRDefault="001E368E" w:rsidP="001E368E">
      <w:pPr>
        <w:spacing w:after="120"/>
        <w:jc w:val="both"/>
        <w:rPr>
          <w:rFonts w:eastAsia="Times New Roman" w:cs="Times New Roman"/>
          <w:szCs w:val="24"/>
        </w:rPr>
      </w:pPr>
      <w:r w:rsidRPr="00AE755A">
        <w:rPr>
          <w:rFonts w:eastAsia="Times New Roman" w:cs="Times New Roman"/>
          <w:szCs w:val="24"/>
        </w:rPr>
        <w:t>where the evolution laws and paramet</w:t>
      </w:r>
      <w:r>
        <w:rPr>
          <w:rFonts w:eastAsia="Times New Roman" w:cs="Times New Roman"/>
          <w:szCs w:val="24"/>
        </w:rPr>
        <w:t>ers are the same as in equation</w:t>
      </w:r>
      <w:r w:rsidRPr="00AE755A">
        <w:rPr>
          <w:rFonts w:eastAsia="Times New Roman" w:cs="Times New Roman"/>
          <w:szCs w:val="24"/>
        </w:rPr>
        <w:t xml:space="preserve"> </w:t>
      </w:r>
      <w:r>
        <w:rPr>
          <w:rFonts w:eastAsia="Times New Roman" w:cs="Times New Roman"/>
          <w:szCs w:val="24"/>
        </w:rPr>
        <w:t>1.2</w:t>
      </w:r>
      <w:r w:rsidRPr="00AE755A">
        <w:rPr>
          <w:rFonts w:eastAsia="Times New Roman" w:cs="Times New Roman"/>
          <w:szCs w:val="24"/>
        </w:rPr>
        <w:t xml:space="preserve"> above, with two additional parameters, </w:t>
      </w:r>
      <w:r w:rsidRPr="00AE755A">
        <w:rPr>
          <w:rFonts w:eastAsia="Times New Roman" w:cs="Times New Roman"/>
          <w:i/>
          <w:szCs w:val="24"/>
        </w:rPr>
        <w:t>v</w:t>
      </w:r>
      <w:r w:rsidRPr="00AE755A">
        <w:rPr>
          <w:rFonts w:eastAsia="Times New Roman" w:cs="Times New Roman"/>
          <w:i/>
          <w:szCs w:val="24"/>
          <w:vertAlign w:val="subscript"/>
        </w:rPr>
        <w:t>w</w:t>
      </w:r>
      <w:r w:rsidRPr="00AE755A">
        <w:rPr>
          <w:rFonts w:eastAsia="Times New Roman" w:cs="Times New Roman"/>
          <w:szCs w:val="24"/>
        </w:rPr>
        <w:t xml:space="preserve"> and </w:t>
      </w:r>
      <m:oMath>
        <m:r>
          <w:rPr>
            <w:rFonts w:ascii="Cambria Math" w:eastAsia="Times New Roman" w:hAnsi="Cambria Math" w:cs="Times New Roman"/>
            <w:szCs w:val="24"/>
          </w:rPr>
          <m:t>μ</m:t>
        </m:r>
      </m:oMath>
      <w:r w:rsidRPr="00AE755A">
        <w:rPr>
          <w:rFonts w:eastAsia="Times New Roman" w:cs="Times New Roman"/>
          <w:i/>
          <w:szCs w:val="24"/>
          <w:vertAlign w:val="subscript"/>
        </w:rPr>
        <w:t>w</w:t>
      </w:r>
      <w:r w:rsidRPr="00AE755A">
        <w:rPr>
          <w:rFonts w:eastAsia="Times New Roman" w:cs="Times New Roman"/>
          <w:szCs w:val="24"/>
        </w:rPr>
        <w:t>, the residual friction coefficient.</w:t>
      </w:r>
    </w:p>
    <w:p w14:paraId="10A18A36" w14:textId="2CC2B33F" w:rsidR="001E368E" w:rsidRPr="00CD66DC" w:rsidRDefault="001E368E" w:rsidP="001E368E">
      <w:pPr>
        <w:spacing w:after="120"/>
        <w:jc w:val="both"/>
        <w:rPr>
          <w:rFonts w:eastAsia="Times New Roman" w:cs="Times New Roman"/>
          <w:szCs w:val="24"/>
        </w:rPr>
      </w:pPr>
      <w:r w:rsidRPr="00CD66DC">
        <w:rPr>
          <w:rFonts w:eastAsia="Times New Roman" w:cs="Times New Roman"/>
          <w:szCs w:val="24"/>
        </w:rPr>
        <w:t xml:space="preserve">Another </w:t>
      </w:r>
      <w:r w:rsidR="0082544A">
        <w:rPr>
          <w:rFonts w:eastAsia="Times New Roman" w:cs="Times New Roman"/>
          <w:szCs w:val="24"/>
        </w:rPr>
        <w:t>issue with</w:t>
      </w:r>
      <w:r>
        <w:rPr>
          <w:rFonts w:eastAsia="Times New Roman" w:cs="Times New Roman"/>
          <w:szCs w:val="24"/>
        </w:rPr>
        <w:t xml:space="preserve"> RSF</w:t>
      </w:r>
      <w:r w:rsidRPr="00CD66DC">
        <w:rPr>
          <w:rFonts w:eastAsia="Times New Roman" w:cs="Times New Roman"/>
          <w:szCs w:val="24"/>
        </w:rPr>
        <w:t xml:space="preserve"> comes from the logarithmic velocity dependence, </w:t>
      </w:r>
      <w:r w:rsidRPr="00CD66DC">
        <w:rPr>
          <w:rFonts w:eastAsia="Times New Roman" w:cs="Times New Roman"/>
          <w:i/>
          <w:szCs w:val="24"/>
        </w:rPr>
        <w:t>ln</w:t>
      </w:r>
      <w:r w:rsidRPr="00CD66DC">
        <w:rPr>
          <w:rFonts w:eastAsia="Times New Roman" w:cs="Times New Roman"/>
          <w:szCs w:val="24"/>
        </w:rPr>
        <w:t>(</w:t>
      </w:r>
      <w:r w:rsidRPr="00CD66DC">
        <w:rPr>
          <w:rFonts w:eastAsia="Times New Roman" w:cs="Times New Roman"/>
          <w:i/>
          <w:szCs w:val="24"/>
        </w:rPr>
        <w:t>v/v</w:t>
      </w:r>
      <w:r w:rsidRPr="00CD66DC">
        <w:rPr>
          <w:rFonts w:eastAsia="Times New Roman" w:cs="Times New Roman"/>
          <w:i/>
          <w:szCs w:val="24"/>
          <w:vertAlign w:val="subscript"/>
        </w:rPr>
        <w:t>0</w:t>
      </w:r>
      <w:r w:rsidRPr="00CD66DC">
        <w:rPr>
          <w:rFonts w:eastAsia="Times New Roman" w:cs="Times New Roman"/>
          <w:szCs w:val="24"/>
        </w:rPr>
        <w:t>), of the direct effect, which is undefined at stuck conditions (</w:t>
      </w:r>
      <w:r w:rsidRPr="00CD66DC">
        <w:rPr>
          <w:rFonts w:eastAsia="Times New Roman" w:cs="Times New Roman"/>
          <w:i/>
          <w:szCs w:val="24"/>
        </w:rPr>
        <w:t>v=0</w:t>
      </w:r>
      <w:r>
        <w:rPr>
          <w:rFonts w:eastAsia="Times New Roman" w:cs="Times New Roman"/>
          <w:szCs w:val="24"/>
        </w:rPr>
        <w:t>) [</w:t>
      </w:r>
      <w:r w:rsidRPr="00CD66DC">
        <w:rPr>
          <w:rFonts w:eastAsia="Times New Roman" w:cs="Times New Roman"/>
          <w:i/>
          <w:szCs w:val="24"/>
        </w:rPr>
        <w:t xml:space="preserve">Daub </w:t>
      </w:r>
      <w:r>
        <w:rPr>
          <w:rFonts w:eastAsia="Times New Roman" w:cs="Times New Roman"/>
          <w:i/>
          <w:szCs w:val="24"/>
        </w:rPr>
        <w:t>&amp;</w:t>
      </w:r>
      <w:r w:rsidRPr="00CD66DC">
        <w:rPr>
          <w:rFonts w:eastAsia="Times New Roman" w:cs="Times New Roman"/>
          <w:i/>
          <w:szCs w:val="24"/>
        </w:rPr>
        <w:t xml:space="preserve"> Carlson</w:t>
      </w:r>
      <w:r w:rsidRPr="00CD66DC">
        <w:rPr>
          <w:rFonts w:eastAsia="Times New Roman" w:cs="Times New Roman"/>
          <w:szCs w:val="24"/>
        </w:rPr>
        <w:t xml:space="preserve"> 2010]. The inherent assumption is that the interface is always slipping above a reference velocity (</w:t>
      </w:r>
      <w:r w:rsidRPr="00CD66DC">
        <w:rPr>
          <w:rFonts w:eastAsia="Times New Roman" w:cs="Times New Roman"/>
          <w:i/>
          <w:szCs w:val="24"/>
        </w:rPr>
        <w:t>v</w:t>
      </w:r>
      <w:r w:rsidRPr="00CD66DC">
        <w:rPr>
          <w:rFonts w:eastAsia="Times New Roman" w:cs="Times New Roman"/>
          <w:i/>
          <w:szCs w:val="24"/>
          <w:vertAlign w:val="subscript"/>
        </w:rPr>
        <w:t>0</w:t>
      </w:r>
      <w:r w:rsidRPr="00CD66DC">
        <w:rPr>
          <w:rFonts w:eastAsia="Times New Roman" w:cs="Times New Roman"/>
          <w:szCs w:val="24"/>
        </w:rPr>
        <w:t>), or seismicity is due to ‘slide-slip’ or ‘creep-slip’ behavior. It is assumed that the reference velocity can be scaled down to velocities so low that they represent the fully coupled or locked fault zones we expect are responsible for major earthquakes, but physically there should be an added static friction effect when at truly stuck, static conditions (</w:t>
      </w:r>
      <w:r w:rsidRPr="00CD66DC">
        <w:rPr>
          <w:rFonts w:eastAsia="Times New Roman" w:cs="Times New Roman"/>
          <w:i/>
          <w:szCs w:val="24"/>
        </w:rPr>
        <w:t>v=0</w:t>
      </w:r>
      <w:r w:rsidRPr="00CD66DC">
        <w:rPr>
          <w:rFonts w:eastAsia="Times New Roman" w:cs="Times New Roman"/>
          <w:szCs w:val="24"/>
        </w:rPr>
        <w:t>). The logarithmic functional form comes from fitting experimental results (slide-hold-slides and velocity steps), but was later understood to come from an Arrhenius activated rate process when only forw</w:t>
      </w:r>
      <w:r>
        <w:rPr>
          <w:rFonts w:eastAsia="Times New Roman" w:cs="Times New Roman"/>
          <w:szCs w:val="24"/>
        </w:rPr>
        <w:t>ard jumps are considered [</w:t>
      </w:r>
      <w:r w:rsidRPr="00CD66DC">
        <w:rPr>
          <w:rFonts w:eastAsia="Times New Roman" w:cs="Times New Roman"/>
          <w:i/>
          <w:szCs w:val="24"/>
        </w:rPr>
        <w:t xml:space="preserve">Baumberger et al., </w:t>
      </w:r>
      <w:r w:rsidRPr="00CD66DC">
        <w:rPr>
          <w:rFonts w:eastAsia="Times New Roman" w:cs="Times New Roman"/>
          <w:szCs w:val="24"/>
        </w:rPr>
        <w:t>1999]. Several studies have treated this problem by regularizing around</w:t>
      </w:r>
      <w:r w:rsidRPr="00CD66DC">
        <w:rPr>
          <w:rFonts w:eastAsia="Times New Roman" w:cs="Times New Roman"/>
          <w:i/>
          <w:szCs w:val="24"/>
        </w:rPr>
        <w:t xml:space="preserve"> v=0</w:t>
      </w:r>
      <w:r w:rsidRPr="00CD66DC">
        <w:rPr>
          <w:rFonts w:eastAsia="Times New Roman" w:cs="Times New Roman"/>
          <w:szCs w:val="24"/>
        </w:rPr>
        <w:t>, such as allowing backward jumps by using an inverse hyperbolic sine function instead of the exponential dependence that produces the ln(v) t</w:t>
      </w:r>
      <w:r>
        <w:rPr>
          <w:rFonts w:eastAsia="Times New Roman" w:cs="Times New Roman"/>
          <w:szCs w:val="24"/>
        </w:rPr>
        <w:t>erm in the direct effect [</w:t>
      </w:r>
      <w:r w:rsidRPr="00140987">
        <w:rPr>
          <w:rFonts w:eastAsia="Times New Roman" w:cs="Times New Roman"/>
          <w:i/>
          <w:szCs w:val="24"/>
        </w:rPr>
        <w:t>Rice et al.,</w:t>
      </w:r>
      <w:r w:rsidRPr="00CD66DC">
        <w:rPr>
          <w:rFonts w:eastAsia="Times New Roman" w:cs="Times New Roman"/>
          <w:szCs w:val="24"/>
        </w:rPr>
        <w:t xml:space="preserve"> 2001], giving the following form:</w:t>
      </w:r>
    </w:p>
    <w:p w14:paraId="203FFF01" w14:textId="77777777" w:rsidR="001E368E" w:rsidRDefault="001E368E" w:rsidP="001E368E">
      <w:pPr>
        <w:spacing w:after="120"/>
        <w:jc w:val="both"/>
        <w:rPr>
          <w:rFonts w:eastAsia="Times New Roman" w:cs="Times New Roman"/>
          <w:szCs w:val="24"/>
        </w:rPr>
      </w:pPr>
      <m:oMath>
        <m:r>
          <w:rPr>
            <w:rFonts w:ascii="Cambria Math" w:eastAsia="Times New Roman" w:hAnsi="Cambria Math" w:cs="Times New Roman"/>
            <w:szCs w:val="24"/>
          </w:rPr>
          <m:t>μ=a</m:t>
        </m:r>
        <m:func>
          <m:funcPr>
            <m:ctrlPr>
              <w:rPr>
                <w:rFonts w:ascii="Cambria Math" w:eastAsia="Times New Roman" w:hAnsi="Cambria Math" w:cs="Times New Roman"/>
                <w:i/>
                <w:szCs w:val="24"/>
              </w:rPr>
            </m:ctrlPr>
          </m:funcPr>
          <m:fName>
            <m:sSup>
              <m:sSupPr>
                <m:ctrlPr>
                  <w:rPr>
                    <w:rFonts w:ascii="Cambria Math" w:eastAsia="Times New Roman" w:hAnsi="Cambria Math" w:cs="Times New Roman"/>
                    <w:szCs w:val="24"/>
                  </w:rPr>
                </m:ctrlPr>
              </m:sSupPr>
              <m:e>
                <m:r>
                  <m:rPr>
                    <m:sty m:val="p"/>
                  </m:rPr>
                  <w:rPr>
                    <w:rFonts w:ascii="Cambria Math" w:eastAsia="Times New Roman" w:hAnsi="Cambria Math" w:cs="Times New Roman"/>
                    <w:szCs w:val="24"/>
                  </w:rPr>
                  <m:t>sinh</m:t>
                </m:r>
              </m:e>
              <m:sup>
                <m:r>
                  <w:rPr>
                    <w:rFonts w:ascii="Cambria Math" w:eastAsia="Times New Roman" w:hAnsi="Cambria Math" w:cs="Times New Roman"/>
                    <w:szCs w:val="24"/>
                  </w:rPr>
                  <m:t>-1</m:t>
                </m:r>
              </m:sup>
            </m:sSup>
          </m:fName>
          <m:e>
            <m:d>
              <m:dPr>
                <m:ctrlPr>
                  <w:rPr>
                    <w:rFonts w:ascii="Cambria Math" w:eastAsia="Times New Roman" w:hAnsi="Cambria Math" w:cs="Times New Roman"/>
                    <w:i/>
                    <w:szCs w:val="24"/>
                  </w:rPr>
                </m:ctrlPr>
              </m:dPr>
              <m:e>
                <m:f>
                  <m:fPr>
                    <m:ctrlPr>
                      <w:rPr>
                        <w:rFonts w:ascii="Cambria Math" w:eastAsia="Times New Roman" w:hAnsi="Cambria Math" w:cs="Times New Roman"/>
                        <w:i/>
                        <w:szCs w:val="24"/>
                      </w:rPr>
                    </m:ctrlPr>
                  </m:fPr>
                  <m:num>
                    <m:r>
                      <w:rPr>
                        <w:rFonts w:ascii="Cambria Math" w:eastAsia="Times New Roman" w:hAnsi="Cambria Math" w:cs="Times New Roman"/>
                        <w:szCs w:val="24"/>
                      </w:rPr>
                      <m:t>v</m:t>
                    </m:r>
                  </m:num>
                  <m:den>
                    <m:sSub>
                      <m:sSubPr>
                        <m:ctrlPr>
                          <w:rPr>
                            <w:rFonts w:ascii="Cambria Math" w:eastAsia="Times New Roman" w:hAnsi="Cambria Math" w:cs="Times New Roman"/>
                            <w:i/>
                            <w:szCs w:val="24"/>
                          </w:rPr>
                        </m:ctrlPr>
                      </m:sSubPr>
                      <m:e>
                        <m:r>
                          <w:rPr>
                            <w:rFonts w:ascii="Cambria Math" w:eastAsia="Times New Roman" w:hAnsi="Cambria Math" w:cs="Times New Roman"/>
                            <w:szCs w:val="24"/>
                          </w:rPr>
                          <m:t>2v</m:t>
                        </m:r>
                      </m:e>
                      <m:sub>
                        <m:r>
                          <w:rPr>
                            <w:rFonts w:ascii="Cambria Math" w:eastAsia="Times New Roman" w:hAnsi="Cambria Math" w:cs="Times New Roman"/>
                            <w:szCs w:val="24"/>
                          </w:rPr>
                          <m:t>0</m:t>
                        </m:r>
                      </m:sub>
                    </m:sSub>
                  </m:den>
                </m:f>
                <m:r>
                  <m:rPr>
                    <m:sty m:val="p"/>
                  </m:rPr>
                  <w:rPr>
                    <w:rFonts w:ascii="Cambria Math" w:eastAsia="Times New Roman" w:hAnsi="Cambria Math" w:cs="Times New Roman"/>
                    <w:szCs w:val="24"/>
                  </w:rPr>
                  <m:t>exp⁡</m:t>
                </m:r>
                <m:r>
                  <w:rPr>
                    <w:rFonts w:ascii="Cambria Math" w:eastAsia="Times New Roman" w:hAnsi="Cambria Math" w:cs="Times New Roman"/>
                    <w:szCs w:val="24"/>
                  </w:rPr>
                  <m:t>[</m:t>
                </m:r>
                <m:f>
                  <m:fPr>
                    <m:ctrlPr>
                      <w:rPr>
                        <w:rFonts w:ascii="Cambria Math" w:eastAsia="Times New Roman" w:hAnsi="Cambria Math" w:cs="Times New Roman"/>
                        <w:i/>
                        <w:szCs w:val="24"/>
                      </w:rPr>
                    </m:ctrlPr>
                  </m:fPr>
                  <m:num>
                    <m:sSub>
                      <m:sSubPr>
                        <m:ctrlPr>
                          <w:rPr>
                            <w:rFonts w:ascii="Cambria Math" w:eastAsia="Times New Roman" w:hAnsi="Cambria Math" w:cs="Times New Roman"/>
                            <w:i/>
                            <w:szCs w:val="24"/>
                          </w:rPr>
                        </m:ctrlPr>
                      </m:sSubPr>
                      <m:e>
                        <m:r>
                          <w:rPr>
                            <w:rFonts w:ascii="Cambria Math" w:eastAsia="Times New Roman" w:hAnsi="Cambria Math" w:cs="Times New Roman"/>
                            <w:szCs w:val="24"/>
                          </w:rPr>
                          <m:t>μ</m:t>
                        </m:r>
                      </m:e>
                      <m:sub>
                        <m:r>
                          <w:rPr>
                            <w:rFonts w:ascii="Cambria Math" w:eastAsia="Times New Roman" w:hAnsi="Cambria Math" w:cs="Times New Roman"/>
                            <w:szCs w:val="24"/>
                          </w:rPr>
                          <m:t>0</m:t>
                        </m:r>
                      </m:sub>
                    </m:sSub>
                    <m:r>
                      <w:rPr>
                        <w:rFonts w:ascii="Cambria Math" w:eastAsia="Times New Roman" w:hAnsi="Cambria Math" w:cs="Times New Roman"/>
                        <w:szCs w:val="24"/>
                      </w:rPr>
                      <m:t>+bln</m:t>
                    </m:r>
                    <m:d>
                      <m:dPr>
                        <m:ctrlPr>
                          <w:rPr>
                            <w:rFonts w:ascii="Cambria Math" w:eastAsia="Times New Roman" w:hAnsi="Cambria Math" w:cs="Times New Roman"/>
                            <w:i/>
                            <w:szCs w:val="24"/>
                          </w:rPr>
                        </m:ctrlPr>
                      </m:dPr>
                      <m:e>
                        <m:f>
                          <m:fPr>
                            <m:ctrlPr>
                              <w:rPr>
                                <w:rFonts w:ascii="Cambria Math" w:eastAsia="Times New Roman" w:hAnsi="Cambria Math" w:cs="Times New Roman"/>
                                <w:i/>
                                <w:szCs w:val="24"/>
                              </w:rPr>
                            </m:ctrlPr>
                          </m:fPr>
                          <m:num>
                            <m:sSub>
                              <m:sSubPr>
                                <m:ctrlPr>
                                  <w:rPr>
                                    <w:rFonts w:ascii="Cambria Math" w:eastAsia="Times New Roman" w:hAnsi="Cambria Math" w:cs="Times New Roman"/>
                                    <w:i/>
                                    <w:szCs w:val="24"/>
                                  </w:rPr>
                                </m:ctrlPr>
                              </m:sSubPr>
                              <m:e>
                                <m:r>
                                  <w:rPr>
                                    <w:rFonts w:ascii="Cambria Math" w:eastAsia="Times New Roman" w:hAnsi="Cambria Math" w:cs="Times New Roman"/>
                                    <w:szCs w:val="24"/>
                                  </w:rPr>
                                  <m:t>v</m:t>
                                </m:r>
                              </m:e>
                              <m:sub>
                                <m:r>
                                  <w:rPr>
                                    <w:rFonts w:ascii="Cambria Math" w:eastAsia="Times New Roman" w:hAnsi="Cambria Math" w:cs="Times New Roman"/>
                                    <w:szCs w:val="24"/>
                                  </w:rPr>
                                  <m:t>0</m:t>
                                </m:r>
                              </m:sub>
                            </m:sSub>
                            <m:r>
                              <w:rPr>
                                <w:rFonts w:ascii="Cambria Math" w:eastAsia="Times New Roman" w:hAnsi="Cambria Math" w:cs="Times New Roman"/>
                                <w:szCs w:val="24"/>
                              </w:rPr>
                              <m:t>θ</m:t>
                            </m:r>
                          </m:num>
                          <m:den>
                            <m:r>
                              <w:rPr>
                                <w:rFonts w:ascii="Cambria Math" w:eastAsia="Times New Roman" w:hAnsi="Cambria Math" w:cs="Times New Roman"/>
                                <w:szCs w:val="24"/>
                              </w:rPr>
                              <m:t>D</m:t>
                            </m:r>
                          </m:den>
                        </m:f>
                      </m:e>
                    </m:d>
                  </m:num>
                  <m:den>
                    <m:r>
                      <w:rPr>
                        <w:rFonts w:ascii="Cambria Math" w:eastAsia="Times New Roman" w:hAnsi="Cambria Math" w:cs="Times New Roman"/>
                        <w:szCs w:val="24"/>
                      </w:rPr>
                      <m:t>a</m:t>
                    </m:r>
                  </m:den>
                </m:f>
                <m:r>
                  <w:rPr>
                    <w:rFonts w:ascii="Cambria Math" w:eastAsia="Times New Roman" w:hAnsi="Cambria Math" w:cs="Times New Roman"/>
                    <w:szCs w:val="24"/>
                  </w:rPr>
                  <m:t>]</m:t>
                </m:r>
              </m:e>
            </m:d>
          </m:e>
        </m:func>
      </m:oMath>
      <w:r w:rsidRPr="0088197D">
        <w:rPr>
          <w:rFonts w:eastAsia="Times New Roman" w:cs="Times New Roman"/>
          <w:szCs w:val="24"/>
        </w:rPr>
        <w:t>,</w:t>
      </w:r>
      <w:r w:rsidRPr="0088197D">
        <w:rPr>
          <w:rFonts w:eastAsia="Times New Roman" w:cs="Times New Roman"/>
          <w:szCs w:val="24"/>
        </w:rPr>
        <w:tab/>
      </w:r>
      <w:r w:rsidRPr="0088197D">
        <w:rPr>
          <w:rFonts w:eastAsia="Times New Roman" w:cs="Times New Roman"/>
          <w:szCs w:val="24"/>
        </w:rPr>
        <w:tab/>
      </w:r>
      <w:r w:rsidRPr="0088197D">
        <w:rPr>
          <w:rFonts w:eastAsia="Times New Roman" w:cs="Times New Roman"/>
          <w:szCs w:val="24"/>
        </w:rPr>
        <w:tab/>
      </w:r>
      <w:r w:rsidRPr="0088197D">
        <w:rPr>
          <w:rFonts w:eastAsia="Times New Roman" w:cs="Times New Roman"/>
          <w:szCs w:val="24"/>
        </w:rPr>
        <w:tab/>
      </w:r>
      <w:r w:rsidRPr="0088197D">
        <w:rPr>
          <w:rFonts w:eastAsia="Times New Roman" w:cs="Times New Roman"/>
          <w:szCs w:val="24"/>
        </w:rPr>
        <w:tab/>
      </w:r>
      <w:r w:rsidRPr="0088197D">
        <w:rPr>
          <w:rFonts w:eastAsia="Times New Roman" w:cs="Times New Roman"/>
          <w:szCs w:val="24"/>
        </w:rPr>
        <w:tab/>
      </w:r>
      <w:r w:rsidRPr="0088197D">
        <w:rPr>
          <w:rFonts w:eastAsia="Times New Roman" w:cs="Times New Roman"/>
          <w:szCs w:val="24"/>
        </w:rPr>
        <w:tab/>
        <w:t>(</w:t>
      </w:r>
      <w:r>
        <w:rPr>
          <w:rFonts w:eastAsia="Times New Roman" w:cs="Times New Roman"/>
          <w:szCs w:val="24"/>
        </w:rPr>
        <w:t>1.6</w:t>
      </w:r>
      <w:r w:rsidRPr="0088197D">
        <w:rPr>
          <w:rFonts w:eastAsia="Times New Roman" w:cs="Times New Roman"/>
          <w:szCs w:val="24"/>
        </w:rPr>
        <w:t>)</w:t>
      </w:r>
    </w:p>
    <w:p w14:paraId="5226847B" w14:textId="58920225" w:rsidR="001E368E" w:rsidRPr="0088197D" w:rsidRDefault="001E368E" w:rsidP="001E368E">
      <w:pPr>
        <w:spacing w:after="120"/>
        <w:jc w:val="both"/>
        <w:rPr>
          <w:rFonts w:eastAsia="Times New Roman" w:cs="Times New Roman"/>
          <w:szCs w:val="24"/>
        </w:rPr>
      </w:pPr>
      <w:r w:rsidRPr="00CD66DC">
        <w:rPr>
          <w:rFonts w:eastAsia="Times New Roman" w:cs="Times New Roman"/>
          <w:szCs w:val="24"/>
        </w:rPr>
        <w:t xml:space="preserve">These regularized forms are numerically stable and allow calculation around v=0 (they are not biased towards one direction of slip), but they do </w:t>
      </w:r>
      <w:r w:rsidR="0082544A">
        <w:rPr>
          <w:rFonts w:eastAsia="Times New Roman" w:cs="Times New Roman"/>
          <w:szCs w:val="24"/>
        </w:rPr>
        <w:t>not capture the stiction</w:t>
      </w:r>
      <w:r>
        <w:rPr>
          <w:rFonts w:eastAsia="Times New Roman" w:cs="Times New Roman"/>
          <w:szCs w:val="24"/>
        </w:rPr>
        <w:t xml:space="preserve"> phase, </w:t>
      </w:r>
      <w:r w:rsidRPr="00CD66DC">
        <w:rPr>
          <w:rFonts w:eastAsia="Times New Roman" w:cs="Times New Roman"/>
          <w:szCs w:val="24"/>
        </w:rPr>
        <w:t>as there is no explicit diffe</w:t>
      </w:r>
      <w:r>
        <w:rPr>
          <w:rFonts w:eastAsia="Times New Roman" w:cs="Times New Roman"/>
          <w:szCs w:val="24"/>
        </w:rPr>
        <w:t>rence when at static conditions</w:t>
      </w:r>
      <w:r w:rsidRPr="00CD66DC">
        <w:rPr>
          <w:rFonts w:eastAsia="Times New Roman" w:cs="Times New Roman"/>
          <w:szCs w:val="24"/>
        </w:rPr>
        <w:t>.</w:t>
      </w:r>
    </w:p>
    <w:p w14:paraId="2AB54896" w14:textId="486099CF" w:rsidR="001E368E" w:rsidRPr="005C40A7" w:rsidRDefault="008D538B" w:rsidP="001E368E">
      <w:pPr>
        <w:spacing w:after="120"/>
        <w:jc w:val="both"/>
        <w:rPr>
          <w:rFonts w:eastAsia="Times New Roman" w:cs="Times New Roman"/>
          <w:b/>
          <w:szCs w:val="24"/>
        </w:rPr>
      </w:pPr>
      <w:r>
        <w:rPr>
          <w:rFonts w:eastAsia="Times New Roman" w:cs="Times New Roman"/>
          <w:b/>
          <w:szCs w:val="24"/>
        </w:rPr>
        <w:t>1.3</w:t>
      </w:r>
      <w:r w:rsidR="001E368E">
        <w:rPr>
          <w:rFonts w:eastAsia="Times New Roman" w:cs="Times New Roman"/>
          <w:b/>
          <w:szCs w:val="24"/>
        </w:rPr>
        <w:t xml:space="preserve"> Physics-based friction laws</w:t>
      </w:r>
    </w:p>
    <w:p w14:paraId="07AE7D89" w14:textId="6E7F6ECC" w:rsidR="001E368E" w:rsidRDefault="0082544A" w:rsidP="001E368E">
      <w:pPr>
        <w:spacing w:after="120"/>
        <w:jc w:val="both"/>
        <w:rPr>
          <w:rFonts w:eastAsia="Times New Roman" w:cs="Times New Roman"/>
          <w:szCs w:val="24"/>
        </w:rPr>
      </w:pPr>
      <w:r>
        <w:rPr>
          <w:rFonts w:eastAsia="Times New Roman" w:cs="Times New Roman"/>
          <w:szCs w:val="24"/>
        </w:rPr>
        <w:t>The clear shortcomings of these</w:t>
      </w:r>
      <w:r w:rsidR="001E368E">
        <w:rPr>
          <w:rFonts w:eastAsia="Times New Roman" w:cs="Times New Roman"/>
          <w:szCs w:val="24"/>
        </w:rPr>
        <w:t xml:space="preserve"> friction model has motivated increasing effort towards </w:t>
      </w:r>
      <w:r w:rsidR="001E368E" w:rsidRPr="00CD66DC">
        <w:rPr>
          <w:rFonts w:eastAsia="Times New Roman" w:cs="Times New Roman"/>
          <w:szCs w:val="24"/>
        </w:rPr>
        <w:t>more physics-based friction laws in fault settings.</w:t>
      </w:r>
      <w:r w:rsidR="001E368E">
        <w:rPr>
          <w:rFonts w:eastAsia="Times New Roman" w:cs="Times New Roman"/>
          <w:szCs w:val="24"/>
        </w:rPr>
        <w:t xml:space="preserve"> </w:t>
      </w:r>
      <w:r w:rsidR="001E368E" w:rsidRPr="0088197D">
        <w:rPr>
          <w:rFonts w:eastAsia="Times New Roman" w:cs="Times New Roman"/>
          <w:szCs w:val="24"/>
        </w:rPr>
        <w:t>Studies using Discrete Element Method (DEM) models of fault gouges containing hard elastic spherical grains with simple Hertz contacts under Coulomb friction have been shown to exhibit stick-slip behavior, differing static and dynamic friction coefficients [</w:t>
      </w:r>
      <w:r w:rsidR="001E368E" w:rsidRPr="0088197D">
        <w:rPr>
          <w:rFonts w:eastAsia="Times New Roman" w:cs="Times New Roman"/>
          <w:i/>
          <w:szCs w:val="24"/>
        </w:rPr>
        <w:t xml:space="preserve">Aharonov </w:t>
      </w:r>
      <w:r w:rsidR="001E368E">
        <w:rPr>
          <w:rFonts w:eastAsia="Times New Roman" w:cs="Times New Roman"/>
          <w:i/>
          <w:szCs w:val="24"/>
        </w:rPr>
        <w:t>&amp;</w:t>
      </w:r>
      <w:r w:rsidR="001E368E" w:rsidRPr="0088197D">
        <w:rPr>
          <w:rFonts w:eastAsia="Times New Roman" w:cs="Times New Roman"/>
          <w:i/>
          <w:szCs w:val="24"/>
        </w:rPr>
        <w:t xml:space="preserve"> Sparks</w:t>
      </w:r>
      <w:r w:rsidR="001E368E" w:rsidRPr="0088197D">
        <w:rPr>
          <w:rFonts w:eastAsia="Times New Roman" w:cs="Times New Roman"/>
          <w:szCs w:val="24"/>
        </w:rPr>
        <w:t xml:space="preserve"> 2004], and even behave equivalent in velocity step and slide-hold-slide experiments to RSF models [</w:t>
      </w:r>
      <w:r w:rsidR="001E368E" w:rsidRPr="0088197D">
        <w:rPr>
          <w:rFonts w:eastAsia="Times New Roman" w:cs="Times New Roman"/>
          <w:i/>
          <w:szCs w:val="24"/>
        </w:rPr>
        <w:t xml:space="preserve">Ferdowsi </w:t>
      </w:r>
      <w:r w:rsidR="001E368E">
        <w:rPr>
          <w:rFonts w:eastAsia="Times New Roman" w:cs="Times New Roman"/>
          <w:i/>
          <w:szCs w:val="24"/>
        </w:rPr>
        <w:t>&amp;</w:t>
      </w:r>
      <w:r w:rsidR="001E368E" w:rsidRPr="0088197D">
        <w:rPr>
          <w:rFonts w:eastAsia="Times New Roman" w:cs="Times New Roman"/>
          <w:i/>
          <w:szCs w:val="24"/>
        </w:rPr>
        <w:t xml:space="preserve"> Rubin</w:t>
      </w:r>
      <w:r w:rsidR="001E368E" w:rsidRPr="0088197D">
        <w:rPr>
          <w:rFonts w:eastAsia="Times New Roman" w:cs="Times New Roman"/>
          <w:szCs w:val="24"/>
        </w:rPr>
        <w:t xml:space="preserve"> </w:t>
      </w:r>
      <w:r w:rsidR="001E368E">
        <w:rPr>
          <w:rFonts w:eastAsia="Times New Roman" w:cs="Times New Roman"/>
          <w:szCs w:val="24"/>
        </w:rPr>
        <w:t>2020</w:t>
      </w:r>
      <w:r w:rsidR="001E368E" w:rsidRPr="0088197D">
        <w:rPr>
          <w:rFonts w:eastAsia="Times New Roman" w:cs="Times New Roman"/>
          <w:szCs w:val="24"/>
        </w:rPr>
        <w:t>], without the need for contact plasticity. Other friction laws have been derived based on granular physics, such as STZ theory, which uses statistical mechanics to describe the evolution of grain arrangements during strain localization and slip [</w:t>
      </w:r>
      <w:r w:rsidR="001E368E" w:rsidRPr="0088197D">
        <w:rPr>
          <w:rFonts w:eastAsia="Times New Roman" w:cs="Times New Roman"/>
          <w:i/>
          <w:szCs w:val="24"/>
        </w:rPr>
        <w:t xml:space="preserve">Daub </w:t>
      </w:r>
      <w:r w:rsidR="001E368E">
        <w:rPr>
          <w:rFonts w:eastAsia="Times New Roman" w:cs="Times New Roman"/>
          <w:i/>
          <w:szCs w:val="24"/>
        </w:rPr>
        <w:t>&amp;</w:t>
      </w:r>
      <w:r w:rsidR="001E368E" w:rsidRPr="0088197D">
        <w:rPr>
          <w:rFonts w:eastAsia="Times New Roman" w:cs="Times New Roman"/>
          <w:i/>
          <w:szCs w:val="24"/>
        </w:rPr>
        <w:t xml:space="preserve"> Carlson</w:t>
      </w:r>
      <w:r w:rsidR="001E368E" w:rsidRPr="0088197D">
        <w:rPr>
          <w:rFonts w:eastAsia="Times New Roman" w:cs="Times New Roman"/>
          <w:szCs w:val="24"/>
        </w:rPr>
        <w:t xml:space="preserve"> 2010]. These models rely on the multi-body dynamics of granular packs to produce the observed complex frictional responses, yet Atomic Force Microscopy (AFM) experiments show that even single contacts exhibit rate-dependent behavior not captured by these models’ simple grain contacts, found to be due to chemical bond formation on contacts [</w:t>
      </w:r>
      <w:r w:rsidR="001E368E" w:rsidRPr="0088197D">
        <w:rPr>
          <w:rFonts w:eastAsia="Times New Roman" w:cs="Times New Roman"/>
          <w:i/>
          <w:szCs w:val="24"/>
        </w:rPr>
        <w:t>Tian et al.,</w:t>
      </w:r>
      <w:r w:rsidR="001E368E" w:rsidRPr="0088197D">
        <w:rPr>
          <w:rFonts w:eastAsia="Times New Roman" w:cs="Times New Roman"/>
          <w:szCs w:val="24"/>
        </w:rPr>
        <w:t xml:space="preserve"> 2018].</w:t>
      </w:r>
      <w:r w:rsidR="001E368E">
        <w:rPr>
          <w:rFonts w:eastAsia="Times New Roman" w:cs="Times New Roman"/>
          <w:szCs w:val="24"/>
        </w:rPr>
        <w:t xml:space="preserve"> New m</w:t>
      </w:r>
      <w:r w:rsidR="001E368E" w:rsidRPr="0088197D">
        <w:rPr>
          <w:rFonts w:eastAsia="Times New Roman" w:cs="Times New Roman"/>
          <w:szCs w:val="24"/>
        </w:rPr>
        <w:t>odels</w:t>
      </w:r>
      <w:r w:rsidR="001E368E">
        <w:rPr>
          <w:rFonts w:eastAsia="Times New Roman" w:cs="Times New Roman"/>
          <w:szCs w:val="24"/>
        </w:rPr>
        <w:t xml:space="preserve"> whose only inputs are material property measurements</w:t>
      </w:r>
      <w:r w:rsidR="001E368E" w:rsidRPr="0088197D">
        <w:rPr>
          <w:rFonts w:eastAsia="Times New Roman" w:cs="Times New Roman"/>
          <w:szCs w:val="24"/>
        </w:rPr>
        <w:t xml:space="preserve"> can explain steady-state experimental friction results over</w:t>
      </w:r>
      <w:r w:rsidR="001E368E">
        <w:rPr>
          <w:rFonts w:eastAsia="Times New Roman" w:cs="Times New Roman"/>
          <w:szCs w:val="24"/>
        </w:rPr>
        <w:t xml:space="preserve"> a large range of sliding velocities</w:t>
      </w:r>
      <w:r w:rsidR="001E368E" w:rsidRPr="0088197D">
        <w:rPr>
          <w:rFonts w:eastAsia="Times New Roman" w:cs="Times New Roman"/>
          <w:szCs w:val="24"/>
        </w:rPr>
        <w:t xml:space="preserve"> and temperatures, appealing to contact plasticity and frictional melt at high slip velocities [</w:t>
      </w:r>
      <w:r w:rsidR="001E368E" w:rsidRPr="0088197D">
        <w:rPr>
          <w:rFonts w:eastAsia="Times New Roman" w:cs="Times New Roman"/>
          <w:i/>
          <w:szCs w:val="24"/>
        </w:rPr>
        <w:t xml:space="preserve">Aharonov </w:t>
      </w:r>
      <w:r w:rsidR="001E368E">
        <w:rPr>
          <w:rFonts w:eastAsia="Times New Roman" w:cs="Times New Roman"/>
          <w:i/>
          <w:szCs w:val="24"/>
        </w:rPr>
        <w:t>&amp;</w:t>
      </w:r>
      <w:r w:rsidR="001E368E" w:rsidRPr="0088197D">
        <w:rPr>
          <w:rFonts w:eastAsia="Times New Roman" w:cs="Times New Roman"/>
          <w:i/>
          <w:szCs w:val="24"/>
        </w:rPr>
        <w:t xml:space="preserve"> Scholz</w:t>
      </w:r>
      <w:r w:rsidR="001E368E" w:rsidRPr="0088197D">
        <w:rPr>
          <w:rFonts w:eastAsia="Times New Roman" w:cs="Times New Roman"/>
          <w:szCs w:val="24"/>
        </w:rPr>
        <w:t xml:space="preserve"> 2018; </w:t>
      </w:r>
      <w:r w:rsidR="001E368E" w:rsidRPr="0088197D">
        <w:rPr>
          <w:rFonts w:eastAsia="Times New Roman" w:cs="Times New Roman"/>
          <w:i/>
          <w:szCs w:val="24"/>
        </w:rPr>
        <w:t xml:space="preserve">Aharonov </w:t>
      </w:r>
      <w:r w:rsidR="001E368E">
        <w:rPr>
          <w:rFonts w:eastAsia="Times New Roman" w:cs="Times New Roman"/>
          <w:i/>
          <w:szCs w:val="24"/>
        </w:rPr>
        <w:t>&amp;</w:t>
      </w:r>
      <w:r w:rsidR="001E368E" w:rsidRPr="0088197D">
        <w:rPr>
          <w:rFonts w:eastAsia="Times New Roman" w:cs="Times New Roman"/>
          <w:i/>
          <w:szCs w:val="24"/>
        </w:rPr>
        <w:t xml:space="preserve"> Scholz</w:t>
      </w:r>
      <w:r w:rsidR="001E368E" w:rsidRPr="0088197D">
        <w:rPr>
          <w:rFonts w:eastAsia="Times New Roman" w:cs="Times New Roman"/>
          <w:szCs w:val="24"/>
        </w:rPr>
        <w:t xml:space="preserve"> 2019] or comminution to weaker grains </w:t>
      </w:r>
      <w:r w:rsidR="001E368E" w:rsidRPr="0088197D">
        <w:rPr>
          <w:rFonts w:eastAsia="Times New Roman" w:cs="Times New Roman"/>
          <w:szCs w:val="24"/>
        </w:rPr>
        <w:lastRenderedPageBreak/>
        <w:t>[</w:t>
      </w:r>
      <w:r w:rsidR="001E368E" w:rsidRPr="0088197D">
        <w:rPr>
          <w:rFonts w:eastAsia="Times New Roman" w:cs="Times New Roman"/>
          <w:i/>
          <w:szCs w:val="24"/>
        </w:rPr>
        <w:t xml:space="preserve">Rattez </w:t>
      </w:r>
      <w:r w:rsidR="001E368E">
        <w:rPr>
          <w:rFonts w:eastAsia="Times New Roman" w:cs="Times New Roman"/>
          <w:i/>
          <w:szCs w:val="24"/>
        </w:rPr>
        <w:t>&amp;</w:t>
      </w:r>
      <w:r w:rsidR="001E368E" w:rsidRPr="0088197D">
        <w:rPr>
          <w:rFonts w:eastAsia="Times New Roman" w:cs="Times New Roman"/>
          <w:i/>
          <w:szCs w:val="24"/>
        </w:rPr>
        <w:t xml:space="preserve"> Veveakis </w:t>
      </w:r>
      <w:r w:rsidR="001E368E" w:rsidRPr="0088197D">
        <w:rPr>
          <w:rFonts w:eastAsia="Times New Roman" w:cs="Times New Roman"/>
          <w:szCs w:val="24"/>
        </w:rPr>
        <w:t xml:space="preserve">2019], but </w:t>
      </w:r>
      <w:r w:rsidR="001E368E">
        <w:rPr>
          <w:rFonts w:eastAsia="Times New Roman" w:cs="Times New Roman"/>
          <w:szCs w:val="24"/>
        </w:rPr>
        <w:t xml:space="preserve">so far </w:t>
      </w:r>
      <w:r w:rsidR="001E368E" w:rsidRPr="0088197D">
        <w:rPr>
          <w:rFonts w:eastAsia="Times New Roman" w:cs="Times New Roman"/>
          <w:szCs w:val="24"/>
        </w:rPr>
        <w:t>do not address transient evolution in friction away from steady-state. Microphysical models have been developed to include the effect of changes in porosity, fluid pressure, pressure solution, and other granular flow processes [</w:t>
      </w:r>
      <w:r w:rsidR="001E368E" w:rsidRPr="0088197D">
        <w:rPr>
          <w:rFonts w:eastAsia="Times New Roman" w:cs="Times New Roman"/>
          <w:i/>
          <w:szCs w:val="24"/>
        </w:rPr>
        <w:t>van den Ende et al.,</w:t>
      </w:r>
      <w:r w:rsidR="001E368E" w:rsidRPr="0088197D">
        <w:rPr>
          <w:rFonts w:eastAsia="Times New Roman" w:cs="Times New Roman"/>
          <w:szCs w:val="24"/>
        </w:rPr>
        <w:t xml:space="preserve"> 2018].</w:t>
      </w:r>
      <w:r w:rsidR="001E368E">
        <w:rPr>
          <w:rFonts w:eastAsia="Times New Roman" w:cs="Times New Roman"/>
          <w:szCs w:val="24"/>
        </w:rPr>
        <w:t xml:space="preserve"> Although their mathematical complexity limits use in field-scale earthquake modelling, these models are important for </w:t>
      </w:r>
      <w:r w:rsidR="008D538B">
        <w:rPr>
          <w:rFonts w:eastAsia="Times New Roman" w:cs="Times New Roman"/>
          <w:szCs w:val="24"/>
        </w:rPr>
        <w:t>understanding</w:t>
      </w:r>
      <w:r w:rsidR="001E368E">
        <w:rPr>
          <w:rFonts w:eastAsia="Times New Roman" w:cs="Times New Roman"/>
          <w:szCs w:val="24"/>
        </w:rPr>
        <w:t xml:space="preserve"> underlying physical processes and testing the applicability of more commonly used frictional parameterizations.</w:t>
      </w:r>
      <w:r w:rsidR="001E368E" w:rsidRPr="00C64B6B">
        <w:rPr>
          <w:rFonts w:eastAsia="Times New Roman" w:cs="Times New Roman"/>
          <w:szCs w:val="24"/>
        </w:rPr>
        <w:t xml:space="preserve"> </w:t>
      </w:r>
      <w:r w:rsidR="001E368E">
        <w:rPr>
          <w:rFonts w:eastAsia="Times New Roman" w:cs="Times New Roman"/>
          <w:szCs w:val="24"/>
        </w:rPr>
        <w:t>To the authors’ knowledge, none of these models has been tested against the full transient frictional evolution found in realistic earthquake rupture experiments.</w:t>
      </w:r>
    </w:p>
    <w:p w14:paraId="4C12987B" w14:textId="58650B75" w:rsidR="001E368E" w:rsidRPr="00140987" w:rsidRDefault="008D538B" w:rsidP="001E368E">
      <w:pPr>
        <w:spacing w:after="120"/>
        <w:jc w:val="both"/>
        <w:rPr>
          <w:rFonts w:eastAsia="Times New Roman" w:cs="Times New Roman"/>
          <w:b/>
          <w:szCs w:val="24"/>
        </w:rPr>
      </w:pPr>
      <w:r>
        <w:rPr>
          <w:rFonts w:eastAsia="Times New Roman" w:cs="Times New Roman"/>
          <w:b/>
          <w:szCs w:val="24"/>
        </w:rPr>
        <w:t>1.4</w:t>
      </w:r>
      <w:r w:rsidR="001E368E">
        <w:rPr>
          <w:rFonts w:eastAsia="Times New Roman" w:cs="Times New Roman"/>
          <w:b/>
          <w:szCs w:val="24"/>
        </w:rPr>
        <w:t xml:space="preserve"> Other bristle-state friction laws</w:t>
      </w:r>
    </w:p>
    <w:p w14:paraId="00708ADE" w14:textId="77777777" w:rsidR="001E368E" w:rsidRPr="00140987" w:rsidRDefault="001E368E" w:rsidP="001E368E">
      <w:pPr>
        <w:spacing w:after="120"/>
        <w:jc w:val="both"/>
        <w:rPr>
          <w:rFonts w:eastAsia="Times New Roman" w:cs="Times New Roman"/>
          <w:szCs w:val="24"/>
        </w:rPr>
      </w:pPr>
      <w:r>
        <w:rPr>
          <w:rFonts w:eastAsia="Times New Roman" w:cs="Times New Roman"/>
          <w:szCs w:val="24"/>
        </w:rPr>
        <w:t xml:space="preserve">In the main text, we describe the development of bristle-state friction (BSF) models and show an example, modified Dahl. This is one of simplest forms of BSF, but is not the most common in engineering literature. </w:t>
      </w:r>
      <w:r w:rsidRPr="00140987">
        <w:rPr>
          <w:rFonts w:eastAsia="Times New Roman" w:cs="Times New Roman"/>
          <w:szCs w:val="24"/>
        </w:rPr>
        <w:t>The same group of researchers</w:t>
      </w:r>
      <w:r>
        <w:rPr>
          <w:rFonts w:eastAsia="Times New Roman" w:cs="Times New Roman"/>
          <w:szCs w:val="24"/>
        </w:rPr>
        <w:t>,</w:t>
      </w:r>
      <w:r w:rsidRPr="00140987">
        <w:rPr>
          <w:rFonts w:eastAsia="Times New Roman" w:cs="Times New Roman"/>
          <w:szCs w:val="24"/>
        </w:rPr>
        <w:t xml:space="preserve"> from Lund and Grenoble universities</w:t>
      </w:r>
      <w:r>
        <w:rPr>
          <w:rFonts w:eastAsia="Times New Roman" w:cs="Times New Roman"/>
          <w:szCs w:val="24"/>
        </w:rPr>
        <w:t>,</w:t>
      </w:r>
      <w:r w:rsidRPr="00140987">
        <w:rPr>
          <w:rFonts w:eastAsia="Times New Roman" w:cs="Times New Roman"/>
          <w:szCs w:val="24"/>
        </w:rPr>
        <w:t xml:space="preserve"> later developed a more commonly used integrated fri</w:t>
      </w:r>
      <w:r>
        <w:rPr>
          <w:rFonts w:eastAsia="Times New Roman" w:cs="Times New Roman"/>
          <w:szCs w:val="24"/>
        </w:rPr>
        <w:t>ction model of this type, terming it</w:t>
      </w:r>
      <w:r w:rsidRPr="00140987">
        <w:rPr>
          <w:rFonts w:eastAsia="Times New Roman" w:cs="Times New Roman"/>
          <w:szCs w:val="24"/>
        </w:rPr>
        <w:t xml:space="preserve"> LuGre</w:t>
      </w:r>
      <w:r>
        <w:rPr>
          <w:rFonts w:eastAsia="Times New Roman" w:cs="Times New Roman"/>
          <w:szCs w:val="24"/>
        </w:rPr>
        <w:t>, combining</w:t>
      </w:r>
      <w:r w:rsidRPr="00140987">
        <w:rPr>
          <w:rFonts w:eastAsia="Times New Roman" w:cs="Times New Roman"/>
          <w:szCs w:val="24"/>
        </w:rPr>
        <w:t xml:space="preserve"> </w:t>
      </w:r>
      <w:r>
        <w:rPr>
          <w:rFonts w:eastAsia="Times New Roman" w:cs="Times New Roman"/>
          <w:szCs w:val="24"/>
        </w:rPr>
        <w:t xml:space="preserve">the names of their affiliations </w:t>
      </w:r>
      <w:r w:rsidRPr="00140987">
        <w:rPr>
          <w:rFonts w:eastAsia="Times New Roman" w:cs="Times New Roman"/>
          <w:szCs w:val="24"/>
        </w:rPr>
        <w:t>[</w:t>
      </w:r>
      <w:r w:rsidRPr="00B559E3">
        <w:rPr>
          <w:rFonts w:eastAsia="Times New Roman" w:cs="Times New Roman"/>
          <w:i/>
          <w:szCs w:val="24"/>
        </w:rPr>
        <w:t>De-Witt et al.,</w:t>
      </w:r>
      <w:r w:rsidRPr="00140987">
        <w:rPr>
          <w:rFonts w:eastAsia="Times New Roman" w:cs="Times New Roman"/>
          <w:szCs w:val="24"/>
        </w:rPr>
        <w:t xml:space="preserve"> 1995]. The form is similar</w:t>
      </w:r>
      <w:r>
        <w:rPr>
          <w:rFonts w:eastAsia="Times New Roman" w:cs="Times New Roman"/>
          <w:szCs w:val="24"/>
        </w:rPr>
        <w:t>, but includes an additional direct dependence on</w:t>
      </w:r>
      <w:r w:rsidRPr="00140987">
        <w:rPr>
          <w:rFonts w:eastAsia="Times New Roman" w:cs="Times New Roman"/>
          <w:szCs w:val="24"/>
        </w:rPr>
        <w:t xml:space="preserve"> state</w:t>
      </w:r>
      <w:r>
        <w:rPr>
          <w:rFonts w:eastAsia="Times New Roman" w:cs="Times New Roman"/>
          <w:szCs w:val="24"/>
        </w:rPr>
        <w:t xml:space="preserve"> evolution</w:t>
      </w:r>
      <w:r w:rsidRPr="00140987">
        <w:rPr>
          <w:rFonts w:eastAsia="Times New Roman" w:cs="Times New Roman"/>
          <w:szCs w:val="24"/>
        </w:rPr>
        <w:t>, responsible for micro damping:</w:t>
      </w:r>
    </w:p>
    <w:p w14:paraId="788C1480" w14:textId="77777777" w:rsidR="001E368E" w:rsidRDefault="001E368E" w:rsidP="001E368E">
      <w:pPr>
        <w:spacing w:after="120"/>
        <w:jc w:val="both"/>
        <w:rPr>
          <w:rFonts w:eastAsia="Times New Roman" w:cs="Times New Roman"/>
          <w:szCs w:val="24"/>
        </w:rPr>
      </w:pPr>
      <m:oMath>
        <m:r>
          <w:rPr>
            <w:rFonts w:ascii="Cambria Math" w:eastAsia="Times New Roman" w:hAnsi="Cambria Math" w:cs="Times New Roman"/>
            <w:szCs w:val="24"/>
          </w:rPr>
          <m:t>μ=</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a</m:t>
            </m:r>
          </m:e>
          <m:sub>
            <m:r>
              <w:rPr>
                <w:rFonts w:ascii="Cambria Math" w:eastAsia="Times New Roman" w:hAnsi="Cambria Math" w:cs="Times New Roman"/>
                <w:szCs w:val="24"/>
              </w:rPr>
              <m:t>3</m:t>
            </m:r>
          </m:sub>
        </m:sSub>
        <m:r>
          <w:rPr>
            <w:rFonts w:ascii="Cambria Math" w:eastAsia="Times New Roman" w:hAnsi="Cambria Math" w:cs="Times New Roman"/>
            <w:szCs w:val="24"/>
          </w:rPr>
          <m:t>v+</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a</m:t>
            </m:r>
          </m:e>
          <m:sub>
            <m:r>
              <w:rPr>
                <w:rFonts w:ascii="Cambria Math" w:eastAsia="Times New Roman" w:hAnsi="Cambria Math" w:cs="Times New Roman"/>
                <w:szCs w:val="24"/>
              </w:rPr>
              <m:t>4</m:t>
            </m:r>
          </m:sub>
        </m:sSub>
        <m:r>
          <m:rPr>
            <m:sty m:val="p"/>
          </m:rPr>
          <w:rPr>
            <w:rFonts w:ascii="Cambria Math" w:eastAsia="Times New Roman" w:hAnsi="Cambria Math" w:cs="Times New Roman"/>
            <w:szCs w:val="24"/>
          </w:rPr>
          <m:t>θ</m:t>
        </m:r>
        <m:r>
          <w:rPr>
            <w:rFonts w:ascii="Cambria Math" w:eastAsia="Times New Roman" w:hAnsi="Cambria Math" w:cs="Times New Roman"/>
            <w:szCs w:val="24"/>
          </w:rPr>
          <m: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a</m:t>
            </m:r>
          </m:e>
          <m:sub>
            <m:r>
              <w:rPr>
                <w:rFonts w:ascii="Cambria Math" w:eastAsia="Times New Roman" w:hAnsi="Cambria Math" w:cs="Times New Roman"/>
                <w:szCs w:val="24"/>
              </w:rPr>
              <m:t>5</m:t>
            </m:r>
          </m:sub>
        </m:sSub>
        <m:f>
          <m:fPr>
            <m:ctrlPr>
              <w:rPr>
                <w:rFonts w:ascii="Cambria Math" w:eastAsia="Times New Roman" w:hAnsi="Cambria Math" w:cs="Times New Roman"/>
                <w:i/>
                <w:szCs w:val="24"/>
              </w:rPr>
            </m:ctrlPr>
          </m:fPr>
          <m:num>
            <m:r>
              <w:rPr>
                <w:rFonts w:ascii="Cambria Math" w:eastAsia="Times New Roman" w:hAnsi="Cambria Math" w:cs="Times New Roman"/>
                <w:szCs w:val="24"/>
              </w:rPr>
              <m:t>dθ</m:t>
            </m:r>
          </m:num>
          <m:den>
            <m:r>
              <w:rPr>
                <w:rFonts w:ascii="Cambria Math" w:eastAsia="Times New Roman" w:hAnsi="Cambria Math" w:cs="Times New Roman"/>
                <w:szCs w:val="24"/>
              </w:rPr>
              <m:t>dt</m:t>
            </m:r>
          </m:den>
        </m:f>
      </m:oMath>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t>(1.5</w:t>
      </w:r>
      <w:r w:rsidRPr="00140987">
        <w:rPr>
          <w:rFonts w:eastAsia="Times New Roman" w:cs="Times New Roman"/>
          <w:szCs w:val="24"/>
        </w:rPr>
        <w:t>)</w:t>
      </w:r>
    </w:p>
    <w:p w14:paraId="30FB7900" w14:textId="77777777" w:rsidR="001E368E" w:rsidRPr="00140987" w:rsidRDefault="00AF6126" w:rsidP="001E368E">
      <w:pPr>
        <w:spacing w:after="120"/>
        <w:jc w:val="both"/>
        <w:rPr>
          <w:rFonts w:eastAsia="Times New Roman" w:cs="Times New Roman"/>
          <w:szCs w:val="24"/>
        </w:rPr>
      </w:pPr>
      <m:oMath>
        <m:f>
          <m:fPr>
            <m:ctrlPr>
              <w:rPr>
                <w:rFonts w:ascii="Cambria Math" w:eastAsia="Times New Roman" w:hAnsi="Cambria Math" w:cs="Times New Roman"/>
                <w:i/>
                <w:szCs w:val="24"/>
              </w:rPr>
            </m:ctrlPr>
          </m:fPr>
          <m:num>
            <m:r>
              <w:rPr>
                <w:rFonts w:ascii="Cambria Math" w:eastAsia="Times New Roman" w:hAnsi="Cambria Math" w:cs="Times New Roman"/>
                <w:szCs w:val="24"/>
              </w:rPr>
              <m:t>dθ</m:t>
            </m:r>
          </m:num>
          <m:den>
            <m:r>
              <w:rPr>
                <w:rFonts w:ascii="Cambria Math" w:eastAsia="Times New Roman" w:hAnsi="Cambria Math" w:cs="Times New Roman"/>
                <w:szCs w:val="24"/>
              </w:rPr>
              <m:t>dt</m:t>
            </m:r>
          </m:den>
        </m:f>
        <m:r>
          <w:rPr>
            <w:rFonts w:ascii="Cambria Math" w:eastAsia="Times New Roman" w:hAnsi="Cambria Math" w:cs="Times New Roman"/>
            <w:szCs w:val="24"/>
          </w:rPr>
          <m:t>=v-</m:t>
        </m:r>
        <m:f>
          <m:fPr>
            <m:ctrlPr>
              <w:rPr>
                <w:rFonts w:ascii="Cambria Math" w:eastAsia="Times New Roman" w:hAnsi="Cambria Math" w:cs="Times New Roman"/>
                <w:i/>
                <w:szCs w:val="24"/>
              </w:rPr>
            </m:ctrlPr>
          </m:fPr>
          <m:num>
            <m:sSub>
              <m:sSubPr>
                <m:ctrlPr>
                  <w:rPr>
                    <w:rFonts w:ascii="Cambria Math" w:eastAsia="Times New Roman" w:hAnsi="Cambria Math" w:cs="Times New Roman"/>
                    <w:i/>
                    <w:szCs w:val="24"/>
                  </w:rPr>
                </m:ctrlPr>
              </m:sSubPr>
              <m:e>
                <m:r>
                  <w:rPr>
                    <w:rFonts w:ascii="Cambria Math" w:eastAsia="Times New Roman" w:hAnsi="Cambria Math" w:cs="Times New Roman"/>
                    <w:szCs w:val="24"/>
                  </w:rPr>
                  <m:t>a</m:t>
                </m:r>
              </m:e>
              <m:sub>
                <m:r>
                  <w:rPr>
                    <w:rFonts w:ascii="Cambria Math" w:eastAsia="Times New Roman" w:hAnsi="Cambria Math" w:cs="Times New Roman"/>
                    <w:szCs w:val="24"/>
                  </w:rPr>
                  <m:t>4</m:t>
                </m:r>
              </m:sub>
            </m:sSub>
            <m:r>
              <w:rPr>
                <w:rFonts w:ascii="Cambria Math" w:eastAsia="Times New Roman" w:hAnsi="Cambria Math" w:cs="Times New Roman"/>
                <w:szCs w:val="24"/>
              </w:rPr>
              <m:t>∣v∣θ</m:t>
            </m:r>
          </m:num>
          <m:den>
            <m:r>
              <w:rPr>
                <w:rFonts w:ascii="Cambria Math" w:eastAsia="Times New Roman" w:hAnsi="Cambria Math" w:cs="Times New Roman"/>
                <w:szCs w:val="24"/>
              </w:rPr>
              <m:t>g</m:t>
            </m:r>
            <m:d>
              <m:dPr>
                <m:ctrlPr>
                  <w:rPr>
                    <w:rFonts w:ascii="Cambria Math" w:eastAsia="Times New Roman" w:hAnsi="Cambria Math" w:cs="Times New Roman"/>
                    <w:i/>
                    <w:szCs w:val="24"/>
                  </w:rPr>
                </m:ctrlPr>
              </m:dPr>
              <m:e>
                <m:r>
                  <w:rPr>
                    <w:rFonts w:ascii="Cambria Math" w:eastAsia="Times New Roman" w:hAnsi="Cambria Math" w:cs="Times New Roman"/>
                    <w:szCs w:val="24"/>
                  </w:rPr>
                  <m:t>v</m:t>
                </m:r>
              </m:e>
            </m:d>
          </m:den>
        </m:f>
        <m:r>
          <w:rPr>
            <w:rFonts w:ascii="Cambria Math" w:eastAsia="Times New Roman" w:hAnsi="Cambria Math" w:cs="Times New Roman"/>
            <w:szCs w:val="24"/>
          </w:rPr>
          <m:t>=v-</m:t>
        </m:r>
        <m:f>
          <m:fPr>
            <m:ctrlPr>
              <w:rPr>
                <w:rFonts w:ascii="Cambria Math" w:eastAsia="Times New Roman" w:hAnsi="Cambria Math" w:cs="Times New Roman"/>
                <w:i/>
                <w:szCs w:val="24"/>
              </w:rPr>
            </m:ctrlPr>
          </m:fPr>
          <m:num>
            <m:sSub>
              <m:sSubPr>
                <m:ctrlPr>
                  <w:rPr>
                    <w:rFonts w:ascii="Cambria Math" w:eastAsia="Times New Roman" w:hAnsi="Cambria Math" w:cs="Times New Roman"/>
                    <w:i/>
                    <w:szCs w:val="24"/>
                  </w:rPr>
                </m:ctrlPr>
              </m:sSubPr>
              <m:e>
                <m:r>
                  <w:rPr>
                    <w:rFonts w:ascii="Cambria Math" w:eastAsia="Times New Roman" w:hAnsi="Cambria Math" w:cs="Times New Roman"/>
                    <w:szCs w:val="24"/>
                  </w:rPr>
                  <m:t>a</m:t>
                </m:r>
              </m:e>
              <m:sub>
                <m:r>
                  <w:rPr>
                    <w:rFonts w:ascii="Cambria Math" w:eastAsia="Times New Roman" w:hAnsi="Cambria Math" w:cs="Times New Roman"/>
                    <w:szCs w:val="24"/>
                  </w:rPr>
                  <m:t>4</m:t>
                </m:r>
              </m:sub>
            </m:sSub>
            <m:r>
              <w:rPr>
                <w:rFonts w:ascii="Cambria Math" w:eastAsia="Times New Roman" w:hAnsi="Cambria Math" w:cs="Times New Roman"/>
                <w:szCs w:val="24"/>
              </w:rPr>
              <m:t>∣v∣θ</m:t>
            </m:r>
          </m:num>
          <m:den>
            <m:sSub>
              <m:sSubPr>
                <m:ctrlPr>
                  <w:rPr>
                    <w:rFonts w:ascii="Cambria Math" w:eastAsia="Times New Roman" w:hAnsi="Cambria Math" w:cs="Times New Roman"/>
                    <w:i/>
                    <w:szCs w:val="24"/>
                  </w:rPr>
                </m:ctrlPr>
              </m:sSubPr>
              <m:e>
                <m:r>
                  <w:rPr>
                    <w:rFonts w:ascii="Cambria Math" w:eastAsia="Times New Roman" w:hAnsi="Cambria Math" w:cs="Times New Roman"/>
                    <w:szCs w:val="24"/>
                  </w:rPr>
                  <m:t>μ</m:t>
                </m:r>
              </m:e>
              <m:sub>
                <m:r>
                  <w:rPr>
                    <w:rFonts w:ascii="Cambria Math" w:eastAsia="Times New Roman" w:hAnsi="Cambria Math" w:cs="Times New Roman"/>
                    <w:szCs w:val="24"/>
                  </w:rPr>
                  <m:t>c</m:t>
                </m:r>
              </m:sub>
            </m:sSub>
            <m:r>
              <w:rPr>
                <w:rFonts w:ascii="Cambria Math" w:eastAsia="Times New Roman" w:hAnsi="Cambria Math" w:cs="Times New Roman"/>
                <w:szCs w:val="24"/>
              </w:rPr>
              <m:t>+</m:t>
            </m:r>
            <m:d>
              <m:dPr>
                <m:ctrlPr>
                  <w:rPr>
                    <w:rFonts w:ascii="Cambria Math" w:eastAsia="Times New Roman" w:hAnsi="Cambria Math" w:cs="Times New Roman"/>
                    <w:i/>
                    <w:szCs w:val="24"/>
                  </w:rPr>
                </m:ctrlPr>
              </m:dPr>
              <m:e>
                <m:sSub>
                  <m:sSubPr>
                    <m:ctrlPr>
                      <w:rPr>
                        <w:rFonts w:ascii="Cambria Math" w:eastAsia="Times New Roman" w:hAnsi="Cambria Math" w:cs="Times New Roman"/>
                        <w:i/>
                        <w:szCs w:val="24"/>
                      </w:rPr>
                    </m:ctrlPr>
                  </m:sSubPr>
                  <m:e>
                    <m:sSub>
                      <m:sSubPr>
                        <m:ctrlPr>
                          <w:rPr>
                            <w:rFonts w:ascii="Cambria Math" w:eastAsia="Times New Roman" w:hAnsi="Cambria Math" w:cs="Times New Roman"/>
                            <w:i/>
                            <w:szCs w:val="24"/>
                          </w:rPr>
                        </m:ctrlPr>
                      </m:sSubPr>
                      <m:e>
                        <m:r>
                          <w:rPr>
                            <w:rFonts w:ascii="Cambria Math" w:eastAsia="Times New Roman" w:hAnsi="Cambria Math" w:cs="Times New Roman"/>
                            <w:szCs w:val="24"/>
                          </w:rPr>
                          <m:t>μ</m:t>
                        </m:r>
                      </m:e>
                      <m:sub>
                        <m:r>
                          <w:rPr>
                            <w:rFonts w:ascii="Cambria Math" w:eastAsia="Times New Roman" w:hAnsi="Cambria Math" w:cs="Times New Roman"/>
                            <w:szCs w:val="24"/>
                          </w:rPr>
                          <m:t>s</m:t>
                        </m:r>
                      </m:sub>
                    </m:sSub>
                    <m:r>
                      <w:rPr>
                        <w:rFonts w:ascii="Cambria Math" w:eastAsia="Times New Roman" w:hAnsi="Cambria Math" w:cs="Times New Roman"/>
                        <w:szCs w:val="24"/>
                      </w:rPr>
                      <m:t>-μ</m:t>
                    </m:r>
                  </m:e>
                  <m:sub>
                    <m:r>
                      <w:rPr>
                        <w:rFonts w:ascii="Cambria Math" w:eastAsia="Times New Roman" w:hAnsi="Cambria Math" w:cs="Times New Roman"/>
                        <w:szCs w:val="24"/>
                      </w:rPr>
                      <m:t>c</m:t>
                    </m:r>
                  </m:sub>
                </m:sSub>
              </m:e>
            </m:d>
            <m:r>
              <m:rPr>
                <m:sty m:val="p"/>
              </m:rPr>
              <w:rPr>
                <w:rFonts w:ascii="Cambria Math" w:eastAsia="Times New Roman" w:hAnsi="Cambria Math" w:cs="Times New Roman"/>
                <w:szCs w:val="24"/>
              </w:rPr>
              <m:t>exp⁡[-</m:t>
            </m:r>
            <m:sSup>
              <m:sSupPr>
                <m:ctrlPr>
                  <w:rPr>
                    <w:rFonts w:ascii="Cambria Math" w:eastAsia="Times New Roman" w:hAnsi="Cambria Math" w:cs="Times New Roman"/>
                    <w:szCs w:val="24"/>
                  </w:rPr>
                </m:ctrlPr>
              </m:sSupPr>
              <m:e>
                <m:d>
                  <m:dPr>
                    <m:ctrlPr>
                      <w:rPr>
                        <w:rFonts w:ascii="Cambria Math" w:eastAsia="Times New Roman" w:hAnsi="Cambria Math" w:cs="Times New Roman"/>
                        <w:szCs w:val="24"/>
                      </w:rPr>
                    </m:ctrlPr>
                  </m:dPr>
                  <m:e>
                    <m:f>
                      <m:fPr>
                        <m:ctrlPr>
                          <w:rPr>
                            <w:rFonts w:ascii="Cambria Math" w:eastAsia="Times New Roman" w:hAnsi="Cambria Math" w:cs="Times New Roman"/>
                            <w:i/>
                            <w:szCs w:val="24"/>
                          </w:rPr>
                        </m:ctrlPr>
                      </m:fPr>
                      <m:num>
                        <m:r>
                          <w:rPr>
                            <w:rFonts w:ascii="Cambria Math" w:eastAsia="Times New Roman" w:hAnsi="Cambria Math" w:cs="Times New Roman"/>
                            <w:szCs w:val="24"/>
                          </w:rPr>
                          <m:t>v</m:t>
                        </m:r>
                      </m:num>
                      <m:den>
                        <m:sSub>
                          <m:sSubPr>
                            <m:ctrlPr>
                              <w:rPr>
                                <w:rFonts w:ascii="Cambria Math" w:eastAsia="Times New Roman" w:hAnsi="Cambria Math" w:cs="Times New Roman"/>
                                <w:i/>
                                <w:szCs w:val="24"/>
                              </w:rPr>
                            </m:ctrlPr>
                          </m:sSubPr>
                          <m:e>
                            <m:r>
                              <w:rPr>
                                <w:rFonts w:ascii="Cambria Math" w:eastAsia="Times New Roman" w:hAnsi="Cambria Math" w:cs="Times New Roman"/>
                                <w:szCs w:val="24"/>
                              </w:rPr>
                              <m:t>v</m:t>
                            </m:r>
                          </m:e>
                          <m:sub>
                            <m:r>
                              <w:rPr>
                                <w:rFonts w:ascii="Cambria Math" w:eastAsia="Times New Roman" w:hAnsi="Cambria Math" w:cs="Times New Roman"/>
                                <w:szCs w:val="24"/>
                              </w:rPr>
                              <m:t>s</m:t>
                            </m:r>
                          </m:sub>
                        </m:sSub>
                      </m:den>
                    </m:f>
                  </m:e>
                </m:d>
              </m:e>
              <m:sup>
                <m:r>
                  <w:rPr>
                    <w:rFonts w:ascii="Cambria Math" w:eastAsia="Times New Roman" w:hAnsi="Cambria Math" w:cs="Times New Roman"/>
                    <w:szCs w:val="24"/>
                  </w:rPr>
                  <m:t>2</m:t>
                </m:r>
              </m:sup>
            </m:sSup>
            <m:r>
              <w:rPr>
                <w:rFonts w:ascii="Cambria Math" w:eastAsia="Times New Roman" w:hAnsi="Cambria Math" w:cs="Times New Roman"/>
                <w:szCs w:val="24"/>
              </w:rPr>
              <m:t>]</m:t>
            </m:r>
          </m:den>
        </m:f>
      </m:oMath>
      <w:r w:rsidR="001E368E">
        <w:rPr>
          <w:rFonts w:eastAsia="Times New Roman" w:cs="Times New Roman"/>
          <w:szCs w:val="24"/>
        </w:rPr>
        <w:t>,</w:t>
      </w:r>
      <w:r w:rsidR="001E368E">
        <w:rPr>
          <w:rFonts w:eastAsia="Times New Roman" w:cs="Times New Roman"/>
          <w:szCs w:val="24"/>
        </w:rPr>
        <w:tab/>
      </w:r>
      <w:r w:rsidR="001E368E">
        <w:rPr>
          <w:rFonts w:eastAsia="Times New Roman" w:cs="Times New Roman"/>
          <w:szCs w:val="24"/>
        </w:rPr>
        <w:tab/>
      </w:r>
      <w:r w:rsidR="001E368E">
        <w:rPr>
          <w:rFonts w:eastAsia="Times New Roman" w:cs="Times New Roman"/>
          <w:szCs w:val="24"/>
        </w:rPr>
        <w:tab/>
      </w:r>
      <w:r w:rsidR="001E368E">
        <w:rPr>
          <w:rFonts w:eastAsia="Times New Roman" w:cs="Times New Roman"/>
          <w:szCs w:val="24"/>
        </w:rPr>
        <w:tab/>
      </w:r>
      <w:r w:rsidR="001E368E">
        <w:rPr>
          <w:rFonts w:eastAsia="Times New Roman" w:cs="Times New Roman"/>
          <w:szCs w:val="24"/>
        </w:rPr>
        <w:tab/>
      </w:r>
      <w:r w:rsidR="001E368E">
        <w:rPr>
          <w:rFonts w:eastAsia="Times New Roman" w:cs="Times New Roman"/>
          <w:szCs w:val="24"/>
        </w:rPr>
        <w:tab/>
      </w:r>
      <w:r w:rsidR="001E368E">
        <w:rPr>
          <w:rFonts w:eastAsia="Times New Roman" w:cs="Times New Roman"/>
          <w:szCs w:val="24"/>
        </w:rPr>
        <w:tab/>
        <w:t>(1.6</w:t>
      </w:r>
      <w:r w:rsidR="001E368E" w:rsidRPr="00140987">
        <w:rPr>
          <w:rFonts w:eastAsia="Times New Roman" w:cs="Times New Roman"/>
          <w:szCs w:val="24"/>
        </w:rPr>
        <w:t>)</w:t>
      </w:r>
    </w:p>
    <w:p w14:paraId="3A5DB5D0" w14:textId="24887F39" w:rsidR="001E368E" w:rsidRDefault="001E368E" w:rsidP="001E368E">
      <w:pPr>
        <w:spacing w:after="120"/>
        <w:jc w:val="both"/>
        <w:rPr>
          <w:rFonts w:eastAsia="Times New Roman" w:cs="Times New Roman"/>
          <w:szCs w:val="24"/>
        </w:rPr>
      </w:pPr>
      <w:r>
        <w:rPr>
          <w:rFonts w:eastAsia="Times New Roman" w:cs="Times New Roman"/>
          <w:szCs w:val="24"/>
        </w:rPr>
        <w:t>where the variables are related to those described in the main text. This form</w:t>
      </w:r>
      <w:r w:rsidRPr="00140987">
        <w:rPr>
          <w:rFonts w:eastAsia="Times New Roman" w:cs="Times New Roman"/>
          <w:szCs w:val="24"/>
        </w:rPr>
        <w:t xml:space="preserve"> is useful in control systems and frictional compen</w:t>
      </w:r>
      <w:r>
        <w:rPr>
          <w:rFonts w:eastAsia="Times New Roman" w:cs="Times New Roman"/>
          <w:szCs w:val="24"/>
        </w:rPr>
        <w:t>sation applications, but</w:t>
      </w:r>
      <w:r w:rsidRPr="00140987">
        <w:rPr>
          <w:rFonts w:eastAsia="Times New Roman" w:cs="Times New Roman"/>
          <w:szCs w:val="24"/>
        </w:rPr>
        <w:t xml:space="preserve"> </w:t>
      </w:r>
      <w:r>
        <w:rPr>
          <w:rFonts w:eastAsia="Times New Roman" w:cs="Times New Roman"/>
          <w:szCs w:val="24"/>
        </w:rPr>
        <w:t xml:space="preserve">represents </w:t>
      </w:r>
      <w:r w:rsidRPr="00140987">
        <w:rPr>
          <w:rFonts w:eastAsia="Times New Roman" w:cs="Times New Roman"/>
          <w:szCs w:val="24"/>
        </w:rPr>
        <w:t xml:space="preserve">an unnecessary </w:t>
      </w:r>
      <w:r>
        <w:rPr>
          <w:rFonts w:eastAsia="Times New Roman" w:cs="Times New Roman"/>
          <w:szCs w:val="24"/>
        </w:rPr>
        <w:t xml:space="preserve">complexity and </w:t>
      </w:r>
      <w:r w:rsidRPr="00140987">
        <w:rPr>
          <w:rFonts w:eastAsia="Times New Roman" w:cs="Times New Roman"/>
          <w:szCs w:val="24"/>
        </w:rPr>
        <w:t>ad</w:t>
      </w:r>
      <w:r>
        <w:rPr>
          <w:rFonts w:eastAsia="Times New Roman" w:cs="Times New Roman"/>
          <w:szCs w:val="24"/>
        </w:rPr>
        <w:t>dition of free variables for our</w:t>
      </w:r>
      <w:r w:rsidRPr="00140987">
        <w:rPr>
          <w:rFonts w:eastAsia="Times New Roman" w:cs="Times New Roman"/>
          <w:szCs w:val="24"/>
        </w:rPr>
        <w:t xml:space="preserve"> current purposes.</w:t>
      </w:r>
      <w:r>
        <w:rPr>
          <w:rFonts w:eastAsia="Times New Roman" w:cs="Times New Roman"/>
          <w:szCs w:val="24"/>
        </w:rPr>
        <w:t xml:space="preserve"> As described in the main text, we plan to continue to explore further mathematical forms, making use of this integrated modeling approach, to find which best capture the important behaviors of realistic rupture experiments</w:t>
      </w:r>
      <w:r w:rsidR="005170F3">
        <w:rPr>
          <w:rFonts w:eastAsia="Times New Roman" w:cs="Times New Roman"/>
          <w:szCs w:val="24"/>
        </w:rPr>
        <w:t xml:space="preserve"> and geophysical observations</w:t>
      </w:r>
      <w:r>
        <w:rPr>
          <w:rFonts w:eastAsia="Times New Roman" w:cs="Times New Roman"/>
          <w:szCs w:val="24"/>
        </w:rPr>
        <w:t>.</w:t>
      </w:r>
    </w:p>
    <w:p w14:paraId="6A4C6475" w14:textId="6FA7E6BC" w:rsidR="008D538B" w:rsidRDefault="005170F3" w:rsidP="008D538B">
      <w:pPr>
        <w:spacing w:after="120"/>
        <w:jc w:val="both"/>
        <w:rPr>
          <w:rFonts w:eastAsia="Times New Roman" w:cs="Times New Roman"/>
          <w:b/>
          <w:szCs w:val="24"/>
        </w:rPr>
      </w:pPr>
      <w:r>
        <w:rPr>
          <w:rFonts w:eastAsia="Times New Roman" w:cs="Times New Roman"/>
          <w:b/>
          <w:szCs w:val="24"/>
        </w:rPr>
        <w:t>1.5 Model</w:t>
      </w:r>
      <w:r w:rsidR="008D538B">
        <w:rPr>
          <w:rFonts w:eastAsia="Times New Roman" w:cs="Times New Roman"/>
          <w:b/>
          <w:szCs w:val="24"/>
        </w:rPr>
        <w:t>ing transient friction evolution</w:t>
      </w:r>
    </w:p>
    <w:p w14:paraId="0FB6BD2A" w14:textId="77777777" w:rsidR="008D538B" w:rsidRDefault="008D538B" w:rsidP="008D538B">
      <w:pPr>
        <w:spacing w:after="120"/>
        <w:jc w:val="both"/>
        <w:rPr>
          <w:rFonts w:eastAsia="Times New Roman" w:cs="Times New Roman"/>
          <w:szCs w:val="24"/>
        </w:rPr>
      </w:pPr>
      <w:r>
        <w:rPr>
          <w:rFonts w:eastAsia="Times New Roman" w:cs="Times New Roman"/>
          <w:szCs w:val="24"/>
        </w:rPr>
        <w:t xml:space="preserve">As most of these fault friction models focus on capturing the steady-state velocity dependence, little work has tried to </w:t>
      </w:r>
      <w:r w:rsidRPr="00BA7B38">
        <w:rPr>
          <w:rFonts w:eastAsia="Times New Roman" w:cs="Times New Roman"/>
          <w:szCs w:val="24"/>
        </w:rPr>
        <w:t xml:space="preserve">quantitatively fit </w:t>
      </w:r>
      <w:r>
        <w:rPr>
          <w:rFonts w:eastAsia="Times New Roman" w:cs="Times New Roman"/>
          <w:szCs w:val="24"/>
        </w:rPr>
        <w:t xml:space="preserve">measurements of transient frictional evolution. To </w:t>
      </w:r>
      <w:r w:rsidRPr="00BA7B38">
        <w:rPr>
          <w:rFonts w:eastAsia="Times New Roman" w:cs="Times New Roman"/>
          <w:szCs w:val="24"/>
        </w:rPr>
        <w:t>the authors’ knowledge, all three stages of friction evolution during rupture have only been</w:t>
      </w:r>
      <w:r>
        <w:rPr>
          <w:rFonts w:eastAsia="Times New Roman" w:cs="Times New Roman"/>
          <w:szCs w:val="24"/>
        </w:rPr>
        <w:t xml:space="preserve"> fit</w:t>
      </w:r>
      <w:r w:rsidRPr="00BA7B38">
        <w:rPr>
          <w:rFonts w:eastAsia="Times New Roman" w:cs="Times New Roman"/>
          <w:szCs w:val="24"/>
        </w:rPr>
        <w:t xml:space="preserve"> </w:t>
      </w:r>
      <w:r>
        <w:rPr>
          <w:rFonts w:eastAsia="Times New Roman" w:cs="Times New Roman"/>
          <w:szCs w:val="24"/>
        </w:rPr>
        <w:t>by two parameterizations</w:t>
      </w:r>
      <w:r w:rsidRPr="00BA7B38">
        <w:rPr>
          <w:rFonts w:eastAsia="Times New Roman" w:cs="Times New Roman"/>
          <w:szCs w:val="24"/>
        </w:rPr>
        <w:t xml:space="preserve">. </w:t>
      </w:r>
    </w:p>
    <w:p w14:paraId="7083B3DF" w14:textId="03B71654" w:rsidR="008D538B" w:rsidRDefault="008D538B" w:rsidP="008D538B">
      <w:pPr>
        <w:spacing w:after="120"/>
        <w:jc w:val="both"/>
        <w:rPr>
          <w:rFonts w:eastAsia="Times New Roman" w:cs="Times New Roman"/>
          <w:i/>
          <w:szCs w:val="24"/>
        </w:rPr>
      </w:pPr>
      <w:r w:rsidRPr="00BA7B38">
        <w:rPr>
          <w:rFonts w:eastAsia="Times New Roman" w:cs="Times New Roman"/>
          <w:i/>
          <w:szCs w:val="24"/>
        </w:rPr>
        <w:t>Sone &amp; Shimamoto</w:t>
      </w:r>
      <w:r w:rsidRPr="00BA7B38">
        <w:rPr>
          <w:rFonts w:eastAsia="Times New Roman" w:cs="Times New Roman"/>
          <w:szCs w:val="24"/>
        </w:rPr>
        <w:t xml:space="preserve"> [2009] propose a mathematical relationship (see s</w:t>
      </w:r>
      <w:r>
        <w:rPr>
          <w:rFonts w:eastAsia="Times New Roman" w:cs="Times New Roman"/>
          <w:szCs w:val="24"/>
        </w:rPr>
        <w:t xml:space="preserve">ection </w:t>
      </w:r>
      <w:r w:rsidRPr="00BA7B38">
        <w:rPr>
          <w:rFonts w:eastAsia="Times New Roman" w:cs="Times New Roman"/>
          <w:szCs w:val="24"/>
        </w:rPr>
        <w:t>2</w:t>
      </w:r>
      <w:r>
        <w:rPr>
          <w:rFonts w:eastAsia="Times New Roman" w:cs="Times New Roman"/>
          <w:szCs w:val="24"/>
        </w:rPr>
        <w:t xml:space="preserve"> below</w:t>
      </w:r>
      <w:r w:rsidRPr="00BA7B38">
        <w:rPr>
          <w:rFonts w:eastAsia="Times New Roman" w:cs="Times New Roman"/>
          <w:szCs w:val="24"/>
        </w:rPr>
        <w:t>) where friction is dependent on slip and slip-rate, with six free parameters fit to their constant velocity and velocity-varying experiments on recovered fault gouge samples, but the parameters are specific to the conditions of the experiment (such as a simplified slip-rate history and low normal stress of limited applicability) [</w:t>
      </w:r>
      <w:r w:rsidRPr="00BA7B38">
        <w:rPr>
          <w:rFonts w:eastAsia="Times New Roman" w:cs="Times New Roman"/>
          <w:i/>
          <w:szCs w:val="24"/>
        </w:rPr>
        <w:t>Lapusta</w:t>
      </w:r>
      <w:r w:rsidRPr="00BA7B38">
        <w:rPr>
          <w:rFonts w:eastAsia="Times New Roman" w:cs="Times New Roman"/>
          <w:szCs w:val="24"/>
        </w:rPr>
        <w:t xml:space="preserve"> 2009].</w:t>
      </w:r>
      <w:r w:rsidRPr="00BA7B38">
        <w:rPr>
          <w:rFonts w:eastAsia="Times New Roman" w:cs="Times New Roman"/>
          <w:i/>
          <w:szCs w:val="24"/>
        </w:rPr>
        <w:t xml:space="preserve"> </w:t>
      </w:r>
    </w:p>
    <w:p w14:paraId="07985406" w14:textId="4D61CA02" w:rsidR="008D538B" w:rsidRDefault="008D538B" w:rsidP="008D538B">
      <w:pPr>
        <w:spacing w:after="120"/>
        <w:jc w:val="both"/>
        <w:rPr>
          <w:rFonts w:eastAsia="Times New Roman" w:cs="Times New Roman"/>
          <w:szCs w:val="24"/>
        </w:rPr>
      </w:pPr>
      <w:r w:rsidRPr="00BA7B38">
        <w:rPr>
          <w:rFonts w:eastAsia="Times New Roman" w:cs="Times New Roman"/>
          <w:i/>
          <w:szCs w:val="24"/>
        </w:rPr>
        <w:t>Liao &amp; Reches</w:t>
      </w:r>
      <w:r w:rsidRPr="00BA7B38">
        <w:rPr>
          <w:rFonts w:eastAsia="Times New Roman" w:cs="Times New Roman"/>
          <w:szCs w:val="24"/>
        </w:rPr>
        <w:t xml:space="preserve"> [2019] show the importance of all kinematic components (History, Acceleration, Rate, and Displacement), but their ‘HARD’ friction law (equation 1</w:t>
      </w:r>
      <w:r>
        <w:rPr>
          <w:rFonts w:eastAsia="Times New Roman" w:cs="Times New Roman"/>
          <w:szCs w:val="24"/>
        </w:rPr>
        <w:t>.1 above</w:t>
      </w:r>
      <w:r w:rsidRPr="00BA7B38">
        <w:rPr>
          <w:rFonts w:eastAsia="Times New Roman" w:cs="Times New Roman"/>
          <w:szCs w:val="24"/>
        </w:rPr>
        <w:t>) is only directly dependent on slip, utilizing their experiments to capture other kinematic dependencies through power law relationships between their free parameters and the product of the experimental maximum velocity and rise-time. The HARD friction law reproduces realistic slip-pulse ruptures given a simple shear stress forcing, but cannot be used for arbitrary histories or driving stresses. Frictional weakening has been shown to depend on slip-rate history, so pure slip-dependence is unable to explain the range of experimental results from a single interface [</w:t>
      </w:r>
      <w:r w:rsidRPr="00BA7B38">
        <w:rPr>
          <w:rFonts w:eastAsia="Times New Roman" w:cs="Times New Roman"/>
          <w:i/>
          <w:szCs w:val="24"/>
        </w:rPr>
        <w:t xml:space="preserve">Rubino et al., </w:t>
      </w:r>
      <w:r w:rsidRPr="00BA7B38">
        <w:rPr>
          <w:rFonts w:eastAsia="Times New Roman" w:cs="Times New Roman"/>
          <w:szCs w:val="24"/>
        </w:rPr>
        <w:t xml:space="preserve">2017]. Without state variable dependence, </w:t>
      </w:r>
      <w:r w:rsidRPr="00BA7B38">
        <w:rPr>
          <w:rFonts w:eastAsia="Times New Roman" w:cs="Times New Roman"/>
          <w:szCs w:val="24"/>
        </w:rPr>
        <w:lastRenderedPageBreak/>
        <w:t xml:space="preserve">these laws also cannot simulate the response to complex forcing such as dynamic triggering, earthquake interaction, or multiple seismic cycles. </w:t>
      </w:r>
    </w:p>
    <w:p w14:paraId="79DC0DC4" w14:textId="45A37099" w:rsidR="008D538B" w:rsidRPr="00DF27EB" w:rsidRDefault="008D538B" w:rsidP="008D538B">
      <w:pPr>
        <w:spacing w:after="120"/>
        <w:jc w:val="both"/>
        <w:rPr>
          <w:rFonts w:eastAsia="Times New Roman" w:cs="Times New Roman"/>
          <w:szCs w:val="24"/>
        </w:rPr>
      </w:pPr>
      <w:r>
        <w:rPr>
          <w:rFonts w:eastAsia="Times New Roman" w:cs="Times New Roman"/>
          <w:szCs w:val="24"/>
        </w:rPr>
        <w:t xml:space="preserve">Other models have focused on just one transient friction stage. One such example, </w:t>
      </w:r>
      <w:r w:rsidRPr="00BA7B38">
        <w:rPr>
          <w:rFonts w:eastAsia="Times New Roman" w:cs="Times New Roman"/>
          <w:i/>
          <w:szCs w:val="24"/>
        </w:rPr>
        <w:t xml:space="preserve">Proctor et al., </w:t>
      </w:r>
      <w:r w:rsidRPr="00BA7B38">
        <w:rPr>
          <w:rFonts w:eastAsia="Times New Roman" w:cs="Times New Roman"/>
          <w:szCs w:val="24"/>
        </w:rPr>
        <w:t>[2014] capture</w:t>
      </w:r>
      <w:r>
        <w:rPr>
          <w:rFonts w:eastAsia="Times New Roman" w:cs="Times New Roman"/>
          <w:szCs w:val="24"/>
        </w:rPr>
        <w:t>s</w:t>
      </w:r>
      <w:r w:rsidRPr="00BA7B38">
        <w:rPr>
          <w:rFonts w:eastAsia="Times New Roman" w:cs="Times New Roman"/>
          <w:szCs w:val="24"/>
        </w:rPr>
        <w:t xml:space="preserve"> the transient weakening in bare-rock and gouge high-velocity measurements with a flash heating model [</w:t>
      </w:r>
      <w:r w:rsidRPr="00BA7B38">
        <w:rPr>
          <w:rFonts w:eastAsia="Times New Roman" w:cs="Times New Roman"/>
          <w:i/>
          <w:szCs w:val="24"/>
        </w:rPr>
        <w:t xml:space="preserve">Rice </w:t>
      </w:r>
      <w:r>
        <w:rPr>
          <w:rFonts w:eastAsia="Times New Roman" w:cs="Times New Roman"/>
          <w:szCs w:val="24"/>
        </w:rPr>
        <w:t>1999], but</w:t>
      </w:r>
      <w:r w:rsidRPr="00BA7B38">
        <w:rPr>
          <w:rFonts w:eastAsia="Times New Roman" w:cs="Times New Roman"/>
          <w:szCs w:val="24"/>
        </w:rPr>
        <w:t xml:space="preserve"> does not fit the healing o</w:t>
      </w:r>
      <w:r>
        <w:rPr>
          <w:rFonts w:eastAsia="Times New Roman" w:cs="Times New Roman"/>
          <w:szCs w:val="24"/>
        </w:rPr>
        <w:t>r initial strengthening stages.</w:t>
      </w:r>
    </w:p>
    <w:p w14:paraId="3814CAF9" w14:textId="77777777" w:rsidR="001E368E" w:rsidRDefault="001E368E" w:rsidP="001E368E">
      <w:pPr>
        <w:spacing w:after="120"/>
        <w:jc w:val="both"/>
        <w:rPr>
          <w:rFonts w:eastAsia="Times New Roman" w:cs="Times New Roman"/>
          <w:szCs w:val="24"/>
        </w:rPr>
      </w:pPr>
    </w:p>
    <w:p w14:paraId="10BB8734" w14:textId="77777777" w:rsidR="001E368E" w:rsidRPr="00023CC0" w:rsidRDefault="001E368E" w:rsidP="001E368E">
      <w:pPr>
        <w:spacing w:after="120"/>
        <w:jc w:val="both"/>
        <w:rPr>
          <w:rFonts w:cs="Times New Roman"/>
          <w:b/>
          <w:szCs w:val="24"/>
        </w:rPr>
      </w:pPr>
      <w:r>
        <w:rPr>
          <w:rFonts w:eastAsia="Times New Roman" w:cs="Times New Roman"/>
          <w:b/>
          <w:szCs w:val="24"/>
        </w:rPr>
        <w:t>Supplementary Discussion 2:</w:t>
      </w:r>
      <w:r w:rsidRPr="003F5A9B">
        <w:rPr>
          <w:rFonts w:cs="Times New Roman"/>
          <w:b/>
          <w:szCs w:val="24"/>
        </w:rPr>
        <w:t xml:space="preserve"> </w:t>
      </w:r>
      <w:r>
        <w:rPr>
          <w:rFonts w:cs="Times New Roman"/>
          <w:b/>
          <w:szCs w:val="24"/>
        </w:rPr>
        <w:t xml:space="preserve">Comparison to </w:t>
      </w:r>
      <w:r w:rsidRPr="00A97880">
        <w:rPr>
          <w:rFonts w:eastAsia="Times New Roman" w:cs="Times New Roman"/>
          <w:b/>
          <w:i/>
          <w:szCs w:val="24"/>
        </w:rPr>
        <w:t xml:space="preserve">Sone </w:t>
      </w:r>
      <w:r>
        <w:rPr>
          <w:rFonts w:eastAsia="Times New Roman" w:cs="Times New Roman"/>
          <w:b/>
          <w:i/>
          <w:szCs w:val="24"/>
        </w:rPr>
        <w:t xml:space="preserve">&amp; </w:t>
      </w:r>
      <w:r w:rsidRPr="00A97880">
        <w:rPr>
          <w:rFonts w:eastAsia="Times New Roman" w:cs="Times New Roman"/>
          <w:b/>
          <w:i/>
          <w:szCs w:val="24"/>
        </w:rPr>
        <w:t>Shimamoto</w:t>
      </w:r>
      <w:r w:rsidRPr="00A97880">
        <w:rPr>
          <w:rFonts w:eastAsia="Times New Roman" w:cs="Times New Roman"/>
          <w:b/>
          <w:szCs w:val="24"/>
        </w:rPr>
        <w:t xml:space="preserve"> [2009] </w:t>
      </w:r>
      <w:r>
        <w:rPr>
          <w:rFonts w:cs="Times New Roman"/>
          <w:b/>
          <w:szCs w:val="24"/>
        </w:rPr>
        <w:t>constant velocity experiments and friction relation based on slip and slip-rate</w:t>
      </w:r>
    </w:p>
    <w:p w14:paraId="053E9A14" w14:textId="77777777" w:rsidR="001E368E" w:rsidRDefault="001E368E" w:rsidP="001E368E">
      <w:pPr>
        <w:spacing w:after="120"/>
        <w:jc w:val="both"/>
        <w:rPr>
          <w:rFonts w:eastAsia="Times New Roman" w:cs="Times New Roman"/>
          <w:szCs w:val="24"/>
        </w:rPr>
      </w:pPr>
      <w:r>
        <w:rPr>
          <w:rFonts w:eastAsia="Times New Roman" w:cs="Times New Roman"/>
          <w:i/>
          <w:szCs w:val="24"/>
        </w:rPr>
        <w:t>Sone &amp; Shimamoto</w:t>
      </w:r>
      <w:r>
        <w:rPr>
          <w:rFonts w:eastAsia="Times New Roman" w:cs="Times New Roman"/>
          <w:szCs w:val="24"/>
        </w:rPr>
        <w:t xml:space="preserve"> [2009] also present constant velocity measurements (see their Figures 2.1 and 2.2) on the Chelungpu fault gouge samples, where the velocity is rapidly accelerated (assumed instantaneous) from static to a set velocity where it is held. They find that the friction coefficient quickly reaches a peak value (</w:t>
      </w:r>
      <m:oMath>
        <m:sSub>
          <m:sSubPr>
            <m:ctrlPr>
              <w:rPr>
                <w:rFonts w:ascii="Cambria Math" w:hAnsi="Cambria Math" w:cs="Times New Roman"/>
                <w:szCs w:val="24"/>
              </w:rPr>
            </m:ctrlPr>
          </m:sSubPr>
          <m:e>
            <m:r>
              <w:rPr>
                <w:rFonts w:ascii="Cambria Math" w:hAnsi="Cambria Math" w:cs="Times New Roman"/>
                <w:szCs w:val="24"/>
              </w:rPr>
              <m:t>μ</m:t>
            </m:r>
          </m:e>
          <m:sub>
            <m:r>
              <w:rPr>
                <w:rFonts w:ascii="Cambria Math" w:hAnsi="Cambria Math" w:cs="Times New Roman"/>
                <w:szCs w:val="24"/>
              </w:rPr>
              <m:t>p</m:t>
            </m:r>
          </m:sub>
        </m:sSub>
      </m:oMath>
      <w:r>
        <w:rPr>
          <w:rFonts w:eastAsia="Times New Roman" w:cs="Times New Roman"/>
          <w:szCs w:val="24"/>
        </w:rPr>
        <w:t>) and then decays exponentially towards a steady-state value (</w:t>
      </w:r>
      <m:oMath>
        <m:sSub>
          <m:sSubPr>
            <m:ctrlPr>
              <w:rPr>
                <w:rFonts w:ascii="Cambria Math" w:hAnsi="Cambria Math" w:cs="Times New Roman"/>
                <w:szCs w:val="24"/>
              </w:rPr>
            </m:ctrlPr>
          </m:sSubPr>
          <m:e>
            <m:r>
              <w:rPr>
                <w:rFonts w:ascii="Cambria Math" w:hAnsi="Cambria Math" w:cs="Times New Roman"/>
                <w:szCs w:val="24"/>
              </w:rPr>
              <m:t>μ</m:t>
            </m:r>
          </m:e>
          <m:sub>
            <m:r>
              <w:rPr>
                <w:rFonts w:ascii="Cambria Math" w:hAnsi="Cambria Math" w:cs="Times New Roman"/>
                <w:szCs w:val="24"/>
              </w:rPr>
              <m:t>ss</m:t>
            </m:r>
          </m:sub>
        </m:sSub>
      </m:oMath>
      <w:r>
        <w:rPr>
          <w:rFonts w:eastAsia="Times New Roman" w:cs="Times New Roman"/>
          <w:szCs w:val="24"/>
        </w:rPr>
        <w:t>) over a distance (</w:t>
      </w:r>
      <m:oMath>
        <m:sSub>
          <m:sSubPr>
            <m:ctrlPr>
              <w:rPr>
                <w:rFonts w:ascii="Cambria Math" w:hAnsi="Cambria Math" w:cs="Times New Roman"/>
                <w:szCs w:val="24"/>
              </w:rPr>
            </m:ctrlPr>
          </m:sSubPr>
          <m:e>
            <m:r>
              <w:rPr>
                <w:rFonts w:ascii="Cambria Math" w:hAnsi="Cambria Math" w:cs="Times New Roman"/>
                <w:szCs w:val="24"/>
              </w:rPr>
              <m:t>d</m:t>
            </m:r>
          </m:e>
          <m:sub>
            <m:r>
              <w:rPr>
                <w:rFonts w:ascii="Cambria Math" w:hAnsi="Cambria Math" w:cs="Times New Roman"/>
                <w:szCs w:val="24"/>
              </w:rPr>
              <m:t>c</m:t>
            </m:r>
          </m:sub>
        </m:sSub>
      </m:oMath>
      <w:r>
        <w:rPr>
          <w:rFonts w:eastAsia="Times New Roman" w:cs="Times New Roman"/>
          <w:szCs w:val="24"/>
        </w:rPr>
        <w:t xml:space="preserve">), fitting the post-peak </w:t>
      </w:r>
      <w:bookmarkStart w:id="0" w:name="_GoBack"/>
      <w:bookmarkEnd w:id="0"/>
      <w:r>
        <w:rPr>
          <w:rFonts w:eastAsia="Times New Roman" w:cs="Times New Roman"/>
          <w:szCs w:val="24"/>
        </w:rPr>
        <w:t>evolution with the following exponential SWF law [</w:t>
      </w:r>
      <w:r>
        <w:rPr>
          <w:rFonts w:eastAsia="Times New Roman" w:cs="Times New Roman"/>
          <w:i/>
          <w:szCs w:val="24"/>
        </w:rPr>
        <w:t>Mizoguchi et al.,</w:t>
      </w:r>
      <w:r>
        <w:rPr>
          <w:rFonts w:eastAsia="Times New Roman" w:cs="Times New Roman"/>
          <w:szCs w:val="24"/>
        </w:rPr>
        <w:t xml:space="preserve"> 2007]:</w:t>
      </w:r>
    </w:p>
    <w:p w14:paraId="4DA9AFFB" w14:textId="77777777" w:rsidR="001E368E" w:rsidRDefault="001E368E" w:rsidP="001E368E">
      <w:pPr>
        <w:spacing w:after="120"/>
        <w:jc w:val="both"/>
        <w:rPr>
          <w:rFonts w:cs="Times New Roman"/>
          <w:szCs w:val="24"/>
        </w:rPr>
      </w:pPr>
      <m:oMath>
        <m:r>
          <w:rPr>
            <w:rFonts w:ascii="Cambria Math" w:hAnsi="Cambria Math" w:cs="Times New Roman"/>
            <w:szCs w:val="24"/>
          </w:rPr>
          <m:t>μ(d)=</m:t>
        </m:r>
        <m:sSub>
          <m:sSubPr>
            <m:ctrlPr>
              <w:rPr>
                <w:rFonts w:ascii="Cambria Math" w:hAnsi="Cambria Math" w:cs="Times New Roman"/>
                <w:szCs w:val="24"/>
              </w:rPr>
            </m:ctrlPr>
          </m:sSubPr>
          <m:e>
            <m:r>
              <w:rPr>
                <w:rFonts w:ascii="Cambria Math" w:hAnsi="Cambria Math" w:cs="Times New Roman"/>
                <w:szCs w:val="24"/>
              </w:rPr>
              <m:t>μ</m:t>
            </m:r>
          </m:e>
          <m:sub>
            <m:r>
              <w:rPr>
                <w:rFonts w:ascii="Cambria Math" w:hAnsi="Cambria Math" w:cs="Times New Roman"/>
                <w:szCs w:val="24"/>
              </w:rPr>
              <m:t>ss</m:t>
            </m:r>
          </m:sub>
        </m:sSub>
        <m:r>
          <w:rPr>
            <w:rFonts w:ascii="Cambria Math" w:hAnsi="Cambria Math" w:cs="Times New Roman"/>
            <w:szCs w:val="24"/>
          </w:rPr>
          <m:t>+</m:t>
        </m:r>
        <m:r>
          <m:rPr>
            <m:sty m:val="p"/>
          </m:rPr>
          <w:rPr>
            <w:rFonts w:ascii="Cambria Math" w:eastAsia="Times New Roman"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μ</m:t>
            </m:r>
          </m:e>
          <m:sub>
            <m:r>
              <w:rPr>
                <w:rFonts w:ascii="Cambria Math" w:hAnsi="Cambria Math" w:cs="Times New Roman"/>
                <w:szCs w:val="24"/>
              </w:rPr>
              <m:t>p</m:t>
            </m:r>
          </m:sub>
        </m:sSub>
        <m: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μ</m:t>
            </m:r>
          </m:e>
          <m:sub>
            <m:r>
              <w:rPr>
                <w:rFonts w:ascii="Cambria Math" w:hAnsi="Cambria Math" w:cs="Times New Roman"/>
                <w:szCs w:val="24"/>
              </w:rPr>
              <m:t>ss</m:t>
            </m:r>
          </m:sub>
        </m:sSub>
        <m:r>
          <w:rPr>
            <w:rFonts w:ascii="Cambria Math" w:hAnsi="Cambria Math" w:cs="Times New Roman"/>
            <w:szCs w:val="24"/>
          </w:rPr>
          <m:t>)exp[ln(b)</m:t>
        </m:r>
        <m:f>
          <m:fPr>
            <m:ctrlPr>
              <w:rPr>
                <w:rFonts w:ascii="Cambria Math" w:hAnsi="Cambria Math" w:cs="Times New Roman"/>
                <w:szCs w:val="24"/>
              </w:rPr>
            </m:ctrlPr>
          </m:fPr>
          <m:num>
            <m:r>
              <w:rPr>
                <w:rFonts w:ascii="Cambria Math" w:hAnsi="Cambria Math" w:cs="Times New Roman"/>
                <w:szCs w:val="24"/>
              </w:rPr>
              <m:t>d</m:t>
            </m:r>
          </m:num>
          <m:den>
            <m:sSub>
              <m:sSubPr>
                <m:ctrlPr>
                  <w:rPr>
                    <w:rFonts w:ascii="Cambria Math" w:hAnsi="Cambria Math" w:cs="Times New Roman"/>
                    <w:szCs w:val="24"/>
                  </w:rPr>
                </m:ctrlPr>
              </m:sSubPr>
              <m:e>
                <m:r>
                  <w:rPr>
                    <w:rFonts w:ascii="Cambria Math" w:hAnsi="Cambria Math" w:cs="Times New Roman"/>
                    <w:szCs w:val="24"/>
                  </w:rPr>
                  <m:t>d</m:t>
                </m:r>
              </m:e>
              <m:sub>
                <m:r>
                  <w:rPr>
                    <w:rFonts w:ascii="Cambria Math" w:hAnsi="Cambria Math" w:cs="Times New Roman"/>
                    <w:szCs w:val="24"/>
                  </w:rPr>
                  <m:t>c</m:t>
                </m:r>
              </m:sub>
            </m:sSub>
          </m:den>
        </m:f>
        <m:r>
          <w:rPr>
            <w:rFonts w:ascii="Cambria Math" w:hAnsi="Cambria Math" w:cs="Times New Roman"/>
            <w:szCs w:val="24"/>
          </w:rPr>
          <m:t>]</m:t>
        </m:r>
      </m:oMath>
      <w:r>
        <w:rPr>
          <w:rFonts w:cs="Times New Roman"/>
          <w:szCs w:val="24"/>
        </w:rPr>
        <w:t xml:space="preserve">, </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(2.1</w:t>
      </w:r>
      <w:r w:rsidRPr="003121EE">
        <w:rPr>
          <w:rFonts w:cs="Times New Roman"/>
          <w:szCs w:val="24"/>
        </w:rPr>
        <w:t>)</w:t>
      </w:r>
    </w:p>
    <w:p w14:paraId="01D10B4D" w14:textId="434F57CD" w:rsidR="001E368E" w:rsidRDefault="001E368E" w:rsidP="001E368E">
      <w:pPr>
        <w:spacing w:after="120"/>
        <w:jc w:val="both"/>
        <w:rPr>
          <w:rFonts w:cs="Times New Roman"/>
          <w:szCs w:val="24"/>
        </w:rPr>
      </w:pPr>
      <w:r>
        <w:rPr>
          <w:rFonts w:cs="Times New Roman"/>
          <w:szCs w:val="24"/>
        </w:rPr>
        <w:t xml:space="preserve">where </w:t>
      </w:r>
      <w:r w:rsidRPr="003C39C0">
        <w:rPr>
          <w:rFonts w:cs="Times New Roman"/>
          <w:i/>
          <w:szCs w:val="24"/>
        </w:rPr>
        <w:t>d</w:t>
      </w:r>
      <w:r>
        <w:rPr>
          <w:rFonts w:cs="Times New Roman"/>
          <w:i/>
          <w:szCs w:val="24"/>
        </w:rPr>
        <w:t xml:space="preserve"> </w:t>
      </w:r>
      <w:r>
        <w:rPr>
          <w:rFonts w:cs="Times New Roman"/>
          <w:szCs w:val="24"/>
        </w:rPr>
        <w:t xml:space="preserve">is displacement in meters, </w:t>
      </w:r>
      <w:r w:rsidRPr="003C39C0">
        <w:rPr>
          <w:rFonts w:cs="Times New Roman"/>
          <w:szCs w:val="24"/>
        </w:rPr>
        <w:t>and</w:t>
      </w:r>
      <w:r w:rsidRPr="00D757AF">
        <w:rPr>
          <w:rFonts w:cs="Times New Roman"/>
          <w:szCs w:val="24"/>
        </w:rPr>
        <w:t xml:space="preserve"> </w:t>
      </w:r>
      <m:oMath>
        <m:sSub>
          <m:sSubPr>
            <m:ctrlPr>
              <w:rPr>
                <w:rFonts w:ascii="Cambria Math" w:hAnsi="Cambria Math" w:cs="Times New Roman"/>
                <w:szCs w:val="24"/>
              </w:rPr>
            </m:ctrlPr>
          </m:sSubPr>
          <m:e>
            <m:r>
              <w:rPr>
                <w:rFonts w:ascii="Cambria Math" w:hAnsi="Cambria Math" w:cs="Times New Roman"/>
                <w:szCs w:val="24"/>
              </w:rPr>
              <m:t>d</m:t>
            </m:r>
          </m:e>
          <m:sub>
            <m:r>
              <w:rPr>
                <w:rFonts w:ascii="Cambria Math" w:hAnsi="Cambria Math" w:cs="Times New Roman"/>
                <w:szCs w:val="24"/>
              </w:rPr>
              <m:t>c</m:t>
            </m:r>
          </m:sub>
        </m:sSub>
        <m:r>
          <w:rPr>
            <w:rFonts w:ascii="Cambria Math" w:hAnsi="Cambria Math" w:cs="Times New Roman"/>
            <w:szCs w:val="24"/>
          </w:rPr>
          <m:t>=9.6±2.0 m</m:t>
        </m:r>
      </m:oMath>
      <w:r w:rsidRPr="00D757AF">
        <w:rPr>
          <w:rFonts w:cs="Times New Roman"/>
          <w:szCs w:val="24"/>
        </w:rPr>
        <w:t xml:space="preserve"> is the slip weakening distance (defined to give the distance where f</w:t>
      </w:r>
      <w:r w:rsidR="005170F3">
        <w:rPr>
          <w:rFonts w:cs="Times New Roman"/>
          <w:szCs w:val="24"/>
        </w:rPr>
        <w:t>riction decreases to a factor</w:t>
      </w:r>
      <w:r w:rsidRPr="00D757AF">
        <w:rPr>
          <w:rFonts w:cs="Times New Roman"/>
          <w:szCs w:val="24"/>
        </w:rPr>
        <w:t xml:space="preserve"> </w:t>
      </w:r>
      <w:r w:rsidRPr="008D538B">
        <w:rPr>
          <w:rFonts w:cs="Times New Roman"/>
          <w:i/>
          <w:szCs w:val="24"/>
        </w:rPr>
        <w:t>b</w:t>
      </w:r>
      <w:r w:rsidR="005170F3">
        <w:rPr>
          <w:rFonts w:cs="Times New Roman"/>
          <w:szCs w:val="24"/>
        </w:rPr>
        <w:t xml:space="preserve"> = 0.05 of</w:t>
      </w:r>
      <w:r w:rsidRPr="00D757AF">
        <w:rPr>
          <w:rFonts w:cs="Times New Roman"/>
          <w:szCs w:val="24"/>
        </w:rPr>
        <w:t xml:space="preserve"> the total weakening)</w:t>
      </w:r>
      <w:r>
        <w:rPr>
          <w:rFonts w:cs="Times New Roman"/>
          <w:szCs w:val="24"/>
        </w:rPr>
        <w:t xml:space="preserve">. They found that the steady-state friction </w:t>
      </w:r>
      <w:r>
        <w:rPr>
          <w:rFonts w:eastAsia="Times New Roman" w:cs="Times New Roman"/>
          <w:szCs w:val="24"/>
        </w:rPr>
        <w:t>(</w:t>
      </w:r>
      <m:oMath>
        <m:sSub>
          <m:sSubPr>
            <m:ctrlPr>
              <w:rPr>
                <w:rFonts w:ascii="Cambria Math" w:hAnsi="Cambria Math" w:cs="Times New Roman"/>
                <w:szCs w:val="24"/>
              </w:rPr>
            </m:ctrlPr>
          </m:sSubPr>
          <m:e>
            <m:r>
              <w:rPr>
                <w:rFonts w:ascii="Cambria Math" w:hAnsi="Cambria Math" w:cs="Times New Roman"/>
                <w:szCs w:val="24"/>
              </w:rPr>
              <m:t>μ</m:t>
            </m:r>
          </m:e>
          <m:sub>
            <m:r>
              <w:rPr>
                <w:rFonts w:ascii="Cambria Math" w:hAnsi="Cambria Math" w:cs="Times New Roman"/>
                <w:szCs w:val="24"/>
              </w:rPr>
              <m:t>ss</m:t>
            </m:r>
          </m:sub>
        </m:sSub>
      </m:oMath>
      <w:r>
        <w:rPr>
          <w:rFonts w:eastAsia="Times New Roman" w:cs="Times New Roman"/>
          <w:szCs w:val="24"/>
        </w:rPr>
        <w:t>)</w:t>
      </w:r>
      <w:r>
        <w:rPr>
          <w:rFonts w:cs="Times New Roman"/>
          <w:szCs w:val="24"/>
        </w:rPr>
        <w:t xml:space="preserve"> is exponentially dependent on velocity:</w:t>
      </w:r>
    </w:p>
    <w:p w14:paraId="4BAB37A7" w14:textId="77777777" w:rsidR="001E368E" w:rsidRDefault="00AF6126" w:rsidP="001E368E">
      <w:pPr>
        <w:spacing w:after="120"/>
        <w:jc w:val="both"/>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μ</m:t>
            </m:r>
          </m:e>
          <m:sub>
            <m:r>
              <w:rPr>
                <w:rFonts w:ascii="Cambria Math" w:hAnsi="Cambria Math" w:cs="Times New Roman"/>
                <w:szCs w:val="24"/>
              </w:rPr>
              <m:t>ss</m:t>
            </m:r>
          </m:sub>
        </m:sSub>
        <m:r>
          <w:rPr>
            <w:rFonts w:ascii="Cambria Math" w:hAnsi="Cambria Math" w:cs="Times New Roman"/>
            <w:szCs w:val="24"/>
          </w:rPr>
          <m:t>(v)=</m:t>
        </m:r>
        <m:sSub>
          <m:sSubPr>
            <m:ctrlPr>
              <w:rPr>
                <w:rFonts w:ascii="Cambria Math" w:hAnsi="Cambria Math" w:cs="Times New Roman"/>
                <w:szCs w:val="24"/>
              </w:rPr>
            </m:ctrlPr>
          </m:sSubPr>
          <m:e>
            <m:r>
              <w:rPr>
                <w:rFonts w:ascii="Cambria Math" w:hAnsi="Cambria Math" w:cs="Times New Roman"/>
                <w:szCs w:val="24"/>
              </w:rPr>
              <m:t>μ</m:t>
            </m:r>
          </m:e>
          <m:sub>
            <m:r>
              <w:rPr>
                <w:rFonts w:ascii="Cambria Math" w:hAnsi="Cambria Math" w:cs="Times New Roman"/>
                <w:szCs w:val="24"/>
              </w:rPr>
              <m:t>ss0</m:t>
            </m:r>
          </m:sub>
        </m:sSub>
        <m:sSup>
          <m:sSupPr>
            <m:ctrlPr>
              <w:rPr>
                <w:rFonts w:ascii="Cambria Math" w:hAnsi="Cambria Math" w:cs="Times New Roman"/>
                <w:szCs w:val="24"/>
              </w:rPr>
            </m:ctrlPr>
          </m:sSupPr>
          <m:e>
            <m:r>
              <w:rPr>
                <w:rFonts w:ascii="Cambria Math" w:hAnsi="Cambria Math" w:cs="Times New Roman"/>
                <w:szCs w:val="24"/>
              </w:rPr>
              <m:t>e</m:t>
            </m:r>
          </m:e>
          <m:sup>
            <m:r>
              <w:rPr>
                <w:rFonts w:ascii="Cambria Math" w:hAnsi="Cambria Math" w:cs="Times New Roman"/>
                <w:szCs w:val="24"/>
              </w:rPr>
              <m:t>-</m:t>
            </m:r>
            <m:f>
              <m:fPr>
                <m:ctrlPr>
                  <w:rPr>
                    <w:rFonts w:ascii="Cambria Math" w:hAnsi="Cambria Math" w:cs="Times New Roman"/>
                    <w:szCs w:val="24"/>
                  </w:rPr>
                </m:ctrlPr>
              </m:fPr>
              <m:num>
                <m:r>
                  <w:rPr>
                    <w:rFonts w:ascii="Cambria Math" w:hAnsi="Cambria Math" w:cs="Times New Roman"/>
                    <w:szCs w:val="24"/>
                  </w:rPr>
                  <m:t>v</m:t>
                </m:r>
              </m:num>
              <m:den>
                <m:sSub>
                  <m:sSubPr>
                    <m:ctrlPr>
                      <w:rPr>
                        <w:rFonts w:ascii="Cambria Math" w:hAnsi="Cambria Math" w:cs="Times New Roman"/>
                        <w:szCs w:val="24"/>
                      </w:rPr>
                    </m:ctrlPr>
                  </m:sSubPr>
                  <m:e>
                    <m:r>
                      <w:rPr>
                        <w:rFonts w:ascii="Cambria Math" w:hAnsi="Cambria Math" w:cs="Times New Roman"/>
                        <w:szCs w:val="24"/>
                      </w:rPr>
                      <m:t>v</m:t>
                    </m:r>
                  </m:e>
                  <m:sub>
                    <m:r>
                      <w:rPr>
                        <w:rFonts w:ascii="Cambria Math" w:hAnsi="Cambria Math" w:cs="Times New Roman"/>
                        <w:szCs w:val="24"/>
                      </w:rPr>
                      <m:t>c</m:t>
                    </m:r>
                  </m:sub>
                </m:sSub>
              </m:den>
            </m:f>
          </m:sup>
        </m:sSup>
      </m:oMath>
      <w:r w:rsidR="001E368E">
        <w:rPr>
          <w:rFonts w:cs="Times New Roman"/>
          <w:szCs w:val="24"/>
        </w:rPr>
        <w:t>,</w:t>
      </w:r>
      <w:r w:rsidR="001E368E">
        <w:rPr>
          <w:rFonts w:cs="Times New Roman"/>
          <w:szCs w:val="24"/>
        </w:rPr>
        <w:tab/>
      </w:r>
      <w:r w:rsidR="001E368E">
        <w:rPr>
          <w:rFonts w:cs="Times New Roman"/>
          <w:szCs w:val="24"/>
        </w:rPr>
        <w:tab/>
      </w:r>
      <w:r w:rsidR="001E368E">
        <w:rPr>
          <w:rFonts w:cs="Times New Roman"/>
          <w:szCs w:val="24"/>
        </w:rPr>
        <w:tab/>
      </w:r>
      <w:r w:rsidR="001E368E">
        <w:rPr>
          <w:rFonts w:cs="Times New Roman"/>
          <w:szCs w:val="24"/>
        </w:rPr>
        <w:tab/>
      </w:r>
      <w:r w:rsidR="001E368E">
        <w:rPr>
          <w:rFonts w:cs="Times New Roman"/>
          <w:szCs w:val="24"/>
        </w:rPr>
        <w:tab/>
      </w:r>
      <w:r w:rsidR="001E368E">
        <w:rPr>
          <w:rFonts w:cs="Times New Roman"/>
          <w:szCs w:val="24"/>
        </w:rPr>
        <w:tab/>
      </w:r>
      <w:r w:rsidR="001E368E">
        <w:rPr>
          <w:rFonts w:cs="Times New Roman"/>
          <w:szCs w:val="24"/>
        </w:rPr>
        <w:tab/>
      </w:r>
      <w:r w:rsidR="001E368E">
        <w:rPr>
          <w:rFonts w:cs="Times New Roman"/>
          <w:szCs w:val="24"/>
        </w:rPr>
        <w:tab/>
      </w:r>
      <w:r w:rsidR="001E368E">
        <w:rPr>
          <w:rFonts w:cs="Times New Roman"/>
          <w:szCs w:val="24"/>
        </w:rPr>
        <w:tab/>
      </w:r>
      <w:r w:rsidR="001E368E">
        <w:rPr>
          <w:rFonts w:cs="Times New Roman"/>
          <w:szCs w:val="24"/>
        </w:rPr>
        <w:tab/>
        <w:t>(2.2)</w:t>
      </w:r>
    </w:p>
    <w:p w14:paraId="0282E1BC" w14:textId="136BB24D" w:rsidR="001E368E" w:rsidRDefault="001E368E" w:rsidP="001E368E">
      <w:pPr>
        <w:spacing w:after="120"/>
        <w:jc w:val="both"/>
        <w:rPr>
          <w:rFonts w:cs="Times New Roman"/>
          <w:szCs w:val="24"/>
        </w:rPr>
      </w:pPr>
      <w:r w:rsidRPr="003121EE">
        <w:rPr>
          <w:rFonts w:cs="Times New Roman"/>
          <w:szCs w:val="24"/>
        </w:rPr>
        <w:t xml:space="preserve">where </w:t>
      </w:r>
      <m:oMath>
        <m:sSub>
          <m:sSubPr>
            <m:ctrlPr>
              <w:rPr>
                <w:rFonts w:ascii="Cambria Math" w:hAnsi="Cambria Math" w:cs="Times New Roman"/>
                <w:szCs w:val="24"/>
              </w:rPr>
            </m:ctrlPr>
          </m:sSubPr>
          <m:e>
            <m:r>
              <w:rPr>
                <w:rFonts w:ascii="Cambria Math" w:hAnsi="Cambria Math" w:cs="Times New Roman"/>
                <w:szCs w:val="24"/>
              </w:rPr>
              <m:t>μ</m:t>
            </m:r>
          </m:e>
          <m:sub>
            <m:r>
              <w:rPr>
                <w:rFonts w:ascii="Cambria Math" w:hAnsi="Cambria Math" w:cs="Times New Roman"/>
                <w:szCs w:val="24"/>
              </w:rPr>
              <m:t>ss0</m:t>
            </m:r>
          </m:sub>
        </m:sSub>
        <m:r>
          <w:rPr>
            <w:rFonts w:ascii="Cambria Math" w:hAnsi="Cambria Math" w:cs="Times New Roman"/>
            <w:szCs w:val="24"/>
          </w:rPr>
          <m:t>=0.55 ± 0.09</m:t>
        </m:r>
      </m:oMath>
      <w:r w:rsidRPr="003121EE">
        <w:rPr>
          <w:rFonts w:cs="Times New Roman"/>
          <w:szCs w:val="24"/>
        </w:rPr>
        <w:t xml:space="preserve"> is the steady state zer</w:t>
      </w:r>
      <w:r>
        <w:rPr>
          <w:rFonts w:cs="Times New Roman"/>
          <w:szCs w:val="24"/>
        </w:rPr>
        <w:t>o velocity friction coefficient, and</w:t>
      </w:r>
      <w:r w:rsidRPr="003121EE">
        <w:rPr>
          <w:rFonts w:cs="Times New Roman"/>
          <w:szCs w:val="24"/>
        </w:rPr>
        <w:t xml:space="preserve"> </w:t>
      </w:r>
      <m:oMath>
        <m:sSub>
          <m:sSubPr>
            <m:ctrlPr>
              <w:rPr>
                <w:rFonts w:ascii="Cambria Math" w:hAnsi="Cambria Math" w:cs="Times New Roman"/>
                <w:szCs w:val="24"/>
              </w:rPr>
            </m:ctrlPr>
          </m:sSubPr>
          <m:e>
            <m:r>
              <w:rPr>
                <w:rFonts w:ascii="Cambria Math" w:hAnsi="Cambria Math" w:cs="Times New Roman"/>
                <w:szCs w:val="24"/>
              </w:rPr>
              <m:t>v</m:t>
            </m:r>
          </m:e>
          <m:sub>
            <m:r>
              <w:rPr>
                <w:rFonts w:ascii="Cambria Math" w:hAnsi="Cambria Math" w:cs="Times New Roman"/>
                <w:szCs w:val="24"/>
              </w:rPr>
              <m:t>c</m:t>
            </m:r>
          </m:sub>
        </m:sSub>
        <m:r>
          <w:rPr>
            <w:rFonts w:ascii="Cambria Math" w:hAnsi="Cambria Math" w:cs="Times New Roman"/>
            <w:szCs w:val="24"/>
          </w:rPr>
          <m:t>=0.99 ± 0.23 m/s</m:t>
        </m:r>
      </m:oMath>
      <w:r w:rsidRPr="00D757AF">
        <w:rPr>
          <w:rFonts w:cs="Times New Roman"/>
          <w:szCs w:val="24"/>
        </w:rPr>
        <w:t xml:space="preserve"> </w:t>
      </w:r>
      <w:r w:rsidR="008D538B">
        <w:rPr>
          <w:rFonts w:cs="Times New Roman"/>
          <w:szCs w:val="24"/>
        </w:rPr>
        <w:t xml:space="preserve">is </w:t>
      </w:r>
      <w:r w:rsidRPr="00D757AF">
        <w:rPr>
          <w:rFonts w:cs="Times New Roman"/>
          <w:szCs w:val="24"/>
        </w:rPr>
        <w:t>the</w:t>
      </w:r>
      <w:r>
        <w:rPr>
          <w:rFonts w:cs="Times New Roman"/>
          <w:szCs w:val="24"/>
        </w:rPr>
        <w:t xml:space="preserve"> characteristic velocity for</w:t>
      </w:r>
      <w:r w:rsidRPr="00D757AF">
        <w:rPr>
          <w:rFonts w:cs="Times New Roman"/>
          <w:szCs w:val="24"/>
        </w:rPr>
        <w:t xml:space="preserve"> velocity weakening</w:t>
      </w:r>
      <w:r>
        <w:rPr>
          <w:rFonts w:cs="Times New Roman"/>
          <w:szCs w:val="24"/>
        </w:rPr>
        <w:t xml:space="preserve">. </w:t>
      </w:r>
    </w:p>
    <w:p w14:paraId="721A882A" w14:textId="2BC533A0" w:rsidR="001E368E" w:rsidRPr="002E7B04" w:rsidRDefault="001E368E" w:rsidP="001E368E">
      <w:pPr>
        <w:spacing w:after="120"/>
        <w:jc w:val="both"/>
        <w:rPr>
          <w:rFonts w:cs="Times New Roman"/>
          <w:szCs w:val="24"/>
        </w:rPr>
      </w:pPr>
      <w:r>
        <w:rPr>
          <w:rFonts w:cs="Times New Roman"/>
          <w:szCs w:val="24"/>
        </w:rPr>
        <w:t xml:space="preserve">We can also solve for the BSF steady-state friction by solving the </w:t>
      </w:r>
      <w:r>
        <w:rPr>
          <w:rFonts w:eastAsia="Times New Roman" w:cs="Times New Roman"/>
          <w:szCs w:val="24"/>
        </w:rPr>
        <w:t>constant velocity form of our a</w:t>
      </w:r>
      <w:r w:rsidR="00DE2C8A">
        <w:rPr>
          <w:rFonts w:eastAsia="Times New Roman" w:cs="Times New Roman"/>
          <w:szCs w:val="24"/>
        </w:rPr>
        <w:t>nalytic solution (appendix</w:t>
      </w:r>
      <w:r w:rsidR="008D538B">
        <w:rPr>
          <w:rFonts w:eastAsia="Times New Roman" w:cs="Times New Roman"/>
          <w:szCs w:val="24"/>
        </w:rPr>
        <w:t xml:space="preserve"> equation</w:t>
      </w:r>
      <w:r>
        <w:rPr>
          <w:rFonts w:eastAsia="Times New Roman" w:cs="Times New Roman"/>
          <w:szCs w:val="24"/>
        </w:rPr>
        <w:t xml:space="preserve"> A14)</w:t>
      </w:r>
      <w:r>
        <w:rPr>
          <w:rFonts w:cs="Times New Roman"/>
          <w:szCs w:val="24"/>
        </w:rPr>
        <w:t xml:space="preserve"> at infinite displacement: </w:t>
      </w:r>
    </w:p>
    <w:p w14:paraId="7EE6AD2A" w14:textId="77777777" w:rsidR="001E368E" w:rsidRPr="00C82DCC" w:rsidRDefault="00AF6126" w:rsidP="001E368E">
      <w:pPr>
        <w:spacing w:after="120"/>
        <w:jc w:val="both"/>
        <w:rPr>
          <w:rFonts w:cs="Times New Roman"/>
          <w:szCs w:val="24"/>
        </w:rPr>
      </w:pPr>
      <m:oMathPara>
        <m:oMathParaPr>
          <m:jc m:val="left"/>
        </m:oMathParaPr>
        <m:oMath>
          <m:sSub>
            <m:sSubPr>
              <m:ctrlPr>
                <w:rPr>
                  <w:rFonts w:ascii="Cambria Math" w:hAnsi="Cambria Math" w:cs="Times New Roman"/>
                  <w:szCs w:val="24"/>
                </w:rPr>
              </m:ctrlPr>
            </m:sSubPr>
            <m:e>
              <m:r>
                <w:rPr>
                  <w:rFonts w:ascii="Cambria Math" w:hAnsi="Cambria Math" w:cs="Times New Roman"/>
                  <w:szCs w:val="24"/>
                </w:rPr>
                <m:t>μ</m:t>
              </m:r>
            </m:e>
            <m:sub>
              <m:r>
                <w:rPr>
                  <w:rFonts w:ascii="Cambria Math" w:hAnsi="Cambria Math" w:cs="Times New Roman"/>
                  <w:szCs w:val="24"/>
                </w:rPr>
                <m:t>ss</m:t>
              </m:r>
            </m:sub>
          </m:sSub>
          <m:d>
            <m:dPr>
              <m:ctrlPr>
                <w:rPr>
                  <w:rFonts w:ascii="Cambria Math" w:hAnsi="Cambria Math" w:cs="Times New Roman"/>
                  <w:i/>
                  <w:szCs w:val="24"/>
                </w:rPr>
              </m:ctrlPr>
            </m:dPr>
            <m:e>
              <m:r>
                <w:rPr>
                  <w:rFonts w:ascii="Cambria Math" w:hAnsi="Cambria Math" w:cs="Times New Roman"/>
                  <w:szCs w:val="24"/>
                </w:rPr>
                <m:t>v</m:t>
              </m:r>
            </m:e>
          </m:d>
          <m:r>
            <w:rPr>
              <w:rFonts w:ascii="Cambria Math" w:hAnsi="Cambria Math" w:cs="Times New Roman"/>
              <w:szCs w:val="24"/>
            </w:rPr>
            <m:t>=μ</m:t>
          </m:r>
          <m:d>
            <m:dPr>
              <m:ctrlPr>
                <w:rPr>
                  <w:rFonts w:ascii="Cambria Math" w:hAnsi="Cambria Math" w:cs="Times New Roman"/>
                  <w:i/>
                  <w:szCs w:val="24"/>
                </w:rPr>
              </m:ctrlPr>
            </m:dPr>
            <m:e>
              <m:r>
                <w:rPr>
                  <w:rFonts w:ascii="Cambria Math" w:hAnsi="Cambria Math" w:cs="Times New Roman"/>
                  <w:szCs w:val="24"/>
                </w:rPr>
                <m:t>d→∞</m:t>
              </m:r>
            </m:e>
          </m:d>
          <m: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a</m:t>
              </m:r>
            </m:e>
            <m:sub>
              <m:r>
                <w:rPr>
                  <w:rFonts w:ascii="Cambria Math" w:hAnsi="Cambria Math" w:cs="Times New Roman"/>
                  <w:szCs w:val="24"/>
                </w:rPr>
                <m:t>3</m:t>
              </m:r>
            </m:sub>
          </m:sSub>
          <m:r>
            <w:rPr>
              <w:rFonts w:ascii="Cambria Math" w:hAnsi="Cambria Math" w:cs="Times New Roman"/>
              <w:szCs w:val="24"/>
            </w:rPr>
            <m:t>v+</m:t>
          </m:r>
          <m:sSub>
            <m:sSubPr>
              <m:ctrlPr>
                <w:rPr>
                  <w:rFonts w:ascii="Cambria Math" w:hAnsi="Cambria Math" w:cs="Times New Roman"/>
                  <w:szCs w:val="24"/>
                </w:rPr>
              </m:ctrlPr>
            </m:sSubPr>
            <m:e>
              <m:r>
                <w:rPr>
                  <w:rFonts w:ascii="Cambria Math" w:hAnsi="Cambria Math" w:cs="Times New Roman"/>
                  <w:szCs w:val="24"/>
                </w:rPr>
                <m:t>a</m:t>
              </m:r>
            </m:e>
            <m:sub>
              <m:r>
                <w:rPr>
                  <w:rFonts w:ascii="Cambria Math" w:hAnsi="Cambria Math" w:cs="Times New Roman"/>
                  <w:szCs w:val="24"/>
                </w:rPr>
                <m:t>1</m:t>
              </m:r>
            </m:sub>
          </m:sSub>
          <m:r>
            <w:rPr>
              <w:rFonts w:ascii="Cambria Math" w:hAnsi="Cambria Math" w:cs="Times New Roman"/>
              <w:szCs w:val="24"/>
            </w:rPr>
            <m:t>(1-</m:t>
          </m:r>
          <m:sSup>
            <m:sSupPr>
              <m:ctrlPr>
                <w:rPr>
                  <w:rFonts w:ascii="Cambria Math" w:hAnsi="Cambria Math" w:cs="Times New Roman"/>
                  <w:szCs w:val="24"/>
                </w:rPr>
              </m:ctrlPr>
            </m:sSupPr>
            <m:e>
              <m:r>
                <w:rPr>
                  <w:rFonts w:ascii="Cambria Math" w:hAnsi="Cambria Math" w:cs="Times New Roman"/>
                  <w:szCs w:val="24"/>
                </w:rPr>
                <m:t>e</m:t>
              </m:r>
            </m:e>
            <m:sup>
              <m:r>
                <w:rPr>
                  <w:rFonts w:ascii="Cambria Math" w:hAnsi="Cambria Math" w:cs="Times New Roman"/>
                  <w:szCs w:val="24"/>
                </w:rPr>
                <m:t>-</m:t>
              </m:r>
              <m:f>
                <m:fPr>
                  <m:ctrlPr>
                    <w:rPr>
                      <w:rFonts w:ascii="Cambria Math" w:hAnsi="Cambria Math" w:cs="Times New Roman"/>
                      <w:szCs w:val="24"/>
                    </w:rPr>
                  </m:ctrlPr>
                </m:fPr>
                <m:num>
                  <m:r>
                    <w:rPr>
                      <w:rFonts w:ascii="Cambria Math" w:hAnsi="Cambria Math" w:cs="Times New Roman"/>
                      <w:szCs w:val="24"/>
                    </w:rPr>
                    <m:t>d</m:t>
                  </m:r>
                </m:num>
                <m:den>
                  <m:r>
                    <w:rPr>
                      <w:rFonts w:ascii="Cambria Math" w:hAnsi="Cambria Math" w:cs="Times New Roman"/>
                      <w:szCs w:val="24"/>
                    </w:rPr>
                    <m:t>L</m:t>
                  </m:r>
                </m:den>
              </m:f>
            </m:sup>
          </m:sSup>
          <m: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a</m:t>
              </m:r>
            </m:e>
            <m:sub>
              <m:r>
                <w:rPr>
                  <w:rFonts w:ascii="Cambria Math" w:hAnsi="Cambria Math" w:cs="Times New Roman"/>
                  <w:szCs w:val="24"/>
                </w:rPr>
                <m:t>2</m:t>
              </m:r>
            </m:sub>
          </m:sSub>
          <m:sSup>
            <m:sSupPr>
              <m:ctrlPr>
                <w:rPr>
                  <w:rFonts w:ascii="Cambria Math" w:hAnsi="Cambria Math" w:cs="Times New Roman"/>
                  <w:szCs w:val="24"/>
                </w:rPr>
              </m:ctrlPr>
            </m:sSupPr>
            <m:e>
              <m:r>
                <w:rPr>
                  <w:rFonts w:ascii="Cambria Math" w:hAnsi="Cambria Math" w:cs="Times New Roman"/>
                  <w:szCs w:val="24"/>
                </w:rPr>
                <m:t>(e</m:t>
              </m:r>
            </m:e>
            <m:sup>
              <m:r>
                <w:rPr>
                  <w:rFonts w:ascii="Cambria Math" w:hAnsi="Cambria Math" w:cs="Times New Roman"/>
                  <w:szCs w:val="24"/>
                </w:rPr>
                <m:t>-</m:t>
              </m:r>
              <m:f>
                <m:fPr>
                  <m:ctrlPr>
                    <w:rPr>
                      <w:rFonts w:ascii="Cambria Math" w:hAnsi="Cambria Math" w:cs="Times New Roman"/>
                      <w:szCs w:val="24"/>
                    </w:rPr>
                  </m:ctrlPr>
                </m:fPr>
                <m:num>
                  <m:sSup>
                    <m:sSupPr>
                      <m:ctrlPr>
                        <w:rPr>
                          <w:rFonts w:ascii="Cambria Math" w:hAnsi="Cambria Math" w:cs="Times New Roman"/>
                          <w:szCs w:val="24"/>
                        </w:rPr>
                      </m:ctrlPr>
                    </m:sSupPr>
                    <m:e>
                      <m:r>
                        <w:rPr>
                          <w:rFonts w:ascii="Cambria Math" w:hAnsi="Cambria Math" w:cs="Times New Roman"/>
                          <w:szCs w:val="24"/>
                        </w:rPr>
                        <m:t>v</m:t>
                      </m:r>
                    </m:e>
                    <m:sup>
                      <m:r>
                        <w:rPr>
                          <w:rFonts w:ascii="Cambria Math" w:hAnsi="Cambria Math" w:cs="Times New Roman"/>
                          <w:szCs w:val="24"/>
                        </w:rPr>
                        <m:t>2</m:t>
                      </m:r>
                    </m:sup>
                  </m:sSup>
                </m:num>
                <m:den>
                  <m:sSubSup>
                    <m:sSubSupPr>
                      <m:ctrlPr>
                        <w:rPr>
                          <w:rFonts w:ascii="Cambria Math" w:hAnsi="Cambria Math" w:cs="Times New Roman"/>
                          <w:szCs w:val="24"/>
                        </w:rPr>
                      </m:ctrlPr>
                    </m:sSubSupPr>
                    <m:e>
                      <m:r>
                        <w:rPr>
                          <w:rFonts w:ascii="Cambria Math" w:hAnsi="Cambria Math" w:cs="Times New Roman"/>
                          <w:szCs w:val="24"/>
                        </w:rPr>
                        <m:t>v</m:t>
                      </m:r>
                    </m:e>
                    <m:sub>
                      <m:r>
                        <w:rPr>
                          <w:rFonts w:ascii="Cambria Math" w:hAnsi="Cambria Math" w:cs="Times New Roman"/>
                          <w:szCs w:val="24"/>
                        </w:rPr>
                        <m:t>s</m:t>
                      </m:r>
                    </m:sub>
                    <m:sup>
                      <m:r>
                        <w:rPr>
                          <w:rFonts w:ascii="Cambria Math" w:hAnsi="Cambria Math" w:cs="Times New Roman"/>
                          <w:szCs w:val="24"/>
                        </w:rPr>
                        <m:t>2</m:t>
                      </m:r>
                    </m:sup>
                  </m:sSubSup>
                </m:den>
              </m:f>
            </m:sup>
          </m:sSup>
          <m:r>
            <w:rPr>
              <w:rFonts w:ascii="Cambria Math" w:hAnsi="Cambria Math" w:cs="Times New Roman"/>
              <w:szCs w:val="24"/>
            </w:rPr>
            <m:t>+</m:t>
          </m:r>
          <m:sSup>
            <m:sSupPr>
              <m:ctrlPr>
                <w:rPr>
                  <w:rFonts w:ascii="Cambria Math" w:hAnsi="Cambria Math" w:cs="Times New Roman"/>
                  <w:szCs w:val="24"/>
                </w:rPr>
              </m:ctrlPr>
            </m:sSupPr>
            <m:e>
              <m:r>
                <w:rPr>
                  <w:rFonts w:ascii="Cambria Math" w:hAnsi="Cambria Math" w:cs="Times New Roman"/>
                  <w:szCs w:val="24"/>
                </w:rPr>
                <m:t>e</m:t>
              </m:r>
            </m:e>
            <m:sup>
              <m:r>
                <w:rPr>
                  <w:rFonts w:ascii="Cambria Math" w:hAnsi="Cambria Math" w:cs="Times New Roman"/>
                  <w:szCs w:val="24"/>
                </w:rPr>
                <m:t>-</m:t>
              </m:r>
              <m:f>
                <m:fPr>
                  <m:ctrlPr>
                    <w:rPr>
                      <w:rFonts w:ascii="Cambria Math" w:hAnsi="Cambria Math" w:cs="Times New Roman"/>
                      <w:szCs w:val="24"/>
                    </w:rPr>
                  </m:ctrlPr>
                </m:fPr>
                <m:num>
                  <m:r>
                    <w:rPr>
                      <w:rFonts w:ascii="Cambria Math" w:hAnsi="Cambria Math" w:cs="Times New Roman"/>
                      <w:szCs w:val="24"/>
                    </w:rPr>
                    <m:t>d</m:t>
                  </m:r>
                </m:num>
                <m:den>
                  <m:r>
                    <w:rPr>
                      <w:rFonts w:ascii="Cambria Math" w:hAnsi="Cambria Math" w:cs="Times New Roman"/>
                      <w:szCs w:val="24"/>
                    </w:rPr>
                    <m:t>L</m:t>
                  </m:r>
                </m:den>
              </m:f>
              <m:r>
                <w:rPr>
                  <w:rFonts w:ascii="Cambria Math" w:hAnsi="Cambria Math" w:cs="Times New Roman"/>
                  <w:szCs w:val="24"/>
                </w:rPr>
                <m:t>-</m:t>
              </m:r>
              <m:f>
                <m:fPr>
                  <m:ctrlPr>
                    <w:rPr>
                      <w:rFonts w:ascii="Cambria Math" w:hAnsi="Cambria Math" w:cs="Times New Roman"/>
                      <w:szCs w:val="24"/>
                    </w:rPr>
                  </m:ctrlPr>
                </m:fPr>
                <m:num>
                  <m:sSup>
                    <m:sSupPr>
                      <m:ctrlPr>
                        <w:rPr>
                          <w:rFonts w:ascii="Cambria Math" w:hAnsi="Cambria Math" w:cs="Times New Roman"/>
                          <w:szCs w:val="24"/>
                        </w:rPr>
                      </m:ctrlPr>
                    </m:sSupPr>
                    <m:e>
                      <m:r>
                        <w:rPr>
                          <w:rFonts w:ascii="Cambria Math" w:hAnsi="Cambria Math" w:cs="Times New Roman"/>
                          <w:szCs w:val="24"/>
                        </w:rPr>
                        <m:t>v</m:t>
                      </m:r>
                    </m:e>
                    <m:sup>
                      <m:r>
                        <w:rPr>
                          <w:rFonts w:ascii="Cambria Math" w:hAnsi="Cambria Math" w:cs="Times New Roman"/>
                          <w:szCs w:val="24"/>
                        </w:rPr>
                        <m:t>2</m:t>
                      </m:r>
                    </m:sup>
                  </m:sSup>
                </m:num>
                <m:den>
                  <m:sSubSup>
                    <m:sSubSupPr>
                      <m:ctrlPr>
                        <w:rPr>
                          <w:rFonts w:ascii="Cambria Math" w:hAnsi="Cambria Math" w:cs="Times New Roman"/>
                          <w:szCs w:val="24"/>
                        </w:rPr>
                      </m:ctrlPr>
                    </m:sSubSupPr>
                    <m:e>
                      <m:r>
                        <w:rPr>
                          <w:rFonts w:ascii="Cambria Math" w:hAnsi="Cambria Math" w:cs="Times New Roman"/>
                          <w:szCs w:val="24"/>
                        </w:rPr>
                        <m:t>v</m:t>
                      </m:r>
                    </m:e>
                    <m:sub>
                      <m:r>
                        <w:rPr>
                          <w:rFonts w:ascii="Cambria Math" w:hAnsi="Cambria Math" w:cs="Times New Roman"/>
                          <w:szCs w:val="24"/>
                        </w:rPr>
                        <m:t>s</m:t>
                      </m:r>
                    </m:sub>
                    <m:sup>
                      <m:r>
                        <w:rPr>
                          <w:rFonts w:ascii="Cambria Math" w:hAnsi="Cambria Math" w:cs="Times New Roman"/>
                          <w:szCs w:val="24"/>
                        </w:rPr>
                        <m:t>2</m:t>
                      </m:r>
                    </m:sup>
                  </m:sSubSup>
                </m:den>
              </m:f>
            </m:sup>
          </m:sSup>
          <m:r>
            <w:rPr>
              <w:rFonts w:ascii="Cambria Math" w:hAnsi="Cambria Math" w:cs="Times New Roman"/>
              <w:szCs w:val="24"/>
            </w:rPr>
            <m:t>)+c</m:t>
          </m:r>
          <m:sSup>
            <m:sSupPr>
              <m:ctrlPr>
                <w:rPr>
                  <w:rFonts w:ascii="Cambria Math" w:hAnsi="Cambria Math" w:cs="Times New Roman"/>
                  <w:szCs w:val="24"/>
                </w:rPr>
              </m:ctrlPr>
            </m:sSupPr>
            <m:e>
              <m:r>
                <w:rPr>
                  <w:rFonts w:ascii="Cambria Math" w:hAnsi="Cambria Math" w:cs="Times New Roman"/>
                  <w:szCs w:val="24"/>
                </w:rPr>
                <m:t>e</m:t>
              </m:r>
            </m:e>
            <m:sup>
              <m:r>
                <w:rPr>
                  <w:rFonts w:ascii="Cambria Math" w:hAnsi="Cambria Math" w:cs="Times New Roman"/>
                  <w:szCs w:val="24"/>
                </w:rPr>
                <m:t>-</m:t>
              </m:r>
              <m:f>
                <m:fPr>
                  <m:ctrlPr>
                    <w:rPr>
                      <w:rFonts w:ascii="Cambria Math" w:hAnsi="Cambria Math" w:cs="Times New Roman"/>
                      <w:szCs w:val="24"/>
                    </w:rPr>
                  </m:ctrlPr>
                </m:fPr>
                <m:num>
                  <m:r>
                    <w:rPr>
                      <w:rFonts w:ascii="Cambria Math" w:hAnsi="Cambria Math" w:cs="Times New Roman"/>
                      <w:szCs w:val="24"/>
                    </w:rPr>
                    <m:t>d</m:t>
                  </m:r>
                </m:num>
                <m:den>
                  <m:r>
                    <w:rPr>
                      <w:rFonts w:ascii="Cambria Math" w:hAnsi="Cambria Math" w:cs="Times New Roman"/>
                      <w:szCs w:val="24"/>
                    </w:rPr>
                    <m:t>L</m:t>
                  </m:r>
                </m:den>
              </m:f>
            </m:sup>
          </m:sSup>
        </m:oMath>
      </m:oMathPara>
    </w:p>
    <w:p w14:paraId="728E2967" w14:textId="77777777" w:rsidR="001E368E" w:rsidRDefault="00AF6126" w:rsidP="001E368E">
      <w:pPr>
        <w:spacing w:after="120"/>
        <w:jc w:val="both"/>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μ</m:t>
            </m:r>
          </m:e>
          <m:sub>
            <m:r>
              <w:rPr>
                <w:rFonts w:ascii="Cambria Math" w:hAnsi="Cambria Math" w:cs="Times New Roman"/>
                <w:szCs w:val="24"/>
              </w:rPr>
              <m:t>ss</m:t>
            </m:r>
          </m:sub>
        </m:sSub>
        <m:d>
          <m:dPr>
            <m:ctrlPr>
              <w:rPr>
                <w:rFonts w:ascii="Cambria Math" w:hAnsi="Cambria Math" w:cs="Times New Roman"/>
                <w:i/>
                <w:szCs w:val="24"/>
              </w:rPr>
            </m:ctrlPr>
          </m:dPr>
          <m:e>
            <m:r>
              <w:rPr>
                <w:rFonts w:ascii="Cambria Math" w:hAnsi="Cambria Math" w:cs="Times New Roman"/>
                <w:szCs w:val="24"/>
              </w:rPr>
              <m:t>v</m:t>
            </m:r>
          </m:e>
        </m:d>
        <m: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a</m:t>
            </m:r>
          </m:e>
          <m:sub>
            <m:r>
              <w:rPr>
                <w:rFonts w:ascii="Cambria Math" w:hAnsi="Cambria Math" w:cs="Times New Roman"/>
                <w:szCs w:val="24"/>
              </w:rPr>
              <m:t>3</m:t>
            </m:r>
          </m:sub>
        </m:sSub>
        <m:r>
          <w:rPr>
            <w:rFonts w:ascii="Cambria Math" w:hAnsi="Cambria Math" w:cs="Times New Roman"/>
            <w:szCs w:val="24"/>
          </w:rPr>
          <m:t>v+</m:t>
        </m:r>
        <m:sSub>
          <m:sSubPr>
            <m:ctrlPr>
              <w:rPr>
                <w:rFonts w:ascii="Cambria Math" w:hAnsi="Cambria Math" w:cs="Times New Roman"/>
                <w:szCs w:val="24"/>
              </w:rPr>
            </m:ctrlPr>
          </m:sSubPr>
          <m:e>
            <m:r>
              <w:rPr>
                <w:rFonts w:ascii="Cambria Math" w:hAnsi="Cambria Math" w:cs="Times New Roman"/>
                <w:szCs w:val="24"/>
              </w:rPr>
              <m:t>a</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a</m:t>
            </m:r>
          </m:e>
          <m:sub>
            <m:r>
              <w:rPr>
                <w:rFonts w:ascii="Cambria Math" w:hAnsi="Cambria Math" w:cs="Times New Roman"/>
                <w:szCs w:val="24"/>
              </w:rPr>
              <m:t>2</m:t>
            </m:r>
          </m:sub>
        </m:sSub>
        <m:sSup>
          <m:sSupPr>
            <m:ctrlPr>
              <w:rPr>
                <w:rFonts w:ascii="Cambria Math" w:hAnsi="Cambria Math" w:cs="Times New Roman"/>
                <w:szCs w:val="24"/>
              </w:rPr>
            </m:ctrlPr>
          </m:sSupPr>
          <m:e>
            <m:r>
              <w:rPr>
                <w:rFonts w:ascii="Cambria Math" w:hAnsi="Cambria Math" w:cs="Times New Roman"/>
                <w:szCs w:val="24"/>
              </w:rPr>
              <m:t>e</m:t>
            </m:r>
          </m:e>
          <m:sup>
            <m:r>
              <w:rPr>
                <w:rFonts w:ascii="Cambria Math" w:hAnsi="Cambria Math" w:cs="Times New Roman"/>
                <w:szCs w:val="24"/>
              </w:rPr>
              <m:t>-</m:t>
            </m:r>
            <m:f>
              <m:fPr>
                <m:ctrlPr>
                  <w:rPr>
                    <w:rFonts w:ascii="Cambria Math" w:hAnsi="Cambria Math" w:cs="Times New Roman"/>
                    <w:szCs w:val="24"/>
                  </w:rPr>
                </m:ctrlPr>
              </m:fPr>
              <m:num>
                <m:sSup>
                  <m:sSupPr>
                    <m:ctrlPr>
                      <w:rPr>
                        <w:rFonts w:ascii="Cambria Math" w:hAnsi="Cambria Math" w:cs="Times New Roman"/>
                        <w:szCs w:val="24"/>
                      </w:rPr>
                    </m:ctrlPr>
                  </m:sSupPr>
                  <m:e>
                    <m:r>
                      <w:rPr>
                        <w:rFonts w:ascii="Cambria Math" w:hAnsi="Cambria Math" w:cs="Times New Roman"/>
                        <w:szCs w:val="24"/>
                      </w:rPr>
                      <m:t>v</m:t>
                    </m:r>
                  </m:e>
                  <m:sup>
                    <m:r>
                      <w:rPr>
                        <w:rFonts w:ascii="Cambria Math" w:hAnsi="Cambria Math" w:cs="Times New Roman"/>
                        <w:szCs w:val="24"/>
                      </w:rPr>
                      <m:t>2</m:t>
                    </m:r>
                  </m:sup>
                </m:sSup>
              </m:num>
              <m:den>
                <m:sSubSup>
                  <m:sSubSupPr>
                    <m:ctrlPr>
                      <w:rPr>
                        <w:rFonts w:ascii="Cambria Math" w:hAnsi="Cambria Math" w:cs="Times New Roman"/>
                        <w:szCs w:val="24"/>
                      </w:rPr>
                    </m:ctrlPr>
                  </m:sSubSupPr>
                  <m:e>
                    <m:r>
                      <w:rPr>
                        <w:rFonts w:ascii="Cambria Math" w:hAnsi="Cambria Math" w:cs="Times New Roman"/>
                        <w:szCs w:val="24"/>
                      </w:rPr>
                      <m:t>v</m:t>
                    </m:r>
                  </m:e>
                  <m:sub>
                    <m:r>
                      <w:rPr>
                        <w:rFonts w:ascii="Cambria Math" w:hAnsi="Cambria Math" w:cs="Times New Roman"/>
                        <w:szCs w:val="24"/>
                      </w:rPr>
                      <m:t>s</m:t>
                    </m:r>
                  </m:sub>
                  <m:sup>
                    <m:r>
                      <w:rPr>
                        <w:rFonts w:ascii="Cambria Math" w:hAnsi="Cambria Math" w:cs="Times New Roman"/>
                        <w:szCs w:val="24"/>
                      </w:rPr>
                      <m:t>2</m:t>
                    </m:r>
                  </m:sup>
                </m:sSubSup>
              </m:den>
            </m:f>
          </m:sup>
        </m:sSup>
        <m:r>
          <w:rPr>
            <w:rFonts w:ascii="Cambria Math" w:hAnsi="Cambria Math" w:cs="Times New Roman"/>
            <w:szCs w:val="24"/>
          </w:rPr>
          <m:t xml:space="preserve"> ~ </m:t>
        </m:r>
        <m:sSub>
          <m:sSubPr>
            <m:ctrlPr>
              <w:rPr>
                <w:rFonts w:ascii="Cambria Math" w:hAnsi="Cambria Math" w:cs="Times New Roman"/>
                <w:szCs w:val="24"/>
              </w:rPr>
            </m:ctrlPr>
          </m:sSubPr>
          <m:e>
            <m:r>
              <w:rPr>
                <w:rFonts w:ascii="Cambria Math" w:hAnsi="Cambria Math" w:cs="Times New Roman"/>
                <w:szCs w:val="24"/>
              </w:rPr>
              <m:t>a</m:t>
            </m:r>
          </m:e>
          <m:sub>
            <m:r>
              <w:rPr>
                <w:rFonts w:ascii="Cambria Math" w:hAnsi="Cambria Math" w:cs="Times New Roman"/>
                <w:szCs w:val="24"/>
              </w:rPr>
              <m:t>3</m:t>
            </m:r>
          </m:sub>
        </m:sSub>
        <m:r>
          <w:rPr>
            <w:rFonts w:ascii="Cambria Math" w:hAnsi="Cambria Math" w:cs="Times New Roman"/>
            <w:szCs w:val="24"/>
          </w:rPr>
          <m:t>v+</m:t>
        </m:r>
        <m:sSub>
          <m:sSubPr>
            <m:ctrlPr>
              <w:rPr>
                <w:rFonts w:ascii="Cambria Math" w:hAnsi="Cambria Math" w:cs="Times New Roman"/>
                <w:szCs w:val="24"/>
              </w:rPr>
            </m:ctrlPr>
          </m:sSubPr>
          <m:e>
            <m:r>
              <w:rPr>
                <w:rFonts w:ascii="Cambria Math" w:hAnsi="Cambria Math" w:cs="Times New Roman"/>
                <w:szCs w:val="24"/>
              </w:rPr>
              <m:t>a</m:t>
            </m:r>
          </m:e>
          <m:sub>
            <m:r>
              <w:rPr>
                <w:rFonts w:ascii="Cambria Math" w:hAnsi="Cambria Math" w:cs="Times New Roman"/>
                <w:szCs w:val="24"/>
              </w:rPr>
              <m:t>1</m:t>
            </m:r>
          </m:sub>
        </m:sSub>
      </m:oMath>
      <w:r w:rsidR="001E368E">
        <w:rPr>
          <w:rFonts w:cs="Times New Roman"/>
          <w:szCs w:val="24"/>
        </w:rPr>
        <w:t xml:space="preserve">, when </w:t>
      </w:r>
      <m:oMath>
        <m:r>
          <w:rPr>
            <w:rFonts w:ascii="Cambria Math" w:hAnsi="Cambria Math" w:cs="Times New Roman"/>
            <w:szCs w:val="24"/>
          </w:rPr>
          <m:t>v≫</m:t>
        </m:r>
        <m:sSub>
          <m:sSubPr>
            <m:ctrlPr>
              <w:rPr>
                <w:rFonts w:ascii="Cambria Math" w:hAnsi="Cambria Math" w:cs="Times New Roman"/>
                <w:szCs w:val="24"/>
              </w:rPr>
            </m:ctrlPr>
          </m:sSubPr>
          <m:e>
            <m:r>
              <w:rPr>
                <w:rFonts w:ascii="Cambria Math" w:hAnsi="Cambria Math" w:cs="Times New Roman"/>
                <w:szCs w:val="24"/>
              </w:rPr>
              <m:t>v</m:t>
            </m:r>
          </m:e>
          <m:sub>
            <m:r>
              <w:rPr>
                <w:rFonts w:ascii="Cambria Math" w:hAnsi="Cambria Math" w:cs="Times New Roman"/>
                <w:szCs w:val="24"/>
              </w:rPr>
              <m:t>s</m:t>
            </m:r>
          </m:sub>
        </m:sSub>
      </m:oMath>
      <w:r w:rsidR="001E368E">
        <w:rPr>
          <w:rFonts w:cs="Times New Roman"/>
          <w:szCs w:val="24"/>
        </w:rPr>
        <w:t>.</w:t>
      </w:r>
      <w:r w:rsidR="001E368E">
        <w:rPr>
          <w:rFonts w:cs="Times New Roman"/>
          <w:szCs w:val="24"/>
        </w:rPr>
        <w:tab/>
      </w:r>
      <w:r w:rsidR="001E368E">
        <w:rPr>
          <w:rFonts w:cs="Times New Roman"/>
          <w:szCs w:val="24"/>
        </w:rPr>
        <w:tab/>
      </w:r>
      <w:r w:rsidR="001E368E">
        <w:rPr>
          <w:rFonts w:cs="Times New Roman"/>
          <w:szCs w:val="24"/>
        </w:rPr>
        <w:tab/>
      </w:r>
      <w:r w:rsidR="001E368E">
        <w:rPr>
          <w:rFonts w:cs="Times New Roman"/>
          <w:szCs w:val="24"/>
        </w:rPr>
        <w:tab/>
      </w:r>
      <w:r w:rsidR="001E368E">
        <w:rPr>
          <w:rFonts w:cs="Times New Roman"/>
          <w:szCs w:val="24"/>
        </w:rPr>
        <w:tab/>
        <w:t>(2.3)</w:t>
      </w:r>
    </w:p>
    <w:p w14:paraId="52D74C14" w14:textId="4AC98B30" w:rsidR="001E368E" w:rsidRDefault="001E368E" w:rsidP="001E368E">
      <w:pPr>
        <w:spacing w:after="120"/>
        <w:jc w:val="both"/>
        <w:rPr>
          <w:rFonts w:cs="Times New Roman"/>
          <w:szCs w:val="24"/>
        </w:rPr>
      </w:pPr>
      <w:r>
        <w:rPr>
          <w:rFonts w:cs="Times New Roman"/>
          <w:szCs w:val="24"/>
        </w:rPr>
        <w:t xml:space="preserve">This steady-state friction relation does not fit the data with the best fit parameters from the inversions, since </w:t>
      </w:r>
      <m:oMath>
        <m:sSub>
          <m:sSubPr>
            <m:ctrlPr>
              <w:rPr>
                <w:rFonts w:ascii="Cambria Math" w:hAnsi="Cambria Math" w:cs="Times New Roman"/>
                <w:szCs w:val="24"/>
              </w:rPr>
            </m:ctrlPr>
          </m:sSubPr>
          <m:e>
            <m:r>
              <w:rPr>
                <w:rFonts w:ascii="Cambria Math" w:hAnsi="Cambria Math" w:cs="Times New Roman"/>
                <w:szCs w:val="24"/>
              </w:rPr>
              <m:t>a</m:t>
            </m:r>
          </m:e>
          <m:sub>
            <m:r>
              <w:rPr>
                <w:rFonts w:ascii="Cambria Math" w:hAnsi="Cambria Math" w:cs="Times New Roman"/>
                <w:szCs w:val="24"/>
              </w:rPr>
              <m:t>3</m:t>
            </m:r>
          </m:sub>
        </m:sSub>
        <m: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a</m:t>
            </m:r>
          </m:e>
          <m:sub>
            <m:r>
              <w:rPr>
                <w:rFonts w:ascii="Cambria Math" w:hAnsi="Cambria Math" w:cs="Times New Roman"/>
                <w:szCs w:val="24"/>
              </w:rPr>
              <m:t>1</m:t>
            </m:r>
          </m:sub>
        </m:sSub>
      </m:oMath>
      <w:r>
        <w:rPr>
          <w:rFonts w:cs="Times New Roman"/>
          <w:szCs w:val="24"/>
        </w:rPr>
        <w:t xml:space="preserve"> it gives </w:t>
      </w:r>
      <m:oMath>
        <m:sSub>
          <m:sSubPr>
            <m:ctrlPr>
              <w:rPr>
                <w:rFonts w:ascii="Cambria Math" w:hAnsi="Cambria Math" w:cs="Times New Roman"/>
                <w:szCs w:val="24"/>
              </w:rPr>
            </m:ctrlPr>
          </m:sSubPr>
          <m:e>
            <m:r>
              <w:rPr>
                <w:rFonts w:ascii="Cambria Math" w:hAnsi="Cambria Math" w:cs="Times New Roman"/>
                <w:szCs w:val="24"/>
              </w:rPr>
              <m:t>μ</m:t>
            </m:r>
          </m:e>
          <m:sub>
            <m:r>
              <w:rPr>
                <w:rFonts w:ascii="Cambria Math" w:hAnsi="Cambria Math" w:cs="Times New Roman"/>
                <w:szCs w:val="24"/>
              </w:rPr>
              <m:t>ss</m:t>
            </m:r>
          </m:sub>
        </m:sSub>
        <m:r>
          <w:rPr>
            <w:rFonts w:ascii="Cambria Math" w:hAnsi="Cambria Math" w:cs="Times New Roman"/>
            <w:szCs w:val="24"/>
          </w:rPr>
          <m:t>&lt;0</m:t>
        </m:r>
      </m:oMath>
      <w:r>
        <w:rPr>
          <w:rFonts w:cs="Times New Roman"/>
          <w:szCs w:val="24"/>
        </w:rPr>
        <w:t xml:space="preserve"> for </w:t>
      </w:r>
      <m:oMath>
        <m:r>
          <w:rPr>
            <w:rFonts w:ascii="Cambria Math" w:hAnsi="Cambria Math" w:cs="Times New Roman"/>
            <w:szCs w:val="24"/>
          </w:rPr>
          <m:t>v</m:t>
        </m:r>
      </m:oMath>
      <w:r>
        <w:rPr>
          <w:rFonts w:cs="Times New Roman"/>
          <w:szCs w:val="24"/>
        </w:rPr>
        <w:t xml:space="preserve"> &gt; 1 m/s. For this reason, these parameters do not work to model the constant velocity data very well overall (Figure 2.1), suggesting issues with this form of BSF for steady-state velocity dependence. Although we can adjust the value of </w:t>
      </w:r>
      <m:oMath>
        <m:sSub>
          <m:sSubPr>
            <m:ctrlPr>
              <w:rPr>
                <w:rFonts w:ascii="Cambria Math" w:hAnsi="Cambria Math" w:cs="Times New Roman"/>
                <w:szCs w:val="24"/>
              </w:rPr>
            </m:ctrlPr>
          </m:sSubPr>
          <m:e>
            <m:r>
              <w:rPr>
                <w:rFonts w:ascii="Cambria Math" w:hAnsi="Cambria Math" w:cs="Times New Roman"/>
                <w:szCs w:val="24"/>
              </w:rPr>
              <m:t>a</m:t>
            </m:r>
          </m:e>
          <m:sub>
            <m:r>
              <w:rPr>
                <w:rFonts w:ascii="Cambria Math" w:hAnsi="Cambria Math" w:cs="Times New Roman"/>
                <w:szCs w:val="24"/>
              </w:rPr>
              <m:t>1</m:t>
            </m:r>
          </m:sub>
        </m:sSub>
      </m:oMath>
      <w:r>
        <w:rPr>
          <w:rFonts w:cs="Times New Roman"/>
          <w:szCs w:val="24"/>
        </w:rPr>
        <w:t xml:space="preserve"> to about 0.5 to better fit the </w:t>
      </w:r>
      <w:r>
        <w:rPr>
          <w:rFonts w:eastAsia="Times New Roman" w:cs="Times New Roman"/>
          <w:i/>
          <w:szCs w:val="24"/>
        </w:rPr>
        <w:t>Sone &amp; Shimamoto</w:t>
      </w:r>
      <w:r>
        <w:rPr>
          <w:rFonts w:eastAsia="Times New Roman" w:cs="Times New Roman"/>
          <w:szCs w:val="24"/>
        </w:rPr>
        <w:t xml:space="preserve"> [2009]</w:t>
      </w:r>
      <w:r>
        <w:rPr>
          <w:rFonts w:cs="Times New Roman"/>
          <w:szCs w:val="24"/>
        </w:rPr>
        <w:t xml:space="preserve"> steady-state constant velocity data (Figure 2.2) with equation 2.3, this linear relation will never be able to fit steady-state friction over a wide range of velocities, making clear this form of BSF’s shortcomings at steady-state conditions, with alternative forms to be explored </w:t>
      </w:r>
      <w:r w:rsidR="008D538B">
        <w:rPr>
          <w:rFonts w:cs="Times New Roman"/>
          <w:szCs w:val="24"/>
        </w:rPr>
        <w:t>in future work</w:t>
      </w:r>
      <w:r>
        <w:rPr>
          <w:rFonts w:cs="Times New Roman"/>
          <w:szCs w:val="24"/>
        </w:rPr>
        <w:t xml:space="preserve">. Using this new value of </w:t>
      </w:r>
      <m:oMath>
        <m:sSub>
          <m:sSubPr>
            <m:ctrlPr>
              <w:rPr>
                <w:rFonts w:ascii="Cambria Math" w:hAnsi="Cambria Math" w:cs="Times New Roman"/>
                <w:szCs w:val="24"/>
              </w:rPr>
            </m:ctrlPr>
          </m:sSubPr>
          <m:e>
            <m:r>
              <w:rPr>
                <w:rFonts w:ascii="Cambria Math" w:hAnsi="Cambria Math" w:cs="Times New Roman"/>
                <w:szCs w:val="24"/>
              </w:rPr>
              <m:t>a</m:t>
            </m:r>
          </m:e>
          <m:sub>
            <m:r>
              <w:rPr>
                <w:rFonts w:ascii="Cambria Math" w:hAnsi="Cambria Math" w:cs="Times New Roman"/>
                <w:szCs w:val="24"/>
              </w:rPr>
              <m:t>1</m:t>
            </m:r>
          </m:sub>
        </m:sSub>
      </m:oMath>
      <w:r>
        <w:rPr>
          <w:rFonts w:cs="Times New Roman"/>
          <w:szCs w:val="24"/>
        </w:rPr>
        <w:t>=0.5 does not drastically change the model result for the velocity-varying experiment (Figure 2.3). Following this strategy</w:t>
      </w:r>
      <w:r w:rsidR="005170F3">
        <w:rPr>
          <w:rFonts w:cs="Times New Roman"/>
          <w:szCs w:val="24"/>
        </w:rPr>
        <w:t>, similar to that employed by</w:t>
      </w:r>
      <w:r>
        <w:rPr>
          <w:rFonts w:cs="Times New Roman"/>
          <w:szCs w:val="24"/>
        </w:rPr>
        <w:t xml:space="preserve"> </w:t>
      </w:r>
      <w:r w:rsidR="005170F3">
        <w:rPr>
          <w:rFonts w:eastAsia="Times New Roman" w:cs="Times New Roman"/>
          <w:i/>
          <w:szCs w:val="24"/>
        </w:rPr>
        <w:t>Sone &amp; Shimamoto</w:t>
      </w:r>
      <w:r w:rsidR="005170F3">
        <w:rPr>
          <w:rFonts w:eastAsia="Times New Roman" w:cs="Times New Roman"/>
          <w:szCs w:val="24"/>
        </w:rPr>
        <w:t xml:space="preserve"> [2009]</w:t>
      </w:r>
      <w:r w:rsidR="005170F3">
        <w:rPr>
          <w:rFonts w:cs="Times New Roman"/>
          <w:szCs w:val="24"/>
        </w:rPr>
        <w:t xml:space="preserve"> </w:t>
      </w:r>
      <w:r>
        <w:rPr>
          <w:rFonts w:cs="Times New Roman"/>
          <w:szCs w:val="24"/>
        </w:rPr>
        <w:t>(see below)</w:t>
      </w:r>
      <w:r w:rsidR="005170F3">
        <w:rPr>
          <w:rFonts w:cs="Times New Roman"/>
          <w:szCs w:val="24"/>
        </w:rPr>
        <w:t>,</w:t>
      </w:r>
      <w:r>
        <w:rPr>
          <w:rFonts w:cs="Times New Roman"/>
          <w:szCs w:val="24"/>
        </w:rPr>
        <w:t xml:space="preserve"> for finding best fitting parameters, the model does not quite reach the full weakening, but still follows the trends, suggesting the current form of BSF could work for constant velocity as well as velocity-vary</w:t>
      </w:r>
      <w:r w:rsidR="005170F3">
        <w:rPr>
          <w:rFonts w:cs="Times New Roman"/>
          <w:szCs w:val="24"/>
        </w:rPr>
        <w:t>ing situations within a limited</w:t>
      </w:r>
      <w:r>
        <w:rPr>
          <w:rFonts w:cs="Times New Roman"/>
          <w:szCs w:val="24"/>
        </w:rPr>
        <w:t xml:space="preserve"> range of velocities (~0.3-2 m/s).</w:t>
      </w:r>
    </w:p>
    <w:p w14:paraId="288E7841" w14:textId="77777777" w:rsidR="001E368E" w:rsidRPr="001061D8" w:rsidRDefault="001E368E" w:rsidP="001E368E">
      <w:pPr>
        <w:spacing w:after="120"/>
        <w:jc w:val="both"/>
        <w:rPr>
          <w:rFonts w:cs="Times New Roman"/>
          <w:b/>
          <w:szCs w:val="24"/>
        </w:rPr>
      </w:pPr>
      <w:r>
        <w:rPr>
          <w:noProof/>
          <w:lang w:val="es-CL" w:eastAsia="es-CL"/>
        </w:rPr>
        <w:lastRenderedPageBreak/>
        <w:drawing>
          <wp:inline distT="0" distB="0" distL="0" distR="0" wp14:anchorId="79B273C6" wp14:editId="4E107EE3">
            <wp:extent cx="5943600" cy="28536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853690"/>
                    </a:xfrm>
                    <a:prstGeom prst="rect">
                      <a:avLst/>
                    </a:prstGeom>
                  </pic:spPr>
                </pic:pic>
              </a:graphicData>
            </a:graphic>
          </wp:inline>
        </w:drawing>
      </w:r>
    </w:p>
    <w:p w14:paraId="7CA8190C" w14:textId="180AF1FC" w:rsidR="001E368E" w:rsidRDefault="001E368E" w:rsidP="001E368E">
      <w:pPr>
        <w:spacing w:after="120"/>
        <w:jc w:val="both"/>
        <w:rPr>
          <w:rFonts w:cs="Times New Roman"/>
          <w:szCs w:val="24"/>
        </w:rPr>
      </w:pPr>
      <w:r>
        <w:rPr>
          <w:rFonts w:cs="Times New Roman"/>
          <w:b/>
          <w:szCs w:val="24"/>
        </w:rPr>
        <w:t xml:space="preserve">Figure 2.1: </w:t>
      </w:r>
      <w:r>
        <w:rPr>
          <w:rFonts w:cs="Times New Roman"/>
          <w:szCs w:val="24"/>
        </w:rPr>
        <w:t xml:space="preserve">Reproduction of </w:t>
      </w:r>
      <w:r>
        <w:rPr>
          <w:rFonts w:eastAsia="Times New Roman" w:cs="Times New Roman"/>
          <w:i/>
          <w:szCs w:val="24"/>
        </w:rPr>
        <w:t>Sone &amp; Shimamoto</w:t>
      </w:r>
      <w:r>
        <w:rPr>
          <w:rFonts w:eastAsia="Times New Roman" w:cs="Times New Roman"/>
          <w:szCs w:val="24"/>
        </w:rPr>
        <w:t xml:space="preserve"> [2009] Figure 2. a) Constant velocity friction evolution with constant velocity version of BSF analytical form (</w:t>
      </w:r>
      <w:r w:rsidR="005170F3">
        <w:rPr>
          <w:rFonts w:eastAsia="Times New Roman" w:cs="Times New Roman"/>
          <w:szCs w:val="24"/>
        </w:rPr>
        <w:t xml:space="preserve">appendix </w:t>
      </w:r>
      <w:r>
        <w:rPr>
          <w:rFonts w:eastAsia="Times New Roman" w:cs="Times New Roman"/>
          <w:szCs w:val="24"/>
        </w:rPr>
        <w:t xml:space="preserve">equation </w:t>
      </w:r>
      <w:r w:rsidR="005170F3">
        <w:rPr>
          <w:rFonts w:eastAsia="Times New Roman" w:cs="Times New Roman"/>
          <w:szCs w:val="24"/>
        </w:rPr>
        <w:t>A14</w:t>
      </w:r>
      <w:r>
        <w:rPr>
          <w:rFonts w:eastAsia="Times New Roman" w:cs="Times New Roman"/>
          <w:szCs w:val="24"/>
        </w:rPr>
        <w:t>) plotted on top, using best-fit parameters from inversion. b) Peak and steady-state friction measurements as a function of constant applied slip-rate. Plotted in blue on top is the constant velocity rela</w:t>
      </w:r>
      <w:r w:rsidR="005170F3">
        <w:rPr>
          <w:rFonts w:eastAsia="Times New Roman" w:cs="Times New Roman"/>
          <w:szCs w:val="24"/>
        </w:rPr>
        <w:t>tions</w:t>
      </w:r>
      <w:r>
        <w:rPr>
          <w:rFonts w:eastAsia="Times New Roman" w:cs="Times New Roman"/>
          <w:szCs w:val="24"/>
        </w:rPr>
        <w:t xml:space="preserve"> obtained from the </w:t>
      </w:r>
      <w:r w:rsidR="005170F3">
        <w:rPr>
          <w:rFonts w:eastAsia="Times New Roman" w:cs="Times New Roman"/>
          <w:szCs w:val="24"/>
        </w:rPr>
        <w:t>BSF analytical form (equations 2.3 and 2.</w:t>
      </w:r>
      <w:r>
        <w:rPr>
          <w:rFonts w:eastAsia="Times New Roman" w:cs="Times New Roman"/>
          <w:szCs w:val="24"/>
        </w:rPr>
        <w:t>4). The f</w:t>
      </w:r>
      <w:r w:rsidR="005170F3">
        <w:rPr>
          <w:rFonts w:eastAsia="Times New Roman" w:cs="Times New Roman"/>
          <w:szCs w:val="24"/>
        </w:rPr>
        <w:t>it for peak friction, equation 2.</w:t>
      </w:r>
      <w:r>
        <w:rPr>
          <w:rFonts w:eastAsia="Times New Roman" w:cs="Times New Roman"/>
          <w:szCs w:val="24"/>
        </w:rPr>
        <w:t xml:space="preserve">4, has the right slope with the best-fit parameter </w:t>
      </w:r>
      <m:oMath>
        <m:sSub>
          <m:sSubPr>
            <m:ctrlPr>
              <w:rPr>
                <w:rFonts w:ascii="Cambria Math" w:hAnsi="Cambria Math" w:cs="Times New Roman"/>
                <w:szCs w:val="24"/>
              </w:rPr>
            </m:ctrlPr>
          </m:sSubPr>
          <m:e>
            <m:r>
              <w:rPr>
                <w:rFonts w:ascii="Cambria Math" w:hAnsi="Cambria Math" w:cs="Times New Roman"/>
                <w:szCs w:val="24"/>
              </w:rPr>
              <m:t>a</m:t>
            </m:r>
          </m:e>
          <m:sub>
            <m:r>
              <w:rPr>
                <w:rFonts w:ascii="Cambria Math" w:hAnsi="Cambria Math" w:cs="Times New Roman"/>
                <w:szCs w:val="24"/>
              </w:rPr>
              <m:t>3</m:t>
            </m:r>
          </m:sub>
        </m:sSub>
      </m:oMath>
      <w:r>
        <w:rPr>
          <w:rFonts w:eastAsia="Times New Roman" w:cs="Times New Roman"/>
          <w:szCs w:val="24"/>
        </w:rPr>
        <w:t xml:space="preserve"> from the inversion of the velocity-varying data, but the steady-state relation, equation B3, is less accurate requiring a different </w:t>
      </w:r>
      <m:oMath>
        <m:sSub>
          <m:sSubPr>
            <m:ctrlPr>
              <w:rPr>
                <w:rFonts w:ascii="Cambria Math" w:hAnsi="Cambria Math" w:cs="Times New Roman"/>
                <w:szCs w:val="24"/>
              </w:rPr>
            </m:ctrlPr>
          </m:sSubPr>
          <m:e>
            <m:r>
              <w:rPr>
                <w:rFonts w:ascii="Cambria Math" w:hAnsi="Cambria Math" w:cs="Times New Roman"/>
                <w:szCs w:val="24"/>
              </w:rPr>
              <m:t>a</m:t>
            </m:r>
          </m:e>
          <m:sub>
            <m:r>
              <w:rPr>
                <w:rFonts w:ascii="Cambria Math" w:hAnsi="Cambria Math" w:cs="Times New Roman"/>
                <w:szCs w:val="24"/>
              </w:rPr>
              <m:t>1</m:t>
            </m:r>
          </m:sub>
        </m:sSub>
      </m:oMath>
      <w:r>
        <w:rPr>
          <w:rFonts w:eastAsia="Times New Roman" w:cs="Times New Roman"/>
          <w:szCs w:val="24"/>
        </w:rPr>
        <w:t xml:space="preserve"> from the inversion.</w:t>
      </w:r>
    </w:p>
    <w:p w14:paraId="57D5CD7B" w14:textId="3E5B1CB8" w:rsidR="001E368E" w:rsidRDefault="001E368E" w:rsidP="001E368E">
      <w:pPr>
        <w:spacing w:after="120"/>
        <w:jc w:val="both"/>
        <w:rPr>
          <w:rFonts w:eastAsia="Times New Roman" w:cs="Times New Roman"/>
          <w:szCs w:val="24"/>
        </w:rPr>
      </w:pPr>
      <w:r>
        <w:rPr>
          <w:rFonts w:eastAsia="Times New Roman" w:cs="Times New Roman"/>
          <w:szCs w:val="24"/>
        </w:rPr>
        <w:t xml:space="preserve">Although the steady-state relation, the value at the end of the constant velocity curves, using the analytical BSF model does not fit the data very well, we are able to find a useful relation for the peak friction. </w:t>
      </w:r>
      <w:r>
        <w:rPr>
          <w:rFonts w:eastAsia="Times New Roman" w:cs="Times New Roman"/>
          <w:i/>
          <w:szCs w:val="24"/>
        </w:rPr>
        <w:t>Sone &amp; Shimamoto</w:t>
      </w:r>
      <w:r>
        <w:rPr>
          <w:rFonts w:eastAsia="Times New Roman" w:cs="Times New Roman"/>
          <w:szCs w:val="24"/>
        </w:rPr>
        <w:t xml:space="preserve"> [2009]</w:t>
      </w:r>
      <w:r>
        <w:rPr>
          <w:rFonts w:cs="Times New Roman"/>
          <w:szCs w:val="24"/>
        </w:rPr>
        <w:t xml:space="preserve"> use a strengthening function to replace the </w:t>
      </w:r>
      <w:r>
        <w:rPr>
          <w:rFonts w:eastAsia="Times New Roman" w:cs="Times New Roman"/>
          <w:szCs w:val="24"/>
        </w:rPr>
        <w:t>peak friction coefficient (</w:t>
      </w:r>
      <m:oMath>
        <m:sSub>
          <m:sSubPr>
            <m:ctrlPr>
              <w:rPr>
                <w:rFonts w:ascii="Cambria Math" w:hAnsi="Cambria Math" w:cs="Times New Roman"/>
                <w:szCs w:val="24"/>
              </w:rPr>
            </m:ctrlPr>
          </m:sSubPr>
          <m:e>
            <m:r>
              <w:rPr>
                <w:rFonts w:ascii="Cambria Math" w:hAnsi="Cambria Math" w:cs="Times New Roman"/>
                <w:szCs w:val="24"/>
              </w:rPr>
              <m:t>μ</m:t>
            </m:r>
          </m:e>
          <m:sub>
            <m:r>
              <w:rPr>
                <w:rFonts w:ascii="Cambria Math" w:hAnsi="Cambria Math" w:cs="Times New Roman"/>
                <w:szCs w:val="24"/>
              </w:rPr>
              <m:t>p</m:t>
            </m:r>
          </m:sub>
        </m:sSub>
      </m:oMath>
      <w:r>
        <w:rPr>
          <w:rFonts w:eastAsia="Times New Roman" w:cs="Times New Roman"/>
          <w:szCs w:val="24"/>
        </w:rPr>
        <w:t>), which is shown below, but it does not match the measured peak friction values, especially above 0.5 m/s, see their supplement Figure 2b. They give this as further motivation to better understand and model the initial strength</w:t>
      </w:r>
      <w:r w:rsidR="00DE2C8A">
        <w:rPr>
          <w:rFonts w:eastAsia="Times New Roman" w:cs="Times New Roman"/>
          <w:szCs w:val="24"/>
        </w:rPr>
        <w:t>ening process. As in equation (2.</w:t>
      </w:r>
      <w:r>
        <w:rPr>
          <w:rFonts w:eastAsia="Times New Roman" w:cs="Times New Roman"/>
          <w:szCs w:val="24"/>
        </w:rPr>
        <w:t>3), we find a relation between peak friction coefficient and ve</w:t>
      </w:r>
      <w:r w:rsidR="00DE2C8A">
        <w:rPr>
          <w:rFonts w:eastAsia="Times New Roman" w:cs="Times New Roman"/>
          <w:szCs w:val="24"/>
        </w:rPr>
        <w:t>locity by solving appendix equation</w:t>
      </w:r>
      <w:r>
        <w:rPr>
          <w:rFonts w:eastAsia="Times New Roman" w:cs="Times New Roman"/>
          <w:szCs w:val="24"/>
        </w:rPr>
        <w:t xml:space="preserve"> A14 for when </w:t>
      </w:r>
      <w:r>
        <w:rPr>
          <w:rFonts w:eastAsia="Times New Roman" w:cs="Times New Roman"/>
          <w:i/>
          <w:szCs w:val="24"/>
        </w:rPr>
        <w:t xml:space="preserve">d </w:t>
      </w:r>
      <w:r w:rsidRPr="00BB7057">
        <w:rPr>
          <w:rFonts w:eastAsia="Times New Roman" w:cs="Times New Roman"/>
          <w:i/>
          <w:szCs w:val="24"/>
        </w:rPr>
        <w:t>= 0</w:t>
      </w:r>
      <w:r>
        <w:rPr>
          <w:rFonts w:eastAsia="Times New Roman" w:cs="Times New Roman"/>
          <w:szCs w:val="24"/>
        </w:rPr>
        <w:t>:</w:t>
      </w:r>
    </w:p>
    <w:p w14:paraId="4038C5B8" w14:textId="77777777" w:rsidR="001E368E" w:rsidRPr="007B5C19" w:rsidRDefault="00AF6126" w:rsidP="001E368E">
      <w:pPr>
        <w:spacing w:after="120"/>
        <w:jc w:val="both"/>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μ</m:t>
            </m:r>
          </m:e>
          <m:sub>
            <m:r>
              <w:rPr>
                <w:rFonts w:ascii="Cambria Math" w:hAnsi="Cambria Math" w:cs="Times New Roman"/>
                <w:szCs w:val="24"/>
              </w:rPr>
              <m:t>p</m:t>
            </m:r>
          </m:sub>
        </m:sSub>
        <m:d>
          <m:dPr>
            <m:ctrlPr>
              <w:rPr>
                <w:rFonts w:ascii="Cambria Math" w:hAnsi="Cambria Math" w:cs="Times New Roman"/>
                <w:i/>
                <w:szCs w:val="24"/>
              </w:rPr>
            </m:ctrlPr>
          </m:dPr>
          <m:e>
            <m:r>
              <w:rPr>
                <w:rFonts w:ascii="Cambria Math" w:hAnsi="Cambria Math" w:cs="Times New Roman"/>
                <w:szCs w:val="24"/>
              </w:rPr>
              <m:t>v</m:t>
            </m:r>
          </m:e>
        </m:d>
        <m:r>
          <w:rPr>
            <w:rFonts w:ascii="Cambria Math" w:hAnsi="Cambria Math" w:cs="Times New Roman"/>
            <w:szCs w:val="24"/>
          </w:rPr>
          <m:t>=μ</m:t>
        </m:r>
        <m:d>
          <m:dPr>
            <m:ctrlPr>
              <w:rPr>
                <w:rFonts w:ascii="Cambria Math" w:hAnsi="Cambria Math" w:cs="Times New Roman"/>
                <w:i/>
                <w:szCs w:val="24"/>
              </w:rPr>
            </m:ctrlPr>
          </m:dPr>
          <m:e>
            <m:r>
              <w:rPr>
                <w:rFonts w:ascii="Cambria Math" w:hAnsi="Cambria Math" w:cs="Times New Roman"/>
                <w:szCs w:val="24"/>
              </w:rPr>
              <m:t>d=0,v</m:t>
            </m:r>
          </m:e>
        </m:d>
        <m: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a</m:t>
            </m:r>
          </m:e>
          <m:sub>
            <m:r>
              <w:rPr>
                <w:rFonts w:ascii="Cambria Math" w:hAnsi="Cambria Math" w:cs="Times New Roman"/>
                <w:szCs w:val="24"/>
              </w:rPr>
              <m:t>3</m:t>
            </m:r>
          </m:sub>
        </m:sSub>
        <m:r>
          <w:rPr>
            <w:rFonts w:ascii="Cambria Math" w:hAnsi="Cambria Math" w:cs="Times New Roman"/>
            <w:szCs w:val="24"/>
          </w:rPr>
          <m:t>v+</m:t>
        </m:r>
        <m:sSub>
          <m:sSubPr>
            <m:ctrlPr>
              <w:rPr>
                <w:rFonts w:ascii="Cambria Math" w:hAnsi="Cambria Math" w:cs="Times New Roman"/>
                <w:szCs w:val="24"/>
              </w:rPr>
            </m:ctrlPr>
          </m:sSubPr>
          <m:e>
            <m:r>
              <w:rPr>
                <w:rFonts w:ascii="Cambria Math" w:hAnsi="Cambria Math" w:cs="Times New Roman"/>
                <w:szCs w:val="24"/>
              </w:rPr>
              <m:t>a</m:t>
            </m:r>
          </m:e>
          <m:sub>
            <m:r>
              <w:rPr>
                <w:rFonts w:ascii="Cambria Math" w:hAnsi="Cambria Math" w:cs="Times New Roman"/>
                <w:szCs w:val="24"/>
              </w:rPr>
              <m:t>1</m:t>
            </m:r>
          </m:sub>
        </m:sSub>
        <m:r>
          <w:rPr>
            <w:rFonts w:ascii="Cambria Math" w:hAnsi="Cambria Math" w:cs="Times New Roman"/>
            <w:szCs w:val="24"/>
          </w:rPr>
          <m:t>-</m:t>
        </m:r>
        <m:sSup>
          <m:sSupPr>
            <m:ctrlPr>
              <w:rPr>
                <w:rFonts w:ascii="Cambria Math" w:hAnsi="Cambria Math" w:cs="Times New Roman"/>
                <w:szCs w:val="24"/>
              </w:rPr>
            </m:ctrlPr>
          </m:sSupPr>
          <m:e>
            <m:sSub>
              <m:sSubPr>
                <m:ctrlPr>
                  <w:rPr>
                    <w:rFonts w:ascii="Cambria Math" w:hAnsi="Cambria Math" w:cs="Times New Roman"/>
                    <w:szCs w:val="24"/>
                  </w:rPr>
                </m:ctrlPr>
              </m:sSubPr>
              <m:e>
                <m:r>
                  <w:rPr>
                    <w:rFonts w:ascii="Cambria Math" w:hAnsi="Cambria Math" w:cs="Times New Roman"/>
                    <w:szCs w:val="24"/>
                  </w:rPr>
                  <m:t>a</m:t>
                </m:r>
              </m:e>
              <m:sub>
                <m:r>
                  <w:rPr>
                    <w:rFonts w:ascii="Cambria Math" w:hAnsi="Cambria Math" w:cs="Times New Roman"/>
                    <w:szCs w:val="24"/>
                  </w:rPr>
                  <m:t>1</m:t>
                </m:r>
              </m:sub>
            </m:sSub>
            <m:r>
              <w:rPr>
                <w:rFonts w:ascii="Cambria Math" w:hAnsi="Cambria Math" w:cs="Times New Roman"/>
                <w:szCs w:val="24"/>
              </w:rPr>
              <m:t>e</m:t>
            </m:r>
          </m:e>
          <m:sup>
            <m:r>
              <w:rPr>
                <w:rFonts w:ascii="Cambria Math" w:hAnsi="Cambria Math" w:cs="Times New Roman"/>
                <w:szCs w:val="24"/>
              </w:rPr>
              <m:t>-</m:t>
            </m:r>
            <m:f>
              <m:fPr>
                <m:ctrlPr>
                  <w:rPr>
                    <w:rFonts w:ascii="Cambria Math" w:hAnsi="Cambria Math" w:cs="Times New Roman"/>
                    <w:szCs w:val="24"/>
                  </w:rPr>
                </m:ctrlPr>
              </m:fPr>
              <m:num>
                <m:r>
                  <w:rPr>
                    <w:rFonts w:ascii="Cambria Math" w:hAnsi="Cambria Math" w:cs="Times New Roman"/>
                    <w:szCs w:val="24"/>
                  </w:rPr>
                  <m:t>d</m:t>
                </m:r>
              </m:num>
              <m:den>
                <m:r>
                  <w:rPr>
                    <w:rFonts w:ascii="Cambria Math" w:hAnsi="Cambria Math" w:cs="Times New Roman"/>
                    <w:szCs w:val="24"/>
                  </w:rPr>
                  <m:t>D</m:t>
                </m:r>
              </m:den>
            </m:f>
          </m:sup>
        </m:sSup>
        <m: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a</m:t>
            </m:r>
          </m:e>
          <m:sub>
            <m:r>
              <w:rPr>
                <w:rFonts w:ascii="Cambria Math" w:hAnsi="Cambria Math" w:cs="Times New Roman"/>
                <w:szCs w:val="24"/>
              </w:rPr>
              <m:t>2</m:t>
            </m:r>
          </m:sub>
        </m:sSub>
        <m:sSup>
          <m:sSupPr>
            <m:ctrlPr>
              <w:rPr>
                <w:rFonts w:ascii="Cambria Math" w:hAnsi="Cambria Math" w:cs="Times New Roman"/>
                <w:szCs w:val="24"/>
              </w:rPr>
            </m:ctrlPr>
          </m:sSupPr>
          <m:e>
            <m:r>
              <w:rPr>
                <w:rFonts w:ascii="Cambria Math" w:hAnsi="Cambria Math" w:cs="Times New Roman"/>
                <w:szCs w:val="24"/>
              </w:rPr>
              <m:t>e</m:t>
            </m:r>
          </m:e>
          <m:sup>
            <m:r>
              <w:rPr>
                <w:rFonts w:ascii="Cambria Math" w:hAnsi="Cambria Math" w:cs="Times New Roman"/>
                <w:szCs w:val="24"/>
              </w:rPr>
              <m:t>-</m:t>
            </m:r>
            <m:f>
              <m:fPr>
                <m:ctrlPr>
                  <w:rPr>
                    <w:rFonts w:ascii="Cambria Math" w:hAnsi="Cambria Math" w:cs="Times New Roman"/>
                    <w:szCs w:val="24"/>
                  </w:rPr>
                </m:ctrlPr>
              </m:fPr>
              <m:num>
                <m:sSup>
                  <m:sSupPr>
                    <m:ctrlPr>
                      <w:rPr>
                        <w:rFonts w:ascii="Cambria Math" w:hAnsi="Cambria Math" w:cs="Times New Roman"/>
                        <w:szCs w:val="24"/>
                      </w:rPr>
                    </m:ctrlPr>
                  </m:sSupPr>
                  <m:e>
                    <m:r>
                      <w:rPr>
                        <w:rFonts w:ascii="Cambria Math" w:hAnsi="Cambria Math" w:cs="Times New Roman"/>
                        <w:szCs w:val="24"/>
                      </w:rPr>
                      <m:t>v</m:t>
                    </m:r>
                  </m:e>
                  <m:sup>
                    <m:r>
                      <w:rPr>
                        <w:rFonts w:ascii="Cambria Math" w:hAnsi="Cambria Math" w:cs="Times New Roman"/>
                        <w:szCs w:val="24"/>
                      </w:rPr>
                      <m:t>2</m:t>
                    </m:r>
                  </m:sup>
                </m:sSup>
              </m:num>
              <m:den>
                <m:sSubSup>
                  <m:sSubSupPr>
                    <m:ctrlPr>
                      <w:rPr>
                        <w:rFonts w:ascii="Cambria Math" w:hAnsi="Cambria Math" w:cs="Times New Roman"/>
                        <w:szCs w:val="24"/>
                      </w:rPr>
                    </m:ctrlPr>
                  </m:sSubSupPr>
                  <m:e>
                    <m:r>
                      <w:rPr>
                        <w:rFonts w:ascii="Cambria Math" w:hAnsi="Cambria Math" w:cs="Times New Roman"/>
                        <w:szCs w:val="24"/>
                      </w:rPr>
                      <m:t>v</m:t>
                    </m:r>
                  </m:e>
                  <m:sub>
                    <m:r>
                      <w:rPr>
                        <w:rFonts w:ascii="Cambria Math" w:hAnsi="Cambria Math" w:cs="Times New Roman"/>
                        <w:szCs w:val="24"/>
                      </w:rPr>
                      <m:t>s</m:t>
                    </m:r>
                  </m:sub>
                  <m:sup>
                    <m:r>
                      <w:rPr>
                        <w:rFonts w:ascii="Cambria Math" w:hAnsi="Cambria Math" w:cs="Times New Roman"/>
                        <w:szCs w:val="24"/>
                      </w:rPr>
                      <m:t>2</m:t>
                    </m:r>
                  </m:sup>
                </m:sSubSup>
              </m:den>
            </m:f>
          </m:sup>
        </m:sSup>
        <m:r>
          <w:rPr>
            <w:rFonts w:ascii="Cambria Math" w:hAnsi="Cambria Math" w:cs="Times New Roman"/>
            <w:szCs w:val="24"/>
          </w:rPr>
          <m:t>+</m:t>
        </m:r>
        <m:sSup>
          <m:sSupPr>
            <m:ctrlPr>
              <w:rPr>
                <w:rFonts w:ascii="Cambria Math" w:hAnsi="Cambria Math" w:cs="Times New Roman"/>
                <w:szCs w:val="24"/>
              </w:rPr>
            </m:ctrlPr>
          </m:sSupPr>
          <m:e>
            <m:sSub>
              <m:sSubPr>
                <m:ctrlPr>
                  <w:rPr>
                    <w:rFonts w:ascii="Cambria Math" w:hAnsi="Cambria Math" w:cs="Times New Roman"/>
                    <w:szCs w:val="24"/>
                  </w:rPr>
                </m:ctrlPr>
              </m:sSubPr>
              <m:e>
                <m:r>
                  <w:rPr>
                    <w:rFonts w:ascii="Cambria Math" w:hAnsi="Cambria Math" w:cs="Times New Roman"/>
                    <w:szCs w:val="24"/>
                  </w:rPr>
                  <m:t>a</m:t>
                </m:r>
              </m:e>
              <m:sub>
                <m:r>
                  <w:rPr>
                    <w:rFonts w:ascii="Cambria Math" w:hAnsi="Cambria Math" w:cs="Times New Roman"/>
                    <w:szCs w:val="24"/>
                  </w:rPr>
                  <m:t>2</m:t>
                </m:r>
              </m:sub>
            </m:sSub>
            <m:r>
              <w:rPr>
                <w:rFonts w:ascii="Cambria Math" w:hAnsi="Cambria Math" w:cs="Times New Roman"/>
                <w:szCs w:val="24"/>
              </w:rPr>
              <m:t>e</m:t>
            </m:r>
          </m:e>
          <m:sup>
            <m:r>
              <w:rPr>
                <w:rFonts w:ascii="Cambria Math" w:hAnsi="Cambria Math" w:cs="Times New Roman"/>
                <w:szCs w:val="24"/>
              </w:rPr>
              <m:t>-</m:t>
            </m:r>
            <m:f>
              <m:fPr>
                <m:ctrlPr>
                  <w:rPr>
                    <w:rFonts w:ascii="Cambria Math" w:hAnsi="Cambria Math" w:cs="Times New Roman"/>
                    <w:szCs w:val="24"/>
                  </w:rPr>
                </m:ctrlPr>
              </m:fPr>
              <m:num>
                <m:r>
                  <w:rPr>
                    <w:rFonts w:ascii="Cambria Math" w:hAnsi="Cambria Math" w:cs="Times New Roman"/>
                    <w:szCs w:val="24"/>
                  </w:rPr>
                  <m:t>d</m:t>
                </m:r>
              </m:num>
              <m:den>
                <m:r>
                  <w:rPr>
                    <w:rFonts w:ascii="Cambria Math" w:hAnsi="Cambria Math" w:cs="Times New Roman"/>
                    <w:szCs w:val="24"/>
                  </w:rPr>
                  <m:t>D</m:t>
                </m:r>
              </m:den>
            </m:f>
            <m:r>
              <w:rPr>
                <w:rFonts w:ascii="Cambria Math" w:hAnsi="Cambria Math" w:cs="Times New Roman"/>
                <w:szCs w:val="24"/>
              </w:rPr>
              <m:t>-</m:t>
            </m:r>
            <m:f>
              <m:fPr>
                <m:ctrlPr>
                  <w:rPr>
                    <w:rFonts w:ascii="Cambria Math" w:hAnsi="Cambria Math" w:cs="Times New Roman"/>
                    <w:szCs w:val="24"/>
                  </w:rPr>
                </m:ctrlPr>
              </m:fPr>
              <m:num>
                <m:sSup>
                  <m:sSupPr>
                    <m:ctrlPr>
                      <w:rPr>
                        <w:rFonts w:ascii="Cambria Math" w:hAnsi="Cambria Math" w:cs="Times New Roman"/>
                        <w:szCs w:val="24"/>
                      </w:rPr>
                    </m:ctrlPr>
                  </m:sSupPr>
                  <m:e>
                    <m:r>
                      <w:rPr>
                        <w:rFonts w:ascii="Cambria Math" w:hAnsi="Cambria Math" w:cs="Times New Roman"/>
                        <w:szCs w:val="24"/>
                      </w:rPr>
                      <m:t>v</m:t>
                    </m:r>
                  </m:e>
                  <m:sup>
                    <m:r>
                      <w:rPr>
                        <w:rFonts w:ascii="Cambria Math" w:hAnsi="Cambria Math" w:cs="Times New Roman"/>
                        <w:szCs w:val="24"/>
                      </w:rPr>
                      <m:t>2</m:t>
                    </m:r>
                  </m:sup>
                </m:sSup>
              </m:num>
              <m:den>
                <m:sSubSup>
                  <m:sSubSupPr>
                    <m:ctrlPr>
                      <w:rPr>
                        <w:rFonts w:ascii="Cambria Math" w:hAnsi="Cambria Math" w:cs="Times New Roman"/>
                        <w:szCs w:val="24"/>
                      </w:rPr>
                    </m:ctrlPr>
                  </m:sSubSupPr>
                  <m:e>
                    <m:r>
                      <w:rPr>
                        <w:rFonts w:ascii="Cambria Math" w:hAnsi="Cambria Math" w:cs="Times New Roman"/>
                        <w:szCs w:val="24"/>
                      </w:rPr>
                      <m:t>v</m:t>
                    </m:r>
                  </m:e>
                  <m:sub>
                    <m:r>
                      <w:rPr>
                        <w:rFonts w:ascii="Cambria Math" w:hAnsi="Cambria Math" w:cs="Times New Roman"/>
                        <w:szCs w:val="24"/>
                      </w:rPr>
                      <m:t>s</m:t>
                    </m:r>
                  </m:sub>
                  <m:sup>
                    <m:r>
                      <w:rPr>
                        <w:rFonts w:ascii="Cambria Math" w:hAnsi="Cambria Math" w:cs="Times New Roman"/>
                        <w:szCs w:val="24"/>
                      </w:rPr>
                      <m:t>2</m:t>
                    </m:r>
                  </m:sup>
                </m:sSubSup>
              </m:den>
            </m:f>
          </m:sup>
        </m:sSup>
        <m:r>
          <w:rPr>
            <w:rFonts w:ascii="Cambria Math" w:hAnsi="Cambria Math" w:cs="Times New Roman"/>
            <w:szCs w:val="24"/>
          </w:rPr>
          <m:t>+c</m:t>
        </m:r>
        <m:sSup>
          <m:sSupPr>
            <m:ctrlPr>
              <w:rPr>
                <w:rFonts w:ascii="Cambria Math" w:hAnsi="Cambria Math" w:cs="Times New Roman"/>
                <w:szCs w:val="24"/>
              </w:rPr>
            </m:ctrlPr>
          </m:sSupPr>
          <m:e>
            <m:r>
              <w:rPr>
                <w:rFonts w:ascii="Cambria Math" w:hAnsi="Cambria Math" w:cs="Times New Roman"/>
                <w:szCs w:val="24"/>
              </w:rPr>
              <m:t>e</m:t>
            </m:r>
          </m:e>
          <m:sup>
            <m:r>
              <w:rPr>
                <w:rFonts w:ascii="Cambria Math" w:hAnsi="Cambria Math" w:cs="Times New Roman"/>
                <w:szCs w:val="24"/>
              </w:rPr>
              <m:t>-</m:t>
            </m:r>
            <m:f>
              <m:fPr>
                <m:ctrlPr>
                  <w:rPr>
                    <w:rFonts w:ascii="Cambria Math" w:hAnsi="Cambria Math" w:cs="Times New Roman"/>
                    <w:szCs w:val="24"/>
                  </w:rPr>
                </m:ctrlPr>
              </m:fPr>
              <m:num>
                <m:r>
                  <w:rPr>
                    <w:rFonts w:ascii="Cambria Math" w:hAnsi="Cambria Math" w:cs="Times New Roman"/>
                    <w:szCs w:val="24"/>
                  </w:rPr>
                  <m:t>d</m:t>
                </m:r>
              </m:num>
              <m:den>
                <m:r>
                  <w:rPr>
                    <w:rFonts w:ascii="Cambria Math" w:hAnsi="Cambria Math" w:cs="Times New Roman"/>
                    <w:szCs w:val="24"/>
                  </w:rPr>
                  <m:t>D</m:t>
                </m:r>
              </m:den>
            </m:f>
          </m:sup>
        </m:sSup>
        <m: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a</m:t>
            </m:r>
          </m:e>
          <m:sub>
            <m:r>
              <w:rPr>
                <w:rFonts w:ascii="Cambria Math" w:hAnsi="Cambria Math" w:cs="Times New Roman"/>
                <w:szCs w:val="24"/>
              </w:rPr>
              <m:t>3</m:t>
            </m:r>
          </m:sub>
        </m:sSub>
        <m:r>
          <w:rPr>
            <w:rFonts w:ascii="Cambria Math" w:hAnsi="Cambria Math" w:cs="Times New Roman"/>
            <w:szCs w:val="24"/>
          </w:rPr>
          <m:t xml:space="preserve">v+c </m:t>
        </m:r>
      </m:oMath>
      <w:r w:rsidR="001E368E">
        <w:rPr>
          <w:rFonts w:cs="Times New Roman"/>
          <w:szCs w:val="24"/>
        </w:rPr>
        <w:t>.</w:t>
      </w:r>
      <w:r w:rsidR="001E368E">
        <w:rPr>
          <w:rFonts w:cs="Times New Roman"/>
          <w:szCs w:val="24"/>
        </w:rPr>
        <w:tab/>
        <w:t>(2.4)</w:t>
      </w:r>
    </w:p>
    <w:p w14:paraId="5D05FC1C" w14:textId="7FE3823E" w:rsidR="001E368E" w:rsidRDefault="001E368E" w:rsidP="001E368E">
      <w:pPr>
        <w:spacing w:after="120"/>
        <w:jc w:val="both"/>
        <w:rPr>
          <w:rFonts w:cs="Times New Roman"/>
          <w:szCs w:val="24"/>
        </w:rPr>
      </w:pPr>
      <w:r>
        <w:rPr>
          <w:rFonts w:cs="Times New Roman"/>
          <w:szCs w:val="24"/>
        </w:rPr>
        <w:t xml:space="preserve">This gives a simple linear relation between peak friction coefficient and velocity that roughly fits their measurements at velocities greater than 0.5 m/s (their Figure 2b is reproduced with this relation in Figures 2.1 and 2.2). The value of </w:t>
      </w:r>
      <w:r>
        <w:rPr>
          <w:rFonts w:cs="Times New Roman"/>
          <w:i/>
          <w:szCs w:val="24"/>
        </w:rPr>
        <w:t>c</w:t>
      </w:r>
      <w:r>
        <w:rPr>
          <w:rFonts w:cs="Times New Roman"/>
          <w:szCs w:val="24"/>
        </w:rPr>
        <w:t xml:space="preserve"> in this case is different from that in our inversion of the velocity-varying data, because the model is now being used only to fit the evolution after the peak-friction. In this way, it is not surprising that for the velocities lower than ~0.5 m/s the relation does not work, in low-velocity (&lt;15</w:t>
      </w:r>
      <m:oMath>
        <m:r>
          <w:rPr>
            <w:rFonts w:ascii="Cambria Math" w:hAnsi="Cambria Math" w:cs="Times New Roman"/>
            <w:szCs w:val="24"/>
          </w:rPr>
          <m:t xml:space="preserve"> μ</m:t>
        </m:r>
      </m:oMath>
      <w:r>
        <w:rPr>
          <w:rFonts w:cs="Times New Roman"/>
          <w:szCs w:val="24"/>
        </w:rPr>
        <w:t>m/s) experiments the gouge was measured to have friction coefficients of 0.63-0.74 [</w:t>
      </w:r>
      <w:r>
        <w:rPr>
          <w:rFonts w:cs="Times New Roman"/>
          <w:i/>
          <w:szCs w:val="24"/>
        </w:rPr>
        <w:t xml:space="preserve">Sone et al., </w:t>
      </w:r>
      <w:r>
        <w:rPr>
          <w:rFonts w:cs="Times New Roman"/>
          <w:szCs w:val="24"/>
        </w:rPr>
        <w:t>2005]. But the fact that the inverted best fit parameters for a different set of experiments is able to demonstrate a useful relationship between peak friction and velocity, supports that the BSF model and the best-fit parameters are capturing the frictional dynamics and material properties, especially of the initial strengthening process at these high velocities. More work needs to be done to understand or adapt the model to improve its behavior at steady-state, as it was mostly de</w:t>
      </w:r>
      <w:r w:rsidR="00DE2C8A">
        <w:rPr>
          <w:rFonts w:cs="Times New Roman"/>
          <w:szCs w:val="24"/>
        </w:rPr>
        <w:t>signed to capture the stiction</w:t>
      </w:r>
      <w:r>
        <w:rPr>
          <w:rFonts w:cs="Times New Roman"/>
          <w:szCs w:val="24"/>
        </w:rPr>
        <w:t xml:space="preserve"> or initial strengthening transition from pre-sliding to gross-sliding.</w:t>
      </w:r>
    </w:p>
    <w:p w14:paraId="49A596F6" w14:textId="77777777" w:rsidR="001E368E" w:rsidRDefault="001E368E" w:rsidP="001E368E">
      <w:pPr>
        <w:spacing w:after="120"/>
        <w:jc w:val="both"/>
        <w:rPr>
          <w:rFonts w:cs="Times New Roman"/>
          <w:szCs w:val="24"/>
        </w:rPr>
      </w:pPr>
      <w:r>
        <w:rPr>
          <w:noProof/>
          <w:lang w:val="es-CL" w:eastAsia="es-CL"/>
        </w:rPr>
        <w:lastRenderedPageBreak/>
        <w:drawing>
          <wp:inline distT="0" distB="0" distL="0" distR="0" wp14:anchorId="69E0A0DB" wp14:editId="6987DBF4">
            <wp:extent cx="5943600" cy="2704567"/>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811"/>
                    <a:stretch/>
                  </pic:blipFill>
                  <pic:spPr bwMode="auto">
                    <a:xfrm>
                      <a:off x="0" y="0"/>
                      <a:ext cx="5943600" cy="2704567"/>
                    </a:xfrm>
                    <a:prstGeom prst="rect">
                      <a:avLst/>
                    </a:prstGeom>
                    <a:ln>
                      <a:noFill/>
                    </a:ln>
                    <a:extLst>
                      <a:ext uri="{53640926-AAD7-44D8-BBD7-CCE9431645EC}">
                        <a14:shadowObscured xmlns:a14="http://schemas.microsoft.com/office/drawing/2010/main"/>
                      </a:ext>
                    </a:extLst>
                  </pic:spPr>
                </pic:pic>
              </a:graphicData>
            </a:graphic>
          </wp:inline>
        </w:drawing>
      </w:r>
    </w:p>
    <w:p w14:paraId="709D3E92" w14:textId="47E7059B" w:rsidR="001E368E" w:rsidRDefault="001E368E" w:rsidP="001E368E">
      <w:pPr>
        <w:spacing w:after="120"/>
        <w:jc w:val="both"/>
        <w:rPr>
          <w:rFonts w:cs="Times New Roman"/>
          <w:szCs w:val="24"/>
        </w:rPr>
      </w:pPr>
      <w:r>
        <w:rPr>
          <w:rFonts w:cs="Times New Roman"/>
          <w:b/>
          <w:szCs w:val="24"/>
        </w:rPr>
        <w:t xml:space="preserve">Figure 2.2: </w:t>
      </w:r>
      <w:r>
        <w:rPr>
          <w:rFonts w:cs="Times New Roman"/>
          <w:szCs w:val="24"/>
        </w:rPr>
        <w:t xml:space="preserve">Reproduction of </w:t>
      </w:r>
      <w:r>
        <w:rPr>
          <w:rFonts w:eastAsia="Times New Roman" w:cs="Times New Roman"/>
          <w:i/>
          <w:szCs w:val="24"/>
        </w:rPr>
        <w:t>Sone &amp; Shimamoto</w:t>
      </w:r>
      <w:r>
        <w:rPr>
          <w:rFonts w:eastAsia="Times New Roman" w:cs="Times New Roman"/>
          <w:szCs w:val="24"/>
        </w:rPr>
        <w:t xml:space="preserve"> [2009] Figure 2, as above, but now using a different </w:t>
      </w:r>
      <m:oMath>
        <m:sSub>
          <m:sSubPr>
            <m:ctrlPr>
              <w:rPr>
                <w:rFonts w:ascii="Cambria Math" w:hAnsi="Cambria Math" w:cs="Times New Roman"/>
                <w:szCs w:val="24"/>
              </w:rPr>
            </m:ctrlPr>
          </m:sSubPr>
          <m:e>
            <m:r>
              <w:rPr>
                <w:rFonts w:ascii="Cambria Math" w:hAnsi="Cambria Math" w:cs="Times New Roman"/>
                <w:szCs w:val="24"/>
              </w:rPr>
              <m:t>a</m:t>
            </m:r>
          </m:e>
          <m:sub>
            <m:r>
              <w:rPr>
                <w:rFonts w:ascii="Cambria Math" w:hAnsi="Cambria Math" w:cs="Times New Roman"/>
                <w:szCs w:val="24"/>
              </w:rPr>
              <m:t>1</m:t>
            </m:r>
          </m:sub>
        </m:sSub>
      </m:oMath>
      <w:r>
        <w:rPr>
          <w:rFonts w:eastAsia="Times New Roman" w:cs="Times New Roman"/>
          <w:szCs w:val="24"/>
        </w:rPr>
        <w:t xml:space="preserve"> (0.5) to better match the steady-state values. Although the changed </w:t>
      </w:r>
      <m:oMath>
        <m:sSub>
          <m:sSubPr>
            <m:ctrlPr>
              <w:rPr>
                <w:rFonts w:ascii="Cambria Math" w:hAnsi="Cambria Math" w:cs="Times New Roman"/>
                <w:szCs w:val="24"/>
              </w:rPr>
            </m:ctrlPr>
          </m:sSubPr>
          <m:e>
            <m:r>
              <w:rPr>
                <w:rFonts w:ascii="Cambria Math" w:hAnsi="Cambria Math" w:cs="Times New Roman"/>
                <w:szCs w:val="24"/>
              </w:rPr>
              <m:t>a</m:t>
            </m:r>
          </m:e>
          <m:sub>
            <m:r>
              <w:rPr>
                <w:rFonts w:ascii="Cambria Math" w:hAnsi="Cambria Math" w:cs="Times New Roman"/>
                <w:szCs w:val="24"/>
              </w:rPr>
              <m:t>1</m:t>
            </m:r>
          </m:sub>
        </m:sSub>
      </m:oMath>
      <w:r>
        <w:rPr>
          <w:rFonts w:eastAsia="Times New Roman" w:cs="Times New Roman"/>
          <w:szCs w:val="24"/>
        </w:rPr>
        <w:t xml:space="preserve"> value does not significantly change the behavior of the model to the varying driving velocity, see Figure 2.3 below, the BSF model’s linear velocity dependence at high velocities is of limited utility since it will always give an unphysical negative friction coefficient at sufficiently high velocities. For this reason, new forms of BSF’s direct effect need to be explored a</w:t>
      </w:r>
      <w:r w:rsidR="00DE2C8A">
        <w:rPr>
          <w:rFonts w:eastAsia="Times New Roman" w:cs="Times New Roman"/>
          <w:szCs w:val="24"/>
        </w:rPr>
        <w:t>s discussed in section 3.1.2</w:t>
      </w:r>
      <w:r>
        <w:rPr>
          <w:rFonts w:eastAsia="Times New Roman" w:cs="Times New Roman"/>
          <w:szCs w:val="24"/>
        </w:rPr>
        <w:t>.</w:t>
      </w:r>
    </w:p>
    <w:p w14:paraId="5B7653C2" w14:textId="77777777" w:rsidR="001E368E" w:rsidRDefault="001E368E" w:rsidP="001E368E">
      <w:pPr>
        <w:spacing w:after="120"/>
        <w:jc w:val="both"/>
        <w:rPr>
          <w:rFonts w:cs="Times New Roman"/>
          <w:szCs w:val="24"/>
        </w:rPr>
      </w:pPr>
      <w:r w:rsidRPr="001061D8">
        <w:rPr>
          <w:rFonts w:cs="Times New Roman"/>
          <w:noProof/>
          <w:szCs w:val="24"/>
          <w:lang w:val="es-CL" w:eastAsia="es-CL"/>
        </w:rPr>
        <w:drawing>
          <wp:inline distT="0" distB="0" distL="0" distR="0" wp14:anchorId="1C0E1D26" wp14:editId="6480F7CB">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57828E5" w14:textId="77777777" w:rsidR="001E368E" w:rsidRPr="003F5A9B" w:rsidRDefault="001E368E" w:rsidP="001E368E">
      <w:pPr>
        <w:spacing w:after="120"/>
        <w:jc w:val="both"/>
        <w:rPr>
          <w:rFonts w:cs="Times New Roman"/>
          <w:szCs w:val="24"/>
        </w:rPr>
      </w:pPr>
      <w:r>
        <w:rPr>
          <w:rFonts w:cs="Times New Roman"/>
          <w:b/>
          <w:szCs w:val="24"/>
        </w:rPr>
        <w:lastRenderedPageBreak/>
        <w:t xml:space="preserve">Figure 2.3: </w:t>
      </w:r>
      <w:r>
        <w:rPr>
          <w:rFonts w:cs="Times New Roman"/>
          <w:szCs w:val="24"/>
        </w:rPr>
        <w:t xml:space="preserve">Forward model of velocity-varying data with best-fit parameters from inversion, except the value of </w:t>
      </w:r>
      <m:oMath>
        <m:sSub>
          <m:sSubPr>
            <m:ctrlPr>
              <w:rPr>
                <w:rFonts w:ascii="Cambria Math" w:hAnsi="Cambria Math" w:cs="Times New Roman"/>
                <w:szCs w:val="24"/>
              </w:rPr>
            </m:ctrlPr>
          </m:sSubPr>
          <m:e>
            <m:r>
              <w:rPr>
                <w:rFonts w:ascii="Cambria Math" w:hAnsi="Cambria Math" w:cs="Times New Roman"/>
                <w:szCs w:val="24"/>
              </w:rPr>
              <m:t>a</m:t>
            </m:r>
          </m:e>
          <m:sub>
            <m:r>
              <w:rPr>
                <w:rFonts w:ascii="Cambria Math" w:hAnsi="Cambria Math" w:cs="Times New Roman"/>
                <w:szCs w:val="24"/>
              </w:rPr>
              <m:t>1</m:t>
            </m:r>
          </m:sub>
        </m:sSub>
      </m:oMath>
      <w:r>
        <w:rPr>
          <w:rFonts w:cs="Times New Roman"/>
          <w:szCs w:val="24"/>
        </w:rPr>
        <w:t xml:space="preserve"> was set to 0.5 to improve the fit to steady-state values of constant velocity experiments from </w:t>
      </w:r>
      <w:r>
        <w:rPr>
          <w:rFonts w:eastAsia="Times New Roman" w:cs="Times New Roman"/>
          <w:i/>
          <w:szCs w:val="24"/>
        </w:rPr>
        <w:t>Sone &amp; Shimamoto</w:t>
      </w:r>
      <w:r>
        <w:rPr>
          <w:rFonts w:eastAsia="Times New Roman" w:cs="Times New Roman"/>
          <w:szCs w:val="24"/>
        </w:rPr>
        <w:t xml:space="preserve"> [2009], this follows their strategy of using the constant velocity measurements to constrain the parameters prior to inversion.</w:t>
      </w:r>
    </w:p>
    <w:p w14:paraId="4DC5B6DA" w14:textId="77777777" w:rsidR="001E368E" w:rsidRDefault="001E368E" w:rsidP="001E368E">
      <w:pPr>
        <w:spacing w:after="120"/>
        <w:jc w:val="both"/>
        <w:rPr>
          <w:rFonts w:eastAsia="Times New Roman" w:cs="Times New Roman"/>
          <w:szCs w:val="24"/>
        </w:rPr>
      </w:pPr>
      <w:r>
        <w:rPr>
          <w:rFonts w:eastAsia="Times New Roman" w:cs="Times New Roman"/>
          <w:i/>
          <w:szCs w:val="24"/>
        </w:rPr>
        <w:t>Sone &amp; Shimamoto</w:t>
      </w:r>
      <w:r>
        <w:rPr>
          <w:rFonts w:eastAsia="Times New Roman" w:cs="Times New Roman"/>
          <w:szCs w:val="24"/>
        </w:rPr>
        <w:t xml:space="preserve"> [2009] show that the standard formulation of RSF with the aging law was not able to capture their velocity-varying data with a single set of realistic parameters (their Figure 4), instead they provide a frictional constitutive relation which they say “quantitatively replicates” the RSF description. The form of this law comes from equations 2.1 and 2.2, combined with an exponential initial strengthening [</w:t>
      </w:r>
      <w:r>
        <w:rPr>
          <w:rFonts w:eastAsia="Times New Roman" w:cs="Times New Roman"/>
          <w:i/>
          <w:szCs w:val="24"/>
        </w:rPr>
        <w:t xml:space="preserve">Ohnaka &amp; Yamashita </w:t>
      </w:r>
      <w:r>
        <w:rPr>
          <w:rFonts w:eastAsia="Times New Roman" w:cs="Times New Roman"/>
          <w:szCs w:val="24"/>
        </w:rPr>
        <w:t xml:space="preserve">1989; </w:t>
      </w:r>
      <w:r>
        <w:rPr>
          <w:rFonts w:eastAsia="Times New Roman" w:cs="Times New Roman"/>
          <w:i/>
          <w:szCs w:val="24"/>
        </w:rPr>
        <w:t xml:space="preserve">Matsu’ura et al., </w:t>
      </w:r>
      <w:r>
        <w:rPr>
          <w:rFonts w:eastAsia="Times New Roman" w:cs="Times New Roman"/>
          <w:szCs w:val="24"/>
        </w:rPr>
        <w:t>1992]:</w:t>
      </w:r>
    </w:p>
    <w:p w14:paraId="3504A4FC" w14:textId="77777777" w:rsidR="001E368E" w:rsidRPr="003121EE" w:rsidRDefault="001E368E" w:rsidP="001E368E">
      <w:pPr>
        <w:spacing w:after="120"/>
        <w:jc w:val="both"/>
        <w:rPr>
          <w:rFonts w:cs="Times New Roman"/>
          <w:szCs w:val="24"/>
        </w:rPr>
      </w:pPr>
      <m:oMath>
        <m:r>
          <w:rPr>
            <w:rFonts w:ascii="Cambria Math" w:hAnsi="Cambria Math" w:cs="Times New Roman"/>
            <w:szCs w:val="24"/>
          </w:rPr>
          <m:t>μ(d,v)=</m:t>
        </m:r>
        <m:sSub>
          <m:sSubPr>
            <m:ctrlPr>
              <w:rPr>
                <w:rFonts w:ascii="Cambria Math" w:hAnsi="Cambria Math" w:cs="Times New Roman"/>
                <w:szCs w:val="24"/>
              </w:rPr>
            </m:ctrlPr>
          </m:sSubPr>
          <m:e>
            <m:r>
              <w:rPr>
                <w:rFonts w:ascii="Cambria Math" w:hAnsi="Cambria Math" w:cs="Times New Roman"/>
                <w:szCs w:val="24"/>
              </w:rPr>
              <m:t>μ</m:t>
            </m:r>
          </m:e>
          <m:sub>
            <m:r>
              <w:rPr>
                <w:rFonts w:ascii="Cambria Math" w:hAnsi="Cambria Math" w:cs="Times New Roman"/>
                <w:szCs w:val="24"/>
              </w:rPr>
              <m:t>ss0</m:t>
            </m:r>
          </m:sub>
        </m:sSub>
        <m:sSup>
          <m:sSupPr>
            <m:ctrlPr>
              <w:rPr>
                <w:rFonts w:ascii="Cambria Math" w:hAnsi="Cambria Math" w:cs="Times New Roman"/>
                <w:szCs w:val="24"/>
              </w:rPr>
            </m:ctrlPr>
          </m:sSupPr>
          <m:e>
            <m:r>
              <w:rPr>
                <w:rFonts w:ascii="Cambria Math" w:hAnsi="Cambria Math" w:cs="Times New Roman"/>
                <w:szCs w:val="24"/>
              </w:rPr>
              <m:t>e</m:t>
            </m:r>
          </m:e>
          <m:sup>
            <m:r>
              <w:rPr>
                <w:rFonts w:ascii="Cambria Math" w:hAnsi="Cambria Math" w:cs="Times New Roman"/>
                <w:szCs w:val="24"/>
              </w:rPr>
              <m:t>-</m:t>
            </m:r>
            <m:f>
              <m:fPr>
                <m:ctrlPr>
                  <w:rPr>
                    <w:rFonts w:ascii="Cambria Math" w:hAnsi="Cambria Math" w:cs="Times New Roman"/>
                    <w:szCs w:val="24"/>
                  </w:rPr>
                </m:ctrlPr>
              </m:fPr>
              <m:num>
                <m:r>
                  <w:rPr>
                    <w:rFonts w:ascii="Cambria Math" w:hAnsi="Cambria Math" w:cs="Times New Roman"/>
                    <w:szCs w:val="24"/>
                  </w:rPr>
                  <m:t>v</m:t>
                </m:r>
              </m:num>
              <m:den>
                <m:sSub>
                  <m:sSubPr>
                    <m:ctrlPr>
                      <w:rPr>
                        <w:rFonts w:ascii="Cambria Math" w:hAnsi="Cambria Math" w:cs="Times New Roman"/>
                        <w:szCs w:val="24"/>
                      </w:rPr>
                    </m:ctrlPr>
                  </m:sSubPr>
                  <m:e>
                    <m:r>
                      <w:rPr>
                        <w:rFonts w:ascii="Cambria Math" w:hAnsi="Cambria Math" w:cs="Times New Roman"/>
                        <w:szCs w:val="24"/>
                      </w:rPr>
                      <m:t>v</m:t>
                    </m:r>
                  </m:e>
                  <m:sub>
                    <m:r>
                      <w:rPr>
                        <w:rFonts w:ascii="Cambria Math" w:hAnsi="Cambria Math" w:cs="Times New Roman"/>
                        <w:szCs w:val="24"/>
                      </w:rPr>
                      <m:t>c</m:t>
                    </m:r>
                  </m:sub>
                </m:sSub>
              </m:den>
            </m:f>
          </m:sup>
        </m:sSup>
        <m:r>
          <w:rPr>
            <w:rFonts w:ascii="Cambria Math" w:hAnsi="Cambria Math" w:cs="Times New Roman"/>
            <w:szCs w:val="24"/>
          </w:rPr>
          <m:t>+{α+(1-α)</m:t>
        </m:r>
        <m:sSub>
          <m:sSubPr>
            <m:ctrlPr>
              <w:rPr>
                <w:rFonts w:ascii="Cambria Math" w:hAnsi="Cambria Math" w:cs="Times New Roman"/>
                <w:szCs w:val="24"/>
              </w:rPr>
            </m:ctrlPr>
          </m:sSubPr>
          <m:e>
            <m:r>
              <w:rPr>
                <w:rFonts w:ascii="Cambria Math" w:hAnsi="Cambria Math" w:cs="Times New Roman"/>
                <w:szCs w:val="24"/>
              </w:rPr>
              <m:t>exp[ln(b)</m:t>
            </m:r>
            <m:f>
              <m:fPr>
                <m:ctrlPr>
                  <w:rPr>
                    <w:rFonts w:ascii="Cambria Math" w:hAnsi="Cambria Math" w:cs="Times New Roman"/>
                    <w:szCs w:val="24"/>
                  </w:rPr>
                </m:ctrlPr>
              </m:fPr>
              <m:num>
                <m:r>
                  <w:rPr>
                    <w:rFonts w:ascii="Cambria Math" w:hAnsi="Cambria Math" w:cs="Times New Roman"/>
                    <w:szCs w:val="24"/>
                  </w:rPr>
                  <m:t>d</m:t>
                </m:r>
              </m:num>
              <m:den>
                <m:sSub>
                  <m:sSubPr>
                    <m:ctrlPr>
                      <w:rPr>
                        <w:rFonts w:ascii="Cambria Math" w:hAnsi="Cambria Math" w:cs="Times New Roman"/>
                        <w:szCs w:val="24"/>
                      </w:rPr>
                    </m:ctrlPr>
                  </m:sSubPr>
                  <m:e>
                    <m:r>
                      <w:rPr>
                        <w:rFonts w:ascii="Cambria Math" w:hAnsi="Cambria Math" w:cs="Times New Roman"/>
                        <w:szCs w:val="24"/>
                      </w:rPr>
                      <m:t>d</m:t>
                    </m:r>
                  </m:e>
                  <m:sub>
                    <m:r>
                      <w:rPr>
                        <w:rFonts w:ascii="Cambria Math" w:hAnsi="Cambria Math" w:cs="Times New Roman"/>
                        <w:szCs w:val="24"/>
                      </w:rPr>
                      <m:t>a</m:t>
                    </m:r>
                  </m:sub>
                </m:sSub>
              </m:den>
            </m:f>
            <m:r>
              <w:rPr>
                <w:rFonts w:ascii="Cambria Math" w:hAnsi="Cambria Math" w:cs="Times New Roman"/>
                <w:szCs w:val="24"/>
              </w:rPr>
              <m:t>]μ</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μ</m:t>
            </m:r>
          </m:e>
          <m:sub>
            <m:r>
              <w:rPr>
                <w:rFonts w:ascii="Cambria Math" w:hAnsi="Cambria Math" w:cs="Times New Roman"/>
                <w:szCs w:val="24"/>
              </w:rPr>
              <m:t>ss0</m:t>
            </m:r>
          </m:sub>
        </m:sSub>
        <m:sSup>
          <m:sSupPr>
            <m:ctrlPr>
              <w:rPr>
                <w:rFonts w:ascii="Cambria Math" w:hAnsi="Cambria Math" w:cs="Times New Roman"/>
                <w:szCs w:val="24"/>
              </w:rPr>
            </m:ctrlPr>
          </m:sSupPr>
          <m:e>
            <m:r>
              <w:rPr>
                <w:rFonts w:ascii="Cambria Math" w:hAnsi="Cambria Math" w:cs="Times New Roman"/>
                <w:szCs w:val="24"/>
              </w:rPr>
              <m:t>e</m:t>
            </m:r>
          </m:e>
          <m:sup>
            <m:r>
              <w:rPr>
                <w:rFonts w:ascii="Cambria Math" w:hAnsi="Cambria Math" w:cs="Times New Roman"/>
                <w:szCs w:val="24"/>
              </w:rPr>
              <m:t>-</m:t>
            </m:r>
            <m:f>
              <m:fPr>
                <m:ctrlPr>
                  <w:rPr>
                    <w:rFonts w:ascii="Cambria Math" w:hAnsi="Cambria Math" w:cs="Times New Roman"/>
                    <w:szCs w:val="24"/>
                  </w:rPr>
                </m:ctrlPr>
              </m:fPr>
              <m:num>
                <m:r>
                  <w:rPr>
                    <w:rFonts w:ascii="Cambria Math" w:hAnsi="Cambria Math" w:cs="Times New Roman"/>
                    <w:szCs w:val="24"/>
                  </w:rPr>
                  <m:t>v</m:t>
                </m:r>
              </m:num>
              <m:den>
                <m:sSub>
                  <m:sSubPr>
                    <m:ctrlPr>
                      <w:rPr>
                        <w:rFonts w:ascii="Cambria Math" w:hAnsi="Cambria Math" w:cs="Times New Roman"/>
                        <w:szCs w:val="24"/>
                      </w:rPr>
                    </m:ctrlPr>
                  </m:sSubPr>
                  <m:e>
                    <m:r>
                      <w:rPr>
                        <w:rFonts w:ascii="Cambria Math" w:hAnsi="Cambria Math" w:cs="Times New Roman"/>
                        <w:szCs w:val="24"/>
                      </w:rPr>
                      <m:t>v</m:t>
                    </m:r>
                  </m:e>
                  <m:sub>
                    <m:r>
                      <w:rPr>
                        <w:rFonts w:ascii="Cambria Math" w:hAnsi="Cambria Math" w:cs="Times New Roman"/>
                        <w:szCs w:val="24"/>
                      </w:rPr>
                      <m:t>c</m:t>
                    </m:r>
                  </m:sub>
                </m:sSub>
              </m:den>
            </m:f>
          </m:sup>
        </m:sSup>
        <m:r>
          <w:rPr>
            <w:rFonts w:ascii="Cambria Math" w:hAnsi="Cambria Math" w:cs="Times New Roman"/>
            <w:szCs w:val="24"/>
          </w:rPr>
          <m:t>}exp[ln(b)</m:t>
        </m:r>
        <m:f>
          <m:fPr>
            <m:ctrlPr>
              <w:rPr>
                <w:rFonts w:ascii="Cambria Math" w:hAnsi="Cambria Math" w:cs="Times New Roman"/>
                <w:szCs w:val="24"/>
              </w:rPr>
            </m:ctrlPr>
          </m:fPr>
          <m:num>
            <m:r>
              <w:rPr>
                <w:rFonts w:ascii="Cambria Math" w:hAnsi="Cambria Math" w:cs="Times New Roman"/>
                <w:szCs w:val="24"/>
              </w:rPr>
              <m:t>d</m:t>
            </m:r>
          </m:num>
          <m:den>
            <m:sSub>
              <m:sSubPr>
                <m:ctrlPr>
                  <w:rPr>
                    <w:rFonts w:ascii="Cambria Math" w:hAnsi="Cambria Math" w:cs="Times New Roman"/>
                    <w:szCs w:val="24"/>
                  </w:rPr>
                </m:ctrlPr>
              </m:sSubPr>
              <m:e>
                <m:r>
                  <w:rPr>
                    <w:rFonts w:ascii="Cambria Math" w:hAnsi="Cambria Math" w:cs="Times New Roman"/>
                    <w:szCs w:val="24"/>
                  </w:rPr>
                  <m:t>d</m:t>
                </m:r>
              </m:e>
              <m:sub>
                <m:r>
                  <w:rPr>
                    <w:rFonts w:ascii="Cambria Math" w:hAnsi="Cambria Math" w:cs="Times New Roman"/>
                    <w:szCs w:val="24"/>
                  </w:rPr>
                  <m:t>c</m:t>
                </m:r>
              </m:sub>
            </m:sSub>
          </m:den>
        </m:f>
        <m:r>
          <w:rPr>
            <w:rFonts w:ascii="Cambria Math" w:hAnsi="Cambria Math" w:cs="Times New Roman"/>
            <w:szCs w:val="24"/>
          </w:rPr>
          <m:t>]</m:t>
        </m:r>
      </m:oMath>
      <w:r>
        <w:rPr>
          <w:rFonts w:cs="Times New Roman"/>
          <w:szCs w:val="24"/>
        </w:rPr>
        <w:t xml:space="preserve">. </w:t>
      </w:r>
      <w:r>
        <w:rPr>
          <w:rFonts w:cs="Times New Roman"/>
          <w:szCs w:val="24"/>
        </w:rPr>
        <w:tab/>
      </w:r>
      <w:r>
        <w:rPr>
          <w:rFonts w:cs="Times New Roman"/>
          <w:szCs w:val="24"/>
        </w:rPr>
        <w:tab/>
        <w:t>(2.5</w:t>
      </w:r>
      <w:r w:rsidRPr="003121EE">
        <w:rPr>
          <w:rFonts w:cs="Times New Roman"/>
          <w:szCs w:val="24"/>
        </w:rPr>
        <w:t>)</w:t>
      </w:r>
    </w:p>
    <w:p w14:paraId="0E3A1E95" w14:textId="24667AD2" w:rsidR="001E368E" w:rsidRDefault="00AF6126" w:rsidP="001E368E">
      <w:pPr>
        <w:spacing w:after="120"/>
        <w:jc w:val="both"/>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μ</m:t>
            </m:r>
          </m:e>
          <m:sub>
            <m:r>
              <w:rPr>
                <w:rFonts w:ascii="Cambria Math" w:hAnsi="Cambria Math" w:cs="Times New Roman"/>
                <w:szCs w:val="24"/>
              </w:rPr>
              <m:t>ss0</m:t>
            </m:r>
          </m:sub>
        </m:sSub>
      </m:oMath>
      <w:r w:rsidR="001E368E">
        <w:rPr>
          <w:rFonts w:cs="Times New Roman"/>
          <w:szCs w:val="24"/>
        </w:rPr>
        <w:t>,</w:t>
      </w:r>
      <w:r w:rsidR="001E368E" w:rsidRPr="003121EE">
        <w:rPr>
          <w:rFonts w:cs="Times New Roman"/>
          <w:szCs w:val="24"/>
        </w:rPr>
        <w:t xml:space="preserve"> </w:t>
      </w:r>
      <m:oMath>
        <m:sSub>
          <m:sSubPr>
            <m:ctrlPr>
              <w:rPr>
                <w:rFonts w:ascii="Cambria Math" w:hAnsi="Cambria Math" w:cs="Times New Roman"/>
                <w:szCs w:val="24"/>
              </w:rPr>
            </m:ctrlPr>
          </m:sSubPr>
          <m:e>
            <m:r>
              <w:rPr>
                <w:rFonts w:ascii="Cambria Math" w:hAnsi="Cambria Math" w:cs="Times New Roman"/>
                <w:szCs w:val="24"/>
              </w:rPr>
              <m:t>v</m:t>
            </m:r>
          </m:e>
          <m:sub>
            <m:r>
              <w:rPr>
                <w:rFonts w:ascii="Cambria Math" w:hAnsi="Cambria Math" w:cs="Times New Roman"/>
                <w:szCs w:val="24"/>
              </w:rPr>
              <m:t>c</m:t>
            </m:r>
          </m:sub>
        </m:sSub>
      </m:oMath>
      <w:r w:rsidR="001E368E">
        <w:rPr>
          <w:rFonts w:cs="Times New Roman"/>
          <w:szCs w:val="24"/>
        </w:rPr>
        <w:t>,</w:t>
      </w:r>
      <w:r w:rsidR="001E368E" w:rsidRPr="00D757AF">
        <w:rPr>
          <w:rFonts w:cs="Times New Roman"/>
          <w:szCs w:val="24"/>
        </w:rPr>
        <w:t xml:space="preserve"> and </w:t>
      </w:r>
      <m:oMath>
        <m:sSub>
          <m:sSubPr>
            <m:ctrlPr>
              <w:rPr>
                <w:rFonts w:ascii="Cambria Math" w:hAnsi="Cambria Math" w:cs="Times New Roman"/>
                <w:szCs w:val="24"/>
              </w:rPr>
            </m:ctrlPr>
          </m:sSubPr>
          <m:e>
            <m:r>
              <w:rPr>
                <w:rFonts w:ascii="Cambria Math" w:hAnsi="Cambria Math" w:cs="Times New Roman"/>
                <w:szCs w:val="24"/>
              </w:rPr>
              <m:t>D</m:t>
            </m:r>
          </m:e>
          <m:sub>
            <m:r>
              <w:rPr>
                <w:rFonts w:ascii="Cambria Math" w:hAnsi="Cambria Math" w:cs="Times New Roman"/>
                <w:szCs w:val="24"/>
              </w:rPr>
              <m:t>c</m:t>
            </m:r>
          </m:sub>
        </m:sSub>
      </m:oMath>
      <w:r w:rsidR="001E368E" w:rsidRPr="00D757AF">
        <w:rPr>
          <w:rFonts w:cs="Times New Roman"/>
          <w:szCs w:val="24"/>
        </w:rPr>
        <w:t xml:space="preserve"> </w:t>
      </w:r>
      <w:r w:rsidR="001E368E">
        <w:rPr>
          <w:rFonts w:cs="Times New Roman"/>
          <w:szCs w:val="24"/>
        </w:rPr>
        <w:t>are each fit to the</w:t>
      </w:r>
      <w:r w:rsidR="001E368E" w:rsidRPr="00D757AF">
        <w:rPr>
          <w:rFonts w:cs="Times New Roman"/>
          <w:szCs w:val="24"/>
        </w:rPr>
        <w:t xml:space="preserve"> constant velocity measurements</w:t>
      </w:r>
      <w:r w:rsidR="001E368E">
        <w:rPr>
          <w:rFonts w:cs="Times New Roman"/>
          <w:szCs w:val="24"/>
        </w:rPr>
        <w:t xml:space="preserve"> with values given above, w</w:t>
      </w:r>
      <w:r w:rsidR="001E368E" w:rsidRPr="00D757AF">
        <w:rPr>
          <w:rFonts w:cs="Times New Roman"/>
          <w:szCs w:val="24"/>
        </w:rPr>
        <w:t>hile the other parameters</w:t>
      </w:r>
      <w:r w:rsidR="001E368E">
        <w:rPr>
          <w:rFonts w:cs="Times New Roman"/>
          <w:szCs w:val="24"/>
        </w:rPr>
        <w:t xml:space="preserve"> are fit to the velocity-</w:t>
      </w:r>
      <w:r w:rsidR="001E368E" w:rsidRPr="00D757AF">
        <w:rPr>
          <w:rFonts w:cs="Times New Roman"/>
          <w:szCs w:val="24"/>
        </w:rPr>
        <w:t>varying data</w:t>
      </w:r>
      <w:r w:rsidR="001E368E">
        <w:rPr>
          <w:rFonts w:cs="Times New Roman"/>
          <w:szCs w:val="24"/>
        </w:rPr>
        <w:t>:</w:t>
      </w:r>
      <w:r w:rsidR="001E368E" w:rsidRPr="00D757AF">
        <w:rPr>
          <w:rFonts w:cs="Times New Roman"/>
          <w:szCs w:val="24"/>
        </w:rPr>
        <w:t xml:space="preserve"> </w:t>
      </w:r>
      <m:oMath>
        <m:r>
          <w:rPr>
            <w:rFonts w:ascii="Cambria Math" w:hAnsi="Cambria Math" w:cs="Times New Roman"/>
            <w:szCs w:val="24"/>
          </w:rPr>
          <m:t>α=1.26–1.54</m:t>
        </m:r>
      </m:oMath>
      <w:r w:rsidR="001E368E" w:rsidRPr="00D757AF">
        <w:rPr>
          <w:rFonts w:cs="Times New Roman"/>
          <w:szCs w:val="24"/>
        </w:rPr>
        <w:t xml:space="preserve"> and </w:t>
      </w:r>
      <m:oMath>
        <m:sSub>
          <m:sSubPr>
            <m:ctrlPr>
              <w:rPr>
                <w:rFonts w:ascii="Cambria Math" w:hAnsi="Cambria Math" w:cs="Times New Roman"/>
                <w:szCs w:val="24"/>
              </w:rPr>
            </m:ctrlPr>
          </m:sSubPr>
          <m:e>
            <m:r>
              <w:rPr>
                <w:rFonts w:ascii="Cambria Math" w:hAnsi="Cambria Math" w:cs="Times New Roman"/>
                <w:szCs w:val="24"/>
              </w:rPr>
              <m:t>d</m:t>
            </m:r>
          </m:e>
          <m:sub>
            <m:r>
              <w:rPr>
                <w:rFonts w:ascii="Cambria Math" w:hAnsi="Cambria Math" w:cs="Times New Roman"/>
                <w:szCs w:val="24"/>
              </w:rPr>
              <m:t>a</m:t>
            </m:r>
          </m:sub>
        </m:sSub>
        <m:r>
          <w:rPr>
            <w:rFonts w:ascii="Cambria Math" w:hAnsi="Cambria Math" w:cs="Times New Roman"/>
            <w:szCs w:val="24"/>
          </w:rPr>
          <m:t>=23–160 mm</m:t>
        </m:r>
      </m:oMath>
      <w:r w:rsidR="001E368E" w:rsidRPr="00D757AF">
        <w:rPr>
          <w:rFonts w:cs="Times New Roman"/>
          <w:szCs w:val="24"/>
        </w:rPr>
        <w:t xml:space="preserve"> are the characteristic strengthening factor and distance, respectively (again defined in the same way as </w:t>
      </w:r>
      <m:oMath>
        <m:sSub>
          <m:sSubPr>
            <m:ctrlPr>
              <w:rPr>
                <w:rFonts w:ascii="Cambria Math" w:hAnsi="Cambria Math" w:cs="Times New Roman"/>
                <w:szCs w:val="24"/>
              </w:rPr>
            </m:ctrlPr>
          </m:sSubPr>
          <m:e>
            <m:r>
              <w:rPr>
                <w:rFonts w:ascii="Cambria Math" w:hAnsi="Cambria Math" w:cs="Times New Roman"/>
                <w:szCs w:val="24"/>
              </w:rPr>
              <m:t>d</m:t>
            </m:r>
          </m:e>
          <m:sub>
            <m:r>
              <w:rPr>
                <w:rFonts w:ascii="Cambria Math" w:hAnsi="Cambria Math" w:cs="Times New Roman"/>
                <w:szCs w:val="24"/>
              </w:rPr>
              <m:t>c</m:t>
            </m:r>
          </m:sub>
        </m:sSub>
      </m:oMath>
      <w:r w:rsidR="001E368E" w:rsidRPr="00D757AF">
        <w:rPr>
          <w:rFonts w:cs="Times New Roman"/>
          <w:szCs w:val="24"/>
        </w:rPr>
        <w:t xml:space="preserve"> but now a factor of b = 0.05 from the total strengthening); and </w:t>
      </w:r>
      <m:oMath>
        <m:sSub>
          <m:sSubPr>
            <m:ctrlPr>
              <w:rPr>
                <w:rFonts w:ascii="Cambria Math" w:hAnsi="Cambria Math" w:cs="Times New Roman"/>
                <w:szCs w:val="24"/>
              </w:rPr>
            </m:ctrlPr>
          </m:sSubPr>
          <m:e>
            <m:r>
              <w:rPr>
                <w:rFonts w:ascii="Cambria Math" w:hAnsi="Cambria Math" w:cs="Times New Roman"/>
                <w:szCs w:val="24"/>
              </w:rPr>
              <m:t>μ</m:t>
            </m:r>
          </m:e>
          <m:sub>
            <m:r>
              <w:rPr>
                <w:rFonts w:ascii="Cambria Math" w:hAnsi="Cambria Math" w:cs="Times New Roman"/>
                <w:szCs w:val="24"/>
              </w:rPr>
              <m:t>i</m:t>
            </m:r>
          </m:sub>
        </m:sSub>
        <m:r>
          <w:rPr>
            <w:rFonts w:ascii="Cambria Math" w:hAnsi="Cambria Math" w:cs="Times New Roman"/>
            <w:szCs w:val="24"/>
          </w:rPr>
          <m:t>=0.6</m:t>
        </m:r>
      </m:oMath>
      <w:r w:rsidR="001E368E" w:rsidRPr="00D757AF">
        <w:rPr>
          <w:rFonts w:cs="Times New Roman"/>
          <w:szCs w:val="24"/>
        </w:rPr>
        <w:t xml:space="preserve"> is the initial </w:t>
      </w:r>
      <w:r w:rsidR="001E368E" w:rsidRPr="007102F5">
        <w:rPr>
          <w:rFonts w:cs="Times New Roman"/>
          <w:szCs w:val="24"/>
        </w:rPr>
        <w:t xml:space="preserve">(or static) </w:t>
      </w:r>
      <w:r w:rsidR="001E368E" w:rsidRPr="00D757AF">
        <w:rPr>
          <w:rFonts w:cs="Times New Roman"/>
          <w:szCs w:val="24"/>
        </w:rPr>
        <w:t>friction</w:t>
      </w:r>
      <w:r w:rsidR="001E368E">
        <w:rPr>
          <w:rFonts w:cs="Times New Roman"/>
          <w:szCs w:val="24"/>
        </w:rPr>
        <w:t xml:space="preserve"> </w:t>
      </w:r>
      <w:r w:rsidR="001E368E" w:rsidRPr="00D757AF">
        <w:rPr>
          <w:rFonts w:cs="Times New Roman"/>
          <w:szCs w:val="24"/>
        </w:rPr>
        <w:t>coefficient (</w:t>
      </w:r>
      <w:r w:rsidR="001E368E">
        <w:rPr>
          <w:rFonts w:cs="Times New Roman"/>
          <w:szCs w:val="24"/>
        </w:rPr>
        <w:t xml:space="preserve">measured by </w:t>
      </w:r>
      <w:r w:rsidR="001E368E" w:rsidRPr="00D757AF">
        <w:rPr>
          <w:rFonts w:cs="Times New Roman"/>
          <w:szCs w:val="24"/>
        </w:rPr>
        <w:t xml:space="preserve">manually increasing </w:t>
      </w:r>
      <w:r w:rsidR="001E368E">
        <w:rPr>
          <w:rFonts w:cs="Times New Roman"/>
          <w:szCs w:val="24"/>
        </w:rPr>
        <w:t xml:space="preserve">shear stress until </w:t>
      </w:r>
      <w:r w:rsidR="00DE2C8A">
        <w:rPr>
          <w:rFonts w:cs="Times New Roman"/>
          <w:szCs w:val="24"/>
        </w:rPr>
        <w:t>slip</w:t>
      </w:r>
      <w:r w:rsidR="001E368E" w:rsidRPr="00D757AF">
        <w:rPr>
          <w:rFonts w:cs="Times New Roman"/>
          <w:szCs w:val="24"/>
        </w:rPr>
        <w:t xml:space="preserve"> sta</w:t>
      </w:r>
      <w:r w:rsidR="00DE2C8A">
        <w:rPr>
          <w:rFonts w:cs="Times New Roman"/>
          <w:szCs w:val="24"/>
        </w:rPr>
        <w:t>rts</w:t>
      </w:r>
      <w:r w:rsidR="001E368E">
        <w:rPr>
          <w:rFonts w:cs="Times New Roman"/>
          <w:szCs w:val="24"/>
        </w:rPr>
        <w:t>)</w:t>
      </w:r>
      <w:r w:rsidR="001E368E" w:rsidRPr="00D757AF">
        <w:rPr>
          <w:rFonts w:cs="Times New Roman"/>
          <w:szCs w:val="24"/>
        </w:rPr>
        <w:t xml:space="preserve">. Thus having six free parameters to fit to the two types of data sets. The model is able to fit the trends in the data fairly well, but as it was designed based on these specific experimental conditions, it would be problematic to apply directly to </w:t>
      </w:r>
      <w:r w:rsidR="001E368E">
        <w:rPr>
          <w:rFonts w:cs="Times New Roman"/>
          <w:szCs w:val="24"/>
        </w:rPr>
        <w:t xml:space="preserve">alternative </w:t>
      </w:r>
      <w:r w:rsidR="001E368E" w:rsidRPr="00D757AF">
        <w:rPr>
          <w:rFonts w:cs="Times New Roman"/>
          <w:szCs w:val="24"/>
        </w:rPr>
        <w:t xml:space="preserve">expected field conditions (such as higher normal stresses) or </w:t>
      </w:r>
      <w:r w:rsidR="001E368E">
        <w:rPr>
          <w:rFonts w:cs="Times New Roman"/>
          <w:szCs w:val="24"/>
        </w:rPr>
        <w:t>driven by a</w:t>
      </w:r>
      <w:r w:rsidR="001E368E" w:rsidRPr="00D757AF">
        <w:rPr>
          <w:rFonts w:cs="Times New Roman"/>
          <w:szCs w:val="24"/>
        </w:rPr>
        <w:t xml:space="preserve"> p</w:t>
      </w:r>
      <w:r w:rsidR="001E368E">
        <w:rPr>
          <w:rFonts w:cs="Times New Roman"/>
          <w:szCs w:val="24"/>
        </w:rPr>
        <w:t>ulsed slip-rate history</w:t>
      </w:r>
      <w:r w:rsidR="001E368E" w:rsidRPr="00D757AF">
        <w:rPr>
          <w:rFonts w:cs="Times New Roman"/>
          <w:szCs w:val="24"/>
        </w:rPr>
        <w:t xml:space="preserve"> [</w:t>
      </w:r>
      <w:r w:rsidR="001E368E" w:rsidRPr="00D757AF">
        <w:rPr>
          <w:rFonts w:cs="Times New Roman"/>
          <w:i/>
          <w:szCs w:val="24"/>
        </w:rPr>
        <w:t>Lapusta</w:t>
      </w:r>
      <w:r w:rsidR="001E368E" w:rsidRPr="00D757AF">
        <w:rPr>
          <w:rFonts w:cs="Times New Roman"/>
          <w:szCs w:val="24"/>
        </w:rPr>
        <w:t xml:space="preserve"> 2009].</w:t>
      </w:r>
    </w:p>
    <w:p w14:paraId="66B3F518" w14:textId="77777777" w:rsidR="001E368E" w:rsidRDefault="001E368E" w:rsidP="001E368E">
      <w:pPr>
        <w:spacing w:after="120"/>
        <w:jc w:val="both"/>
        <w:rPr>
          <w:rFonts w:cs="Times New Roman"/>
          <w:szCs w:val="24"/>
        </w:rPr>
      </w:pPr>
    </w:p>
    <w:p w14:paraId="20CE980D" w14:textId="49232EE8" w:rsidR="001E368E" w:rsidRDefault="001E368E" w:rsidP="001E368E">
      <w:pPr>
        <w:spacing w:after="120"/>
        <w:jc w:val="both"/>
        <w:rPr>
          <w:rFonts w:eastAsia="Times New Roman" w:cs="Times New Roman"/>
          <w:szCs w:val="24"/>
        </w:rPr>
      </w:pPr>
      <w:r>
        <w:rPr>
          <w:rFonts w:eastAsia="Times New Roman" w:cs="Times New Roman"/>
          <w:b/>
          <w:szCs w:val="24"/>
        </w:rPr>
        <w:t xml:space="preserve">Supplementary Discussion 3: </w:t>
      </w:r>
      <w:r w:rsidRPr="00450503">
        <w:rPr>
          <w:rFonts w:eastAsia="Times New Roman" w:cs="Times New Roman"/>
          <w:b/>
          <w:szCs w:val="24"/>
        </w:rPr>
        <w:t>P</w:t>
      </w:r>
      <w:r w:rsidR="00F457FD">
        <w:rPr>
          <w:rFonts w:eastAsia="Times New Roman" w:cs="Times New Roman"/>
          <w:b/>
          <w:szCs w:val="24"/>
        </w:rPr>
        <w:t>ulsed-slip velocity</w:t>
      </w:r>
      <w:r>
        <w:rPr>
          <w:rFonts w:eastAsia="Times New Roman" w:cs="Times New Roman"/>
          <w:b/>
          <w:szCs w:val="24"/>
        </w:rPr>
        <w:t xml:space="preserve"> used in</w:t>
      </w:r>
      <w:r w:rsidRPr="00450503">
        <w:rPr>
          <w:rFonts w:eastAsia="Times New Roman" w:cs="Times New Roman"/>
          <w:b/>
          <w:szCs w:val="24"/>
        </w:rPr>
        <w:t xml:space="preserve"> </w:t>
      </w:r>
      <w:r>
        <w:rPr>
          <w:rFonts w:eastAsia="Times New Roman" w:cs="Times New Roman"/>
          <w:b/>
          <w:i/>
          <w:szCs w:val="24"/>
        </w:rPr>
        <w:t>Liao &amp;</w:t>
      </w:r>
      <w:r w:rsidRPr="00450503">
        <w:rPr>
          <w:rFonts w:eastAsia="Times New Roman" w:cs="Times New Roman"/>
          <w:b/>
          <w:i/>
          <w:szCs w:val="24"/>
        </w:rPr>
        <w:t xml:space="preserve"> Reches</w:t>
      </w:r>
      <w:r w:rsidRPr="00450503">
        <w:rPr>
          <w:rFonts w:eastAsia="Times New Roman" w:cs="Times New Roman"/>
          <w:b/>
          <w:szCs w:val="24"/>
        </w:rPr>
        <w:t xml:space="preserve"> [2019]</w:t>
      </w:r>
    </w:p>
    <w:p w14:paraId="4DE24BE7" w14:textId="3DC40EB2" w:rsidR="001E368E" w:rsidRDefault="001E368E" w:rsidP="001E368E">
      <w:pPr>
        <w:jc w:val="both"/>
        <w:rPr>
          <w:rFonts w:eastAsia="Times New Roman" w:cs="Times New Roman"/>
          <w:szCs w:val="24"/>
        </w:rPr>
      </w:pPr>
      <w:r>
        <w:rPr>
          <w:rFonts w:eastAsia="Times New Roman" w:cs="Times New Roman"/>
          <w:szCs w:val="24"/>
        </w:rPr>
        <w:t xml:space="preserve">To explore each model’s ability to capture pulsed-slip experiments on bare rock surfaces, we ran the same inversion for datasets used in </w:t>
      </w:r>
      <w:r>
        <w:rPr>
          <w:rFonts w:eastAsia="Times New Roman" w:cs="Times New Roman"/>
          <w:i/>
          <w:szCs w:val="24"/>
        </w:rPr>
        <w:t>Liao &amp; Reches</w:t>
      </w:r>
      <w:r>
        <w:rPr>
          <w:rFonts w:eastAsia="Times New Roman" w:cs="Times New Roman"/>
          <w:szCs w:val="24"/>
        </w:rPr>
        <w:t xml:space="preserve"> [2019]. In their study, they present the HARD friction law (equation 1.1) as a way to parameterize the frictional evolution of high velocity experiments with non-trivial slip-rate histories. They used ROtary Gouge Apparatus (ROGA) [</w:t>
      </w:r>
      <w:r>
        <w:rPr>
          <w:rFonts w:eastAsia="Times New Roman" w:cs="Times New Roman"/>
          <w:i/>
          <w:szCs w:val="24"/>
        </w:rPr>
        <w:t xml:space="preserve">Reches &amp; Lockner </w:t>
      </w:r>
      <w:r>
        <w:rPr>
          <w:rFonts w:eastAsia="Times New Roman" w:cs="Times New Roman"/>
          <w:szCs w:val="24"/>
        </w:rPr>
        <w:t>2010] Radiant Red granite datasets from two previously published papers: fly-wheel experiments, where a fast-acting clutch applies a large stored angular momentum to the ring-shaped fault interface, reaching velocities up to 1 m/s very rapidly and then decelerating due to frictional energy dissipation [</w:t>
      </w:r>
      <w:r>
        <w:rPr>
          <w:rFonts w:eastAsia="Times New Roman" w:cs="Times New Roman"/>
          <w:i/>
          <w:color w:val="222222"/>
          <w:szCs w:val="24"/>
          <w:highlight w:val="white"/>
        </w:rPr>
        <w:t xml:space="preserve">Chang et al., </w:t>
      </w:r>
      <w:r>
        <w:rPr>
          <w:rFonts w:eastAsia="Times New Roman" w:cs="Times New Roman"/>
          <w:color w:val="222222"/>
          <w:szCs w:val="24"/>
          <w:highlight w:val="white"/>
        </w:rPr>
        <w:t>2012]; and</w:t>
      </w:r>
      <w:r>
        <w:rPr>
          <w:rFonts w:eastAsia="Times New Roman" w:cs="Times New Roman"/>
          <w:szCs w:val="24"/>
        </w:rPr>
        <w:t xml:space="preserve"> controlled slip velocity experiments using regularized Yoffe functions [</w:t>
      </w:r>
      <w:r>
        <w:rPr>
          <w:rFonts w:eastAsia="Times New Roman" w:cs="Times New Roman"/>
          <w:i/>
          <w:color w:val="222222"/>
          <w:szCs w:val="24"/>
          <w:highlight w:val="white"/>
        </w:rPr>
        <w:t xml:space="preserve">Liao et al., </w:t>
      </w:r>
      <w:r>
        <w:rPr>
          <w:rFonts w:eastAsia="Times New Roman" w:cs="Times New Roman"/>
          <w:color w:val="222222"/>
          <w:szCs w:val="24"/>
          <w:highlight w:val="white"/>
        </w:rPr>
        <w:t>2014]</w:t>
      </w:r>
      <w:r>
        <w:rPr>
          <w:rFonts w:eastAsia="Times New Roman" w:cs="Times New Roman"/>
          <w:szCs w:val="24"/>
        </w:rPr>
        <w:t>. Their study focuses on these most pulsed velocity functions which exhibit all thre</w:t>
      </w:r>
      <w:r w:rsidR="004E086E">
        <w:rPr>
          <w:rFonts w:eastAsia="Times New Roman" w:cs="Times New Roman"/>
          <w:szCs w:val="24"/>
        </w:rPr>
        <w:t xml:space="preserve">e frictional evolution stages. </w:t>
      </w:r>
    </w:p>
    <w:p w14:paraId="7D86C823" w14:textId="3C4DAB1C" w:rsidR="001E368E" w:rsidRPr="00F07276" w:rsidRDefault="001E368E" w:rsidP="001E368E">
      <w:pPr>
        <w:jc w:val="both"/>
        <w:rPr>
          <w:rFonts w:cs="Times New Roman"/>
          <w:color w:val="222222"/>
          <w:szCs w:val="24"/>
        </w:rPr>
      </w:pPr>
      <w:r>
        <w:rPr>
          <w:rFonts w:eastAsia="Times New Roman" w:cs="Times New Roman"/>
          <w:szCs w:val="24"/>
        </w:rPr>
        <w:t xml:space="preserve">We agree with their approach of capturing the frictional evolution with a simple friction law, but see shortcomings with its purely slip dependence, as discussed in supplementary discussion 1.2. This dataset presents difficulties for our inversion, as it does not provide a steady-state velocity relation to constrain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μ</m:t>
            </m:r>
          </m:e>
          <m:sub>
            <m:r>
              <w:rPr>
                <w:rFonts w:ascii="Cambria Math" w:eastAsia="Times New Roman" w:hAnsi="Cambria Math" w:cs="Times New Roman"/>
                <w:szCs w:val="24"/>
              </w:rPr>
              <m:t>0</m:t>
            </m:r>
          </m:sub>
        </m:sSub>
      </m:oMath>
      <w:r>
        <w:rPr>
          <w:rFonts w:eastAsia="Times New Roman" w:cs="Times New Roman"/>
          <w:szCs w:val="24"/>
        </w:rPr>
        <w:t xml:space="preserve">, as discussed in more detail in Appendix B. Consequently, we left </w:t>
      </w:r>
      <w:r w:rsidRPr="005A7EB1">
        <w:rPr>
          <w:rFonts w:eastAsia="Times New Roman" w:cs="Times New Roman"/>
          <w:i/>
          <w:color w:val="222222"/>
          <w:szCs w:val="24"/>
        </w:rPr>
        <w:t>μ</w:t>
      </w:r>
      <w:r w:rsidRPr="005A7EB1">
        <w:rPr>
          <w:rFonts w:eastAsia="Times New Roman" w:cs="Times New Roman"/>
          <w:i/>
          <w:color w:val="222222"/>
          <w:szCs w:val="24"/>
          <w:vertAlign w:val="subscript"/>
        </w:rPr>
        <w:t>0</w:t>
      </w:r>
      <w:r>
        <w:rPr>
          <w:rFonts w:eastAsia="Times New Roman" w:cs="Times New Roman"/>
          <w:color w:val="222222"/>
          <w:szCs w:val="24"/>
        </w:rPr>
        <w:t xml:space="preserve"> as a free parameter, finding a strong trade-off between </w:t>
      </w:r>
      <w:r w:rsidRPr="005A7EB1">
        <w:rPr>
          <w:rFonts w:cs="Times New Roman"/>
          <w:i/>
          <w:color w:val="222222"/>
          <w:szCs w:val="24"/>
        </w:rPr>
        <w:t>v</w:t>
      </w:r>
      <w:r w:rsidRPr="005A7EB1">
        <w:rPr>
          <w:rFonts w:cs="Times New Roman"/>
          <w:i/>
          <w:color w:val="222222"/>
          <w:szCs w:val="24"/>
          <w:vertAlign w:val="subscript"/>
        </w:rPr>
        <w:t>0</w:t>
      </w:r>
      <w:r>
        <w:rPr>
          <w:rFonts w:cs="Times New Roman"/>
          <w:color w:val="222222"/>
          <w:szCs w:val="24"/>
        </w:rPr>
        <w:t xml:space="preserve"> and</w:t>
      </w:r>
      <w:r w:rsidRPr="005A7EB1">
        <w:rPr>
          <w:rFonts w:cs="Times New Roman"/>
          <w:color w:val="222222"/>
          <w:szCs w:val="24"/>
        </w:rPr>
        <w:t xml:space="preserve"> </w:t>
      </w:r>
      <w:r w:rsidRPr="005A7EB1">
        <w:rPr>
          <w:rFonts w:eastAsia="Times New Roman" w:cs="Times New Roman"/>
          <w:i/>
          <w:color w:val="222222"/>
          <w:szCs w:val="24"/>
        </w:rPr>
        <w:t>μ</w:t>
      </w:r>
      <w:r w:rsidRPr="005A7EB1">
        <w:rPr>
          <w:rFonts w:eastAsia="Times New Roman" w:cs="Times New Roman"/>
          <w:i/>
          <w:color w:val="222222"/>
          <w:szCs w:val="24"/>
          <w:vertAlign w:val="subscript"/>
        </w:rPr>
        <w:t>0</w:t>
      </w:r>
      <w:r>
        <w:rPr>
          <w:rFonts w:eastAsia="Times New Roman" w:cs="Times New Roman"/>
          <w:color w:val="222222"/>
          <w:szCs w:val="24"/>
        </w:rPr>
        <w:t xml:space="preserve"> in the MCMC inversion (Figure 3.2a, 3.3a, and 3.4a). </w:t>
      </w:r>
      <w:r>
        <w:rPr>
          <w:rFonts w:eastAsia="Times New Roman" w:cs="Times New Roman"/>
          <w:szCs w:val="24"/>
        </w:rPr>
        <w:t>Furthermore, as is common in these type</w:t>
      </w:r>
      <w:r w:rsidR="00DE2C8A">
        <w:rPr>
          <w:rFonts w:eastAsia="Times New Roman" w:cs="Times New Roman"/>
          <w:szCs w:val="24"/>
        </w:rPr>
        <w:t>s</w:t>
      </w:r>
      <w:r>
        <w:rPr>
          <w:rFonts w:eastAsia="Times New Roman" w:cs="Times New Roman"/>
          <w:szCs w:val="24"/>
        </w:rPr>
        <w:t xml:space="preserve"> of experiments, the shear stress is increased from un-strained conditions, so the initial increase in friction coefficient (as normal stress is held constant and only shear stress is measured) is convoluted with elastic loading. The examples given in the main text avoid this problem -</w:t>
      </w:r>
      <w:r w:rsidRPr="00C65FF7">
        <w:rPr>
          <w:rFonts w:eastAsia="Times New Roman" w:cs="Times New Roman"/>
          <w:i/>
          <w:szCs w:val="24"/>
        </w:rPr>
        <w:t xml:space="preserve"> </w:t>
      </w:r>
      <w:r>
        <w:rPr>
          <w:rFonts w:eastAsia="Times New Roman" w:cs="Times New Roman"/>
          <w:i/>
          <w:szCs w:val="24"/>
        </w:rPr>
        <w:t>Sone &amp;</w:t>
      </w:r>
      <w:r w:rsidRPr="00C65FF7">
        <w:rPr>
          <w:rFonts w:eastAsia="Times New Roman" w:cs="Times New Roman"/>
          <w:i/>
          <w:szCs w:val="24"/>
        </w:rPr>
        <w:t xml:space="preserve"> Shimamoto</w:t>
      </w:r>
      <w:r w:rsidRPr="00C65FF7">
        <w:rPr>
          <w:rFonts w:eastAsia="Times New Roman" w:cs="Times New Roman"/>
          <w:szCs w:val="24"/>
        </w:rPr>
        <w:t xml:space="preserve"> </w:t>
      </w:r>
      <w:r>
        <w:rPr>
          <w:rFonts w:eastAsia="Times New Roman" w:cs="Times New Roman"/>
          <w:szCs w:val="24"/>
        </w:rPr>
        <w:t>[</w:t>
      </w:r>
      <w:r w:rsidRPr="00C65FF7">
        <w:rPr>
          <w:rFonts w:eastAsia="Times New Roman" w:cs="Times New Roman"/>
          <w:szCs w:val="24"/>
        </w:rPr>
        <w:t>2009]</w:t>
      </w:r>
      <w:r w:rsidRPr="000D4878">
        <w:rPr>
          <w:rFonts w:eastAsia="Times New Roman" w:cs="Times New Roman"/>
          <w:szCs w:val="24"/>
        </w:rPr>
        <w:t xml:space="preserve"> </w:t>
      </w:r>
      <w:r>
        <w:rPr>
          <w:rFonts w:eastAsia="Times New Roman" w:cs="Times New Roman"/>
          <w:szCs w:val="24"/>
        </w:rPr>
        <w:t>carefully increased</w:t>
      </w:r>
      <w:r w:rsidRPr="00C65FF7">
        <w:rPr>
          <w:rFonts w:eastAsia="Times New Roman" w:cs="Times New Roman"/>
          <w:szCs w:val="24"/>
        </w:rPr>
        <w:t xml:space="preserve"> shear stress to the point that s</w:t>
      </w:r>
      <w:r>
        <w:rPr>
          <w:rFonts w:eastAsia="Times New Roman" w:cs="Times New Roman"/>
          <w:szCs w:val="24"/>
        </w:rPr>
        <w:t>lip first initiates under quasi-static loads</w:t>
      </w:r>
      <w:r w:rsidRPr="00C65FF7">
        <w:rPr>
          <w:rFonts w:eastAsia="Times New Roman" w:cs="Times New Roman"/>
          <w:szCs w:val="24"/>
        </w:rPr>
        <w:t xml:space="preserve"> in order to separate the static friction coef</w:t>
      </w:r>
      <w:r>
        <w:rPr>
          <w:rFonts w:eastAsia="Times New Roman" w:cs="Times New Roman"/>
          <w:szCs w:val="24"/>
        </w:rPr>
        <w:t xml:space="preserve">ficient from the peak friction, while </w:t>
      </w:r>
      <w:r>
        <w:rPr>
          <w:rFonts w:eastAsia="Times New Roman" w:cs="Times New Roman"/>
          <w:i/>
          <w:szCs w:val="24"/>
        </w:rPr>
        <w:t>Rubino et al.,</w:t>
      </w:r>
      <w:r>
        <w:rPr>
          <w:rFonts w:eastAsia="Times New Roman" w:cs="Times New Roman"/>
          <w:szCs w:val="24"/>
        </w:rPr>
        <w:t xml:space="preserve"> [2017] load the entire fault near to failure before inducing rupture at a specific location. Since in this case the static friction in which sliding begins is unknown, elastic loading is included in </w:t>
      </w:r>
      <w:r>
        <w:rPr>
          <w:rFonts w:eastAsia="Times New Roman" w:cs="Times New Roman"/>
          <w:szCs w:val="24"/>
        </w:rPr>
        <w:lastRenderedPageBreak/>
        <w:t>and exaggerates the initial strengthening. We find these examples useful for exploring the frictional evolution in the last two stages during realistic rupture experiments, but since it is problematic to interpret the initial strengthening stage, the main focus of this study, we decided to relegate these examples to the supplement.</w:t>
      </w:r>
    </w:p>
    <w:p w14:paraId="36B8E425" w14:textId="77777777" w:rsidR="001E368E" w:rsidRDefault="001E368E" w:rsidP="001E368E">
      <w:pPr>
        <w:jc w:val="both"/>
        <w:rPr>
          <w:rFonts w:cs="Times New Roman"/>
          <w:szCs w:val="24"/>
        </w:rPr>
      </w:pPr>
      <w:r>
        <w:rPr>
          <w:rFonts w:cs="Times New Roman"/>
          <w:noProof/>
          <w:szCs w:val="24"/>
          <w:lang w:val="es-CL" w:eastAsia="es-CL"/>
        </w:rPr>
        <w:drawing>
          <wp:inline distT="0" distB="0" distL="0" distR="0" wp14:anchorId="42AF2167" wp14:editId="53A15385">
            <wp:extent cx="5774690" cy="2107711"/>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ao 6.png"/>
                    <pic:cNvPicPr/>
                  </pic:nvPicPr>
                  <pic:blipFill rotWithShape="1">
                    <a:blip r:embed="rId11" cstate="print">
                      <a:extLst>
                        <a:ext uri="{28A0092B-C50C-407E-A947-70E740481C1C}">
                          <a14:useLocalDpi xmlns:a14="http://schemas.microsoft.com/office/drawing/2010/main" val="0"/>
                        </a:ext>
                      </a:extLst>
                    </a:blip>
                    <a:srcRect t="8911"/>
                    <a:stretch/>
                  </pic:blipFill>
                  <pic:spPr bwMode="auto">
                    <a:xfrm>
                      <a:off x="0" y="0"/>
                      <a:ext cx="5815243" cy="2122512"/>
                    </a:xfrm>
                    <a:prstGeom prst="rect">
                      <a:avLst/>
                    </a:prstGeom>
                    <a:ln>
                      <a:noFill/>
                    </a:ln>
                    <a:extLst>
                      <a:ext uri="{53640926-AAD7-44D8-BBD7-CCE9431645EC}">
                        <a14:shadowObscured xmlns:a14="http://schemas.microsoft.com/office/drawing/2010/main"/>
                      </a:ext>
                    </a:extLst>
                  </pic:spPr>
                </pic:pic>
              </a:graphicData>
            </a:graphic>
          </wp:inline>
        </w:drawing>
      </w:r>
    </w:p>
    <w:p w14:paraId="3FAACC2C" w14:textId="0D170212" w:rsidR="001E368E" w:rsidRPr="004E086E" w:rsidRDefault="001E368E" w:rsidP="001E368E">
      <w:pPr>
        <w:jc w:val="both"/>
        <w:rPr>
          <w:rFonts w:eastAsia="Times New Roman" w:cs="Times New Roman"/>
          <w:b/>
          <w:szCs w:val="24"/>
        </w:rPr>
      </w:pPr>
      <w:r>
        <w:rPr>
          <w:rFonts w:eastAsia="Times New Roman" w:cs="Times New Roman"/>
          <w:b/>
          <w:szCs w:val="24"/>
        </w:rPr>
        <w:t>Figure 3.1</w:t>
      </w:r>
      <w:r w:rsidRPr="00983997">
        <w:rPr>
          <w:rFonts w:eastAsia="Times New Roman" w:cs="Times New Roman"/>
          <w:szCs w:val="24"/>
        </w:rPr>
        <w:t xml:space="preserve"> </w:t>
      </w:r>
      <w:r>
        <w:rPr>
          <w:rFonts w:eastAsia="Times New Roman" w:cs="Times New Roman"/>
          <w:szCs w:val="24"/>
        </w:rPr>
        <w:t xml:space="preserve">Best-fitting models for </w:t>
      </w:r>
      <w:r>
        <w:rPr>
          <w:rFonts w:eastAsia="Times New Roman" w:cs="Times New Roman"/>
          <w:i/>
          <w:szCs w:val="24"/>
        </w:rPr>
        <w:t xml:space="preserve">Liao et al., </w:t>
      </w:r>
      <w:r>
        <w:rPr>
          <w:rFonts w:eastAsia="Times New Roman" w:cs="Times New Roman"/>
          <w:szCs w:val="24"/>
        </w:rPr>
        <w:t xml:space="preserve">[2014] Yoffe function datasets, using RSF with restricted </w:t>
      </w:r>
      <w:r w:rsidRPr="00B01E5B">
        <w:rPr>
          <w:rFonts w:eastAsia="Times New Roman" w:cs="Times New Roman"/>
          <w:i/>
          <w:szCs w:val="24"/>
        </w:rPr>
        <w:t>v</w:t>
      </w:r>
      <w:r w:rsidRPr="00B01E5B">
        <w:rPr>
          <w:rFonts w:eastAsia="Times New Roman" w:cs="Times New Roman"/>
          <w:i/>
          <w:szCs w:val="24"/>
          <w:vertAlign w:val="subscript"/>
        </w:rPr>
        <w:t>0</w:t>
      </w:r>
      <w:r>
        <w:rPr>
          <w:rFonts w:eastAsia="Times New Roman" w:cs="Times New Roman"/>
          <w:szCs w:val="24"/>
        </w:rPr>
        <w:t xml:space="preserve"> [&lt;10</w:t>
      </w:r>
      <w:r>
        <w:rPr>
          <w:rFonts w:eastAsia="Times New Roman" w:cs="Times New Roman"/>
          <w:szCs w:val="24"/>
          <w:vertAlign w:val="superscript"/>
        </w:rPr>
        <w:t>-4</w:t>
      </w:r>
      <w:r>
        <w:rPr>
          <w:rFonts w:eastAsia="Times New Roman" w:cs="Times New Roman"/>
          <w:szCs w:val="24"/>
        </w:rPr>
        <w:t xml:space="preserve">]. Both runs a) 2784 and b) 3117 show the difficulty in fitting the initial strengthening peak, without the added flexibility of allowing </w:t>
      </w:r>
      <w:r w:rsidRPr="008D538B">
        <w:rPr>
          <w:rFonts w:eastAsia="Times New Roman" w:cs="Times New Roman"/>
          <w:szCs w:val="24"/>
        </w:rPr>
        <w:t>higher</w:t>
      </w:r>
      <w:r w:rsidRPr="008D538B">
        <w:rPr>
          <w:rFonts w:eastAsia="Times New Roman" w:cs="Times New Roman"/>
          <w:i/>
          <w:szCs w:val="24"/>
        </w:rPr>
        <w:t xml:space="preserve"> v</w:t>
      </w:r>
      <w:r w:rsidRPr="008D538B">
        <w:rPr>
          <w:rFonts w:eastAsia="Times New Roman" w:cs="Times New Roman"/>
          <w:i/>
          <w:szCs w:val="24"/>
          <w:vertAlign w:val="subscript"/>
        </w:rPr>
        <w:t>0</w:t>
      </w:r>
      <w:r>
        <w:rPr>
          <w:rFonts w:eastAsia="Times New Roman" w:cs="Times New Roman"/>
          <w:szCs w:val="24"/>
        </w:rPr>
        <w:t>.</w:t>
      </w:r>
    </w:p>
    <w:p w14:paraId="1E70A10D" w14:textId="6C32F84A" w:rsidR="001E368E" w:rsidRDefault="001E368E" w:rsidP="001E368E">
      <w:pPr>
        <w:jc w:val="both"/>
        <w:rPr>
          <w:rFonts w:eastAsia="Times New Roman" w:cs="Times New Roman"/>
          <w:szCs w:val="24"/>
        </w:rPr>
      </w:pPr>
      <w:r w:rsidRPr="00F400EA">
        <w:rPr>
          <w:rFonts w:eastAsia="Times New Roman" w:cs="Times New Roman"/>
          <w:szCs w:val="24"/>
        </w:rPr>
        <w:t>We performed the inversion for four different pulsed experiments with similar results</w:t>
      </w:r>
      <w:r>
        <w:rPr>
          <w:rFonts w:eastAsia="Times New Roman" w:cs="Times New Roman"/>
          <w:szCs w:val="24"/>
        </w:rPr>
        <w:t xml:space="preserve">. We show that RSF with low </w:t>
      </w:r>
      <w:r w:rsidRPr="00B01E5B">
        <w:rPr>
          <w:rFonts w:eastAsia="Times New Roman" w:cs="Times New Roman"/>
          <w:i/>
          <w:szCs w:val="24"/>
        </w:rPr>
        <w:t>v</w:t>
      </w:r>
      <w:r w:rsidRPr="00B01E5B">
        <w:rPr>
          <w:rFonts w:eastAsia="Times New Roman" w:cs="Times New Roman"/>
          <w:i/>
          <w:szCs w:val="24"/>
          <w:vertAlign w:val="subscript"/>
        </w:rPr>
        <w:t>0</w:t>
      </w:r>
      <w:r w:rsidRPr="00F400EA">
        <w:rPr>
          <w:rFonts w:eastAsia="Times New Roman" w:cs="Times New Roman"/>
          <w:szCs w:val="24"/>
        </w:rPr>
        <w:t xml:space="preserve"> </w:t>
      </w:r>
      <w:r>
        <w:rPr>
          <w:rFonts w:eastAsia="Times New Roman" w:cs="Times New Roman"/>
          <w:szCs w:val="24"/>
        </w:rPr>
        <w:t xml:space="preserve">values cannot reach the friction peak (Figure 3.1). While Figures 3.2, 3.3, and 3.4 show the best fit models for unrestricted RSF (a) and BSF (b). In Figure 3.2a RSF is able to fit the initial strengthening but not the rest of the evolution, while Figure 3.3a cannot fit the initial peak, but does a better job with the healing. The </w:t>
      </w:r>
      <w:r>
        <w:rPr>
          <w:rFonts w:eastAsia="Times New Roman" w:cs="Times New Roman"/>
          <w:i/>
          <w:szCs w:val="24"/>
        </w:rPr>
        <w:t>Chang et al.,</w:t>
      </w:r>
      <w:r>
        <w:rPr>
          <w:rFonts w:eastAsia="Times New Roman" w:cs="Times New Roman"/>
          <w:szCs w:val="24"/>
        </w:rPr>
        <w:t xml:space="preserve"> [2012] flywheel data has much higher initial accelerations, so it is difficult to see the fit on a linear time scale</w:t>
      </w:r>
      <w:r w:rsidR="00F457FD">
        <w:rPr>
          <w:rFonts w:eastAsia="Times New Roman" w:cs="Times New Roman"/>
          <w:szCs w:val="24"/>
        </w:rPr>
        <w:t xml:space="preserve"> (Figure 1 in the text shows the general measured friction evolution of this experiment on a logarithmic time scale)</w:t>
      </w:r>
      <w:r>
        <w:rPr>
          <w:rFonts w:eastAsia="Times New Roman" w:cs="Times New Roman"/>
          <w:szCs w:val="24"/>
        </w:rPr>
        <w:t>, but the χ</w:t>
      </w:r>
      <w:r>
        <w:rPr>
          <w:rFonts w:eastAsia="Times New Roman" w:cs="Times New Roman"/>
          <w:szCs w:val="24"/>
          <w:vertAlign w:val="superscript"/>
        </w:rPr>
        <w:t>2</w:t>
      </w:r>
      <w:r>
        <w:rPr>
          <w:rFonts w:eastAsia="Times New Roman" w:cs="Times New Roman"/>
          <w:szCs w:val="24"/>
        </w:rPr>
        <w:t xml:space="preserve"> show</w:t>
      </w:r>
      <w:r w:rsidR="00F457FD">
        <w:rPr>
          <w:rFonts w:eastAsia="Times New Roman" w:cs="Times New Roman"/>
          <w:szCs w:val="24"/>
        </w:rPr>
        <w:t>s</w:t>
      </w:r>
      <w:r>
        <w:rPr>
          <w:rFonts w:eastAsia="Times New Roman" w:cs="Times New Roman"/>
          <w:szCs w:val="24"/>
        </w:rPr>
        <w:t xml:space="preserve"> that the RSF fit is not ideal (Figure 3.4a) The BSF model consistently does a better job fitting the entire dataset in all three cases, seen in lower χ</w:t>
      </w:r>
      <w:r>
        <w:rPr>
          <w:rFonts w:eastAsia="Times New Roman" w:cs="Times New Roman"/>
          <w:szCs w:val="24"/>
          <w:vertAlign w:val="superscript"/>
        </w:rPr>
        <w:t>2</w:t>
      </w:r>
      <w:r>
        <w:rPr>
          <w:rFonts w:eastAsia="Times New Roman" w:cs="Times New Roman"/>
          <w:szCs w:val="24"/>
        </w:rPr>
        <w:t xml:space="preserve"> values (Figures 3.2b, 3.3b, and 3.4b).</w:t>
      </w:r>
    </w:p>
    <w:p w14:paraId="61DF278B" w14:textId="77777777" w:rsidR="001E368E" w:rsidRDefault="001E368E" w:rsidP="001E368E">
      <w:pPr>
        <w:jc w:val="both"/>
        <w:rPr>
          <w:rFonts w:eastAsia="Times New Roman" w:cs="Times New Roman"/>
          <w:szCs w:val="24"/>
        </w:rPr>
      </w:pPr>
      <w:r>
        <w:rPr>
          <w:rFonts w:eastAsia="Times New Roman" w:cs="Times New Roman"/>
          <w:noProof/>
          <w:szCs w:val="24"/>
          <w:lang w:val="es-CL" w:eastAsia="es-CL"/>
        </w:rPr>
        <w:lastRenderedPageBreak/>
        <w:drawing>
          <wp:inline distT="0" distB="0" distL="0" distR="0" wp14:anchorId="6F0DECC1" wp14:editId="0440A758">
            <wp:extent cx="5943600" cy="515002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iao 278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150029"/>
                    </a:xfrm>
                    <a:prstGeom prst="rect">
                      <a:avLst/>
                    </a:prstGeom>
                  </pic:spPr>
                </pic:pic>
              </a:graphicData>
            </a:graphic>
          </wp:inline>
        </w:drawing>
      </w:r>
    </w:p>
    <w:p w14:paraId="48FCE5B3" w14:textId="77777777" w:rsidR="001E368E" w:rsidRDefault="001E368E" w:rsidP="001E368E">
      <w:pPr>
        <w:jc w:val="both"/>
        <w:rPr>
          <w:rFonts w:eastAsia="Times New Roman" w:cs="Times New Roman"/>
          <w:szCs w:val="24"/>
        </w:rPr>
      </w:pPr>
      <w:r>
        <w:rPr>
          <w:rFonts w:eastAsia="Times New Roman" w:cs="Times New Roman"/>
          <w:b/>
          <w:szCs w:val="24"/>
        </w:rPr>
        <w:t>Figure 3.2:</w:t>
      </w:r>
      <w:r>
        <w:rPr>
          <w:rFonts w:eastAsia="Times New Roman" w:cs="Times New Roman"/>
          <w:szCs w:val="24"/>
        </w:rPr>
        <w:t xml:space="preserve"> Best-fits of (a) RSF and (b) BSF models to regularized Yoffe function experiment, run 2784, from </w:t>
      </w:r>
      <w:r>
        <w:rPr>
          <w:rFonts w:eastAsia="Times New Roman" w:cs="Times New Roman"/>
          <w:i/>
          <w:szCs w:val="24"/>
        </w:rPr>
        <w:t>Liao et al.,</w:t>
      </w:r>
      <w:r>
        <w:rPr>
          <w:rFonts w:eastAsia="Times New Roman" w:cs="Times New Roman"/>
          <w:szCs w:val="24"/>
        </w:rPr>
        <w:t xml:space="preserve"> [2014],</w:t>
      </w:r>
      <w:r w:rsidRPr="00F400EA">
        <w:rPr>
          <w:rFonts w:eastAsia="Times New Roman" w:cs="Times New Roman"/>
          <w:szCs w:val="24"/>
        </w:rPr>
        <w:t xml:space="preserve"> </w:t>
      </w:r>
      <w:r>
        <w:rPr>
          <w:rFonts w:eastAsia="Times New Roman" w:cs="Times New Roman"/>
          <w:szCs w:val="24"/>
        </w:rPr>
        <w:t>details are the same as for</w:t>
      </w:r>
      <w:r w:rsidRPr="00B84E44">
        <w:t xml:space="preserve"> </w:t>
      </w:r>
      <w:r>
        <w:rPr>
          <w:rFonts w:eastAsia="Times New Roman" w:cs="Times New Roman"/>
          <w:szCs w:val="24"/>
        </w:rPr>
        <w:t>Figure 3 in the main text.</w:t>
      </w:r>
    </w:p>
    <w:p w14:paraId="2904D494" w14:textId="77777777" w:rsidR="001E368E" w:rsidRPr="008519DF" w:rsidRDefault="001E368E" w:rsidP="001E368E">
      <w:pPr>
        <w:jc w:val="both"/>
        <w:rPr>
          <w:rFonts w:eastAsia="Times New Roman" w:cs="Times New Roman"/>
          <w:szCs w:val="24"/>
        </w:rPr>
      </w:pPr>
    </w:p>
    <w:p w14:paraId="395BEF5B" w14:textId="77777777" w:rsidR="001E368E" w:rsidRDefault="001E368E" w:rsidP="001E368E">
      <w:pPr>
        <w:jc w:val="both"/>
        <w:rPr>
          <w:rFonts w:eastAsia="Times New Roman" w:cs="Times New Roman"/>
          <w:szCs w:val="24"/>
        </w:rPr>
      </w:pPr>
      <w:r w:rsidRPr="008F7E2D">
        <w:rPr>
          <w:rFonts w:eastAsia="Times New Roman" w:cs="Times New Roman"/>
          <w:noProof/>
          <w:szCs w:val="24"/>
          <w:lang w:val="es-CL" w:eastAsia="es-CL"/>
        </w:rPr>
        <w:lastRenderedPageBreak/>
        <w:drawing>
          <wp:inline distT="0" distB="0" distL="0" distR="0" wp14:anchorId="3F609EEE" wp14:editId="78BDE0A2">
            <wp:extent cx="5943600" cy="5162300"/>
            <wp:effectExtent l="0" t="0" r="0" b="63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162300"/>
                    </a:xfrm>
                    <a:prstGeom prst="rect">
                      <a:avLst/>
                    </a:prstGeom>
                  </pic:spPr>
                </pic:pic>
              </a:graphicData>
            </a:graphic>
          </wp:inline>
        </w:drawing>
      </w:r>
    </w:p>
    <w:p w14:paraId="16FA5BBD" w14:textId="77777777" w:rsidR="001E368E" w:rsidRPr="009E06F9" w:rsidRDefault="001E368E" w:rsidP="001E368E">
      <w:pPr>
        <w:jc w:val="both"/>
        <w:rPr>
          <w:rFonts w:eastAsia="Times New Roman" w:cs="Times New Roman"/>
          <w:szCs w:val="24"/>
        </w:rPr>
      </w:pPr>
      <w:r>
        <w:rPr>
          <w:rFonts w:eastAsia="Times New Roman" w:cs="Times New Roman"/>
          <w:b/>
          <w:szCs w:val="24"/>
        </w:rPr>
        <w:t>Figure 3.3:</w:t>
      </w:r>
      <w:r>
        <w:rPr>
          <w:rFonts w:eastAsia="Times New Roman" w:cs="Times New Roman"/>
          <w:szCs w:val="24"/>
        </w:rPr>
        <w:t xml:space="preserve"> Best-fits of (a) RSF and (b) BSF models to regularized Yoffe function experiment, run 3117, from </w:t>
      </w:r>
      <w:r>
        <w:rPr>
          <w:rFonts w:eastAsia="Times New Roman" w:cs="Times New Roman"/>
          <w:i/>
          <w:szCs w:val="24"/>
        </w:rPr>
        <w:t>Liao et al.,</w:t>
      </w:r>
      <w:r>
        <w:rPr>
          <w:rFonts w:eastAsia="Times New Roman" w:cs="Times New Roman"/>
          <w:szCs w:val="24"/>
        </w:rPr>
        <w:t xml:space="preserve"> [2014],</w:t>
      </w:r>
      <w:r w:rsidRPr="00F400EA">
        <w:rPr>
          <w:rFonts w:eastAsia="Times New Roman" w:cs="Times New Roman"/>
          <w:szCs w:val="24"/>
        </w:rPr>
        <w:t xml:space="preserve"> </w:t>
      </w:r>
      <w:r>
        <w:rPr>
          <w:rFonts w:eastAsia="Times New Roman" w:cs="Times New Roman"/>
          <w:szCs w:val="24"/>
        </w:rPr>
        <w:t>details are the same as for</w:t>
      </w:r>
      <w:r w:rsidRPr="00B84E44">
        <w:t xml:space="preserve"> </w:t>
      </w:r>
      <w:r>
        <w:rPr>
          <w:rFonts w:eastAsia="Times New Roman" w:cs="Times New Roman"/>
          <w:szCs w:val="24"/>
        </w:rPr>
        <w:t>Figure 3 in the main text.</w:t>
      </w:r>
    </w:p>
    <w:p w14:paraId="1D9E27CC" w14:textId="77777777" w:rsidR="001E368E" w:rsidRDefault="001E368E" w:rsidP="001E368E">
      <w:pPr>
        <w:spacing w:after="120"/>
        <w:jc w:val="both"/>
        <w:rPr>
          <w:rFonts w:cs="Times New Roman"/>
          <w:szCs w:val="24"/>
        </w:rPr>
      </w:pPr>
      <w:r>
        <w:rPr>
          <w:rFonts w:cs="Times New Roman"/>
          <w:noProof/>
          <w:szCs w:val="24"/>
          <w:lang w:val="es-CL" w:eastAsia="es-CL"/>
        </w:rPr>
        <w:lastRenderedPageBreak/>
        <w:drawing>
          <wp:inline distT="0" distB="0" distL="0" distR="0" wp14:anchorId="275F8E54" wp14:editId="17E40083">
            <wp:extent cx="5937885" cy="5163378"/>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th\Downloads\Fig3_Version1_Chang733_Long_Time (1).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937885" cy="5163378"/>
                    </a:xfrm>
                    <a:prstGeom prst="rect">
                      <a:avLst/>
                    </a:prstGeom>
                    <a:noFill/>
                    <a:ln>
                      <a:noFill/>
                    </a:ln>
                  </pic:spPr>
                </pic:pic>
              </a:graphicData>
            </a:graphic>
          </wp:inline>
        </w:drawing>
      </w:r>
    </w:p>
    <w:p w14:paraId="5769712F" w14:textId="77777777" w:rsidR="001E368E" w:rsidRDefault="001E368E" w:rsidP="001E368E">
      <w:pPr>
        <w:spacing w:after="120"/>
        <w:jc w:val="both"/>
        <w:rPr>
          <w:rFonts w:eastAsia="Times New Roman" w:cs="Times New Roman"/>
          <w:szCs w:val="24"/>
        </w:rPr>
      </w:pPr>
      <w:r>
        <w:rPr>
          <w:rFonts w:cs="Times New Roman"/>
          <w:b/>
          <w:szCs w:val="24"/>
        </w:rPr>
        <w:t xml:space="preserve">Figure 3.4: </w:t>
      </w:r>
      <w:r>
        <w:rPr>
          <w:rFonts w:eastAsia="Times New Roman" w:cs="Times New Roman"/>
          <w:szCs w:val="24"/>
        </w:rPr>
        <w:t xml:space="preserve">Best-fits of a) RSF and b) BSF models to a flywheel experiment, sample 733, from </w:t>
      </w:r>
      <w:r>
        <w:rPr>
          <w:rFonts w:eastAsia="Times New Roman" w:cs="Times New Roman"/>
          <w:i/>
          <w:szCs w:val="24"/>
        </w:rPr>
        <w:t>Chang et al.,</w:t>
      </w:r>
      <w:r>
        <w:rPr>
          <w:rFonts w:eastAsia="Times New Roman" w:cs="Times New Roman"/>
          <w:szCs w:val="24"/>
        </w:rPr>
        <w:t xml:space="preserve"> [2012]. The dataset which motivated Figure 1, but now using a linear time scale.</w:t>
      </w:r>
      <w:r w:rsidRPr="00C83E77">
        <w:rPr>
          <w:rFonts w:eastAsia="Times New Roman" w:cs="Times New Roman"/>
          <w:szCs w:val="24"/>
        </w:rPr>
        <w:t xml:space="preserve"> </w:t>
      </w:r>
      <w:r>
        <w:rPr>
          <w:rFonts w:eastAsia="Times New Roman" w:cs="Times New Roman"/>
          <w:szCs w:val="24"/>
        </w:rPr>
        <w:t>The details are the same as for</w:t>
      </w:r>
      <w:r w:rsidRPr="00B84E44">
        <w:t xml:space="preserve"> </w:t>
      </w:r>
      <w:r>
        <w:rPr>
          <w:rFonts w:eastAsia="Times New Roman" w:cs="Times New Roman"/>
          <w:szCs w:val="24"/>
        </w:rPr>
        <w:t>Figure 3 in the main text</w:t>
      </w:r>
      <w:r w:rsidRPr="00BB3CC8">
        <w:rPr>
          <w:rFonts w:eastAsia="Times New Roman" w:cs="Times New Roman"/>
          <w:szCs w:val="24"/>
        </w:rPr>
        <w:t>.</w:t>
      </w:r>
    </w:p>
    <w:p w14:paraId="0327FB22" w14:textId="77777777" w:rsidR="001E368E" w:rsidRDefault="001E368E" w:rsidP="001E368E">
      <w:pPr>
        <w:spacing w:after="120"/>
        <w:jc w:val="both"/>
        <w:rPr>
          <w:rFonts w:eastAsia="Times New Roman" w:cs="Times New Roman"/>
          <w:szCs w:val="24"/>
        </w:rPr>
      </w:pPr>
    </w:p>
    <w:p w14:paraId="2FD9FFC6" w14:textId="77777777" w:rsidR="001E368E" w:rsidRDefault="001E368E" w:rsidP="001E368E">
      <w:pPr>
        <w:spacing w:after="120"/>
        <w:jc w:val="both"/>
        <w:rPr>
          <w:rFonts w:eastAsia="Times New Roman" w:cs="Times New Roman"/>
          <w:b/>
          <w:szCs w:val="24"/>
        </w:rPr>
      </w:pPr>
      <w:r>
        <w:rPr>
          <w:rFonts w:eastAsia="Times New Roman" w:cs="Times New Roman"/>
          <w:b/>
          <w:szCs w:val="24"/>
        </w:rPr>
        <w:t>Supplementary Discussion 4: Flash-heating and two-state RSF inversion results</w:t>
      </w:r>
    </w:p>
    <w:p w14:paraId="59362027" w14:textId="77777777" w:rsidR="001E368E" w:rsidRDefault="001E368E" w:rsidP="001E368E">
      <w:pPr>
        <w:spacing w:after="120"/>
        <w:jc w:val="both"/>
        <w:rPr>
          <w:rFonts w:cs="Times New Roman"/>
          <w:szCs w:val="24"/>
        </w:rPr>
      </w:pPr>
      <w:r>
        <w:rPr>
          <w:rFonts w:cs="Times New Roman"/>
          <w:szCs w:val="24"/>
        </w:rPr>
        <w:t>Although not included in the text, we performed inversions using the combined RSF with flash-heating (equation 1.5) and two-state variable version of RSF on each data set presented in the text and supplement. Here we show some of those results and the form of RSF with two-state variables.</w:t>
      </w:r>
    </w:p>
    <w:p w14:paraId="1B3FE76C" w14:textId="2C32ECDF" w:rsidR="001E368E" w:rsidRPr="004E086E" w:rsidRDefault="001E368E" w:rsidP="004E086E">
      <w:pPr>
        <w:jc w:val="both"/>
        <w:rPr>
          <w:rFonts w:eastAsia="Times New Roman" w:cs="Times New Roman"/>
          <w:b/>
          <w:szCs w:val="24"/>
        </w:rPr>
      </w:pPr>
      <w:r>
        <w:rPr>
          <w:rFonts w:eastAsia="Times New Roman" w:cs="Times New Roman"/>
          <w:noProof/>
          <w:szCs w:val="24"/>
          <w:lang w:val="es-CL" w:eastAsia="es-CL"/>
        </w:rPr>
        <w:lastRenderedPageBreak/>
        <w:drawing>
          <wp:inline distT="0" distB="0" distL="0" distR="0" wp14:anchorId="20F46CD2" wp14:editId="5BFF75DA">
            <wp:extent cx="5916706" cy="2151981"/>
            <wp:effectExtent l="0" t="0" r="825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ubino 4.png"/>
                    <pic:cNvPicPr/>
                  </pic:nvPicPr>
                  <pic:blipFill rotWithShape="1">
                    <a:blip r:embed="rId15" cstate="print">
                      <a:extLst>
                        <a:ext uri="{28A0092B-C50C-407E-A947-70E740481C1C}">
                          <a14:useLocalDpi xmlns:a14="http://schemas.microsoft.com/office/drawing/2010/main" val="0"/>
                        </a:ext>
                      </a:extLst>
                    </a:blip>
                    <a:srcRect t="10201"/>
                    <a:stretch/>
                  </pic:blipFill>
                  <pic:spPr bwMode="auto">
                    <a:xfrm>
                      <a:off x="0" y="0"/>
                      <a:ext cx="5918122" cy="2152496"/>
                    </a:xfrm>
                    <a:prstGeom prst="rect">
                      <a:avLst/>
                    </a:prstGeom>
                    <a:ln>
                      <a:noFill/>
                    </a:ln>
                    <a:extLst>
                      <a:ext uri="{53640926-AAD7-44D8-BBD7-CCE9431645EC}">
                        <a14:shadowObscured xmlns:a14="http://schemas.microsoft.com/office/drawing/2010/main"/>
                      </a:ext>
                    </a:extLst>
                  </pic:spPr>
                </pic:pic>
              </a:graphicData>
            </a:graphic>
          </wp:inline>
        </w:drawing>
      </w:r>
      <w:r w:rsidRPr="00973554">
        <w:rPr>
          <w:rFonts w:eastAsia="Times New Roman" w:cs="Times New Roman"/>
          <w:b/>
          <w:szCs w:val="24"/>
        </w:rPr>
        <w:t xml:space="preserve"> </w:t>
      </w:r>
      <w:r>
        <w:rPr>
          <w:rFonts w:eastAsia="Times New Roman" w:cs="Times New Roman"/>
          <w:b/>
          <w:szCs w:val="24"/>
        </w:rPr>
        <w:t xml:space="preserve">Figure 4.1: </w:t>
      </w:r>
      <w:r>
        <w:rPr>
          <w:rFonts w:eastAsia="Times New Roman" w:cs="Times New Roman"/>
          <w:szCs w:val="24"/>
        </w:rPr>
        <w:t xml:space="preserve">Best-fitting models for </w:t>
      </w:r>
      <w:r>
        <w:rPr>
          <w:rFonts w:eastAsia="Times New Roman" w:cs="Times New Roman"/>
          <w:i/>
          <w:szCs w:val="24"/>
        </w:rPr>
        <w:t xml:space="preserve">Rubino et al., </w:t>
      </w:r>
      <w:r>
        <w:rPr>
          <w:rFonts w:eastAsia="Times New Roman" w:cs="Times New Roman"/>
          <w:szCs w:val="24"/>
        </w:rPr>
        <w:t xml:space="preserve">[2017] spontaneously developing slip data, a) RSF with restricted </w:t>
      </w:r>
      <w:r w:rsidRPr="00B01E5B">
        <w:rPr>
          <w:rFonts w:eastAsia="Times New Roman" w:cs="Times New Roman"/>
          <w:i/>
          <w:szCs w:val="24"/>
        </w:rPr>
        <w:t>v</w:t>
      </w:r>
      <w:r w:rsidRPr="00B01E5B">
        <w:rPr>
          <w:rFonts w:eastAsia="Times New Roman" w:cs="Times New Roman"/>
          <w:i/>
          <w:szCs w:val="24"/>
          <w:vertAlign w:val="subscript"/>
        </w:rPr>
        <w:t>0</w:t>
      </w:r>
      <w:r>
        <w:rPr>
          <w:rFonts w:eastAsia="Times New Roman" w:cs="Times New Roman"/>
          <w:szCs w:val="24"/>
        </w:rPr>
        <w:t xml:space="preserve"> [&lt;10</w:t>
      </w:r>
      <w:r>
        <w:rPr>
          <w:rFonts w:eastAsia="Times New Roman" w:cs="Times New Roman"/>
          <w:szCs w:val="24"/>
          <w:vertAlign w:val="superscript"/>
        </w:rPr>
        <w:t>-4</w:t>
      </w:r>
      <w:r>
        <w:rPr>
          <w:rFonts w:eastAsia="Times New Roman" w:cs="Times New Roman"/>
          <w:szCs w:val="24"/>
        </w:rPr>
        <w:t xml:space="preserve"> m/s], in this case the restriction has no affect</w:t>
      </w:r>
      <w:r w:rsidRPr="007D32DA">
        <w:rPr>
          <w:rFonts w:eastAsia="Times New Roman" w:cs="Times New Roman"/>
          <w:szCs w:val="24"/>
        </w:rPr>
        <w:t>. b)</w:t>
      </w:r>
      <w:r>
        <w:rPr>
          <w:rFonts w:eastAsia="Times New Roman" w:cs="Times New Roman"/>
          <w:szCs w:val="24"/>
        </w:rPr>
        <w:t xml:space="preserve"> Inversion of frictional data with RSF/flash-heating combined model, using parameter (</w:t>
      </w:r>
      <w:r>
        <w:rPr>
          <w:rFonts w:eastAsia="Times New Roman" w:cs="Times New Roman"/>
          <w:i/>
          <w:szCs w:val="24"/>
        </w:rPr>
        <w:t>a-b, v</w:t>
      </w:r>
      <w:r w:rsidRPr="00754764">
        <w:rPr>
          <w:rFonts w:eastAsia="Times New Roman" w:cs="Times New Roman"/>
          <w:i/>
          <w:szCs w:val="24"/>
          <w:vertAlign w:val="subscript"/>
        </w:rPr>
        <w:t>0</w:t>
      </w:r>
      <w:r>
        <w:rPr>
          <w:rFonts w:eastAsia="Times New Roman" w:cs="Times New Roman"/>
          <w:i/>
          <w:szCs w:val="24"/>
        </w:rPr>
        <w:t xml:space="preserve">, </w:t>
      </w:r>
      <m:oMath>
        <m:r>
          <w:rPr>
            <w:rFonts w:ascii="Cambria Math" w:eastAsia="Times New Roman" w:hAnsi="Cambria Math" w:cs="Times New Roman"/>
            <w:szCs w:val="24"/>
          </w:rPr>
          <m:t>μ</m:t>
        </m:r>
      </m:oMath>
      <w:r>
        <w:rPr>
          <w:rFonts w:eastAsia="Times New Roman" w:cs="Times New Roman"/>
          <w:i/>
          <w:szCs w:val="24"/>
          <w:vertAlign w:val="subscript"/>
        </w:rPr>
        <w:t>w</w:t>
      </w:r>
      <w:r>
        <w:rPr>
          <w:rFonts w:eastAsia="Times New Roman" w:cs="Times New Roman"/>
          <w:i/>
          <w:szCs w:val="24"/>
        </w:rPr>
        <w:t>, v</w:t>
      </w:r>
      <w:r w:rsidRPr="00754764">
        <w:rPr>
          <w:rFonts w:eastAsia="Times New Roman" w:cs="Times New Roman"/>
          <w:i/>
          <w:szCs w:val="24"/>
          <w:vertAlign w:val="subscript"/>
        </w:rPr>
        <w:t>w</w:t>
      </w:r>
      <w:r>
        <w:rPr>
          <w:rFonts w:eastAsia="Times New Roman" w:cs="Times New Roman"/>
          <w:szCs w:val="24"/>
        </w:rPr>
        <w:t>) values from their fit to steady-state form and leaving the rest as free parameters, is not consistent with the measured transient friction peak, performing worse than the standard RSF formulation in a).</w:t>
      </w:r>
      <w:r w:rsidR="008D538B">
        <w:rPr>
          <w:rFonts w:eastAsia="Times New Roman" w:cs="Times New Roman"/>
          <w:szCs w:val="24"/>
        </w:rPr>
        <w:t xml:space="preserve"> The direct and state evolution effects are not</w:t>
      </w:r>
      <w:r w:rsidR="00F457FD">
        <w:rPr>
          <w:rFonts w:eastAsia="Times New Roman" w:cs="Times New Roman"/>
          <w:szCs w:val="24"/>
        </w:rPr>
        <w:t xml:space="preserve"> able to be</w:t>
      </w:r>
      <w:r w:rsidR="008D538B">
        <w:rPr>
          <w:rFonts w:eastAsia="Times New Roman" w:cs="Times New Roman"/>
          <w:szCs w:val="24"/>
        </w:rPr>
        <w:t xml:space="preserve"> separated for the combined model because of the more complex mathematical form of equation 1.5.</w:t>
      </w:r>
    </w:p>
    <w:p w14:paraId="7D9DE48F" w14:textId="77777777" w:rsidR="001E368E" w:rsidRDefault="001E368E" w:rsidP="001E368E">
      <w:pPr>
        <w:spacing w:after="120"/>
        <w:jc w:val="both"/>
        <w:rPr>
          <w:rFonts w:eastAsia="Times New Roman" w:cs="Times New Roman"/>
          <w:szCs w:val="24"/>
        </w:rPr>
      </w:pPr>
      <w:r>
        <w:rPr>
          <w:rFonts w:eastAsia="Times New Roman" w:cs="Times New Roman"/>
          <w:szCs w:val="24"/>
        </w:rPr>
        <w:t>The direct effect for RSF with two state variables has the following form:</w:t>
      </w:r>
    </w:p>
    <w:p w14:paraId="2D564959" w14:textId="77777777" w:rsidR="001E368E" w:rsidRDefault="001E368E" w:rsidP="001E368E">
      <w:pPr>
        <w:spacing w:after="120"/>
        <w:jc w:val="both"/>
        <w:rPr>
          <w:rFonts w:eastAsia="Times New Roman" w:cs="Times New Roman"/>
          <w:szCs w:val="24"/>
        </w:rPr>
      </w:pPr>
      <m:oMath>
        <m:r>
          <w:rPr>
            <w:rFonts w:ascii="Cambria Math" w:eastAsia="Times New Roman" w:hAnsi="Cambria Math" w:cs="Times New Roman"/>
            <w:szCs w:val="24"/>
          </w:rPr>
          <m:t>μ=</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μ</m:t>
            </m:r>
          </m:e>
          <m:sub>
            <m:r>
              <w:rPr>
                <w:rFonts w:ascii="Cambria Math" w:eastAsia="Times New Roman" w:hAnsi="Cambria Math" w:cs="Times New Roman"/>
                <w:szCs w:val="24"/>
              </w:rPr>
              <m:t>0</m:t>
            </m:r>
          </m:sub>
        </m:sSub>
        <m:r>
          <w:rPr>
            <w:rFonts w:ascii="Cambria Math" w:eastAsia="Times New Roman" w:hAnsi="Cambria Math" w:cs="Times New Roman"/>
            <w:szCs w:val="24"/>
          </w:rPr>
          <m:t>+a</m:t>
        </m:r>
        <m:func>
          <m:funcPr>
            <m:ctrlPr>
              <w:rPr>
                <w:rFonts w:ascii="Cambria Math" w:eastAsia="Times New Roman" w:hAnsi="Cambria Math" w:cs="Times New Roman"/>
                <w:i/>
                <w:szCs w:val="24"/>
              </w:rPr>
            </m:ctrlPr>
          </m:funcPr>
          <m:fName>
            <m:r>
              <m:rPr>
                <m:sty m:val="p"/>
              </m:rPr>
              <w:rPr>
                <w:rFonts w:ascii="Cambria Math" w:eastAsia="Times New Roman" w:hAnsi="Cambria Math" w:cs="Times New Roman"/>
                <w:szCs w:val="24"/>
              </w:rPr>
              <m:t>ln</m:t>
            </m:r>
          </m:fName>
          <m:e>
            <m:d>
              <m:dPr>
                <m:ctrlPr>
                  <w:rPr>
                    <w:rFonts w:ascii="Cambria Math" w:eastAsia="Times New Roman" w:hAnsi="Cambria Math" w:cs="Times New Roman"/>
                    <w:i/>
                    <w:szCs w:val="24"/>
                  </w:rPr>
                </m:ctrlPr>
              </m:dPr>
              <m:e>
                <m:f>
                  <m:fPr>
                    <m:ctrlPr>
                      <w:rPr>
                        <w:rFonts w:ascii="Cambria Math" w:eastAsia="Times New Roman" w:hAnsi="Cambria Math" w:cs="Times New Roman"/>
                        <w:i/>
                        <w:szCs w:val="24"/>
                      </w:rPr>
                    </m:ctrlPr>
                  </m:fPr>
                  <m:num>
                    <m:r>
                      <w:rPr>
                        <w:rFonts w:ascii="Cambria Math" w:eastAsia="Times New Roman" w:hAnsi="Cambria Math" w:cs="Times New Roman"/>
                        <w:szCs w:val="24"/>
                      </w:rPr>
                      <m:t>v</m:t>
                    </m:r>
                  </m:num>
                  <m:den>
                    <m:sSub>
                      <m:sSubPr>
                        <m:ctrlPr>
                          <w:rPr>
                            <w:rFonts w:ascii="Cambria Math" w:eastAsia="Times New Roman" w:hAnsi="Cambria Math" w:cs="Times New Roman"/>
                            <w:i/>
                            <w:szCs w:val="24"/>
                          </w:rPr>
                        </m:ctrlPr>
                      </m:sSubPr>
                      <m:e>
                        <m:r>
                          <w:rPr>
                            <w:rFonts w:ascii="Cambria Math" w:eastAsia="Times New Roman" w:hAnsi="Cambria Math" w:cs="Times New Roman"/>
                            <w:szCs w:val="24"/>
                          </w:rPr>
                          <m:t>v</m:t>
                        </m:r>
                      </m:e>
                      <m:sub>
                        <m:r>
                          <w:rPr>
                            <w:rFonts w:ascii="Cambria Math" w:eastAsia="Times New Roman" w:hAnsi="Cambria Math" w:cs="Times New Roman"/>
                            <w:szCs w:val="24"/>
                          </w:rPr>
                          <m:t>0</m:t>
                        </m:r>
                      </m:sub>
                    </m:sSub>
                  </m:den>
                </m:f>
              </m:e>
            </m:d>
          </m:e>
        </m:func>
        <m:r>
          <w:rPr>
            <w:rFonts w:ascii="Cambria Math" w:eastAsia="Times New Roman" w:hAnsi="Cambria Math" w:cs="Times New Roman"/>
            <w:szCs w:val="24"/>
          </w:rPr>
          <m: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b</m:t>
            </m:r>
          </m:e>
          <m:sub>
            <m:r>
              <w:rPr>
                <w:rFonts w:ascii="Cambria Math" w:eastAsia="Times New Roman" w:hAnsi="Cambria Math" w:cs="Times New Roman"/>
                <w:szCs w:val="24"/>
              </w:rPr>
              <m:t xml:space="preserve">1 </m:t>
            </m:r>
          </m:sub>
        </m:sSub>
        <m:r>
          <m:rPr>
            <m:sty m:val="p"/>
          </m:rPr>
          <w:rPr>
            <w:rFonts w:ascii="Cambria Math" w:eastAsia="Times New Roman" w:hAnsi="Cambria Math" w:cs="Times New Roman"/>
            <w:szCs w:val="24"/>
          </w:rPr>
          <m:t>ln⁡</m:t>
        </m:r>
        <m:r>
          <w:rPr>
            <w:rFonts w:ascii="Cambria Math" w:eastAsia="Times New Roman" w:hAnsi="Cambria Math" w:cs="Times New Roman"/>
            <w:szCs w:val="24"/>
          </w:rPr>
          <m:t>(</m:t>
        </m:r>
        <m:f>
          <m:fPr>
            <m:ctrlPr>
              <w:rPr>
                <w:rFonts w:ascii="Cambria Math" w:eastAsia="Times New Roman" w:hAnsi="Cambria Math" w:cs="Times New Roman"/>
                <w:i/>
                <w:szCs w:val="24"/>
              </w:rPr>
            </m:ctrlPr>
          </m:fPr>
          <m:num>
            <m:sSub>
              <m:sSubPr>
                <m:ctrlPr>
                  <w:rPr>
                    <w:rFonts w:ascii="Cambria Math" w:eastAsia="Times New Roman" w:hAnsi="Cambria Math" w:cs="Times New Roman"/>
                    <w:i/>
                    <w:szCs w:val="24"/>
                  </w:rPr>
                </m:ctrlPr>
              </m:sSubPr>
              <m:e>
                <m:r>
                  <w:rPr>
                    <w:rFonts w:ascii="Cambria Math" w:eastAsia="Times New Roman" w:hAnsi="Cambria Math" w:cs="Times New Roman"/>
                    <w:szCs w:val="24"/>
                  </w:rPr>
                  <m:t>v</m:t>
                </m:r>
              </m:e>
              <m:sub>
                <m:r>
                  <w:rPr>
                    <w:rFonts w:ascii="Cambria Math" w:eastAsia="Times New Roman" w:hAnsi="Cambria Math" w:cs="Times New Roman"/>
                    <w:szCs w:val="24"/>
                  </w:rPr>
                  <m:t>0</m:t>
                </m:r>
              </m:sub>
            </m:sSub>
            <m:sSub>
              <m:sSubPr>
                <m:ctrlPr>
                  <w:rPr>
                    <w:rFonts w:ascii="Cambria Math" w:eastAsia="Times New Roman" w:hAnsi="Cambria Math" w:cs="Times New Roman"/>
                    <w:i/>
                    <w:szCs w:val="24"/>
                  </w:rPr>
                </m:ctrlPr>
              </m:sSubPr>
              <m:e>
                <m:r>
                  <w:rPr>
                    <w:rFonts w:ascii="Cambria Math" w:eastAsia="Times New Roman" w:hAnsi="Cambria Math" w:cs="Times New Roman"/>
                    <w:szCs w:val="24"/>
                  </w:rPr>
                  <m:t>θ</m:t>
                </m:r>
              </m:e>
              <m:sub>
                <m:r>
                  <w:rPr>
                    <w:rFonts w:ascii="Cambria Math" w:eastAsia="Times New Roman" w:hAnsi="Cambria Math" w:cs="Times New Roman"/>
                    <w:szCs w:val="24"/>
                  </w:rPr>
                  <m:t>1</m:t>
                </m:r>
              </m:sub>
            </m:sSub>
          </m:num>
          <m:den>
            <m:sSub>
              <m:sSubPr>
                <m:ctrlPr>
                  <w:rPr>
                    <w:rFonts w:ascii="Cambria Math" w:eastAsia="Times New Roman" w:hAnsi="Cambria Math" w:cs="Times New Roman"/>
                    <w:i/>
                    <w:szCs w:val="24"/>
                  </w:rPr>
                </m:ctrlPr>
              </m:sSubPr>
              <m:e>
                <m:r>
                  <w:rPr>
                    <w:rFonts w:ascii="Cambria Math" w:eastAsia="Times New Roman" w:hAnsi="Cambria Math" w:cs="Times New Roman"/>
                    <w:szCs w:val="24"/>
                  </w:rPr>
                  <m:t>D</m:t>
                </m:r>
              </m:e>
              <m:sub>
                <m:r>
                  <w:rPr>
                    <w:rFonts w:ascii="Cambria Math" w:eastAsia="Times New Roman" w:hAnsi="Cambria Math" w:cs="Times New Roman"/>
                    <w:szCs w:val="24"/>
                  </w:rPr>
                  <m:t>1</m:t>
                </m:r>
              </m:sub>
            </m:sSub>
          </m:den>
        </m:f>
        <m:r>
          <w:rPr>
            <w:rFonts w:ascii="Cambria Math" w:eastAsia="Times New Roman" w:hAnsi="Cambria Math" w:cs="Times New Roman"/>
            <w:szCs w:val="24"/>
          </w:rPr>
          <m: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b</m:t>
            </m:r>
          </m:e>
          <m:sub>
            <m:r>
              <w:rPr>
                <w:rFonts w:ascii="Cambria Math" w:eastAsia="Times New Roman" w:hAnsi="Cambria Math" w:cs="Times New Roman"/>
                <w:szCs w:val="24"/>
              </w:rPr>
              <m:t xml:space="preserve">2 </m:t>
            </m:r>
          </m:sub>
        </m:sSub>
        <m:r>
          <m:rPr>
            <m:sty m:val="p"/>
          </m:rPr>
          <w:rPr>
            <w:rFonts w:ascii="Cambria Math" w:eastAsia="Times New Roman" w:hAnsi="Cambria Math" w:cs="Times New Roman"/>
            <w:szCs w:val="24"/>
          </w:rPr>
          <m:t>ln⁡</m:t>
        </m:r>
        <m:r>
          <w:rPr>
            <w:rFonts w:ascii="Cambria Math" w:eastAsia="Times New Roman" w:hAnsi="Cambria Math" w:cs="Times New Roman"/>
            <w:szCs w:val="24"/>
          </w:rPr>
          <m:t>(</m:t>
        </m:r>
        <m:f>
          <m:fPr>
            <m:ctrlPr>
              <w:rPr>
                <w:rFonts w:ascii="Cambria Math" w:eastAsia="Times New Roman" w:hAnsi="Cambria Math" w:cs="Times New Roman"/>
                <w:i/>
                <w:szCs w:val="24"/>
              </w:rPr>
            </m:ctrlPr>
          </m:fPr>
          <m:num>
            <m:sSub>
              <m:sSubPr>
                <m:ctrlPr>
                  <w:rPr>
                    <w:rFonts w:ascii="Cambria Math" w:eastAsia="Times New Roman" w:hAnsi="Cambria Math" w:cs="Times New Roman"/>
                    <w:i/>
                    <w:szCs w:val="24"/>
                  </w:rPr>
                </m:ctrlPr>
              </m:sSubPr>
              <m:e>
                <m:r>
                  <w:rPr>
                    <w:rFonts w:ascii="Cambria Math" w:eastAsia="Times New Roman" w:hAnsi="Cambria Math" w:cs="Times New Roman"/>
                    <w:szCs w:val="24"/>
                  </w:rPr>
                  <m:t>v</m:t>
                </m:r>
              </m:e>
              <m:sub>
                <m:r>
                  <w:rPr>
                    <w:rFonts w:ascii="Cambria Math" w:eastAsia="Times New Roman" w:hAnsi="Cambria Math" w:cs="Times New Roman"/>
                    <w:szCs w:val="24"/>
                  </w:rPr>
                  <m:t>0</m:t>
                </m:r>
              </m:sub>
            </m:sSub>
            <m:sSub>
              <m:sSubPr>
                <m:ctrlPr>
                  <w:rPr>
                    <w:rFonts w:ascii="Cambria Math" w:eastAsia="Times New Roman" w:hAnsi="Cambria Math" w:cs="Times New Roman"/>
                    <w:i/>
                    <w:szCs w:val="24"/>
                  </w:rPr>
                </m:ctrlPr>
              </m:sSubPr>
              <m:e>
                <m:r>
                  <w:rPr>
                    <w:rFonts w:ascii="Cambria Math" w:eastAsia="Times New Roman" w:hAnsi="Cambria Math" w:cs="Times New Roman"/>
                    <w:szCs w:val="24"/>
                  </w:rPr>
                  <m:t>θ</m:t>
                </m:r>
              </m:e>
              <m:sub>
                <m:r>
                  <w:rPr>
                    <w:rFonts w:ascii="Cambria Math" w:eastAsia="Times New Roman" w:hAnsi="Cambria Math" w:cs="Times New Roman"/>
                    <w:szCs w:val="24"/>
                  </w:rPr>
                  <m:t>2</m:t>
                </m:r>
              </m:sub>
            </m:sSub>
          </m:num>
          <m:den>
            <m:sSub>
              <m:sSubPr>
                <m:ctrlPr>
                  <w:rPr>
                    <w:rFonts w:ascii="Cambria Math" w:eastAsia="Times New Roman" w:hAnsi="Cambria Math" w:cs="Times New Roman"/>
                    <w:i/>
                    <w:szCs w:val="24"/>
                  </w:rPr>
                </m:ctrlPr>
              </m:sSubPr>
              <m:e>
                <m:r>
                  <w:rPr>
                    <w:rFonts w:ascii="Cambria Math" w:eastAsia="Times New Roman" w:hAnsi="Cambria Math" w:cs="Times New Roman"/>
                    <w:szCs w:val="24"/>
                  </w:rPr>
                  <m:t>D</m:t>
                </m:r>
              </m:e>
              <m:sub>
                <m:r>
                  <w:rPr>
                    <w:rFonts w:ascii="Cambria Math" w:eastAsia="Times New Roman" w:hAnsi="Cambria Math" w:cs="Times New Roman"/>
                    <w:szCs w:val="24"/>
                  </w:rPr>
                  <m:t>2</m:t>
                </m:r>
              </m:sub>
            </m:sSub>
          </m:den>
        </m:f>
        <m:r>
          <w:rPr>
            <w:rFonts w:ascii="Cambria Math" w:eastAsia="Times New Roman" w:hAnsi="Cambria Math" w:cs="Times New Roman"/>
            <w:szCs w:val="24"/>
          </w:rPr>
          <m:t>)</m:t>
        </m:r>
      </m:oMath>
      <w:r w:rsidRPr="00C91AD1">
        <w:rPr>
          <w:rFonts w:eastAsia="Times New Roman" w:cs="Times New Roman"/>
          <w:szCs w:val="24"/>
        </w:rPr>
        <w:t>,</w:t>
      </w:r>
      <w:r w:rsidRPr="00C91AD1">
        <w:rPr>
          <w:rFonts w:eastAsia="Times New Roman" w:cs="Times New Roman"/>
          <w:szCs w:val="24"/>
        </w:rPr>
        <w:tab/>
      </w:r>
      <w:r w:rsidRPr="00C91AD1">
        <w:rPr>
          <w:rFonts w:eastAsia="Times New Roman" w:cs="Times New Roman"/>
          <w:szCs w:val="24"/>
        </w:rPr>
        <w:tab/>
      </w:r>
      <w:r w:rsidRPr="00C91AD1">
        <w:rPr>
          <w:rFonts w:eastAsia="Times New Roman" w:cs="Times New Roman"/>
          <w:szCs w:val="24"/>
        </w:rPr>
        <w:tab/>
      </w:r>
      <w:r w:rsidRPr="00C91AD1">
        <w:rPr>
          <w:rFonts w:eastAsia="Times New Roman" w:cs="Times New Roman"/>
          <w:szCs w:val="24"/>
        </w:rPr>
        <w:tab/>
      </w:r>
      <w:r w:rsidRPr="00C91AD1">
        <w:rPr>
          <w:rFonts w:eastAsia="Times New Roman" w:cs="Times New Roman"/>
          <w:szCs w:val="24"/>
        </w:rPr>
        <w:tab/>
      </w:r>
      <w:r w:rsidRPr="00C91AD1">
        <w:rPr>
          <w:rFonts w:eastAsia="Times New Roman" w:cs="Times New Roman"/>
          <w:szCs w:val="24"/>
        </w:rPr>
        <w:tab/>
        <w:t>(</w:t>
      </w:r>
      <w:r>
        <w:rPr>
          <w:rFonts w:eastAsia="Times New Roman" w:cs="Times New Roman"/>
          <w:szCs w:val="24"/>
        </w:rPr>
        <w:t>4.1)</w:t>
      </w:r>
    </w:p>
    <w:p w14:paraId="6248977F" w14:textId="77777777" w:rsidR="001E368E" w:rsidRDefault="001E368E" w:rsidP="001E368E">
      <w:pPr>
        <w:spacing w:after="120"/>
        <w:jc w:val="both"/>
        <w:rPr>
          <w:rFonts w:eastAsia="Times New Roman" w:cs="Times New Roman"/>
          <w:szCs w:val="24"/>
        </w:rPr>
      </w:pPr>
      <w:r>
        <w:rPr>
          <w:rFonts w:eastAsia="Times New Roman" w:cs="Times New Roman"/>
          <w:szCs w:val="24"/>
        </w:rPr>
        <w:t xml:space="preserve">with two additional parameters,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b</m:t>
            </m:r>
          </m:e>
          <m:sub>
            <m:r>
              <w:rPr>
                <w:rFonts w:ascii="Cambria Math" w:eastAsia="Times New Roman" w:hAnsi="Cambria Math" w:cs="Times New Roman"/>
                <w:szCs w:val="24"/>
              </w:rPr>
              <m:t>2</m:t>
            </m:r>
          </m:sub>
        </m:sSub>
      </m:oMath>
      <w:r>
        <w:rPr>
          <w:rFonts w:eastAsia="Times New Roman" w:cs="Times New Roman"/>
          <w:szCs w:val="24"/>
        </w:rPr>
        <w:t xml:space="preserve"> and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D</m:t>
            </m:r>
          </m:e>
          <m:sub>
            <m:r>
              <w:rPr>
                <w:rFonts w:ascii="Cambria Math" w:eastAsia="Times New Roman" w:hAnsi="Cambria Math" w:cs="Times New Roman"/>
                <w:szCs w:val="24"/>
              </w:rPr>
              <m:t>2</m:t>
            </m:r>
          </m:sub>
        </m:sSub>
      </m:oMath>
      <w:r>
        <w:rPr>
          <w:rFonts w:eastAsia="Times New Roman" w:cs="Times New Roman"/>
          <w:szCs w:val="24"/>
        </w:rPr>
        <w:t xml:space="preserve">, to go along with the additional state variable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θ</m:t>
            </m:r>
          </m:e>
          <m:sub>
            <m:r>
              <w:rPr>
                <w:rFonts w:ascii="Cambria Math" w:eastAsia="Times New Roman" w:hAnsi="Cambria Math" w:cs="Times New Roman"/>
                <w:szCs w:val="24"/>
              </w:rPr>
              <m:t>2</m:t>
            </m:r>
          </m:sub>
        </m:sSub>
      </m:oMath>
      <w:r>
        <w:rPr>
          <w:rFonts w:eastAsia="Times New Roman" w:cs="Times New Roman"/>
          <w:szCs w:val="24"/>
        </w:rPr>
        <w:t>. This also requires an additional state evolution equation, such as:</w:t>
      </w:r>
    </w:p>
    <w:p w14:paraId="15E8DDDF" w14:textId="6FE86304" w:rsidR="001E368E" w:rsidRPr="00C91AD1" w:rsidRDefault="00AF6126" w:rsidP="001E368E">
      <w:pPr>
        <w:spacing w:after="120"/>
        <w:jc w:val="both"/>
        <w:rPr>
          <w:rFonts w:eastAsia="Times New Roman" w:cs="Times New Roman"/>
          <w:szCs w:val="24"/>
        </w:rPr>
      </w:pPr>
      <m:oMath>
        <m:f>
          <m:fPr>
            <m:ctrlPr>
              <w:rPr>
                <w:rFonts w:ascii="Cambria Math" w:eastAsia="Times New Roman" w:hAnsi="Cambria Math" w:cs="Times New Roman"/>
                <w:i/>
                <w:szCs w:val="24"/>
              </w:rPr>
            </m:ctrlPr>
          </m:fPr>
          <m:num>
            <m:r>
              <w:rPr>
                <w:rFonts w:ascii="Cambria Math" w:eastAsia="Times New Roman" w:hAnsi="Cambria Math" w:cs="Times New Roman"/>
                <w:szCs w:val="24"/>
              </w:rPr>
              <m:t>d</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θ</m:t>
                </m:r>
              </m:e>
              <m:sub>
                <m:r>
                  <w:rPr>
                    <w:rFonts w:ascii="Cambria Math" w:eastAsia="Times New Roman" w:hAnsi="Cambria Math" w:cs="Times New Roman"/>
                    <w:szCs w:val="24"/>
                  </w:rPr>
                  <m:t>2</m:t>
                </m:r>
              </m:sub>
            </m:sSub>
          </m:num>
          <m:den>
            <m:r>
              <w:rPr>
                <w:rFonts w:ascii="Cambria Math" w:eastAsia="Times New Roman" w:hAnsi="Cambria Math" w:cs="Times New Roman"/>
                <w:szCs w:val="24"/>
              </w:rPr>
              <m:t>dt</m:t>
            </m:r>
          </m:den>
        </m:f>
        <m:r>
          <w:rPr>
            <w:rFonts w:ascii="Cambria Math" w:eastAsia="Times New Roman" w:hAnsi="Cambria Math" w:cs="Times New Roman"/>
            <w:szCs w:val="24"/>
          </w:rPr>
          <m:t xml:space="preserve">=1- </m:t>
        </m:r>
        <m:f>
          <m:fPr>
            <m:ctrlPr>
              <w:rPr>
                <w:rFonts w:ascii="Cambria Math" w:eastAsia="Times New Roman" w:hAnsi="Cambria Math" w:cs="Times New Roman"/>
                <w:i/>
                <w:szCs w:val="24"/>
              </w:rPr>
            </m:ctrlPr>
          </m:fPr>
          <m:num>
            <m:sSub>
              <m:sSubPr>
                <m:ctrlPr>
                  <w:rPr>
                    <w:rFonts w:ascii="Cambria Math" w:eastAsia="Times New Roman" w:hAnsi="Cambria Math" w:cs="Times New Roman"/>
                    <w:i/>
                    <w:szCs w:val="24"/>
                  </w:rPr>
                </m:ctrlPr>
              </m:sSubPr>
              <m:e>
                <m:r>
                  <w:rPr>
                    <w:rFonts w:ascii="Cambria Math" w:eastAsia="Times New Roman" w:hAnsi="Cambria Math" w:cs="Times New Roman"/>
                    <w:szCs w:val="24"/>
                  </w:rPr>
                  <m:t>θ</m:t>
                </m:r>
              </m:e>
              <m:sub>
                <m:r>
                  <w:rPr>
                    <w:rFonts w:ascii="Cambria Math" w:eastAsia="Times New Roman" w:hAnsi="Cambria Math" w:cs="Times New Roman"/>
                    <w:szCs w:val="24"/>
                  </w:rPr>
                  <m:t>2</m:t>
                </m:r>
              </m:sub>
            </m:sSub>
            <m:r>
              <w:rPr>
                <w:rFonts w:ascii="Cambria Math" w:eastAsia="Times New Roman" w:hAnsi="Cambria Math" w:cs="Times New Roman"/>
                <w:szCs w:val="24"/>
              </w:rPr>
              <m:t>v</m:t>
            </m:r>
          </m:num>
          <m:den>
            <m:sSub>
              <m:sSubPr>
                <m:ctrlPr>
                  <w:rPr>
                    <w:rFonts w:ascii="Cambria Math" w:eastAsia="Times New Roman" w:hAnsi="Cambria Math" w:cs="Times New Roman"/>
                    <w:i/>
                    <w:szCs w:val="24"/>
                  </w:rPr>
                </m:ctrlPr>
              </m:sSubPr>
              <m:e>
                <m:r>
                  <w:rPr>
                    <w:rFonts w:ascii="Cambria Math" w:eastAsia="Times New Roman" w:hAnsi="Cambria Math" w:cs="Times New Roman"/>
                    <w:szCs w:val="24"/>
                  </w:rPr>
                  <m:t>D</m:t>
                </m:r>
              </m:e>
              <m:sub>
                <m:r>
                  <w:rPr>
                    <w:rFonts w:ascii="Cambria Math" w:eastAsia="Times New Roman" w:hAnsi="Cambria Math" w:cs="Times New Roman"/>
                    <w:szCs w:val="24"/>
                  </w:rPr>
                  <m:t>2</m:t>
                </m:r>
              </m:sub>
            </m:sSub>
          </m:den>
        </m:f>
      </m:oMath>
      <w:r w:rsidR="001E368E" w:rsidRPr="00C91AD1">
        <w:rPr>
          <w:rFonts w:eastAsia="Times New Roman" w:cs="Times New Roman"/>
          <w:szCs w:val="24"/>
        </w:rPr>
        <w:t>,</w:t>
      </w:r>
      <w:r w:rsidR="001E368E" w:rsidRPr="00C91AD1">
        <w:rPr>
          <w:rFonts w:eastAsia="Times New Roman" w:cs="Times New Roman"/>
          <w:szCs w:val="24"/>
        </w:rPr>
        <w:tab/>
      </w:r>
      <w:r w:rsidR="001E368E" w:rsidRPr="00C91AD1">
        <w:rPr>
          <w:rFonts w:eastAsia="Times New Roman" w:cs="Times New Roman"/>
          <w:szCs w:val="24"/>
        </w:rPr>
        <w:tab/>
      </w:r>
      <w:r w:rsidR="001E368E" w:rsidRPr="00C91AD1">
        <w:rPr>
          <w:rFonts w:eastAsia="Times New Roman" w:cs="Times New Roman"/>
          <w:szCs w:val="24"/>
        </w:rPr>
        <w:tab/>
      </w:r>
      <w:r w:rsidR="001E368E" w:rsidRPr="00C91AD1">
        <w:rPr>
          <w:rFonts w:eastAsia="Times New Roman" w:cs="Times New Roman"/>
          <w:szCs w:val="24"/>
        </w:rPr>
        <w:tab/>
      </w:r>
      <w:r w:rsidR="001E368E" w:rsidRPr="00C91AD1">
        <w:rPr>
          <w:rFonts w:eastAsia="Times New Roman" w:cs="Times New Roman"/>
          <w:szCs w:val="24"/>
        </w:rPr>
        <w:tab/>
      </w:r>
      <w:r w:rsidR="001E368E" w:rsidRPr="00C91AD1">
        <w:rPr>
          <w:rFonts w:eastAsia="Times New Roman" w:cs="Times New Roman"/>
          <w:szCs w:val="24"/>
        </w:rPr>
        <w:tab/>
      </w:r>
      <w:r w:rsidR="001E368E" w:rsidRPr="00C91AD1">
        <w:rPr>
          <w:rFonts w:eastAsia="Times New Roman" w:cs="Times New Roman"/>
          <w:szCs w:val="24"/>
        </w:rPr>
        <w:tab/>
      </w:r>
      <w:r w:rsidR="001E368E" w:rsidRPr="00C91AD1">
        <w:rPr>
          <w:rFonts w:eastAsia="Times New Roman" w:cs="Times New Roman"/>
          <w:szCs w:val="24"/>
        </w:rPr>
        <w:tab/>
      </w:r>
      <w:r w:rsidR="001E368E">
        <w:rPr>
          <w:rFonts w:eastAsia="Times New Roman" w:cs="Times New Roman"/>
          <w:szCs w:val="24"/>
        </w:rPr>
        <w:tab/>
      </w:r>
      <w:r w:rsidR="001E368E">
        <w:rPr>
          <w:rFonts w:eastAsia="Times New Roman" w:cs="Times New Roman"/>
          <w:szCs w:val="24"/>
        </w:rPr>
        <w:tab/>
      </w:r>
      <w:r w:rsidR="004E086E">
        <w:rPr>
          <w:rFonts w:eastAsia="Times New Roman" w:cs="Times New Roman"/>
          <w:szCs w:val="24"/>
        </w:rPr>
        <w:tab/>
      </w:r>
      <w:r w:rsidR="001E368E">
        <w:rPr>
          <w:rFonts w:eastAsia="Times New Roman" w:cs="Times New Roman"/>
          <w:szCs w:val="24"/>
        </w:rPr>
        <w:t>(4.2</w:t>
      </w:r>
      <w:r w:rsidR="001E368E" w:rsidRPr="00C91AD1">
        <w:rPr>
          <w:rFonts w:eastAsia="Times New Roman" w:cs="Times New Roman"/>
          <w:szCs w:val="24"/>
        </w:rPr>
        <w:t>)</w:t>
      </w:r>
    </w:p>
    <w:p w14:paraId="21947BB8" w14:textId="77777777" w:rsidR="001E368E" w:rsidRPr="00970C01" w:rsidRDefault="001E368E" w:rsidP="001E368E">
      <w:pPr>
        <w:spacing w:after="120"/>
        <w:jc w:val="both"/>
        <w:rPr>
          <w:rFonts w:eastAsia="Times New Roman" w:cs="Times New Roman"/>
          <w:szCs w:val="24"/>
        </w:rPr>
      </w:pPr>
      <w:r>
        <w:rPr>
          <w:rFonts w:eastAsia="Times New Roman" w:cs="Times New Roman"/>
          <w:szCs w:val="24"/>
        </w:rPr>
        <w:t>in the form of the aging law, or in the form of the slip law, such as equation 1.4 above. As expected, the inversion, given these additional free parameters with a wide range of potential values, especially two critical slip distances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D</m:t>
            </m:r>
          </m:e>
          <m:sub>
            <m:r>
              <w:rPr>
                <w:rFonts w:ascii="Cambria Math" w:eastAsia="Times New Roman" w:hAnsi="Cambria Math" w:cs="Times New Roman"/>
                <w:szCs w:val="24"/>
              </w:rPr>
              <m:t>1</m:t>
            </m:r>
          </m:sub>
        </m:sSub>
      </m:oMath>
      <w:r>
        <w:rPr>
          <w:rFonts w:eastAsia="Times New Roman" w:cs="Times New Roman"/>
          <w:szCs w:val="24"/>
        </w:rPr>
        <w:t xml:space="preserve"> and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D</m:t>
            </m:r>
          </m:e>
          <m:sub>
            <m:r>
              <w:rPr>
                <w:rFonts w:ascii="Cambria Math" w:eastAsia="Times New Roman" w:hAnsi="Cambria Math" w:cs="Times New Roman"/>
                <w:szCs w:val="24"/>
              </w:rPr>
              <m:t>2</m:t>
            </m:r>
          </m:sub>
        </m:sSub>
      </m:oMath>
      <w:r>
        <w:rPr>
          <w:rFonts w:eastAsia="Times New Roman" w:cs="Times New Roman"/>
          <w:szCs w:val="24"/>
        </w:rPr>
        <w:t xml:space="preserve">), is able to fit well all of the datasets. With two separate distances over which state can evolve, the model can devote a different state evolution term to the separate frictional stages, giving it more than enough flexibility to capture the three stages. The MCMC results for each of the models on all the data sets are available with the </w:t>
      </w:r>
      <w:r w:rsidRPr="009E06F9">
        <w:rPr>
          <w:rFonts w:eastAsia="Times New Roman" w:cs="Times New Roman"/>
          <w:szCs w:val="24"/>
        </w:rPr>
        <w:t>code at DOI: 10.6084/m9.figshare.11473530</w:t>
      </w:r>
      <w:r>
        <w:rPr>
          <w:rFonts w:eastAsia="Times New Roman" w:cs="Times New Roman"/>
          <w:szCs w:val="24"/>
        </w:rPr>
        <w:t>.</w:t>
      </w:r>
    </w:p>
    <w:p w14:paraId="585B152A" w14:textId="77777777" w:rsidR="001E368E" w:rsidRPr="00CD2807" w:rsidRDefault="001E368E" w:rsidP="001E368E">
      <w:pPr>
        <w:spacing w:after="120"/>
        <w:jc w:val="both"/>
        <w:rPr>
          <w:rFonts w:cs="Times New Roman"/>
          <w:szCs w:val="24"/>
        </w:rPr>
      </w:pPr>
    </w:p>
    <w:p w14:paraId="3947C580" w14:textId="77777777" w:rsidR="001E368E" w:rsidRPr="009E06F9" w:rsidRDefault="001E368E" w:rsidP="001E368E">
      <w:pPr>
        <w:spacing w:after="120"/>
        <w:jc w:val="both"/>
        <w:rPr>
          <w:rFonts w:cs="Times New Roman"/>
          <w:b/>
          <w:szCs w:val="24"/>
        </w:rPr>
      </w:pPr>
      <w:r>
        <w:rPr>
          <w:rFonts w:cs="Times New Roman"/>
          <w:b/>
          <w:szCs w:val="24"/>
        </w:rPr>
        <w:t>References</w:t>
      </w:r>
    </w:p>
    <w:p w14:paraId="11707FCB" w14:textId="77777777" w:rsidR="001E368E" w:rsidRPr="00D1499B" w:rsidRDefault="001E368E" w:rsidP="001E368E">
      <w:pPr>
        <w:spacing w:after="120"/>
        <w:ind w:left="720" w:hanging="720"/>
        <w:jc w:val="both"/>
        <w:rPr>
          <w:rFonts w:cs="Times New Roman"/>
          <w:szCs w:val="24"/>
        </w:rPr>
      </w:pPr>
      <w:r w:rsidRPr="00D1499B">
        <w:rPr>
          <w:rFonts w:cs="Times New Roman"/>
          <w:szCs w:val="24"/>
        </w:rPr>
        <w:t xml:space="preserve">Aharonov E. </w:t>
      </w:r>
      <w:r>
        <w:rPr>
          <w:rFonts w:cs="Times New Roman"/>
          <w:szCs w:val="24"/>
        </w:rPr>
        <w:t>&amp;</w:t>
      </w:r>
      <w:r w:rsidRPr="00D1499B">
        <w:rPr>
          <w:rFonts w:cs="Times New Roman"/>
          <w:szCs w:val="24"/>
        </w:rPr>
        <w:t xml:space="preserve"> Sparks D. (2004). Stick-slip motion in simulated granular layers. </w:t>
      </w:r>
      <w:r w:rsidRPr="00BF796D">
        <w:rPr>
          <w:rFonts w:cs="Times New Roman"/>
          <w:i/>
          <w:szCs w:val="24"/>
        </w:rPr>
        <w:t>Journal of Geophysical Research: Solid Earth</w:t>
      </w:r>
      <w:r w:rsidRPr="00D1499B">
        <w:rPr>
          <w:rFonts w:cs="Times New Roman"/>
          <w:szCs w:val="24"/>
        </w:rPr>
        <w:t xml:space="preserve">, </w:t>
      </w:r>
      <w:r w:rsidRPr="00BF796D">
        <w:rPr>
          <w:rFonts w:cs="Times New Roman"/>
          <w:b/>
          <w:szCs w:val="24"/>
        </w:rPr>
        <w:t>109</w:t>
      </w:r>
      <w:r w:rsidRPr="00D1499B">
        <w:rPr>
          <w:rFonts w:cs="Times New Roman"/>
          <w:szCs w:val="24"/>
        </w:rPr>
        <w:t>, B9, doi:10.1029/2003JB002597.</w:t>
      </w:r>
    </w:p>
    <w:p w14:paraId="23E33C61" w14:textId="77777777" w:rsidR="001E368E" w:rsidRPr="00D1499B" w:rsidRDefault="001E368E" w:rsidP="001E368E">
      <w:pPr>
        <w:spacing w:after="120"/>
        <w:ind w:left="720" w:hanging="720"/>
        <w:jc w:val="both"/>
        <w:rPr>
          <w:rFonts w:cs="Times New Roman"/>
          <w:szCs w:val="24"/>
        </w:rPr>
      </w:pPr>
      <w:r w:rsidRPr="00D1499B">
        <w:rPr>
          <w:rFonts w:cs="Times New Roman"/>
          <w:szCs w:val="24"/>
        </w:rPr>
        <w:t xml:space="preserve">Aharonov E. </w:t>
      </w:r>
      <w:r>
        <w:rPr>
          <w:rFonts w:cs="Times New Roman"/>
          <w:szCs w:val="24"/>
        </w:rPr>
        <w:t>&amp;</w:t>
      </w:r>
      <w:r w:rsidRPr="00D1499B">
        <w:rPr>
          <w:rFonts w:cs="Times New Roman"/>
          <w:szCs w:val="24"/>
        </w:rPr>
        <w:t xml:space="preserve"> Scholz C.H. (2018). A physics-based rock friction constitutive law: Steady state friction. </w:t>
      </w:r>
      <w:r w:rsidRPr="00BF796D">
        <w:rPr>
          <w:rFonts w:cs="Times New Roman"/>
          <w:i/>
          <w:szCs w:val="24"/>
        </w:rPr>
        <w:t>Journal of Geophysical Research: Solid Earth</w:t>
      </w:r>
      <w:r w:rsidRPr="00D1499B">
        <w:rPr>
          <w:rFonts w:cs="Times New Roman"/>
          <w:szCs w:val="24"/>
        </w:rPr>
        <w:t xml:space="preserve">, </w:t>
      </w:r>
      <w:r w:rsidRPr="00BF796D">
        <w:rPr>
          <w:rFonts w:cs="Times New Roman"/>
          <w:b/>
          <w:szCs w:val="24"/>
        </w:rPr>
        <w:t>123</w:t>
      </w:r>
      <w:r w:rsidRPr="00D1499B">
        <w:rPr>
          <w:rFonts w:cs="Times New Roman"/>
          <w:szCs w:val="24"/>
        </w:rPr>
        <w:t xml:space="preserve">, 1591-1614. doi:10.1002/2016JB013829. </w:t>
      </w:r>
    </w:p>
    <w:p w14:paraId="5F902077" w14:textId="77777777" w:rsidR="001E368E" w:rsidRPr="00D1499B" w:rsidRDefault="001E368E" w:rsidP="001E368E">
      <w:pPr>
        <w:spacing w:after="120"/>
        <w:ind w:left="720" w:hanging="720"/>
        <w:jc w:val="both"/>
        <w:rPr>
          <w:rFonts w:cs="Times New Roman"/>
          <w:szCs w:val="24"/>
        </w:rPr>
      </w:pPr>
      <w:r w:rsidRPr="00D1499B">
        <w:rPr>
          <w:rFonts w:cs="Times New Roman"/>
          <w:szCs w:val="24"/>
        </w:rPr>
        <w:t xml:space="preserve">Aharonov E. </w:t>
      </w:r>
      <w:r>
        <w:rPr>
          <w:rFonts w:cs="Times New Roman"/>
          <w:szCs w:val="24"/>
        </w:rPr>
        <w:t>&amp;</w:t>
      </w:r>
      <w:r w:rsidRPr="00D1499B">
        <w:rPr>
          <w:rFonts w:cs="Times New Roman"/>
          <w:szCs w:val="24"/>
        </w:rPr>
        <w:t xml:space="preserve"> Scholz C.H. (2019). The brittle-ductile transition predicted by a physics-based friction law. </w:t>
      </w:r>
      <w:r w:rsidRPr="00BF796D">
        <w:rPr>
          <w:rFonts w:cs="Times New Roman"/>
          <w:i/>
          <w:szCs w:val="24"/>
        </w:rPr>
        <w:t>Journal of Geophysical Research: Solid Earth</w:t>
      </w:r>
      <w:r w:rsidRPr="00D1499B">
        <w:rPr>
          <w:rFonts w:cs="Times New Roman"/>
          <w:szCs w:val="24"/>
        </w:rPr>
        <w:t>, doi:10.1029/2018JB016878.</w:t>
      </w:r>
    </w:p>
    <w:p w14:paraId="373A5D28" w14:textId="77777777" w:rsidR="001E368E" w:rsidRDefault="001E368E" w:rsidP="001E368E">
      <w:pPr>
        <w:spacing w:after="120"/>
        <w:ind w:left="720" w:hanging="720"/>
        <w:jc w:val="both"/>
        <w:rPr>
          <w:rFonts w:cs="Times New Roman"/>
          <w:szCs w:val="24"/>
        </w:rPr>
      </w:pPr>
      <w:r w:rsidRPr="00D1499B">
        <w:rPr>
          <w:rFonts w:cs="Times New Roman"/>
          <w:szCs w:val="24"/>
        </w:rPr>
        <w:lastRenderedPageBreak/>
        <w:t xml:space="preserve">Barenblatt, G. I. (1959). The formation of equilibrium cracks during brittle fracture. General ideas and hypotheses. Axially-symmetric cracks. </w:t>
      </w:r>
      <w:r w:rsidRPr="00BF796D">
        <w:rPr>
          <w:rFonts w:cs="Times New Roman"/>
          <w:i/>
          <w:szCs w:val="24"/>
        </w:rPr>
        <w:t>Journal of applied mathematics and mechanics</w:t>
      </w:r>
      <w:r w:rsidRPr="00D1499B">
        <w:rPr>
          <w:rFonts w:cs="Times New Roman"/>
          <w:szCs w:val="24"/>
        </w:rPr>
        <w:t xml:space="preserve">, </w:t>
      </w:r>
      <w:r w:rsidRPr="00BF796D">
        <w:rPr>
          <w:rFonts w:cs="Times New Roman"/>
          <w:b/>
          <w:szCs w:val="24"/>
        </w:rPr>
        <w:t>23</w:t>
      </w:r>
      <w:r w:rsidRPr="00D1499B">
        <w:rPr>
          <w:rFonts w:cs="Times New Roman"/>
          <w:szCs w:val="24"/>
        </w:rPr>
        <w:t>(3), 622-636.</w:t>
      </w:r>
    </w:p>
    <w:p w14:paraId="2F7E5842" w14:textId="77777777" w:rsidR="0029760D" w:rsidRPr="00D618EE" w:rsidRDefault="0029760D" w:rsidP="0029760D">
      <w:pPr>
        <w:ind w:left="720" w:hanging="720"/>
        <w:jc w:val="both"/>
        <w:rPr>
          <w:rFonts w:cs="Times New Roman"/>
          <w:szCs w:val="24"/>
        </w:rPr>
      </w:pPr>
      <w:r w:rsidRPr="00D618EE">
        <w:rPr>
          <w:rFonts w:cs="Times New Roman"/>
          <w:szCs w:val="24"/>
        </w:rPr>
        <w:t xml:space="preserve">Baumberger, T., Berthoud, P., &amp; Caroli, C. (1999). Physical analysis of the state-and rate-dependent friction law. II. Dynamic friction. </w:t>
      </w:r>
      <w:r w:rsidRPr="00D618EE">
        <w:rPr>
          <w:rFonts w:cs="Times New Roman"/>
          <w:i/>
          <w:szCs w:val="24"/>
        </w:rPr>
        <w:t>Physical Review B</w:t>
      </w:r>
      <w:r w:rsidRPr="00D618EE">
        <w:rPr>
          <w:rFonts w:cs="Times New Roman"/>
          <w:szCs w:val="24"/>
        </w:rPr>
        <w:t xml:space="preserve">, </w:t>
      </w:r>
      <w:r w:rsidRPr="00D618EE">
        <w:rPr>
          <w:rFonts w:cs="Times New Roman"/>
          <w:b/>
          <w:szCs w:val="24"/>
        </w:rPr>
        <w:t>60</w:t>
      </w:r>
      <w:r w:rsidRPr="00D618EE">
        <w:rPr>
          <w:rFonts w:cs="Times New Roman"/>
          <w:szCs w:val="24"/>
        </w:rPr>
        <w:t>(6), 3928.</w:t>
      </w:r>
    </w:p>
    <w:p w14:paraId="55149EE6" w14:textId="77777777" w:rsidR="001E368E" w:rsidRPr="00D1499B" w:rsidRDefault="001E368E" w:rsidP="001E368E">
      <w:pPr>
        <w:spacing w:after="120"/>
        <w:ind w:left="720" w:hanging="720"/>
        <w:jc w:val="both"/>
        <w:rPr>
          <w:rFonts w:cs="Times New Roman"/>
          <w:szCs w:val="24"/>
        </w:rPr>
      </w:pPr>
      <w:r w:rsidRPr="00D1499B">
        <w:rPr>
          <w:rFonts w:cs="Times New Roman"/>
          <w:szCs w:val="24"/>
        </w:rPr>
        <w:t xml:space="preserve">Bhattacharya P., Rubin, A.M., &amp; Beeler N.M. (2017). Does fault strengthening in laboratory rock friction experiments really depend primarily upon time and not slip?. </w:t>
      </w:r>
      <w:r w:rsidRPr="00BF796D">
        <w:rPr>
          <w:rFonts w:cs="Times New Roman"/>
          <w:i/>
          <w:szCs w:val="24"/>
        </w:rPr>
        <w:t>Journal of Geophysical Research: Solid Earth</w:t>
      </w:r>
      <w:r w:rsidRPr="00D1499B">
        <w:rPr>
          <w:rFonts w:cs="Times New Roman"/>
          <w:szCs w:val="24"/>
        </w:rPr>
        <w:t xml:space="preserve">, </w:t>
      </w:r>
      <w:r w:rsidRPr="00BF796D">
        <w:rPr>
          <w:rFonts w:cs="Times New Roman"/>
          <w:b/>
          <w:szCs w:val="24"/>
        </w:rPr>
        <w:t>122</w:t>
      </w:r>
      <w:r w:rsidRPr="00D1499B">
        <w:rPr>
          <w:rFonts w:cs="Times New Roman"/>
          <w:szCs w:val="24"/>
        </w:rPr>
        <w:t>, 6389–6430, doi:10.1002/2017JB013936.</w:t>
      </w:r>
    </w:p>
    <w:p w14:paraId="1320AF74" w14:textId="77777777" w:rsidR="001E368E" w:rsidRDefault="001E368E" w:rsidP="001E368E">
      <w:pPr>
        <w:spacing w:after="120"/>
        <w:ind w:left="720" w:hanging="720"/>
        <w:jc w:val="both"/>
        <w:rPr>
          <w:rFonts w:cs="Times New Roman"/>
          <w:szCs w:val="24"/>
        </w:rPr>
      </w:pPr>
      <w:r w:rsidRPr="00D1499B">
        <w:rPr>
          <w:rFonts w:cs="Times New Roman"/>
          <w:szCs w:val="24"/>
        </w:rPr>
        <w:t xml:space="preserve">Bizzarri, A., &amp; Cocco, M. (2003). Slip‐weakening behavior during the propagation of dynamic ruptures obeying rate‐and state‐dependent friction laws. </w:t>
      </w:r>
      <w:r w:rsidRPr="00BF796D">
        <w:rPr>
          <w:rFonts w:cs="Times New Roman"/>
          <w:i/>
          <w:szCs w:val="24"/>
        </w:rPr>
        <w:t>Journal of Geophysical Research: Solid Earth</w:t>
      </w:r>
      <w:r w:rsidRPr="00D1499B">
        <w:rPr>
          <w:rFonts w:cs="Times New Roman"/>
          <w:szCs w:val="24"/>
        </w:rPr>
        <w:t xml:space="preserve">, </w:t>
      </w:r>
      <w:r w:rsidRPr="00BF796D">
        <w:rPr>
          <w:rFonts w:cs="Times New Roman"/>
          <w:b/>
          <w:szCs w:val="24"/>
        </w:rPr>
        <w:t>108</w:t>
      </w:r>
      <w:r w:rsidRPr="00D1499B">
        <w:rPr>
          <w:rFonts w:cs="Times New Roman"/>
          <w:szCs w:val="24"/>
        </w:rPr>
        <w:t>(B8).</w:t>
      </w:r>
    </w:p>
    <w:p w14:paraId="6F946733" w14:textId="77777777" w:rsidR="0029760D" w:rsidRPr="00D618EE" w:rsidRDefault="0029760D" w:rsidP="0029760D">
      <w:pPr>
        <w:ind w:left="720" w:hanging="720"/>
        <w:jc w:val="both"/>
        <w:rPr>
          <w:rFonts w:cs="Times New Roman"/>
          <w:szCs w:val="24"/>
        </w:rPr>
      </w:pPr>
      <w:r w:rsidRPr="00D618EE">
        <w:rPr>
          <w:rFonts w:cs="Times New Roman"/>
          <w:szCs w:val="24"/>
        </w:rPr>
        <w:t xml:space="preserve">Cappa, F., Scuderi, M. M., Collettini, C., Guglielmi, Y., &amp; Avouac, J. P. (2019). Stabilization of fault slip by fluid injection in the laboratory and in situ. </w:t>
      </w:r>
      <w:r w:rsidRPr="00D618EE">
        <w:rPr>
          <w:rFonts w:cs="Times New Roman"/>
          <w:i/>
          <w:szCs w:val="24"/>
        </w:rPr>
        <w:t>Science Advances</w:t>
      </w:r>
      <w:r w:rsidRPr="00D618EE">
        <w:rPr>
          <w:rFonts w:cs="Times New Roman"/>
          <w:szCs w:val="24"/>
        </w:rPr>
        <w:t xml:space="preserve">, </w:t>
      </w:r>
      <w:r w:rsidRPr="00D618EE">
        <w:rPr>
          <w:rFonts w:cs="Times New Roman"/>
          <w:b/>
          <w:szCs w:val="24"/>
        </w:rPr>
        <w:t>5</w:t>
      </w:r>
      <w:r w:rsidRPr="00D618EE">
        <w:rPr>
          <w:rFonts w:cs="Times New Roman"/>
          <w:szCs w:val="24"/>
        </w:rPr>
        <w:t>(3), eaau4065.</w:t>
      </w:r>
    </w:p>
    <w:p w14:paraId="67F7BD12" w14:textId="77777777" w:rsidR="001E368E" w:rsidRPr="00D1499B" w:rsidRDefault="001E368E" w:rsidP="001E368E">
      <w:pPr>
        <w:spacing w:after="120"/>
        <w:ind w:left="720" w:hanging="720"/>
        <w:jc w:val="both"/>
        <w:rPr>
          <w:rFonts w:cs="Times New Roman"/>
          <w:szCs w:val="24"/>
        </w:rPr>
      </w:pPr>
      <w:r w:rsidRPr="00D1499B">
        <w:rPr>
          <w:rFonts w:cs="Times New Roman"/>
          <w:szCs w:val="24"/>
        </w:rPr>
        <w:t xml:space="preserve">Chang, J. C., Lockner, D. A., &amp; Reches, Z. (2012). Rapid acceleration leads to rapid weakening in earthquake-like laboratory experiments. </w:t>
      </w:r>
      <w:r w:rsidRPr="00BF796D">
        <w:rPr>
          <w:rFonts w:cs="Times New Roman"/>
          <w:i/>
          <w:szCs w:val="24"/>
        </w:rPr>
        <w:t>Science</w:t>
      </w:r>
      <w:r w:rsidRPr="00D1499B">
        <w:rPr>
          <w:rFonts w:cs="Times New Roman"/>
          <w:szCs w:val="24"/>
        </w:rPr>
        <w:t xml:space="preserve">, </w:t>
      </w:r>
      <w:r w:rsidRPr="00BF796D">
        <w:rPr>
          <w:rFonts w:cs="Times New Roman"/>
          <w:b/>
          <w:szCs w:val="24"/>
        </w:rPr>
        <w:t>338</w:t>
      </w:r>
      <w:r>
        <w:rPr>
          <w:rFonts w:cs="Times New Roman"/>
          <w:szCs w:val="24"/>
        </w:rPr>
        <w:t>(6103), 101-105.</w:t>
      </w:r>
    </w:p>
    <w:p w14:paraId="66725942" w14:textId="77777777" w:rsidR="0029760D" w:rsidRPr="00D618EE" w:rsidRDefault="0029760D" w:rsidP="0029760D">
      <w:pPr>
        <w:ind w:left="720" w:hanging="720"/>
        <w:jc w:val="both"/>
        <w:rPr>
          <w:rFonts w:cs="Times New Roman"/>
          <w:szCs w:val="24"/>
        </w:rPr>
      </w:pPr>
      <w:r w:rsidRPr="00D618EE">
        <w:rPr>
          <w:rFonts w:cs="Times New Roman"/>
          <w:szCs w:val="24"/>
        </w:rPr>
        <w:t xml:space="preserve">Chester, F. M. (1994). Effects of temperature on friction: Constitutive equations and experiments with quartz gouge. </w:t>
      </w:r>
      <w:r w:rsidRPr="00D618EE">
        <w:rPr>
          <w:rFonts w:cs="Times New Roman"/>
          <w:i/>
          <w:szCs w:val="24"/>
        </w:rPr>
        <w:t>Journal of Geophysical Research: Solid Earth</w:t>
      </w:r>
      <w:r w:rsidRPr="00D618EE">
        <w:rPr>
          <w:rFonts w:cs="Times New Roman"/>
          <w:szCs w:val="24"/>
        </w:rPr>
        <w:t xml:space="preserve">, </w:t>
      </w:r>
      <w:r w:rsidRPr="00D618EE">
        <w:rPr>
          <w:rFonts w:cs="Times New Roman"/>
          <w:b/>
          <w:szCs w:val="24"/>
        </w:rPr>
        <w:t>99</w:t>
      </w:r>
      <w:r w:rsidRPr="00D618EE">
        <w:rPr>
          <w:rFonts w:cs="Times New Roman"/>
          <w:szCs w:val="24"/>
        </w:rPr>
        <w:t>(B4), 7247-7261.</w:t>
      </w:r>
    </w:p>
    <w:p w14:paraId="261D43C4" w14:textId="77777777" w:rsidR="001E368E" w:rsidRPr="00D1499B" w:rsidRDefault="001E368E" w:rsidP="001E368E">
      <w:pPr>
        <w:spacing w:after="120"/>
        <w:ind w:left="720" w:hanging="720"/>
        <w:jc w:val="both"/>
        <w:rPr>
          <w:rFonts w:cs="Times New Roman"/>
          <w:szCs w:val="24"/>
        </w:rPr>
      </w:pPr>
      <w:r w:rsidRPr="00D1499B">
        <w:rPr>
          <w:rFonts w:cs="Times New Roman"/>
          <w:szCs w:val="24"/>
        </w:rPr>
        <w:t xml:space="preserve">Cocco, M. &amp; Bizzarri, A. (2002) On the slip‐weakening behavior of rate‐ and state dependent constitutive laws. </w:t>
      </w:r>
      <w:r w:rsidRPr="00BF796D">
        <w:rPr>
          <w:rFonts w:cs="Times New Roman"/>
          <w:i/>
          <w:szCs w:val="24"/>
        </w:rPr>
        <w:t>Geophysical Research Letters</w:t>
      </w:r>
      <w:r w:rsidRPr="00D1499B">
        <w:rPr>
          <w:rFonts w:cs="Times New Roman"/>
          <w:szCs w:val="24"/>
        </w:rPr>
        <w:t xml:space="preserve">, </w:t>
      </w:r>
      <w:r w:rsidRPr="00BF796D">
        <w:rPr>
          <w:rFonts w:cs="Times New Roman"/>
          <w:b/>
          <w:szCs w:val="24"/>
        </w:rPr>
        <w:t>29</w:t>
      </w:r>
      <w:r>
        <w:rPr>
          <w:rFonts w:cs="Times New Roman"/>
          <w:szCs w:val="24"/>
        </w:rPr>
        <w:t xml:space="preserve">, 11, 1-4. </w:t>
      </w:r>
      <w:r w:rsidRPr="00D1499B">
        <w:rPr>
          <w:rFonts w:cs="Times New Roman"/>
          <w:szCs w:val="24"/>
        </w:rPr>
        <w:t>doi:10.1029/2001GL013999.</w:t>
      </w:r>
    </w:p>
    <w:p w14:paraId="4BBD8314" w14:textId="77777777" w:rsidR="001E368E" w:rsidRPr="00D1499B" w:rsidRDefault="001E368E" w:rsidP="001E368E">
      <w:pPr>
        <w:spacing w:after="120"/>
        <w:ind w:left="720" w:hanging="720"/>
        <w:jc w:val="both"/>
        <w:rPr>
          <w:rFonts w:cs="Times New Roman"/>
          <w:szCs w:val="24"/>
        </w:rPr>
      </w:pPr>
      <w:r w:rsidRPr="00D1499B">
        <w:rPr>
          <w:rFonts w:cs="Times New Roman"/>
          <w:szCs w:val="24"/>
        </w:rPr>
        <w:t>Daub, E. G., &amp; Carlson, J. M. (2010). Friction, fracture, and earthquakes</w:t>
      </w:r>
      <w:r w:rsidRPr="00BF796D">
        <w:rPr>
          <w:rFonts w:cs="Times New Roman"/>
          <w:i/>
          <w:szCs w:val="24"/>
        </w:rPr>
        <w:t>. Annu. Rev. Condens. Matter Phys.</w:t>
      </w:r>
      <w:r w:rsidRPr="00D1499B">
        <w:rPr>
          <w:rFonts w:cs="Times New Roman"/>
          <w:szCs w:val="24"/>
        </w:rPr>
        <w:t xml:space="preserve">, </w:t>
      </w:r>
      <w:r w:rsidRPr="00BF796D">
        <w:rPr>
          <w:rFonts w:cs="Times New Roman"/>
          <w:b/>
          <w:szCs w:val="24"/>
        </w:rPr>
        <w:t>1</w:t>
      </w:r>
      <w:r w:rsidRPr="00D1499B">
        <w:rPr>
          <w:rFonts w:cs="Times New Roman"/>
          <w:szCs w:val="24"/>
        </w:rPr>
        <w:t>(1), 397-418.</w:t>
      </w:r>
    </w:p>
    <w:p w14:paraId="405A7E0B" w14:textId="77777777" w:rsidR="001E368E" w:rsidRPr="00970C01" w:rsidRDefault="001E368E" w:rsidP="001E368E">
      <w:pPr>
        <w:spacing w:after="120"/>
        <w:ind w:left="720" w:hanging="720"/>
        <w:jc w:val="both"/>
        <w:rPr>
          <w:rFonts w:cs="Times New Roman"/>
          <w:i/>
          <w:szCs w:val="24"/>
        </w:rPr>
      </w:pPr>
      <w:r w:rsidRPr="00D1499B">
        <w:rPr>
          <w:rFonts w:cs="Times New Roman"/>
          <w:szCs w:val="24"/>
        </w:rPr>
        <w:t xml:space="preserve">Ferdowsi, B., &amp; Rubin A. </w:t>
      </w:r>
      <w:r>
        <w:rPr>
          <w:rFonts w:cs="Times New Roman"/>
          <w:szCs w:val="24"/>
        </w:rPr>
        <w:t>M. (2020</w:t>
      </w:r>
      <w:r w:rsidRPr="00D1499B">
        <w:rPr>
          <w:rFonts w:cs="Times New Roman"/>
          <w:szCs w:val="24"/>
        </w:rPr>
        <w:t xml:space="preserve">) </w:t>
      </w:r>
      <w:r w:rsidRPr="00066F59">
        <w:rPr>
          <w:rFonts w:cs="Times New Roman"/>
          <w:szCs w:val="24"/>
        </w:rPr>
        <w:t>A granular-physics-based view of faul</w:t>
      </w:r>
      <w:r>
        <w:rPr>
          <w:rFonts w:cs="Times New Roman"/>
          <w:szCs w:val="24"/>
        </w:rPr>
        <w:t>t friction experiments</w:t>
      </w:r>
      <w:r w:rsidRPr="00D1499B">
        <w:rPr>
          <w:rFonts w:cs="Times New Roman"/>
          <w:szCs w:val="24"/>
        </w:rPr>
        <w:t xml:space="preserve">. </w:t>
      </w:r>
      <w:r w:rsidRPr="00BF796D">
        <w:rPr>
          <w:rFonts w:cs="Times New Roman"/>
          <w:i/>
          <w:szCs w:val="24"/>
        </w:rPr>
        <w:t>Journal of Geophysical Research - Solid Earth</w:t>
      </w:r>
    </w:p>
    <w:p w14:paraId="6AA2356C" w14:textId="604AFB45" w:rsidR="001E368E" w:rsidRPr="00D1499B" w:rsidRDefault="0029760D" w:rsidP="001E368E">
      <w:pPr>
        <w:spacing w:after="120"/>
        <w:ind w:left="720" w:hanging="720"/>
        <w:jc w:val="both"/>
        <w:rPr>
          <w:rFonts w:cs="Times New Roman"/>
          <w:szCs w:val="24"/>
        </w:rPr>
      </w:pPr>
      <w:r w:rsidRPr="00D618EE">
        <w:rPr>
          <w:rFonts w:cs="Times New Roman"/>
          <w:szCs w:val="24"/>
        </w:rPr>
        <w:t xml:space="preserve">Hatano T. (2015). Friction laws from dimensional-analysis point of view. </w:t>
      </w:r>
      <w:r w:rsidRPr="00D618EE">
        <w:rPr>
          <w:rFonts w:cs="Times New Roman"/>
          <w:i/>
          <w:szCs w:val="24"/>
        </w:rPr>
        <w:t>Geophysical Journal International</w:t>
      </w:r>
      <w:r w:rsidRPr="00D618EE">
        <w:rPr>
          <w:rFonts w:cs="Times New Roman"/>
          <w:szCs w:val="24"/>
        </w:rPr>
        <w:t xml:space="preserve">, </w:t>
      </w:r>
      <w:r w:rsidRPr="00D618EE">
        <w:rPr>
          <w:rFonts w:cs="Times New Roman"/>
          <w:b/>
          <w:szCs w:val="24"/>
        </w:rPr>
        <w:t>202</w:t>
      </w:r>
      <w:r w:rsidRPr="00D618EE">
        <w:rPr>
          <w:rFonts w:cs="Times New Roman"/>
          <w:szCs w:val="24"/>
        </w:rPr>
        <w:t>, 3, 2159-2162. doi: 10.1093/gji/ggv280</w:t>
      </w:r>
      <w:r w:rsidR="001E368E" w:rsidRPr="00D1499B">
        <w:rPr>
          <w:rFonts w:cs="Times New Roman"/>
          <w:szCs w:val="24"/>
        </w:rPr>
        <w:t xml:space="preserve">Ida, Y. (1972). Cohesive force across the tip of a longitudinal‐shear crack and Griffith's specific surface energy. </w:t>
      </w:r>
      <w:r w:rsidR="001E368E" w:rsidRPr="005A3720">
        <w:rPr>
          <w:rFonts w:cs="Times New Roman"/>
          <w:i/>
          <w:szCs w:val="24"/>
        </w:rPr>
        <w:t>Journal of Geophysical Research</w:t>
      </w:r>
      <w:r w:rsidR="001E368E" w:rsidRPr="00D1499B">
        <w:rPr>
          <w:rFonts w:cs="Times New Roman"/>
          <w:szCs w:val="24"/>
        </w:rPr>
        <w:t xml:space="preserve">, </w:t>
      </w:r>
      <w:r w:rsidR="001E368E" w:rsidRPr="005A3720">
        <w:rPr>
          <w:rFonts w:cs="Times New Roman"/>
          <w:b/>
          <w:szCs w:val="24"/>
        </w:rPr>
        <w:t>77</w:t>
      </w:r>
      <w:r w:rsidR="001E368E" w:rsidRPr="00D1499B">
        <w:rPr>
          <w:rFonts w:cs="Times New Roman"/>
          <w:szCs w:val="24"/>
        </w:rPr>
        <w:t>(20), 3796-3805.</w:t>
      </w:r>
    </w:p>
    <w:p w14:paraId="6BE870BC" w14:textId="77777777" w:rsidR="001E368E" w:rsidRDefault="001E368E" w:rsidP="001E368E">
      <w:pPr>
        <w:spacing w:after="120"/>
        <w:ind w:left="720" w:hanging="720"/>
        <w:jc w:val="both"/>
        <w:rPr>
          <w:rFonts w:cs="Times New Roman"/>
          <w:szCs w:val="24"/>
        </w:rPr>
      </w:pPr>
      <w:r w:rsidRPr="00FB1E27">
        <w:rPr>
          <w:rFonts w:cs="Times New Roman"/>
          <w:szCs w:val="24"/>
        </w:rPr>
        <w:t>Kato</w:t>
      </w:r>
      <w:r>
        <w:rPr>
          <w:rFonts w:cs="Times New Roman"/>
          <w:szCs w:val="24"/>
        </w:rPr>
        <w:t>, N.</w:t>
      </w:r>
      <w:r w:rsidRPr="00FB1E27">
        <w:rPr>
          <w:rFonts w:cs="Times New Roman"/>
          <w:szCs w:val="24"/>
        </w:rPr>
        <w:t xml:space="preserve"> </w:t>
      </w:r>
      <w:r>
        <w:rPr>
          <w:rFonts w:cs="Times New Roman"/>
          <w:szCs w:val="24"/>
        </w:rPr>
        <w:t xml:space="preserve">&amp; </w:t>
      </w:r>
      <w:r w:rsidRPr="00FB1E27">
        <w:rPr>
          <w:rFonts w:cs="Times New Roman"/>
          <w:szCs w:val="24"/>
        </w:rPr>
        <w:t>Tullis,</w:t>
      </w:r>
      <w:r>
        <w:rPr>
          <w:rFonts w:cs="Times New Roman"/>
          <w:szCs w:val="24"/>
        </w:rPr>
        <w:t xml:space="preserve"> T.E. (</w:t>
      </w:r>
      <w:r w:rsidRPr="00FB1E27">
        <w:rPr>
          <w:rFonts w:cs="Times New Roman"/>
          <w:szCs w:val="24"/>
        </w:rPr>
        <w:t>2001</w:t>
      </w:r>
      <w:r>
        <w:rPr>
          <w:rFonts w:cs="Times New Roman"/>
          <w:szCs w:val="24"/>
        </w:rPr>
        <w:t>). A composite rate- and state-dependent law for rock friction.</w:t>
      </w:r>
      <w:r w:rsidRPr="005A3720">
        <w:rPr>
          <w:rFonts w:cs="Times New Roman"/>
          <w:i/>
          <w:szCs w:val="24"/>
        </w:rPr>
        <w:t xml:space="preserve"> Geophysical Research</w:t>
      </w:r>
      <w:r>
        <w:rPr>
          <w:rFonts w:cs="Times New Roman"/>
          <w:i/>
          <w:szCs w:val="24"/>
        </w:rPr>
        <w:t xml:space="preserve"> Letters</w:t>
      </w:r>
      <w:r>
        <w:rPr>
          <w:rFonts w:cs="Times New Roman"/>
          <w:szCs w:val="24"/>
        </w:rPr>
        <w:t xml:space="preserve">, </w:t>
      </w:r>
      <w:r>
        <w:rPr>
          <w:rFonts w:cs="Times New Roman"/>
          <w:b/>
          <w:szCs w:val="24"/>
        </w:rPr>
        <w:t>28</w:t>
      </w:r>
      <w:r>
        <w:rPr>
          <w:rFonts w:cs="Times New Roman"/>
          <w:szCs w:val="24"/>
        </w:rPr>
        <w:t xml:space="preserve">, 6, 1103-1106. </w:t>
      </w:r>
    </w:p>
    <w:p w14:paraId="77928CA9" w14:textId="77777777" w:rsidR="0029760D" w:rsidRPr="00D618EE" w:rsidRDefault="0029760D" w:rsidP="0029760D">
      <w:pPr>
        <w:ind w:left="720" w:hanging="720"/>
        <w:jc w:val="both"/>
        <w:rPr>
          <w:rFonts w:cs="Times New Roman"/>
          <w:szCs w:val="24"/>
        </w:rPr>
      </w:pPr>
      <w:r w:rsidRPr="00D618EE">
        <w:rPr>
          <w:rFonts w:cs="Times New Roman"/>
          <w:szCs w:val="24"/>
        </w:rPr>
        <w:t xml:space="preserve">Kitajima, H., Chester, F. M., &amp; Chester, J. S. (2011). Dynamic weakening of gouge layers in high‐speed shear experiments: Assessment of temperature‐dependent friction, thermal pressurization, and flash heating. </w:t>
      </w:r>
      <w:r w:rsidRPr="00D618EE">
        <w:rPr>
          <w:rFonts w:cs="Times New Roman"/>
          <w:i/>
          <w:szCs w:val="24"/>
        </w:rPr>
        <w:t>Journal of Geophysical Research: Solid Earth</w:t>
      </w:r>
      <w:r w:rsidRPr="00D618EE">
        <w:rPr>
          <w:rFonts w:cs="Times New Roman"/>
          <w:szCs w:val="24"/>
        </w:rPr>
        <w:t xml:space="preserve">, </w:t>
      </w:r>
      <w:r w:rsidRPr="00D618EE">
        <w:rPr>
          <w:rFonts w:cs="Times New Roman"/>
          <w:b/>
          <w:szCs w:val="24"/>
        </w:rPr>
        <w:t>116</w:t>
      </w:r>
      <w:r w:rsidRPr="00D618EE">
        <w:rPr>
          <w:rFonts w:cs="Times New Roman"/>
          <w:szCs w:val="24"/>
        </w:rPr>
        <w:t>(B8).</w:t>
      </w:r>
    </w:p>
    <w:p w14:paraId="4F39C9D7" w14:textId="77777777" w:rsidR="001E368E" w:rsidRPr="00D1499B" w:rsidRDefault="001E368E" w:rsidP="001E368E">
      <w:pPr>
        <w:spacing w:after="120"/>
        <w:ind w:left="720" w:hanging="720"/>
        <w:jc w:val="both"/>
        <w:rPr>
          <w:rFonts w:cs="Times New Roman"/>
          <w:szCs w:val="24"/>
        </w:rPr>
      </w:pPr>
      <w:r w:rsidRPr="00D1499B">
        <w:rPr>
          <w:rFonts w:cs="Times New Roman"/>
          <w:szCs w:val="24"/>
        </w:rPr>
        <w:t xml:space="preserve">Lapusta, N. (2009). Seismology: The roller coaster of fault friction. </w:t>
      </w:r>
      <w:r w:rsidRPr="005A3720">
        <w:rPr>
          <w:rFonts w:cs="Times New Roman"/>
          <w:i/>
          <w:szCs w:val="24"/>
        </w:rPr>
        <w:t>Nature Geoscience</w:t>
      </w:r>
      <w:r w:rsidRPr="00D1499B">
        <w:rPr>
          <w:rFonts w:cs="Times New Roman"/>
          <w:szCs w:val="24"/>
        </w:rPr>
        <w:t xml:space="preserve">, </w:t>
      </w:r>
      <w:r w:rsidRPr="005A3720">
        <w:rPr>
          <w:rFonts w:cs="Times New Roman"/>
          <w:b/>
          <w:szCs w:val="24"/>
        </w:rPr>
        <w:t>2</w:t>
      </w:r>
      <w:r w:rsidRPr="00D1499B">
        <w:rPr>
          <w:rFonts w:cs="Times New Roman"/>
          <w:szCs w:val="24"/>
        </w:rPr>
        <w:t>(10), 676.</w:t>
      </w:r>
    </w:p>
    <w:p w14:paraId="4B14A448" w14:textId="77777777" w:rsidR="0029760D" w:rsidRPr="00D618EE" w:rsidRDefault="0029760D" w:rsidP="0029760D">
      <w:pPr>
        <w:ind w:left="720" w:hanging="720"/>
        <w:jc w:val="both"/>
        <w:rPr>
          <w:rFonts w:cs="Times New Roman"/>
          <w:szCs w:val="24"/>
        </w:rPr>
      </w:pPr>
      <w:r w:rsidRPr="00D618EE">
        <w:rPr>
          <w:rFonts w:cs="Times New Roman"/>
          <w:szCs w:val="24"/>
        </w:rPr>
        <w:t>Leeman, J. R., Marone, C., &amp; Saffer, D. M. (2018). Frictional mechanics of slow earthquakes. Journal of Geophysical Research: Solid Earth, 123(9), 7931-7949.</w:t>
      </w:r>
    </w:p>
    <w:p w14:paraId="77012C85" w14:textId="77777777" w:rsidR="001E368E" w:rsidRPr="00D1499B" w:rsidRDefault="001E368E" w:rsidP="001E368E">
      <w:pPr>
        <w:spacing w:after="120"/>
        <w:ind w:left="720" w:hanging="720"/>
        <w:jc w:val="both"/>
        <w:rPr>
          <w:rFonts w:cs="Times New Roman"/>
          <w:szCs w:val="24"/>
        </w:rPr>
      </w:pPr>
      <w:r w:rsidRPr="00D1499B">
        <w:rPr>
          <w:rFonts w:cs="Times New Roman"/>
          <w:szCs w:val="24"/>
        </w:rPr>
        <w:t xml:space="preserve">Li, T. (2019). An effort to reconcile time- and slip-dependent friction evolution. </w:t>
      </w:r>
      <w:r w:rsidRPr="005A3720">
        <w:rPr>
          <w:rFonts w:cs="Times New Roman"/>
          <w:i/>
          <w:szCs w:val="24"/>
        </w:rPr>
        <w:t>Journal of Geophysical Research: Solid Earth</w:t>
      </w:r>
      <w:r w:rsidRPr="00D1499B">
        <w:rPr>
          <w:rFonts w:cs="Times New Roman"/>
          <w:szCs w:val="24"/>
        </w:rPr>
        <w:t xml:space="preserve">, </w:t>
      </w:r>
      <w:r w:rsidRPr="005A3720">
        <w:rPr>
          <w:rFonts w:cs="Times New Roman"/>
          <w:b/>
          <w:szCs w:val="24"/>
        </w:rPr>
        <w:t>124</w:t>
      </w:r>
      <w:r w:rsidRPr="00D1499B">
        <w:rPr>
          <w:rFonts w:cs="Times New Roman"/>
          <w:szCs w:val="24"/>
        </w:rPr>
        <w:t>. doi:10.1029/2018JB016922</w:t>
      </w:r>
    </w:p>
    <w:p w14:paraId="0315EE58" w14:textId="77777777" w:rsidR="001E368E" w:rsidRPr="00D1499B" w:rsidRDefault="001E368E" w:rsidP="001E368E">
      <w:pPr>
        <w:spacing w:after="120"/>
        <w:ind w:left="720" w:hanging="720"/>
        <w:jc w:val="both"/>
        <w:rPr>
          <w:rFonts w:cs="Times New Roman"/>
          <w:szCs w:val="24"/>
        </w:rPr>
      </w:pPr>
      <w:r w:rsidRPr="00D1499B">
        <w:rPr>
          <w:rFonts w:cs="Times New Roman"/>
          <w:szCs w:val="24"/>
        </w:rPr>
        <w:lastRenderedPageBreak/>
        <w:t xml:space="preserve">Liao, Z., Chang, J. C., &amp; Reches, Z. E. (2014). Fault strength evolution during high velocity friction experiments with slip-pulse and constant-velocity loading. </w:t>
      </w:r>
      <w:r w:rsidRPr="005A3720">
        <w:rPr>
          <w:rFonts w:cs="Times New Roman"/>
          <w:i/>
          <w:szCs w:val="24"/>
        </w:rPr>
        <w:t>Earth and Planetary Science Letters</w:t>
      </w:r>
      <w:r w:rsidRPr="00D1499B">
        <w:rPr>
          <w:rFonts w:cs="Times New Roman"/>
          <w:szCs w:val="24"/>
        </w:rPr>
        <w:t xml:space="preserve">, </w:t>
      </w:r>
      <w:r w:rsidRPr="005A3720">
        <w:rPr>
          <w:rFonts w:cs="Times New Roman"/>
          <w:b/>
          <w:szCs w:val="24"/>
        </w:rPr>
        <w:t>406</w:t>
      </w:r>
      <w:r w:rsidRPr="00D1499B">
        <w:rPr>
          <w:rFonts w:cs="Times New Roman"/>
          <w:szCs w:val="24"/>
        </w:rPr>
        <w:t>, 93-101.</w:t>
      </w:r>
    </w:p>
    <w:p w14:paraId="7B655B8A" w14:textId="77777777" w:rsidR="001E368E" w:rsidRPr="00D1499B" w:rsidRDefault="001E368E" w:rsidP="001E368E">
      <w:pPr>
        <w:spacing w:after="120"/>
        <w:ind w:left="720" w:hanging="720"/>
        <w:jc w:val="both"/>
        <w:rPr>
          <w:rFonts w:cs="Times New Roman"/>
          <w:szCs w:val="24"/>
        </w:rPr>
      </w:pPr>
      <w:r w:rsidRPr="00D1499B">
        <w:rPr>
          <w:rFonts w:cs="Times New Roman"/>
          <w:szCs w:val="24"/>
        </w:rPr>
        <w:t xml:space="preserve">Liao, Z., &amp; Reches, Z. E. (2019). An experimentally-based friction law for high-velocity, long-displacement slip-pulse events during earthquakes. </w:t>
      </w:r>
      <w:r w:rsidRPr="005A3720">
        <w:rPr>
          <w:rFonts w:cs="Times New Roman"/>
          <w:i/>
          <w:szCs w:val="24"/>
        </w:rPr>
        <w:t>Earth and Planetary Science Letters</w:t>
      </w:r>
      <w:r w:rsidRPr="00D1499B">
        <w:rPr>
          <w:rFonts w:cs="Times New Roman"/>
          <w:szCs w:val="24"/>
        </w:rPr>
        <w:t xml:space="preserve">, </w:t>
      </w:r>
      <w:r w:rsidRPr="005A3720">
        <w:rPr>
          <w:rFonts w:cs="Times New Roman"/>
          <w:b/>
          <w:szCs w:val="24"/>
        </w:rPr>
        <w:t>515</w:t>
      </w:r>
      <w:r w:rsidRPr="00D1499B">
        <w:rPr>
          <w:rFonts w:cs="Times New Roman"/>
          <w:szCs w:val="24"/>
        </w:rPr>
        <w:t>, 209-220.</w:t>
      </w:r>
    </w:p>
    <w:p w14:paraId="7A75B877" w14:textId="77777777" w:rsidR="001E368E" w:rsidRDefault="001E368E" w:rsidP="001E368E">
      <w:pPr>
        <w:spacing w:after="120"/>
        <w:ind w:left="720" w:hanging="720"/>
        <w:jc w:val="both"/>
        <w:rPr>
          <w:rFonts w:cs="Times New Roman"/>
          <w:szCs w:val="24"/>
        </w:rPr>
      </w:pPr>
      <w:r>
        <w:rPr>
          <w:rFonts w:cs="Times New Roman"/>
          <w:szCs w:val="24"/>
        </w:rPr>
        <w:t xml:space="preserve">Madariaga, R. (1976). Dynamics of an expanding circular fault. </w:t>
      </w:r>
      <w:r>
        <w:rPr>
          <w:rFonts w:cs="Times New Roman"/>
          <w:i/>
          <w:szCs w:val="24"/>
        </w:rPr>
        <w:t>Bulletin of Seismological Society of America</w:t>
      </w:r>
      <w:r>
        <w:rPr>
          <w:rFonts w:cs="Times New Roman"/>
          <w:szCs w:val="24"/>
        </w:rPr>
        <w:t xml:space="preserve">, </w:t>
      </w:r>
      <w:r>
        <w:rPr>
          <w:rFonts w:cs="Times New Roman"/>
          <w:b/>
          <w:szCs w:val="24"/>
        </w:rPr>
        <w:t>66</w:t>
      </w:r>
      <w:r>
        <w:rPr>
          <w:rFonts w:cs="Times New Roman"/>
          <w:szCs w:val="24"/>
        </w:rPr>
        <w:t>(3): 639-666.</w:t>
      </w:r>
    </w:p>
    <w:p w14:paraId="40EFF2F9" w14:textId="77777777" w:rsidR="0029760D" w:rsidRPr="00D618EE" w:rsidRDefault="0029760D" w:rsidP="0029760D">
      <w:pPr>
        <w:ind w:left="720" w:hanging="720"/>
        <w:jc w:val="both"/>
        <w:rPr>
          <w:rFonts w:cs="Times New Roman"/>
          <w:szCs w:val="24"/>
        </w:rPr>
      </w:pPr>
      <w:r w:rsidRPr="00D618EE">
        <w:rPr>
          <w:rFonts w:cs="Times New Roman"/>
          <w:szCs w:val="24"/>
        </w:rPr>
        <w:t>Marone, C. (1998). Laboratory-derived friction laws and their application to seismic faulting. </w:t>
      </w:r>
      <w:r w:rsidRPr="00D618EE">
        <w:rPr>
          <w:rFonts w:cs="Times New Roman"/>
          <w:i/>
          <w:iCs/>
          <w:szCs w:val="24"/>
        </w:rPr>
        <w:t>Annual Review of Earth and Planetary Sciences</w:t>
      </w:r>
      <w:r w:rsidRPr="00D618EE">
        <w:rPr>
          <w:rFonts w:cs="Times New Roman"/>
          <w:szCs w:val="24"/>
        </w:rPr>
        <w:t>, </w:t>
      </w:r>
      <w:r w:rsidRPr="00D618EE">
        <w:rPr>
          <w:rFonts w:cs="Times New Roman"/>
          <w:i/>
          <w:iCs/>
          <w:szCs w:val="24"/>
        </w:rPr>
        <w:t>26</w:t>
      </w:r>
      <w:r w:rsidRPr="00D618EE">
        <w:rPr>
          <w:rFonts w:cs="Times New Roman"/>
          <w:szCs w:val="24"/>
        </w:rPr>
        <w:t>(1), 643-696.</w:t>
      </w:r>
    </w:p>
    <w:p w14:paraId="0CD72D6E" w14:textId="77777777" w:rsidR="0029760D" w:rsidRPr="00D618EE" w:rsidRDefault="0029760D" w:rsidP="0029760D">
      <w:pPr>
        <w:ind w:left="720" w:hanging="720"/>
        <w:jc w:val="both"/>
        <w:rPr>
          <w:rFonts w:cs="Times New Roman"/>
          <w:szCs w:val="24"/>
        </w:rPr>
      </w:pPr>
      <w:r w:rsidRPr="00D618EE">
        <w:rPr>
          <w:rFonts w:cs="Times New Roman"/>
          <w:szCs w:val="24"/>
        </w:rPr>
        <w:t xml:space="preserve">Matsu'ura, M., Kataoka, H., &amp; Shibazaki, B. (1992). Slip-dependent friction law and nucleation processes in earthquake rupture. </w:t>
      </w:r>
      <w:r w:rsidRPr="00D618EE">
        <w:rPr>
          <w:rFonts w:cs="Times New Roman"/>
          <w:i/>
          <w:szCs w:val="24"/>
        </w:rPr>
        <w:t>Tectonophysics</w:t>
      </w:r>
      <w:r w:rsidRPr="00D618EE">
        <w:rPr>
          <w:rFonts w:cs="Times New Roman"/>
          <w:szCs w:val="24"/>
        </w:rPr>
        <w:t xml:space="preserve">, </w:t>
      </w:r>
      <w:r w:rsidRPr="00D618EE">
        <w:rPr>
          <w:rFonts w:cs="Times New Roman"/>
          <w:b/>
          <w:szCs w:val="24"/>
        </w:rPr>
        <w:t>211</w:t>
      </w:r>
      <w:r w:rsidRPr="00D618EE">
        <w:rPr>
          <w:rFonts w:cs="Times New Roman"/>
          <w:szCs w:val="24"/>
        </w:rPr>
        <w:t>(1-4), 135-148.</w:t>
      </w:r>
    </w:p>
    <w:p w14:paraId="11329D67" w14:textId="77777777" w:rsidR="001E368E" w:rsidRDefault="001E368E" w:rsidP="001E368E">
      <w:pPr>
        <w:spacing w:after="120"/>
        <w:ind w:left="720" w:hanging="720"/>
        <w:jc w:val="both"/>
        <w:rPr>
          <w:rFonts w:cs="Times New Roman"/>
          <w:szCs w:val="24"/>
        </w:rPr>
      </w:pPr>
      <w:r w:rsidRPr="00C32852">
        <w:rPr>
          <w:rFonts w:cs="Times New Roman"/>
          <w:szCs w:val="24"/>
        </w:rPr>
        <w:t xml:space="preserve">Mizoguchi, K., Hirose, T., Shimamoto, T., &amp; Fukuyama, E., (2007). Reconstruction of seismic faulting by high-velocity friction experiments: an example of the 1995 Kobe earthquake. Geophys. Res. Lett., 34, L01308. doi:10.1029/2006GL027931. </w:t>
      </w:r>
    </w:p>
    <w:p w14:paraId="5DCD28BF" w14:textId="77777777" w:rsidR="001E368E" w:rsidRPr="00D1499B" w:rsidRDefault="001E368E" w:rsidP="001E368E">
      <w:pPr>
        <w:spacing w:after="120"/>
        <w:ind w:left="720" w:hanging="720"/>
        <w:jc w:val="both"/>
        <w:rPr>
          <w:rFonts w:cs="Times New Roman"/>
          <w:szCs w:val="24"/>
        </w:rPr>
      </w:pPr>
      <w:r w:rsidRPr="001E368E">
        <w:rPr>
          <w:rFonts w:cs="Times New Roman"/>
          <w:szCs w:val="24"/>
        </w:rPr>
        <w:t xml:space="preserve">Nagata, K., Nakatani, M., &amp; Yoshida, S. (2012). </w:t>
      </w:r>
      <w:r w:rsidRPr="00D1499B">
        <w:rPr>
          <w:rFonts w:cs="Times New Roman"/>
          <w:szCs w:val="24"/>
        </w:rPr>
        <w:t xml:space="preserve">A revised rate‐and state‐dependent friction law obtained by constraining constitutive and evolution laws separately with laboratory data. </w:t>
      </w:r>
      <w:r w:rsidRPr="005A3720">
        <w:rPr>
          <w:rFonts w:cs="Times New Roman"/>
          <w:i/>
          <w:szCs w:val="24"/>
        </w:rPr>
        <w:t>Journal of Geophysical Research: Solid Earth</w:t>
      </w:r>
      <w:r w:rsidRPr="00D1499B">
        <w:rPr>
          <w:rFonts w:cs="Times New Roman"/>
          <w:szCs w:val="24"/>
        </w:rPr>
        <w:t xml:space="preserve">, </w:t>
      </w:r>
      <w:r w:rsidRPr="005A3720">
        <w:rPr>
          <w:rFonts w:cs="Times New Roman"/>
          <w:b/>
          <w:szCs w:val="24"/>
        </w:rPr>
        <w:t>117</w:t>
      </w:r>
      <w:r w:rsidRPr="00D1499B">
        <w:rPr>
          <w:rFonts w:cs="Times New Roman"/>
          <w:szCs w:val="24"/>
        </w:rPr>
        <w:t>(B2).</w:t>
      </w:r>
    </w:p>
    <w:p w14:paraId="22A1074C" w14:textId="77777777" w:rsidR="001E368E" w:rsidRDefault="001E368E" w:rsidP="001E368E">
      <w:pPr>
        <w:spacing w:after="120"/>
        <w:ind w:left="720" w:hanging="720"/>
        <w:jc w:val="both"/>
        <w:rPr>
          <w:rFonts w:cs="Times New Roman"/>
          <w:szCs w:val="24"/>
        </w:rPr>
      </w:pPr>
      <w:r w:rsidRPr="00CD29D8">
        <w:rPr>
          <w:rFonts w:cs="Times New Roman"/>
          <w:szCs w:val="24"/>
        </w:rPr>
        <w:t xml:space="preserve">Nakatani, M. (2001). Conceptual and physical clarification of rate and state friction: Frictional sliding as a thermally activated rheology. </w:t>
      </w:r>
      <w:r w:rsidRPr="00CD29D8">
        <w:rPr>
          <w:rFonts w:cs="Times New Roman"/>
          <w:i/>
          <w:szCs w:val="24"/>
        </w:rPr>
        <w:t>Journal of Geophysical Research: Solid Earth</w:t>
      </w:r>
      <w:r w:rsidRPr="00CD29D8">
        <w:rPr>
          <w:rFonts w:cs="Times New Roman"/>
          <w:szCs w:val="24"/>
        </w:rPr>
        <w:t xml:space="preserve">, </w:t>
      </w:r>
      <w:r w:rsidRPr="00CD29D8">
        <w:rPr>
          <w:rFonts w:cs="Times New Roman"/>
          <w:b/>
          <w:szCs w:val="24"/>
        </w:rPr>
        <w:t>106</w:t>
      </w:r>
      <w:r w:rsidRPr="00CD29D8">
        <w:rPr>
          <w:rFonts w:cs="Times New Roman"/>
          <w:szCs w:val="24"/>
        </w:rPr>
        <w:t>(B7), 13347-13380.</w:t>
      </w:r>
    </w:p>
    <w:p w14:paraId="36632F07" w14:textId="77777777" w:rsidR="0029760D" w:rsidRPr="00D618EE" w:rsidRDefault="0029760D" w:rsidP="0029760D">
      <w:pPr>
        <w:ind w:left="720" w:hanging="720"/>
        <w:jc w:val="both"/>
        <w:rPr>
          <w:rFonts w:cs="Times New Roman"/>
          <w:szCs w:val="24"/>
        </w:rPr>
      </w:pPr>
      <w:r w:rsidRPr="00D618EE">
        <w:rPr>
          <w:rFonts w:cs="Times New Roman"/>
          <w:szCs w:val="24"/>
        </w:rPr>
        <w:t xml:space="preserve">Noda, H., Dunham, E.M., &amp; Rice, J.R. (2009). Earthquake ruptures with thermal weakening and the operation of major faults at low overall stress levels. </w:t>
      </w:r>
      <w:r w:rsidRPr="00D618EE">
        <w:rPr>
          <w:rFonts w:cs="Times New Roman"/>
          <w:i/>
          <w:szCs w:val="24"/>
        </w:rPr>
        <w:t>J. Geophys. Res.,</w:t>
      </w:r>
      <w:r w:rsidRPr="00D618EE">
        <w:rPr>
          <w:rFonts w:cs="Times New Roman"/>
          <w:szCs w:val="24"/>
        </w:rPr>
        <w:t xml:space="preserve"> </w:t>
      </w:r>
      <w:r w:rsidRPr="00D618EE">
        <w:rPr>
          <w:rFonts w:cs="Times New Roman"/>
          <w:b/>
          <w:szCs w:val="24"/>
        </w:rPr>
        <w:t>114</w:t>
      </w:r>
      <w:r w:rsidRPr="00D618EE">
        <w:rPr>
          <w:rFonts w:cs="Times New Roman"/>
          <w:szCs w:val="24"/>
        </w:rPr>
        <w:t>, B7, doi:10.1029/2008JB006143.</w:t>
      </w:r>
    </w:p>
    <w:p w14:paraId="16A1B545" w14:textId="77777777" w:rsidR="001E368E" w:rsidRPr="00D1499B" w:rsidRDefault="001E368E" w:rsidP="001E368E">
      <w:pPr>
        <w:spacing w:after="120"/>
        <w:ind w:left="720" w:hanging="720"/>
        <w:jc w:val="both"/>
        <w:rPr>
          <w:rFonts w:cs="Times New Roman"/>
          <w:szCs w:val="24"/>
        </w:rPr>
      </w:pPr>
      <w:r w:rsidRPr="00D1499B">
        <w:rPr>
          <w:rFonts w:cs="Times New Roman"/>
          <w:szCs w:val="24"/>
        </w:rPr>
        <w:t xml:space="preserve">Ohnaka, M. (2003). A constitutive scaling law and a unified comprehension for frictional slip failure, shear fracture of intact rock, and earthquake rupture. </w:t>
      </w:r>
      <w:r w:rsidRPr="005A3720">
        <w:rPr>
          <w:rFonts w:cs="Times New Roman"/>
          <w:i/>
          <w:szCs w:val="24"/>
        </w:rPr>
        <w:t>Journal of Geophysical Research: Solid Earth</w:t>
      </w:r>
      <w:r w:rsidRPr="00D1499B">
        <w:rPr>
          <w:rFonts w:cs="Times New Roman"/>
          <w:szCs w:val="24"/>
        </w:rPr>
        <w:t xml:space="preserve">, </w:t>
      </w:r>
      <w:r w:rsidRPr="005A3720">
        <w:rPr>
          <w:rFonts w:cs="Times New Roman"/>
          <w:b/>
          <w:szCs w:val="24"/>
        </w:rPr>
        <w:t>108</w:t>
      </w:r>
      <w:r w:rsidRPr="00D1499B">
        <w:rPr>
          <w:rFonts w:cs="Times New Roman"/>
          <w:szCs w:val="24"/>
        </w:rPr>
        <w:t>(B2).</w:t>
      </w:r>
    </w:p>
    <w:p w14:paraId="54B3D68E" w14:textId="77777777" w:rsidR="001E368E" w:rsidRPr="00D1499B" w:rsidRDefault="001E368E" w:rsidP="001E368E">
      <w:pPr>
        <w:spacing w:after="120"/>
        <w:ind w:left="720" w:hanging="720"/>
        <w:jc w:val="both"/>
        <w:rPr>
          <w:rFonts w:cs="Times New Roman"/>
          <w:szCs w:val="24"/>
        </w:rPr>
      </w:pPr>
      <w:r w:rsidRPr="00D1499B">
        <w:rPr>
          <w:rFonts w:cs="Times New Roman"/>
          <w:szCs w:val="24"/>
        </w:rPr>
        <w:t>Ohnaka, M. &amp; Yamashita, T. (1989). A cohesive zone model for dynamic shear faulting based on experimentally inferred constitutive relation and strong motion source parameters.</w:t>
      </w:r>
      <w:r w:rsidRPr="005A3720">
        <w:rPr>
          <w:rFonts w:cs="Times New Roman"/>
          <w:i/>
          <w:szCs w:val="24"/>
        </w:rPr>
        <w:t xml:space="preserve"> J. Geophys. Res.</w:t>
      </w:r>
      <w:r w:rsidRPr="00D1499B">
        <w:rPr>
          <w:rFonts w:cs="Times New Roman"/>
          <w:szCs w:val="24"/>
        </w:rPr>
        <w:t xml:space="preserve">, </w:t>
      </w:r>
      <w:r w:rsidRPr="005A3720">
        <w:rPr>
          <w:rFonts w:cs="Times New Roman"/>
          <w:b/>
          <w:szCs w:val="24"/>
        </w:rPr>
        <w:t>94</w:t>
      </w:r>
      <w:r w:rsidRPr="00D1499B">
        <w:rPr>
          <w:rFonts w:cs="Times New Roman"/>
          <w:szCs w:val="24"/>
        </w:rPr>
        <w:t>, 4089–4104.</w:t>
      </w:r>
    </w:p>
    <w:p w14:paraId="4B47A7F7" w14:textId="77777777" w:rsidR="0029760D" w:rsidRPr="00D618EE" w:rsidRDefault="0029760D" w:rsidP="0029760D">
      <w:pPr>
        <w:ind w:left="720" w:hanging="720"/>
        <w:jc w:val="both"/>
        <w:rPr>
          <w:rFonts w:cs="Times New Roman"/>
          <w:szCs w:val="24"/>
        </w:rPr>
      </w:pPr>
      <w:r w:rsidRPr="00D618EE">
        <w:rPr>
          <w:rFonts w:cs="Times New Roman"/>
          <w:szCs w:val="24"/>
        </w:rPr>
        <w:t xml:space="preserve">Proctor, B.P., Mitchell, T.M., Hirth, G., Goldsby, D., Zorzi, F., Platt, J.D., &amp; G. Di Toro (2014). Dynamic weakening of serpentinite gouges and bare surfaces at seismic slip rates. </w:t>
      </w:r>
      <w:r w:rsidRPr="00D618EE">
        <w:rPr>
          <w:rFonts w:cs="Times New Roman"/>
          <w:i/>
          <w:szCs w:val="24"/>
        </w:rPr>
        <w:t>J. Geophys. Res.,</w:t>
      </w:r>
      <w:r w:rsidRPr="00D618EE">
        <w:rPr>
          <w:rFonts w:cs="Times New Roman"/>
          <w:szCs w:val="24"/>
        </w:rPr>
        <w:t xml:space="preserve"> </w:t>
      </w:r>
      <w:r w:rsidRPr="00D618EE">
        <w:rPr>
          <w:rFonts w:cs="Times New Roman"/>
          <w:b/>
          <w:szCs w:val="24"/>
        </w:rPr>
        <w:t>119</w:t>
      </w:r>
      <w:r w:rsidRPr="00D618EE">
        <w:rPr>
          <w:rFonts w:cs="Times New Roman"/>
          <w:szCs w:val="24"/>
        </w:rPr>
        <w:t>, 11, p. 8107-8131. doi: 10.1002/2014JB011057</w:t>
      </w:r>
    </w:p>
    <w:p w14:paraId="123AF229" w14:textId="77777777" w:rsidR="001E368E" w:rsidRDefault="001E368E" w:rsidP="001E368E">
      <w:pPr>
        <w:spacing w:after="120"/>
        <w:ind w:left="720" w:hanging="720"/>
        <w:jc w:val="both"/>
        <w:rPr>
          <w:rFonts w:cs="Times New Roman"/>
          <w:szCs w:val="24"/>
        </w:rPr>
      </w:pPr>
      <w:r w:rsidRPr="002B2E2A">
        <w:rPr>
          <w:rFonts w:cs="Times New Roman"/>
          <w:szCs w:val="24"/>
        </w:rPr>
        <w:t>Rattez, H., &amp; Veveakis, E. (2019). Weak phases production and heat generation controls fault friction during seismic slip. https://doi.org/10.31223/osf.io/xupr8</w:t>
      </w:r>
    </w:p>
    <w:p w14:paraId="05B094B3" w14:textId="4041FC5A" w:rsidR="0029760D" w:rsidRDefault="0029760D" w:rsidP="0029760D">
      <w:pPr>
        <w:ind w:left="720" w:hanging="720"/>
        <w:jc w:val="both"/>
        <w:rPr>
          <w:rFonts w:cs="Times New Roman"/>
          <w:szCs w:val="24"/>
        </w:rPr>
      </w:pPr>
      <w:r w:rsidRPr="00D618EE">
        <w:rPr>
          <w:rFonts w:cs="Times New Roman"/>
          <w:szCs w:val="24"/>
        </w:rPr>
        <w:t xml:space="preserve">Rice, J. R. (1999), Flash heating at asperity contacts and rate-dependent friction, Eos Trans. AGU, </w:t>
      </w:r>
      <w:r>
        <w:rPr>
          <w:rFonts w:cs="Times New Roman"/>
          <w:szCs w:val="24"/>
        </w:rPr>
        <w:t>80(46), Fall Meet. Suppl., F681</w:t>
      </w:r>
    </w:p>
    <w:p w14:paraId="7A68C9EF" w14:textId="441C1DD0" w:rsidR="001E368E" w:rsidRPr="0003461A" w:rsidRDefault="001E368E" w:rsidP="001E368E">
      <w:pPr>
        <w:spacing w:after="120"/>
        <w:ind w:left="720" w:hanging="720"/>
        <w:jc w:val="both"/>
        <w:rPr>
          <w:rFonts w:cs="Times New Roman"/>
          <w:szCs w:val="24"/>
        </w:rPr>
      </w:pPr>
      <w:r w:rsidRPr="0003461A">
        <w:rPr>
          <w:rFonts w:cs="Times New Roman"/>
          <w:szCs w:val="24"/>
        </w:rPr>
        <w:t xml:space="preserve">Rice, J. R., Lapusta, N., </w:t>
      </w:r>
      <w:r>
        <w:rPr>
          <w:rFonts w:cs="Times New Roman"/>
          <w:szCs w:val="24"/>
        </w:rPr>
        <w:t>&amp;</w:t>
      </w:r>
      <w:r w:rsidRPr="0003461A">
        <w:rPr>
          <w:rFonts w:cs="Times New Roman"/>
          <w:szCs w:val="24"/>
        </w:rPr>
        <w:t xml:space="preserve"> K. R</w:t>
      </w:r>
      <w:r>
        <w:rPr>
          <w:rFonts w:cs="Times New Roman"/>
          <w:szCs w:val="24"/>
        </w:rPr>
        <w:t xml:space="preserve">anjith (2001), Rate and state dependent friction and the stability of sliding between elastically deformable solids, </w:t>
      </w:r>
      <w:r w:rsidRPr="006072CB">
        <w:rPr>
          <w:rFonts w:cs="Times New Roman"/>
          <w:szCs w:val="24"/>
        </w:rPr>
        <w:t>Journal of the Mechanics and Physics of Solids</w:t>
      </w:r>
      <w:r>
        <w:rPr>
          <w:rFonts w:cs="Times New Roman"/>
          <w:szCs w:val="24"/>
        </w:rPr>
        <w:t>, 49, 1865-1898.</w:t>
      </w:r>
    </w:p>
    <w:p w14:paraId="74D0CFD7" w14:textId="77777777" w:rsidR="0029760D" w:rsidRPr="00D618EE" w:rsidRDefault="0029760D" w:rsidP="0029760D">
      <w:pPr>
        <w:ind w:left="720" w:hanging="720"/>
        <w:jc w:val="both"/>
        <w:rPr>
          <w:rFonts w:cs="Times New Roman"/>
          <w:szCs w:val="24"/>
        </w:rPr>
      </w:pPr>
      <w:r w:rsidRPr="00D618EE">
        <w:rPr>
          <w:rFonts w:cs="Times New Roman"/>
          <w:szCs w:val="24"/>
        </w:rPr>
        <w:lastRenderedPageBreak/>
        <w:t xml:space="preserve">Ruina, A. (1983), Slip instability and state variable friction laws, </w:t>
      </w:r>
      <w:r w:rsidRPr="00D618EE">
        <w:rPr>
          <w:rFonts w:cs="Times New Roman"/>
          <w:i/>
          <w:szCs w:val="24"/>
        </w:rPr>
        <w:t>J. Geophys. Res.</w:t>
      </w:r>
      <w:r w:rsidRPr="00D618EE">
        <w:rPr>
          <w:rFonts w:cs="Times New Roman"/>
          <w:szCs w:val="24"/>
        </w:rPr>
        <w:t xml:space="preserve">, </w:t>
      </w:r>
      <w:r w:rsidRPr="00D618EE">
        <w:rPr>
          <w:rFonts w:cs="Times New Roman"/>
          <w:b/>
          <w:szCs w:val="24"/>
        </w:rPr>
        <w:t>88</w:t>
      </w:r>
      <w:r w:rsidRPr="00D618EE">
        <w:rPr>
          <w:rFonts w:cs="Times New Roman"/>
          <w:szCs w:val="24"/>
        </w:rPr>
        <w:t>, B12, 10, 359-10, 370.</w:t>
      </w:r>
    </w:p>
    <w:p w14:paraId="2117DB20" w14:textId="77777777" w:rsidR="001E368E" w:rsidRPr="00D1499B" w:rsidRDefault="001E368E" w:rsidP="001E368E">
      <w:pPr>
        <w:spacing w:after="120"/>
        <w:ind w:left="720" w:hanging="720"/>
        <w:jc w:val="both"/>
        <w:rPr>
          <w:rFonts w:cs="Times New Roman"/>
          <w:szCs w:val="24"/>
        </w:rPr>
      </w:pPr>
      <w:r w:rsidRPr="00D1499B">
        <w:rPr>
          <w:rFonts w:cs="Times New Roman"/>
          <w:szCs w:val="24"/>
        </w:rPr>
        <w:t>Scholz, C.H. (2019), The mechanics of earthquakes and faulting 3rd edition: Cambridge University Press.</w:t>
      </w:r>
    </w:p>
    <w:p w14:paraId="4716D89C" w14:textId="77777777" w:rsidR="0029760D" w:rsidRPr="00D618EE" w:rsidRDefault="0029760D" w:rsidP="0029760D">
      <w:pPr>
        <w:ind w:left="720" w:hanging="720"/>
        <w:jc w:val="both"/>
        <w:rPr>
          <w:rFonts w:cs="Times New Roman"/>
          <w:szCs w:val="24"/>
        </w:rPr>
      </w:pPr>
      <w:r w:rsidRPr="00D618EE">
        <w:rPr>
          <w:rFonts w:cs="Times New Roman"/>
          <w:szCs w:val="24"/>
        </w:rPr>
        <w:t xml:space="preserve">Segall, P. and Rice, J. R. (1995). Dilatancy, compaction, and slip instability of a fluid-infiltrated fault. </w:t>
      </w:r>
      <w:r w:rsidRPr="00D618EE">
        <w:rPr>
          <w:rFonts w:cs="Times New Roman"/>
          <w:i/>
          <w:szCs w:val="24"/>
        </w:rPr>
        <w:t>Journal of Geophysical Research</w:t>
      </w:r>
      <w:r w:rsidRPr="00D618EE">
        <w:rPr>
          <w:rFonts w:cs="Times New Roman"/>
          <w:szCs w:val="24"/>
        </w:rPr>
        <w:t>, 100(B11):22155–22171. doi: 10.1029/95JB02403.</w:t>
      </w:r>
    </w:p>
    <w:p w14:paraId="2B3E137F" w14:textId="77777777" w:rsidR="001E368E" w:rsidRPr="00B956E6" w:rsidRDefault="001E368E" w:rsidP="001E368E">
      <w:pPr>
        <w:spacing w:after="120"/>
        <w:ind w:left="720" w:hanging="720"/>
        <w:jc w:val="both"/>
        <w:rPr>
          <w:rFonts w:cs="Times New Roman"/>
          <w:szCs w:val="24"/>
        </w:rPr>
      </w:pPr>
      <w:r w:rsidRPr="00B956E6">
        <w:rPr>
          <w:rFonts w:cs="Times New Roman"/>
          <w:szCs w:val="24"/>
        </w:rPr>
        <w:t>Sone, H., Shimamoto, T., Yeh, E. C. &amp; Nakaya, T. (2005).</w:t>
      </w:r>
      <w:r>
        <w:rPr>
          <w:rFonts w:cs="Times New Roman"/>
          <w:szCs w:val="24"/>
        </w:rPr>
        <w:t xml:space="preserve"> Structural observations on </w:t>
      </w:r>
      <w:r w:rsidRPr="00B956E6">
        <w:rPr>
          <w:rFonts w:cs="Times New Roman"/>
          <w:szCs w:val="24"/>
        </w:rPr>
        <w:t>fault zone cores from Taiwan Chelungpu Fault d</w:t>
      </w:r>
      <w:r>
        <w:rPr>
          <w:rFonts w:cs="Times New Roman"/>
          <w:szCs w:val="24"/>
        </w:rPr>
        <w:t xml:space="preserve">eep drilling and its frictional </w:t>
      </w:r>
      <w:r w:rsidRPr="00B956E6">
        <w:rPr>
          <w:rFonts w:cs="Times New Roman"/>
          <w:szCs w:val="24"/>
        </w:rPr>
        <w:t xml:space="preserve">properties. [Japanese abstract]. </w:t>
      </w:r>
      <w:r w:rsidRPr="00B956E6">
        <w:rPr>
          <w:rFonts w:cs="Times New Roman"/>
          <w:i/>
          <w:szCs w:val="24"/>
        </w:rPr>
        <w:t xml:space="preserve">Annu. Meet. </w:t>
      </w:r>
      <w:r w:rsidRPr="00C071E5">
        <w:rPr>
          <w:rFonts w:cs="Times New Roman"/>
          <w:i/>
          <w:szCs w:val="24"/>
        </w:rPr>
        <w:t>Geol. Soc. Jpn</w:t>
      </w:r>
      <w:r w:rsidRPr="00C071E5">
        <w:rPr>
          <w:rFonts w:cs="Times New Roman"/>
          <w:szCs w:val="24"/>
        </w:rPr>
        <w:t xml:space="preserve"> O-165 </w:t>
      </w:r>
    </w:p>
    <w:p w14:paraId="077EC3CF" w14:textId="77777777" w:rsidR="001E368E" w:rsidRPr="00D1499B" w:rsidRDefault="001E368E" w:rsidP="001E368E">
      <w:pPr>
        <w:spacing w:after="120"/>
        <w:ind w:left="720" w:hanging="720"/>
        <w:jc w:val="both"/>
        <w:rPr>
          <w:rFonts w:cs="Times New Roman"/>
          <w:szCs w:val="24"/>
        </w:rPr>
      </w:pPr>
      <w:r w:rsidRPr="00C071E5">
        <w:rPr>
          <w:rFonts w:cs="Times New Roman"/>
          <w:szCs w:val="24"/>
        </w:rPr>
        <w:t xml:space="preserve">Sone, H., &amp; Shimamoto, T. (2009). </w:t>
      </w:r>
      <w:r w:rsidRPr="00D1499B">
        <w:rPr>
          <w:rFonts w:cs="Times New Roman"/>
          <w:szCs w:val="24"/>
        </w:rPr>
        <w:t xml:space="preserve">Frictional resistance of faults during accelerating and decelerating earthquake slip. </w:t>
      </w:r>
      <w:r w:rsidRPr="005A3720">
        <w:rPr>
          <w:rFonts w:cs="Times New Roman"/>
          <w:i/>
          <w:szCs w:val="24"/>
        </w:rPr>
        <w:t>Nature Geoscience</w:t>
      </w:r>
      <w:r w:rsidRPr="00D1499B">
        <w:rPr>
          <w:rFonts w:cs="Times New Roman"/>
          <w:szCs w:val="24"/>
        </w:rPr>
        <w:t xml:space="preserve">, </w:t>
      </w:r>
      <w:r w:rsidRPr="005A3720">
        <w:rPr>
          <w:rFonts w:cs="Times New Roman"/>
          <w:b/>
          <w:szCs w:val="24"/>
        </w:rPr>
        <w:t>2</w:t>
      </w:r>
      <w:r w:rsidRPr="00D1499B">
        <w:rPr>
          <w:rFonts w:cs="Times New Roman"/>
          <w:szCs w:val="24"/>
        </w:rPr>
        <w:t>(10), 705.</w:t>
      </w:r>
    </w:p>
    <w:p w14:paraId="252A996B" w14:textId="77777777" w:rsidR="001E368E" w:rsidRPr="00CD29D8" w:rsidRDefault="001E368E" w:rsidP="001E368E">
      <w:pPr>
        <w:spacing w:after="120"/>
        <w:ind w:left="720" w:hanging="720"/>
        <w:jc w:val="both"/>
        <w:rPr>
          <w:rFonts w:cs="Times New Roman"/>
          <w:szCs w:val="24"/>
        </w:rPr>
      </w:pPr>
      <w:r w:rsidRPr="00D1499B">
        <w:rPr>
          <w:rFonts w:cs="Times New Roman"/>
          <w:szCs w:val="24"/>
        </w:rPr>
        <w:t xml:space="preserve">Svetlizky, I., Bayart, E., &amp; Fineberg, J. (2018). Brittle Fracture Theory Describes the Onset of Frictional Motion. </w:t>
      </w:r>
      <w:r w:rsidRPr="005A3720">
        <w:rPr>
          <w:rFonts w:cs="Times New Roman"/>
          <w:i/>
          <w:szCs w:val="24"/>
        </w:rPr>
        <w:t>Annual Review of Condensed Matter Physics</w:t>
      </w:r>
      <w:r>
        <w:rPr>
          <w:rFonts w:cs="Times New Roman"/>
          <w:szCs w:val="24"/>
        </w:rPr>
        <w:t>.</w:t>
      </w:r>
    </w:p>
    <w:p w14:paraId="6E4C60B4" w14:textId="77777777" w:rsidR="001E368E" w:rsidRDefault="001E368E" w:rsidP="001E368E">
      <w:pPr>
        <w:spacing w:after="120"/>
        <w:ind w:left="720" w:hanging="720"/>
        <w:jc w:val="both"/>
        <w:rPr>
          <w:rFonts w:cs="Times New Roman"/>
          <w:szCs w:val="24"/>
        </w:rPr>
      </w:pPr>
      <w:r w:rsidRPr="00C32852">
        <w:rPr>
          <w:rFonts w:cs="Times New Roman"/>
          <w:szCs w:val="24"/>
        </w:rPr>
        <w:t xml:space="preserve">Tian, K., Goldsby, D. L., &amp; Carpick, R. W. (2018). Rate and state friction relation for nanoscale contacts: thermally activated prandtl-tomlinson model with chemical aging. Physical review letters, 120(18), 186101. </w:t>
      </w:r>
    </w:p>
    <w:p w14:paraId="0326DA7F" w14:textId="77777777" w:rsidR="001E368E" w:rsidRDefault="001E368E" w:rsidP="001E368E">
      <w:pPr>
        <w:spacing w:after="120"/>
        <w:ind w:left="720" w:hanging="720"/>
        <w:jc w:val="both"/>
        <w:rPr>
          <w:rFonts w:cs="Times New Roman"/>
          <w:szCs w:val="24"/>
        </w:rPr>
      </w:pPr>
      <w:r w:rsidRPr="001E368E">
        <w:rPr>
          <w:rFonts w:cs="Times New Roman"/>
          <w:szCs w:val="24"/>
        </w:rPr>
        <w:t xml:space="preserve">Van den Ende, M. P. A., Chen, J., Ampuero, J. P., &amp; Niemeijer, A. R. (2018). </w:t>
      </w:r>
      <w:r w:rsidRPr="00D1499B">
        <w:rPr>
          <w:rFonts w:cs="Times New Roman"/>
          <w:szCs w:val="24"/>
        </w:rPr>
        <w:t xml:space="preserve">A comparison between rate-and-state friction and microphysical models, based on numerical simulations of fault slip. </w:t>
      </w:r>
      <w:r w:rsidRPr="005A3720">
        <w:rPr>
          <w:rFonts w:cs="Times New Roman"/>
          <w:i/>
          <w:szCs w:val="24"/>
        </w:rPr>
        <w:t>Tectonophysics</w:t>
      </w:r>
      <w:r w:rsidRPr="00D1499B">
        <w:rPr>
          <w:rFonts w:cs="Times New Roman"/>
          <w:szCs w:val="24"/>
        </w:rPr>
        <w:t xml:space="preserve">, </w:t>
      </w:r>
      <w:r w:rsidRPr="005A3720">
        <w:rPr>
          <w:rFonts w:cs="Times New Roman"/>
          <w:b/>
          <w:szCs w:val="24"/>
        </w:rPr>
        <w:t>733</w:t>
      </w:r>
      <w:r w:rsidRPr="00D1499B">
        <w:rPr>
          <w:rFonts w:cs="Times New Roman"/>
          <w:szCs w:val="24"/>
        </w:rPr>
        <w:t>, 273-295.</w:t>
      </w:r>
    </w:p>
    <w:p w14:paraId="0498EC6B" w14:textId="77777777" w:rsidR="001E368E" w:rsidRDefault="001E368E" w:rsidP="001E368E">
      <w:pPr>
        <w:spacing w:after="120"/>
        <w:jc w:val="both"/>
      </w:pPr>
    </w:p>
    <w:p w14:paraId="7B65BC41" w14:textId="77777777" w:rsidR="00DE23E8" w:rsidRPr="001549D3" w:rsidRDefault="00DE23E8" w:rsidP="00654E8F">
      <w:pPr>
        <w:spacing w:before="240"/>
      </w:pPr>
    </w:p>
    <w:sectPr w:rsidR="00DE23E8" w:rsidRPr="001549D3" w:rsidSect="0093429D">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3F49F4" w14:textId="77777777" w:rsidR="006B5834" w:rsidRDefault="006B5834" w:rsidP="00117666">
      <w:pPr>
        <w:spacing w:after="0"/>
      </w:pPr>
      <w:r>
        <w:separator/>
      </w:r>
    </w:p>
  </w:endnote>
  <w:endnote w:type="continuationSeparator" w:id="0">
    <w:p w14:paraId="4D83DD71" w14:textId="77777777" w:rsidR="006B5834" w:rsidRDefault="006B5834"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AF6126" w:rsidRPr="00577C4C" w:rsidRDefault="00AF6126">
    <w:pPr>
      <w:rPr>
        <w:color w:val="C00000"/>
        <w:szCs w:val="24"/>
      </w:rPr>
    </w:pPr>
    <w:r>
      <w:rPr>
        <w:noProof/>
        <w:lang w:val="es-CL" w:eastAsia="es-CL"/>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1E7A6688" w:rsidR="00AF6126" w:rsidRPr="00577C4C" w:rsidRDefault="00AF6126">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457FD">
                            <w:rPr>
                              <w:noProof/>
                              <w:color w:val="000000" w:themeColor="text1"/>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1E7A6688" w:rsidR="00AF6126" w:rsidRPr="00577C4C" w:rsidRDefault="00AF6126">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457FD">
                      <w:rPr>
                        <w:noProof/>
                        <w:color w:val="000000" w:themeColor="text1"/>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AF6126" w:rsidRPr="00577C4C" w:rsidRDefault="00AF6126">
    <w:pPr>
      <w:rPr>
        <w:b/>
        <w:sz w:val="20"/>
        <w:szCs w:val="24"/>
      </w:rPr>
    </w:pPr>
    <w:r>
      <w:rPr>
        <w:noProof/>
        <w:lang w:val="es-CL" w:eastAsia="es-CL"/>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27004CBF" w:rsidR="00AF6126" w:rsidRPr="00577C4C" w:rsidRDefault="00AF6126">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457FD">
                            <w:rPr>
                              <w:noProof/>
                              <w:color w:val="000000" w:themeColor="text1"/>
                              <w:szCs w:val="40"/>
                            </w:rPr>
                            <w:t>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27004CBF" w:rsidR="00AF6126" w:rsidRPr="00577C4C" w:rsidRDefault="00AF6126">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457FD">
                      <w:rPr>
                        <w:noProof/>
                        <w:color w:val="000000" w:themeColor="text1"/>
                        <w:szCs w:val="40"/>
                      </w:rPr>
                      <w:t>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F2D9E9" w14:textId="77777777" w:rsidR="006B5834" w:rsidRDefault="006B5834" w:rsidP="00117666">
      <w:pPr>
        <w:spacing w:after="0"/>
      </w:pPr>
      <w:r>
        <w:separator/>
      </w:r>
    </w:p>
  </w:footnote>
  <w:footnote w:type="continuationSeparator" w:id="0">
    <w:p w14:paraId="33BB5B04" w14:textId="77777777" w:rsidR="006B5834" w:rsidRDefault="006B5834"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AF6126" w:rsidRPr="009151AA" w:rsidRDefault="00AF6126">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AF6126" w:rsidRDefault="00AF6126" w:rsidP="0093429D">
    <w:r w:rsidRPr="005A1D84">
      <w:rPr>
        <w:b/>
        <w:noProof/>
        <w:color w:val="A6A6A6" w:themeColor="background1" w:themeShade="A6"/>
        <w:lang w:val="es-CL" w:eastAsia="es-CL"/>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4034A"/>
    <w:rsid w:val="00052A14"/>
    <w:rsid w:val="00077D53"/>
    <w:rsid w:val="000A3286"/>
    <w:rsid w:val="00105FD9"/>
    <w:rsid w:val="00117666"/>
    <w:rsid w:val="001549D3"/>
    <w:rsid w:val="00160065"/>
    <w:rsid w:val="00177D84"/>
    <w:rsid w:val="001E368E"/>
    <w:rsid w:val="00267D18"/>
    <w:rsid w:val="00274347"/>
    <w:rsid w:val="002868E2"/>
    <w:rsid w:val="002869C3"/>
    <w:rsid w:val="002936E4"/>
    <w:rsid w:val="0029760D"/>
    <w:rsid w:val="002B4A57"/>
    <w:rsid w:val="002C74CA"/>
    <w:rsid w:val="00307C0A"/>
    <w:rsid w:val="003123F4"/>
    <w:rsid w:val="003544FB"/>
    <w:rsid w:val="003D2F2D"/>
    <w:rsid w:val="00401590"/>
    <w:rsid w:val="00447801"/>
    <w:rsid w:val="00452E9C"/>
    <w:rsid w:val="004735C8"/>
    <w:rsid w:val="004947A6"/>
    <w:rsid w:val="004961FF"/>
    <w:rsid w:val="004E086E"/>
    <w:rsid w:val="005157CD"/>
    <w:rsid w:val="005170F3"/>
    <w:rsid w:val="00517A89"/>
    <w:rsid w:val="005250F2"/>
    <w:rsid w:val="00593EEA"/>
    <w:rsid w:val="005A5EEE"/>
    <w:rsid w:val="006375C7"/>
    <w:rsid w:val="00654E8F"/>
    <w:rsid w:val="00660D05"/>
    <w:rsid w:val="006820B1"/>
    <w:rsid w:val="006B5834"/>
    <w:rsid w:val="006B7D14"/>
    <w:rsid w:val="00701727"/>
    <w:rsid w:val="0070566C"/>
    <w:rsid w:val="00714C50"/>
    <w:rsid w:val="00725A7D"/>
    <w:rsid w:val="007501BE"/>
    <w:rsid w:val="00790BB3"/>
    <w:rsid w:val="007C206C"/>
    <w:rsid w:val="00817DD6"/>
    <w:rsid w:val="0082544A"/>
    <w:rsid w:val="0083759F"/>
    <w:rsid w:val="00885156"/>
    <w:rsid w:val="008D538B"/>
    <w:rsid w:val="009151AA"/>
    <w:rsid w:val="00916082"/>
    <w:rsid w:val="0093429D"/>
    <w:rsid w:val="00943573"/>
    <w:rsid w:val="00964134"/>
    <w:rsid w:val="00970F7D"/>
    <w:rsid w:val="00994A3D"/>
    <w:rsid w:val="009C2B12"/>
    <w:rsid w:val="00A174D9"/>
    <w:rsid w:val="00AA4D24"/>
    <w:rsid w:val="00AB6715"/>
    <w:rsid w:val="00AF6126"/>
    <w:rsid w:val="00B1671E"/>
    <w:rsid w:val="00B25EB8"/>
    <w:rsid w:val="00B37F4D"/>
    <w:rsid w:val="00BC00A5"/>
    <w:rsid w:val="00C52A7B"/>
    <w:rsid w:val="00C56BAF"/>
    <w:rsid w:val="00C679AA"/>
    <w:rsid w:val="00C743AF"/>
    <w:rsid w:val="00C75972"/>
    <w:rsid w:val="00CD066B"/>
    <w:rsid w:val="00CE4FEE"/>
    <w:rsid w:val="00D060CF"/>
    <w:rsid w:val="00D33C9C"/>
    <w:rsid w:val="00DB59C3"/>
    <w:rsid w:val="00DC259A"/>
    <w:rsid w:val="00DE23E8"/>
    <w:rsid w:val="00DE2C8A"/>
    <w:rsid w:val="00E52377"/>
    <w:rsid w:val="00E537AD"/>
    <w:rsid w:val="00E64E17"/>
    <w:rsid w:val="00E866C9"/>
    <w:rsid w:val="00EA3D3C"/>
    <w:rsid w:val="00EC090A"/>
    <w:rsid w:val="00ED20B5"/>
    <w:rsid w:val="00F457FD"/>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3E13100-98CF-4328-AC50-D6548978E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TotalTime>
  <Pages>16</Pages>
  <Words>5793</Words>
  <Characters>31864</Characters>
  <Application>Microsoft Office Word</Application>
  <DocSecurity>0</DocSecurity>
  <Lines>265</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Windows User</cp:lastModifiedBy>
  <cp:revision>2</cp:revision>
  <cp:lastPrinted>2013-10-03T12:51:00Z</cp:lastPrinted>
  <dcterms:created xsi:type="dcterms:W3CDTF">2020-07-06T18:44:00Z</dcterms:created>
  <dcterms:modified xsi:type="dcterms:W3CDTF">2020-07-06T18:44:00Z</dcterms:modified>
</cp:coreProperties>
</file>