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pPr w:leftFromText="180" w:rightFromText="180" w:vertAnchor="text" w:horzAnchor="margin" w:tblpY="-345"/>
        <w:tblW w:w="13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1865"/>
        <w:gridCol w:w="536"/>
        <w:gridCol w:w="1024"/>
        <w:gridCol w:w="576"/>
        <w:gridCol w:w="821"/>
        <w:gridCol w:w="1016"/>
        <w:gridCol w:w="1544"/>
        <w:gridCol w:w="1643"/>
        <w:gridCol w:w="3313"/>
      </w:tblGrid>
      <w:tr w:rsidR="003F5145" w:rsidRPr="003F5145" w14:paraId="3E8212CE" w14:textId="77777777" w:rsidTr="00360193">
        <w:tc>
          <w:tcPr>
            <w:tcW w:w="13159" w:type="dxa"/>
            <w:gridSpan w:val="10"/>
            <w:tcBorders>
              <w:bottom w:val="single" w:sz="4" w:space="0" w:color="auto"/>
            </w:tcBorders>
          </w:tcPr>
          <w:p w14:paraId="30C2DC16" w14:textId="2D41587F" w:rsidR="003F5145" w:rsidRPr="005352D7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5352D7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Supplemental Table 2.  </w:t>
            </w:r>
            <w:r w:rsidRPr="005352D7">
              <w:rPr>
                <w:rFonts w:eastAsia="Times New Roman" w:cs="Times New Roman"/>
                <w:bCs/>
                <w:sz w:val="22"/>
                <w:szCs w:val="22"/>
              </w:rPr>
              <w:t>Measures of central tendency, range, and reference intervals (with 90% confidence intervals for upper and lower limits) for hematological, plasma biochemical, and plasma protein electrophoretic data for mature female Atlantic Goliath Grouper (</w:t>
            </w:r>
            <w:r w:rsidRPr="005352D7">
              <w:rPr>
                <w:rFonts w:eastAsia="Times New Roman" w:cs="Times New Roman"/>
                <w:bCs/>
                <w:i/>
                <w:sz w:val="22"/>
                <w:szCs w:val="22"/>
              </w:rPr>
              <w:t>Epinephelus itajara</w:t>
            </w:r>
            <w:r w:rsidRPr="005352D7">
              <w:rPr>
                <w:rFonts w:eastAsia="Times New Roman" w:cs="Times New Roman"/>
                <w:bCs/>
                <w:sz w:val="22"/>
                <w:szCs w:val="22"/>
              </w:rPr>
              <w:t>) in Standard International units. Mean</w:t>
            </w:r>
            <w:r w:rsidRPr="005352D7">
              <w:rPr>
                <w:rFonts w:eastAsia="Times New Roman" w:cs="Times New Roman"/>
                <w:sz w:val="22"/>
                <w:szCs w:val="22"/>
              </w:rPr>
              <w:t xml:space="preserve">±SD was not calculated for analytes where some values fell below the limits of detection; for calculation of reference intervals, values below the limits of detection were assigned to half of the detection limit. </w:t>
            </w:r>
            <w:r w:rsidRPr="005352D7">
              <w:rPr>
                <w:rFonts w:eastAsia="Times New Roman" w:cs="Times New Roman"/>
                <w:bCs/>
                <w:sz w:val="22"/>
                <w:szCs w:val="22"/>
              </w:rPr>
              <w:t>Plasma samples with evidence of hemolysis or lipemia were removed from the dataset for calculation of reference intervals.</w:t>
            </w:r>
            <w:r w:rsidR="008856E4" w:rsidRPr="005352D7">
              <w:rPr>
                <w:rFonts w:eastAsia="Times New Roman" w:cs="Times New Roman"/>
                <w:bCs/>
                <w:sz w:val="22"/>
                <w:szCs w:val="22"/>
              </w:rPr>
              <w:t xml:space="preserve"> N</w:t>
            </w:r>
            <w:r w:rsidR="008856E4" w:rsidRPr="005352D7">
              <w:rPr>
                <w:rFonts w:eastAsia="Times New Roman"/>
                <w:bCs/>
                <w:sz w:val="22"/>
                <w:szCs w:val="22"/>
              </w:rPr>
              <w:t>ote: T</w:t>
            </w:r>
            <w:r w:rsidR="00D15D96">
              <w:rPr>
                <w:rFonts w:eastAsia="Times New Roman"/>
                <w:bCs/>
                <w:sz w:val="22"/>
                <w:szCs w:val="22"/>
              </w:rPr>
              <w:t xml:space="preserve">otal protein </w:t>
            </w:r>
            <w:r w:rsidR="008856E4" w:rsidRPr="005352D7">
              <w:rPr>
                <w:rFonts w:eastAsia="Times New Roman"/>
                <w:bCs/>
                <w:sz w:val="22"/>
                <w:szCs w:val="22"/>
              </w:rPr>
              <w:t>(R) = total protein using refractometer, T</w:t>
            </w:r>
            <w:r w:rsidR="00D15D96">
              <w:rPr>
                <w:rFonts w:eastAsia="Times New Roman"/>
                <w:bCs/>
                <w:sz w:val="22"/>
                <w:szCs w:val="22"/>
              </w:rPr>
              <w:t xml:space="preserve">otal protein </w:t>
            </w:r>
            <w:r w:rsidR="008856E4" w:rsidRPr="005352D7">
              <w:rPr>
                <w:rFonts w:eastAsia="Times New Roman"/>
                <w:bCs/>
                <w:sz w:val="22"/>
                <w:szCs w:val="22"/>
              </w:rPr>
              <w:t>(B) = total protein by Biuret.</w:t>
            </w:r>
          </w:p>
        </w:tc>
      </w:tr>
      <w:tr w:rsidR="003F5145" w:rsidRPr="003F5145" w14:paraId="26A322CF" w14:textId="77777777" w:rsidTr="00360193">
        <w:tc>
          <w:tcPr>
            <w:tcW w:w="268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8485F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D2EB2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  <w:r w:rsidRPr="003F5145">
              <w:rPr>
                <w:rFonts w:eastAsia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50F66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  <w:r w:rsidRPr="003F5145">
              <w:rPr>
                <w:rFonts w:eastAsia="Times New Roman" w:cs="Times New Roman"/>
                <w:b/>
                <w:sz w:val="16"/>
                <w:szCs w:val="16"/>
              </w:rPr>
              <w:t>Mean±SD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C8063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  <w:r w:rsidRPr="003F5145">
              <w:rPr>
                <w:rFonts w:eastAsia="Times New Roman" w:cs="Times New Roman"/>
                <w:b/>
                <w:sz w:val="16"/>
                <w:szCs w:val="16"/>
              </w:rPr>
              <w:t>SE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6547B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  <w:r w:rsidRPr="003F5145">
              <w:rPr>
                <w:rFonts w:eastAsia="Times New Roman" w:cs="Times New Roman"/>
                <w:b/>
                <w:sz w:val="16"/>
                <w:szCs w:val="16"/>
              </w:rPr>
              <w:t>Median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3A64F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  <w:r w:rsidRPr="003F5145">
              <w:rPr>
                <w:rFonts w:eastAsia="Times New Roman" w:cs="Times New Roman"/>
                <w:b/>
                <w:sz w:val="16"/>
                <w:szCs w:val="16"/>
              </w:rPr>
              <w:t>Range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00450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F5145">
              <w:rPr>
                <w:rFonts w:eastAsia="Times New Roman" w:cs="Times New Roman"/>
                <w:b/>
                <w:sz w:val="16"/>
                <w:szCs w:val="16"/>
              </w:rPr>
              <w:t>95% RI (90% CI)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21BD9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  <w:r w:rsidRPr="003F5145">
              <w:rPr>
                <w:rFonts w:eastAsia="Times New Roman" w:cs="Times New Roman"/>
                <w:b/>
                <w:sz w:val="16"/>
                <w:szCs w:val="16"/>
              </w:rPr>
              <w:t>Data distribution/RI method/Transformation</w:t>
            </w:r>
          </w:p>
        </w:tc>
      </w:tr>
      <w:tr w:rsidR="003F5145" w:rsidRPr="003F5145" w14:paraId="77F5E07D" w14:textId="77777777" w:rsidTr="00360193">
        <w:tc>
          <w:tcPr>
            <w:tcW w:w="268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B23E8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D6AC7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6128E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52CF9E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3A7CE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967A6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A0EAA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F5145">
              <w:rPr>
                <w:rFonts w:eastAsia="Times New Roman" w:cs="Times New Roman"/>
                <w:b/>
                <w:sz w:val="16"/>
                <w:szCs w:val="16"/>
              </w:rPr>
              <w:t>Lower Limit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174E9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F5145">
              <w:rPr>
                <w:rFonts w:eastAsia="Times New Roman" w:cs="Times New Roman"/>
                <w:b/>
                <w:sz w:val="16"/>
                <w:szCs w:val="16"/>
              </w:rPr>
              <w:t>Upper Limit</w:t>
            </w:r>
          </w:p>
        </w:tc>
        <w:tc>
          <w:tcPr>
            <w:tcW w:w="33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CEF0BA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F5145" w:rsidRPr="003F5145" w14:paraId="11696A65" w14:textId="77777777" w:rsidTr="00360193">
        <w:tc>
          <w:tcPr>
            <w:tcW w:w="9846" w:type="dxa"/>
            <w:gridSpan w:val="9"/>
            <w:tcBorders>
              <w:top w:val="single" w:sz="4" w:space="0" w:color="auto"/>
            </w:tcBorders>
          </w:tcPr>
          <w:p w14:paraId="2EB22235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  <w:r w:rsidRPr="003F5145">
              <w:rPr>
                <w:rFonts w:eastAsia="Times New Roman" w:cs="Times New Roman"/>
                <w:b/>
                <w:sz w:val="16"/>
                <w:szCs w:val="16"/>
              </w:rPr>
              <w:t>Hematology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14:paraId="02D71C68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F5145" w:rsidRPr="003F5145" w14:paraId="341A75EF" w14:textId="77777777" w:rsidTr="00360193">
        <w:tc>
          <w:tcPr>
            <w:tcW w:w="2686" w:type="dxa"/>
            <w:gridSpan w:val="2"/>
            <w:vAlign w:val="center"/>
          </w:tcPr>
          <w:p w14:paraId="14236968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Packed cell volume (%)</w:t>
            </w:r>
          </w:p>
        </w:tc>
        <w:tc>
          <w:tcPr>
            <w:tcW w:w="536" w:type="dxa"/>
            <w:vAlign w:val="center"/>
          </w:tcPr>
          <w:p w14:paraId="2D8F748D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4" w:type="dxa"/>
          </w:tcPr>
          <w:p w14:paraId="737720C8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38±7</w:t>
            </w:r>
          </w:p>
        </w:tc>
        <w:tc>
          <w:tcPr>
            <w:tcW w:w="576" w:type="dxa"/>
          </w:tcPr>
          <w:p w14:paraId="3C319783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21" w:type="dxa"/>
            <w:vAlign w:val="center"/>
          </w:tcPr>
          <w:p w14:paraId="558E43FF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39</w:t>
            </w:r>
          </w:p>
        </w:tc>
        <w:tc>
          <w:tcPr>
            <w:tcW w:w="1016" w:type="dxa"/>
            <w:vAlign w:val="center"/>
          </w:tcPr>
          <w:p w14:paraId="4DD36B72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24–47</w:t>
            </w:r>
          </w:p>
        </w:tc>
        <w:tc>
          <w:tcPr>
            <w:tcW w:w="1544" w:type="dxa"/>
            <w:vAlign w:val="center"/>
          </w:tcPr>
          <w:p w14:paraId="42CDDE23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1643" w:type="dxa"/>
            <w:vAlign w:val="center"/>
          </w:tcPr>
          <w:p w14:paraId="6ECFC9DE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3313" w:type="dxa"/>
          </w:tcPr>
          <w:p w14:paraId="34802BBB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Cannot calculate RIs for sample sizes &lt;20</w:t>
            </w:r>
          </w:p>
        </w:tc>
      </w:tr>
      <w:tr w:rsidR="003F5145" w:rsidRPr="003F5145" w14:paraId="65E0A266" w14:textId="77777777" w:rsidTr="00360193">
        <w:tc>
          <w:tcPr>
            <w:tcW w:w="2686" w:type="dxa"/>
            <w:gridSpan w:val="2"/>
            <w:vAlign w:val="center"/>
          </w:tcPr>
          <w:p w14:paraId="762B12DC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White blood cells (x 10</w:t>
            </w:r>
            <w:r w:rsidRPr="003F5145">
              <w:rPr>
                <w:rFonts w:eastAsia="Times New Roman" w:cs="Times New Roman"/>
                <w:sz w:val="16"/>
                <w:szCs w:val="16"/>
                <w:vertAlign w:val="superscript"/>
              </w:rPr>
              <w:t>3</w:t>
            </w:r>
            <w:r w:rsidRPr="003F5145">
              <w:rPr>
                <w:rFonts w:eastAsia="Times New Roman" w:cs="Times New Roman"/>
                <w:sz w:val="16"/>
                <w:szCs w:val="16"/>
              </w:rPr>
              <w:t xml:space="preserve"> cells/μL)</w:t>
            </w:r>
          </w:p>
        </w:tc>
        <w:tc>
          <w:tcPr>
            <w:tcW w:w="536" w:type="dxa"/>
            <w:vAlign w:val="center"/>
          </w:tcPr>
          <w:p w14:paraId="6D7F753C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65</w:t>
            </w:r>
          </w:p>
        </w:tc>
        <w:tc>
          <w:tcPr>
            <w:tcW w:w="1024" w:type="dxa"/>
          </w:tcPr>
          <w:p w14:paraId="4DC16D9E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6.07±1.79</w:t>
            </w:r>
          </w:p>
        </w:tc>
        <w:tc>
          <w:tcPr>
            <w:tcW w:w="576" w:type="dxa"/>
          </w:tcPr>
          <w:p w14:paraId="109712C1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0.22</w:t>
            </w:r>
          </w:p>
        </w:tc>
        <w:tc>
          <w:tcPr>
            <w:tcW w:w="821" w:type="dxa"/>
            <w:vAlign w:val="center"/>
          </w:tcPr>
          <w:p w14:paraId="0EB72D1D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5.90</w:t>
            </w:r>
          </w:p>
        </w:tc>
        <w:tc>
          <w:tcPr>
            <w:tcW w:w="1016" w:type="dxa"/>
            <w:vAlign w:val="center"/>
          </w:tcPr>
          <w:p w14:paraId="244A7173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2.90–9.30</w:t>
            </w:r>
          </w:p>
        </w:tc>
        <w:tc>
          <w:tcPr>
            <w:tcW w:w="1544" w:type="dxa"/>
            <w:vAlign w:val="bottom"/>
          </w:tcPr>
          <w:p w14:paraId="56EF204B" w14:textId="77777777" w:rsidR="003F5145" w:rsidRPr="003F5145" w:rsidRDefault="003F5145" w:rsidP="00360193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2.39 (1.56–2.89)</w:t>
            </w:r>
          </w:p>
        </w:tc>
        <w:tc>
          <w:tcPr>
            <w:tcW w:w="1643" w:type="dxa"/>
            <w:vAlign w:val="bottom"/>
          </w:tcPr>
          <w:p w14:paraId="2EB6BD15" w14:textId="77777777" w:rsidR="003F5145" w:rsidRPr="003F5145" w:rsidRDefault="003F5145" w:rsidP="00360193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9.64 (8.99–10.24)</w:t>
            </w:r>
          </w:p>
        </w:tc>
        <w:tc>
          <w:tcPr>
            <w:tcW w:w="3313" w:type="dxa"/>
          </w:tcPr>
          <w:p w14:paraId="33808E52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Non-Gaussian/Robust/None</w:t>
            </w:r>
          </w:p>
        </w:tc>
      </w:tr>
      <w:tr w:rsidR="003F5145" w:rsidRPr="003F5145" w14:paraId="2849ABC8" w14:textId="77777777" w:rsidTr="00360193">
        <w:tc>
          <w:tcPr>
            <w:tcW w:w="2686" w:type="dxa"/>
            <w:gridSpan w:val="2"/>
            <w:vAlign w:val="center"/>
          </w:tcPr>
          <w:p w14:paraId="75C30F40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Neutrophils (x 10</w:t>
            </w:r>
            <w:r w:rsidRPr="003F5145">
              <w:rPr>
                <w:rFonts w:eastAsia="Times New Roman" w:cs="Times New Roman"/>
                <w:sz w:val="16"/>
                <w:szCs w:val="16"/>
                <w:vertAlign w:val="superscript"/>
              </w:rPr>
              <w:t>3</w:t>
            </w:r>
            <w:r w:rsidRPr="003F5145">
              <w:rPr>
                <w:rFonts w:eastAsia="Times New Roman" w:cs="Times New Roman"/>
                <w:sz w:val="16"/>
                <w:szCs w:val="16"/>
              </w:rPr>
              <w:t xml:space="preserve"> cells/μL)</w:t>
            </w:r>
          </w:p>
        </w:tc>
        <w:tc>
          <w:tcPr>
            <w:tcW w:w="536" w:type="dxa"/>
            <w:vAlign w:val="center"/>
          </w:tcPr>
          <w:p w14:paraId="572CEF2D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65</w:t>
            </w:r>
          </w:p>
        </w:tc>
        <w:tc>
          <w:tcPr>
            <w:tcW w:w="1024" w:type="dxa"/>
          </w:tcPr>
          <w:p w14:paraId="71E084F6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1.16±0.51</w:t>
            </w:r>
          </w:p>
        </w:tc>
        <w:tc>
          <w:tcPr>
            <w:tcW w:w="576" w:type="dxa"/>
          </w:tcPr>
          <w:p w14:paraId="4D59B59F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0.06</w:t>
            </w:r>
          </w:p>
        </w:tc>
        <w:tc>
          <w:tcPr>
            <w:tcW w:w="821" w:type="dxa"/>
            <w:vAlign w:val="center"/>
          </w:tcPr>
          <w:p w14:paraId="0599701A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1.10</w:t>
            </w:r>
          </w:p>
        </w:tc>
        <w:tc>
          <w:tcPr>
            <w:tcW w:w="1016" w:type="dxa"/>
            <w:vAlign w:val="center"/>
          </w:tcPr>
          <w:p w14:paraId="6A6E5907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0.34–2.30</w:t>
            </w:r>
          </w:p>
        </w:tc>
        <w:tc>
          <w:tcPr>
            <w:tcW w:w="1544" w:type="dxa"/>
            <w:vAlign w:val="bottom"/>
          </w:tcPr>
          <w:p w14:paraId="265A5B9A" w14:textId="77777777" w:rsidR="003F5145" w:rsidRPr="003F5145" w:rsidRDefault="003F5145" w:rsidP="00360193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0.39 (0.31–0.48)</w:t>
            </w:r>
          </w:p>
        </w:tc>
        <w:tc>
          <w:tcPr>
            <w:tcW w:w="1643" w:type="dxa"/>
            <w:vAlign w:val="bottom"/>
          </w:tcPr>
          <w:p w14:paraId="7378F8A9" w14:textId="77777777" w:rsidR="003F5145" w:rsidRPr="003F5145" w:rsidRDefault="003F5145" w:rsidP="00360193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2.40 (2.10–2.72)</w:t>
            </w:r>
          </w:p>
        </w:tc>
        <w:tc>
          <w:tcPr>
            <w:tcW w:w="3313" w:type="dxa"/>
          </w:tcPr>
          <w:p w14:paraId="02E863CF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3F5145" w:rsidRPr="003F5145" w14:paraId="41135C3B" w14:textId="77777777" w:rsidTr="00360193">
        <w:tc>
          <w:tcPr>
            <w:tcW w:w="2686" w:type="dxa"/>
            <w:gridSpan w:val="2"/>
            <w:vAlign w:val="center"/>
          </w:tcPr>
          <w:p w14:paraId="2D4FD840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Immature neutrophils (x 10</w:t>
            </w:r>
            <w:r w:rsidRPr="003F5145">
              <w:rPr>
                <w:rFonts w:eastAsia="Times New Roman" w:cs="Times New Roman"/>
                <w:sz w:val="16"/>
                <w:szCs w:val="16"/>
                <w:vertAlign w:val="superscript"/>
              </w:rPr>
              <w:t>3</w:t>
            </w:r>
            <w:r w:rsidRPr="003F5145">
              <w:rPr>
                <w:rFonts w:eastAsia="Times New Roman" w:cs="Times New Roman"/>
                <w:sz w:val="16"/>
                <w:szCs w:val="16"/>
              </w:rPr>
              <w:t xml:space="preserve"> cells/μL)</w:t>
            </w:r>
          </w:p>
        </w:tc>
        <w:tc>
          <w:tcPr>
            <w:tcW w:w="536" w:type="dxa"/>
            <w:vAlign w:val="center"/>
          </w:tcPr>
          <w:p w14:paraId="6B27C964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65</w:t>
            </w:r>
          </w:p>
        </w:tc>
        <w:tc>
          <w:tcPr>
            <w:tcW w:w="1024" w:type="dxa"/>
          </w:tcPr>
          <w:p w14:paraId="7065FFBB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0.05±0.09</w:t>
            </w:r>
          </w:p>
        </w:tc>
        <w:tc>
          <w:tcPr>
            <w:tcW w:w="576" w:type="dxa"/>
          </w:tcPr>
          <w:p w14:paraId="14109343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14:paraId="5AEE1B39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vAlign w:val="center"/>
          </w:tcPr>
          <w:p w14:paraId="7B974826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 xml:space="preserve">0–0.65 </w:t>
            </w:r>
          </w:p>
        </w:tc>
        <w:tc>
          <w:tcPr>
            <w:tcW w:w="1544" w:type="dxa"/>
            <w:vAlign w:val="bottom"/>
          </w:tcPr>
          <w:p w14:paraId="75B7CFF7" w14:textId="77777777" w:rsidR="003F5145" w:rsidRPr="003F5145" w:rsidRDefault="003F5145" w:rsidP="00360193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643" w:type="dxa"/>
            <w:vAlign w:val="bottom"/>
          </w:tcPr>
          <w:p w14:paraId="27B221CE" w14:textId="77777777" w:rsidR="003F5145" w:rsidRPr="003F5145" w:rsidRDefault="003F5145" w:rsidP="00360193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313" w:type="dxa"/>
          </w:tcPr>
          <w:p w14:paraId="77C7A50A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Cannot calculate RIs</w:t>
            </w:r>
          </w:p>
        </w:tc>
      </w:tr>
      <w:tr w:rsidR="003F5145" w:rsidRPr="003F5145" w14:paraId="5E9F17EB" w14:textId="77777777" w:rsidTr="00360193">
        <w:tc>
          <w:tcPr>
            <w:tcW w:w="2686" w:type="dxa"/>
            <w:gridSpan w:val="2"/>
            <w:vAlign w:val="center"/>
          </w:tcPr>
          <w:p w14:paraId="1EC616FB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Lymphocytes (x 10</w:t>
            </w:r>
            <w:r w:rsidRPr="003F5145">
              <w:rPr>
                <w:rFonts w:eastAsia="Times New Roman" w:cs="Times New Roman"/>
                <w:sz w:val="16"/>
                <w:szCs w:val="16"/>
                <w:vertAlign w:val="superscript"/>
              </w:rPr>
              <w:t>3</w:t>
            </w:r>
            <w:r w:rsidRPr="003F5145">
              <w:rPr>
                <w:rFonts w:eastAsia="Times New Roman" w:cs="Times New Roman"/>
                <w:sz w:val="16"/>
                <w:szCs w:val="16"/>
              </w:rPr>
              <w:t xml:space="preserve"> cells/μL)</w:t>
            </w:r>
          </w:p>
        </w:tc>
        <w:tc>
          <w:tcPr>
            <w:tcW w:w="536" w:type="dxa"/>
            <w:vAlign w:val="center"/>
          </w:tcPr>
          <w:p w14:paraId="306C62F7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65</w:t>
            </w:r>
          </w:p>
        </w:tc>
        <w:tc>
          <w:tcPr>
            <w:tcW w:w="1024" w:type="dxa"/>
          </w:tcPr>
          <w:p w14:paraId="491D7805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3.79±1.09</w:t>
            </w:r>
          </w:p>
        </w:tc>
        <w:tc>
          <w:tcPr>
            <w:tcW w:w="576" w:type="dxa"/>
          </w:tcPr>
          <w:p w14:paraId="0A922CF0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0.13</w:t>
            </w:r>
          </w:p>
        </w:tc>
        <w:tc>
          <w:tcPr>
            <w:tcW w:w="821" w:type="dxa"/>
            <w:vAlign w:val="center"/>
          </w:tcPr>
          <w:p w14:paraId="24D2B3DA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3.60</w:t>
            </w:r>
          </w:p>
        </w:tc>
        <w:tc>
          <w:tcPr>
            <w:tcW w:w="1016" w:type="dxa"/>
            <w:vAlign w:val="center"/>
          </w:tcPr>
          <w:p w14:paraId="424A82AB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2.10–6.00</w:t>
            </w:r>
          </w:p>
        </w:tc>
        <w:tc>
          <w:tcPr>
            <w:tcW w:w="1544" w:type="dxa"/>
            <w:vAlign w:val="bottom"/>
          </w:tcPr>
          <w:p w14:paraId="3F83B71C" w14:textId="77777777" w:rsidR="003F5145" w:rsidRPr="003F5145" w:rsidRDefault="003F5145" w:rsidP="00360193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1.53 (1.23–1.85)</w:t>
            </w:r>
          </w:p>
        </w:tc>
        <w:tc>
          <w:tcPr>
            <w:tcW w:w="1643" w:type="dxa"/>
            <w:vAlign w:val="bottom"/>
          </w:tcPr>
          <w:p w14:paraId="3B14709C" w14:textId="77777777" w:rsidR="003F5145" w:rsidRPr="003F5145" w:rsidRDefault="003F5145" w:rsidP="00360193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5.98 (5.55–6.33)</w:t>
            </w:r>
          </w:p>
        </w:tc>
        <w:tc>
          <w:tcPr>
            <w:tcW w:w="3313" w:type="dxa"/>
          </w:tcPr>
          <w:p w14:paraId="1A30D66F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Non-Gaussian/Robust/None</w:t>
            </w:r>
          </w:p>
        </w:tc>
      </w:tr>
      <w:tr w:rsidR="003F5145" w:rsidRPr="003F5145" w14:paraId="646E2041" w14:textId="77777777" w:rsidTr="00360193">
        <w:tc>
          <w:tcPr>
            <w:tcW w:w="2686" w:type="dxa"/>
            <w:gridSpan w:val="2"/>
            <w:vAlign w:val="center"/>
          </w:tcPr>
          <w:p w14:paraId="18658A09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Monocytes (x 10</w:t>
            </w:r>
            <w:r w:rsidRPr="003F5145">
              <w:rPr>
                <w:rFonts w:eastAsia="Times New Roman" w:cs="Times New Roman"/>
                <w:sz w:val="16"/>
                <w:szCs w:val="16"/>
                <w:vertAlign w:val="superscript"/>
              </w:rPr>
              <w:t>3</w:t>
            </w:r>
            <w:r w:rsidRPr="003F5145">
              <w:rPr>
                <w:rFonts w:eastAsia="Times New Roman" w:cs="Times New Roman"/>
                <w:sz w:val="16"/>
                <w:szCs w:val="16"/>
              </w:rPr>
              <w:t xml:space="preserve"> cells/μL)</w:t>
            </w:r>
          </w:p>
        </w:tc>
        <w:tc>
          <w:tcPr>
            <w:tcW w:w="536" w:type="dxa"/>
            <w:vAlign w:val="center"/>
          </w:tcPr>
          <w:p w14:paraId="0A6D31D2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65</w:t>
            </w:r>
          </w:p>
        </w:tc>
        <w:tc>
          <w:tcPr>
            <w:tcW w:w="1024" w:type="dxa"/>
          </w:tcPr>
          <w:p w14:paraId="1A1D01C2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1.07±0.39</w:t>
            </w:r>
          </w:p>
        </w:tc>
        <w:tc>
          <w:tcPr>
            <w:tcW w:w="576" w:type="dxa"/>
          </w:tcPr>
          <w:p w14:paraId="65D9395B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0.05</w:t>
            </w:r>
          </w:p>
        </w:tc>
        <w:tc>
          <w:tcPr>
            <w:tcW w:w="821" w:type="dxa"/>
            <w:vAlign w:val="center"/>
          </w:tcPr>
          <w:p w14:paraId="597A35A5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016" w:type="dxa"/>
            <w:vAlign w:val="center"/>
          </w:tcPr>
          <w:p w14:paraId="4068CFC3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0.38–2.20</w:t>
            </w:r>
          </w:p>
        </w:tc>
        <w:tc>
          <w:tcPr>
            <w:tcW w:w="1544" w:type="dxa"/>
            <w:vAlign w:val="bottom"/>
          </w:tcPr>
          <w:p w14:paraId="0FF736FF" w14:textId="77777777" w:rsidR="003F5145" w:rsidRPr="003F5145" w:rsidRDefault="003F5145" w:rsidP="00360193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0.31 (0.17–0.45)</w:t>
            </w:r>
          </w:p>
        </w:tc>
        <w:tc>
          <w:tcPr>
            <w:tcW w:w="1643" w:type="dxa"/>
            <w:vAlign w:val="bottom"/>
          </w:tcPr>
          <w:p w14:paraId="1A058F3C" w14:textId="77777777" w:rsidR="003F5145" w:rsidRPr="003F5145" w:rsidRDefault="003F5145" w:rsidP="00360193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1.83 (1.69–1.97)</w:t>
            </w:r>
          </w:p>
        </w:tc>
        <w:tc>
          <w:tcPr>
            <w:tcW w:w="3313" w:type="dxa"/>
          </w:tcPr>
          <w:p w14:paraId="6254A5EB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Gaussian/Parametric/None</w:t>
            </w:r>
          </w:p>
        </w:tc>
      </w:tr>
      <w:tr w:rsidR="003F5145" w:rsidRPr="003F5145" w14:paraId="617EFA1C" w14:textId="77777777" w:rsidTr="00360193">
        <w:tc>
          <w:tcPr>
            <w:tcW w:w="2686" w:type="dxa"/>
            <w:gridSpan w:val="2"/>
            <w:vAlign w:val="center"/>
          </w:tcPr>
          <w:p w14:paraId="6FD84F6D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Eosinophils (x 10</w:t>
            </w:r>
            <w:r w:rsidRPr="003F5145">
              <w:rPr>
                <w:rFonts w:eastAsia="Times New Roman" w:cs="Times New Roman"/>
                <w:sz w:val="16"/>
                <w:szCs w:val="16"/>
                <w:vertAlign w:val="superscript"/>
              </w:rPr>
              <w:t>3</w:t>
            </w:r>
            <w:r w:rsidRPr="003F5145">
              <w:rPr>
                <w:rFonts w:eastAsia="Times New Roman" w:cs="Times New Roman"/>
                <w:sz w:val="16"/>
                <w:szCs w:val="16"/>
              </w:rPr>
              <w:t xml:space="preserve"> cells/μL)</w:t>
            </w:r>
          </w:p>
        </w:tc>
        <w:tc>
          <w:tcPr>
            <w:tcW w:w="536" w:type="dxa"/>
            <w:vAlign w:val="center"/>
          </w:tcPr>
          <w:p w14:paraId="586C056D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65</w:t>
            </w:r>
          </w:p>
        </w:tc>
        <w:tc>
          <w:tcPr>
            <w:tcW w:w="1024" w:type="dxa"/>
          </w:tcPr>
          <w:p w14:paraId="4319181D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0.04±0.05</w:t>
            </w:r>
          </w:p>
        </w:tc>
        <w:tc>
          <w:tcPr>
            <w:tcW w:w="576" w:type="dxa"/>
          </w:tcPr>
          <w:p w14:paraId="34BEF17E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0.01</w:t>
            </w:r>
          </w:p>
        </w:tc>
        <w:tc>
          <w:tcPr>
            <w:tcW w:w="821" w:type="dxa"/>
            <w:vAlign w:val="center"/>
          </w:tcPr>
          <w:p w14:paraId="1C434A43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016" w:type="dxa"/>
            <w:vAlign w:val="center"/>
          </w:tcPr>
          <w:p w14:paraId="5C84BDDC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0–0.21</w:t>
            </w:r>
          </w:p>
        </w:tc>
        <w:tc>
          <w:tcPr>
            <w:tcW w:w="1544" w:type="dxa"/>
            <w:vAlign w:val="bottom"/>
          </w:tcPr>
          <w:p w14:paraId="6B7492BC" w14:textId="77777777" w:rsidR="003F5145" w:rsidRPr="003F5145" w:rsidRDefault="003F5145" w:rsidP="00360193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643" w:type="dxa"/>
            <w:vAlign w:val="bottom"/>
          </w:tcPr>
          <w:p w14:paraId="722E3320" w14:textId="77777777" w:rsidR="003F5145" w:rsidRPr="003F5145" w:rsidRDefault="003F5145" w:rsidP="00360193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0.13 (0–0.16)</w:t>
            </w:r>
          </w:p>
        </w:tc>
        <w:tc>
          <w:tcPr>
            <w:tcW w:w="3313" w:type="dxa"/>
          </w:tcPr>
          <w:p w14:paraId="716C4424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Non-Gaussian/Robust/None</w:t>
            </w:r>
          </w:p>
        </w:tc>
      </w:tr>
      <w:tr w:rsidR="003F5145" w:rsidRPr="003F5145" w14:paraId="69EF2B49" w14:textId="77777777" w:rsidTr="00360193">
        <w:trPr>
          <w:trHeight w:val="70"/>
        </w:trPr>
        <w:tc>
          <w:tcPr>
            <w:tcW w:w="2686" w:type="dxa"/>
            <w:gridSpan w:val="2"/>
            <w:vAlign w:val="center"/>
          </w:tcPr>
          <w:p w14:paraId="5F4DE6B3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Basophils (x 10</w:t>
            </w:r>
            <w:r w:rsidRPr="003F5145">
              <w:rPr>
                <w:rFonts w:eastAsia="Times New Roman" w:cs="Times New Roman"/>
                <w:sz w:val="16"/>
                <w:szCs w:val="16"/>
                <w:vertAlign w:val="superscript"/>
              </w:rPr>
              <w:t>3</w:t>
            </w:r>
            <w:r w:rsidRPr="003F5145">
              <w:rPr>
                <w:rFonts w:eastAsia="Times New Roman" w:cs="Times New Roman"/>
                <w:sz w:val="16"/>
                <w:szCs w:val="16"/>
              </w:rPr>
              <w:t xml:space="preserve"> cells/μL)</w:t>
            </w:r>
          </w:p>
        </w:tc>
        <w:tc>
          <w:tcPr>
            <w:tcW w:w="536" w:type="dxa"/>
            <w:vAlign w:val="center"/>
          </w:tcPr>
          <w:p w14:paraId="4A985BC2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65</w:t>
            </w:r>
          </w:p>
        </w:tc>
        <w:tc>
          <w:tcPr>
            <w:tcW w:w="1024" w:type="dxa"/>
          </w:tcPr>
          <w:p w14:paraId="52050F8C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0±0</w:t>
            </w:r>
          </w:p>
        </w:tc>
        <w:tc>
          <w:tcPr>
            <w:tcW w:w="576" w:type="dxa"/>
          </w:tcPr>
          <w:p w14:paraId="2732412E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vAlign w:val="center"/>
          </w:tcPr>
          <w:p w14:paraId="4DFB5AF3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vAlign w:val="center"/>
          </w:tcPr>
          <w:p w14:paraId="3EDD02EE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544" w:type="dxa"/>
            <w:vAlign w:val="bottom"/>
          </w:tcPr>
          <w:p w14:paraId="3FC63875" w14:textId="77777777" w:rsidR="003F5145" w:rsidRPr="003F5145" w:rsidRDefault="003F5145" w:rsidP="00360193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643" w:type="dxa"/>
            <w:vAlign w:val="bottom"/>
          </w:tcPr>
          <w:p w14:paraId="3270ABBC" w14:textId="77777777" w:rsidR="003F5145" w:rsidRPr="003F5145" w:rsidRDefault="003F5145" w:rsidP="00360193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3313" w:type="dxa"/>
          </w:tcPr>
          <w:p w14:paraId="27790CDC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Gaussian/Parametric/None</w:t>
            </w:r>
          </w:p>
        </w:tc>
      </w:tr>
      <w:tr w:rsidR="003F5145" w:rsidRPr="003F5145" w14:paraId="53D1CB96" w14:textId="77777777" w:rsidTr="00360193">
        <w:tc>
          <w:tcPr>
            <w:tcW w:w="13159" w:type="dxa"/>
            <w:gridSpan w:val="10"/>
          </w:tcPr>
          <w:p w14:paraId="175C87C8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  <w:r w:rsidRPr="003F5145">
              <w:rPr>
                <w:rFonts w:eastAsia="Times New Roman" w:cs="Times New Roman"/>
                <w:b/>
                <w:sz w:val="16"/>
                <w:szCs w:val="16"/>
              </w:rPr>
              <w:t>Plasma biochemistry</w:t>
            </w:r>
          </w:p>
        </w:tc>
      </w:tr>
      <w:tr w:rsidR="003F5145" w:rsidRPr="003F5145" w14:paraId="266EA6D9" w14:textId="77777777" w:rsidTr="00360193">
        <w:tc>
          <w:tcPr>
            <w:tcW w:w="2686" w:type="dxa"/>
            <w:gridSpan w:val="2"/>
            <w:vAlign w:val="center"/>
          </w:tcPr>
          <w:p w14:paraId="327C21B8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Alkaline phosphatase (U/L)</w:t>
            </w:r>
          </w:p>
        </w:tc>
        <w:tc>
          <w:tcPr>
            <w:tcW w:w="536" w:type="dxa"/>
          </w:tcPr>
          <w:p w14:paraId="5F265CB8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5DBFE69E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63±17</w:t>
            </w:r>
          </w:p>
        </w:tc>
        <w:tc>
          <w:tcPr>
            <w:tcW w:w="576" w:type="dxa"/>
          </w:tcPr>
          <w:p w14:paraId="25FF2B32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821" w:type="dxa"/>
            <w:vAlign w:val="center"/>
          </w:tcPr>
          <w:p w14:paraId="4928D0F0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16" w:type="dxa"/>
            <w:vAlign w:val="center"/>
          </w:tcPr>
          <w:p w14:paraId="3DE474BC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42–103</w:t>
            </w:r>
          </w:p>
        </w:tc>
        <w:tc>
          <w:tcPr>
            <w:tcW w:w="1544" w:type="dxa"/>
            <w:vAlign w:val="center"/>
          </w:tcPr>
          <w:p w14:paraId="005F1935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29 (19–39)</w:t>
            </w:r>
          </w:p>
        </w:tc>
        <w:tc>
          <w:tcPr>
            <w:tcW w:w="1643" w:type="dxa"/>
            <w:vAlign w:val="center"/>
          </w:tcPr>
          <w:p w14:paraId="5B56AF9D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97 (87–107)</w:t>
            </w:r>
          </w:p>
        </w:tc>
        <w:tc>
          <w:tcPr>
            <w:tcW w:w="3313" w:type="dxa"/>
          </w:tcPr>
          <w:p w14:paraId="279BFE11" w14:textId="77777777" w:rsidR="003F5145" w:rsidRPr="003F5145" w:rsidRDefault="003F5145" w:rsidP="00360193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Gaussian/Parametric/None</w:t>
            </w:r>
          </w:p>
        </w:tc>
      </w:tr>
      <w:tr w:rsidR="003F5145" w:rsidRPr="003F5145" w14:paraId="1AD8A70E" w14:textId="77777777" w:rsidTr="00360193">
        <w:tc>
          <w:tcPr>
            <w:tcW w:w="2686" w:type="dxa"/>
            <w:gridSpan w:val="2"/>
            <w:vAlign w:val="center"/>
          </w:tcPr>
          <w:p w14:paraId="7E03900C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Aspartate aminotransferase (U/L)</w:t>
            </w:r>
          </w:p>
        </w:tc>
        <w:tc>
          <w:tcPr>
            <w:tcW w:w="536" w:type="dxa"/>
          </w:tcPr>
          <w:p w14:paraId="69BA058E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207419B1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77±47</w:t>
            </w:r>
          </w:p>
        </w:tc>
        <w:tc>
          <w:tcPr>
            <w:tcW w:w="576" w:type="dxa"/>
          </w:tcPr>
          <w:p w14:paraId="210A4D81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821" w:type="dxa"/>
            <w:vAlign w:val="center"/>
          </w:tcPr>
          <w:p w14:paraId="234C1C2A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73</w:t>
            </w:r>
          </w:p>
        </w:tc>
        <w:tc>
          <w:tcPr>
            <w:tcW w:w="1016" w:type="dxa"/>
            <w:vAlign w:val="center"/>
          </w:tcPr>
          <w:p w14:paraId="39E149FB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19–262</w:t>
            </w:r>
          </w:p>
        </w:tc>
        <w:tc>
          <w:tcPr>
            <w:tcW w:w="1544" w:type="dxa"/>
            <w:vAlign w:val="center"/>
          </w:tcPr>
          <w:p w14:paraId="12DFEA0B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21 (14–30)</w:t>
            </w:r>
          </w:p>
        </w:tc>
        <w:tc>
          <w:tcPr>
            <w:tcW w:w="1643" w:type="dxa"/>
            <w:vAlign w:val="center"/>
          </w:tcPr>
          <w:p w14:paraId="332262E4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192 (143–255)</w:t>
            </w:r>
          </w:p>
        </w:tc>
        <w:tc>
          <w:tcPr>
            <w:tcW w:w="3313" w:type="dxa"/>
          </w:tcPr>
          <w:p w14:paraId="493895D3" w14:textId="77777777" w:rsidR="003F5145" w:rsidRPr="003F5145" w:rsidRDefault="003F5145" w:rsidP="00360193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3F5145" w:rsidRPr="003F5145" w14:paraId="53913185" w14:textId="77777777" w:rsidTr="00360193">
        <w:tc>
          <w:tcPr>
            <w:tcW w:w="2686" w:type="dxa"/>
            <w:gridSpan w:val="2"/>
            <w:vAlign w:val="center"/>
          </w:tcPr>
          <w:p w14:paraId="048D910B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Blood urea nitrogen (mmol/L)</w:t>
            </w:r>
          </w:p>
        </w:tc>
        <w:tc>
          <w:tcPr>
            <w:tcW w:w="536" w:type="dxa"/>
          </w:tcPr>
          <w:p w14:paraId="4601F503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54215FC3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576" w:type="dxa"/>
          </w:tcPr>
          <w:p w14:paraId="1F63965B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821" w:type="dxa"/>
            <w:vAlign w:val="center"/>
          </w:tcPr>
          <w:p w14:paraId="4A8BE4B8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1.79</w:t>
            </w:r>
          </w:p>
        </w:tc>
        <w:tc>
          <w:tcPr>
            <w:tcW w:w="1016" w:type="dxa"/>
            <w:vAlign w:val="center"/>
          </w:tcPr>
          <w:p w14:paraId="73D24181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&lt;0.36–5.00</w:t>
            </w:r>
          </w:p>
        </w:tc>
        <w:tc>
          <w:tcPr>
            <w:tcW w:w="1544" w:type="dxa"/>
            <w:vAlign w:val="center"/>
          </w:tcPr>
          <w:p w14:paraId="6427E9D2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&lt;0.36 (&lt;0.36–0.61)</w:t>
            </w:r>
          </w:p>
        </w:tc>
        <w:tc>
          <w:tcPr>
            <w:tcW w:w="1643" w:type="dxa"/>
            <w:vAlign w:val="center"/>
          </w:tcPr>
          <w:p w14:paraId="6A421625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4.53 (3.57–5.61)</w:t>
            </w:r>
          </w:p>
        </w:tc>
        <w:tc>
          <w:tcPr>
            <w:tcW w:w="3313" w:type="dxa"/>
          </w:tcPr>
          <w:p w14:paraId="04588920" w14:textId="77777777" w:rsidR="003F5145" w:rsidRPr="003F5145" w:rsidRDefault="003F5145" w:rsidP="00360193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3F5145" w:rsidRPr="003F5145" w14:paraId="128EADFB" w14:textId="77777777" w:rsidTr="00360193">
        <w:tc>
          <w:tcPr>
            <w:tcW w:w="2686" w:type="dxa"/>
            <w:gridSpan w:val="2"/>
            <w:vAlign w:val="center"/>
          </w:tcPr>
          <w:p w14:paraId="04258B32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Calcium (mmol/L)</w:t>
            </w:r>
          </w:p>
        </w:tc>
        <w:tc>
          <w:tcPr>
            <w:tcW w:w="536" w:type="dxa"/>
          </w:tcPr>
          <w:p w14:paraId="2F59A268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1CB82DD3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2.4±0.9</w:t>
            </w:r>
          </w:p>
        </w:tc>
        <w:tc>
          <w:tcPr>
            <w:tcW w:w="576" w:type="dxa"/>
          </w:tcPr>
          <w:p w14:paraId="60C2BA69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0.2</w:t>
            </w:r>
          </w:p>
        </w:tc>
        <w:tc>
          <w:tcPr>
            <w:tcW w:w="821" w:type="dxa"/>
            <w:vAlign w:val="center"/>
          </w:tcPr>
          <w:p w14:paraId="29764848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3.9</w:t>
            </w:r>
          </w:p>
        </w:tc>
        <w:tc>
          <w:tcPr>
            <w:tcW w:w="1016" w:type="dxa"/>
            <w:vAlign w:val="center"/>
          </w:tcPr>
          <w:p w14:paraId="39BFA87B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3.1–6.4</w:t>
            </w:r>
          </w:p>
        </w:tc>
        <w:tc>
          <w:tcPr>
            <w:tcW w:w="1544" w:type="dxa"/>
            <w:vAlign w:val="center"/>
          </w:tcPr>
          <w:p w14:paraId="08AF449D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3.1 (2.9–3.3)</w:t>
            </w:r>
          </w:p>
        </w:tc>
        <w:tc>
          <w:tcPr>
            <w:tcW w:w="1643" w:type="dxa"/>
            <w:vAlign w:val="center"/>
          </w:tcPr>
          <w:p w14:paraId="46E7EAEA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6.7 (5.4–9.6)</w:t>
            </w:r>
          </w:p>
        </w:tc>
        <w:tc>
          <w:tcPr>
            <w:tcW w:w="3313" w:type="dxa"/>
          </w:tcPr>
          <w:p w14:paraId="4A2BEF78" w14:textId="77777777" w:rsidR="003F5145" w:rsidRPr="003F5145" w:rsidRDefault="003F5145" w:rsidP="00360193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3F5145" w:rsidRPr="003F5145" w14:paraId="08F0F822" w14:textId="77777777" w:rsidTr="00360193">
        <w:tc>
          <w:tcPr>
            <w:tcW w:w="2686" w:type="dxa"/>
            <w:gridSpan w:val="2"/>
            <w:vAlign w:val="center"/>
          </w:tcPr>
          <w:p w14:paraId="06B5326E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Calcium:phosphorus</w:t>
            </w:r>
          </w:p>
        </w:tc>
        <w:tc>
          <w:tcPr>
            <w:tcW w:w="536" w:type="dxa"/>
          </w:tcPr>
          <w:p w14:paraId="705C5AEF" w14:textId="77777777" w:rsidR="003F5145" w:rsidRPr="003F5145" w:rsidRDefault="003F5145" w:rsidP="00360193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22196CC6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1.20±0.28</w:t>
            </w:r>
          </w:p>
        </w:tc>
        <w:tc>
          <w:tcPr>
            <w:tcW w:w="576" w:type="dxa"/>
          </w:tcPr>
          <w:p w14:paraId="446EBBC6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0.06</w:t>
            </w:r>
          </w:p>
        </w:tc>
        <w:tc>
          <w:tcPr>
            <w:tcW w:w="821" w:type="dxa"/>
            <w:vAlign w:val="center"/>
          </w:tcPr>
          <w:p w14:paraId="67267E95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1.17</w:t>
            </w:r>
          </w:p>
        </w:tc>
        <w:tc>
          <w:tcPr>
            <w:tcW w:w="1016" w:type="dxa"/>
            <w:vAlign w:val="center"/>
          </w:tcPr>
          <w:p w14:paraId="4AD30A4C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0.59–2.02</w:t>
            </w:r>
          </w:p>
        </w:tc>
        <w:tc>
          <w:tcPr>
            <w:tcW w:w="1544" w:type="dxa"/>
            <w:vAlign w:val="center"/>
          </w:tcPr>
          <w:p w14:paraId="1D3EDC3B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0.66 (0.50–0.82)</w:t>
            </w:r>
          </w:p>
        </w:tc>
        <w:tc>
          <w:tcPr>
            <w:tcW w:w="1643" w:type="dxa"/>
            <w:vAlign w:val="center"/>
          </w:tcPr>
          <w:p w14:paraId="0F937603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1.74 (1.58–1.90)</w:t>
            </w:r>
          </w:p>
        </w:tc>
        <w:tc>
          <w:tcPr>
            <w:tcW w:w="3313" w:type="dxa"/>
          </w:tcPr>
          <w:p w14:paraId="27231BDF" w14:textId="77777777" w:rsidR="003F5145" w:rsidRPr="003F5145" w:rsidRDefault="003F5145" w:rsidP="00360193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Gaussian/Parametric/None</w:t>
            </w:r>
          </w:p>
        </w:tc>
      </w:tr>
      <w:tr w:rsidR="003F5145" w:rsidRPr="003F5145" w14:paraId="5495B8FA" w14:textId="77777777" w:rsidTr="00360193">
        <w:tc>
          <w:tcPr>
            <w:tcW w:w="2686" w:type="dxa"/>
            <w:gridSpan w:val="2"/>
            <w:vAlign w:val="center"/>
          </w:tcPr>
          <w:p w14:paraId="1F6BD3B8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Cholesterol (mmol/L)</w:t>
            </w:r>
          </w:p>
        </w:tc>
        <w:tc>
          <w:tcPr>
            <w:tcW w:w="536" w:type="dxa"/>
          </w:tcPr>
          <w:p w14:paraId="06A6097F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2AC703D6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5.0±2.2</w:t>
            </w:r>
          </w:p>
        </w:tc>
        <w:tc>
          <w:tcPr>
            <w:tcW w:w="576" w:type="dxa"/>
          </w:tcPr>
          <w:p w14:paraId="2FEAF326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0.4</w:t>
            </w:r>
          </w:p>
        </w:tc>
        <w:tc>
          <w:tcPr>
            <w:tcW w:w="821" w:type="dxa"/>
            <w:vAlign w:val="center"/>
          </w:tcPr>
          <w:p w14:paraId="637EBA71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1016" w:type="dxa"/>
            <w:vAlign w:val="center"/>
          </w:tcPr>
          <w:p w14:paraId="0FC35F64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2.9–11.2</w:t>
            </w:r>
          </w:p>
        </w:tc>
        <w:tc>
          <w:tcPr>
            <w:tcW w:w="1544" w:type="dxa"/>
            <w:vAlign w:val="center"/>
          </w:tcPr>
          <w:p w14:paraId="552F26BD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2.6 (2.3–2.9)</w:t>
            </w:r>
          </w:p>
        </w:tc>
        <w:tc>
          <w:tcPr>
            <w:tcW w:w="1643" w:type="dxa"/>
            <w:vAlign w:val="center"/>
          </w:tcPr>
          <w:p w14:paraId="0CEE0F55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12.4 (8.1–25.2)</w:t>
            </w:r>
          </w:p>
        </w:tc>
        <w:tc>
          <w:tcPr>
            <w:tcW w:w="3313" w:type="dxa"/>
          </w:tcPr>
          <w:p w14:paraId="23CEEE39" w14:textId="77777777" w:rsidR="003F5145" w:rsidRPr="003F5145" w:rsidRDefault="003F5145" w:rsidP="00360193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3F5145" w:rsidRPr="003F5145" w14:paraId="5237526A" w14:textId="77777777" w:rsidTr="00360193">
        <w:tc>
          <w:tcPr>
            <w:tcW w:w="2686" w:type="dxa"/>
            <w:gridSpan w:val="2"/>
            <w:vAlign w:val="center"/>
          </w:tcPr>
          <w:p w14:paraId="0EE63879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Creatine phosphokinase (U/L)</w:t>
            </w:r>
          </w:p>
        </w:tc>
        <w:tc>
          <w:tcPr>
            <w:tcW w:w="536" w:type="dxa"/>
          </w:tcPr>
          <w:p w14:paraId="311131C8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7BAF857E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251±257</w:t>
            </w:r>
          </w:p>
        </w:tc>
        <w:tc>
          <w:tcPr>
            <w:tcW w:w="576" w:type="dxa"/>
          </w:tcPr>
          <w:p w14:paraId="17A129B0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51</w:t>
            </w:r>
          </w:p>
        </w:tc>
        <w:tc>
          <w:tcPr>
            <w:tcW w:w="821" w:type="dxa"/>
            <w:vAlign w:val="center"/>
          </w:tcPr>
          <w:p w14:paraId="1CC9029B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169</w:t>
            </w:r>
          </w:p>
        </w:tc>
        <w:tc>
          <w:tcPr>
            <w:tcW w:w="1016" w:type="dxa"/>
            <w:vAlign w:val="center"/>
          </w:tcPr>
          <w:p w14:paraId="6675BA97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22–1019</w:t>
            </w:r>
          </w:p>
        </w:tc>
        <w:tc>
          <w:tcPr>
            <w:tcW w:w="1544" w:type="dxa"/>
            <w:vAlign w:val="center"/>
          </w:tcPr>
          <w:p w14:paraId="4D841B3B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21 (12–37)</w:t>
            </w:r>
          </w:p>
        </w:tc>
        <w:tc>
          <w:tcPr>
            <w:tcW w:w="1643" w:type="dxa"/>
            <w:vAlign w:val="center"/>
          </w:tcPr>
          <w:p w14:paraId="6015813F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1208 (653–2251)</w:t>
            </w:r>
          </w:p>
        </w:tc>
        <w:tc>
          <w:tcPr>
            <w:tcW w:w="3313" w:type="dxa"/>
          </w:tcPr>
          <w:p w14:paraId="340C2D6C" w14:textId="77777777" w:rsidR="003F5145" w:rsidRPr="003F5145" w:rsidRDefault="003F5145" w:rsidP="00360193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3F5145" w:rsidRPr="003F5145" w14:paraId="76D4A316" w14:textId="77777777" w:rsidTr="00360193">
        <w:tc>
          <w:tcPr>
            <w:tcW w:w="2686" w:type="dxa"/>
            <w:gridSpan w:val="2"/>
            <w:vAlign w:val="center"/>
          </w:tcPr>
          <w:p w14:paraId="2F617F9B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Creatinine (µmol/L)</w:t>
            </w:r>
          </w:p>
        </w:tc>
        <w:tc>
          <w:tcPr>
            <w:tcW w:w="536" w:type="dxa"/>
          </w:tcPr>
          <w:p w14:paraId="4A6921A5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3E3C8398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83.1±74.3</w:t>
            </w:r>
          </w:p>
        </w:tc>
        <w:tc>
          <w:tcPr>
            <w:tcW w:w="576" w:type="dxa"/>
          </w:tcPr>
          <w:p w14:paraId="32913117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15.0</w:t>
            </w:r>
          </w:p>
        </w:tc>
        <w:tc>
          <w:tcPr>
            <w:tcW w:w="821" w:type="dxa"/>
            <w:vAlign w:val="center"/>
          </w:tcPr>
          <w:p w14:paraId="07151527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61.9</w:t>
            </w:r>
          </w:p>
        </w:tc>
        <w:tc>
          <w:tcPr>
            <w:tcW w:w="1016" w:type="dxa"/>
            <w:vAlign w:val="center"/>
          </w:tcPr>
          <w:p w14:paraId="4ED92BD2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17.7–362.4</w:t>
            </w:r>
          </w:p>
        </w:tc>
        <w:tc>
          <w:tcPr>
            <w:tcW w:w="1544" w:type="dxa"/>
            <w:vAlign w:val="center"/>
          </w:tcPr>
          <w:p w14:paraId="7C72E908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22.1 (16.8–29.2)</w:t>
            </w:r>
          </w:p>
        </w:tc>
        <w:tc>
          <w:tcPr>
            <w:tcW w:w="1643" w:type="dxa"/>
            <w:vAlign w:val="center"/>
          </w:tcPr>
          <w:p w14:paraId="5F62DEA0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271.4 (165.3–479.5)</w:t>
            </w:r>
          </w:p>
        </w:tc>
        <w:tc>
          <w:tcPr>
            <w:tcW w:w="3313" w:type="dxa"/>
          </w:tcPr>
          <w:p w14:paraId="6F0390BD" w14:textId="77777777" w:rsidR="003F5145" w:rsidRPr="003F5145" w:rsidRDefault="003F5145" w:rsidP="00360193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3F5145" w:rsidRPr="003F5145" w14:paraId="7458683F" w14:textId="77777777" w:rsidTr="00360193">
        <w:tc>
          <w:tcPr>
            <w:tcW w:w="2686" w:type="dxa"/>
            <w:gridSpan w:val="2"/>
            <w:vAlign w:val="center"/>
          </w:tcPr>
          <w:p w14:paraId="568169B8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Glucose (mmol/L)</w:t>
            </w:r>
          </w:p>
        </w:tc>
        <w:tc>
          <w:tcPr>
            <w:tcW w:w="536" w:type="dxa"/>
          </w:tcPr>
          <w:p w14:paraId="3DC192E2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462CB62D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576" w:type="dxa"/>
          </w:tcPr>
          <w:p w14:paraId="3C55C087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821" w:type="dxa"/>
            <w:vAlign w:val="center"/>
          </w:tcPr>
          <w:p w14:paraId="40C7CF43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2.2</w:t>
            </w:r>
          </w:p>
        </w:tc>
        <w:tc>
          <w:tcPr>
            <w:tcW w:w="1016" w:type="dxa"/>
            <w:vAlign w:val="center"/>
          </w:tcPr>
          <w:p w14:paraId="4C671D79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&lt;0.6–17.6</w:t>
            </w:r>
          </w:p>
        </w:tc>
        <w:tc>
          <w:tcPr>
            <w:tcW w:w="1544" w:type="dxa"/>
            <w:vAlign w:val="center"/>
          </w:tcPr>
          <w:p w14:paraId="2AE28685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&lt;0.6 (&lt;0.6)</w:t>
            </w:r>
          </w:p>
        </w:tc>
        <w:tc>
          <w:tcPr>
            <w:tcW w:w="1643" w:type="dxa"/>
            <w:vAlign w:val="center"/>
          </w:tcPr>
          <w:p w14:paraId="4F4F74CE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33.5 (8.7–28.8)</w:t>
            </w:r>
          </w:p>
        </w:tc>
        <w:tc>
          <w:tcPr>
            <w:tcW w:w="3313" w:type="dxa"/>
          </w:tcPr>
          <w:p w14:paraId="3640F088" w14:textId="77777777" w:rsidR="003F5145" w:rsidRPr="003F5145" w:rsidRDefault="003F5145" w:rsidP="00360193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3F5145" w:rsidRPr="003F5145" w14:paraId="1D3613D8" w14:textId="77777777" w:rsidTr="00360193">
        <w:tc>
          <w:tcPr>
            <w:tcW w:w="2686" w:type="dxa"/>
            <w:gridSpan w:val="2"/>
            <w:vAlign w:val="center"/>
          </w:tcPr>
          <w:p w14:paraId="7EA426BA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Iron (μmol/L)</w:t>
            </w:r>
          </w:p>
        </w:tc>
        <w:tc>
          <w:tcPr>
            <w:tcW w:w="536" w:type="dxa"/>
          </w:tcPr>
          <w:p w14:paraId="7A6EB8DC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04B6C38A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30.3±9.7</w:t>
            </w:r>
          </w:p>
        </w:tc>
        <w:tc>
          <w:tcPr>
            <w:tcW w:w="576" w:type="dxa"/>
          </w:tcPr>
          <w:p w14:paraId="72784319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2.0</w:t>
            </w:r>
          </w:p>
        </w:tc>
        <w:tc>
          <w:tcPr>
            <w:tcW w:w="821" w:type="dxa"/>
            <w:vAlign w:val="center"/>
          </w:tcPr>
          <w:p w14:paraId="0AB2F83E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30.6</w:t>
            </w:r>
          </w:p>
        </w:tc>
        <w:tc>
          <w:tcPr>
            <w:tcW w:w="1016" w:type="dxa"/>
            <w:vAlign w:val="center"/>
          </w:tcPr>
          <w:p w14:paraId="0EEA1434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15.6–48.3</w:t>
            </w:r>
          </w:p>
        </w:tc>
        <w:tc>
          <w:tcPr>
            <w:tcW w:w="1544" w:type="dxa"/>
            <w:vAlign w:val="center"/>
          </w:tcPr>
          <w:p w14:paraId="4515D2C7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11.5 (5.9–17.0)</w:t>
            </w:r>
          </w:p>
        </w:tc>
        <w:tc>
          <w:tcPr>
            <w:tcW w:w="1643" w:type="dxa"/>
            <w:vAlign w:val="center"/>
          </w:tcPr>
          <w:p w14:paraId="7143E57F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49.9 (43.7–54.8)</w:t>
            </w:r>
          </w:p>
        </w:tc>
        <w:tc>
          <w:tcPr>
            <w:tcW w:w="3313" w:type="dxa"/>
          </w:tcPr>
          <w:p w14:paraId="54C824BC" w14:textId="77777777" w:rsidR="003F5145" w:rsidRPr="003F5145" w:rsidRDefault="003F5145" w:rsidP="00360193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Gaussian/Parametric/None</w:t>
            </w:r>
          </w:p>
        </w:tc>
      </w:tr>
      <w:tr w:rsidR="003F5145" w:rsidRPr="003F5145" w14:paraId="5F94E78C" w14:textId="77777777" w:rsidTr="00360193">
        <w:tc>
          <w:tcPr>
            <w:tcW w:w="2686" w:type="dxa"/>
            <w:gridSpan w:val="2"/>
            <w:vAlign w:val="center"/>
          </w:tcPr>
          <w:p w14:paraId="3EA40D40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Lactate dehydrogenase (U/L)</w:t>
            </w:r>
          </w:p>
        </w:tc>
        <w:tc>
          <w:tcPr>
            <w:tcW w:w="536" w:type="dxa"/>
          </w:tcPr>
          <w:p w14:paraId="369D2A8A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4675C540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3652±4964</w:t>
            </w:r>
          </w:p>
        </w:tc>
        <w:tc>
          <w:tcPr>
            <w:tcW w:w="576" w:type="dxa"/>
          </w:tcPr>
          <w:p w14:paraId="2F1D0F47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993</w:t>
            </w:r>
          </w:p>
        </w:tc>
        <w:tc>
          <w:tcPr>
            <w:tcW w:w="821" w:type="dxa"/>
            <w:vAlign w:val="center"/>
          </w:tcPr>
          <w:p w14:paraId="08DFE745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1912</w:t>
            </w:r>
          </w:p>
        </w:tc>
        <w:tc>
          <w:tcPr>
            <w:tcW w:w="1016" w:type="dxa"/>
            <w:vAlign w:val="center"/>
          </w:tcPr>
          <w:p w14:paraId="10B7F8B1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427–25067</w:t>
            </w:r>
          </w:p>
        </w:tc>
        <w:tc>
          <w:tcPr>
            <w:tcW w:w="1544" w:type="dxa"/>
            <w:vAlign w:val="center"/>
          </w:tcPr>
          <w:p w14:paraId="7CCC61BC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293 (182–486)</w:t>
            </w:r>
          </w:p>
        </w:tc>
        <w:tc>
          <w:tcPr>
            <w:tcW w:w="1643" w:type="dxa"/>
            <w:vAlign w:val="center"/>
          </w:tcPr>
          <w:p w14:paraId="47CE556B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22096 (9854–54385)</w:t>
            </w:r>
          </w:p>
        </w:tc>
        <w:tc>
          <w:tcPr>
            <w:tcW w:w="3313" w:type="dxa"/>
          </w:tcPr>
          <w:p w14:paraId="51AFC7E8" w14:textId="77777777" w:rsidR="003F5145" w:rsidRPr="003F5145" w:rsidRDefault="003F5145" w:rsidP="00360193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3F5145" w:rsidRPr="003F5145" w14:paraId="46311F6D" w14:textId="77777777" w:rsidTr="00360193">
        <w:tc>
          <w:tcPr>
            <w:tcW w:w="2686" w:type="dxa"/>
            <w:gridSpan w:val="2"/>
            <w:vAlign w:val="center"/>
          </w:tcPr>
          <w:p w14:paraId="6E83BEA6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Lipase (U/L)</w:t>
            </w:r>
          </w:p>
        </w:tc>
        <w:tc>
          <w:tcPr>
            <w:tcW w:w="536" w:type="dxa"/>
          </w:tcPr>
          <w:p w14:paraId="4F35C982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5D806CF2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169±115</w:t>
            </w:r>
          </w:p>
        </w:tc>
        <w:tc>
          <w:tcPr>
            <w:tcW w:w="576" w:type="dxa"/>
          </w:tcPr>
          <w:p w14:paraId="22E06F42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23</w:t>
            </w:r>
          </w:p>
        </w:tc>
        <w:tc>
          <w:tcPr>
            <w:tcW w:w="821" w:type="dxa"/>
            <w:vAlign w:val="center"/>
          </w:tcPr>
          <w:p w14:paraId="17190DAC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185</w:t>
            </w:r>
          </w:p>
        </w:tc>
        <w:tc>
          <w:tcPr>
            <w:tcW w:w="1016" w:type="dxa"/>
            <w:vAlign w:val="center"/>
          </w:tcPr>
          <w:p w14:paraId="372E3908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11–446</w:t>
            </w:r>
          </w:p>
        </w:tc>
        <w:tc>
          <w:tcPr>
            <w:tcW w:w="1544" w:type="dxa"/>
            <w:vAlign w:val="center"/>
          </w:tcPr>
          <w:p w14:paraId="034EAE91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 (0–26)</w:t>
            </w:r>
          </w:p>
        </w:tc>
        <w:tc>
          <w:tcPr>
            <w:tcW w:w="1643" w:type="dxa"/>
            <w:vAlign w:val="center"/>
          </w:tcPr>
          <w:p w14:paraId="7C8BAF2A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462 (354–583)</w:t>
            </w:r>
          </w:p>
        </w:tc>
        <w:tc>
          <w:tcPr>
            <w:tcW w:w="3313" w:type="dxa"/>
          </w:tcPr>
          <w:p w14:paraId="15CBCAD6" w14:textId="77777777" w:rsidR="003F5145" w:rsidRPr="003F5145" w:rsidRDefault="003F5145" w:rsidP="00360193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3F5145" w:rsidRPr="003F5145" w14:paraId="336A602B" w14:textId="77777777" w:rsidTr="00360193">
        <w:tc>
          <w:tcPr>
            <w:tcW w:w="2686" w:type="dxa"/>
            <w:gridSpan w:val="2"/>
            <w:vAlign w:val="center"/>
          </w:tcPr>
          <w:p w14:paraId="658F6E77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Magnesium (mmol/L)</w:t>
            </w:r>
          </w:p>
        </w:tc>
        <w:tc>
          <w:tcPr>
            <w:tcW w:w="536" w:type="dxa"/>
          </w:tcPr>
          <w:p w14:paraId="4A8DAB37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37EE2A9B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2.2±1.3</w:t>
            </w:r>
          </w:p>
        </w:tc>
        <w:tc>
          <w:tcPr>
            <w:tcW w:w="576" w:type="dxa"/>
          </w:tcPr>
          <w:p w14:paraId="46E55D0A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0.3</w:t>
            </w:r>
          </w:p>
        </w:tc>
        <w:tc>
          <w:tcPr>
            <w:tcW w:w="821" w:type="dxa"/>
            <w:vAlign w:val="center"/>
          </w:tcPr>
          <w:p w14:paraId="682F3594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1.7</w:t>
            </w:r>
          </w:p>
        </w:tc>
        <w:tc>
          <w:tcPr>
            <w:tcW w:w="1016" w:type="dxa"/>
            <w:vAlign w:val="center"/>
          </w:tcPr>
          <w:p w14:paraId="76274CA6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1.2–6.4</w:t>
            </w:r>
          </w:p>
        </w:tc>
        <w:tc>
          <w:tcPr>
            <w:tcW w:w="1544" w:type="dxa"/>
            <w:vAlign w:val="center"/>
          </w:tcPr>
          <w:p w14:paraId="5CB46CFF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0.7 (0.5–1.0)</w:t>
            </w:r>
          </w:p>
        </w:tc>
        <w:tc>
          <w:tcPr>
            <w:tcW w:w="1643" w:type="dxa"/>
            <w:vAlign w:val="center"/>
          </w:tcPr>
          <w:p w14:paraId="10C653AC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4.3 (2.8–5.7)</w:t>
            </w:r>
          </w:p>
        </w:tc>
        <w:tc>
          <w:tcPr>
            <w:tcW w:w="3313" w:type="dxa"/>
          </w:tcPr>
          <w:p w14:paraId="2384A994" w14:textId="77777777" w:rsidR="003F5145" w:rsidRPr="003F5145" w:rsidRDefault="003F5145" w:rsidP="00360193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Non-Gaussian/Robust/Logarithmic</w:t>
            </w:r>
          </w:p>
        </w:tc>
      </w:tr>
      <w:tr w:rsidR="003F5145" w:rsidRPr="003F5145" w14:paraId="561D4064" w14:textId="77777777" w:rsidTr="00360193">
        <w:tc>
          <w:tcPr>
            <w:tcW w:w="2686" w:type="dxa"/>
            <w:gridSpan w:val="2"/>
            <w:vAlign w:val="center"/>
          </w:tcPr>
          <w:p w14:paraId="12F81D74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Phosphorus (mmol/L)</w:t>
            </w:r>
          </w:p>
        </w:tc>
        <w:tc>
          <w:tcPr>
            <w:tcW w:w="536" w:type="dxa"/>
          </w:tcPr>
          <w:p w14:paraId="538E97B9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205F70F8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3.6±0.9</w:t>
            </w:r>
          </w:p>
        </w:tc>
        <w:tc>
          <w:tcPr>
            <w:tcW w:w="576" w:type="dxa"/>
          </w:tcPr>
          <w:p w14:paraId="087DAEFE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0.2</w:t>
            </w:r>
          </w:p>
        </w:tc>
        <w:tc>
          <w:tcPr>
            <w:tcW w:w="821" w:type="dxa"/>
            <w:vAlign w:val="center"/>
          </w:tcPr>
          <w:p w14:paraId="58AEF208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3.5</w:t>
            </w:r>
          </w:p>
        </w:tc>
        <w:tc>
          <w:tcPr>
            <w:tcW w:w="1016" w:type="dxa"/>
            <w:vAlign w:val="center"/>
          </w:tcPr>
          <w:p w14:paraId="4A87F9BE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1.8–5.5</w:t>
            </w:r>
          </w:p>
        </w:tc>
        <w:tc>
          <w:tcPr>
            <w:tcW w:w="1544" w:type="dxa"/>
            <w:vAlign w:val="center"/>
          </w:tcPr>
          <w:p w14:paraId="5D84C9E2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1.8 (1.3–2.3)</w:t>
            </w:r>
          </w:p>
        </w:tc>
        <w:tc>
          <w:tcPr>
            <w:tcW w:w="1643" w:type="dxa"/>
            <w:vAlign w:val="center"/>
          </w:tcPr>
          <w:p w14:paraId="4A41D777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5.4 (4.9–5.9)</w:t>
            </w:r>
          </w:p>
        </w:tc>
        <w:tc>
          <w:tcPr>
            <w:tcW w:w="3313" w:type="dxa"/>
          </w:tcPr>
          <w:p w14:paraId="5AF3CD71" w14:textId="77777777" w:rsidR="003F5145" w:rsidRPr="003F5145" w:rsidRDefault="003F5145" w:rsidP="00360193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Gaussian/Parametric/None</w:t>
            </w:r>
          </w:p>
        </w:tc>
      </w:tr>
      <w:tr w:rsidR="003F5145" w:rsidRPr="003F5145" w14:paraId="7F8BC93A" w14:textId="77777777" w:rsidTr="00360193">
        <w:tc>
          <w:tcPr>
            <w:tcW w:w="2686" w:type="dxa"/>
            <w:gridSpan w:val="2"/>
            <w:vAlign w:val="center"/>
          </w:tcPr>
          <w:p w14:paraId="3B3C1C16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Potassium (mmol/L)</w:t>
            </w:r>
          </w:p>
        </w:tc>
        <w:tc>
          <w:tcPr>
            <w:tcW w:w="536" w:type="dxa"/>
          </w:tcPr>
          <w:p w14:paraId="0C0E5714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1D2F6100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5.0±1.0</w:t>
            </w:r>
          </w:p>
        </w:tc>
        <w:tc>
          <w:tcPr>
            <w:tcW w:w="576" w:type="dxa"/>
          </w:tcPr>
          <w:p w14:paraId="3DA90276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0.2</w:t>
            </w:r>
          </w:p>
        </w:tc>
        <w:tc>
          <w:tcPr>
            <w:tcW w:w="821" w:type="dxa"/>
            <w:vAlign w:val="center"/>
          </w:tcPr>
          <w:p w14:paraId="17D02AF5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5.1</w:t>
            </w:r>
          </w:p>
        </w:tc>
        <w:tc>
          <w:tcPr>
            <w:tcW w:w="1016" w:type="dxa"/>
            <w:vAlign w:val="center"/>
          </w:tcPr>
          <w:p w14:paraId="280CB46D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2.7–7.3</w:t>
            </w:r>
          </w:p>
        </w:tc>
        <w:tc>
          <w:tcPr>
            <w:tcW w:w="1544" w:type="dxa"/>
            <w:vAlign w:val="center"/>
          </w:tcPr>
          <w:p w14:paraId="0A726EA7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3.1 (2.6–3.7)</w:t>
            </w:r>
          </w:p>
        </w:tc>
        <w:tc>
          <w:tcPr>
            <w:tcW w:w="1643" w:type="dxa"/>
            <w:vAlign w:val="center"/>
          </w:tcPr>
          <w:p w14:paraId="630BA0DB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6.9 (6.3–7.5)</w:t>
            </w:r>
          </w:p>
        </w:tc>
        <w:tc>
          <w:tcPr>
            <w:tcW w:w="3313" w:type="dxa"/>
          </w:tcPr>
          <w:p w14:paraId="5026E77F" w14:textId="77777777" w:rsidR="003F5145" w:rsidRPr="003F5145" w:rsidRDefault="003F5145" w:rsidP="00360193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Gaussian/Parametric/None</w:t>
            </w:r>
          </w:p>
        </w:tc>
      </w:tr>
      <w:tr w:rsidR="003F5145" w:rsidRPr="003F5145" w14:paraId="191DC988" w14:textId="77777777" w:rsidTr="00360193">
        <w:tc>
          <w:tcPr>
            <w:tcW w:w="2686" w:type="dxa"/>
            <w:gridSpan w:val="2"/>
            <w:vAlign w:val="center"/>
          </w:tcPr>
          <w:p w14:paraId="30B3AAF6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Sodium (mmol/L)</w:t>
            </w:r>
          </w:p>
        </w:tc>
        <w:tc>
          <w:tcPr>
            <w:tcW w:w="536" w:type="dxa"/>
          </w:tcPr>
          <w:p w14:paraId="77B260A0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1131E259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224±58</w:t>
            </w:r>
          </w:p>
        </w:tc>
        <w:tc>
          <w:tcPr>
            <w:tcW w:w="576" w:type="dxa"/>
          </w:tcPr>
          <w:p w14:paraId="41C52C80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821" w:type="dxa"/>
            <w:vAlign w:val="center"/>
          </w:tcPr>
          <w:p w14:paraId="4448FEDF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209</w:t>
            </w:r>
          </w:p>
        </w:tc>
        <w:tc>
          <w:tcPr>
            <w:tcW w:w="1016" w:type="dxa"/>
            <w:vAlign w:val="center"/>
          </w:tcPr>
          <w:p w14:paraId="3F6678B8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181–433</w:t>
            </w:r>
          </w:p>
        </w:tc>
        <w:tc>
          <w:tcPr>
            <w:tcW w:w="1544" w:type="dxa"/>
            <w:vAlign w:val="center"/>
          </w:tcPr>
          <w:p w14:paraId="5931FE2A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82 (25–166)</w:t>
            </w:r>
          </w:p>
        </w:tc>
        <w:tc>
          <w:tcPr>
            <w:tcW w:w="1643" w:type="dxa"/>
            <w:vAlign w:val="center"/>
          </w:tcPr>
          <w:p w14:paraId="6DF06A7F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329 (243–388)</w:t>
            </w:r>
          </w:p>
        </w:tc>
        <w:tc>
          <w:tcPr>
            <w:tcW w:w="3313" w:type="dxa"/>
          </w:tcPr>
          <w:p w14:paraId="3B3270CA" w14:textId="77777777" w:rsidR="003F5145" w:rsidRPr="003F5145" w:rsidRDefault="003F5145" w:rsidP="00360193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Non-Gaussian/Robust/None</w:t>
            </w:r>
          </w:p>
        </w:tc>
      </w:tr>
      <w:tr w:rsidR="003F5145" w:rsidRPr="003F5145" w14:paraId="1B29F7C0" w14:textId="77777777" w:rsidTr="00360193">
        <w:tc>
          <w:tcPr>
            <w:tcW w:w="2686" w:type="dxa"/>
            <w:gridSpan w:val="2"/>
            <w:vAlign w:val="center"/>
          </w:tcPr>
          <w:p w14:paraId="26C91936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Total bilirubin (µmol/L)</w:t>
            </w:r>
          </w:p>
        </w:tc>
        <w:tc>
          <w:tcPr>
            <w:tcW w:w="536" w:type="dxa"/>
          </w:tcPr>
          <w:p w14:paraId="0BD8E5F1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1AFA004E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576" w:type="dxa"/>
          </w:tcPr>
          <w:p w14:paraId="03EA7B31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821" w:type="dxa"/>
            <w:vAlign w:val="center"/>
          </w:tcPr>
          <w:p w14:paraId="5584CBE2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&lt;1.7</w:t>
            </w:r>
          </w:p>
        </w:tc>
        <w:tc>
          <w:tcPr>
            <w:tcW w:w="1016" w:type="dxa"/>
            <w:vAlign w:val="center"/>
          </w:tcPr>
          <w:p w14:paraId="628E8912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&lt;1.7–8.6</w:t>
            </w:r>
            <w:r w:rsidRPr="003F5145">
              <w:rPr>
                <w:rFonts w:eastAsia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44" w:type="dxa"/>
            <w:vAlign w:val="center"/>
          </w:tcPr>
          <w:p w14:paraId="112D6DEE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&lt;1.7 (&lt;1.7)</w:t>
            </w:r>
          </w:p>
        </w:tc>
        <w:tc>
          <w:tcPr>
            <w:tcW w:w="1643" w:type="dxa"/>
            <w:vAlign w:val="center"/>
          </w:tcPr>
          <w:p w14:paraId="16DEF6A4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&lt;1.7 (&lt;1.7)</w:t>
            </w:r>
          </w:p>
        </w:tc>
        <w:tc>
          <w:tcPr>
            <w:tcW w:w="3313" w:type="dxa"/>
          </w:tcPr>
          <w:p w14:paraId="02A8A761" w14:textId="77777777" w:rsidR="003F5145" w:rsidRPr="003F5145" w:rsidRDefault="003F5145" w:rsidP="00360193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Non-Gaussian/Robust/None</w:t>
            </w:r>
          </w:p>
        </w:tc>
      </w:tr>
      <w:tr w:rsidR="003F5145" w:rsidRPr="003F5145" w14:paraId="0C458452" w14:textId="77777777" w:rsidTr="00360193">
        <w:tc>
          <w:tcPr>
            <w:tcW w:w="2686" w:type="dxa"/>
            <w:gridSpan w:val="2"/>
            <w:vAlign w:val="center"/>
          </w:tcPr>
          <w:p w14:paraId="6250C8B3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Triglycerides (mmol/L)</w:t>
            </w:r>
          </w:p>
        </w:tc>
        <w:tc>
          <w:tcPr>
            <w:tcW w:w="536" w:type="dxa"/>
          </w:tcPr>
          <w:p w14:paraId="50305936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69DB52D1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1.34±0.79</w:t>
            </w:r>
          </w:p>
        </w:tc>
        <w:tc>
          <w:tcPr>
            <w:tcW w:w="576" w:type="dxa"/>
          </w:tcPr>
          <w:p w14:paraId="1E0512D7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0.16</w:t>
            </w:r>
          </w:p>
        </w:tc>
        <w:tc>
          <w:tcPr>
            <w:tcW w:w="821" w:type="dxa"/>
            <w:vAlign w:val="center"/>
          </w:tcPr>
          <w:p w14:paraId="43B07FB2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1.28</w:t>
            </w:r>
          </w:p>
        </w:tc>
        <w:tc>
          <w:tcPr>
            <w:tcW w:w="1016" w:type="dxa"/>
            <w:vAlign w:val="center"/>
          </w:tcPr>
          <w:p w14:paraId="651FB557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0.17–2.66</w:t>
            </w:r>
          </w:p>
        </w:tc>
        <w:tc>
          <w:tcPr>
            <w:tcW w:w="1544" w:type="dxa"/>
            <w:vAlign w:val="center"/>
          </w:tcPr>
          <w:p w14:paraId="0C7CB71B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0.14 (0.02–0.35)</w:t>
            </w:r>
          </w:p>
        </w:tc>
        <w:tc>
          <w:tcPr>
            <w:tcW w:w="1643" w:type="dxa"/>
            <w:vAlign w:val="center"/>
          </w:tcPr>
          <w:p w14:paraId="27893AE3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3.28 (2.58–4.06)</w:t>
            </w:r>
          </w:p>
        </w:tc>
        <w:tc>
          <w:tcPr>
            <w:tcW w:w="3313" w:type="dxa"/>
          </w:tcPr>
          <w:p w14:paraId="56A4D328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3F5145" w:rsidRPr="003F5145" w14:paraId="5E3D7BFD" w14:textId="77777777" w:rsidTr="00360193">
        <w:tc>
          <w:tcPr>
            <w:tcW w:w="2686" w:type="dxa"/>
            <w:gridSpan w:val="2"/>
            <w:vAlign w:val="center"/>
          </w:tcPr>
          <w:p w14:paraId="61F1E8A5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Uric acid (mmol/L)</w:t>
            </w:r>
          </w:p>
        </w:tc>
        <w:tc>
          <w:tcPr>
            <w:tcW w:w="536" w:type="dxa"/>
          </w:tcPr>
          <w:p w14:paraId="1876FE40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28049DD7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NA</w:t>
            </w:r>
          </w:p>
        </w:tc>
        <w:tc>
          <w:tcPr>
            <w:tcW w:w="576" w:type="dxa"/>
          </w:tcPr>
          <w:p w14:paraId="54280A9C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821" w:type="dxa"/>
            <w:vAlign w:val="center"/>
          </w:tcPr>
          <w:p w14:paraId="1F2BE3C8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016" w:type="dxa"/>
            <w:vAlign w:val="center"/>
          </w:tcPr>
          <w:p w14:paraId="71CE32B7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&lt;0.01–0.11</w:t>
            </w:r>
          </w:p>
        </w:tc>
        <w:tc>
          <w:tcPr>
            <w:tcW w:w="1544" w:type="dxa"/>
            <w:vAlign w:val="center"/>
          </w:tcPr>
          <w:p w14:paraId="0E7C8621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&lt;0.01 (&lt;0.01)</w:t>
            </w:r>
          </w:p>
        </w:tc>
        <w:tc>
          <w:tcPr>
            <w:tcW w:w="1643" w:type="dxa"/>
            <w:vAlign w:val="center"/>
          </w:tcPr>
          <w:p w14:paraId="5A3245FA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0.09 (0.07–0.12)</w:t>
            </w:r>
          </w:p>
        </w:tc>
        <w:tc>
          <w:tcPr>
            <w:tcW w:w="3313" w:type="dxa"/>
          </w:tcPr>
          <w:p w14:paraId="55B3652E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3F5145" w:rsidRPr="003F5145" w14:paraId="2C47E56F" w14:textId="77777777" w:rsidTr="00360193">
        <w:tc>
          <w:tcPr>
            <w:tcW w:w="13159" w:type="dxa"/>
            <w:gridSpan w:val="10"/>
          </w:tcPr>
          <w:p w14:paraId="77CA706C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  <w:r w:rsidRPr="003F5145">
              <w:rPr>
                <w:rFonts w:eastAsia="Times New Roman" w:cs="Times New Roman"/>
                <w:b/>
                <w:sz w:val="16"/>
                <w:szCs w:val="16"/>
              </w:rPr>
              <w:t>Plasma proteins</w:t>
            </w:r>
          </w:p>
        </w:tc>
      </w:tr>
      <w:tr w:rsidR="003F5145" w:rsidRPr="003F5145" w14:paraId="40CA87E5" w14:textId="77777777" w:rsidTr="00360193">
        <w:tc>
          <w:tcPr>
            <w:tcW w:w="2686" w:type="dxa"/>
            <w:gridSpan w:val="2"/>
            <w:vAlign w:val="center"/>
          </w:tcPr>
          <w:p w14:paraId="5D399316" w14:textId="3B0D64C5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T</w:t>
            </w:r>
            <w:r w:rsidR="00D15D96">
              <w:rPr>
                <w:rFonts w:eastAsia="Times New Roman" w:cs="Times New Roman"/>
                <w:sz w:val="16"/>
                <w:szCs w:val="16"/>
              </w:rPr>
              <w:t xml:space="preserve">otal protein </w:t>
            </w:r>
            <w:r w:rsidR="008856E4">
              <w:rPr>
                <w:rFonts w:eastAsia="Times New Roman" w:cs="Times New Roman"/>
                <w:sz w:val="16"/>
                <w:szCs w:val="16"/>
              </w:rPr>
              <w:t>(B)</w:t>
            </w:r>
            <w:r w:rsidRPr="003F5145">
              <w:rPr>
                <w:rFonts w:eastAsia="Times New Roman" w:cs="Times New Roman"/>
                <w:sz w:val="16"/>
                <w:szCs w:val="16"/>
              </w:rPr>
              <w:t xml:space="preserve"> (g/L)</w:t>
            </w:r>
          </w:p>
        </w:tc>
        <w:tc>
          <w:tcPr>
            <w:tcW w:w="536" w:type="dxa"/>
          </w:tcPr>
          <w:p w14:paraId="04CCA2F0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399392E6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61±10</w:t>
            </w:r>
          </w:p>
        </w:tc>
        <w:tc>
          <w:tcPr>
            <w:tcW w:w="576" w:type="dxa"/>
          </w:tcPr>
          <w:p w14:paraId="6D7766DB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21" w:type="dxa"/>
            <w:vAlign w:val="center"/>
          </w:tcPr>
          <w:p w14:paraId="18B1CF94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59</w:t>
            </w:r>
          </w:p>
        </w:tc>
        <w:tc>
          <w:tcPr>
            <w:tcW w:w="1016" w:type="dxa"/>
            <w:vAlign w:val="center"/>
          </w:tcPr>
          <w:p w14:paraId="78752985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45–85</w:t>
            </w:r>
          </w:p>
        </w:tc>
        <w:tc>
          <w:tcPr>
            <w:tcW w:w="1544" w:type="dxa"/>
            <w:vAlign w:val="center"/>
          </w:tcPr>
          <w:p w14:paraId="41C6BB78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41 (35–47)</w:t>
            </w:r>
          </w:p>
        </w:tc>
        <w:tc>
          <w:tcPr>
            <w:tcW w:w="1643" w:type="dxa"/>
            <w:vAlign w:val="center"/>
          </w:tcPr>
          <w:p w14:paraId="0012B0A8" w14:textId="77777777" w:rsidR="003F5145" w:rsidRPr="003F5145" w:rsidRDefault="003F5145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80 (74–86)</w:t>
            </w:r>
          </w:p>
        </w:tc>
        <w:tc>
          <w:tcPr>
            <w:tcW w:w="3313" w:type="dxa"/>
          </w:tcPr>
          <w:p w14:paraId="680FCA23" w14:textId="77777777" w:rsidR="003F5145" w:rsidRPr="003F5145" w:rsidRDefault="003F5145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Gaussian/Parametric/None</w:t>
            </w:r>
          </w:p>
        </w:tc>
      </w:tr>
      <w:tr w:rsidR="007E5C26" w:rsidRPr="003F5145" w14:paraId="6D453C11" w14:textId="77777777" w:rsidTr="00360193">
        <w:tc>
          <w:tcPr>
            <w:tcW w:w="2686" w:type="dxa"/>
            <w:gridSpan w:val="2"/>
            <w:vAlign w:val="center"/>
          </w:tcPr>
          <w:p w14:paraId="3914FB32" w14:textId="37868DD8" w:rsidR="007E5C26" w:rsidRPr="00360193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  <w:lang w:val="pt-BR"/>
              </w:rPr>
            </w:pPr>
            <w:r w:rsidRPr="00360193">
              <w:rPr>
                <w:rFonts w:eastAsia="Times New Roman" w:cs="Times New Roman"/>
                <w:sz w:val="16"/>
                <w:szCs w:val="16"/>
                <w:lang w:val="pt-BR"/>
              </w:rPr>
              <w:t>T</w:t>
            </w:r>
            <w:r w:rsidR="00D15D96" w:rsidRPr="00360193">
              <w:rPr>
                <w:rFonts w:eastAsia="Times New Roman" w:cs="Times New Roman"/>
                <w:sz w:val="16"/>
                <w:szCs w:val="16"/>
                <w:lang w:val="pt-BR"/>
              </w:rPr>
              <w:t xml:space="preserve">otal protein </w:t>
            </w:r>
            <w:r w:rsidRPr="00360193">
              <w:rPr>
                <w:rFonts w:eastAsia="Times New Roman" w:cs="Times New Roman"/>
                <w:sz w:val="16"/>
                <w:szCs w:val="16"/>
                <w:lang w:val="pt-BR"/>
              </w:rPr>
              <w:t>(R) (g/L)</w:t>
            </w:r>
          </w:p>
        </w:tc>
        <w:tc>
          <w:tcPr>
            <w:tcW w:w="536" w:type="dxa"/>
          </w:tcPr>
          <w:p w14:paraId="74F584D4" w14:textId="535ED6D4" w:rsidR="007E5C26" w:rsidRPr="003F5145" w:rsidRDefault="007E5C26" w:rsidP="00360193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4" w:type="dxa"/>
          </w:tcPr>
          <w:p w14:paraId="09F5A6CA" w14:textId="7864664B" w:rsidR="007E5C26" w:rsidRPr="003F5145" w:rsidRDefault="007E5C26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60±7</w:t>
            </w:r>
          </w:p>
        </w:tc>
        <w:tc>
          <w:tcPr>
            <w:tcW w:w="576" w:type="dxa"/>
          </w:tcPr>
          <w:p w14:paraId="300C4AE8" w14:textId="3EB53EF0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21" w:type="dxa"/>
            <w:vAlign w:val="center"/>
          </w:tcPr>
          <w:p w14:paraId="62A2709C" w14:textId="4A3C420C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59</w:t>
            </w:r>
          </w:p>
        </w:tc>
        <w:tc>
          <w:tcPr>
            <w:tcW w:w="1016" w:type="dxa"/>
            <w:vAlign w:val="center"/>
          </w:tcPr>
          <w:p w14:paraId="0CC6F1B5" w14:textId="04BE9D6E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49–72</w:t>
            </w:r>
          </w:p>
        </w:tc>
        <w:tc>
          <w:tcPr>
            <w:tcW w:w="1544" w:type="dxa"/>
            <w:vAlign w:val="center"/>
          </w:tcPr>
          <w:p w14:paraId="473368D9" w14:textId="1FAA3AFD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1643" w:type="dxa"/>
            <w:vAlign w:val="center"/>
          </w:tcPr>
          <w:p w14:paraId="1A4A1A3C" w14:textId="60A5ADF6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3313" w:type="dxa"/>
          </w:tcPr>
          <w:p w14:paraId="27DD3BA0" w14:textId="4F0F9D18" w:rsidR="007E5C26" w:rsidRPr="003F5145" w:rsidRDefault="007E5C26" w:rsidP="00360193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Cannot calculate RIs for sample sizes &lt;20</w:t>
            </w:r>
          </w:p>
        </w:tc>
      </w:tr>
      <w:tr w:rsidR="007E5C26" w:rsidRPr="003F5145" w14:paraId="2B97EAE7" w14:textId="77777777" w:rsidTr="00360193">
        <w:tc>
          <w:tcPr>
            <w:tcW w:w="2686" w:type="dxa"/>
            <w:gridSpan w:val="2"/>
            <w:vAlign w:val="center"/>
          </w:tcPr>
          <w:p w14:paraId="34CC21E0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Fraction 1 (g/L)</w:t>
            </w:r>
          </w:p>
        </w:tc>
        <w:tc>
          <w:tcPr>
            <w:tcW w:w="536" w:type="dxa"/>
          </w:tcPr>
          <w:p w14:paraId="163C655F" w14:textId="77777777" w:rsidR="007E5C26" w:rsidRPr="003F5145" w:rsidRDefault="007E5C26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26099C92" w14:textId="77777777" w:rsidR="007E5C26" w:rsidRPr="003F5145" w:rsidRDefault="007E5C26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11.5±3.3</w:t>
            </w:r>
          </w:p>
        </w:tc>
        <w:tc>
          <w:tcPr>
            <w:tcW w:w="576" w:type="dxa"/>
          </w:tcPr>
          <w:p w14:paraId="59C84336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0.7</w:t>
            </w:r>
          </w:p>
        </w:tc>
        <w:tc>
          <w:tcPr>
            <w:tcW w:w="821" w:type="dxa"/>
            <w:vAlign w:val="center"/>
          </w:tcPr>
          <w:p w14:paraId="72C754F7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11.6</w:t>
            </w:r>
          </w:p>
        </w:tc>
        <w:tc>
          <w:tcPr>
            <w:tcW w:w="1016" w:type="dxa"/>
            <w:vAlign w:val="center"/>
          </w:tcPr>
          <w:p w14:paraId="64138C94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3.2–19.8</w:t>
            </w:r>
          </w:p>
        </w:tc>
        <w:tc>
          <w:tcPr>
            <w:tcW w:w="1544" w:type="dxa"/>
            <w:vAlign w:val="center"/>
          </w:tcPr>
          <w:p w14:paraId="5D04E58D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5.0 (3.1–6.9)</w:t>
            </w:r>
          </w:p>
        </w:tc>
        <w:tc>
          <w:tcPr>
            <w:tcW w:w="1643" w:type="dxa"/>
            <w:vAlign w:val="center"/>
          </w:tcPr>
          <w:p w14:paraId="1FE73F9F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18.0 (16.1–19.9)</w:t>
            </w:r>
          </w:p>
        </w:tc>
        <w:tc>
          <w:tcPr>
            <w:tcW w:w="3313" w:type="dxa"/>
          </w:tcPr>
          <w:p w14:paraId="058071BC" w14:textId="77777777" w:rsidR="007E5C26" w:rsidRPr="003F5145" w:rsidRDefault="007E5C26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Gaussian/Parametric/None</w:t>
            </w:r>
          </w:p>
        </w:tc>
      </w:tr>
      <w:tr w:rsidR="007E5C26" w:rsidRPr="003F5145" w14:paraId="09534C70" w14:textId="77777777" w:rsidTr="00360193">
        <w:tc>
          <w:tcPr>
            <w:tcW w:w="2686" w:type="dxa"/>
            <w:gridSpan w:val="2"/>
            <w:vAlign w:val="center"/>
          </w:tcPr>
          <w:p w14:paraId="7E1B5CD5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Fraction 2 (g/L)</w:t>
            </w:r>
          </w:p>
        </w:tc>
        <w:tc>
          <w:tcPr>
            <w:tcW w:w="536" w:type="dxa"/>
          </w:tcPr>
          <w:p w14:paraId="7AC54B11" w14:textId="77777777" w:rsidR="007E5C26" w:rsidRPr="003F5145" w:rsidRDefault="007E5C26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7DDDB665" w14:textId="77777777" w:rsidR="007E5C26" w:rsidRPr="003F5145" w:rsidRDefault="007E5C26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11.0±2.5</w:t>
            </w:r>
          </w:p>
        </w:tc>
        <w:tc>
          <w:tcPr>
            <w:tcW w:w="576" w:type="dxa"/>
          </w:tcPr>
          <w:p w14:paraId="3DAB3E32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0.5</w:t>
            </w:r>
          </w:p>
        </w:tc>
        <w:tc>
          <w:tcPr>
            <w:tcW w:w="821" w:type="dxa"/>
            <w:vAlign w:val="center"/>
          </w:tcPr>
          <w:p w14:paraId="6D7DE797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10.9</w:t>
            </w:r>
          </w:p>
        </w:tc>
        <w:tc>
          <w:tcPr>
            <w:tcW w:w="1016" w:type="dxa"/>
            <w:vAlign w:val="center"/>
          </w:tcPr>
          <w:p w14:paraId="122A8D7C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7.3–15.9</w:t>
            </w:r>
          </w:p>
        </w:tc>
        <w:tc>
          <w:tcPr>
            <w:tcW w:w="1544" w:type="dxa"/>
            <w:vAlign w:val="center"/>
          </w:tcPr>
          <w:p w14:paraId="05828AD1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6.2 (4.7–7.6)</w:t>
            </w:r>
          </w:p>
        </w:tc>
        <w:tc>
          <w:tcPr>
            <w:tcW w:w="1643" w:type="dxa"/>
            <w:vAlign w:val="center"/>
          </w:tcPr>
          <w:p w14:paraId="7C143350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15.9 (14.5–17.4)</w:t>
            </w:r>
          </w:p>
        </w:tc>
        <w:tc>
          <w:tcPr>
            <w:tcW w:w="3313" w:type="dxa"/>
          </w:tcPr>
          <w:p w14:paraId="2E017787" w14:textId="77777777" w:rsidR="007E5C26" w:rsidRPr="003F5145" w:rsidRDefault="007E5C26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Gaussian/Parametric/None</w:t>
            </w:r>
          </w:p>
        </w:tc>
      </w:tr>
      <w:tr w:rsidR="007E5C26" w:rsidRPr="003F5145" w14:paraId="7DFED927" w14:textId="77777777" w:rsidTr="00360193">
        <w:tc>
          <w:tcPr>
            <w:tcW w:w="2686" w:type="dxa"/>
            <w:gridSpan w:val="2"/>
            <w:vAlign w:val="center"/>
          </w:tcPr>
          <w:p w14:paraId="5BA828B9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Fraction 3 (g/L)</w:t>
            </w:r>
          </w:p>
        </w:tc>
        <w:tc>
          <w:tcPr>
            <w:tcW w:w="536" w:type="dxa"/>
          </w:tcPr>
          <w:p w14:paraId="5D2F1859" w14:textId="77777777" w:rsidR="007E5C26" w:rsidRPr="003F5145" w:rsidRDefault="007E5C26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72C5F1AF" w14:textId="77777777" w:rsidR="007E5C26" w:rsidRPr="003F5145" w:rsidRDefault="007E5C26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5.6±1.6</w:t>
            </w:r>
          </w:p>
        </w:tc>
        <w:tc>
          <w:tcPr>
            <w:tcW w:w="576" w:type="dxa"/>
          </w:tcPr>
          <w:p w14:paraId="2ED5C13C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0.3</w:t>
            </w:r>
          </w:p>
        </w:tc>
        <w:tc>
          <w:tcPr>
            <w:tcW w:w="821" w:type="dxa"/>
            <w:vAlign w:val="center"/>
          </w:tcPr>
          <w:p w14:paraId="5962DB9C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5.4</w:t>
            </w:r>
          </w:p>
        </w:tc>
        <w:tc>
          <w:tcPr>
            <w:tcW w:w="1016" w:type="dxa"/>
            <w:vAlign w:val="center"/>
          </w:tcPr>
          <w:p w14:paraId="408FCE15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3.6–10.2</w:t>
            </w:r>
            <w:r w:rsidRPr="003F5145">
              <w:rPr>
                <w:rFonts w:eastAsia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544" w:type="dxa"/>
            <w:vAlign w:val="center"/>
          </w:tcPr>
          <w:p w14:paraId="67E1D05F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2.8 (2.0–3.6)</w:t>
            </w:r>
          </w:p>
        </w:tc>
        <w:tc>
          <w:tcPr>
            <w:tcW w:w="1643" w:type="dxa"/>
            <w:vAlign w:val="center"/>
          </w:tcPr>
          <w:p w14:paraId="5D03B70F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8.0 (7.2–8.8)</w:t>
            </w:r>
          </w:p>
        </w:tc>
        <w:tc>
          <w:tcPr>
            <w:tcW w:w="3313" w:type="dxa"/>
          </w:tcPr>
          <w:p w14:paraId="72929F86" w14:textId="77777777" w:rsidR="007E5C26" w:rsidRPr="003F5145" w:rsidRDefault="007E5C26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Gaussian/Parametric/None</w:t>
            </w:r>
          </w:p>
        </w:tc>
      </w:tr>
      <w:tr w:rsidR="007E5C26" w:rsidRPr="003F5145" w14:paraId="42D5C393" w14:textId="77777777" w:rsidTr="00360193">
        <w:tc>
          <w:tcPr>
            <w:tcW w:w="2686" w:type="dxa"/>
            <w:gridSpan w:val="2"/>
            <w:vAlign w:val="center"/>
          </w:tcPr>
          <w:p w14:paraId="34DDA893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Fraction 4 (g/L)</w:t>
            </w:r>
          </w:p>
        </w:tc>
        <w:tc>
          <w:tcPr>
            <w:tcW w:w="536" w:type="dxa"/>
          </w:tcPr>
          <w:p w14:paraId="3698EF89" w14:textId="77777777" w:rsidR="007E5C26" w:rsidRPr="003F5145" w:rsidRDefault="007E5C26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242A3655" w14:textId="77777777" w:rsidR="007E5C26" w:rsidRPr="003F5145" w:rsidRDefault="007E5C26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6.8±2.1</w:t>
            </w:r>
          </w:p>
        </w:tc>
        <w:tc>
          <w:tcPr>
            <w:tcW w:w="576" w:type="dxa"/>
          </w:tcPr>
          <w:p w14:paraId="02733360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0.4</w:t>
            </w:r>
          </w:p>
        </w:tc>
        <w:tc>
          <w:tcPr>
            <w:tcW w:w="821" w:type="dxa"/>
            <w:vAlign w:val="center"/>
          </w:tcPr>
          <w:p w14:paraId="18868AD9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6.5</w:t>
            </w:r>
          </w:p>
        </w:tc>
        <w:tc>
          <w:tcPr>
            <w:tcW w:w="1016" w:type="dxa"/>
            <w:vAlign w:val="center"/>
          </w:tcPr>
          <w:p w14:paraId="7C89574F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4.1–13.4</w:t>
            </w:r>
          </w:p>
        </w:tc>
        <w:tc>
          <w:tcPr>
            <w:tcW w:w="1544" w:type="dxa"/>
            <w:vAlign w:val="center"/>
          </w:tcPr>
          <w:p w14:paraId="3BE7768C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4.1 (3.7–4.6)</w:t>
            </w:r>
          </w:p>
        </w:tc>
        <w:tc>
          <w:tcPr>
            <w:tcW w:w="1643" w:type="dxa"/>
            <w:vAlign w:val="center"/>
          </w:tcPr>
          <w:p w14:paraId="39BBB4A6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12.3 (9.7–16.5)</w:t>
            </w:r>
          </w:p>
        </w:tc>
        <w:tc>
          <w:tcPr>
            <w:tcW w:w="3313" w:type="dxa"/>
          </w:tcPr>
          <w:p w14:paraId="710E0B56" w14:textId="77777777" w:rsidR="007E5C26" w:rsidRPr="003F5145" w:rsidRDefault="007E5C26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7E5C26" w:rsidRPr="003F5145" w14:paraId="464CC6B2" w14:textId="77777777" w:rsidTr="00360193">
        <w:tc>
          <w:tcPr>
            <w:tcW w:w="2686" w:type="dxa"/>
            <w:gridSpan w:val="2"/>
            <w:vAlign w:val="center"/>
          </w:tcPr>
          <w:p w14:paraId="1DBCB672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Fraction 5 (g/L)</w:t>
            </w:r>
          </w:p>
        </w:tc>
        <w:tc>
          <w:tcPr>
            <w:tcW w:w="536" w:type="dxa"/>
          </w:tcPr>
          <w:p w14:paraId="6BAFF74C" w14:textId="77777777" w:rsidR="007E5C26" w:rsidRPr="003F5145" w:rsidRDefault="007E5C26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58AF0E2D" w14:textId="77777777" w:rsidR="007E5C26" w:rsidRPr="003F5145" w:rsidRDefault="007E5C26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19.4±4.7</w:t>
            </w:r>
          </w:p>
        </w:tc>
        <w:tc>
          <w:tcPr>
            <w:tcW w:w="576" w:type="dxa"/>
          </w:tcPr>
          <w:p w14:paraId="4EBFC005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0.9</w:t>
            </w:r>
          </w:p>
        </w:tc>
        <w:tc>
          <w:tcPr>
            <w:tcW w:w="821" w:type="dxa"/>
            <w:vAlign w:val="center"/>
          </w:tcPr>
          <w:p w14:paraId="2D365A55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19.2</w:t>
            </w:r>
          </w:p>
        </w:tc>
        <w:tc>
          <w:tcPr>
            <w:tcW w:w="1016" w:type="dxa"/>
            <w:vAlign w:val="center"/>
          </w:tcPr>
          <w:p w14:paraId="1934328B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11.5–31.0</w:t>
            </w:r>
          </w:p>
        </w:tc>
        <w:tc>
          <w:tcPr>
            <w:tcW w:w="1544" w:type="dxa"/>
            <w:vAlign w:val="center"/>
          </w:tcPr>
          <w:p w14:paraId="0283B2CD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10.1 (7.4–12.8)</w:t>
            </w:r>
          </w:p>
        </w:tc>
        <w:tc>
          <w:tcPr>
            <w:tcW w:w="1643" w:type="dxa"/>
            <w:vAlign w:val="center"/>
          </w:tcPr>
          <w:p w14:paraId="116F0DB6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28.6 (28.9–31.4)</w:t>
            </w:r>
          </w:p>
        </w:tc>
        <w:tc>
          <w:tcPr>
            <w:tcW w:w="3313" w:type="dxa"/>
          </w:tcPr>
          <w:p w14:paraId="6C6DAB2D" w14:textId="77777777" w:rsidR="007E5C26" w:rsidRPr="003F5145" w:rsidRDefault="007E5C26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Gaussian/Parametric/None</w:t>
            </w:r>
          </w:p>
        </w:tc>
      </w:tr>
      <w:tr w:rsidR="007E5C26" w:rsidRPr="003F5145" w14:paraId="0DCE4EE7" w14:textId="77777777" w:rsidTr="00360193">
        <w:tc>
          <w:tcPr>
            <w:tcW w:w="2686" w:type="dxa"/>
            <w:gridSpan w:val="2"/>
            <w:vAlign w:val="center"/>
          </w:tcPr>
          <w:p w14:paraId="0A6F837E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Fraction 6 (g/L)</w:t>
            </w:r>
          </w:p>
        </w:tc>
        <w:tc>
          <w:tcPr>
            <w:tcW w:w="536" w:type="dxa"/>
          </w:tcPr>
          <w:p w14:paraId="731430AB" w14:textId="77777777" w:rsidR="007E5C26" w:rsidRPr="003F5145" w:rsidRDefault="007E5C26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1024" w:type="dxa"/>
          </w:tcPr>
          <w:p w14:paraId="689BFD4A" w14:textId="77777777" w:rsidR="007E5C26" w:rsidRPr="003F5145" w:rsidRDefault="007E5C26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cs="Times New Roman"/>
                <w:sz w:val="16"/>
                <w:szCs w:val="16"/>
              </w:rPr>
              <w:t>6.4±2.7</w:t>
            </w:r>
          </w:p>
        </w:tc>
        <w:tc>
          <w:tcPr>
            <w:tcW w:w="576" w:type="dxa"/>
          </w:tcPr>
          <w:p w14:paraId="4350F2BF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0.5</w:t>
            </w:r>
          </w:p>
        </w:tc>
        <w:tc>
          <w:tcPr>
            <w:tcW w:w="821" w:type="dxa"/>
            <w:vAlign w:val="center"/>
          </w:tcPr>
          <w:p w14:paraId="137D74B0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6.0</w:t>
            </w:r>
          </w:p>
        </w:tc>
        <w:tc>
          <w:tcPr>
            <w:tcW w:w="1016" w:type="dxa"/>
            <w:vAlign w:val="center"/>
          </w:tcPr>
          <w:p w14:paraId="4EF23B9C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1.6–12.4</w:t>
            </w:r>
          </w:p>
        </w:tc>
        <w:tc>
          <w:tcPr>
            <w:tcW w:w="1544" w:type="dxa"/>
            <w:vAlign w:val="center"/>
          </w:tcPr>
          <w:p w14:paraId="3DE5A7F0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1.0 (0–2.6)</w:t>
            </w:r>
          </w:p>
        </w:tc>
        <w:tc>
          <w:tcPr>
            <w:tcW w:w="1643" w:type="dxa"/>
            <w:vAlign w:val="center"/>
          </w:tcPr>
          <w:p w14:paraId="2E687AFB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11.8 (10.2–13.4)</w:t>
            </w:r>
          </w:p>
        </w:tc>
        <w:tc>
          <w:tcPr>
            <w:tcW w:w="3313" w:type="dxa"/>
          </w:tcPr>
          <w:p w14:paraId="7942AC06" w14:textId="77777777" w:rsidR="007E5C26" w:rsidRPr="003F5145" w:rsidRDefault="007E5C26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Gaussian/Parametric/None</w:t>
            </w:r>
          </w:p>
        </w:tc>
      </w:tr>
      <w:tr w:rsidR="007E5C26" w:rsidRPr="003F5145" w14:paraId="2C881093" w14:textId="77777777" w:rsidTr="00360193">
        <w:trPr>
          <w:trHeight w:val="70"/>
        </w:trPr>
        <w:tc>
          <w:tcPr>
            <w:tcW w:w="13159" w:type="dxa"/>
            <w:gridSpan w:val="10"/>
            <w:tcBorders>
              <w:top w:val="single" w:sz="4" w:space="0" w:color="auto"/>
            </w:tcBorders>
            <w:vAlign w:val="center"/>
          </w:tcPr>
          <w:p w14:paraId="4107A2C5" w14:textId="77777777" w:rsidR="007E5C26" w:rsidRPr="003F5145" w:rsidRDefault="007E5C26" w:rsidP="00360193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  <w:vertAlign w:val="superscript"/>
              </w:rPr>
              <w:t>a</w:t>
            </w:r>
            <w:r w:rsidRPr="003F5145">
              <w:rPr>
                <w:rFonts w:eastAsia="Times New Roman" w:cs="Times New Roman"/>
                <w:sz w:val="16"/>
                <w:szCs w:val="16"/>
              </w:rPr>
              <w:t xml:space="preserve"> 8.6 µmol/L is an outlier. Reference intervals calculated with this value removed. The next highest value was 3.4 µmol/L.</w:t>
            </w:r>
          </w:p>
          <w:p w14:paraId="5CFC3522" w14:textId="77777777" w:rsidR="007E5C26" w:rsidRPr="003F5145" w:rsidRDefault="007E5C26" w:rsidP="00360193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  <w:vertAlign w:val="superscript"/>
              </w:rPr>
              <w:t>b</w:t>
            </w:r>
            <w:r w:rsidRPr="003F5145">
              <w:rPr>
                <w:rFonts w:eastAsia="Times New Roman" w:cs="Times New Roman"/>
                <w:sz w:val="16"/>
                <w:szCs w:val="16"/>
              </w:rPr>
              <w:t xml:space="preserve"> 10.2 g/L is an outlier. Reference intervals calculated with this value removed. The next highest value was 7.7 g/L.</w:t>
            </w:r>
          </w:p>
          <w:p w14:paraId="528F43D3" w14:textId="3C8EE2C1" w:rsidR="007E5C26" w:rsidRPr="003F5145" w:rsidRDefault="007E5C26" w:rsidP="00360193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5D29D3C3" w14:textId="77777777" w:rsidR="007E5C26" w:rsidRPr="003F5145" w:rsidRDefault="007E5C26" w:rsidP="00360193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</w:p>
          <w:p w14:paraId="28ADBF13" w14:textId="77777777" w:rsidR="007E5C26" w:rsidRPr="003F5145" w:rsidRDefault="007E5C26" w:rsidP="00360193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C26" w:rsidRPr="003F5145" w14:paraId="5993746E" w14:textId="77777777" w:rsidTr="00360193">
        <w:tc>
          <w:tcPr>
            <w:tcW w:w="821" w:type="dxa"/>
          </w:tcPr>
          <w:p w14:paraId="7AF0949E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8"/>
            <w:vAlign w:val="center"/>
          </w:tcPr>
          <w:p w14:paraId="7A825A98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13" w:type="dxa"/>
          </w:tcPr>
          <w:p w14:paraId="75DA7A51" w14:textId="77777777" w:rsidR="007E5C26" w:rsidRPr="003F5145" w:rsidRDefault="007E5C26" w:rsidP="00360193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14:paraId="39A016CF" w14:textId="77777777" w:rsidR="00231669" w:rsidRPr="001549D3" w:rsidRDefault="00231669" w:rsidP="00957857">
      <w:pPr>
        <w:spacing w:before="240"/>
      </w:pPr>
    </w:p>
    <w:sectPr w:rsidR="00231669" w:rsidRPr="001549D3" w:rsidSect="005352D7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181" w:right="1138" w:bottom="128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73C90" w14:textId="77777777" w:rsidR="005C3FDC" w:rsidRDefault="005C3FDC" w:rsidP="00117666">
      <w:pPr>
        <w:spacing w:after="0"/>
      </w:pPr>
      <w:r>
        <w:separator/>
      </w:r>
    </w:p>
  </w:endnote>
  <w:endnote w:type="continuationSeparator" w:id="0">
    <w:p w14:paraId="6F5D3C69" w14:textId="77777777" w:rsidR="005C3FDC" w:rsidRDefault="005C3FD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C7F8A" w:rsidRPr="00577C4C" w:rsidRDefault="009C7F8A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C7F8A" w:rsidRPr="00577C4C" w:rsidRDefault="009C7F8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C7F8A" w:rsidRPr="00577C4C" w:rsidRDefault="009C7F8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C7F8A" w:rsidRPr="00577C4C" w:rsidRDefault="009C7F8A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C7F8A" w:rsidRPr="00577C4C" w:rsidRDefault="009C7F8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C7F8A" w:rsidRPr="00577C4C" w:rsidRDefault="009C7F8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23A2D" w14:textId="77777777" w:rsidR="005C3FDC" w:rsidRDefault="005C3FDC" w:rsidP="00117666">
      <w:pPr>
        <w:spacing w:after="0"/>
      </w:pPr>
      <w:r>
        <w:separator/>
      </w:r>
    </w:p>
  </w:footnote>
  <w:footnote w:type="continuationSeparator" w:id="0">
    <w:p w14:paraId="5B513802" w14:textId="77777777" w:rsidR="005C3FDC" w:rsidRDefault="005C3FD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C7F8A" w:rsidRPr="009151AA" w:rsidRDefault="009C7F8A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C7F8A" w:rsidRDefault="009C7F8A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2" name="Picture 2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17355"/>
    <w:rsid w:val="00034304"/>
    <w:rsid w:val="00035434"/>
    <w:rsid w:val="00050941"/>
    <w:rsid w:val="00052A14"/>
    <w:rsid w:val="00077D53"/>
    <w:rsid w:val="000941B6"/>
    <w:rsid w:val="000A7CDA"/>
    <w:rsid w:val="000E6A36"/>
    <w:rsid w:val="00105FD9"/>
    <w:rsid w:val="00117666"/>
    <w:rsid w:val="001549D3"/>
    <w:rsid w:val="00160065"/>
    <w:rsid w:val="00177D84"/>
    <w:rsid w:val="0022091A"/>
    <w:rsid w:val="00231669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5537A"/>
    <w:rsid w:val="00360193"/>
    <w:rsid w:val="003D2F2D"/>
    <w:rsid w:val="003F5145"/>
    <w:rsid w:val="00401590"/>
    <w:rsid w:val="00447801"/>
    <w:rsid w:val="00452E9C"/>
    <w:rsid w:val="00456BC9"/>
    <w:rsid w:val="004735C8"/>
    <w:rsid w:val="004947A6"/>
    <w:rsid w:val="004961FF"/>
    <w:rsid w:val="004E3D16"/>
    <w:rsid w:val="00517A89"/>
    <w:rsid w:val="005250F2"/>
    <w:rsid w:val="005352D7"/>
    <w:rsid w:val="00593EEA"/>
    <w:rsid w:val="005A39C3"/>
    <w:rsid w:val="005A5EEE"/>
    <w:rsid w:val="005C3FDC"/>
    <w:rsid w:val="006375C7"/>
    <w:rsid w:val="00654E8F"/>
    <w:rsid w:val="00660D05"/>
    <w:rsid w:val="006820B1"/>
    <w:rsid w:val="00685F2F"/>
    <w:rsid w:val="006B7D14"/>
    <w:rsid w:val="00701727"/>
    <w:rsid w:val="0070566C"/>
    <w:rsid w:val="00714C50"/>
    <w:rsid w:val="00725A7D"/>
    <w:rsid w:val="007501BE"/>
    <w:rsid w:val="00790BB3"/>
    <w:rsid w:val="007B0DF3"/>
    <w:rsid w:val="007C206C"/>
    <w:rsid w:val="007E5C26"/>
    <w:rsid w:val="00817DD6"/>
    <w:rsid w:val="00834A68"/>
    <w:rsid w:val="0083759F"/>
    <w:rsid w:val="00885156"/>
    <w:rsid w:val="008856E4"/>
    <w:rsid w:val="009151AA"/>
    <w:rsid w:val="0093429D"/>
    <w:rsid w:val="00943573"/>
    <w:rsid w:val="00957857"/>
    <w:rsid w:val="00964134"/>
    <w:rsid w:val="00970F7D"/>
    <w:rsid w:val="00994A3D"/>
    <w:rsid w:val="009C2B12"/>
    <w:rsid w:val="009C7F8A"/>
    <w:rsid w:val="00A174D9"/>
    <w:rsid w:val="00AA4D24"/>
    <w:rsid w:val="00AB6715"/>
    <w:rsid w:val="00B1671E"/>
    <w:rsid w:val="00B25EB8"/>
    <w:rsid w:val="00B37F4D"/>
    <w:rsid w:val="00BB2C89"/>
    <w:rsid w:val="00BC2F5D"/>
    <w:rsid w:val="00C52A7B"/>
    <w:rsid w:val="00C56BAF"/>
    <w:rsid w:val="00C679AA"/>
    <w:rsid w:val="00C72F94"/>
    <w:rsid w:val="00C75972"/>
    <w:rsid w:val="00CD066B"/>
    <w:rsid w:val="00CE4FEE"/>
    <w:rsid w:val="00D060CF"/>
    <w:rsid w:val="00D15D96"/>
    <w:rsid w:val="00DB59C3"/>
    <w:rsid w:val="00DC259A"/>
    <w:rsid w:val="00DC3A3A"/>
    <w:rsid w:val="00DE23E8"/>
    <w:rsid w:val="00E52377"/>
    <w:rsid w:val="00E537AD"/>
    <w:rsid w:val="00E64E17"/>
    <w:rsid w:val="00E866C9"/>
    <w:rsid w:val="00EA3D3C"/>
    <w:rsid w:val="00EB6135"/>
    <w:rsid w:val="00EC090A"/>
    <w:rsid w:val="00ED20B5"/>
    <w:rsid w:val="00EE6637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unhideWhenUsed/>
    <w:qFormat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1">
    <w:name w:val="Table Grid1"/>
    <w:basedOn w:val="TableNormal"/>
    <w:next w:val="TableGrid"/>
    <w:uiPriority w:val="39"/>
    <w:rsid w:val="003F514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F514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5537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5094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E0404BC-A984-1E45-A77F-1A15175F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3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Chris Malinowski</cp:lastModifiedBy>
  <cp:revision>5</cp:revision>
  <cp:lastPrinted>2013-10-03T12:51:00Z</cp:lastPrinted>
  <dcterms:created xsi:type="dcterms:W3CDTF">2020-08-27T17:43:00Z</dcterms:created>
  <dcterms:modified xsi:type="dcterms:W3CDTF">2020-08-28T01:18:00Z</dcterms:modified>
</cp:coreProperties>
</file>