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9283F" w14:textId="77777777" w:rsidR="001E0A2A" w:rsidRPr="00CF221E" w:rsidRDefault="001E0A2A" w:rsidP="001E0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21E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5999E588" w14:textId="77777777" w:rsidR="001E0A2A" w:rsidRDefault="001E0A2A" w:rsidP="001E0A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3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6F7A233" wp14:editId="25165A3E">
            <wp:extent cx="4793213" cy="6926317"/>
            <wp:effectExtent l="0" t="0" r="7620" b="825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536" cy="69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7AC9" w14:textId="18699B7A" w:rsidR="001E0A2A" w:rsidRPr="00CF221E" w:rsidRDefault="001E0A2A" w:rsidP="001E0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21E">
        <w:rPr>
          <w:rFonts w:ascii="Times New Roman" w:hAnsi="Times New Roman" w:cs="Times New Roman"/>
          <w:b/>
          <w:sz w:val="24"/>
          <w:szCs w:val="24"/>
        </w:rPr>
        <w:t>Supplementary Figure 1: VP2 based phylogenetic study for serotype level divergence analysis of FMDV.</w:t>
      </w:r>
      <w:r w:rsidRPr="00CF221E">
        <w:rPr>
          <w:rFonts w:ascii="Times New Roman" w:hAnsi="Times New Roman" w:cs="Times New Roman"/>
          <w:sz w:val="24"/>
          <w:szCs w:val="24"/>
        </w:rPr>
        <w:t xml:space="preserve"> The UPGMA tree was constructed based on 279 VP2 nucleotide sequences of serotype O, A and Asia1. The black vertical line</w:t>
      </w:r>
      <w:r w:rsidR="00233413">
        <w:rPr>
          <w:rFonts w:ascii="Times New Roman" w:hAnsi="Times New Roman" w:cs="Times New Roman"/>
          <w:sz w:val="24"/>
          <w:szCs w:val="24"/>
        </w:rPr>
        <w:t xml:space="preserve"> delineates a cut-off value of </w:t>
      </w:r>
      <w:r w:rsidRPr="00CF221E">
        <w:rPr>
          <w:rFonts w:ascii="Times New Roman" w:hAnsi="Times New Roman" w:cs="Times New Roman"/>
          <w:sz w:val="24"/>
          <w:szCs w:val="24"/>
        </w:rPr>
        <w:t xml:space="preserve">(0.140×100%) </w:t>
      </w:r>
      <w:r w:rsidR="00B447CC">
        <w:rPr>
          <w:rFonts w:ascii="Times New Roman" w:hAnsi="Times New Roman" w:cs="Times New Roman"/>
          <w:sz w:val="24"/>
          <w:szCs w:val="24"/>
        </w:rPr>
        <w:t xml:space="preserve">VP2 </w:t>
      </w:r>
      <w:r w:rsidRPr="00CF221E">
        <w:rPr>
          <w:rFonts w:ascii="Times New Roman" w:hAnsi="Times New Roman" w:cs="Times New Roman"/>
          <w:sz w:val="24"/>
          <w:szCs w:val="24"/>
        </w:rPr>
        <w:t>nucleotide divergence between two closest serotypes (O and Asia1). Sequences within same clusters are compressed for better visualization.</w:t>
      </w:r>
    </w:p>
    <w:p w14:paraId="39FE2578" w14:textId="77777777" w:rsidR="001E0A2A" w:rsidRDefault="001E0A2A" w:rsidP="001E0A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590BC96" wp14:editId="7C9FABF1">
            <wp:extent cx="4393565" cy="6674069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581" cy="67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4C20" w14:textId="725B254A" w:rsidR="001E0A2A" w:rsidRPr="009912D7" w:rsidRDefault="001E0A2A" w:rsidP="009912D7">
      <w:pPr>
        <w:pStyle w:val="Caption"/>
        <w:rPr>
          <w:b w:val="0"/>
        </w:rPr>
      </w:pPr>
      <w:r w:rsidRPr="00CF221E">
        <w:t>Supplementary Figure 2: VP2 based phylogenetic study for topotype level divergence analysis of FMDV. (A) UPGMA phylogenetic tree of eight topotypes of FMDV serotype O using 14</w:t>
      </w:r>
      <w:r w:rsidR="00150728">
        <w:t>0</w:t>
      </w:r>
      <w:r w:rsidRPr="00CF221E">
        <w:t xml:space="preserve"> VP2 nucleotide sequences. </w:t>
      </w:r>
      <w:r w:rsidRPr="00150728">
        <w:rPr>
          <w:b w:val="0"/>
        </w:rPr>
        <w:t>The black vertical line</w:t>
      </w:r>
      <w:r w:rsidR="00233413">
        <w:rPr>
          <w:b w:val="0"/>
        </w:rPr>
        <w:t xml:space="preserve"> delineates a cut-off value of </w:t>
      </w:r>
      <w:r w:rsidRPr="00150728">
        <w:rPr>
          <w:b w:val="0"/>
        </w:rPr>
        <w:t xml:space="preserve">(0.055×100%) </w:t>
      </w:r>
      <w:r w:rsidR="0018307C">
        <w:rPr>
          <w:b w:val="0"/>
        </w:rPr>
        <w:t xml:space="preserve">VP2 </w:t>
      </w:r>
      <w:r w:rsidRPr="00150728">
        <w:rPr>
          <w:b w:val="0"/>
        </w:rPr>
        <w:t xml:space="preserve">nucleotide divergence between two closest topotypes (ME-SA and EA-3). </w:t>
      </w:r>
      <w:r w:rsidRPr="00CF221E">
        <w:t xml:space="preserve">(B) UPGMA phylogenetic tree of three topotypes of FMDV serotype A using 62 VP2 nucleotide sequences. </w:t>
      </w:r>
      <w:r w:rsidRPr="00150728">
        <w:rPr>
          <w:b w:val="0"/>
        </w:rPr>
        <w:t>The black vertical line delineates a cut-off value of (0.080×100%)</w:t>
      </w:r>
      <w:r w:rsidR="0018307C">
        <w:rPr>
          <w:b w:val="0"/>
        </w:rPr>
        <w:t xml:space="preserve"> VP2</w:t>
      </w:r>
      <w:r w:rsidRPr="00150728">
        <w:rPr>
          <w:b w:val="0"/>
        </w:rPr>
        <w:t xml:space="preserve"> nucleotide divergence between two closest topotypes (AFRICA and Euro-SA). Sequences within same clusters are compressed for better visualization.</w:t>
      </w:r>
    </w:p>
    <w:p w14:paraId="4EA565CE" w14:textId="77777777" w:rsidR="001E0A2A" w:rsidRDefault="001E0A2A" w:rsidP="001E0A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4943A82" wp14:editId="15954DBE">
            <wp:extent cx="5731301" cy="5959365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146" cy="600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652E" w14:textId="37E34AEF" w:rsidR="001E0A2A" w:rsidRPr="00403C0C" w:rsidRDefault="001E0A2A" w:rsidP="00403C0C">
      <w:pPr>
        <w:jc w:val="both"/>
        <w:rPr>
          <w:rFonts w:ascii="Times New Roman" w:hAnsi="Times New Roman" w:cs="Times New Roman"/>
          <w:sz w:val="24"/>
          <w:szCs w:val="24"/>
        </w:rPr>
      </w:pPr>
      <w:r w:rsidRPr="009912D7">
        <w:rPr>
          <w:rFonts w:ascii="Times New Roman" w:hAnsi="Times New Roman" w:cs="Times New Roman"/>
          <w:b/>
          <w:sz w:val="24"/>
          <w:szCs w:val="24"/>
        </w:rPr>
        <w:t>Supplementary Figure 3: VP2 based phylogenetic study for lineage level divergence analysis of FMDV serotype O. (A) UPGMA phylogenetic tree of three lineages under ME-SA topotype of FMDV serotype O using 78 VP2 nucleotide sequences.</w:t>
      </w:r>
      <w:r w:rsidRPr="00403C0C">
        <w:rPr>
          <w:rFonts w:ascii="Times New Roman" w:hAnsi="Times New Roman" w:cs="Times New Roman"/>
          <w:sz w:val="24"/>
          <w:szCs w:val="24"/>
        </w:rPr>
        <w:t xml:space="preserve"> The black vertical line delineates a cut-off value of (0.029×100%)</w:t>
      </w:r>
      <w:r w:rsidR="0018307C">
        <w:rPr>
          <w:rFonts w:ascii="Times New Roman" w:hAnsi="Times New Roman" w:cs="Times New Roman"/>
          <w:sz w:val="24"/>
          <w:szCs w:val="24"/>
        </w:rPr>
        <w:t xml:space="preserve"> VP2</w:t>
      </w:r>
      <w:r w:rsidRPr="00403C0C">
        <w:rPr>
          <w:rFonts w:ascii="Times New Roman" w:hAnsi="Times New Roman" w:cs="Times New Roman"/>
          <w:sz w:val="24"/>
          <w:szCs w:val="24"/>
        </w:rPr>
        <w:t xml:space="preserve"> nucleotide divergence between two closest lineages (</w:t>
      </w:r>
      <w:proofErr w:type="spellStart"/>
      <w:r w:rsidRPr="00403C0C">
        <w:rPr>
          <w:rFonts w:ascii="Times New Roman" w:hAnsi="Times New Roman" w:cs="Times New Roman"/>
          <w:sz w:val="24"/>
          <w:szCs w:val="24"/>
        </w:rPr>
        <w:t>PanAsia</w:t>
      </w:r>
      <w:proofErr w:type="spellEnd"/>
      <w:r w:rsidRPr="00403C0C">
        <w:rPr>
          <w:rFonts w:ascii="Times New Roman" w:hAnsi="Times New Roman" w:cs="Times New Roman"/>
          <w:sz w:val="24"/>
          <w:szCs w:val="24"/>
        </w:rPr>
        <w:t xml:space="preserve"> I and </w:t>
      </w:r>
      <w:proofErr w:type="spellStart"/>
      <w:r w:rsidRPr="00403C0C">
        <w:rPr>
          <w:rFonts w:ascii="Times New Roman" w:hAnsi="Times New Roman" w:cs="Times New Roman"/>
          <w:sz w:val="24"/>
          <w:szCs w:val="24"/>
        </w:rPr>
        <w:t>PanAsia</w:t>
      </w:r>
      <w:proofErr w:type="spellEnd"/>
      <w:r w:rsidRPr="00403C0C">
        <w:rPr>
          <w:rFonts w:ascii="Times New Roman" w:hAnsi="Times New Roman" w:cs="Times New Roman"/>
          <w:sz w:val="24"/>
          <w:szCs w:val="24"/>
        </w:rPr>
        <w:t xml:space="preserve"> II</w:t>
      </w:r>
      <w:r w:rsidRPr="00403C0C">
        <w:rPr>
          <w:rFonts w:ascii="Times New Roman" w:hAnsi="Times New Roman" w:cs="Times New Roman"/>
          <w:b/>
          <w:sz w:val="24"/>
          <w:szCs w:val="24"/>
        </w:rPr>
        <w:t xml:space="preserve">). (B) UPGMA phylogenetic tree of two lineages under SEA topotype of FMDV serotype O using five VP2 nucleotide sequences. </w:t>
      </w:r>
      <w:r w:rsidRPr="00403C0C">
        <w:rPr>
          <w:rFonts w:ascii="Times New Roman" w:hAnsi="Times New Roman" w:cs="Times New Roman"/>
          <w:sz w:val="24"/>
          <w:szCs w:val="24"/>
        </w:rPr>
        <w:t>The black vertical line delineates a cut-off value of (0.055×100%)</w:t>
      </w:r>
      <w:r w:rsidR="0018307C">
        <w:rPr>
          <w:rFonts w:ascii="Times New Roman" w:hAnsi="Times New Roman" w:cs="Times New Roman"/>
          <w:sz w:val="24"/>
          <w:szCs w:val="24"/>
        </w:rPr>
        <w:t xml:space="preserve"> VP2</w:t>
      </w:r>
      <w:r w:rsidRPr="00403C0C">
        <w:rPr>
          <w:rFonts w:ascii="Times New Roman" w:hAnsi="Times New Roman" w:cs="Times New Roman"/>
          <w:sz w:val="24"/>
          <w:szCs w:val="24"/>
        </w:rPr>
        <w:t xml:space="preserve"> nucleotide divergence.</w:t>
      </w:r>
      <w:r w:rsidRPr="00403C0C">
        <w:rPr>
          <w:rFonts w:ascii="Times New Roman" w:hAnsi="Times New Roman" w:cs="Times New Roman"/>
          <w:b/>
          <w:sz w:val="24"/>
          <w:szCs w:val="24"/>
        </w:rPr>
        <w:t xml:space="preserve"> (C) UPGMA phylogenetic tree of two lineages under Euro-SA topotype of FMDV serotype O using four VP2 nucleotide sequences.</w:t>
      </w:r>
      <w:r w:rsidRPr="00403C0C">
        <w:rPr>
          <w:rFonts w:ascii="Times New Roman" w:hAnsi="Times New Roman" w:cs="Times New Roman"/>
          <w:sz w:val="24"/>
          <w:szCs w:val="24"/>
        </w:rPr>
        <w:t xml:space="preserve"> The black vertical line delineates a cut-off value of (0.0425×100%)</w:t>
      </w:r>
      <w:r w:rsidR="0018307C">
        <w:rPr>
          <w:rFonts w:ascii="Times New Roman" w:hAnsi="Times New Roman" w:cs="Times New Roman"/>
          <w:sz w:val="24"/>
          <w:szCs w:val="24"/>
        </w:rPr>
        <w:t xml:space="preserve"> VP2</w:t>
      </w:r>
      <w:r w:rsidRPr="00403C0C">
        <w:rPr>
          <w:rFonts w:ascii="Times New Roman" w:hAnsi="Times New Roman" w:cs="Times New Roman"/>
          <w:sz w:val="24"/>
          <w:szCs w:val="24"/>
        </w:rPr>
        <w:t xml:space="preserve"> nucleotide divergence. Sequences within same clusters are compressed for better visualization.</w:t>
      </w:r>
    </w:p>
    <w:p w14:paraId="2D196B48" w14:textId="16105523" w:rsidR="001E0A2A" w:rsidRDefault="009054ED" w:rsidP="001E0A2A">
      <w:pPr>
        <w:rPr>
          <w:rFonts w:ascii="Times New Roman" w:hAnsi="Times New Roman" w:cs="Times New Roman"/>
          <w:b/>
          <w:sz w:val="28"/>
          <w:szCs w:val="28"/>
        </w:rPr>
      </w:pPr>
      <w:r w:rsidRPr="0055220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EDEA265" wp14:editId="1E08EFDC">
            <wp:extent cx="5943492" cy="5497033"/>
            <wp:effectExtent l="0" t="0" r="63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907" cy="550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6D44" w14:textId="347A8CFB" w:rsidR="001E0A2A" w:rsidRPr="009054ED" w:rsidRDefault="001E0A2A" w:rsidP="005672BC">
      <w:pPr>
        <w:pStyle w:val="Caption"/>
        <w:rPr>
          <w:b w:val="0"/>
        </w:rPr>
      </w:pPr>
      <w:r w:rsidRPr="00804758">
        <w:t xml:space="preserve">Supplementary Figure 4: VP2 based phylogenetic study for lineage level divergence analysis of FMDV serotype A. (A) UPGMA phylogenetic tree of </w:t>
      </w:r>
      <w:r w:rsidR="00803FCB">
        <w:t>eight</w:t>
      </w:r>
      <w:r w:rsidRPr="00804758">
        <w:t xml:space="preserve"> lineages under ASIA topotype of FMDV serotype A using 35 VP2 nucleotide sequences. </w:t>
      </w:r>
      <w:r w:rsidRPr="00CE26F3">
        <w:rPr>
          <w:b w:val="0"/>
        </w:rPr>
        <w:t>The black vertical line</w:t>
      </w:r>
      <w:r w:rsidR="00233413">
        <w:rPr>
          <w:b w:val="0"/>
        </w:rPr>
        <w:t xml:space="preserve"> delineates a cut-off value of </w:t>
      </w:r>
      <w:r w:rsidRPr="00CE26F3">
        <w:rPr>
          <w:b w:val="0"/>
        </w:rPr>
        <w:t>(0.039×100%)</w:t>
      </w:r>
      <w:r w:rsidR="0018307C">
        <w:rPr>
          <w:b w:val="0"/>
        </w:rPr>
        <w:t xml:space="preserve"> VP2</w:t>
      </w:r>
      <w:r w:rsidRPr="00CE26F3">
        <w:rPr>
          <w:b w:val="0"/>
        </w:rPr>
        <w:t xml:space="preserve"> nucleotide divergence between two closest lineages (Thai-87 and Sea-97). </w:t>
      </w:r>
      <w:r w:rsidRPr="00804758">
        <w:t xml:space="preserve">(B) UPGMA phylogenetic tree of seven lineages under AFRICA topotype of FMDV serotype A using seven VP2 nucleotide sequences. </w:t>
      </w:r>
      <w:r w:rsidRPr="009054ED">
        <w:rPr>
          <w:b w:val="0"/>
        </w:rPr>
        <w:t xml:space="preserve">The black vertical line delineates a cut-off value of (0.054×100%) </w:t>
      </w:r>
      <w:r w:rsidR="0018307C">
        <w:rPr>
          <w:b w:val="0"/>
        </w:rPr>
        <w:t xml:space="preserve">VP2 </w:t>
      </w:r>
      <w:r w:rsidRPr="009054ED">
        <w:rPr>
          <w:b w:val="0"/>
        </w:rPr>
        <w:t>nucleotide divergence between two closest lineages (G-III and G-VII).</w:t>
      </w:r>
      <w:r w:rsidRPr="00166484">
        <w:t xml:space="preserve"> </w:t>
      </w:r>
      <w:r w:rsidRPr="00804758">
        <w:t xml:space="preserve">(C) UPGMA phylogenetic tree of four lineages under Euro-SA topotype of FMDV serotype A using 19 VP2 nucleotide sequences. </w:t>
      </w:r>
      <w:r w:rsidRPr="009054ED">
        <w:rPr>
          <w:b w:val="0"/>
        </w:rPr>
        <w:t>The black vertical line delineates a cut-off value of (0.0</w:t>
      </w:r>
      <w:r w:rsidR="009054ED">
        <w:rPr>
          <w:b w:val="0"/>
        </w:rPr>
        <w:t>51</w:t>
      </w:r>
      <w:r w:rsidRPr="009054ED">
        <w:rPr>
          <w:b w:val="0"/>
        </w:rPr>
        <w:t>×100%) nucleotide divergence between two closest lineages (A</w:t>
      </w:r>
      <w:r w:rsidR="00B447CC">
        <w:rPr>
          <w:b w:val="0"/>
        </w:rPr>
        <w:t>24</w:t>
      </w:r>
      <w:r w:rsidRPr="009054ED">
        <w:rPr>
          <w:b w:val="0"/>
        </w:rPr>
        <w:t xml:space="preserve"> and A</w:t>
      </w:r>
      <w:r w:rsidR="00B447CC">
        <w:rPr>
          <w:b w:val="0"/>
        </w:rPr>
        <w:t>81</w:t>
      </w:r>
      <w:r w:rsidRPr="009054ED">
        <w:rPr>
          <w:b w:val="0"/>
        </w:rPr>
        <w:t xml:space="preserve">). </w:t>
      </w:r>
    </w:p>
    <w:p w14:paraId="73ADA7CF" w14:textId="77777777" w:rsidR="001E0A2A" w:rsidRDefault="001E0A2A" w:rsidP="001E0A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7E6855D" wp14:editId="419734B3">
            <wp:extent cx="5205095" cy="717856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5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520" cy="720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B5CB" w14:textId="1CB1F291" w:rsidR="001E0A2A" w:rsidRDefault="001E0A2A" w:rsidP="001E0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4B">
        <w:rPr>
          <w:rFonts w:ascii="Times New Roman" w:hAnsi="Times New Roman" w:cs="Times New Roman"/>
          <w:b/>
          <w:sz w:val="24"/>
          <w:szCs w:val="24"/>
        </w:rPr>
        <w:t>Supplementary Figure 5: VP2 based phylogenetic study for lineage level divergence analysis of FMDV serotype Asia1.</w:t>
      </w:r>
      <w:r w:rsidRPr="0088104B">
        <w:rPr>
          <w:rFonts w:ascii="Times New Roman" w:hAnsi="Times New Roman" w:cs="Times New Roman"/>
          <w:sz w:val="24"/>
          <w:szCs w:val="24"/>
        </w:rPr>
        <w:t xml:space="preserve"> The UPGMA tree was constructed based on 42 VP2 nucleotide sequences of nine lineages under ASIA topotype of FMDV serotype Asia1. The black vertical line</w:t>
      </w:r>
      <w:r w:rsidR="00233413">
        <w:rPr>
          <w:rFonts w:ascii="Times New Roman" w:hAnsi="Times New Roman" w:cs="Times New Roman"/>
          <w:sz w:val="24"/>
          <w:szCs w:val="24"/>
        </w:rPr>
        <w:t xml:space="preserve"> delineates a cut-off value of </w:t>
      </w:r>
      <w:r w:rsidRPr="0088104B">
        <w:rPr>
          <w:rFonts w:ascii="Times New Roman" w:hAnsi="Times New Roman" w:cs="Times New Roman"/>
          <w:sz w:val="24"/>
          <w:szCs w:val="24"/>
        </w:rPr>
        <w:t>(0.048×100%)</w:t>
      </w:r>
      <w:r w:rsidR="002C760D">
        <w:rPr>
          <w:rFonts w:ascii="Times New Roman" w:hAnsi="Times New Roman" w:cs="Times New Roman"/>
          <w:sz w:val="24"/>
          <w:szCs w:val="24"/>
        </w:rPr>
        <w:t xml:space="preserve"> VP2</w:t>
      </w:r>
      <w:r w:rsidRPr="0088104B">
        <w:rPr>
          <w:rFonts w:ascii="Times New Roman" w:hAnsi="Times New Roman" w:cs="Times New Roman"/>
          <w:sz w:val="24"/>
          <w:szCs w:val="24"/>
        </w:rPr>
        <w:t xml:space="preserve"> nucleotide divergence between two closest lineages (G-VIII and G-IX). </w:t>
      </w:r>
    </w:p>
    <w:p w14:paraId="244A27DB" w14:textId="2A59720F" w:rsidR="00E2658B" w:rsidRPr="0088104B" w:rsidRDefault="00E2658B" w:rsidP="001E0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7C0BE" w14:textId="77777777" w:rsidR="001E0A2A" w:rsidRDefault="00E70A02" w:rsidP="00510FE5">
      <w:pPr>
        <w:rPr>
          <w:rFonts w:ascii="Times New Roman" w:hAnsi="Times New Roman" w:cs="Times New Roman"/>
          <w:b/>
          <w:sz w:val="28"/>
          <w:szCs w:val="28"/>
        </w:rPr>
      </w:pPr>
      <w:r w:rsidRPr="0055220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8AC74A" wp14:editId="1F0C2FBC">
            <wp:extent cx="5943464" cy="6049926"/>
            <wp:effectExtent l="0" t="0" r="63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539" cy="607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1E1B" w14:textId="0CCA4DFC" w:rsidR="001E0A2A" w:rsidRDefault="001E0A2A" w:rsidP="001E0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514">
        <w:rPr>
          <w:rFonts w:ascii="Times New Roman" w:hAnsi="Times New Roman" w:cs="Times New Roman"/>
          <w:b/>
          <w:sz w:val="24"/>
          <w:szCs w:val="24"/>
        </w:rPr>
        <w:t xml:space="preserve">Supplementary Figure 6: </w:t>
      </w:r>
      <w:r w:rsidR="00E70A02">
        <w:rPr>
          <w:rFonts w:ascii="Times New Roman" w:hAnsi="Times New Roman" w:cs="Times New Roman"/>
          <w:b/>
          <w:sz w:val="24"/>
          <w:szCs w:val="24"/>
        </w:rPr>
        <w:t xml:space="preserve">Comparative </w:t>
      </w:r>
      <w:r w:rsidRPr="00E44514">
        <w:rPr>
          <w:rFonts w:ascii="Times New Roman" w:hAnsi="Times New Roman" w:cs="Times New Roman"/>
          <w:b/>
          <w:sz w:val="24"/>
          <w:szCs w:val="24"/>
        </w:rPr>
        <w:t xml:space="preserve">phylogenetic study for </w:t>
      </w:r>
      <w:proofErr w:type="spellStart"/>
      <w:r w:rsidRPr="00E44514">
        <w:rPr>
          <w:rFonts w:ascii="Times New Roman" w:hAnsi="Times New Roman" w:cs="Times New Roman"/>
          <w:b/>
          <w:sz w:val="24"/>
          <w:szCs w:val="24"/>
        </w:rPr>
        <w:t>sublineage</w:t>
      </w:r>
      <w:proofErr w:type="spellEnd"/>
      <w:r w:rsidRPr="00E44514">
        <w:rPr>
          <w:rFonts w:ascii="Times New Roman" w:hAnsi="Times New Roman" w:cs="Times New Roman"/>
          <w:b/>
          <w:sz w:val="24"/>
          <w:szCs w:val="24"/>
        </w:rPr>
        <w:t xml:space="preserve"> level divergence analysis of FMDV O/Ind2001 lineage</w:t>
      </w:r>
      <w:r w:rsidR="00E70A02">
        <w:rPr>
          <w:rFonts w:ascii="Times New Roman" w:hAnsi="Times New Roman" w:cs="Times New Roman"/>
          <w:b/>
          <w:sz w:val="24"/>
          <w:szCs w:val="24"/>
        </w:rPr>
        <w:t xml:space="preserve"> based on VP1 (A) and VP2 (B) nucleotide sequences</w:t>
      </w:r>
      <w:r w:rsidRPr="00E44514">
        <w:rPr>
          <w:rFonts w:ascii="Times New Roman" w:hAnsi="Times New Roman" w:cs="Times New Roman"/>
          <w:b/>
          <w:sz w:val="24"/>
          <w:szCs w:val="24"/>
        </w:rPr>
        <w:t>.</w:t>
      </w:r>
      <w:r w:rsidRPr="00E44514">
        <w:rPr>
          <w:rFonts w:ascii="Times New Roman" w:hAnsi="Times New Roman" w:cs="Times New Roman"/>
          <w:sz w:val="24"/>
          <w:szCs w:val="24"/>
        </w:rPr>
        <w:t xml:space="preserve"> The UPGMA tree</w:t>
      </w:r>
      <w:r w:rsidR="00E70A02">
        <w:rPr>
          <w:rFonts w:ascii="Times New Roman" w:hAnsi="Times New Roman" w:cs="Times New Roman"/>
          <w:sz w:val="24"/>
          <w:szCs w:val="24"/>
        </w:rPr>
        <w:t>s</w:t>
      </w:r>
      <w:r w:rsidRPr="00E44514">
        <w:rPr>
          <w:rFonts w:ascii="Times New Roman" w:hAnsi="Times New Roman" w:cs="Times New Roman"/>
          <w:sz w:val="24"/>
          <w:szCs w:val="24"/>
        </w:rPr>
        <w:t xml:space="preserve"> w</w:t>
      </w:r>
      <w:r w:rsidR="00E70A02">
        <w:rPr>
          <w:rFonts w:ascii="Times New Roman" w:hAnsi="Times New Roman" w:cs="Times New Roman"/>
          <w:sz w:val="24"/>
          <w:szCs w:val="24"/>
        </w:rPr>
        <w:t>ere</w:t>
      </w:r>
      <w:r w:rsidRPr="00E44514">
        <w:rPr>
          <w:rFonts w:ascii="Times New Roman" w:hAnsi="Times New Roman" w:cs="Times New Roman"/>
          <w:sz w:val="24"/>
          <w:szCs w:val="24"/>
        </w:rPr>
        <w:t xml:space="preserve"> constructed based on 99 VP2 nucleotide sequences</w:t>
      </w:r>
      <w:r w:rsidR="00E70A02">
        <w:rPr>
          <w:rFonts w:ascii="Times New Roman" w:hAnsi="Times New Roman" w:cs="Times New Roman"/>
          <w:sz w:val="24"/>
          <w:szCs w:val="24"/>
        </w:rPr>
        <w:t xml:space="preserve"> and 91 VP1 nucleotide sequences (due to unavailability of </w:t>
      </w:r>
      <w:r w:rsidR="002C760D">
        <w:rPr>
          <w:rFonts w:ascii="Times New Roman" w:hAnsi="Times New Roman" w:cs="Times New Roman"/>
          <w:sz w:val="24"/>
          <w:szCs w:val="24"/>
        </w:rPr>
        <w:t xml:space="preserve">respective </w:t>
      </w:r>
      <w:r w:rsidR="00E70A02">
        <w:rPr>
          <w:rFonts w:ascii="Times New Roman" w:hAnsi="Times New Roman" w:cs="Times New Roman"/>
          <w:sz w:val="24"/>
          <w:szCs w:val="24"/>
        </w:rPr>
        <w:t>8 VP1 sequences</w:t>
      </w:r>
      <w:r w:rsidR="002C760D">
        <w:rPr>
          <w:rFonts w:ascii="Times New Roman" w:hAnsi="Times New Roman" w:cs="Times New Roman"/>
          <w:sz w:val="24"/>
          <w:szCs w:val="24"/>
        </w:rPr>
        <w:t xml:space="preserve"> in the databank</w:t>
      </w:r>
      <w:r w:rsidR="00E70A02">
        <w:rPr>
          <w:rFonts w:ascii="Times New Roman" w:hAnsi="Times New Roman" w:cs="Times New Roman"/>
          <w:sz w:val="24"/>
          <w:szCs w:val="24"/>
        </w:rPr>
        <w:t>)</w:t>
      </w:r>
      <w:r w:rsidRPr="00E44514">
        <w:rPr>
          <w:rFonts w:ascii="Times New Roman" w:hAnsi="Times New Roman" w:cs="Times New Roman"/>
          <w:sz w:val="24"/>
          <w:szCs w:val="24"/>
        </w:rPr>
        <w:t xml:space="preserve"> of three </w:t>
      </w:r>
      <w:proofErr w:type="spellStart"/>
      <w:r w:rsidRPr="00E44514">
        <w:rPr>
          <w:rFonts w:ascii="Times New Roman" w:hAnsi="Times New Roman" w:cs="Times New Roman"/>
          <w:sz w:val="24"/>
          <w:szCs w:val="24"/>
        </w:rPr>
        <w:t>sublineages</w:t>
      </w:r>
      <w:proofErr w:type="spellEnd"/>
      <w:r w:rsidRPr="00E44514">
        <w:rPr>
          <w:rFonts w:ascii="Times New Roman" w:hAnsi="Times New Roman" w:cs="Times New Roman"/>
          <w:sz w:val="24"/>
          <w:szCs w:val="24"/>
        </w:rPr>
        <w:t xml:space="preserve"> under Ind2001 lineage of O/ME-SA topotype. The black vertical line</w:t>
      </w:r>
      <w:r w:rsidR="0019523E">
        <w:rPr>
          <w:rFonts w:ascii="Times New Roman" w:hAnsi="Times New Roman" w:cs="Times New Roman"/>
          <w:sz w:val="24"/>
          <w:szCs w:val="24"/>
        </w:rPr>
        <w:t>s</w:t>
      </w:r>
      <w:r w:rsidRPr="00E44514">
        <w:rPr>
          <w:rFonts w:ascii="Times New Roman" w:hAnsi="Times New Roman" w:cs="Times New Roman"/>
          <w:sz w:val="24"/>
          <w:szCs w:val="24"/>
        </w:rPr>
        <w:t xml:space="preserve"> delineate a cut-off value of </w:t>
      </w:r>
      <w:r w:rsidR="0019523E" w:rsidRPr="00E44514">
        <w:rPr>
          <w:rFonts w:ascii="Times New Roman" w:hAnsi="Times New Roman" w:cs="Times New Roman"/>
          <w:sz w:val="24"/>
          <w:szCs w:val="24"/>
        </w:rPr>
        <w:t>(</w:t>
      </w:r>
      <w:r w:rsidR="0019523E">
        <w:rPr>
          <w:rFonts w:ascii="Times New Roman" w:hAnsi="Times New Roman" w:cs="Times New Roman"/>
          <w:sz w:val="24"/>
          <w:szCs w:val="24"/>
        </w:rPr>
        <w:t>0.035</w:t>
      </w:r>
      <w:r w:rsidR="0019523E" w:rsidRPr="00E44514">
        <w:rPr>
          <w:rFonts w:ascii="Times New Roman" w:hAnsi="Times New Roman" w:cs="Times New Roman"/>
          <w:sz w:val="24"/>
          <w:szCs w:val="24"/>
        </w:rPr>
        <w:t>×100%)</w:t>
      </w:r>
      <w:r w:rsidR="0019523E">
        <w:rPr>
          <w:rFonts w:ascii="Times New Roman" w:hAnsi="Times New Roman" w:cs="Times New Roman"/>
          <w:sz w:val="24"/>
          <w:szCs w:val="24"/>
        </w:rPr>
        <w:t xml:space="preserve"> for VP1 and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 </w:t>
      </w:r>
      <w:r w:rsidRPr="00E44514">
        <w:rPr>
          <w:rFonts w:ascii="Times New Roman" w:hAnsi="Times New Roman" w:cs="Times New Roman"/>
          <w:sz w:val="24"/>
          <w:szCs w:val="24"/>
        </w:rPr>
        <w:t xml:space="preserve">(0.029×100%) </w:t>
      </w:r>
      <w:r w:rsidR="0019523E">
        <w:rPr>
          <w:rFonts w:ascii="Times New Roman" w:hAnsi="Times New Roman" w:cs="Times New Roman"/>
          <w:sz w:val="24"/>
          <w:szCs w:val="24"/>
        </w:rPr>
        <w:t xml:space="preserve">for VP2 </w:t>
      </w:r>
      <w:r w:rsidRPr="00E44514">
        <w:rPr>
          <w:rFonts w:ascii="Times New Roman" w:hAnsi="Times New Roman" w:cs="Times New Roman"/>
          <w:sz w:val="24"/>
          <w:szCs w:val="24"/>
        </w:rPr>
        <w:t xml:space="preserve">nucleotide divergence between two closest </w:t>
      </w:r>
      <w:proofErr w:type="spellStart"/>
      <w:r w:rsidRPr="00E44514">
        <w:rPr>
          <w:rFonts w:ascii="Times New Roman" w:hAnsi="Times New Roman" w:cs="Times New Roman"/>
          <w:sz w:val="24"/>
          <w:szCs w:val="24"/>
        </w:rPr>
        <w:t>sublineages</w:t>
      </w:r>
      <w:proofErr w:type="spellEnd"/>
      <w:r w:rsidR="0019523E">
        <w:rPr>
          <w:rFonts w:ascii="Times New Roman" w:hAnsi="Times New Roman" w:cs="Times New Roman"/>
          <w:sz w:val="24"/>
          <w:szCs w:val="24"/>
        </w:rPr>
        <w:t>.</w:t>
      </w:r>
      <w:r w:rsidRPr="00E44514">
        <w:rPr>
          <w:rFonts w:ascii="Times New Roman" w:hAnsi="Times New Roman" w:cs="Times New Roman"/>
          <w:sz w:val="24"/>
          <w:szCs w:val="24"/>
        </w:rPr>
        <w:t xml:space="preserve"> </w:t>
      </w:r>
      <w:r w:rsidR="0019523E">
        <w:rPr>
          <w:rFonts w:ascii="Times New Roman" w:hAnsi="Times New Roman" w:cs="Times New Roman"/>
          <w:sz w:val="24"/>
          <w:szCs w:val="24"/>
        </w:rPr>
        <w:t xml:space="preserve">Ind2001BD1 and Ind2001BD2 was found to be the closest </w:t>
      </w:r>
      <w:proofErr w:type="spellStart"/>
      <w:r w:rsidR="0019523E">
        <w:rPr>
          <w:rFonts w:ascii="Times New Roman" w:hAnsi="Times New Roman" w:cs="Times New Roman"/>
          <w:sz w:val="24"/>
          <w:szCs w:val="24"/>
        </w:rPr>
        <w:t>sublineages</w:t>
      </w:r>
      <w:proofErr w:type="spellEnd"/>
      <w:r w:rsidR="0019523E">
        <w:rPr>
          <w:rFonts w:ascii="Times New Roman" w:hAnsi="Times New Roman" w:cs="Times New Roman"/>
          <w:sz w:val="24"/>
          <w:szCs w:val="24"/>
        </w:rPr>
        <w:t xml:space="preserve"> in VP1 based phylogeny while</w:t>
      </w:r>
      <w:r w:rsidR="0019523E" w:rsidRPr="0019523E">
        <w:rPr>
          <w:rFonts w:ascii="Times New Roman" w:hAnsi="Times New Roman" w:cs="Times New Roman"/>
          <w:sz w:val="24"/>
          <w:szCs w:val="24"/>
        </w:rPr>
        <w:t xml:space="preserve"> </w:t>
      </w:r>
      <w:r w:rsidR="0019523E">
        <w:rPr>
          <w:rFonts w:ascii="Times New Roman" w:hAnsi="Times New Roman" w:cs="Times New Roman"/>
          <w:sz w:val="24"/>
          <w:szCs w:val="24"/>
        </w:rPr>
        <w:t xml:space="preserve">VP2 based phylogeny showed </w:t>
      </w:r>
      <w:r w:rsidRPr="00E44514">
        <w:rPr>
          <w:rFonts w:ascii="Times New Roman" w:hAnsi="Times New Roman" w:cs="Times New Roman"/>
          <w:sz w:val="24"/>
          <w:szCs w:val="24"/>
        </w:rPr>
        <w:t>Ind2001d and Ind2001BD2</w:t>
      </w:r>
      <w:r w:rsidR="0019523E">
        <w:rPr>
          <w:rFonts w:ascii="Times New Roman" w:hAnsi="Times New Roman" w:cs="Times New Roman"/>
          <w:sz w:val="24"/>
          <w:szCs w:val="24"/>
        </w:rPr>
        <w:t xml:space="preserve"> to be the closest relative</w:t>
      </w:r>
      <w:r w:rsidRPr="00E44514">
        <w:rPr>
          <w:rFonts w:ascii="Times New Roman" w:hAnsi="Times New Roman" w:cs="Times New Roman"/>
          <w:sz w:val="24"/>
          <w:szCs w:val="24"/>
        </w:rPr>
        <w:t>. Sequences within same clusters are compressed for better visualization.</w:t>
      </w:r>
    </w:p>
    <w:p w14:paraId="0EC1A690" w14:textId="77777777" w:rsidR="007678C0" w:rsidRDefault="007678C0" w:rsidP="001E0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F90FE" w14:textId="77777777" w:rsidR="007678C0" w:rsidRDefault="00E70A02" w:rsidP="001E0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900E92" wp14:editId="7E8BD79E">
            <wp:extent cx="5942965" cy="6581553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004" cy="66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4054" w14:textId="121E52CC" w:rsidR="00E70A02" w:rsidRDefault="005672BC" w:rsidP="001E0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7</w:t>
      </w:r>
      <w:r w:rsidR="0019523E" w:rsidRPr="00E4451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9523E">
        <w:rPr>
          <w:rFonts w:ascii="Times New Roman" w:hAnsi="Times New Roman" w:cs="Times New Roman"/>
          <w:b/>
          <w:sz w:val="24"/>
          <w:szCs w:val="24"/>
        </w:rPr>
        <w:t xml:space="preserve">Comparative </w:t>
      </w:r>
      <w:r w:rsidR="0019523E" w:rsidRPr="00E44514">
        <w:rPr>
          <w:rFonts w:ascii="Times New Roman" w:hAnsi="Times New Roman" w:cs="Times New Roman"/>
          <w:b/>
          <w:sz w:val="24"/>
          <w:szCs w:val="24"/>
        </w:rPr>
        <w:t xml:space="preserve">phylogenetic study for </w:t>
      </w:r>
      <w:proofErr w:type="spellStart"/>
      <w:r w:rsidR="0019523E" w:rsidRPr="00E44514">
        <w:rPr>
          <w:rFonts w:ascii="Times New Roman" w:hAnsi="Times New Roman" w:cs="Times New Roman"/>
          <w:b/>
          <w:sz w:val="24"/>
          <w:szCs w:val="24"/>
        </w:rPr>
        <w:t>sublineage</w:t>
      </w:r>
      <w:proofErr w:type="spellEnd"/>
      <w:r w:rsidR="0019523E" w:rsidRPr="00E44514">
        <w:rPr>
          <w:rFonts w:ascii="Times New Roman" w:hAnsi="Times New Roman" w:cs="Times New Roman"/>
          <w:b/>
          <w:sz w:val="24"/>
          <w:szCs w:val="24"/>
        </w:rPr>
        <w:t xml:space="preserve"> level divergence analysis of FMDV O/</w:t>
      </w:r>
      <w:proofErr w:type="spellStart"/>
      <w:r w:rsidR="0019523E">
        <w:rPr>
          <w:rFonts w:ascii="Times New Roman" w:hAnsi="Times New Roman" w:cs="Times New Roman"/>
          <w:b/>
          <w:sz w:val="24"/>
          <w:szCs w:val="24"/>
        </w:rPr>
        <w:t>PanAsia</w:t>
      </w:r>
      <w:proofErr w:type="spellEnd"/>
      <w:r w:rsidR="0019523E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="0019523E" w:rsidRPr="00E44514">
        <w:rPr>
          <w:rFonts w:ascii="Times New Roman" w:hAnsi="Times New Roman" w:cs="Times New Roman"/>
          <w:b/>
          <w:sz w:val="24"/>
          <w:szCs w:val="24"/>
        </w:rPr>
        <w:t xml:space="preserve"> lineage</w:t>
      </w:r>
      <w:r w:rsidR="0019523E">
        <w:rPr>
          <w:rFonts w:ascii="Times New Roman" w:hAnsi="Times New Roman" w:cs="Times New Roman"/>
          <w:b/>
          <w:sz w:val="24"/>
          <w:szCs w:val="24"/>
        </w:rPr>
        <w:t xml:space="preserve"> based on VP1 (A) and VP2 (B) nucleotide sequences</w:t>
      </w:r>
      <w:r w:rsidR="0019523E" w:rsidRPr="00E44514">
        <w:rPr>
          <w:rFonts w:ascii="Times New Roman" w:hAnsi="Times New Roman" w:cs="Times New Roman"/>
          <w:b/>
          <w:sz w:val="24"/>
          <w:szCs w:val="24"/>
        </w:rPr>
        <w:t>.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 The UPGMA tree</w:t>
      </w:r>
      <w:r w:rsidR="0019523E">
        <w:rPr>
          <w:rFonts w:ascii="Times New Roman" w:hAnsi="Times New Roman" w:cs="Times New Roman"/>
          <w:sz w:val="24"/>
          <w:szCs w:val="24"/>
        </w:rPr>
        <w:t>s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 w</w:t>
      </w:r>
      <w:r w:rsidR="0019523E">
        <w:rPr>
          <w:rFonts w:ascii="Times New Roman" w:hAnsi="Times New Roman" w:cs="Times New Roman"/>
          <w:sz w:val="24"/>
          <w:szCs w:val="24"/>
        </w:rPr>
        <w:t>ere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 constructed based on </w:t>
      </w:r>
      <w:r w:rsidR="0019523E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VP1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VP2</w:t>
      </w:r>
      <w:r w:rsidR="0019523E">
        <w:rPr>
          <w:rFonts w:ascii="Times New Roman" w:hAnsi="Times New Roman" w:cs="Times New Roman"/>
          <w:sz w:val="24"/>
          <w:szCs w:val="24"/>
        </w:rPr>
        <w:t xml:space="preserve"> </w:t>
      </w:r>
      <w:r w:rsidR="0019523E" w:rsidRPr="00E44514">
        <w:rPr>
          <w:rFonts w:ascii="Times New Roman" w:hAnsi="Times New Roman" w:cs="Times New Roman"/>
          <w:sz w:val="24"/>
          <w:szCs w:val="24"/>
        </w:rPr>
        <w:t>nucleotide sequences</w:t>
      </w:r>
      <w:r w:rsidR="0019523E">
        <w:rPr>
          <w:rFonts w:ascii="Times New Roman" w:hAnsi="Times New Roman" w:cs="Times New Roman"/>
          <w:sz w:val="24"/>
          <w:szCs w:val="24"/>
        </w:rPr>
        <w:t xml:space="preserve"> 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of three </w:t>
      </w:r>
      <w:proofErr w:type="spellStart"/>
      <w:r w:rsidR="0019523E" w:rsidRPr="00E44514">
        <w:rPr>
          <w:rFonts w:ascii="Times New Roman" w:hAnsi="Times New Roman" w:cs="Times New Roman"/>
          <w:sz w:val="24"/>
          <w:szCs w:val="24"/>
        </w:rPr>
        <w:t>sublineages</w:t>
      </w:r>
      <w:proofErr w:type="spellEnd"/>
      <w:r w:rsidR="0019523E" w:rsidRPr="00E44514">
        <w:rPr>
          <w:rFonts w:ascii="Times New Roman" w:hAnsi="Times New Roman" w:cs="Times New Roman"/>
          <w:sz w:val="24"/>
          <w:szCs w:val="24"/>
        </w:rPr>
        <w:t xml:space="preserve"> under </w:t>
      </w:r>
      <w:proofErr w:type="spellStart"/>
      <w:r w:rsidR="0019523E">
        <w:rPr>
          <w:rFonts w:ascii="Times New Roman" w:hAnsi="Times New Roman" w:cs="Times New Roman"/>
          <w:sz w:val="24"/>
          <w:szCs w:val="24"/>
        </w:rPr>
        <w:t>PanAsia</w:t>
      </w:r>
      <w:proofErr w:type="spellEnd"/>
      <w:r w:rsidR="0019523E">
        <w:rPr>
          <w:rFonts w:ascii="Times New Roman" w:hAnsi="Times New Roman" w:cs="Times New Roman"/>
          <w:sz w:val="24"/>
          <w:szCs w:val="24"/>
        </w:rPr>
        <w:t xml:space="preserve"> II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 lineage of O/ME-SA topotype. The black vertical line</w:t>
      </w:r>
      <w:r w:rsidR="0019523E">
        <w:rPr>
          <w:rFonts w:ascii="Times New Roman" w:hAnsi="Times New Roman" w:cs="Times New Roman"/>
          <w:sz w:val="24"/>
          <w:szCs w:val="24"/>
        </w:rPr>
        <w:t>s</w:t>
      </w:r>
      <w:r w:rsidR="00233413">
        <w:rPr>
          <w:rFonts w:ascii="Times New Roman" w:hAnsi="Times New Roman" w:cs="Times New Roman"/>
          <w:sz w:val="24"/>
          <w:szCs w:val="24"/>
        </w:rPr>
        <w:t xml:space="preserve"> delineate a cut-off value of </w:t>
      </w:r>
      <w:r w:rsidR="0019523E" w:rsidRPr="00E44514">
        <w:rPr>
          <w:rFonts w:ascii="Times New Roman" w:hAnsi="Times New Roman" w:cs="Times New Roman"/>
          <w:sz w:val="24"/>
          <w:szCs w:val="24"/>
        </w:rPr>
        <w:t>(</w:t>
      </w:r>
      <w:r w:rsidR="0019523E">
        <w:rPr>
          <w:rFonts w:ascii="Times New Roman" w:hAnsi="Times New Roman" w:cs="Times New Roman"/>
          <w:sz w:val="24"/>
          <w:szCs w:val="24"/>
        </w:rPr>
        <w:t>0.027</w:t>
      </w:r>
      <w:r w:rsidR="0019523E" w:rsidRPr="00E44514">
        <w:rPr>
          <w:rFonts w:ascii="Times New Roman" w:hAnsi="Times New Roman" w:cs="Times New Roman"/>
          <w:sz w:val="24"/>
          <w:szCs w:val="24"/>
        </w:rPr>
        <w:t>×100%)</w:t>
      </w:r>
      <w:r w:rsidR="0019523E">
        <w:rPr>
          <w:rFonts w:ascii="Times New Roman" w:hAnsi="Times New Roman" w:cs="Times New Roman"/>
          <w:sz w:val="24"/>
          <w:szCs w:val="24"/>
        </w:rPr>
        <w:t xml:space="preserve"> for VP1 and</w:t>
      </w:r>
      <w:r w:rsidR="00233413">
        <w:rPr>
          <w:rFonts w:ascii="Times New Roman" w:hAnsi="Times New Roman" w:cs="Times New Roman"/>
          <w:sz w:val="24"/>
          <w:szCs w:val="24"/>
        </w:rPr>
        <w:t xml:space="preserve"> </w:t>
      </w:r>
      <w:r w:rsidR="0019523E" w:rsidRPr="00E44514">
        <w:rPr>
          <w:rFonts w:ascii="Times New Roman" w:hAnsi="Times New Roman" w:cs="Times New Roman"/>
          <w:sz w:val="24"/>
          <w:szCs w:val="24"/>
        </w:rPr>
        <w:t>(0.0</w:t>
      </w:r>
      <w:r w:rsidR="0019523E">
        <w:rPr>
          <w:rFonts w:ascii="Times New Roman" w:hAnsi="Times New Roman" w:cs="Times New Roman"/>
          <w:sz w:val="24"/>
          <w:szCs w:val="24"/>
        </w:rPr>
        <w:t>18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×100%) </w:t>
      </w:r>
      <w:r w:rsidR="0019523E">
        <w:rPr>
          <w:rFonts w:ascii="Times New Roman" w:hAnsi="Times New Roman" w:cs="Times New Roman"/>
          <w:sz w:val="24"/>
          <w:szCs w:val="24"/>
        </w:rPr>
        <w:t xml:space="preserve">for VP2 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nucleotide divergence between two closest </w:t>
      </w:r>
      <w:proofErr w:type="spellStart"/>
      <w:r w:rsidR="0019523E" w:rsidRPr="00E44514">
        <w:rPr>
          <w:rFonts w:ascii="Times New Roman" w:hAnsi="Times New Roman" w:cs="Times New Roman"/>
          <w:sz w:val="24"/>
          <w:szCs w:val="24"/>
        </w:rPr>
        <w:t>sublineages</w:t>
      </w:r>
      <w:proofErr w:type="spellEnd"/>
      <w:r w:rsidR="002150D9">
        <w:rPr>
          <w:rFonts w:ascii="Times New Roman" w:hAnsi="Times New Roman" w:cs="Times New Roman"/>
          <w:sz w:val="24"/>
          <w:szCs w:val="24"/>
        </w:rPr>
        <w:t xml:space="preserve"> (</w:t>
      </w:r>
      <w:r w:rsidR="006C7E3A">
        <w:rPr>
          <w:rFonts w:ascii="Times New Roman" w:hAnsi="Times New Roman" w:cs="Times New Roman"/>
          <w:sz w:val="24"/>
          <w:szCs w:val="24"/>
        </w:rPr>
        <w:t xml:space="preserve">PUN-10 and FAR-09 in case of VP1; </w:t>
      </w:r>
      <w:r w:rsidR="002150D9">
        <w:rPr>
          <w:rFonts w:ascii="Times New Roman" w:hAnsi="Times New Roman" w:cs="Times New Roman"/>
          <w:sz w:val="24"/>
          <w:szCs w:val="24"/>
        </w:rPr>
        <w:t>ANT-10</w:t>
      </w:r>
      <w:r w:rsidR="002150D9" w:rsidRPr="00C64E3E">
        <w:rPr>
          <w:rFonts w:ascii="Times New Roman" w:hAnsi="Times New Roman" w:cs="Times New Roman"/>
          <w:sz w:val="24"/>
          <w:szCs w:val="24"/>
        </w:rPr>
        <w:t xml:space="preserve"> </w:t>
      </w:r>
      <w:r w:rsidR="002150D9">
        <w:rPr>
          <w:rFonts w:ascii="Times New Roman" w:hAnsi="Times New Roman" w:cs="Times New Roman"/>
          <w:sz w:val="24"/>
          <w:szCs w:val="24"/>
        </w:rPr>
        <w:t>and</w:t>
      </w:r>
      <w:r w:rsidR="002150D9" w:rsidRPr="00C64E3E">
        <w:rPr>
          <w:rFonts w:ascii="Times New Roman" w:hAnsi="Times New Roman" w:cs="Times New Roman"/>
          <w:sz w:val="24"/>
          <w:szCs w:val="24"/>
        </w:rPr>
        <w:t xml:space="preserve"> </w:t>
      </w:r>
      <w:r w:rsidR="002150D9">
        <w:rPr>
          <w:rFonts w:ascii="Times New Roman" w:hAnsi="Times New Roman" w:cs="Times New Roman"/>
          <w:sz w:val="24"/>
          <w:szCs w:val="24"/>
        </w:rPr>
        <w:t xml:space="preserve">FAR-09 </w:t>
      </w:r>
      <w:r w:rsidR="006C7E3A">
        <w:rPr>
          <w:rFonts w:ascii="Times New Roman" w:hAnsi="Times New Roman" w:cs="Times New Roman"/>
          <w:sz w:val="24"/>
          <w:szCs w:val="24"/>
        </w:rPr>
        <w:t>in case of VP2</w:t>
      </w:r>
      <w:r w:rsidR="0019523E">
        <w:rPr>
          <w:rFonts w:ascii="Times New Roman" w:hAnsi="Times New Roman" w:cs="Times New Roman"/>
          <w:sz w:val="24"/>
          <w:szCs w:val="24"/>
        </w:rPr>
        <w:t>).</w:t>
      </w:r>
      <w:r w:rsidR="0019523E" w:rsidRPr="00E445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52D179" w14:textId="77777777" w:rsidR="00E70A02" w:rsidRDefault="00E70A02" w:rsidP="001E0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DBCDC5" wp14:editId="6C71E4B1">
            <wp:extent cx="5943600" cy="700685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887" cy="70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E6DD" w14:textId="3B4F7F48" w:rsidR="009765CE" w:rsidRPr="00E44514" w:rsidRDefault="005672BC" w:rsidP="001E0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8</w:t>
      </w:r>
      <w:r w:rsidRPr="00E44514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Comparative </w:t>
      </w:r>
      <w:r w:rsidRPr="00E44514">
        <w:rPr>
          <w:rFonts w:ascii="Times New Roman" w:hAnsi="Times New Roman" w:cs="Times New Roman"/>
          <w:b/>
          <w:sz w:val="24"/>
          <w:szCs w:val="24"/>
        </w:rPr>
        <w:t xml:space="preserve">phylogenetic study for </w:t>
      </w:r>
      <w:proofErr w:type="spellStart"/>
      <w:r w:rsidRPr="00E44514">
        <w:rPr>
          <w:rFonts w:ascii="Times New Roman" w:hAnsi="Times New Roman" w:cs="Times New Roman"/>
          <w:b/>
          <w:sz w:val="24"/>
          <w:szCs w:val="24"/>
        </w:rPr>
        <w:t>sublineage</w:t>
      </w:r>
      <w:proofErr w:type="spellEnd"/>
      <w:r w:rsidRPr="00E44514">
        <w:rPr>
          <w:rFonts w:ascii="Times New Roman" w:hAnsi="Times New Roman" w:cs="Times New Roman"/>
          <w:b/>
          <w:sz w:val="24"/>
          <w:szCs w:val="24"/>
        </w:rPr>
        <w:t xml:space="preserve"> lev</w:t>
      </w:r>
      <w:r>
        <w:rPr>
          <w:rFonts w:ascii="Times New Roman" w:hAnsi="Times New Roman" w:cs="Times New Roman"/>
          <w:b/>
          <w:sz w:val="24"/>
          <w:szCs w:val="24"/>
        </w:rPr>
        <w:t>el divergence analysis of FMDV A</w:t>
      </w:r>
      <w:r w:rsidRPr="00E44514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IRN-05</w:t>
      </w:r>
      <w:r w:rsidRPr="00E44514">
        <w:rPr>
          <w:rFonts w:ascii="Times New Roman" w:hAnsi="Times New Roman" w:cs="Times New Roman"/>
          <w:b/>
          <w:sz w:val="24"/>
          <w:szCs w:val="24"/>
        </w:rPr>
        <w:t xml:space="preserve"> lineage</w:t>
      </w:r>
      <w:r>
        <w:rPr>
          <w:rFonts w:ascii="Times New Roman" w:hAnsi="Times New Roman" w:cs="Times New Roman"/>
          <w:b/>
          <w:sz w:val="24"/>
          <w:szCs w:val="24"/>
        </w:rPr>
        <w:t xml:space="preserve"> based on VP1 (A) and VP2 (B) nucleotide sequences</w:t>
      </w:r>
      <w:r w:rsidRPr="00E44514">
        <w:rPr>
          <w:rFonts w:ascii="Times New Roman" w:hAnsi="Times New Roman" w:cs="Times New Roman"/>
          <w:b/>
          <w:sz w:val="24"/>
          <w:szCs w:val="24"/>
        </w:rPr>
        <w:t>.</w:t>
      </w:r>
      <w:r w:rsidRPr="00E44514">
        <w:rPr>
          <w:rFonts w:ascii="Times New Roman" w:hAnsi="Times New Roman" w:cs="Times New Roman"/>
          <w:sz w:val="24"/>
          <w:szCs w:val="24"/>
        </w:rPr>
        <w:t xml:space="preserve"> The UPGMA tree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44514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E44514">
        <w:rPr>
          <w:rFonts w:ascii="Times New Roman" w:hAnsi="Times New Roman" w:cs="Times New Roman"/>
          <w:sz w:val="24"/>
          <w:szCs w:val="24"/>
        </w:rPr>
        <w:t xml:space="preserve"> constructed based on </w:t>
      </w:r>
      <w:r>
        <w:rPr>
          <w:rFonts w:ascii="Times New Roman" w:hAnsi="Times New Roman" w:cs="Times New Roman"/>
          <w:sz w:val="24"/>
          <w:szCs w:val="24"/>
        </w:rPr>
        <w:t>5 VP1</w:t>
      </w:r>
      <w:r w:rsidRPr="00E445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VP2 </w:t>
      </w:r>
      <w:r w:rsidRPr="00E44514">
        <w:rPr>
          <w:rFonts w:ascii="Times New Roman" w:hAnsi="Times New Roman" w:cs="Times New Roman"/>
          <w:sz w:val="24"/>
          <w:szCs w:val="24"/>
        </w:rPr>
        <w:t>nucleotide sequences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514">
        <w:rPr>
          <w:rFonts w:ascii="Times New Roman" w:hAnsi="Times New Roman" w:cs="Times New Roman"/>
          <w:sz w:val="24"/>
          <w:szCs w:val="24"/>
        </w:rPr>
        <w:t xml:space="preserve">of three </w:t>
      </w:r>
      <w:proofErr w:type="spellStart"/>
      <w:r w:rsidRPr="00E44514">
        <w:rPr>
          <w:rFonts w:ascii="Times New Roman" w:hAnsi="Times New Roman" w:cs="Times New Roman"/>
          <w:sz w:val="24"/>
          <w:szCs w:val="24"/>
        </w:rPr>
        <w:t>sublineages</w:t>
      </w:r>
      <w:proofErr w:type="spellEnd"/>
      <w:r w:rsidRPr="00E44514">
        <w:rPr>
          <w:rFonts w:ascii="Times New Roman" w:hAnsi="Times New Roman" w:cs="Times New Roman"/>
          <w:sz w:val="24"/>
          <w:szCs w:val="24"/>
        </w:rPr>
        <w:t xml:space="preserve"> under </w:t>
      </w:r>
      <w:r>
        <w:rPr>
          <w:rFonts w:ascii="Times New Roman" w:hAnsi="Times New Roman" w:cs="Times New Roman"/>
          <w:sz w:val="24"/>
          <w:szCs w:val="24"/>
        </w:rPr>
        <w:t>IRN-05 lineage of A/ASIA</w:t>
      </w:r>
      <w:r w:rsidRPr="00E44514">
        <w:rPr>
          <w:rFonts w:ascii="Times New Roman" w:hAnsi="Times New Roman" w:cs="Times New Roman"/>
          <w:sz w:val="24"/>
          <w:szCs w:val="24"/>
        </w:rPr>
        <w:t xml:space="preserve"> topotype. The black vertical line</w:t>
      </w:r>
      <w:r>
        <w:rPr>
          <w:rFonts w:ascii="Times New Roman" w:hAnsi="Times New Roman" w:cs="Times New Roman"/>
          <w:sz w:val="24"/>
          <w:szCs w:val="24"/>
        </w:rPr>
        <w:t>s</w:t>
      </w:r>
      <w:r w:rsidR="00233413">
        <w:rPr>
          <w:rFonts w:ascii="Times New Roman" w:hAnsi="Times New Roman" w:cs="Times New Roman"/>
          <w:sz w:val="24"/>
          <w:szCs w:val="24"/>
        </w:rPr>
        <w:t xml:space="preserve"> delineate a cut-off value of </w:t>
      </w:r>
      <w:r w:rsidRPr="00E4451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0.027</w:t>
      </w:r>
      <w:r w:rsidRPr="00E44514">
        <w:rPr>
          <w:rFonts w:ascii="Times New Roman" w:hAnsi="Times New Roman" w:cs="Times New Roman"/>
          <w:sz w:val="24"/>
          <w:szCs w:val="24"/>
        </w:rPr>
        <w:t>×100%)</w:t>
      </w:r>
      <w:r>
        <w:rPr>
          <w:rFonts w:ascii="Times New Roman" w:hAnsi="Times New Roman" w:cs="Times New Roman"/>
          <w:sz w:val="24"/>
          <w:szCs w:val="24"/>
        </w:rPr>
        <w:t xml:space="preserve"> for VP1 and</w:t>
      </w:r>
      <w:r w:rsidR="0023341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E44514">
        <w:rPr>
          <w:rFonts w:ascii="Times New Roman" w:hAnsi="Times New Roman" w:cs="Times New Roman"/>
          <w:sz w:val="24"/>
          <w:szCs w:val="24"/>
        </w:rPr>
        <w:t>(0.0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E44514">
        <w:rPr>
          <w:rFonts w:ascii="Times New Roman" w:hAnsi="Times New Roman" w:cs="Times New Roman"/>
          <w:sz w:val="24"/>
          <w:szCs w:val="24"/>
        </w:rPr>
        <w:t xml:space="preserve">×100%) </w:t>
      </w:r>
      <w:r>
        <w:rPr>
          <w:rFonts w:ascii="Times New Roman" w:hAnsi="Times New Roman" w:cs="Times New Roman"/>
          <w:sz w:val="24"/>
          <w:szCs w:val="24"/>
        </w:rPr>
        <w:t xml:space="preserve">for VP2 </w:t>
      </w:r>
      <w:r w:rsidRPr="00E44514">
        <w:rPr>
          <w:rFonts w:ascii="Times New Roman" w:hAnsi="Times New Roman" w:cs="Times New Roman"/>
          <w:sz w:val="24"/>
          <w:szCs w:val="24"/>
        </w:rPr>
        <w:t xml:space="preserve">nucleotide divergence between two closest </w:t>
      </w:r>
      <w:proofErr w:type="spellStart"/>
      <w:r w:rsidRPr="00E44514">
        <w:rPr>
          <w:rFonts w:ascii="Times New Roman" w:hAnsi="Times New Roman" w:cs="Times New Roman"/>
          <w:sz w:val="24"/>
          <w:szCs w:val="24"/>
        </w:rPr>
        <w:t>sublineages</w:t>
      </w:r>
      <w:proofErr w:type="spellEnd"/>
      <w:r w:rsidR="002150D9">
        <w:rPr>
          <w:rFonts w:ascii="Times New Roman" w:hAnsi="Times New Roman" w:cs="Times New Roman"/>
          <w:sz w:val="24"/>
          <w:szCs w:val="24"/>
        </w:rPr>
        <w:t xml:space="preserve"> (BAR-08 and AFG-07 in each</w:t>
      </w:r>
      <w:r>
        <w:rPr>
          <w:rFonts w:ascii="Times New Roman" w:hAnsi="Times New Roman" w:cs="Times New Roman"/>
          <w:sz w:val="24"/>
          <w:szCs w:val="24"/>
        </w:rPr>
        <w:t xml:space="preserve"> cases).</w:t>
      </w:r>
    </w:p>
    <w:p w14:paraId="189BA8E5" w14:textId="77777777" w:rsidR="001E0A2A" w:rsidRPr="00F22465" w:rsidRDefault="001E0A2A" w:rsidP="001E0A2A">
      <w:pPr>
        <w:jc w:val="both"/>
        <w:rPr>
          <w:rFonts w:ascii="Times New Roman" w:hAnsi="Times New Roman" w:cs="Times New Roman"/>
          <w:szCs w:val="24"/>
        </w:rPr>
      </w:pPr>
    </w:p>
    <w:p w14:paraId="26AB0F5E" w14:textId="77777777" w:rsidR="001E0A2A" w:rsidRPr="00F22465" w:rsidRDefault="001E0A2A" w:rsidP="001E0A2A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85F4A3E" wp14:editId="2AB014C0">
            <wp:extent cx="5732145" cy="50895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F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4924" w14:textId="244CD10D" w:rsidR="003A355F" w:rsidRPr="0075757D" w:rsidRDefault="001E0A2A" w:rsidP="0075757D">
      <w:pPr>
        <w:pStyle w:val="Caption"/>
        <w:rPr>
          <w:b w:val="0"/>
        </w:rPr>
      </w:pPr>
      <w:r w:rsidRPr="00F22465">
        <w:t>Supplementary Fig</w:t>
      </w:r>
      <w:r>
        <w:t xml:space="preserve">ure </w:t>
      </w:r>
      <w:r w:rsidR="005672BC">
        <w:t>9</w:t>
      </w:r>
      <w:r w:rsidRPr="00F22465">
        <w:t>:</w:t>
      </w:r>
      <w:r w:rsidRPr="000C3857">
        <w:t xml:space="preserve"> </w:t>
      </w:r>
      <w:r>
        <w:t>(A</w:t>
      </w:r>
      <w:r w:rsidRPr="000174DF">
        <w:t xml:space="preserve">) Three-dimensional structure of superimposed VP2 protein of three FMDV serotypes. </w:t>
      </w:r>
      <w:r w:rsidRPr="00270493">
        <w:rPr>
          <w:b w:val="0"/>
        </w:rPr>
        <w:t>Here BAN/JA/M</w:t>
      </w:r>
      <w:r w:rsidR="00120D81">
        <w:rPr>
          <w:b w:val="0"/>
        </w:rPr>
        <w:t>a</w:t>
      </w:r>
      <w:r w:rsidRPr="00270493">
        <w:rPr>
          <w:b w:val="0"/>
        </w:rPr>
        <w:t>-180</w:t>
      </w:r>
      <w:r w:rsidR="003D5627" w:rsidRPr="00270493">
        <w:rPr>
          <w:b w:val="0"/>
        </w:rPr>
        <w:t>/2013</w:t>
      </w:r>
      <w:r w:rsidR="009054ED" w:rsidRPr="00270493">
        <w:rPr>
          <w:b w:val="0"/>
        </w:rPr>
        <w:t xml:space="preserve"> (accession KJ175183)</w:t>
      </w:r>
      <w:r w:rsidRPr="00270493">
        <w:rPr>
          <w:b w:val="0"/>
        </w:rPr>
        <w:t>; BAN/</w:t>
      </w:r>
      <w:r w:rsidR="003D5627" w:rsidRPr="00270493">
        <w:rPr>
          <w:b w:val="0"/>
        </w:rPr>
        <w:t>C</w:t>
      </w:r>
      <w:r w:rsidRPr="00270493">
        <w:rPr>
          <w:b w:val="0"/>
        </w:rPr>
        <w:t>H/Sa-304</w:t>
      </w:r>
      <w:r w:rsidR="003D5627" w:rsidRPr="00270493">
        <w:rPr>
          <w:b w:val="0"/>
        </w:rPr>
        <w:t>/2016</w:t>
      </w:r>
      <w:r w:rsidRPr="00270493">
        <w:rPr>
          <w:b w:val="0"/>
        </w:rPr>
        <w:t xml:space="preserve"> </w:t>
      </w:r>
      <w:r w:rsidR="003D5627" w:rsidRPr="00270493">
        <w:rPr>
          <w:b w:val="0"/>
        </w:rPr>
        <w:t xml:space="preserve">(accession </w:t>
      </w:r>
      <w:r w:rsidR="003D5627" w:rsidRPr="00233413">
        <w:rPr>
          <w:b w:val="0"/>
          <w:color w:val="auto"/>
          <w:shd w:val="clear" w:color="auto" w:fill="FFFFFF"/>
        </w:rPr>
        <w:t>MK088171)</w:t>
      </w:r>
      <w:r w:rsidR="003D5627" w:rsidRPr="00270493">
        <w:rPr>
          <w:rFonts w:ascii="Arial" w:hAnsi="Arial" w:cs="Arial"/>
          <w:b w:val="0"/>
          <w:color w:val="575757"/>
          <w:sz w:val="18"/>
          <w:szCs w:val="18"/>
          <w:shd w:val="clear" w:color="auto" w:fill="FFFFFF"/>
        </w:rPr>
        <w:t xml:space="preserve"> </w:t>
      </w:r>
      <w:r w:rsidRPr="00270493">
        <w:rPr>
          <w:b w:val="0"/>
        </w:rPr>
        <w:t>and BAN/DH/Sa-318</w:t>
      </w:r>
      <w:r w:rsidR="003D5627" w:rsidRPr="00270493">
        <w:rPr>
          <w:b w:val="0"/>
        </w:rPr>
        <w:t>/2018 (accession MN722609)</w:t>
      </w:r>
      <w:r w:rsidRPr="00270493">
        <w:rPr>
          <w:b w:val="0"/>
        </w:rPr>
        <w:t xml:space="preserve"> were taken as representatives of three serotypes (O, A and Asia1, respectively). The protein structure of BAN/JA/M</w:t>
      </w:r>
      <w:r w:rsidR="00120D81">
        <w:rPr>
          <w:b w:val="0"/>
        </w:rPr>
        <w:t>a</w:t>
      </w:r>
      <w:r w:rsidRPr="00270493">
        <w:rPr>
          <w:b w:val="0"/>
        </w:rPr>
        <w:t>-180</w:t>
      </w:r>
      <w:r w:rsidR="003D5627">
        <w:rPr>
          <w:b w:val="0"/>
        </w:rPr>
        <w:t>/2013</w:t>
      </w:r>
      <w:r w:rsidRPr="00270493">
        <w:rPr>
          <w:b w:val="0"/>
        </w:rPr>
        <w:t xml:space="preserve"> was colored in yellow with surface style. The structure of BAN/DH/Sa-304</w:t>
      </w:r>
      <w:r w:rsidR="003D5627">
        <w:rPr>
          <w:b w:val="0"/>
        </w:rPr>
        <w:t>/2016</w:t>
      </w:r>
      <w:r w:rsidRPr="00270493">
        <w:rPr>
          <w:b w:val="0"/>
        </w:rPr>
        <w:t xml:space="preserve"> and BAN/DH/Sa-318</w:t>
      </w:r>
      <w:r w:rsidR="003D5627">
        <w:rPr>
          <w:b w:val="0"/>
        </w:rPr>
        <w:t>/2018</w:t>
      </w:r>
      <w:r w:rsidRPr="00270493">
        <w:rPr>
          <w:b w:val="0"/>
        </w:rPr>
        <w:t xml:space="preserve"> were represented with </w:t>
      </w:r>
      <w:r w:rsidR="00600545" w:rsidRPr="00270493">
        <w:rPr>
          <w:b w:val="0"/>
        </w:rPr>
        <w:t>blue and green-colo</w:t>
      </w:r>
      <w:r w:rsidRPr="00270493">
        <w:rPr>
          <w:b w:val="0"/>
        </w:rPr>
        <w:t>red sticks showing protruded extrusions at sites of mutation that causes structural alteration. Conserved fragments of VP2 were represented with red color over yellow surface structure of BAN/JA/M</w:t>
      </w:r>
      <w:r w:rsidR="00120D81">
        <w:rPr>
          <w:b w:val="0"/>
        </w:rPr>
        <w:t>a</w:t>
      </w:r>
      <w:r w:rsidRPr="00270493">
        <w:rPr>
          <w:b w:val="0"/>
        </w:rPr>
        <w:t>-180.</w:t>
      </w:r>
      <w:r>
        <w:t xml:space="preserve"> (B) </w:t>
      </w:r>
      <w:r w:rsidRPr="00F22465">
        <w:t>Ramachandran plots for VP2 protein of three serotypes</w:t>
      </w:r>
      <w:r>
        <w:t xml:space="preserve"> (O, A and Asia1)</w:t>
      </w:r>
      <w:r w:rsidRPr="00F22465">
        <w:t xml:space="preserve"> of FMDV obtained by PROCHECK.</w:t>
      </w:r>
      <w:r w:rsidRPr="003D5627">
        <w:rPr>
          <w:b w:val="0"/>
        </w:rPr>
        <w:t xml:space="preserve"> BAN/JA/M</w:t>
      </w:r>
      <w:r w:rsidR="00120D81">
        <w:rPr>
          <w:b w:val="0"/>
        </w:rPr>
        <w:t>a</w:t>
      </w:r>
      <w:r w:rsidRPr="003D5627">
        <w:rPr>
          <w:b w:val="0"/>
        </w:rPr>
        <w:t>-180/2013</w:t>
      </w:r>
      <w:r w:rsidR="00CD6A5D">
        <w:rPr>
          <w:b w:val="0"/>
        </w:rPr>
        <w:t xml:space="preserve"> </w:t>
      </w:r>
      <w:r w:rsidR="00CD6A5D" w:rsidRPr="00270493">
        <w:rPr>
          <w:b w:val="0"/>
        </w:rPr>
        <w:t>(accession KJ175183)</w:t>
      </w:r>
      <w:r w:rsidRPr="003D5627">
        <w:rPr>
          <w:b w:val="0"/>
        </w:rPr>
        <w:t xml:space="preserve">, BAN/CH/Sa-304/2016 </w:t>
      </w:r>
      <w:r w:rsidR="00CD6A5D" w:rsidRPr="00270493">
        <w:rPr>
          <w:b w:val="0"/>
        </w:rPr>
        <w:t xml:space="preserve">(accession </w:t>
      </w:r>
      <w:r w:rsidR="00CD6A5D" w:rsidRPr="00233413">
        <w:rPr>
          <w:b w:val="0"/>
          <w:color w:val="auto"/>
          <w:shd w:val="clear" w:color="auto" w:fill="FFFFFF"/>
        </w:rPr>
        <w:t>MK088171)</w:t>
      </w:r>
      <w:r w:rsidR="00CD6A5D" w:rsidRPr="00233413">
        <w:rPr>
          <w:rFonts w:ascii="Arial" w:hAnsi="Arial" w:cs="Arial"/>
          <w:b w:val="0"/>
          <w:color w:val="auto"/>
          <w:sz w:val="18"/>
          <w:szCs w:val="18"/>
          <w:shd w:val="clear" w:color="auto" w:fill="FFFFFF"/>
        </w:rPr>
        <w:t xml:space="preserve"> </w:t>
      </w:r>
      <w:r w:rsidRPr="003D5627">
        <w:rPr>
          <w:b w:val="0"/>
        </w:rPr>
        <w:t>and BAN/DH/Sa-318/2018</w:t>
      </w:r>
      <w:r w:rsidR="00CD6A5D">
        <w:rPr>
          <w:b w:val="0"/>
        </w:rPr>
        <w:t xml:space="preserve"> </w:t>
      </w:r>
      <w:r w:rsidR="00CD6A5D" w:rsidRPr="00270493">
        <w:rPr>
          <w:b w:val="0"/>
        </w:rPr>
        <w:t>(accession MN722609)</w:t>
      </w:r>
      <w:r w:rsidRPr="003D5627">
        <w:rPr>
          <w:b w:val="0"/>
        </w:rPr>
        <w:t xml:space="preserve"> were used as representative. Red, yellow, beige and white represents most favored, additional allowed, generously allowed and disallowed regions, respectively. Black dots represent the amino acids of the VP2 protein.</w:t>
      </w:r>
    </w:p>
    <w:sectPr w:rsidR="003A355F" w:rsidRPr="007575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F42"/>
    <w:rsid w:val="000A282F"/>
    <w:rsid w:val="00120D81"/>
    <w:rsid w:val="00150728"/>
    <w:rsid w:val="001733F4"/>
    <w:rsid w:val="00173401"/>
    <w:rsid w:val="0018307C"/>
    <w:rsid w:val="0019523E"/>
    <w:rsid w:val="001E0A2A"/>
    <w:rsid w:val="002150D9"/>
    <w:rsid w:val="00233413"/>
    <w:rsid w:val="00270493"/>
    <w:rsid w:val="002C760D"/>
    <w:rsid w:val="003A355F"/>
    <w:rsid w:val="003D5627"/>
    <w:rsid w:val="00403C0C"/>
    <w:rsid w:val="00510FE5"/>
    <w:rsid w:val="00552209"/>
    <w:rsid w:val="005672BC"/>
    <w:rsid w:val="005C4044"/>
    <w:rsid w:val="00600545"/>
    <w:rsid w:val="006C7E3A"/>
    <w:rsid w:val="0075757D"/>
    <w:rsid w:val="007678C0"/>
    <w:rsid w:val="007D7290"/>
    <w:rsid w:val="00803FCB"/>
    <w:rsid w:val="008C0F42"/>
    <w:rsid w:val="009054ED"/>
    <w:rsid w:val="009765CE"/>
    <w:rsid w:val="00982CAA"/>
    <w:rsid w:val="009912D7"/>
    <w:rsid w:val="00A32654"/>
    <w:rsid w:val="00A67B61"/>
    <w:rsid w:val="00B447CC"/>
    <w:rsid w:val="00CD6A5D"/>
    <w:rsid w:val="00CE26F3"/>
    <w:rsid w:val="00D82E8B"/>
    <w:rsid w:val="00E2658B"/>
    <w:rsid w:val="00E7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E9FE7"/>
  <w15:chartTrackingRefBased/>
  <w15:docId w15:val="{0B5800D5-5DDE-483D-95E4-14A2DA42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5672BC"/>
    <w:pPr>
      <w:spacing w:after="0" w:line="240" w:lineRule="auto"/>
      <w:jc w:val="both"/>
    </w:pPr>
    <w:rPr>
      <w:rFonts w:ascii="Times New Roman" w:hAnsi="Times New Roman" w:cs="Times New Roman"/>
      <w:b/>
      <w:iCs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image" Target="media/image1.tif"/><Relationship Id="rId9" Type="http://schemas.openxmlformats.org/officeDocument/2006/relationships/image" Target="media/image5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9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Mishtyy Mishu</dc:creator>
  <cp:keywords/>
  <dc:description/>
  <cp:lastModifiedBy>Israt Dilruba Mishu</cp:lastModifiedBy>
  <cp:revision>38</cp:revision>
  <dcterms:created xsi:type="dcterms:W3CDTF">2020-04-21T11:52:00Z</dcterms:created>
  <dcterms:modified xsi:type="dcterms:W3CDTF">2020-09-18T13:25:00Z</dcterms:modified>
</cp:coreProperties>
</file>