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6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36"/>
        <w:gridCol w:w="7939"/>
        <w:gridCol w:w="2193"/>
      </w:tblGrid>
      <w:tr w:rsidR="008C7A7A" w:rsidRPr="008C7A7A" w14:paraId="1833D671" w14:textId="77777777" w:rsidTr="008C7A7A">
        <w:trPr>
          <w:trHeight w:val="261"/>
        </w:trPr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6F" w14:textId="05412D4B" w:rsidR="008C7A7A" w:rsidRPr="008C7A7A" w:rsidRDefault="008C7A7A" w:rsidP="001843B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Supplementary </w:t>
            </w:r>
            <w:r w:rsidR="001843B0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Table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1. Bacterial strains and plasmids used in this study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0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75" w14:textId="77777777" w:rsidTr="008C7A7A">
        <w:trPr>
          <w:trHeight w:val="261"/>
        </w:trPr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2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Bacterial and plasmid characteristics</w:t>
            </w:r>
          </w:p>
        </w:tc>
        <w:tc>
          <w:tcPr>
            <w:tcW w:w="7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3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4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Source or reference</w:t>
            </w:r>
          </w:p>
        </w:tc>
      </w:tr>
      <w:tr w:rsidR="008C7A7A" w:rsidRPr="008C7A7A" w14:paraId="1833D679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76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77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78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7A7A" w:rsidRPr="008C7A7A" w14:paraId="1833D67D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A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Escherichia coli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B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C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C7A7A" w:rsidRPr="008C7A7A" w14:paraId="1833D681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E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DH5α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7F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Strain used for cloning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0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promega</w:t>
            </w:r>
          </w:p>
        </w:tc>
      </w:tr>
      <w:tr w:rsidR="008C7A7A" w:rsidRPr="008C7A7A" w14:paraId="1833D685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2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EC100D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3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Strain used for generate Tn5 inserted plasmid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4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epicentre</w:t>
            </w:r>
          </w:p>
        </w:tc>
      </w:tr>
      <w:tr w:rsidR="008C7A7A" w:rsidRPr="008C7A7A" w14:paraId="1833D689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6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7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8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8D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A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Acidovorax citrulli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B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C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91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E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KACC17005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8F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wild type, complete genome sequence, Rif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0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95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2" w14:textId="0853704E" w:rsidR="008C7A7A" w:rsidRPr="008C7A7A" w:rsidRDefault="00A90FCD" w:rsidP="00A90F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(EV)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3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wild type carrying the pBBR1-MCS5, Rif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,Gm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4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99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6" w14:textId="79C68B9B" w:rsidR="008C7A7A" w:rsidRPr="008C7A7A" w:rsidRDefault="00A90FCD" w:rsidP="00A90F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</w:pPr>
            <w:r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Δ</w:t>
            </w:r>
            <w:r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7" w14:textId="2C524FA2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Tn5 insertional knock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out mutant in </w:t>
            </w:r>
            <w:r w:rsidR="00A90FCD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A90FCD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Rif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Km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8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9D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A" w14:textId="77080904" w:rsidR="008C7A7A" w:rsidRPr="008C7A7A" w:rsidRDefault="00A90FCD" w:rsidP="00A90F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Δ</w:t>
            </w:r>
            <w:r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(EV)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B" w14:textId="5CB7769F" w:rsidR="008C7A7A" w:rsidRPr="008C7A7A" w:rsidRDefault="00A90FCD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Δ</w:t>
            </w:r>
            <w:r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carrying pBBR1-MCS5, Rif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Km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Gm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C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A1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E" w14:textId="0A4EDCC9" w:rsidR="008C7A7A" w:rsidRPr="008C7A7A" w:rsidRDefault="00A90FCD" w:rsidP="00A90F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Δ</w:t>
            </w:r>
            <w:r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8C7A7A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(CmpAc)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9F" w14:textId="2EEEF64F" w:rsidR="008C7A7A" w:rsidRPr="008C7A7A" w:rsidRDefault="008C7A7A" w:rsidP="00A90F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The complemented strain, </w:t>
            </w:r>
            <w:r w:rsidR="00A90FCD"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Ac</w:t>
            </w:r>
            <w:r w:rsidR="00A90FCD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Δ</w:t>
            </w:r>
            <w:r w:rsidR="00A90FCD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A90FCD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="00A90FCD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carryin</w:t>
            </w: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g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pBBR1-C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mpAC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Rif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Km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Gm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0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A5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2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3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4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A9" w14:textId="77777777" w:rsidTr="008C7A7A">
        <w:trPr>
          <w:trHeight w:val="261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6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Plasmid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7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8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8C7A7A" w:rsidRPr="008C7A7A" w14:paraId="1833D6AD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A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pGem-T easy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B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TA cloning vector, Am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C" w14:textId="10BC5BF7" w:rsidR="008C7A7A" w:rsidRPr="008C7A7A" w:rsidRDefault="00A90FCD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</w:t>
            </w:r>
            <w:r w:rsidR="008C7A7A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romega</w:t>
            </w:r>
          </w:p>
        </w:tc>
      </w:tr>
      <w:tr w:rsidR="008C7A7A" w:rsidRPr="008C7A7A" w14:paraId="1833D6B1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E" w14:textId="3D9F7EE0" w:rsidR="008C7A7A" w:rsidRPr="008C7A7A" w:rsidRDefault="008C7A7A" w:rsidP="00A90FC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pGem-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mpAc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AF" w14:textId="0BAF2E19" w:rsidR="008C7A7A" w:rsidRPr="008C7A7A" w:rsidRDefault="008C7A7A" w:rsidP="00A90F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pGem-T easy 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contacting 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1131-bp 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DNA fragment (</w:t>
            </w:r>
            <w:r w:rsidR="00A90FCD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c</w:t>
            </w:r>
            <w:r w:rsidR="00A90FCD" w:rsidRPr="008C7A7A">
              <w:rPr>
                <w:rFonts w:ascii="Arial" w:eastAsia="맑은 고딕" w:hAnsi="Arial" w:cs="Arial"/>
                <w:b/>
                <w:bCs/>
                <w:i/>
                <w:iCs/>
                <w:color w:val="000000"/>
                <w:kern w:val="0"/>
                <w:szCs w:val="20"/>
              </w:rPr>
              <w:t>mpAc</w:t>
            </w:r>
            <w:r w:rsidR="00A90FCD" w:rsidRPr="00A90FCD">
              <w:rPr>
                <w:rFonts w:ascii="Arial" w:eastAsia="맑은 고딕" w:hAnsi="Arial" w:cs="Arial"/>
                <w:b/>
                <w:bCs/>
                <w:iCs/>
                <w:color w:val="000000"/>
                <w:kern w:val="0"/>
                <w:szCs w:val="20"/>
              </w:rPr>
              <w:t>)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Am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0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B5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2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pBBR1-MCS5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3" w14:textId="45054BA7" w:rsidR="008C7A7A" w:rsidRPr="008C7A7A" w:rsidRDefault="008C7A7A" w:rsidP="00A90F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Broad-host-range vector , 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LacZ promoter, 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Gm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4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B9" w14:textId="77777777" w:rsidTr="008C7A7A">
        <w:trPr>
          <w:trHeight w:val="292"/>
        </w:trPr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B6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/>
                <w:bCs/>
                <w:color w:val="000000"/>
                <w:kern w:val="0"/>
                <w:szCs w:val="20"/>
              </w:rPr>
              <w:t>p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BBR1-CmpAc</w:t>
            </w:r>
          </w:p>
        </w:tc>
        <w:tc>
          <w:tcPr>
            <w:tcW w:w="7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B7" w14:textId="24E0AA31" w:rsidR="008C7A7A" w:rsidRPr="008C7A7A" w:rsidRDefault="008C7A7A" w:rsidP="00A90FC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pBBR1-MCS5 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carrying </w:t>
            </w:r>
            <w:r w:rsidR="00A90FCD" w:rsidRPr="00A90FCD">
              <w:rPr>
                <w:rFonts w:ascii="Arial" w:eastAsia="맑은 고딕" w:hAnsi="Arial" w:cs="Arial"/>
                <w:b/>
                <w:bCs/>
                <w:i/>
                <w:color w:val="000000"/>
                <w:kern w:val="0"/>
                <w:szCs w:val="20"/>
              </w:rPr>
              <w:t>cmpAc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fragment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from pGem-</w:t>
            </w:r>
            <w:r w:rsidR="00A90FCD"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CmpAc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Gm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3D6B8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This study</w:t>
            </w:r>
          </w:p>
        </w:tc>
      </w:tr>
      <w:tr w:rsidR="008C7A7A" w:rsidRPr="008C7A7A" w14:paraId="1833D6BC" w14:textId="77777777" w:rsidTr="008C7A7A">
        <w:trPr>
          <w:trHeight w:val="292"/>
        </w:trPr>
        <w:tc>
          <w:tcPr>
            <w:tcW w:w="1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A" w14:textId="76111806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Rif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,Gm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,Km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and Am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  <w:vertAlign w:val="superscript"/>
              </w:rPr>
              <w:t>r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 xml:space="preserve"> represent resistance to rifampicin, gentamycin, kanamycin and ampicillin</w:t>
            </w:r>
            <w:r w:rsidR="00A90FCD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, respectively</w:t>
            </w:r>
            <w:r w:rsidRPr="008C7A7A"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  <w:t>.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D6BB" w14:textId="77777777" w:rsidR="008C7A7A" w:rsidRPr="008C7A7A" w:rsidRDefault="008C7A7A" w:rsidP="008C7A7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</w:p>
        </w:tc>
      </w:tr>
    </w:tbl>
    <w:p w14:paraId="1833D6BD" w14:textId="77777777" w:rsidR="008C7A7A" w:rsidRDefault="008C7A7A"/>
    <w:sectPr w:rsidR="008C7A7A" w:rsidSect="008C7A7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5CA76" w14:textId="77777777" w:rsidR="00A90FCD" w:rsidRDefault="00A90FCD" w:rsidP="00A90FCD">
      <w:pPr>
        <w:spacing w:after="0" w:line="240" w:lineRule="auto"/>
      </w:pPr>
      <w:r>
        <w:separator/>
      </w:r>
    </w:p>
  </w:endnote>
  <w:endnote w:type="continuationSeparator" w:id="0">
    <w:p w14:paraId="31B97775" w14:textId="77777777" w:rsidR="00A90FCD" w:rsidRDefault="00A90FCD" w:rsidP="00A9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01B57" w14:textId="77777777" w:rsidR="00A90FCD" w:rsidRDefault="00A90FCD" w:rsidP="00A90FCD">
      <w:pPr>
        <w:spacing w:after="0" w:line="240" w:lineRule="auto"/>
      </w:pPr>
      <w:r>
        <w:separator/>
      </w:r>
    </w:p>
  </w:footnote>
  <w:footnote w:type="continuationSeparator" w:id="0">
    <w:p w14:paraId="404BFFCF" w14:textId="77777777" w:rsidR="00A90FCD" w:rsidRDefault="00A90FCD" w:rsidP="00A90F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7A"/>
    <w:rsid w:val="00062C18"/>
    <w:rsid w:val="001843B0"/>
    <w:rsid w:val="0044460A"/>
    <w:rsid w:val="00571F6D"/>
    <w:rsid w:val="006817D3"/>
    <w:rsid w:val="006D17E5"/>
    <w:rsid w:val="008037AA"/>
    <w:rsid w:val="008C7A7A"/>
    <w:rsid w:val="00A90FCD"/>
    <w:rsid w:val="00D5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33D66F"/>
  <w15:docId w15:val="{CAF09C48-6F5B-4ECD-8DD9-9DE606415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F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90FCD"/>
  </w:style>
  <w:style w:type="paragraph" w:styleId="a4">
    <w:name w:val="footer"/>
    <w:basedOn w:val="a"/>
    <w:link w:val="Char0"/>
    <w:uiPriority w:val="99"/>
    <w:unhideWhenUsed/>
    <w:rsid w:val="00A90F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90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4502E7FDF818E4193427D4873415631" ma:contentTypeVersion="10" ma:contentTypeDescription="새 문서를 만듭니다." ma:contentTypeScope="" ma:versionID="9498c441bcfca07223ebe5aa235cb154">
  <xsd:schema xmlns:xsd="http://www.w3.org/2001/XMLSchema" xmlns:xs="http://www.w3.org/2001/XMLSchema" xmlns:p="http://schemas.microsoft.com/office/2006/metadata/properties" xmlns:ns3="d9bbe916-716f-4178-80aa-e827022865f6" targetNamespace="http://schemas.microsoft.com/office/2006/metadata/properties" ma:root="true" ma:fieldsID="589c9dd936e8b27820931bf0ea3363bb" ns3:_="">
    <xsd:import namespace="d9bbe916-716f-4178-80aa-e827022865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be916-716f-4178-80aa-e82702286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F6315-9CC7-4129-B433-15329D8C236D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d9bbe916-716f-4178-80aa-e827022865f6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7268214-75F4-4FB2-96B0-E70DBF592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C0D3CB-DCEA-4C06-AD4D-E30EC568A2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be916-716f-4178-80aa-e82702286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한상욱</cp:lastModifiedBy>
  <cp:revision>4</cp:revision>
  <dcterms:created xsi:type="dcterms:W3CDTF">2020-04-29T09:49:00Z</dcterms:created>
  <dcterms:modified xsi:type="dcterms:W3CDTF">2020-04-29T09:51:00Z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0x01010064502E7FDF818E4193427D4873415631</vt:lpwstr>
  </property>
</Properties>
</file>