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AE" w:rsidRPr="00CE7859" w:rsidRDefault="00C454AE" w:rsidP="00C454AE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Table S4</w:t>
      </w:r>
      <w:r w:rsidRPr="00CE7859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 xml:space="preserve">List </w:t>
      </w:r>
      <w:r w:rsidRPr="00CE7859">
        <w:rPr>
          <w:rFonts w:cs="Times New Roman"/>
          <w:b/>
          <w:szCs w:val="24"/>
        </w:rPr>
        <w:t xml:space="preserve">of </w:t>
      </w:r>
      <w:r>
        <w:rPr>
          <w:rFonts w:cs="Times New Roman"/>
          <w:b/>
          <w:szCs w:val="24"/>
        </w:rPr>
        <w:t>Service Academy Specific Mind Matters Abstract Presentations</w:t>
      </w:r>
    </w:p>
    <w:tbl>
      <w:tblPr>
        <w:tblStyle w:val="TableGrid"/>
        <w:tblW w:w="13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693"/>
        <w:gridCol w:w="6930"/>
        <w:gridCol w:w="4077"/>
      </w:tblGrid>
      <w:tr w:rsidR="00C454AE" w:rsidTr="00132BC0">
        <w:trPr>
          <w:trHeight w:val="256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AE" w:rsidRPr="001A0663" w:rsidRDefault="00C454AE" w:rsidP="00132BC0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0663">
              <w:rPr>
                <w:rFonts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AE" w:rsidRPr="001A0663" w:rsidRDefault="00C454AE" w:rsidP="00132BC0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0663">
              <w:rPr>
                <w:rFonts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AE" w:rsidRPr="001A0663" w:rsidRDefault="00C454AE" w:rsidP="00132BC0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0663">
              <w:rPr>
                <w:rFonts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AE" w:rsidRPr="001A0663" w:rsidRDefault="00C454AE" w:rsidP="00132BC0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Presentation Forum</w:t>
            </w:r>
          </w:p>
        </w:tc>
      </w:tr>
      <w:tr w:rsidR="00C454AE" w:rsidTr="00132BC0">
        <w:trPr>
          <w:trHeight w:val="589"/>
        </w:trPr>
        <w:tc>
          <w:tcPr>
            <w:tcW w:w="2092" w:type="dxa"/>
            <w:tcBorders>
              <w:top w:val="single" w:sz="4" w:space="0" w:color="auto"/>
            </w:tcBorders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Callahan et al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Assessing influencers of perceived school-level concussion care and support among collegiate student-athletes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644A">
              <w:rPr>
                <w:rFonts w:cs="Times New Roman"/>
                <w:i/>
                <w:sz w:val="20"/>
                <w:szCs w:val="20"/>
              </w:rPr>
              <w:t>National Athletic Trainers’ Association</w:t>
            </w:r>
          </w:p>
        </w:tc>
      </w:tr>
      <w:tr w:rsidR="00C454AE" w:rsidTr="00132BC0">
        <w:trPr>
          <w:trHeight w:val="589"/>
        </w:trPr>
        <w:tc>
          <w:tcPr>
            <w:tcW w:w="2092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Callahan et al</w:t>
            </w:r>
          </w:p>
        </w:tc>
        <w:tc>
          <w:tcPr>
            <w:tcW w:w="693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6930" w:type="dxa"/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Perceived school-level concussion care and support among collegiate student-athletes: Behavioral determinants and intentions to report</w:t>
            </w:r>
          </w:p>
        </w:tc>
        <w:tc>
          <w:tcPr>
            <w:tcW w:w="4077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644A">
              <w:rPr>
                <w:rFonts w:cs="Times New Roman"/>
                <w:i/>
                <w:sz w:val="20"/>
                <w:szCs w:val="20"/>
              </w:rPr>
              <w:t>North American Society for the Psychology of Sport and Physical Activity</w:t>
            </w:r>
          </w:p>
        </w:tc>
      </w:tr>
      <w:tr w:rsidR="00C454AE" w:rsidTr="00132BC0">
        <w:trPr>
          <w:trHeight w:val="661"/>
        </w:trPr>
        <w:tc>
          <w:tcPr>
            <w:tcW w:w="2092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Register-Mihalik et al</w:t>
            </w:r>
          </w:p>
        </w:tc>
        <w:tc>
          <w:tcPr>
            <w:tcW w:w="693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6930" w:type="dxa"/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Associations between contact/collision sport participation and key concussion care-seeking behaviors among first-year collegiate student-athletes: The BANK Study</w:t>
            </w:r>
          </w:p>
        </w:tc>
        <w:tc>
          <w:tcPr>
            <w:tcW w:w="4077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644A">
              <w:rPr>
                <w:rFonts w:cs="Times New Roman"/>
                <w:i/>
                <w:sz w:val="20"/>
                <w:szCs w:val="20"/>
              </w:rPr>
              <w:t>National Athletic Trainers’ Association</w:t>
            </w:r>
          </w:p>
        </w:tc>
      </w:tr>
      <w:tr w:rsidR="00C454AE" w:rsidTr="00132BC0">
        <w:trPr>
          <w:trHeight w:val="661"/>
        </w:trPr>
        <w:tc>
          <w:tcPr>
            <w:tcW w:w="2092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D’Lauro</w:t>
            </w:r>
            <w:r w:rsidRPr="00D1644A">
              <w:rPr>
                <w:rFonts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693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6930" w:type="dxa"/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3035C">
              <w:rPr>
                <w:rFonts w:cs="Times New Roman"/>
                <w:sz w:val="20"/>
                <w:szCs w:val="20"/>
              </w:rPr>
              <w:t>Interdisciplinary Efforts to Test and Implement Perceived Cost-Based Concussion Intervention</w:t>
            </w:r>
            <w:r>
              <w:rPr>
                <w:rFonts w:cs="Times New Roman"/>
                <w:sz w:val="20"/>
                <w:szCs w:val="20"/>
              </w:rPr>
              <w:t>s at the U.S. Air Force Academy</w:t>
            </w:r>
          </w:p>
        </w:tc>
        <w:tc>
          <w:tcPr>
            <w:tcW w:w="4077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644A">
              <w:rPr>
                <w:rFonts w:cs="Times New Roman"/>
                <w:i/>
                <w:sz w:val="20"/>
                <w:szCs w:val="20"/>
              </w:rPr>
              <w:t>Military Health System Research Symposium</w:t>
            </w:r>
          </w:p>
        </w:tc>
      </w:tr>
      <w:tr w:rsidR="00C454AE" w:rsidTr="00132BC0">
        <w:trPr>
          <w:trHeight w:val="761"/>
        </w:trPr>
        <w:tc>
          <w:tcPr>
            <w:tcW w:w="2092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Register-Mihalik et al</w:t>
            </w:r>
          </w:p>
        </w:tc>
        <w:tc>
          <w:tcPr>
            <w:tcW w:w="693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6930" w:type="dxa"/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 xml:space="preserve">Association between concussion education sources and concussion disclosure knowledge, attitudes, perceived norms, intentions, </w:t>
            </w:r>
            <w:r>
              <w:rPr>
                <w:rFonts w:cs="Times New Roman"/>
                <w:sz w:val="20"/>
                <w:szCs w:val="20"/>
              </w:rPr>
              <w:t>and behaviors among first-year Service A</w:t>
            </w:r>
            <w:r w:rsidRPr="00D1644A">
              <w:rPr>
                <w:rFonts w:cs="Times New Roman"/>
                <w:sz w:val="20"/>
                <w:szCs w:val="20"/>
              </w:rPr>
              <w:t>cademy cadets: Implications for concussion education and training</w:t>
            </w:r>
          </w:p>
        </w:tc>
        <w:tc>
          <w:tcPr>
            <w:tcW w:w="4077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644A">
              <w:rPr>
                <w:rFonts w:cs="Times New Roman"/>
                <w:i/>
                <w:sz w:val="20"/>
                <w:szCs w:val="20"/>
              </w:rPr>
              <w:t>Military Health System Research Symposium</w:t>
            </w:r>
          </w:p>
        </w:tc>
      </w:tr>
      <w:tr w:rsidR="00C454AE" w:rsidTr="00132BC0">
        <w:trPr>
          <w:trHeight w:val="661"/>
        </w:trPr>
        <w:tc>
          <w:tcPr>
            <w:tcW w:w="2092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A3035C">
              <w:rPr>
                <w:rFonts w:cs="Times New Roman"/>
                <w:sz w:val="20"/>
                <w:szCs w:val="20"/>
              </w:rPr>
              <w:t>Weber-Rawlins et al</w:t>
            </w:r>
          </w:p>
        </w:tc>
        <w:tc>
          <w:tcPr>
            <w:tcW w:w="693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C56A58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6930" w:type="dxa"/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qualitative s</w:t>
            </w:r>
            <w:r w:rsidRPr="00A3035C">
              <w:rPr>
                <w:rFonts w:cs="Times New Roman"/>
                <w:sz w:val="20"/>
                <w:szCs w:val="20"/>
              </w:rPr>
              <w:t>tudy of Concussion Reportin</w:t>
            </w:r>
            <w:r>
              <w:rPr>
                <w:rFonts w:cs="Times New Roman"/>
                <w:sz w:val="20"/>
                <w:szCs w:val="20"/>
              </w:rPr>
              <w:t>g at the U.S. Air Force Academy</w:t>
            </w:r>
          </w:p>
        </w:tc>
        <w:tc>
          <w:tcPr>
            <w:tcW w:w="4077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56A58">
              <w:rPr>
                <w:rFonts w:cs="Times New Roman"/>
                <w:i/>
                <w:sz w:val="20"/>
                <w:szCs w:val="20"/>
              </w:rPr>
              <w:t>Military Health System Research Symposium</w:t>
            </w:r>
          </w:p>
        </w:tc>
      </w:tr>
      <w:tr w:rsidR="00C454AE" w:rsidTr="00132BC0">
        <w:trPr>
          <w:trHeight w:val="661"/>
        </w:trPr>
        <w:tc>
          <w:tcPr>
            <w:tcW w:w="2092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Register-Mihalik et al</w:t>
            </w:r>
          </w:p>
        </w:tc>
        <w:tc>
          <w:tcPr>
            <w:tcW w:w="693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6930" w:type="dxa"/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Factors associated with intention to disc</w:t>
            </w:r>
            <w:r>
              <w:rPr>
                <w:rFonts w:cs="Times New Roman"/>
                <w:sz w:val="20"/>
                <w:szCs w:val="20"/>
              </w:rPr>
              <w:t>lose concussive symptoms among Service A</w:t>
            </w:r>
            <w:r w:rsidRPr="00D1644A">
              <w:rPr>
                <w:rFonts w:cs="Times New Roman"/>
                <w:sz w:val="20"/>
                <w:szCs w:val="20"/>
              </w:rPr>
              <w:t>cademy cadets: The BANK study</w:t>
            </w:r>
          </w:p>
        </w:tc>
        <w:tc>
          <w:tcPr>
            <w:tcW w:w="4077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644A">
              <w:rPr>
                <w:rFonts w:cs="Times New Roman"/>
                <w:i/>
                <w:sz w:val="20"/>
                <w:szCs w:val="20"/>
              </w:rPr>
              <w:t>American College of Sports Medicine</w:t>
            </w:r>
          </w:p>
        </w:tc>
      </w:tr>
      <w:tr w:rsidR="00C454AE" w:rsidTr="00132BC0">
        <w:trPr>
          <w:trHeight w:val="643"/>
        </w:trPr>
        <w:tc>
          <w:tcPr>
            <w:tcW w:w="2092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1644A">
              <w:rPr>
                <w:rFonts w:cs="Times New Roman"/>
                <w:sz w:val="20"/>
                <w:szCs w:val="20"/>
              </w:rPr>
              <w:t>Gallini</w:t>
            </w:r>
            <w:proofErr w:type="spellEnd"/>
            <w:r w:rsidRPr="00D1644A">
              <w:rPr>
                <w:rFonts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693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6930" w:type="dxa"/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Predictors of concussion-related knowledge, attitudes, beliefs, and disclosure intention in collegiate freshmen student-athletes</w:t>
            </w:r>
          </w:p>
        </w:tc>
        <w:tc>
          <w:tcPr>
            <w:tcW w:w="4077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644A">
              <w:rPr>
                <w:rFonts w:cs="Times New Roman"/>
                <w:i/>
                <w:sz w:val="20"/>
                <w:szCs w:val="20"/>
              </w:rPr>
              <w:t>American Public Health Association</w:t>
            </w:r>
          </w:p>
        </w:tc>
      </w:tr>
      <w:tr w:rsidR="00C454AE" w:rsidTr="00132BC0">
        <w:trPr>
          <w:trHeight w:val="715"/>
        </w:trPr>
        <w:tc>
          <w:tcPr>
            <w:tcW w:w="2092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Johnson et al </w:t>
            </w:r>
          </w:p>
        </w:tc>
        <w:tc>
          <w:tcPr>
            <w:tcW w:w="693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6930" w:type="dxa"/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3035C">
              <w:rPr>
                <w:rFonts w:cs="Times New Roman"/>
                <w:sz w:val="20"/>
                <w:szCs w:val="20"/>
              </w:rPr>
              <w:t xml:space="preserve">Concussion policy myths and their effect on self-report of </w:t>
            </w:r>
            <w:r>
              <w:rPr>
                <w:rFonts w:cs="Times New Roman"/>
                <w:sz w:val="20"/>
                <w:szCs w:val="20"/>
              </w:rPr>
              <w:t>concussion</w:t>
            </w:r>
          </w:p>
        </w:tc>
        <w:tc>
          <w:tcPr>
            <w:tcW w:w="4077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Society for Neuroscience</w:t>
            </w:r>
          </w:p>
        </w:tc>
      </w:tr>
      <w:tr w:rsidR="00C454AE" w:rsidTr="00132BC0">
        <w:trPr>
          <w:trHeight w:val="715"/>
        </w:trPr>
        <w:tc>
          <w:tcPr>
            <w:tcW w:w="2092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Register-Mihalik et al</w:t>
            </w:r>
          </w:p>
        </w:tc>
        <w:tc>
          <w:tcPr>
            <w:tcW w:w="693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6930" w:type="dxa"/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D1644A">
              <w:rPr>
                <w:rFonts w:cs="Times New Roman"/>
                <w:sz w:val="20"/>
                <w:szCs w:val="20"/>
              </w:rPr>
              <w:t xml:space="preserve">Concussion disclosure knowledge, attitudes, beliefs </w:t>
            </w:r>
            <w:r>
              <w:rPr>
                <w:rFonts w:cs="Times New Roman"/>
                <w:sz w:val="20"/>
                <w:szCs w:val="20"/>
              </w:rPr>
              <w:t>and behaviors among first year Service A</w:t>
            </w:r>
            <w:r w:rsidRPr="00D1644A">
              <w:rPr>
                <w:rFonts w:cs="Times New Roman"/>
                <w:sz w:val="20"/>
                <w:szCs w:val="20"/>
              </w:rPr>
              <w:t>cademy cadets: The BANK Study</w:t>
            </w:r>
          </w:p>
        </w:tc>
        <w:tc>
          <w:tcPr>
            <w:tcW w:w="4077" w:type="dxa"/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644A">
              <w:rPr>
                <w:rFonts w:cs="Times New Roman"/>
                <w:i/>
                <w:sz w:val="20"/>
                <w:szCs w:val="20"/>
              </w:rPr>
              <w:t>National Athletic Trainers’ Association</w:t>
            </w:r>
          </w:p>
        </w:tc>
      </w:tr>
      <w:tr w:rsidR="00C454AE" w:rsidTr="00132BC0">
        <w:trPr>
          <w:trHeight w:val="715"/>
        </w:trPr>
        <w:tc>
          <w:tcPr>
            <w:tcW w:w="2092" w:type="dxa"/>
            <w:tcBorders>
              <w:bottom w:val="single" w:sz="4" w:space="0" w:color="auto"/>
            </w:tcBorders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D’Lauro et al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C454AE" w:rsidRPr="00D1644A" w:rsidRDefault="00C454AE" w:rsidP="00132BC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Costs and contexts: Factors affecting self-report of concussion in a military population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C454AE" w:rsidRPr="00D1644A" w:rsidRDefault="00C454AE" w:rsidP="00132BC0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</w:t>
            </w:r>
            <w:r w:rsidRPr="00400E0F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International Consensus Conference on Concussion in Sport</w:t>
            </w:r>
          </w:p>
        </w:tc>
      </w:tr>
    </w:tbl>
    <w:p w:rsidR="00C454AE" w:rsidRDefault="00C454AE" w:rsidP="00C454AE"/>
    <w:p w:rsidR="001B1AA9" w:rsidRDefault="001B1AA9" w:rsidP="001B1AA9">
      <w:pPr>
        <w:spacing w:after="0"/>
        <w:rPr>
          <w:rFonts w:cs="Times New Roman"/>
          <w:b/>
          <w:szCs w:val="24"/>
        </w:rPr>
      </w:pPr>
      <w:bookmarkStart w:id="0" w:name="_GoBack"/>
      <w:bookmarkEnd w:id="0"/>
    </w:p>
    <w:sectPr w:rsidR="001B1AA9" w:rsidSect="00366D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47"/>
    <w:rsid w:val="000C269A"/>
    <w:rsid w:val="001B1AA9"/>
    <w:rsid w:val="003E516D"/>
    <w:rsid w:val="00824D55"/>
    <w:rsid w:val="00903647"/>
    <w:rsid w:val="00C454AE"/>
    <w:rsid w:val="00D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7478"/>
  <w15:chartTrackingRefBased/>
  <w15:docId w15:val="{22F2BA29-2624-46CE-B946-F923370A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A9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AA9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Megan N CTR USA MEDCOM KACH</dc:creator>
  <cp:keywords/>
  <dc:description/>
  <cp:lastModifiedBy>Houston, Megan N CTR USA MEDCOM KACH</cp:lastModifiedBy>
  <cp:revision>3</cp:revision>
  <dcterms:created xsi:type="dcterms:W3CDTF">2020-09-11T16:10:00Z</dcterms:created>
  <dcterms:modified xsi:type="dcterms:W3CDTF">2020-09-11T16:15:00Z</dcterms:modified>
</cp:coreProperties>
</file>