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tif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AFBF1A" w14:textId="77777777" w:rsidR="00AE3D1B" w:rsidRPr="00AE3D1B" w:rsidRDefault="00AE3D1B" w:rsidP="00AE3D1B">
      <w:pPr>
        <w:jc w:val="center"/>
        <w:rPr>
          <w:b/>
          <w:lang w:val="en-US"/>
        </w:rPr>
      </w:pPr>
      <w:r w:rsidRPr="00AE3D1B">
        <w:rPr>
          <w:b/>
          <w:lang w:val="en-US"/>
        </w:rPr>
        <w:t>Supplementary materials</w:t>
      </w:r>
    </w:p>
    <w:p w14:paraId="47432881" w14:textId="77777777" w:rsidR="00AE3D1B" w:rsidRDefault="00AE3D1B" w:rsidP="00AE3D1B">
      <w:pPr>
        <w:jc w:val="center"/>
        <w:rPr>
          <w:b/>
          <w:lang w:val="en-US"/>
        </w:rPr>
      </w:pPr>
    </w:p>
    <w:p w14:paraId="7675B174" w14:textId="77777777" w:rsidR="00AE3D1B" w:rsidRPr="00061932" w:rsidRDefault="00AE3D1B" w:rsidP="00AE3D1B">
      <w:pPr>
        <w:jc w:val="center"/>
        <w:rPr>
          <w:b/>
          <w:lang w:val="en-US"/>
        </w:rPr>
      </w:pPr>
      <w:r w:rsidRPr="00061932">
        <w:rPr>
          <w:b/>
          <w:lang w:val="en-US"/>
        </w:rPr>
        <w:t xml:space="preserve">Coating Persistent Luminescence Nanoparticles with Hydrophilic Polymers for </w:t>
      </w:r>
      <w:r w:rsidRPr="00061932">
        <w:rPr>
          <w:b/>
          <w:i/>
          <w:lang w:val="en-US"/>
        </w:rPr>
        <w:t>In Vivo</w:t>
      </w:r>
      <w:r w:rsidRPr="00061932">
        <w:rPr>
          <w:b/>
          <w:lang w:val="en-US"/>
        </w:rPr>
        <w:t xml:space="preserve"> Imaging</w:t>
      </w:r>
    </w:p>
    <w:p w14:paraId="1C25B21E" w14:textId="77777777" w:rsidR="00AE3D1B" w:rsidRPr="00575082" w:rsidRDefault="00AE3D1B" w:rsidP="00AE3D1B">
      <w:pPr>
        <w:jc w:val="center"/>
        <w:rPr>
          <w:lang w:val="en-US"/>
        </w:rPr>
      </w:pPr>
    </w:p>
    <w:p w14:paraId="6D2EEFDA" w14:textId="77777777" w:rsidR="00AE3D1B" w:rsidRPr="00575082" w:rsidRDefault="00AE3D1B" w:rsidP="00AE3D1B">
      <w:pPr>
        <w:jc w:val="center"/>
        <w:rPr>
          <w:lang w:val="en-US"/>
        </w:rPr>
      </w:pPr>
      <w:r w:rsidRPr="00575082">
        <w:rPr>
          <w:lang w:val="en-US"/>
        </w:rPr>
        <w:t>Jianhua Liu,</w:t>
      </w:r>
      <w:r>
        <w:rPr>
          <w:vertAlign w:val="superscript"/>
          <w:lang w:val="en-US"/>
        </w:rPr>
        <w:t>1</w:t>
      </w:r>
      <w:r w:rsidRPr="00575082">
        <w:rPr>
          <w:lang w:val="en-US"/>
        </w:rPr>
        <w:t xml:space="preserve"> </w:t>
      </w:r>
      <w:proofErr w:type="spellStart"/>
      <w:r w:rsidRPr="00575082">
        <w:rPr>
          <w:lang w:val="en-US"/>
        </w:rPr>
        <w:t>Lenka</w:t>
      </w:r>
      <w:proofErr w:type="spellEnd"/>
      <w:r w:rsidRPr="00575082">
        <w:rPr>
          <w:lang w:val="en-US"/>
        </w:rPr>
        <w:t xml:space="preserve"> Kotrchová,</w:t>
      </w:r>
      <w:r>
        <w:rPr>
          <w:vertAlign w:val="superscript"/>
          <w:lang w:val="en-US"/>
        </w:rPr>
        <w:t>2</w:t>
      </w:r>
      <w:r w:rsidRPr="00575082">
        <w:rPr>
          <w:lang w:val="en-US"/>
        </w:rPr>
        <w:t xml:space="preserve"> Thomas Lécuyer,</w:t>
      </w:r>
      <w:r w:rsidRPr="00B61A69">
        <w:rPr>
          <w:vertAlign w:val="superscript"/>
          <w:lang w:val="en-US"/>
        </w:rPr>
        <w:t>1</w:t>
      </w:r>
      <w:r w:rsidRPr="00575082">
        <w:rPr>
          <w:lang w:val="en-US"/>
        </w:rPr>
        <w:t xml:space="preserve"> </w:t>
      </w:r>
      <w:proofErr w:type="spellStart"/>
      <w:r w:rsidRPr="00575082">
        <w:rPr>
          <w:lang w:val="en-US"/>
        </w:rPr>
        <w:t>Yohann</w:t>
      </w:r>
      <w:proofErr w:type="spellEnd"/>
      <w:r w:rsidRPr="00575082">
        <w:rPr>
          <w:lang w:val="en-US"/>
        </w:rPr>
        <w:t xml:space="preserve"> Corvis,</w:t>
      </w:r>
      <w:r w:rsidRPr="00B61A69">
        <w:rPr>
          <w:vertAlign w:val="superscript"/>
          <w:lang w:val="en-US"/>
        </w:rPr>
        <w:t>1</w:t>
      </w:r>
      <w:r w:rsidRPr="00575082">
        <w:rPr>
          <w:lang w:val="en-US"/>
        </w:rPr>
        <w:t xml:space="preserve"> Johanne Seguin,</w:t>
      </w:r>
      <w:r w:rsidRPr="00B61A69">
        <w:rPr>
          <w:vertAlign w:val="superscript"/>
          <w:lang w:val="en-US"/>
        </w:rPr>
        <w:t>1</w:t>
      </w:r>
      <w:r w:rsidRPr="00575082">
        <w:rPr>
          <w:lang w:val="en-US"/>
        </w:rPr>
        <w:t xml:space="preserve"> Nathalie Mignet,</w:t>
      </w:r>
      <w:r w:rsidRPr="00B61A69">
        <w:rPr>
          <w:vertAlign w:val="superscript"/>
          <w:lang w:val="en-US"/>
        </w:rPr>
        <w:t>1</w:t>
      </w:r>
      <w:r w:rsidRPr="00575082">
        <w:rPr>
          <w:lang w:val="en-US"/>
        </w:rPr>
        <w:t xml:space="preserve"> </w:t>
      </w:r>
      <w:proofErr w:type="spellStart"/>
      <w:r w:rsidRPr="00575082">
        <w:rPr>
          <w:lang w:val="en-US"/>
        </w:rPr>
        <w:t>Tomáš</w:t>
      </w:r>
      <w:proofErr w:type="spellEnd"/>
      <w:r w:rsidRPr="00575082">
        <w:rPr>
          <w:lang w:val="en-US"/>
        </w:rPr>
        <w:t xml:space="preserve"> Etrych,</w:t>
      </w:r>
      <w:r w:rsidRPr="00B61A69">
        <w:rPr>
          <w:vertAlign w:val="superscript"/>
          <w:lang w:val="en-US"/>
        </w:rPr>
        <w:t>2</w:t>
      </w:r>
      <w:r w:rsidRPr="00575082">
        <w:rPr>
          <w:lang w:val="en-US"/>
        </w:rPr>
        <w:t xml:space="preserve"> Daniel Scherman,</w:t>
      </w:r>
      <w:r w:rsidRPr="00B61A69">
        <w:rPr>
          <w:vertAlign w:val="superscript"/>
          <w:lang w:val="en-US"/>
        </w:rPr>
        <w:t>1</w:t>
      </w:r>
      <w:r w:rsidR="006008EC">
        <w:rPr>
          <w:lang w:val="en-US"/>
        </w:rPr>
        <w:t xml:space="preserve"> Eva Randar</w:t>
      </w:r>
      <w:r w:rsidRPr="00575082">
        <w:rPr>
          <w:lang w:val="en-US"/>
        </w:rPr>
        <w:t>ová</w:t>
      </w:r>
      <w:r>
        <w:rPr>
          <w:vertAlign w:val="superscript"/>
          <w:lang w:val="en-US"/>
        </w:rPr>
        <w:t>2</w:t>
      </w:r>
      <w:r>
        <w:rPr>
          <w:lang w:val="en-US"/>
        </w:rPr>
        <w:t>*</w:t>
      </w:r>
      <w:r w:rsidRPr="00575082">
        <w:rPr>
          <w:lang w:val="en-US"/>
        </w:rPr>
        <w:t xml:space="preserve"> </w:t>
      </w:r>
      <w:r>
        <w:rPr>
          <w:lang w:val="en-US"/>
        </w:rPr>
        <w:t xml:space="preserve">and </w:t>
      </w:r>
      <w:proofErr w:type="spellStart"/>
      <w:r w:rsidRPr="00575082">
        <w:rPr>
          <w:lang w:val="en-US"/>
        </w:rPr>
        <w:t>Cyrille</w:t>
      </w:r>
      <w:proofErr w:type="spellEnd"/>
      <w:r w:rsidRPr="00575082">
        <w:rPr>
          <w:lang w:val="en-US"/>
        </w:rPr>
        <w:t xml:space="preserve"> Richard</w:t>
      </w:r>
      <w:r>
        <w:rPr>
          <w:vertAlign w:val="superscript"/>
          <w:lang w:val="en-US"/>
        </w:rPr>
        <w:t>1</w:t>
      </w:r>
      <w:r>
        <w:rPr>
          <w:lang w:val="en-US"/>
        </w:rPr>
        <w:t>*</w:t>
      </w:r>
    </w:p>
    <w:p w14:paraId="3CB47EEC" w14:textId="77777777" w:rsidR="00AE3D1B" w:rsidRDefault="00AE3D1B" w:rsidP="00AE3D1B">
      <w:pPr>
        <w:jc w:val="center"/>
      </w:pPr>
      <w:r>
        <w:t>Unité de Technologies Chimiques et Biologiques pour la Santé (UTCBS), CNRS UMR8258, Inserm U1267, Université de Paris, 75006 Paris, France</w:t>
      </w:r>
    </w:p>
    <w:p w14:paraId="7375FFF8" w14:textId="77777777" w:rsidR="00AE3D1B" w:rsidRPr="00575082" w:rsidRDefault="00AE3D1B" w:rsidP="00AE3D1B">
      <w:pPr>
        <w:jc w:val="center"/>
        <w:rPr>
          <w:lang w:val="en-US"/>
        </w:rPr>
      </w:pPr>
      <w:r w:rsidRPr="00575082">
        <w:rPr>
          <w:lang w:val="en-US"/>
        </w:rPr>
        <w:t xml:space="preserve">Institute of Macromolecular Chemistry, Czech Academy of Sciences, </w:t>
      </w:r>
      <w:proofErr w:type="spellStart"/>
      <w:r w:rsidRPr="00575082">
        <w:rPr>
          <w:lang w:val="en-US"/>
        </w:rPr>
        <w:t>Heyrovského</w:t>
      </w:r>
      <w:proofErr w:type="spellEnd"/>
      <w:r w:rsidRPr="00575082">
        <w:rPr>
          <w:lang w:val="en-US"/>
        </w:rPr>
        <w:t xml:space="preserve"> </w:t>
      </w:r>
      <w:proofErr w:type="spellStart"/>
      <w:r w:rsidRPr="00575082">
        <w:rPr>
          <w:lang w:val="en-US"/>
        </w:rPr>
        <w:t>nám</w:t>
      </w:r>
      <w:proofErr w:type="spellEnd"/>
      <w:r w:rsidRPr="00575082">
        <w:rPr>
          <w:lang w:val="en-US"/>
        </w:rPr>
        <w:t>. 2, 162 06 Prague, Czech Republic</w:t>
      </w:r>
    </w:p>
    <w:p w14:paraId="10E9BDF0" w14:textId="77777777" w:rsidR="003133B1" w:rsidRDefault="003133B1">
      <w:pPr>
        <w:rPr>
          <w:lang w:val="en-US"/>
        </w:rPr>
      </w:pPr>
    </w:p>
    <w:p w14:paraId="722868F1" w14:textId="77777777" w:rsidR="00350B07" w:rsidRDefault="00350B07" w:rsidP="00483C3F">
      <w:pPr>
        <w:jc w:val="center"/>
        <w:rPr>
          <w:b/>
          <w:lang w:val="en-US"/>
        </w:rPr>
      </w:pPr>
      <w:r>
        <w:rPr>
          <w:b/>
          <w:noProof/>
          <w:lang w:eastAsia="fr-FR"/>
        </w:rPr>
        <w:drawing>
          <wp:inline distT="0" distB="0" distL="0" distR="0" wp14:anchorId="0C071703" wp14:editId="070A956D">
            <wp:extent cx="5299200" cy="4089600"/>
            <wp:effectExtent l="0" t="0" r="0" b="635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9200" cy="408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4ECDB4" w14:textId="77777777" w:rsidR="00704807" w:rsidRDefault="00704807" w:rsidP="00483C3F">
      <w:pPr>
        <w:jc w:val="center"/>
        <w:rPr>
          <w:b/>
          <w:lang w:val="en-US"/>
        </w:rPr>
      </w:pPr>
    </w:p>
    <w:p w14:paraId="51363873" w14:textId="77777777" w:rsidR="008B059C" w:rsidRDefault="004E6DFE" w:rsidP="004E6DFE">
      <w:pPr>
        <w:jc w:val="center"/>
        <w:rPr>
          <w:lang w:val="en-US"/>
        </w:rPr>
      </w:pPr>
      <w:r w:rsidRPr="004E6DFE">
        <w:rPr>
          <w:lang w:val="en-US"/>
        </w:rPr>
        <w:t>Fig S1. Emission spectrum of ZGO</w:t>
      </w:r>
      <w:r w:rsidR="008B059C">
        <w:rPr>
          <w:lang w:val="en-US"/>
        </w:rPr>
        <w:t xml:space="preserve"> at different excitation wavelength. </w:t>
      </w:r>
    </w:p>
    <w:p w14:paraId="28206740" w14:textId="77777777" w:rsidR="004E6DFE" w:rsidRPr="004E6DFE" w:rsidRDefault="008B059C" w:rsidP="004E6DFE">
      <w:pPr>
        <w:jc w:val="center"/>
        <w:rPr>
          <w:lang w:val="en-US"/>
        </w:rPr>
      </w:pPr>
      <w:r>
        <w:rPr>
          <w:lang w:val="en-US"/>
        </w:rPr>
        <w:t>Adapted from Chem Mater 2014, 26, 1365-1373.</w:t>
      </w:r>
    </w:p>
    <w:p w14:paraId="7E25C30F" w14:textId="77777777" w:rsidR="004E6DFE" w:rsidRPr="00963774" w:rsidRDefault="004E6DFE">
      <w:pPr>
        <w:rPr>
          <w:b/>
          <w:lang w:val="en-US"/>
        </w:rPr>
      </w:pPr>
    </w:p>
    <w:p w14:paraId="09B91B3A" w14:textId="77777777" w:rsidR="00963774" w:rsidRDefault="00963774" w:rsidP="00543F4E">
      <w:pPr>
        <w:jc w:val="center"/>
        <w:rPr>
          <w:lang w:val="en-US"/>
        </w:rPr>
      </w:pPr>
      <w:r w:rsidRPr="00963774">
        <w:rPr>
          <w:noProof/>
          <w:lang w:eastAsia="fr-FR"/>
        </w:rPr>
        <w:lastRenderedPageBreak/>
        <w:drawing>
          <wp:inline distT="0" distB="0" distL="0" distR="0" wp14:anchorId="3C132714" wp14:editId="45CEF1BF">
            <wp:extent cx="5832000" cy="1558800"/>
            <wp:effectExtent l="0" t="0" r="0" b="381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000" cy="15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562E74" w14:textId="77777777" w:rsidR="00963774" w:rsidRDefault="00543F4E" w:rsidP="00963774">
      <w:pPr>
        <w:jc w:val="center"/>
        <w:rPr>
          <w:lang w:val="en-US"/>
        </w:rPr>
      </w:pPr>
      <w:r w:rsidRPr="00543F4E">
        <w:rPr>
          <w:lang w:val="en-US"/>
        </w:rPr>
        <w:t>Fig S</w:t>
      </w:r>
      <w:r w:rsidR="007239E9">
        <w:rPr>
          <w:lang w:val="en-US"/>
        </w:rPr>
        <w:t>2</w:t>
      </w:r>
      <w:r w:rsidRPr="00543F4E">
        <w:rPr>
          <w:lang w:val="en-US"/>
        </w:rPr>
        <w:t>.</w:t>
      </w:r>
      <w:r>
        <w:rPr>
          <w:i/>
          <w:lang w:val="en-US"/>
        </w:rPr>
        <w:t xml:space="preserve"> </w:t>
      </w:r>
      <w:r w:rsidR="00963774" w:rsidRPr="00963774">
        <w:rPr>
          <w:i/>
          <w:lang w:val="en-US"/>
        </w:rPr>
        <w:t>In vivo</w:t>
      </w:r>
      <w:r w:rsidR="00963774">
        <w:rPr>
          <w:lang w:val="en-US"/>
        </w:rPr>
        <w:t xml:space="preserve"> imaging using non-coated ZGO-OH nanoparticles</w:t>
      </w:r>
    </w:p>
    <w:p w14:paraId="0E40DC54" w14:textId="77777777" w:rsidR="006412F3" w:rsidRPr="006412F3" w:rsidRDefault="006412F3" w:rsidP="006412F3">
      <w:pPr>
        <w:rPr>
          <w:b/>
          <w:lang w:val="en-US"/>
        </w:rPr>
      </w:pPr>
    </w:p>
    <w:p w14:paraId="6951413A" w14:textId="77777777" w:rsidR="006412F3" w:rsidRPr="004F13CC" w:rsidRDefault="004F13CC" w:rsidP="00543F4E">
      <w:pPr>
        <w:jc w:val="center"/>
        <w:rPr>
          <w:lang w:val="en-US"/>
        </w:rPr>
      </w:pPr>
      <w:r w:rsidRPr="00314A90">
        <w:rPr>
          <w:noProof/>
          <w:lang w:eastAsia="fr-FR"/>
        </w:rPr>
        <w:drawing>
          <wp:inline distT="0" distB="0" distL="0" distR="0" wp14:anchorId="2F1D112B" wp14:editId="09285DDD">
            <wp:extent cx="4848225" cy="3876238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312" cy="3886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404F8B" w14:textId="77777777" w:rsidR="006412F3" w:rsidRDefault="00543F4E" w:rsidP="00543F4E">
      <w:pPr>
        <w:jc w:val="center"/>
        <w:rPr>
          <w:lang w:val="en-US"/>
        </w:rPr>
      </w:pPr>
      <w:r>
        <w:rPr>
          <w:lang w:val="en-US"/>
        </w:rPr>
        <w:t>Fig S</w:t>
      </w:r>
      <w:r w:rsidR="007239E9">
        <w:rPr>
          <w:lang w:val="en-US"/>
        </w:rPr>
        <w:t>3</w:t>
      </w:r>
      <w:r>
        <w:rPr>
          <w:lang w:val="en-US"/>
        </w:rPr>
        <w:t>.</w:t>
      </w:r>
      <w:r w:rsidR="004F13CC">
        <w:rPr>
          <w:lang w:val="en-US"/>
        </w:rPr>
        <w:t xml:space="preserve"> </w:t>
      </w:r>
      <w:r w:rsidR="004F13CC" w:rsidRPr="004F13CC">
        <w:rPr>
          <w:lang w:val="en-US"/>
        </w:rPr>
        <w:t>Thermogravimetric analyses of functionalized ZGO-NH2 (blue), ZGO-PEG (green), and ZGO-HPMA (red). The weight loss percentages, i.e. 1.2%, 4.3%, and 5.2% have been determined between 220 and 550 °C due to -NH2, -PEG, and -HPMA thermal degradation, respectively.</w:t>
      </w:r>
    </w:p>
    <w:p w14:paraId="573882E7" w14:textId="77777777" w:rsidR="00CC17C3" w:rsidRDefault="00CC17C3" w:rsidP="00543F4E">
      <w:pPr>
        <w:jc w:val="center"/>
        <w:rPr>
          <w:lang w:val="en-US"/>
        </w:rPr>
      </w:pPr>
    </w:p>
    <w:p w14:paraId="2E02B80D" w14:textId="77777777" w:rsidR="00CC17C3" w:rsidRDefault="00CC17C3" w:rsidP="00CC17C3">
      <w:pPr>
        <w:jc w:val="center"/>
        <w:rPr>
          <w:lang w:val="en-US"/>
        </w:rPr>
      </w:pPr>
      <w:r w:rsidRPr="00CC17C3">
        <w:rPr>
          <w:noProof/>
          <w:lang w:eastAsia="fr-FR"/>
        </w:rPr>
        <w:lastRenderedPageBreak/>
        <w:drawing>
          <wp:inline distT="0" distB="0" distL="0" distR="0" wp14:anchorId="6CA5A673" wp14:editId="29EF6857">
            <wp:extent cx="3899154" cy="3354419"/>
            <wp:effectExtent l="0" t="0" r="6350" b="0"/>
            <wp:docPr id="8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7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9154" cy="3354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BA649" w14:textId="77777777" w:rsidR="006412F3" w:rsidRPr="00AE3D1B" w:rsidRDefault="00CC17C3" w:rsidP="00CC17C3">
      <w:pPr>
        <w:jc w:val="center"/>
        <w:rPr>
          <w:lang w:val="en-US"/>
        </w:rPr>
      </w:pPr>
      <w:r>
        <w:rPr>
          <w:lang w:val="en-US"/>
        </w:rPr>
        <w:t xml:space="preserve">Fig S4. Colloidal stability </w:t>
      </w:r>
      <w:r w:rsidR="002B15A6">
        <w:rPr>
          <w:lang w:val="en-US"/>
        </w:rPr>
        <w:t xml:space="preserve">of functionalized ZGO </w:t>
      </w:r>
      <w:r>
        <w:rPr>
          <w:lang w:val="en-US"/>
        </w:rPr>
        <w:t xml:space="preserve">in </w:t>
      </w:r>
      <w:r w:rsidR="002B15A6">
        <w:rPr>
          <w:lang w:val="en-US"/>
        </w:rPr>
        <w:t xml:space="preserve">DI </w:t>
      </w:r>
      <w:r>
        <w:rPr>
          <w:lang w:val="en-US"/>
        </w:rPr>
        <w:t>water</w:t>
      </w:r>
    </w:p>
    <w:sectPr w:rsidR="006412F3" w:rsidRPr="00AE3D1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E3D1B"/>
    <w:rsid w:val="00061932"/>
    <w:rsid w:val="002B15A6"/>
    <w:rsid w:val="003133B1"/>
    <w:rsid w:val="00350B07"/>
    <w:rsid w:val="00483C3F"/>
    <w:rsid w:val="004E6DFE"/>
    <w:rsid w:val="004F13CC"/>
    <w:rsid w:val="00543F4E"/>
    <w:rsid w:val="006008EC"/>
    <w:rsid w:val="006412F3"/>
    <w:rsid w:val="00704807"/>
    <w:rsid w:val="007239E9"/>
    <w:rsid w:val="008A4047"/>
    <w:rsid w:val="008B059C"/>
    <w:rsid w:val="008B5AE1"/>
    <w:rsid w:val="00963774"/>
    <w:rsid w:val="00AE3D1B"/>
    <w:rsid w:val="00B421B1"/>
    <w:rsid w:val="00CC17C3"/>
    <w:rsid w:val="00E914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9138C9"/>
  <w15:docId w15:val="{698A2592-C13B-427C-8768-5284CA0BCF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3D1B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637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37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wmf"/><Relationship Id="rId5" Type="http://schemas.openxmlformats.org/officeDocument/2006/relationships/image" Target="media/image2.emf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158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Cyrille</dc:creator>
  <cp:lastModifiedBy>Sidra</cp:lastModifiedBy>
  <cp:revision>2</cp:revision>
  <dcterms:created xsi:type="dcterms:W3CDTF">2020-09-14T09:01:00Z</dcterms:created>
  <dcterms:modified xsi:type="dcterms:W3CDTF">2020-09-14T09:01:00Z</dcterms:modified>
</cp:coreProperties>
</file>