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5B5A5E" w14:textId="77777777" w:rsidR="003B3ABF" w:rsidRPr="00DB34EF" w:rsidRDefault="003B3ABF" w:rsidP="003B3ABF">
      <w:pPr>
        <w:pStyle w:val="Title"/>
        <w:spacing w:line="480" w:lineRule="auto"/>
        <w:jc w:val="left"/>
        <w:rPr>
          <w:sz w:val="24"/>
          <w:szCs w:val="24"/>
        </w:rPr>
      </w:pPr>
      <w:r w:rsidRPr="00DB34EF">
        <w:rPr>
          <w:sz w:val="24"/>
          <w:szCs w:val="24"/>
        </w:rPr>
        <w:t>Open-source 3D printable GPS tracker to characterize the role of human population movement on malaria epidemiology in river networks: A proof-of-concept study in the Peruvian Amazon.</w:t>
      </w:r>
    </w:p>
    <w:p w14:paraId="7A3FDE1E" w14:textId="77777777" w:rsidR="00BB69D5" w:rsidRPr="00DB34EF" w:rsidRDefault="00BB69D5" w:rsidP="00BB69D5">
      <w:pPr>
        <w:pStyle w:val="AuthorList"/>
        <w:spacing w:line="480" w:lineRule="auto"/>
        <w:rPr>
          <w:b w:val="0"/>
          <w:vertAlign w:val="superscript"/>
          <w:lang w:val="es-PE"/>
        </w:rPr>
      </w:pPr>
      <w:r w:rsidRPr="00DB34EF">
        <w:rPr>
          <w:b w:val="0"/>
          <w:lang w:val="es-PE"/>
        </w:rPr>
        <w:t>Gabriel Carrasco-Escobar</w:t>
      </w:r>
      <w:r w:rsidRPr="00DB34EF">
        <w:rPr>
          <w:b w:val="0"/>
          <w:vertAlign w:val="superscript"/>
          <w:lang w:val="es-PE"/>
        </w:rPr>
        <w:t>1,2,3,*</w:t>
      </w:r>
      <w:r w:rsidRPr="00DB34EF">
        <w:rPr>
          <w:b w:val="0"/>
          <w:lang w:val="es-PE"/>
        </w:rPr>
        <w:t>, Kimberly Fornace</w:t>
      </w:r>
      <w:r w:rsidRPr="00DB34EF">
        <w:rPr>
          <w:b w:val="0"/>
          <w:vertAlign w:val="superscript"/>
          <w:lang w:val="es-PE"/>
        </w:rPr>
        <w:t>4</w:t>
      </w:r>
      <w:r w:rsidRPr="00DB34EF">
        <w:rPr>
          <w:b w:val="0"/>
          <w:lang w:val="es-PE"/>
        </w:rPr>
        <w:t>, Daniel Wong</w:t>
      </w:r>
      <w:r w:rsidRPr="00DB34EF">
        <w:rPr>
          <w:b w:val="0"/>
          <w:vertAlign w:val="superscript"/>
          <w:lang w:val="es-PE"/>
        </w:rPr>
        <w:t>3</w:t>
      </w:r>
      <w:r w:rsidRPr="00DB34EF">
        <w:rPr>
          <w:rFonts w:eastAsia="Times New Roman"/>
          <w:b w:val="0"/>
          <w:color w:val="000000"/>
          <w:lang w:val="es-PE"/>
        </w:rPr>
        <w:t>, Pierre G. Padilla-Huamantinco</w:t>
      </w:r>
      <w:r w:rsidRPr="00DB34EF">
        <w:rPr>
          <w:rFonts w:eastAsia="Times New Roman"/>
          <w:b w:val="0"/>
          <w:color w:val="000000"/>
          <w:vertAlign w:val="superscript"/>
          <w:lang w:val="es-PE"/>
        </w:rPr>
        <w:t>1,5</w:t>
      </w:r>
      <w:r w:rsidRPr="00DB34EF">
        <w:rPr>
          <w:rFonts w:eastAsia="Times New Roman"/>
          <w:b w:val="0"/>
          <w:color w:val="000000"/>
          <w:lang w:val="es-PE"/>
        </w:rPr>
        <w:t>, Jose A. Saldaña-Lopez</w:t>
      </w:r>
      <w:r w:rsidRPr="00DB34EF">
        <w:rPr>
          <w:rFonts w:eastAsia="Times New Roman"/>
          <w:b w:val="0"/>
          <w:color w:val="000000"/>
          <w:vertAlign w:val="superscript"/>
          <w:lang w:val="es-PE"/>
        </w:rPr>
        <w:t>5</w:t>
      </w:r>
      <w:r w:rsidRPr="00DB34EF">
        <w:rPr>
          <w:rFonts w:eastAsia="Times New Roman"/>
          <w:b w:val="0"/>
          <w:color w:val="000000"/>
          <w:lang w:val="es-PE"/>
        </w:rPr>
        <w:t>, Ober E. Castillo-Meza</w:t>
      </w:r>
      <w:r w:rsidRPr="00DB34EF">
        <w:rPr>
          <w:rFonts w:eastAsia="Times New Roman"/>
          <w:b w:val="0"/>
          <w:color w:val="000000"/>
          <w:vertAlign w:val="superscript"/>
          <w:lang w:val="es-PE"/>
        </w:rPr>
        <w:t>5</w:t>
      </w:r>
      <w:r w:rsidRPr="00DB34EF">
        <w:rPr>
          <w:rFonts w:eastAsia="Times New Roman"/>
          <w:b w:val="0"/>
          <w:color w:val="000000"/>
          <w:lang w:val="es-PE"/>
        </w:rPr>
        <w:t>, Armando E. Caballero-Andrade</w:t>
      </w:r>
      <w:r w:rsidRPr="00DB34EF">
        <w:rPr>
          <w:rFonts w:eastAsia="Times New Roman"/>
          <w:b w:val="0"/>
          <w:color w:val="000000"/>
          <w:vertAlign w:val="superscript"/>
          <w:lang w:val="es-PE"/>
        </w:rPr>
        <w:t>5</w:t>
      </w:r>
      <w:r w:rsidRPr="00DB34EF">
        <w:rPr>
          <w:b w:val="0"/>
          <w:lang w:val="es-PE"/>
        </w:rPr>
        <w:t>, Edgar Manrique</w:t>
      </w:r>
      <w:r w:rsidRPr="00DB34EF">
        <w:rPr>
          <w:b w:val="0"/>
          <w:vertAlign w:val="superscript"/>
          <w:lang w:val="es-PE"/>
        </w:rPr>
        <w:t>1,3</w:t>
      </w:r>
      <w:r w:rsidRPr="00DB34EF">
        <w:rPr>
          <w:b w:val="0"/>
          <w:lang w:val="es-PE"/>
        </w:rPr>
        <w:t>, Jorge Ruiz-Cabrejos</w:t>
      </w:r>
      <w:r w:rsidRPr="00DB34EF">
        <w:rPr>
          <w:b w:val="0"/>
          <w:vertAlign w:val="superscript"/>
          <w:lang w:val="es-PE"/>
        </w:rPr>
        <w:t>1,3</w:t>
      </w:r>
      <w:r w:rsidRPr="00DB34EF">
        <w:rPr>
          <w:b w:val="0"/>
          <w:lang w:val="es-PE"/>
        </w:rPr>
        <w:t>, Jose Luis Barboza</w:t>
      </w:r>
      <w:r w:rsidRPr="00DB34EF">
        <w:rPr>
          <w:b w:val="0"/>
          <w:vertAlign w:val="superscript"/>
          <w:lang w:val="es-PE"/>
        </w:rPr>
        <w:t>3</w:t>
      </w:r>
      <w:r w:rsidRPr="00DB34EF">
        <w:rPr>
          <w:b w:val="0"/>
          <w:lang w:val="es-PE"/>
        </w:rPr>
        <w:t>, Hugo Rodriguez</w:t>
      </w:r>
      <w:r w:rsidRPr="00DB34EF">
        <w:rPr>
          <w:b w:val="0"/>
          <w:vertAlign w:val="superscript"/>
          <w:lang w:val="es-PE"/>
        </w:rPr>
        <w:t>6</w:t>
      </w:r>
      <w:r w:rsidRPr="00DB34EF">
        <w:rPr>
          <w:b w:val="0"/>
          <w:lang w:val="es-PE"/>
        </w:rPr>
        <w:t>, German Henostroza</w:t>
      </w:r>
      <w:r w:rsidRPr="00DB34EF">
        <w:rPr>
          <w:b w:val="0"/>
          <w:vertAlign w:val="superscript"/>
          <w:lang w:val="es-PE"/>
        </w:rPr>
        <w:t>7</w:t>
      </w:r>
      <w:r w:rsidRPr="00DB34EF">
        <w:rPr>
          <w:b w:val="0"/>
          <w:lang w:val="es-PE"/>
        </w:rPr>
        <w:t>, Dionicia Gamboa</w:t>
      </w:r>
      <w:r w:rsidRPr="00DB34EF">
        <w:rPr>
          <w:b w:val="0"/>
          <w:vertAlign w:val="superscript"/>
          <w:lang w:val="es-PE"/>
        </w:rPr>
        <w:t>3,8,9</w:t>
      </w:r>
      <w:r w:rsidRPr="00DB34EF">
        <w:rPr>
          <w:b w:val="0"/>
          <w:lang w:val="es-PE"/>
        </w:rPr>
        <w:t>, Marcia C. Castro</w:t>
      </w:r>
      <w:r w:rsidRPr="00DB34EF">
        <w:rPr>
          <w:b w:val="0"/>
          <w:vertAlign w:val="superscript"/>
          <w:lang w:val="es-PE"/>
        </w:rPr>
        <w:t>10</w:t>
      </w:r>
      <w:r w:rsidRPr="00DB34EF">
        <w:rPr>
          <w:b w:val="0"/>
          <w:lang w:val="es-PE"/>
        </w:rPr>
        <w:t>,  Joseph M. Vinetz</w:t>
      </w:r>
      <w:r w:rsidRPr="00DB34EF">
        <w:rPr>
          <w:b w:val="0"/>
          <w:vertAlign w:val="superscript"/>
          <w:lang w:val="es-PE"/>
        </w:rPr>
        <w:t>9,11</w:t>
      </w:r>
      <w:r w:rsidRPr="00DB34EF">
        <w:rPr>
          <w:b w:val="0"/>
          <w:lang w:val="es-PE"/>
        </w:rPr>
        <w:t>, Alejandro Llanos-Cuentas</w:t>
      </w:r>
      <w:r w:rsidRPr="00DB34EF">
        <w:rPr>
          <w:b w:val="0"/>
          <w:vertAlign w:val="superscript"/>
          <w:lang w:val="es-PE"/>
        </w:rPr>
        <w:t>9,12</w:t>
      </w:r>
    </w:p>
    <w:p w14:paraId="7F391D01" w14:textId="77777777" w:rsidR="00BB69D5" w:rsidRPr="00DB34EF" w:rsidRDefault="00BB69D5" w:rsidP="00BB69D5">
      <w:pPr>
        <w:spacing w:after="0"/>
        <w:rPr>
          <w:rFonts w:cs="Times New Roman"/>
          <w:szCs w:val="24"/>
          <w:vertAlign w:val="superscript"/>
          <w:lang w:val="es-PE"/>
        </w:rPr>
      </w:pPr>
    </w:p>
    <w:p w14:paraId="4D1AB629" w14:textId="77777777" w:rsidR="00BB69D5" w:rsidRPr="00DB34EF" w:rsidRDefault="00BB69D5" w:rsidP="00BB69D5">
      <w:pPr>
        <w:spacing w:after="0"/>
        <w:rPr>
          <w:rFonts w:eastAsia="Helvetica" w:cs="Times New Roman"/>
          <w:szCs w:val="24"/>
          <w:lang w:val="es-PE"/>
        </w:rPr>
      </w:pPr>
      <w:r w:rsidRPr="00DB34EF">
        <w:rPr>
          <w:rFonts w:cs="Times New Roman"/>
          <w:szCs w:val="24"/>
          <w:vertAlign w:val="superscript"/>
          <w:lang w:val="es-PE"/>
        </w:rPr>
        <w:t>1</w:t>
      </w:r>
      <w:r w:rsidRPr="00DB34EF">
        <w:rPr>
          <w:rFonts w:cs="Times New Roman"/>
          <w:szCs w:val="24"/>
          <w:lang w:val="es-PE"/>
        </w:rPr>
        <w:t>Health Innovation Lab, Institute of Tropical Medicine “</w:t>
      </w:r>
      <w:r w:rsidRPr="00DB34EF">
        <w:rPr>
          <w:rFonts w:eastAsia="Helvetica" w:cs="Times New Roman"/>
          <w:szCs w:val="24"/>
          <w:lang w:val="es-PE"/>
        </w:rPr>
        <w:t>Alexander von Humboldt”, Universidad Peruana Cayetano Heredia, Lima, Peru</w:t>
      </w:r>
    </w:p>
    <w:p w14:paraId="14CB140B" w14:textId="77777777" w:rsidR="00BB69D5" w:rsidRPr="00DB34EF" w:rsidRDefault="00BB69D5" w:rsidP="00BB69D5">
      <w:pPr>
        <w:spacing w:after="0"/>
        <w:rPr>
          <w:rFonts w:cs="Times New Roman"/>
          <w:szCs w:val="24"/>
          <w:lang w:val="es-PE"/>
        </w:rPr>
      </w:pPr>
      <w:r w:rsidRPr="00DB34EF">
        <w:rPr>
          <w:rFonts w:cs="Times New Roman"/>
          <w:szCs w:val="24"/>
          <w:vertAlign w:val="superscript"/>
          <w:lang w:val="es-PE"/>
        </w:rPr>
        <w:t>2</w:t>
      </w:r>
      <w:r w:rsidRPr="00DB34EF">
        <w:rPr>
          <w:rFonts w:cs="Times New Roman"/>
          <w:szCs w:val="24"/>
          <w:lang w:val="es-PE"/>
        </w:rPr>
        <w:t xml:space="preserve">Division of Infectious Diseases, Department of Medicine, University of California San Diego, La Jolla, CA, USA </w:t>
      </w:r>
    </w:p>
    <w:p w14:paraId="4DCCB8F8" w14:textId="77777777" w:rsidR="00BB69D5" w:rsidRPr="00DB34EF" w:rsidRDefault="00BB69D5" w:rsidP="00BB69D5">
      <w:pPr>
        <w:spacing w:after="0"/>
        <w:rPr>
          <w:rFonts w:eastAsia="Helvetica" w:cs="Times New Roman"/>
          <w:szCs w:val="24"/>
          <w:lang w:val="es-PE"/>
        </w:rPr>
      </w:pPr>
      <w:r w:rsidRPr="00DB34EF">
        <w:rPr>
          <w:rFonts w:cs="Times New Roman"/>
          <w:szCs w:val="24"/>
          <w:vertAlign w:val="superscript"/>
          <w:lang w:val="es-PE"/>
        </w:rPr>
        <w:t>3</w:t>
      </w:r>
      <w:r w:rsidRPr="00DB34EF">
        <w:rPr>
          <w:rFonts w:cs="Times New Roman"/>
          <w:szCs w:val="24"/>
          <w:lang w:val="es-PE"/>
        </w:rPr>
        <w:t xml:space="preserve">Laboratorio ICEMR-Amazonia, Laboratorios de Investigación y </w:t>
      </w:r>
      <w:r w:rsidRPr="00DB34EF">
        <w:rPr>
          <w:rFonts w:eastAsia="Helvetica" w:cs="Times New Roman"/>
          <w:szCs w:val="24"/>
          <w:lang w:val="es-PE"/>
        </w:rPr>
        <w:t>Desarrollo, Facultad de Ciencias y Filosofía, Universidad Peruana Cayetano Heredia, Lima, Peru.</w:t>
      </w:r>
    </w:p>
    <w:p w14:paraId="41E0ED2B" w14:textId="77777777" w:rsidR="00BB69D5" w:rsidRPr="00DB34EF" w:rsidRDefault="00BB69D5" w:rsidP="00BB69D5">
      <w:pPr>
        <w:spacing w:after="0"/>
        <w:rPr>
          <w:rFonts w:cs="Times New Roman"/>
          <w:szCs w:val="24"/>
        </w:rPr>
      </w:pPr>
      <w:r w:rsidRPr="00DB34EF">
        <w:rPr>
          <w:rFonts w:cs="Times New Roman"/>
          <w:szCs w:val="24"/>
          <w:vertAlign w:val="superscript"/>
        </w:rPr>
        <w:t xml:space="preserve">4 </w:t>
      </w:r>
      <w:r w:rsidRPr="00DB34EF">
        <w:rPr>
          <w:rFonts w:cs="Times New Roman"/>
          <w:szCs w:val="24"/>
        </w:rPr>
        <w:t>Faculty of Infectious and Tropical Diseases, London School of Hygiene and Tropical Medicine, London, UK</w:t>
      </w:r>
    </w:p>
    <w:p w14:paraId="6CF753C0" w14:textId="77777777" w:rsidR="00BB69D5" w:rsidRPr="00DB34EF" w:rsidRDefault="00BB69D5" w:rsidP="00BB69D5">
      <w:pPr>
        <w:spacing w:after="0"/>
        <w:rPr>
          <w:rFonts w:eastAsia="Helvetica" w:cs="Times New Roman"/>
          <w:szCs w:val="24"/>
          <w:lang w:val="es-PE"/>
        </w:rPr>
      </w:pPr>
      <w:r w:rsidRPr="00DB34EF">
        <w:rPr>
          <w:rFonts w:cs="Times New Roman"/>
          <w:szCs w:val="24"/>
          <w:vertAlign w:val="superscript"/>
          <w:lang w:val="es-PE"/>
        </w:rPr>
        <w:t>5</w:t>
      </w:r>
      <w:r w:rsidRPr="00DB34EF">
        <w:rPr>
          <w:rFonts w:cs="Times New Roman"/>
          <w:szCs w:val="24"/>
          <w:lang w:val="es-PE"/>
        </w:rPr>
        <w:t xml:space="preserve">Departamento de Ingenieria, </w:t>
      </w:r>
      <w:r w:rsidRPr="00DB34EF">
        <w:rPr>
          <w:rFonts w:eastAsia="Helvetica" w:cs="Times New Roman"/>
          <w:szCs w:val="24"/>
          <w:lang w:val="es-PE"/>
        </w:rPr>
        <w:t>Facultad de Ciencias y Filosofía, Universidad Peruana Cayetano Heredia, Lima, Peru.</w:t>
      </w:r>
    </w:p>
    <w:p w14:paraId="6754D160" w14:textId="77777777" w:rsidR="00BB69D5" w:rsidRPr="00DB34EF" w:rsidRDefault="00BB69D5" w:rsidP="00BB69D5">
      <w:pPr>
        <w:spacing w:after="0"/>
        <w:rPr>
          <w:rFonts w:cs="Times New Roman"/>
          <w:szCs w:val="24"/>
        </w:rPr>
      </w:pPr>
      <w:r w:rsidRPr="00DB34EF">
        <w:rPr>
          <w:rFonts w:cs="Times New Roman"/>
          <w:szCs w:val="24"/>
          <w:vertAlign w:val="superscript"/>
        </w:rPr>
        <w:t>6</w:t>
      </w:r>
      <w:r w:rsidRPr="00DB34EF">
        <w:rPr>
          <w:rFonts w:cs="Times New Roman"/>
          <w:szCs w:val="24"/>
        </w:rPr>
        <w:t xml:space="preserve">Dirección Regional de </w:t>
      </w:r>
      <w:proofErr w:type="spellStart"/>
      <w:r w:rsidRPr="00DB34EF">
        <w:rPr>
          <w:rFonts w:cs="Times New Roman"/>
          <w:szCs w:val="24"/>
        </w:rPr>
        <w:t>Salud</w:t>
      </w:r>
      <w:proofErr w:type="spellEnd"/>
      <w:r w:rsidRPr="00DB34EF">
        <w:rPr>
          <w:rFonts w:cs="Times New Roman"/>
          <w:szCs w:val="24"/>
        </w:rPr>
        <w:t xml:space="preserve"> Loreto, Loreto, Peru.</w:t>
      </w:r>
    </w:p>
    <w:p w14:paraId="3BF14DFB" w14:textId="77777777" w:rsidR="00BB69D5" w:rsidRPr="00DB34EF" w:rsidRDefault="00BB69D5" w:rsidP="00BB69D5">
      <w:pPr>
        <w:spacing w:after="0"/>
        <w:rPr>
          <w:rFonts w:cs="Times New Roman"/>
          <w:szCs w:val="24"/>
        </w:rPr>
      </w:pPr>
      <w:r w:rsidRPr="00DB34EF">
        <w:rPr>
          <w:rFonts w:cs="Times New Roman"/>
          <w:szCs w:val="24"/>
          <w:vertAlign w:val="superscript"/>
        </w:rPr>
        <w:t>7</w:t>
      </w:r>
      <w:r w:rsidRPr="00DB34EF">
        <w:rPr>
          <w:rFonts w:cs="Times New Roman"/>
          <w:szCs w:val="24"/>
        </w:rPr>
        <w:t>University of Alabama at Birmingham, Birmingham, United States of America.</w:t>
      </w:r>
    </w:p>
    <w:p w14:paraId="3349648F" w14:textId="77777777" w:rsidR="00BB69D5" w:rsidRPr="00DB34EF" w:rsidRDefault="00BB69D5" w:rsidP="00BB69D5">
      <w:pPr>
        <w:spacing w:after="0"/>
        <w:rPr>
          <w:rFonts w:cs="Times New Roman"/>
          <w:szCs w:val="24"/>
          <w:lang w:val="es-PE"/>
        </w:rPr>
      </w:pPr>
      <w:r w:rsidRPr="00DB34EF">
        <w:rPr>
          <w:rFonts w:cs="Times New Roman"/>
          <w:szCs w:val="24"/>
          <w:vertAlign w:val="superscript"/>
          <w:lang w:val="es-PE"/>
        </w:rPr>
        <w:t>8</w:t>
      </w:r>
      <w:r w:rsidRPr="00DB34EF">
        <w:rPr>
          <w:rFonts w:cs="Times New Roman"/>
          <w:szCs w:val="24"/>
          <w:lang w:val="es-PE"/>
        </w:rPr>
        <w:t>Departamento de Ciencias Celulares y Moleculares, Facultad de Ciencias y Filosofía</w:t>
      </w:r>
      <w:r w:rsidRPr="00DB34EF">
        <w:rPr>
          <w:rFonts w:eastAsia="Helvetica" w:cs="Times New Roman"/>
          <w:szCs w:val="24"/>
          <w:lang w:val="es-PE"/>
        </w:rPr>
        <w:t>, Universidad Peruana Cayetano Heredia, Lima, Peru</w:t>
      </w:r>
    </w:p>
    <w:p w14:paraId="21A39BA4" w14:textId="77777777" w:rsidR="00BB69D5" w:rsidRPr="00DB34EF" w:rsidRDefault="00BB69D5" w:rsidP="00BB69D5">
      <w:pPr>
        <w:spacing w:after="0"/>
        <w:rPr>
          <w:rFonts w:eastAsia="Helvetica" w:cs="Times New Roman"/>
          <w:szCs w:val="24"/>
          <w:lang w:val="es-PE"/>
        </w:rPr>
      </w:pPr>
      <w:r w:rsidRPr="00DB34EF">
        <w:rPr>
          <w:rFonts w:cs="Times New Roman"/>
          <w:szCs w:val="24"/>
          <w:vertAlign w:val="superscript"/>
          <w:lang w:val="es-PE"/>
        </w:rPr>
        <w:t>9</w:t>
      </w:r>
      <w:r w:rsidRPr="00DB34EF">
        <w:rPr>
          <w:rFonts w:cs="Times New Roman"/>
          <w:szCs w:val="24"/>
          <w:lang w:val="es-PE"/>
        </w:rPr>
        <w:t xml:space="preserve">Instituto de Medicinal Tropical </w:t>
      </w:r>
      <w:r w:rsidRPr="00DB34EF">
        <w:rPr>
          <w:rFonts w:eastAsia="Helvetica" w:cs="Times New Roman"/>
          <w:szCs w:val="24"/>
          <w:lang w:val="es-PE"/>
        </w:rPr>
        <w:t>Alexander von Humboldt, Universidad Peruana Cayetano Heredia, Lima, Peru</w:t>
      </w:r>
    </w:p>
    <w:p w14:paraId="1C96A651" w14:textId="77777777" w:rsidR="00BB69D5" w:rsidRPr="00DB34EF" w:rsidRDefault="00BB69D5" w:rsidP="00BB69D5">
      <w:pPr>
        <w:spacing w:after="0"/>
        <w:rPr>
          <w:rFonts w:cs="Times New Roman"/>
          <w:szCs w:val="24"/>
        </w:rPr>
      </w:pPr>
      <w:r w:rsidRPr="00DB34EF">
        <w:rPr>
          <w:rFonts w:cs="Times New Roman"/>
          <w:szCs w:val="24"/>
          <w:vertAlign w:val="superscript"/>
        </w:rPr>
        <w:t>10</w:t>
      </w:r>
      <w:r w:rsidRPr="00DB34EF">
        <w:rPr>
          <w:rFonts w:cs="Times New Roman"/>
          <w:szCs w:val="24"/>
        </w:rPr>
        <w:t>Department of Global Health and Population, Harvard T.H. Chan School of Public Health, Boston, MA, USA</w:t>
      </w:r>
    </w:p>
    <w:p w14:paraId="5A772CB1" w14:textId="77777777" w:rsidR="00BB69D5" w:rsidRPr="00DB34EF" w:rsidRDefault="00BB69D5" w:rsidP="00BB69D5">
      <w:pPr>
        <w:spacing w:after="0"/>
        <w:rPr>
          <w:rFonts w:cs="Times New Roman"/>
          <w:szCs w:val="24"/>
        </w:rPr>
      </w:pPr>
      <w:r w:rsidRPr="00DB34EF">
        <w:rPr>
          <w:rFonts w:cs="Times New Roman"/>
          <w:szCs w:val="24"/>
          <w:vertAlign w:val="superscript"/>
        </w:rPr>
        <w:t>11</w:t>
      </w:r>
      <w:r w:rsidRPr="00DB34EF">
        <w:rPr>
          <w:rFonts w:cs="Times New Roman"/>
          <w:szCs w:val="24"/>
        </w:rPr>
        <w:t>Section of Infectious Diseases, Yale School of Medicine, New Haven, CT, United States of America</w:t>
      </w:r>
    </w:p>
    <w:p w14:paraId="28FA7624" w14:textId="77777777" w:rsidR="00BB69D5" w:rsidRPr="00DB34EF" w:rsidRDefault="00BB69D5" w:rsidP="00BB69D5">
      <w:pPr>
        <w:spacing w:after="0"/>
        <w:rPr>
          <w:rFonts w:cs="Times New Roman"/>
          <w:szCs w:val="24"/>
          <w:lang w:val="es-PE"/>
        </w:rPr>
      </w:pPr>
      <w:r w:rsidRPr="00DB34EF">
        <w:rPr>
          <w:rFonts w:cs="Times New Roman"/>
          <w:szCs w:val="24"/>
          <w:vertAlign w:val="superscript"/>
        </w:rPr>
        <w:t>12</w:t>
      </w:r>
      <w:r w:rsidRPr="00DB34EF">
        <w:rPr>
          <w:rFonts w:cs="Times New Roman"/>
          <w:szCs w:val="24"/>
          <w:lang w:val="es-PE"/>
        </w:rPr>
        <w:t>Facultad de Salud Pública y Administración</w:t>
      </w:r>
      <w:r w:rsidRPr="00DB34EF">
        <w:rPr>
          <w:rFonts w:eastAsia="Helvetica" w:cs="Times New Roman"/>
          <w:szCs w:val="24"/>
          <w:lang w:val="es-PE"/>
        </w:rPr>
        <w:t>, Universidad Peruana Cayetano Heredia, Lima, Peru</w:t>
      </w:r>
    </w:p>
    <w:p w14:paraId="2B9315E0" w14:textId="77777777" w:rsidR="00BB69D5" w:rsidRPr="00DB34EF" w:rsidRDefault="00BB69D5" w:rsidP="00BB69D5">
      <w:pPr>
        <w:spacing w:after="0" w:line="480" w:lineRule="auto"/>
        <w:rPr>
          <w:rFonts w:cs="Times New Roman"/>
          <w:b/>
          <w:szCs w:val="24"/>
          <w:lang w:val="es-PE"/>
        </w:rPr>
      </w:pPr>
    </w:p>
    <w:p w14:paraId="058B79CB" w14:textId="44BB0133" w:rsidR="00DA0B00" w:rsidRPr="00DB34EF" w:rsidRDefault="00BB69D5" w:rsidP="00BB69D5">
      <w:pPr>
        <w:spacing w:before="0" w:after="0"/>
        <w:rPr>
          <w:rFonts w:cs="Times New Roman"/>
          <w:b/>
          <w:szCs w:val="24"/>
          <w:lang w:val="es-PE"/>
        </w:rPr>
        <w:sectPr w:rsidR="00DA0B00" w:rsidRPr="00DB34EF" w:rsidSect="0079371E">
          <w:footerReference w:type="even" r:id="rId8"/>
          <w:footerReference w:type="default" r:id="rId9"/>
          <w:footerReference w:type="first" r:id="rId10"/>
          <w:pgSz w:w="11900" w:h="16820"/>
          <w:pgMar w:top="1138" w:right="1181" w:bottom="1138" w:left="1282" w:header="283" w:footer="510" w:gutter="0"/>
          <w:cols w:space="720"/>
          <w:titlePg/>
          <w:docGrid w:linePitch="360"/>
        </w:sectPr>
      </w:pPr>
      <w:r w:rsidRPr="00DB34EF">
        <w:rPr>
          <w:rFonts w:cs="Times New Roman"/>
          <w:b/>
          <w:szCs w:val="24"/>
          <w:lang w:val="es-PE"/>
        </w:rPr>
        <w:t xml:space="preserve">* Correspondence: </w:t>
      </w:r>
      <w:r w:rsidRPr="00DB34EF">
        <w:rPr>
          <w:rFonts w:cs="Times New Roman"/>
          <w:b/>
          <w:szCs w:val="24"/>
          <w:lang w:val="es-PE"/>
        </w:rPr>
        <w:br/>
      </w:r>
      <w:r w:rsidRPr="00DB34EF">
        <w:rPr>
          <w:rFonts w:cs="Times New Roman"/>
          <w:szCs w:val="24"/>
          <w:lang w:val="es-PE"/>
        </w:rPr>
        <w:t xml:space="preserve">Gabriel Carrasco Escobar, MSc: </w:t>
      </w:r>
      <w:hyperlink r:id="rId11" w:history="1">
        <w:r w:rsidRPr="00DB34EF">
          <w:rPr>
            <w:rStyle w:val="Hyperlink"/>
            <w:rFonts w:cs="Times New Roman"/>
            <w:color w:val="auto"/>
            <w:szCs w:val="24"/>
            <w:lang w:val="es-PE"/>
          </w:rPr>
          <w:t>gabriel.carrasco@upch.pe</w:t>
        </w:r>
      </w:hyperlink>
      <w:r w:rsidR="006842DD" w:rsidRPr="00DB34EF">
        <w:rPr>
          <w:lang w:val="es-PE"/>
        </w:rPr>
        <w:br w:type="page"/>
      </w:r>
    </w:p>
    <w:p w14:paraId="01124028" w14:textId="4879D920" w:rsidR="003043D6" w:rsidRPr="00DB34EF" w:rsidRDefault="008C7DCD" w:rsidP="005D040D">
      <w:pPr>
        <w:spacing w:before="0" w:after="0"/>
        <w:rPr>
          <w:rFonts w:cs="Times New Roman"/>
          <w:b/>
          <w:szCs w:val="24"/>
        </w:rPr>
      </w:pPr>
      <w:r w:rsidRPr="00DB34EF">
        <w:rPr>
          <w:rFonts w:cs="Times New Roman"/>
          <w:b/>
          <w:szCs w:val="24"/>
        </w:rPr>
        <w:lastRenderedPageBreak/>
        <w:t>SUPPLEMENTARY INFORMATION</w:t>
      </w:r>
    </w:p>
    <w:p w14:paraId="52004DCB" w14:textId="5C585ADF" w:rsidR="008C7DCD" w:rsidRPr="00DB34EF" w:rsidRDefault="008C7DCD" w:rsidP="005D040D">
      <w:pPr>
        <w:spacing w:before="0" w:after="0"/>
        <w:rPr>
          <w:rFonts w:cs="Times New Roman"/>
          <w:b/>
          <w:szCs w:val="24"/>
        </w:rPr>
      </w:pPr>
    </w:p>
    <w:p w14:paraId="0747F9ED" w14:textId="77777777" w:rsidR="005741F7" w:rsidRPr="00DB34EF" w:rsidRDefault="00425F79" w:rsidP="005741F7">
      <w:pPr>
        <w:pStyle w:val="ListParagraph"/>
        <w:numPr>
          <w:ilvl w:val="0"/>
          <w:numId w:val="44"/>
        </w:numPr>
        <w:spacing w:before="0" w:after="0"/>
        <w:rPr>
          <w:b/>
        </w:rPr>
      </w:pPr>
      <w:r w:rsidRPr="00DB34EF">
        <w:rPr>
          <w:b/>
        </w:rPr>
        <w:t>Supplementary Methods:</w:t>
      </w:r>
    </w:p>
    <w:p w14:paraId="1BD572E5" w14:textId="77777777" w:rsidR="005741F7" w:rsidRPr="00DB34EF" w:rsidRDefault="005741F7" w:rsidP="005741F7">
      <w:pPr>
        <w:spacing w:before="0" w:after="0"/>
        <w:rPr>
          <w:b/>
        </w:rPr>
      </w:pPr>
    </w:p>
    <w:p w14:paraId="7C0D60A0" w14:textId="77777777" w:rsidR="001376A1" w:rsidRPr="00DB34EF" w:rsidRDefault="005741F7" w:rsidP="00EC6897">
      <w:pPr>
        <w:pStyle w:val="ListParagraph"/>
        <w:numPr>
          <w:ilvl w:val="1"/>
          <w:numId w:val="32"/>
        </w:numPr>
        <w:spacing w:before="0" w:after="0" w:line="480" w:lineRule="auto"/>
        <w:ind w:left="450"/>
        <w:rPr>
          <w:bCs/>
        </w:rPr>
      </w:pPr>
      <w:r w:rsidRPr="00DB34EF">
        <w:rPr>
          <w:b/>
        </w:rPr>
        <w:t xml:space="preserve">Hardware architecture </w:t>
      </w:r>
    </w:p>
    <w:p w14:paraId="1CC444DA" w14:textId="2EAF003A" w:rsidR="005741F7" w:rsidRPr="00DB34EF" w:rsidRDefault="005741F7" w:rsidP="001376A1">
      <w:pPr>
        <w:spacing w:before="0" w:after="0" w:line="480" w:lineRule="auto"/>
        <w:ind w:left="18"/>
        <w:rPr>
          <w:bCs/>
        </w:rPr>
      </w:pPr>
      <w:r w:rsidRPr="00DB34EF">
        <w:rPr>
          <w:bCs/>
        </w:rPr>
        <w:t xml:space="preserve">The proposed GPS-tracker device hardware consists of three small modules: control module, GPS module, and extension module (Fig. 6A). The control module has a MT2502 chip as the main component. This microcontroller unit is an ultra-small chip with integrated memory (4MB) and contains dual-mode Bluetooth and integrated 2G modem </w:t>
      </w:r>
      <w:r w:rsidRPr="00DB34EF">
        <w:rPr>
          <w:bCs/>
        </w:rPr>
        <w:fldChar w:fldCharType="begin"/>
      </w:r>
      <w:r w:rsidR="007B7C80">
        <w:rPr>
          <w:bCs/>
        </w:rPr>
        <w:instrText xml:space="preserve"> ADDIN ZOTERO_ITEM CSL_CITATION {"citationID":"HZOuNOWr","properties":{"formattedCitation":"(1)","plainCitation":"(1)","noteIndex":0},"citationItems":[{"id":"xmi8UNFD/RFQCN2B5","uris":["http://zotero.org/groups/2309202/items/D5BKCYKV"],"uri":["http://zotero.org/groups/2309202/items/D5BKCYKV"],"itemData":{"id":1303,"type":"webpage","title":"MediaTek MT2502 for Wearables","container-title":"MediaTek","genre":"text/html","abstract":"MediaTek MT2502 is an ultra-small ARMv7-based chip with dual mode Bluetooth and integrated 2G modem with connectivity for wearable applications.","URL":"https://www.mediatek.com/products/wearables/mt2502","language":"en","author":[{"family":"MediaTek","given":""}],"issued":{"date-parts":[["2019",7,8]]},"accessed":{"date-parts":[["2019",7,8]]}}}],"schema":"https://github.com/citation-style-language/schema/raw/master/csl-citation.json"} </w:instrText>
      </w:r>
      <w:r w:rsidRPr="00DB34EF">
        <w:rPr>
          <w:bCs/>
        </w:rPr>
        <w:fldChar w:fldCharType="separate"/>
      </w:r>
      <w:r w:rsidR="007B7C80">
        <w:rPr>
          <w:rFonts w:cs="Times New Roman"/>
        </w:rPr>
        <w:t>(1)</w:t>
      </w:r>
      <w:r w:rsidRPr="00DB34EF">
        <w:rPr>
          <w:bCs/>
        </w:rPr>
        <w:fldChar w:fldCharType="end"/>
      </w:r>
      <w:r w:rsidRPr="00DB34EF">
        <w:rPr>
          <w:bCs/>
        </w:rPr>
        <w:t xml:space="preserve">. MT2502 is Arduino IDE compatible (easing the coding) and has a power management unit. The GPS module is based on a GPS L70 component, which fully meets industrial standards, and combines an advanced assisted GPS called EASY™ (Embedded Assist System) with </w:t>
      </w:r>
      <w:proofErr w:type="spellStart"/>
      <w:r w:rsidRPr="00DB34EF">
        <w:rPr>
          <w:bCs/>
        </w:rPr>
        <w:t>AlwaysLocate</w:t>
      </w:r>
      <w:proofErr w:type="spellEnd"/>
      <w:r w:rsidRPr="00DB34EF">
        <w:rPr>
          <w:bCs/>
        </w:rPr>
        <w:t xml:space="preserve">™ technology </w:t>
      </w:r>
      <w:r w:rsidRPr="00DB34EF">
        <w:rPr>
          <w:bCs/>
        </w:rPr>
        <w:fldChar w:fldCharType="begin"/>
      </w:r>
      <w:r w:rsidR="007B7C80">
        <w:rPr>
          <w:bCs/>
        </w:rPr>
        <w:instrText xml:space="preserve"> ADDIN ZOTERO_ITEM CSL_CITATION {"citationID":"lRVJO53r","properties":{"formattedCitation":"(2)","plainCitation":"(2)","noteIndex":0},"citationItems":[{"id":"xmi8UNFD/IUarqESE","uris":["http://zotero.org/groups/2309202/items/98AD4ATS"],"uri":["http://zotero.org/groups/2309202/items/98AD4ATS"],"itemData":{"id":1305,"type":"webpage","title":"Quectel GPS L70","URL":"https://www.quectel.com/product/l70.htm","author":[{"literal":"Quectel"}],"issued":{"date-parts":[["2019"]]},"accessed":{"date-parts":[["2019",7,8]]}}}],"schema":"https://github.com/citation-style-language/schema/raw/master/csl-citation.json"} </w:instrText>
      </w:r>
      <w:r w:rsidRPr="00DB34EF">
        <w:rPr>
          <w:bCs/>
        </w:rPr>
        <w:fldChar w:fldCharType="separate"/>
      </w:r>
      <w:r w:rsidR="007B7C80">
        <w:rPr>
          <w:rFonts w:cs="Times New Roman"/>
        </w:rPr>
        <w:t>(2)</w:t>
      </w:r>
      <w:r w:rsidRPr="00DB34EF">
        <w:rPr>
          <w:bCs/>
        </w:rPr>
        <w:fldChar w:fldCharType="end"/>
      </w:r>
      <w:r w:rsidRPr="00DB34EF">
        <w:rPr>
          <w:bCs/>
        </w:rPr>
        <w:t xml:space="preserve">. This means that L70 technology can achieve fast positioning (even indoors) with low power consumption. This module can track up to 22 satellites on 66 channels with a high-sensibility receiver (-163dB tracking), and user accuracy within a 10 meters radius under the open sky. The extension module is a 30 breakout pads board that allows developers to extend </w:t>
      </w:r>
      <w:proofErr w:type="spellStart"/>
      <w:r w:rsidRPr="00DB34EF">
        <w:rPr>
          <w:bCs/>
        </w:rPr>
        <w:t>RePhone</w:t>
      </w:r>
      <w:proofErr w:type="spellEnd"/>
      <w:r w:rsidRPr="00DB34EF">
        <w:rPr>
          <w:bCs/>
        </w:rPr>
        <w:t xml:space="preserve"> functionalities as new sensors or interfaces. These spaced holes are connected directly to control module pins through a flexible flat (FPC) cable.</w:t>
      </w:r>
    </w:p>
    <w:p w14:paraId="2A9444FB" w14:textId="77777777" w:rsidR="00374E89" w:rsidRPr="00DB34EF" w:rsidRDefault="00374E89" w:rsidP="00374E89">
      <w:pPr>
        <w:spacing w:before="0" w:after="0" w:line="480" w:lineRule="auto"/>
        <w:ind w:left="-18"/>
        <w:rPr>
          <w:bCs/>
        </w:rPr>
      </w:pPr>
      <w:r w:rsidRPr="00DB34EF">
        <w:t xml:space="preserve">The power management feature from </w:t>
      </w:r>
      <w:r w:rsidRPr="00DB34EF">
        <w:rPr>
          <w:bCs/>
        </w:rPr>
        <w:t>MT2502 was modified to work on two modes: active and sleep. Active mode allowed devices to collect data points on a specific time interval, while sleep mode turned off all functionalities to minimize battery use between the previously configured time. As a result, more than 6 days of battery life were achieved with a power source of 2500mAh.</w:t>
      </w:r>
    </w:p>
    <w:p w14:paraId="08F3F546" w14:textId="6BE09793" w:rsidR="00AE5FE8" w:rsidRPr="00DB34EF" w:rsidRDefault="00374E89" w:rsidP="00AE5FE8">
      <w:pPr>
        <w:spacing w:before="0" w:after="0" w:line="480" w:lineRule="auto"/>
        <w:rPr>
          <w:bCs/>
        </w:rPr>
      </w:pPr>
      <w:r w:rsidRPr="00DB34EF">
        <w:rPr>
          <w:bCs/>
        </w:rPr>
        <w:t>Th</w:t>
      </w:r>
      <w:r w:rsidR="00293D1A" w:rsidRPr="00DB34EF">
        <w:rPr>
          <w:bCs/>
        </w:rPr>
        <w:t>e</w:t>
      </w:r>
      <w:r w:rsidRPr="00DB34EF">
        <w:rPr>
          <w:bCs/>
        </w:rPr>
        <w:t xml:space="preserve"> reporting module was coupled to the extension module allowing interaction with the control module</w:t>
      </w:r>
      <w:r w:rsidR="00293D1A" w:rsidRPr="00DB34EF">
        <w:rPr>
          <w:bCs/>
        </w:rPr>
        <w:t xml:space="preserve"> in order to report the location status of the participant.</w:t>
      </w:r>
      <w:r w:rsidR="00AE5FE8" w:rsidRPr="00DB34EF">
        <w:rPr>
          <w:bCs/>
        </w:rPr>
        <w:t xml:space="preserve"> The button interaction distribution was one tap to verify whether the participant moved outside the boundary (red or green), and two taps to verify the correct initialization (blue).</w:t>
      </w:r>
    </w:p>
    <w:p w14:paraId="2223CC94" w14:textId="77777777" w:rsidR="00AE5FE8" w:rsidRPr="00DB34EF" w:rsidRDefault="00AE5FE8" w:rsidP="00AE5FE8">
      <w:pPr>
        <w:spacing w:before="0" w:after="0" w:line="480" w:lineRule="auto"/>
        <w:rPr>
          <w:bCs/>
        </w:rPr>
      </w:pPr>
    </w:p>
    <w:p w14:paraId="7893AD1A" w14:textId="03A40D0F" w:rsidR="00AE5FE8" w:rsidRPr="00DB34EF" w:rsidRDefault="00AE5FE8" w:rsidP="00AE5FE8">
      <w:pPr>
        <w:pStyle w:val="ListParagraph"/>
        <w:numPr>
          <w:ilvl w:val="1"/>
          <w:numId w:val="32"/>
        </w:numPr>
        <w:spacing w:before="0" w:after="0" w:line="480" w:lineRule="auto"/>
        <w:ind w:left="450"/>
        <w:rPr>
          <w:bCs/>
        </w:rPr>
      </w:pPr>
      <w:r w:rsidRPr="00DB34EF">
        <w:rPr>
          <w:b/>
        </w:rPr>
        <w:lastRenderedPageBreak/>
        <w:t>Code description</w:t>
      </w:r>
    </w:p>
    <w:p w14:paraId="68D7DFEE" w14:textId="77777777" w:rsidR="008D394C" w:rsidRPr="00DB34EF" w:rsidRDefault="008D394C" w:rsidP="008D394C">
      <w:pPr>
        <w:spacing w:line="480" w:lineRule="auto"/>
        <w:rPr>
          <w:b/>
        </w:rPr>
      </w:pPr>
      <w:r w:rsidRPr="00DB34EF">
        <w:t xml:space="preserve">The GPS-tracker algorithm workflow has three stages: 1) GPS files reading; 2) Power management; and 3) GPS-tracking logs. The GPS files contain the </w:t>
      </w:r>
      <w:r w:rsidRPr="00DB34EF">
        <w:rPr>
          <w:bCs/>
        </w:rPr>
        <w:t xml:space="preserve">data and metadata divided in four plain text files (.txt) files: “locations.txt” (containing the </w:t>
      </w:r>
      <w:r w:rsidRPr="00DB34EF">
        <w:t>GPS coordinates, timestamp, number of satellites, battery life status, and quality of the GPS signal)</w:t>
      </w:r>
      <w:r w:rsidRPr="00DB34EF">
        <w:rPr>
          <w:bCs/>
        </w:rPr>
        <w:t xml:space="preserve">, “id.txt” (participant ID and location status), “perimeter.txt” (centroid and radius of the community), and “time.txt” (time interval and time for active and sleep modes). The </w:t>
      </w:r>
      <w:r w:rsidRPr="00DB34EF">
        <w:t xml:space="preserve">GPS files reading stage starts with algorithm reading the id file to switch the led (red or green) on as an initial state. Then, the time file is read to set up times for power management and the </w:t>
      </w:r>
      <w:r w:rsidRPr="00DB34EF">
        <w:rPr>
          <w:bCs/>
        </w:rPr>
        <w:t>time interval</w:t>
      </w:r>
      <w:r w:rsidRPr="00DB34EF">
        <w:t xml:space="preserve"> for tracking. Power management stage configures internal time and date variables from GPS data received. The code is always comparing the internal clock and date with the time and date collected from satellites system. If variables are correct, power management allows the control module to collect location and store data on the locations file. Power mode (time file) is read by the power management to switch data logger off or restore its operations. Finally, GPS-tracking logs collects participants location during the follow-up and constantly verify if a participant is outside the village boundary. As result update the location status in the </w:t>
      </w:r>
      <w:r w:rsidRPr="00DB34EF">
        <w:rPr>
          <w:bCs/>
        </w:rPr>
        <w:t>id file</w:t>
      </w:r>
      <w:r w:rsidRPr="00DB34EF">
        <w:t xml:space="preserve">. </w:t>
      </w:r>
    </w:p>
    <w:p w14:paraId="25E4CF53" w14:textId="77777777" w:rsidR="00A4754E" w:rsidRPr="00DB34EF" w:rsidRDefault="00A4754E" w:rsidP="00A4754E">
      <w:pPr>
        <w:pStyle w:val="ListParagraph"/>
        <w:numPr>
          <w:ilvl w:val="1"/>
          <w:numId w:val="32"/>
        </w:numPr>
        <w:spacing w:line="480" w:lineRule="auto"/>
        <w:ind w:left="450"/>
        <w:rPr>
          <w:b/>
        </w:rPr>
      </w:pPr>
      <w:r w:rsidRPr="00DB34EF">
        <w:rPr>
          <w:b/>
        </w:rPr>
        <w:t>GPS baseline characteristics and configuration</w:t>
      </w:r>
    </w:p>
    <w:p w14:paraId="55F2677C" w14:textId="77777777" w:rsidR="00A4754E" w:rsidRPr="00DB34EF" w:rsidRDefault="00A4754E" w:rsidP="00A4754E">
      <w:pPr>
        <w:spacing w:line="480" w:lineRule="auto"/>
      </w:pPr>
      <w:r w:rsidRPr="00DB34EF">
        <w:t xml:space="preserve">The dimensions of the final version of the device were 65.73 x 22.75 x 86.10mm and a weight of 104.7 g </w:t>
      </w:r>
      <w:r w:rsidRPr="00DB34EF">
        <w:rPr>
          <w:bCs/>
        </w:rPr>
        <w:t>(Fig. 6B).</w:t>
      </w:r>
      <w:r w:rsidRPr="00DB34EF">
        <w:t xml:space="preserve"> The initial parameters of the GPS device were configured as follows: centroid of community boundary, radius: 2,000 meters, start of sleep mode 2:00 am, end of sleep mode 5:00 am, time interval of GPS collection: 6 minutes, distance from previous correct GPS coordinate (if validation is required): 1,500 meters. The final price to construct this device was $35 per unit.</w:t>
      </w:r>
    </w:p>
    <w:p w14:paraId="7DC0DFA2" w14:textId="77777777" w:rsidR="00D2463D" w:rsidRPr="00DB34EF" w:rsidRDefault="00D2463D" w:rsidP="00D2463D">
      <w:pPr>
        <w:pStyle w:val="ListParagraph"/>
        <w:numPr>
          <w:ilvl w:val="1"/>
          <w:numId w:val="32"/>
        </w:numPr>
        <w:spacing w:line="480" w:lineRule="auto"/>
        <w:ind w:left="450"/>
        <w:rPr>
          <w:b/>
        </w:rPr>
      </w:pPr>
      <w:r w:rsidRPr="00DB34EF">
        <w:rPr>
          <w:b/>
        </w:rPr>
        <w:t>Laboratory procedures</w:t>
      </w:r>
    </w:p>
    <w:p w14:paraId="6B503572" w14:textId="0DA847EC" w:rsidR="00D2463D" w:rsidRPr="00DB34EF" w:rsidRDefault="00D2463D" w:rsidP="00D2463D">
      <w:pPr>
        <w:spacing w:line="480" w:lineRule="auto"/>
      </w:pPr>
      <w:r w:rsidRPr="00DB34EF">
        <w:lastRenderedPageBreak/>
        <w:t>Genomic DNA was extracted from dry blood spots of ~6 mm2 sections using E.Z.N.A.® Blood DNA Kit (Omega Bio-</w:t>
      </w:r>
      <w:proofErr w:type="spellStart"/>
      <w:r w:rsidRPr="00DB34EF">
        <w:t>tek</w:t>
      </w:r>
      <w:proofErr w:type="spellEnd"/>
      <w:r w:rsidRPr="00DB34EF">
        <w:t xml:space="preserve">®, USA), according to the manufacturer guidelines with slight modifications – addition of TEN (20 mM Tris-HCl, pH 8.0; 2 mM EDTA, pH 8.0; 0.2 M NaCl) buffer, supplemented with SDS 10% w/v. Subsequent amplification was done by a real-time quantitative PCR (qPCR) method targeting the 18SSU rRNA gene region of the </w:t>
      </w:r>
      <w:r w:rsidRPr="00DB34EF">
        <w:rPr>
          <w:i/>
        </w:rPr>
        <w:t>Plasmodium</w:t>
      </w:r>
      <w:r w:rsidRPr="00DB34EF">
        <w:t xml:space="preserve"> species-specific region. Oligonucleotides 5-TAACGAACGA- GATCTTAA-3 and 5-GTTCCTCTAAGAAGCTTT-3 were used as primers as reported by Mangold et al. </w:t>
      </w:r>
      <w:r w:rsidRPr="00DB34EF">
        <w:fldChar w:fldCharType="begin"/>
      </w:r>
      <w:r w:rsidR="007B7C80">
        <w:instrText xml:space="preserve"> ADDIN ZOTERO_ITEM CSL_CITATION {"citationID":"ky7wqThT","properties":{"formattedCitation":"(3)","plainCitation":"(3)","noteIndex":0},"citationItems":[{"id":572,"uris":["http://zotero.org/users/1929337/items/HQAZXDKK"],"uri":["http://zotero.org/users/1929337/items/HQAZXDKK"],"itemData":{"id":572,"type":"article-journal","abstract":"Rapid and accurate detection of malaria parasites in blood is needed to institute proper therapy. We developed and used a real-time PCR assay to detect and distinguish four Plasmodium spp. that cause human disease by using a single amplification reaction and melting curve analysis. Consensus primers were used to amplify a species-specific region of the multicopy 18S rRNA gene, and SYBR Green was used for detection in a LightCycler instrument. Patient specimens infected at 0.01 to 0.02% parasitemia densities were detected, and analytical sensitivity was estimated to be 0.2 genome equivalent per reaction. Melting curve analysis based on nucleotide variations within the amplicons provided a basis for accurate differentiation of Plasmodium falciparum, P. vivax, P. ovale, and P. malariae. For assay validation, 358 patient blood samples from the National University Hospital in Singapore and Evanston Northwestern Healthcare in Illinois were analyzed. Of 76 blinded patient samples with a microscopic diagnosis of P. falciparum, P. vivax, or P. ovale infection, 74 (97.4%) were detected by real-time PCR, including three specimens containing mixed P. falciparum-P. vivax infections. No Plasmodium DNA was amplified in any of the 82 specimens sent for malaria testing but that were microscopically negative for Plasmodium infection. In addition, 200 blood samples from patients whose blood was collected for reasons other than malaria testing were also determined to be negative by real-time PCR. Real-time PCR with melting curve analysis could be a rapid and objective supplement to the examination of Giemsa-stained blood smears and may replace microscopy following further validation.","container-title":"Journal of Clinical Microbiology","DOI":"10.1128/JCM.43.5.2435-2440.2005","ISSN":"0095-1137","issue":"5","journalAbbreviation":"J Clin Microbiol","note":"PMID: 15872277\nPMCID: PMC1153761","page":"2435-2440","source":"PubMed Central","title":"Real-Time PCR for Detection and Identification of Plasmodium spp.","volume":"43","author":[{"family":"Mangold","given":"Kathy A."},{"family":"Manson","given":"Rebecca U."},{"family":"Koay","given":"Evelyn S. C."},{"family":"Stephens","given":"Lindsey"},{"family":"Regner","given":"MaryAnn"},{"family":"Thomson","given":"Richard B."},{"family":"Peterson","given":"Lance R."},{"family":"Kaul","given":"Karen L."}],"issued":{"date-parts":[["2005",5]]}}}],"schema":"https://github.com/citation-style-language/schema/raw/master/csl-citation.json"} </w:instrText>
      </w:r>
      <w:r w:rsidRPr="00DB34EF">
        <w:fldChar w:fldCharType="separate"/>
      </w:r>
      <w:r w:rsidR="007B7C80">
        <w:rPr>
          <w:rFonts w:cs="Times New Roman"/>
        </w:rPr>
        <w:t>(3)</w:t>
      </w:r>
      <w:r w:rsidRPr="00DB34EF">
        <w:fldChar w:fldCharType="end"/>
      </w:r>
      <w:r w:rsidRPr="00DB34EF">
        <w:fldChar w:fldCharType="begin"/>
      </w:r>
      <w:r w:rsidRPr="00DB34EF">
        <w:instrText xml:space="preserve"> ADDIN ZOTERO_ITEM CSL_CITATION {"citationID":"QHIQDybx","properties":{"formattedCitation":"\\super 32\\nosupersub{}","plainCitation":"32","dontUpdate":true,"noteIndex":0},"citationItems":[{"id":572,"uris":["http://zotero.org/users/1929337/items/HQAZXDKK"],"uri":["http://zotero.org/users/1929337/items/HQAZXDKK"],"itemData":{"id":572,"type":"article-journal","abstract":"Rapid and accurate detection of malaria parasites in blood is needed to institute proper therapy. We developed and used a real-time PCR assay to detect and distinguish four Plasmodium spp. that cause human disease by using a single amplification reaction and melting curve analysis. Consensus primers were used to amplify a species-specific region of the multicopy 18S rRNA gene, and SYBR Green was used for detection in a LightCycler instrument. Patient specimens infected at 0.01 to 0.02% parasitemia densities were detected, and analytical sensitivity was estimated to be 0.2 genome equivalent per reaction. Melting curve analysis based on nucleotide variations within the amplicons provided a basis for accurate differentiation of Plasmodium falciparum, P. vivax, P. ovale, and P. malariae. For assay validation, 358 patient blood samples from the National University Hospital in Singapore and Evanston Northwestern Healthcare in Illinois were analyzed. Of 76 blinded patient samples with a microscopic diagnosis of P. falciparum, P. vivax, or P. ovale infection, 74 (97.4%) were detected by real-time PCR, including three specimens containing mixed P. falciparum-P. vivax infections. No Plasmodium DNA was amplified in any of the 82 specimens sent for malaria testing but that were microscopically negative for Plasmodium infection. In addition, 200 blood samples from patients whose blood was collected for reasons other than malaria testing were also determined to be negative by real-time PCR. Real-time PCR with melting curve analysis could be a rapid and objective supplement to the examination of Giemsa-stained blood smears and may replace microscopy following further validation.","container-title":"Journal of Clinical Microbiology","DOI":"10.1128/JCM.43.5.2435-2440.2005","ISSN":"0095-1137","issue":"5","journalAbbreviation":"J Clin Microbiol","note":"PMID: 15872277\nPMCID: PMC1153761","page":"2435-2440","source":"PubMed Central","title":"Real-Time PCR for Detection and Identification of Plasmodium spp.","volume":"43","author":[{"family":"Mangold","given":"Kathy A."},{"family":"Manson","given":"Rebecca U."},{"family":"Koay","given":"Evelyn S. C."},{"family":"Stephens","given":"Lindsey"},{"family":"Regner","given":"MaryAnn"},{"family":"Thomson","given":"Richard B."},{"family":"Peterson","given":"Lance R."},{"family":"Kaul","given":"Karen L."}],"issued":{"date-parts":[["2005",5]]}}}],"schema":"https://github.com/citation-style-language/schema/raw/master/csl-citation.json"} </w:instrText>
      </w:r>
      <w:r w:rsidRPr="00DB34EF">
        <w:fldChar w:fldCharType="separate"/>
      </w:r>
      <w:r w:rsidRPr="00DB34EF">
        <w:rPr>
          <w:rFonts w:cs="Times New Roman"/>
          <w:vertAlign w:val="superscript"/>
        </w:rPr>
        <w:t xml:space="preserve"> </w:t>
      </w:r>
      <w:r w:rsidRPr="00DB34EF">
        <w:fldChar w:fldCharType="end"/>
      </w:r>
      <w:r w:rsidRPr="00DB34EF">
        <w:t xml:space="preserve"> and a modified protocol was used including </w:t>
      </w:r>
      <w:proofErr w:type="spellStart"/>
      <w:r w:rsidRPr="00DB34EF">
        <w:t>PerfeCta</w:t>
      </w:r>
      <w:proofErr w:type="spellEnd"/>
      <w:r w:rsidRPr="00DB34EF">
        <w:t xml:space="preserve"> SYBR Green Fast Mix (Quanta Biosciences, MD, USA). Ambiguous diagnostic results were confirmed by using a nested </w:t>
      </w:r>
      <w:proofErr w:type="spellStart"/>
      <w:r w:rsidRPr="00DB34EF">
        <w:t>ssPCR</w:t>
      </w:r>
      <w:proofErr w:type="spellEnd"/>
      <w:r w:rsidRPr="00DB34EF">
        <w:t xml:space="preserve"> method described elsewhere </w:t>
      </w:r>
      <w:r w:rsidRPr="00DB34EF">
        <w:fldChar w:fldCharType="begin"/>
      </w:r>
      <w:r w:rsidR="007B7C80">
        <w:instrText xml:space="preserve"> ADDIN ZOTERO_ITEM CSL_CITATION {"citationID":"TQM5buPr","properties":{"formattedCitation":"(4)","plainCitation":"(4)","noteIndex":0},"citationItems":[{"id":649,"uris":["http://zotero.org/users/1929337/items/648R6D98"],"uri":["http://zotero.org/users/1929337/items/648R6D98"],"itemData":{"id":649,"type":"article-journal","abstract":"A nested polymerase chain reaction (PCR) assay that uses Plasmodium genus-specific primers for the initial PCR (nest 1) amplification and either genus- or species-specific primers for the nest 2 amplifications was tested on laboratory and field samples. With in vitro cultured Plasmodium falciparum-infected blood samples, it was capable of detecting six parasites/microl of blood using DNA prepared from 25-microl blood spots on filter paper. The assay was evaluated on fingerprick blood samples collected on filter paper from 129 individuals living in a malaria-endemic area in Malaysia. Malaria prevalence by genus-specific nested PCR was 35.6% (46 of 129) compared with 28.7% (37 of 129) by microscopy. The nested PCR detected seven more malaria samples than microscopy in the first round of microscopic examination, malaria in three microscopically negative samples, six double infections identified as single infections by microscopy and one triple infection identified as a double infection by microscopy. The nested PCR assay described is a sensitive technique for collecting accurate malaria epidemiologic data. When coupled with simple blood spot sampling, it is particularly useful for screening communities in remote regions of the world.","container-title":"The American Journal of Tropical Medicine and Hygiene","ISSN":"0002-9637","issue":"4","journalAbbreviation":"Am. J. Trop. Med. Hyg.","language":"eng","page":"687-692","source":"PubMed","title":"A genus- and species-specific nested polymerase chain reaction malaria detection assay for epidemiologic studies","volume":"60","author":[{"family":"Singh","given":"B."},{"family":"Bobogare","given":"A."},{"family":"Cox-Singh","given":"J."},{"family":"Snounou","given":"G."},{"family":"Abdullah","given":"M. S."},{"family":"Rahman","given":"H. A."}],"issued":{"date-parts":[["1999",4]]}}}],"schema":"https://github.com/citation-style-language/schema/raw/master/csl-citation.json"} </w:instrText>
      </w:r>
      <w:r w:rsidRPr="00DB34EF">
        <w:fldChar w:fldCharType="separate"/>
      </w:r>
      <w:r w:rsidR="007B7C80">
        <w:rPr>
          <w:rFonts w:cs="Times New Roman"/>
        </w:rPr>
        <w:t>(4)</w:t>
      </w:r>
      <w:r w:rsidRPr="00DB34EF">
        <w:fldChar w:fldCharType="end"/>
      </w:r>
      <w:r w:rsidRPr="00DB34EF">
        <w:t>.</w:t>
      </w:r>
    </w:p>
    <w:p w14:paraId="152A1D03" w14:textId="6AC5A309" w:rsidR="005741F7" w:rsidRPr="00DB34EF" w:rsidRDefault="00A22ACE" w:rsidP="00A22ACE">
      <w:pPr>
        <w:pStyle w:val="ListParagraph"/>
        <w:numPr>
          <w:ilvl w:val="1"/>
          <w:numId w:val="32"/>
        </w:numPr>
        <w:spacing w:line="480" w:lineRule="auto"/>
        <w:ind w:left="450"/>
        <w:rPr>
          <w:b/>
        </w:rPr>
      </w:pPr>
      <w:r w:rsidRPr="00DB34EF">
        <w:rPr>
          <w:b/>
        </w:rPr>
        <w:t>Geo-processing and Trajectory statistics</w:t>
      </w:r>
    </w:p>
    <w:p w14:paraId="07509983" w14:textId="77777777" w:rsidR="00A22ACE" w:rsidRPr="00DB34EF" w:rsidRDefault="00A22ACE" w:rsidP="00A22ACE">
      <w:pPr>
        <w:spacing w:line="480" w:lineRule="auto"/>
        <w:ind w:left="18"/>
      </w:pPr>
      <w:r w:rsidRPr="00DB34EF">
        <w:rPr>
          <w:rFonts w:cs="Times New Roman"/>
          <w:szCs w:val="24"/>
        </w:rPr>
        <w:t xml:space="preserve">Geo-processing was conducted in R and all out-of-range coordinates (boundary box of the study area in </w:t>
      </w:r>
      <w:r w:rsidRPr="00DB34EF">
        <w:t>Fig. 1A</w:t>
      </w:r>
      <w:r w:rsidRPr="00DB34EF">
        <w:rPr>
          <w:rFonts w:cs="Times New Roman"/>
          <w:szCs w:val="24"/>
        </w:rPr>
        <w:t>) were cleaned and then transformed to tracking data format with EPSG:32718, WGS 84/UTM zone 18S projection. Movement patterns were initially explored using a heatmap with a radius of 1000m was constructed using the GPS point layers. The infection status was aligned to a 7-days window in the timestamp of the GPS tracks</w:t>
      </w:r>
      <w:r w:rsidRPr="00DB34EF">
        <w:t xml:space="preserve"> to describe the movement of </w:t>
      </w:r>
      <w:r w:rsidRPr="00DB34EF">
        <w:rPr>
          <w:i/>
        </w:rPr>
        <w:t>Plasmodium spp.</w:t>
      </w:r>
      <w:r w:rsidRPr="00DB34EF">
        <w:t xml:space="preserve"> carriers during the study period. This time window was selected to reflect the exoerythrocytic infectiousness period of the host, the interval of the incubation period where the participant could potentially transmit gametocytes to </w:t>
      </w:r>
      <w:r w:rsidRPr="00DB34EF">
        <w:rPr>
          <w:i/>
        </w:rPr>
        <w:t xml:space="preserve">Anophelines </w:t>
      </w:r>
      <w:r w:rsidRPr="00DB34EF">
        <w:t>before getting detected by the PCR diagnostic. This was also the time difference between visits in the study.</w:t>
      </w:r>
    </w:p>
    <w:p w14:paraId="3A1DF275" w14:textId="39D2B1F6" w:rsidR="00A22ACE" w:rsidRPr="00DB34EF" w:rsidRDefault="00A22ACE" w:rsidP="00A22ACE">
      <w:pPr>
        <w:spacing w:line="480" w:lineRule="auto"/>
        <w:ind w:left="18"/>
      </w:pPr>
      <w:r w:rsidRPr="00DB34EF">
        <w:t>Trajectory statistics were computed with the ‘</w:t>
      </w:r>
      <w:proofErr w:type="spellStart"/>
      <w:r w:rsidRPr="00DB34EF">
        <w:t>trajr</w:t>
      </w:r>
      <w:proofErr w:type="spellEnd"/>
      <w:r w:rsidRPr="00DB34EF">
        <w:t xml:space="preserve">’ package in R </w:t>
      </w:r>
      <w:r w:rsidRPr="00DB34EF">
        <w:fldChar w:fldCharType="begin"/>
      </w:r>
      <w:r w:rsidR="007B7C80">
        <w:instrText xml:space="preserve"> ADDIN ZOTERO_ITEM CSL_CITATION {"citationID":"K7k0eegz","properties":{"formattedCitation":"(5)","plainCitation":"(5)","noteIndex":0},"citationItems":[{"id":2993,"uris":["http://zotero.org/users/1929337/items/3BRHJUM7"],"uri":["http://zotero.org/users/1929337/items/3BRHJUM7"],"itemData":{"id":2993,"type":"article-journal","container-title":"Ethology","issue":"6","page":"440-448","title":"trajr: An R package for characterisation of animal trajectories","volume":"124","author":[{"family":"McLean","given":"Donald James"},{"family":"Skowron Volponi","given":"Marta A."}],"issued":{"date-parts":[["2018"]]}}}],"schema":"https://github.com/citation-style-language/schema/raw/master/csl-citation.json"} </w:instrText>
      </w:r>
      <w:r w:rsidRPr="00DB34EF">
        <w:fldChar w:fldCharType="separate"/>
      </w:r>
      <w:r w:rsidR="007B7C80">
        <w:rPr>
          <w:rFonts w:cs="Times New Roman"/>
        </w:rPr>
        <w:t>(5)</w:t>
      </w:r>
      <w:r w:rsidRPr="00DB34EF">
        <w:fldChar w:fldCharType="end"/>
      </w:r>
      <w:r w:rsidRPr="00DB34EF">
        <w:t xml:space="preserve"> where each trajectory correspond to a single person-day follow-up. Briefly, a trajectory was defined as a series of steps, each comprised of a length (Li), a turning angle (</w:t>
      </w:r>
      <w:proofErr w:type="spellStart"/>
      <w:r w:rsidRPr="00DB34EF">
        <w:t>Δi</w:t>
      </w:r>
      <w:proofErr w:type="spellEnd"/>
      <w:r w:rsidRPr="00DB34EF">
        <w:t xml:space="preserve">), and a time, which together represents a simplification of a real path travelled by a participant. The expected square displacement was computed using the formula in </w:t>
      </w:r>
      <w:proofErr w:type="spellStart"/>
      <w:r w:rsidRPr="00DB34EF">
        <w:t>Kareiva</w:t>
      </w:r>
      <w:proofErr w:type="spellEnd"/>
      <w:r w:rsidRPr="00DB34EF">
        <w:t xml:space="preserve"> &amp; </w:t>
      </w:r>
      <w:proofErr w:type="spellStart"/>
      <w:r w:rsidRPr="00DB34EF">
        <w:t>Shigesada</w:t>
      </w:r>
      <w:proofErr w:type="spellEnd"/>
      <w:r w:rsidRPr="00DB34EF">
        <w:t xml:space="preserve">, 1983 </w:t>
      </w:r>
      <w:r w:rsidRPr="00DB34EF">
        <w:fldChar w:fldCharType="begin"/>
      </w:r>
      <w:r w:rsidR="007B7C80">
        <w:instrText xml:space="preserve"> ADDIN ZOTERO_ITEM CSL_CITATION {"citationID":"T31YZX9T","properties":{"formattedCitation":"(6)","plainCitation":"(6)","noteIndex":0},"citationItems":[{"id":2996,"uris":["http://zotero.org/users/1929337/items/GU8G3TZA"],"uri":["http://zotero.org/users/1929337/items/GU8G3TZA"],"itemData":{"id":2996,"type":"article-journal","abstract":"SummaryThis paper develops a procedure for quantifying movement sequences in terms of move length and turning angle probability distributions. By assuming that movement is a correlated random walk, we derive a formula that relates expected square displacements to the number of consecutive moves. We show this displacement formula can be used to highlight the consequences of different searching behaviors (i.e. different probability distributions of turning angles or move lengths). Observations of Pieris rapae (cabbage white butterfly) flight and Battus philenor (pipe-vine swallowtail) crawling are analyzed as a correlated random walk. The formula that we derive aptly predicts that net displacements of ovipositing cabbage white butterflies. In other circumstances, however, net displacements are not well-described by our correlated random walk formula; in these examples movement must represent a more complicated process than a simple correlated random walk. We suggest that progress might be made by analyzing these more complicated cases in terms of higher order markov processes.","container-title":"Oecologia","DOI":"10.1007/BF00379695","ISSN":"1432-1939","issue":"2","journalAbbreviation":"Oecologia","language":"en","page":"234-238","source":"Springer Link","title":"Analyzing insect movement as a correlated random walk","volume":"56","author":[{"family":"Kareiva","given":"P. M."},{"family":"Shigesada","given":"N."}],"issued":{"date-parts":[["1983",2,1]]}}}],"schema":"https://github.com/citation-style-language/schema/raw/master/csl-citation.json"} </w:instrText>
      </w:r>
      <w:r w:rsidRPr="00DB34EF">
        <w:fldChar w:fldCharType="separate"/>
      </w:r>
      <w:r w:rsidR="007B7C80">
        <w:rPr>
          <w:rFonts w:cs="Times New Roman"/>
        </w:rPr>
        <w:t>(6)</w:t>
      </w:r>
      <w:r w:rsidRPr="00DB34EF">
        <w:fldChar w:fldCharType="end"/>
      </w:r>
      <w:r w:rsidRPr="00DB34EF">
        <w:t xml:space="preserve">. Total length and the duration of </w:t>
      </w:r>
      <w:r w:rsidRPr="00DB34EF">
        <w:lastRenderedPageBreak/>
        <w:t xml:space="preserve">the trajectories were computed for each person-day, which represents the total path of the participants in a single day regardless of their movements. This means that the same total length and duration could be reached by participants that stay in the community or those that traveled outside the community. To account for this difference, a trip was defined as the transit to and return from the most distant point reached from Gamitanacocha. A raster with the Euclidean distance from Gamitanacocha was constructed to compute the furthest point in each trip. The difference in distance and timestamp from the origin to the most distant point were defined as the travel distance and duration for each person-day unit. </w:t>
      </w:r>
    </w:p>
    <w:p w14:paraId="2A7F3107" w14:textId="77777777" w:rsidR="00A22ACE" w:rsidRPr="00DB34EF" w:rsidRDefault="00A22ACE" w:rsidP="005741F7">
      <w:pPr>
        <w:spacing w:before="0" w:after="0" w:line="480" w:lineRule="auto"/>
        <w:rPr>
          <w:bCs/>
        </w:rPr>
      </w:pPr>
    </w:p>
    <w:p w14:paraId="04454805" w14:textId="1F4A57CD" w:rsidR="005741F7" w:rsidRPr="00DB34EF" w:rsidRDefault="005741F7" w:rsidP="00A22ACE">
      <w:pPr>
        <w:pStyle w:val="ListParagraph"/>
        <w:numPr>
          <w:ilvl w:val="1"/>
          <w:numId w:val="32"/>
        </w:numPr>
        <w:spacing w:before="0" w:after="0" w:line="480" w:lineRule="auto"/>
        <w:ind w:left="450"/>
        <w:rPr>
          <w:b/>
          <w:bCs/>
        </w:rPr>
      </w:pPr>
      <w:r w:rsidRPr="00DB34EF">
        <w:rPr>
          <w:b/>
          <w:bCs/>
        </w:rPr>
        <w:t>References</w:t>
      </w:r>
    </w:p>
    <w:p w14:paraId="54722E53" w14:textId="77777777" w:rsidR="007B7C80" w:rsidRPr="007B7C80" w:rsidRDefault="0029305E" w:rsidP="007B7C80">
      <w:pPr>
        <w:pStyle w:val="Bibliography"/>
        <w:rPr>
          <w:rFonts w:ascii="Times New Roman" w:hAnsi="Times New Roman" w:cs="Times New Roman"/>
          <w:sz w:val="24"/>
        </w:rPr>
      </w:pPr>
      <w:r w:rsidRPr="00DB34EF">
        <w:rPr>
          <w:b/>
          <w:bCs/>
        </w:rPr>
        <w:fldChar w:fldCharType="begin"/>
      </w:r>
      <w:r w:rsidR="007B7C80">
        <w:rPr>
          <w:b/>
          <w:bCs/>
        </w:rPr>
        <w:instrText xml:space="preserve"> ADDIN ZOTERO_BIBL {"uncited":[],"omitted":[],"custom":[]} CSL_BIBLIOGRAPHY </w:instrText>
      </w:r>
      <w:r w:rsidRPr="00DB34EF">
        <w:rPr>
          <w:b/>
          <w:bCs/>
        </w:rPr>
        <w:fldChar w:fldCharType="separate"/>
      </w:r>
      <w:r w:rsidR="007B7C80" w:rsidRPr="007B7C80">
        <w:rPr>
          <w:rFonts w:ascii="Times New Roman" w:hAnsi="Times New Roman" w:cs="Times New Roman"/>
          <w:sz w:val="24"/>
        </w:rPr>
        <w:t xml:space="preserve">1. </w:t>
      </w:r>
      <w:r w:rsidR="007B7C80" w:rsidRPr="007B7C80">
        <w:rPr>
          <w:rFonts w:ascii="Times New Roman" w:hAnsi="Times New Roman" w:cs="Times New Roman"/>
          <w:sz w:val="24"/>
        </w:rPr>
        <w:tab/>
        <w:t xml:space="preserve">MediaTek. MediaTek MT2502 for Wearables. </w:t>
      </w:r>
      <w:r w:rsidR="007B7C80" w:rsidRPr="007B7C80">
        <w:rPr>
          <w:rFonts w:ascii="Times New Roman" w:hAnsi="Times New Roman" w:cs="Times New Roman"/>
          <w:i/>
          <w:iCs/>
          <w:sz w:val="24"/>
        </w:rPr>
        <w:t>MediaTek</w:t>
      </w:r>
      <w:r w:rsidR="007B7C80" w:rsidRPr="007B7C80">
        <w:rPr>
          <w:rFonts w:ascii="Times New Roman" w:hAnsi="Times New Roman" w:cs="Times New Roman"/>
          <w:sz w:val="24"/>
        </w:rPr>
        <w:t xml:space="preserve"> (2019) Available at: https://www.mediatek.com/products/wearables/mt2502 [Accessed July 8, 2019]</w:t>
      </w:r>
    </w:p>
    <w:p w14:paraId="3B6806BC" w14:textId="77777777" w:rsidR="007B7C80" w:rsidRPr="007B7C80" w:rsidRDefault="007B7C80" w:rsidP="007B7C80">
      <w:pPr>
        <w:pStyle w:val="Bibliography"/>
        <w:rPr>
          <w:rFonts w:ascii="Times New Roman" w:hAnsi="Times New Roman" w:cs="Times New Roman"/>
          <w:sz w:val="24"/>
        </w:rPr>
      </w:pPr>
      <w:r w:rsidRPr="007B7C80">
        <w:rPr>
          <w:rFonts w:ascii="Times New Roman" w:hAnsi="Times New Roman" w:cs="Times New Roman"/>
          <w:sz w:val="24"/>
        </w:rPr>
        <w:t xml:space="preserve">2. </w:t>
      </w:r>
      <w:r w:rsidRPr="007B7C80">
        <w:rPr>
          <w:rFonts w:ascii="Times New Roman" w:hAnsi="Times New Roman" w:cs="Times New Roman"/>
          <w:sz w:val="24"/>
        </w:rPr>
        <w:tab/>
        <w:t>Quectel. Quectel GPS L70. (2019) Available at: https://www.quectel.com/product/l70.htm [Accessed July 8, 2019]</w:t>
      </w:r>
    </w:p>
    <w:p w14:paraId="20D7394F" w14:textId="77777777" w:rsidR="007B7C80" w:rsidRPr="007B7C80" w:rsidRDefault="007B7C80" w:rsidP="007B7C80">
      <w:pPr>
        <w:pStyle w:val="Bibliography"/>
        <w:rPr>
          <w:rFonts w:ascii="Times New Roman" w:hAnsi="Times New Roman" w:cs="Times New Roman"/>
          <w:sz w:val="24"/>
        </w:rPr>
      </w:pPr>
      <w:r w:rsidRPr="007B7C80">
        <w:rPr>
          <w:rFonts w:ascii="Times New Roman" w:hAnsi="Times New Roman" w:cs="Times New Roman"/>
          <w:sz w:val="24"/>
        </w:rPr>
        <w:t xml:space="preserve">3. </w:t>
      </w:r>
      <w:r w:rsidRPr="007B7C80">
        <w:rPr>
          <w:rFonts w:ascii="Times New Roman" w:hAnsi="Times New Roman" w:cs="Times New Roman"/>
          <w:sz w:val="24"/>
        </w:rPr>
        <w:tab/>
        <w:t xml:space="preserve">Mangold KA, Manson RU, Koay ESC, Stephens L, Regner M, Thomson RB, Peterson LR, Kaul KL. Real-Time PCR for Detection and Identification of Plasmodium spp. </w:t>
      </w:r>
      <w:r w:rsidRPr="007B7C80">
        <w:rPr>
          <w:rFonts w:ascii="Times New Roman" w:hAnsi="Times New Roman" w:cs="Times New Roman"/>
          <w:i/>
          <w:iCs/>
          <w:sz w:val="24"/>
        </w:rPr>
        <w:t>J Clin Microbiol</w:t>
      </w:r>
      <w:r w:rsidRPr="007B7C80">
        <w:rPr>
          <w:rFonts w:ascii="Times New Roman" w:hAnsi="Times New Roman" w:cs="Times New Roman"/>
          <w:sz w:val="24"/>
        </w:rPr>
        <w:t xml:space="preserve"> (2005) </w:t>
      </w:r>
      <w:r w:rsidRPr="007B7C80">
        <w:rPr>
          <w:rFonts w:ascii="Times New Roman" w:hAnsi="Times New Roman" w:cs="Times New Roman"/>
          <w:b/>
          <w:bCs/>
          <w:sz w:val="24"/>
        </w:rPr>
        <w:t>43</w:t>
      </w:r>
      <w:r w:rsidRPr="007B7C80">
        <w:rPr>
          <w:rFonts w:ascii="Times New Roman" w:hAnsi="Times New Roman" w:cs="Times New Roman"/>
          <w:sz w:val="24"/>
        </w:rPr>
        <w:t>:2435–2440. doi:10.1128/JCM.43.5.2435-2440.2005</w:t>
      </w:r>
    </w:p>
    <w:p w14:paraId="7BBE4B76" w14:textId="77777777" w:rsidR="007B7C80" w:rsidRPr="007B7C80" w:rsidRDefault="007B7C80" w:rsidP="007B7C80">
      <w:pPr>
        <w:pStyle w:val="Bibliography"/>
        <w:rPr>
          <w:rFonts w:ascii="Times New Roman" w:hAnsi="Times New Roman" w:cs="Times New Roman"/>
          <w:sz w:val="24"/>
        </w:rPr>
      </w:pPr>
      <w:r w:rsidRPr="007B7C80">
        <w:rPr>
          <w:rFonts w:ascii="Times New Roman" w:hAnsi="Times New Roman" w:cs="Times New Roman"/>
          <w:sz w:val="24"/>
        </w:rPr>
        <w:t xml:space="preserve">4. </w:t>
      </w:r>
      <w:r w:rsidRPr="007B7C80">
        <w:rPr>
          <w:rFonts w:ascii="Times New Roman" w:hAnsi="Times New Roman" w:cs="Times New Roman"/>
          <w:sz w:val="24"/>
        </w:rPr>
        <w:tab/>
        <w:t xml:space="preserve">Singh B, Bobogare A, Cox-Singh J, Snounou G, Abdullah MS, Rahman HA. A genus- and species-specific nested polymerase chain reaction malaria detection assay for epidemiologic studies. </w:t>
      </w:r>
      <w:r w:rsidRPr="007B7C80">
        <w:rPr>
          <w:rFonts w:ascii="Times New Roman" w:hAnsi="Times New Roman" w:cs="Times New Roman"/>
          <w:i/>
          <w:iCs/>
          <w:sz w:val="24"/>
        </w:rPr>
        <w:t>Am J Trop Med Hyg</w:t>
      </w:r>
      <w:r w:rsidRPr="007B7C80">
        <w:rPr>
          <w:rFonts w:ascii="Times New Roman" w:hAnsi="Times New Roman" w:cs="Times New Roman"/>
          <w:sz w:val="24"/>
        </w:rPr>
        <w:t xml:space="preserve"> (1999) </w:t>
      </w:r>
      <w:r w:rsidRPr="007B7C80">
        <w:rPr>
          <w:rFonts w:ascii="Times New Roman" w:hAnsi="Times New Roman" w:cs="Times New Roman"/>
          <w:b/>
          <w:bCs/>
          <w:sz w:val="24"/>
        </w:rPr>
        <w:t>60</w:t>
      </w:r>
      <w:r w:rsidRPr="007B7C80">
        <w:rPr>
          <w:rFonts w:ascii="Times New Roman" w:hAnsi="Times New Roman" w:cs="Times New Roman"/>
          <w:sz w:val="24"/>
        </w:rPr>
        <w:t>:687–692.</w:t>
      </w:r>
    </w:p>
    <w:p w14:paraId="4E61DDCF" w14:textId="77777777" w:rsidR="007B7C80" w:rsidRPr="007B7C80" w:rsidRDefault="007B7C80" w:rsidP="007B7C80">
      <w:pPr>
        <w:pStyle w:val="Bibliography"/>
        <w:rPr>
          <w:rFonts w:ascii="Times New Roman" w:hAnsi="Times New Roman" w:cs="Times New Roman"/>
          <w:sz w:val="24"/>
        </w:rPr>
      </w:pPr>
      <w:r w:rsidRPr="007B7C80">
        <w:rPr>
          <w:rFonts w:ascii="Times New Roman" w:hAnsi="Times New Roman" w:cs="Times New Roman"/>
          <w:sz w:val="24"/>
        </w:rPr>
        <w:t xml:space="preserve">5. </w:t>
      </w:r>
      <w:r w:rsidRPr="007B7C80">
        <w:rPr>
          <w:rFonts w:ascii="Times New Roman" w:hAnsi="Times New Roman" w:cs="Times New Roman"/>
          <w:sz w:val="24"/>
        </w:rPr>
        <w:tab/>
        <w:t xml:space="preserve">McLean DJ, Skowron Volponi MA. trajr: An R package for characterisation of animal trajectories. </w:t>
      </w:r>
      <w:r w:rsidRPr="007B7C80">
        <w:rPr>
          <w:rFonts w:ascii="Times New Roman" w:hAnsi="Times New Roman" w:cs="Times New Roman"/>
          <w:i/>
          <w:iCs/>
          <w:sz w:val="24"/>
        </w:rPr>
        <w:t>Ethology</w:t>
      </w:r>
      <w:r w:rsidRPr="007B7C80">
        <w:rPr>
          <w:rFonts w:ascii="Times New Roman" w:hAnsi="Times New Roman" w:cs="Times New Roman"/>
          <w:sz w:val="24"/>
        </w:rPr>
        <w:t xml:space="preserve"> (2018) </w:t>
      </w:r>
      <w:r w:rsidRPr="007B7C80">
        <w:rPr>
          <w:rFonts w:ascii="Times New Roman" w:hAnsi="Times New Roman" w:cs="Times New Roman"/>
          <w:b/>
          <w:bCs/>
          <w:sz w:val="24"/>
        </w:rPr>
        <w:t>124</w:t>
      </w:r>
      <w:r w:rsidRPr="007B7C80">
        <w:rPr>
          <w:rFonts w:ascii="Times New Roman" w:hAnsi="Times New Roman" w:cs="Times New Roman"/>
          <w:sz w:val="24"/>
        </w:rPr>
        <w:t>:440–448.</w:t>
      </w:r>
    </w:p>
    <w:p w14:paraId="1B87366D" w14:textId="77777777" w:rsidR="007B7C80" w:rsidRPr="007B7C80" w:rsidRDefault="007B7C80" w:rsidP="007B7C80">
      <w:pPr>
        <w:pStyle w:val="Bibliography"/>
        <w:rPr>
          <w:rFonts w:ascii="Times New Roman" w:hAnsi="Times New Roman" w:cs="Times New Roman"/>
          <w:sz w:val="24"/>
        </w:rPr>
      </w:pPr>
      <w:r w:rsidRPr="007B7C80">
        <w:rPr>
          <w:rFonts w:ascii="Times New Roman" w:hAnsi="Times New Roman" w:cs="Times New Roman"/>
          <w:sz w:val="24"/>
        </w:rPr>
        <w:t xml:space="preserve">6. </w:t>
      </w:r>
      <w:r w:rsidRPr="007B7C80">
        <w:rPr>
          <w:rFonts w:ascii="Times New Roman" w:hAnsi="Times New Roman" w:cs="Times New Roman"/>
          <w:sz w:val="24"/>
        </w:rPr>
        <w:tab/>
        <w:t xml:space="preserve">Kareiva PM, Shigesada N. Analyzing insect movement as a correlated random walk. </w:t>
      </w:r>
      <w:r w:rsidRPr="007B7C80">
        <w:rPr>
          <w:rFonts w:ascii="Times New Roman" w:hAnsi="Times New Roman" w:cs="Times New Roman"/>
          <w:i/>
          <w:iCs/>
          <w:sz w:val="24"/>
        </w:rPr>
        <w:t>Oecologia</w:t>
      </w:r>
      <w:r w:rsidRPr="007B7C80">
        <w:rPr>
          <w:rFonts w:ascii="Times New Roman" w:hAnsi="Times New Roman" w:cs="Times New Roman"/>
          <w:sz w:val="24"/>
        </w:rPr>
        <w:t xml:space="preserve"> (1983) </w:t>
      </w:r>
      <w:r w:rsidRPr="007B7C80">
        <w:rPr>
          <w:rFonts w:ascii="Times New Roman" w:hAnsi="Times New Roman" w:cs="Times New Roman"/>
          <w:b/>
          <w:bCs/>
          <w:sz w:val="24"/>
        </w:rPr>
        <w:t>56</w:t>
      </w:r>
      <w:r w:rsidRPr="007B7C80">
        <w:rPr>
          <w:rFonts w:ascii="Times New Roman" w:hAnsi="Times New Roman" w:cs="Times New Roman"/>
          <w:sz w:val="24"/>
        </w:rPr>
        <w:t>:234–238. doi:10.1007/BF00379695</w:t>
      </w:r>
    </w:p>
    <w:p w14:paraId="02171B55" w14:textId="44C2A72D" w:rsidR="0029305E" w:rsidRPr="00DB34EF" w:rsidRDefault="0029305E" w:rsidP="0029305E">
      <w:pPr>
        <w:spacing w:before="0" w:after="0" w:line="480" w:lineRule="auto"/>
        <w:rPr>
          <w:b/>
          <w:bCs/>
        </w:rPr>
      </w:pPr>
      <w:r w:rsidRPr="00DB34EF">
        <w:rPr>
          <w:b/>
          <w:bCs/>
        </w:rPr>
        <w:fldChar w:fldCharType="end"/>
      </w:r>
    </w:p>
    <w:p w14:paraId="4536FEB1" w14:textId="66B72A0F" w:rsidR="00425F79" w:rsidRPr="00DB34EF" w:rsidRDefault="00425F79" w:rsidP="005741F7">
      <w:pPr>
        <w:spacing w:before="0" w:after="0"/>
        <w:rPr>
          <w:b/>
        </w:rPr>
      </w:pPr>
      <w:r w:rsidRPr="00DB34EF">
        <w:rPr>
          <w:b/>
        </w:rPr>
        <w:br w:type="page"/>
      </w:r>
    </w:p>
    <w:p w14:paraId="5EB7A632" w14:textId="7FB57DEA" w:rsidR="0056575D" w:rsidRDefault="0056575D" w:rsidP="0056575D">
      <w:pPr>
        <w:pStyle w:val="ListParagraph"/>
        <w:numPr>
          <w:ilvl w:val="0"/>
          <w:numId w:val="44"/>
        </w:numPr>
        <w:spacing w:before="0" w:after="0"/>
        <w:rPr>
          <w:b/>
        </w:rPr>
      </w:pPr>
      <w:r w:rsidRPr="00DB34EF">
        <w:rPr>
          <w:b/>
        </w:rPr>
        <w:lastRenderedPageBreak/>
        <w:t xml:space="preserve">Supplementary </w:t>
      </w:r>
      <w:r>
        <w:rPr>
          <w:b/>
        </w:rPr>
        <w:t>Tables</w:t>
      </w:r>
      <w:r w:rsidRPr="00DB34EF">
        <w:rPr>
          <w:b/>
        </w:rPr>
        <w:t>:</w:t>
      </w:r>
    </w:p>
    <w:p w14:paraId="70AC81ED" w14:textId="77777777" w:rsidR="00A66BA4" w:rsidRPr="00A66BA4" w:rsidRDefault="00A66BA4" w:rsidP="00A66BA4">
      <w:pPr>
        <w:spacing w:before="0" w:after="0"/>
        <w:rPr>
          <w:b/>
        </w:rPr>
      </w:pPr>
    </w:p>
    <w:p w14:paraId="083B8C73" w14:textId="536EDA40" w:rsidR="00016552" w:rsidRDefault="00016552" w:rsidP="00016552">
      <w:pPr>
        <w:spacing w:line="480" w:lineRule="auto"/>
        <w:rPr>
          <w:rFonts w:cs="Times New Roman"/>
          <w:b/>
          <w:szCs w:val="24"/>
        </w:rPr>
      </w:pPr>
      <w:r w:rsidRPr="00DB34EF">
        <w:rPr>
          <w:rFonts w:cs="Times New Roman"/>
          <w:b/>
          <w:szCs w:val="24"/>
        </w:rPr>
        <w:t xml:space="preserve">Supplementary </w:t>
      </w:r>
      <w:r>
        <w:rPr>
          <w:rFonts w:cs="Times New Roman"/>
          <w:b/>
          <w:szCs w:val="24"/>
        </w:rPr>
        <w:t>Table 1. Baseline characteristics of study population</w:t>
      </w:r>
    </w:p>
    <w:tbl>
      <w:tblPr>
        <w:tblW w:w="7190" w:type="dxa"/>
        <w:tblLayout w:type="fixed"/>
        <w:tblLook w:val="04A0" w:firstRow="1" w:lastRow="0" w:firstColumn="1" w:lastColumn="0" w:noHBand="0" w:noVBand="1"/>
      </w:tblPr>
      <w:tblGrid>
        <w:gridCol w:w="2880"/>
        <w:gridCol w:w="1380"/>
        <w:gridCol w:w="80"/>
        <w:gridCol w:w="1470"/>
        <w:gridCol w:w="80"/>
        <w:gridCol w:w="1214"/>
        <w:gridCol w:w="6"/>
        <w:gridCol w:w="80"/>
      </w:tblGrid>
      <w:tr w:rsidR="00016552" w:rsidRPr="00763241" w14:paraId="1007E0D9" w14:textId="77777777" w:rsidTr="006B0580">
        <w:trPr>
          <w:trHeight w:val="320"/>
        </w:trPr>
        <w:tc>
          <w:tcPr>
            <w:tcW w:w="2880" w:type="dxa"/>
            <w:vMerge w:val="restart"/>
            <w:tcBorders>
              <w:top w:val="single" w:sz="4" w:space="0" w:color="auto"/>
              <w:left w:val="nil"/>
              <w:bottom w:val="single" w:sz="4" w:space="0" w:color="000000"/>
              <w:right w:val="nil"/>
            </w:tcBorders>
            <w:shd w:val="clear" w:color="auto" w:fill="auto"/>
            <w:noWrap/>
            <w:vAlign w:val="bottom"/>
            <w:hideMark/>
          </w:tcPr>
          <w:p w14:paraId="6F87DD29" w14:textId="77777777" w:rsidR="00016552" w:rsidRPr="00763241" w:rsidRDefault="00016552" w:rsidP="006B0580">
            <w:pPr>
              <w:spacing w:before="0" w:after="0"/>
              <w:rPr>
                <w:rFonts w:eastAsia="Times New Roman" w:cs="Times New Roman"/>
                <w:b/>
                <w:bCs/>
                <w:color w:val="000000"/>
                <w:szCs w:val="24"/>
              </w:rPr>
            </w:pPr>
            <w:r w:rsidRPr="00763241">
              <w:rPr>
                <w:rFonts w:eastAsia="Times New Roman" w:cs="Times New Roman"/>
                <w:b/>
                <w:bCs/>
                <w:color w:val="000000"/>
                <w:szCs w:val="24"/>
              </w:rPr>
              <w:t> </w:t>
            </w:r>
          </w:p>
        </w:tc>
        <w:tc>
          <w:tcPr>
            <w:tcW w:w="1460" w:type="dxa"/>
            <w:gridSpan w:val="2"/>
            <w:tcBorders>
              <w:top w:val="single" w:sz="4" w:space="0" w:color="auto"/>
              <w:left w:val="nil"/>
              <w:bottom w:val="nil"/>
              <w:right w:val="nil"/>
            </w:tcBorders>
            <w:shd w:val="clear" w:color="auto" w:fill="auto"/>
            <w:noWrap/>
            <w:vAlign w:val="bottom"/>
            <w:hideMark/>
          </w:tcPr>
          <w:p w14:paraId="4A3C4F60" w14:textId="77777777" w:rsidR="00016552" w:rsidRPr="00763241" w:rsidRDefault="00016552" w:rsidP="006B0580">
            <w:pPr>
              <w:spacing w:before="0" w:after="0"/>
              <w:jc w:val="center"/>
              <w:rPr>
                <w:rFonts w:eastAsia="Times New Roman" w:cs="Times New Roman"/>
                <w:b/>
                <w:bCs/>
                <w:color w:val="000000"/>
                <w:szCs w:val="24"/>
              </w:rPr>
            </w:pPr>
            <w:r w:rsidRPr="00763241">
              <w:rPr>
                <w:rFonts w:eastAsia="Times New Roman" w:cs="Times New Roman"/>
                <w:b/>
                <w:bCs/>
                <w:color w:val="000000"/>
                <w:szCs w:val="24"/>
              </w:rPr>
              <w:t>Enrolled</w:t>
            </w:r>
          </w:p>
        </w:tc>
        <w:tc>
          <w:tcPr>
            <w:tcW w:w="1550" w:type="dxa"/>
            <w:gridSpan w:val="2"/>
            <w:tcBorders>
              <w:top w:val="single" w:sz="4" w:space="0" w:color="auto"/>
              <w:left w:val="nil"/>
              <w:bottom w:val="nil"/>
              <w:right w:val="nil"/>
            </w:tcBorders>
            <w:shd w:val="clear" w:color="auto" w:fill="auto"/>
            <w:noWrap/>
            <w:vAlign w:val="bottom"/>
            <w:hideMark/>
          </w:tcPr>
          <w:p w14:paraId="06BDFBDB" w14:textId="77777777" w:rsidR="00016552" w:rsidRPr="00763241" w:rsidRDefault="00016552" w:rsidP="006B0580">
            <w:pPr>
              <w:spacing w:before="0" w:after="0"/>
              <w:jc w:val="center"/>
              <w:rPr>
                <w:rFonts w:eastAsia="Times New Roman" w:cs="Times New Roman"/>
                <w:b/>
                <w:bCs/>
                <w:color w:val="000000"/>
                <w:szCs w:val="24"/>
              </w:rPr>
            </w:pPr>
            <w:r w:rsidRPr="00763241">
              <w:rPr>
                <w:rFonts w:eastAsia="Times New Roman" w:cs="Times New Roman"/>
                <w:b/>
                <w:bCs/>
                <w:color w:val="000000"/>
                <w:szCs w:val="24"/>
              </w:rPr>
              <w:t>Non enrolled</w:t>
            </w:r>
          </w:p>
        </w:tc>
        <w:tc>
          <w:tcPr>
            <w:tcW w:w="1300" w:type="dxa"/>
            <w:gridSpan w:val="3"/>
            <w:tcBorders>
              <w:top w:val="single" w:sz="4" w:space="0" w:color="auto"/>
              <w:left w:val="nil"/>
              <w:bottom w:val="nil"/>
              <w:right w:val="nil"/>
            </w:tcBorders>
            <w:shd w:val="clear" w:color="auto" w:fill="auto"/>
            <w:noWrap/>
            <w:vAlign w:val="bottom"/>
            <w:hideMark/>
          </w:tcPr>
          <w:p w14:paraId="4173BC34" w14:textId="77777777" w:rsidR="00016552" w:rsidRPr="00763241" w:rsidRDefault="00016552" w:rsidP="006B0580">
            <w:pPr>
              <w:spacing w:before="0" w:after="0"/>
              <w:jc w:val="center"/>
              <w:rPr>
                <w:rFonts w:eastAsia="Times New Roman" w:cs="Times New Roman"/>
                <w:b/>
                <w:bCs/>
                <w:color w:val="000000"/>
                <w:szCs w:val="24"/>
              </w:rPr>
            </w:pPr>
            <w:r w:rsidRPr="00763241">
              <w:rPr>
                <w:rFonts w:eastAsia="Times New Roman" w:cs="Times New Roman"/>
                <w:b/>
                <w:bCs/>
                <w:color w:val="000000"/>
                <w:szCs w:val="24"/>
              </w:rPr>
              <w:t>Overall</w:t>
            </w:r>
          </w:p>
        </w:tc>
      </w:tr>
      <w:tr w:rsidR="00016552" w:rsidRPr="00763241" w14:paraId="2EE9BDF6" w14:textId="77777777" w:rsidTr="006B0580">
        <w:trPr>
          <w:trHeight w:val="320"/>
        </w:trPr>
        <w:tc>
          <w:tcPr>
            <w:tcW w:w="2880" w:type="dxa"/>
            <w:vMerge/>
            <w:tcBorders>
              <w:top w:val="single" w:sz="4" w:space="0" w:color="auto"/>
              <w:left w:val="nil"/>
              <w:bottom w:val="single" w:sz="4" w:space="0" w:color="000000"/>
              <w:right w:val="nil"/>
            </w:tcBorders>
            <w:vAlign w:val="center"/>
            <w:hideMark/>
          </w:tcPr>
          <w:p w14:paraId="1949A306" w14:textId="77777777" w:rsidR="00016552" w:rsidRPr="00763241" w:rsidRDefault="00016552" w:rsidP="006B0580">
            <w:pPr>
              <w:spacing w:before="0" w:after="0"/>
              <w:rPr>
                <w:rFonts w:eastAsia="Times New Roman" w:cs="Times New Roman"/>
                <w:b/>
                <w:bCs/>
                <w:color w:val="000000"/>
                <w:szCs w:val="24"/>
              </w:rPr>
            </w:pPr>
          </w:p>
        </w:tc>
        <w:tc>
          <w:tcPr>
            <w:tcW w:w="1460" w:type="dxa"/>
            <w:gridSpan w:val="2"/>
            <w:tcBorders>
              <w:top w:val="nil"/>
              <w:left w:val="nil"/>
              <w:bottom w:val="single" w:sz="4" w:space="0" w:color="auto"/>
              <w:right w:val="nil"/>
            </w:tcBorders>
            <w:shd w:val="clear" w:color="auto" w:fill="auto"/>
            <w:noWrap/>
            <w:vAlign w:val="bottom"/>
            <w:hideMark/>
          </w:tcPr>
          <w:p w14:paraId="38FFEDE1" w14:textId="77777777" w:rsidR="00016552" w:rsidRPr="00763241" w:rsidRDefault="00016552" w:rsidP="006B0580">
            <w:pPr>
              <w:spacing w:before="0" w:after="0"/>
              <w:jc w:val="center"/>
              <w:rPr>
                <w:rFonts w:eastAsia="Times New Roman" w:cs="Times New Roman"/>
                <w:b/>
                <w:bCs/>
                <w:color w:val="000000"/>
                <w:szCs w:val="24"/>
              </w:rPr>
            </w:pPr>
            <w:r w:rsidRPr="00763241">
              <w:rPr>
                <w:rFonts w:eastAsia="Times New Roman" w:cs="Times New Roman"/>
                <w:b/>
                <w:bCs/>
                <w:color w:val="000000"/>
                <w:szCs w:val="24"/>
              </w:rPr>
              <w:t>(n=20)</w:t>
            </w:r>
          </w:p>
        </w:tc>
        <w:tc>
          <w:tcPr>
            <w:tcW w:w="1550" w:type="dxa"/>
            <w:gridSpan w:val="2"/>
            <w:tcBorders>
              <w:top w:val="nil"/>
              <w:left w:val="nil"/>
              <w:bottom w:val="single" w:sz="4" w:space="0" w:color="auto"/>
              <w:right w:val="nil"/>
            </w:tcBorders>
            <w:shd w:val="clear" w:color="auto" w:fill="auto"/>
            <w:noWrap/>
            <w:vAlign w:val="bottom"/>
            <w:hideMark/>
          </w:tcPr>
          <w:p w14:paraId="4D559C44" w14:textId="77777777" w:rsidR="00016552" w:rsidRPr="00763241" w:rsidRDefault="00016552" w:rsidP="006B0580">
            <w:pPr>
              <w:spacing w:before="0" w:after="0"/>
              <w:jc w:val="center"/>
              <w:rPr>
                <w:rFonts w:eastAsia="Times New Roman" w:cs="Times New Roman"/>
                <w:b/>
                <w:bCs/>
                <w:color w:val="000000"/>
                <w:szCs w:val="24"/>
              </w:rPr>
            </w:pPr>
            <w:r w:rsidRPr="00763241">
              <w:rPr>
                <w:rFonts w:eastAsia="Times New Roman" w:cs="Times New Roman"/>
                <w:b/>
                <w:bCs/>
                <w:color w:val="000000"/>
                <w:szCs w:val="24"/>
              </w:rPr>
              <w:t>(n=30)</w:t>
            </w:r>
          </w:p>
        </w:tc>
        <w:tc>
          <w:tcPr>
            <w:tcW w:w="1300" w:type="dxa"/>
            <w:gridSpan w:val="3"/>
            <w:tcBorders>
              <w:top w:val="nil"/>
              <w:left w:val="nil"/>
              <w:bottom w:val="single" w:sz="4" w:space="0" w:color="auto"/>
              <w:right w:val="nil"/>
            </w:tcBorders>
            <w:shd w:val="clear" w:color="auto" w:fill="auto"/>
            <w:noWrap/>
            <w:vAlign w:val="bottom"/>
            <w:hideMark/>
          </w:tcPr>
          <w:p w14:paraId="6858BA23" w14:textId="77777777" w:rsidR="00016552" w:rsidRPr="00763241" w:rsidRDefault="00016552" w:rsidP="006B0580">
            <w:pPr>
              <w:spacing w:before="0" w:after="0"/>
              <w:jc w:val="center"/>
              <w:rPr>
                <w:rFonts w:eastAsia="Times New Roman" w:cs="Times New Roman"/>
                <w:b/>
                <w:bCs/>
                <w:color w:val="000000"/>
                <w:szCs w:val="24"/>
              </w:rPr>
            </w:pPr>
            <w:r w:rsidRPr="00763241">
              <w:rPr>
                <w:rFonts w:eastAsia="Times New Roman" w:cs="Times New Roman"/>
                <w:b/>
                <w:bCs/>
                <w:color w:val="000000"/>
                <w:szCs w:val="24"/>
              </w:rPr>
              <w:t>(n=50)</w:t>
            </w:r>
          </w:p>
        </w:tc>
      </w:tr>
      <w:tr w:rsidR="00016552" w:rsidRPr="00763241" w14:paraId="0E319333" w14:textId="77777777" w:rsidTr="006B0580">
        <w:trPr>
          <w:gridAfter w:val="1"/>
          <w:wAfter w:w="80" w:type="dxa"/>
          <w:trHeight w:val="320"/>
        </w:trPr>
        <w:tc>
          <w:tcPr>
            <w:tcW w:w="4260" w:type="dxa"/>
            <w:gridSpan w:val="2"/>
            <w:tcBorders>
              <w:top w:val="nil"/>
              <w:left w:val="nil"/>
              <w:bottom w:val="nil"/>
              <w:right w:val="nil"/>
            </w:tcBorders>
            <w:shd w:val="clear" w:color="auto" w:fill="auto"/>
            <w:noWrap/>
            <w:vAlign w:val="bottom"/>
            <w:hideMark/>
          </w:tcPr>
          <w:p w14:paraId="582959C3" w14:textId="77777777" w:rsidR="00016552" w:rsidRPr="00763241" w:rsidRDefault="00016552" w:rsidP="006B0580">
            <w:pPr>
              <w:spacing w:before="0" w:after="0"/>
              <w:rPr>
                <w:rFonts w:eastAsia="Times New Roman" w:cs="Times New Roman"/>
                <w:b/>
                <w:bCs/>
                <w:color w:val="000000"/>
                <w:szCs w:val="24"/>
              </w:rPr>
            </w:pPr>
            <w:r w:rsidRPr="00763241">
              <w:rPr>
                <w:rFonts w:eastAsia="Times New Roman" w:cs="Times New Roman"/>
                <w:b/>
                <w:bCs/>
                <w:color w:val="000000"/>
                <w:szCs w:val="24"/>
              </w:rPr>
              <w:t>Travel in previous month</w:t>
            </w:r>
          </w:p>
        </w:tc>
        <w:tc>
          <w:tcPr>
            <w:tcW w:w="1550" w:type="dxa"/>
            <w:gridSpan w:val="2"/>
            <w:tcBorders>
              <w:top w:val="nil"/>
              <w:left w:val="nil"/>
              <w:bottom w:val="nil"/>
              <w:right w:val="nil"/>
            </w:tcBorders>
            <w:shd w:val="clear" w:color="auto" w:fill="auto"/>
            <w:noWrap/>
            <w:vAlign w:val="bottom"/>
            <w:hideMark/>
          </w:tcPr>
          <w:p w14:paraId="45656E0C" w14:textId="77777777" w:rsidR="00016552" w:rsidRPr="00763241" w:rsidRDefault="00016552" w:rsidP="006B0580">
            <w:pPr>
              <w:spacing w:before="0" w:after="0"/>
              <w:rPr>
                <w:rFonts w:eastAsia="Times New Roman" w:cs="Times New Roman"/>
                <w:b/>
                <w:bCs/>
                <w:color w:val="000000"/>
                <w:szCs w:val="24"/>
              </w:rPr>
            </w:pPr>
          </w:p>
        </w:tc>
        <w:tc>
          <w:tcPr>
            <w:tcW w:w="1300" w:type="dxa"/>
            <w:gridSpan w:val="3"/>
            <w:tcBorders>
              <w:top w:val="nil"/>
              <w:left w:val="nil"/>
              <w:bottom w:val="nil"/>
              <w:right w:val="nil"/>
            </w:tcBorders>
            <w:shd w:val="clear" w:color="auto" w:fill="auto"/>
            <w:noWrap/>
            <w:vAlign w:val="bottom"/>
            <w:hideMark/>
          </w:tcPr>
          <w:p w14:paraId="5F3BA4E3" w14:textId="77777777" w:rsidR="00016552" w:rsidRPr="00763241" w:rsidRDefault="00016552" w:rsidP="006B0580">
            <w:pPr>
              <w:spacing w:before="0" w:after="0"/>
              <w:jc w:val="center"/>
              <w:rPr>
                <w:rFonts w:eastAsia="Times New Roman" w:cs="Times New Roman"/>
                <w:szCs w:val="24"/>
              </w:rPr>
            </w:pPr>
          </w:p>
        </w:tc>
      </w:tr>
      <w:tr w:rsidR="00016552" w:rsidRPr="00763241" w14:paraId="7774CB24" w14:textId="77777777" w:rsidTr="006B0580">
        <w:trPr>
          <w:trHeight w:val="320"/>
        </w:trPr>
        <w:tc>
          <w:tcPr>
            <w:tcW w:w="2880" w:type="dxa"/>
            <w:tcBorders>
              <w:top w:val="nil"/>
              <w:left w:val="nil"/>
              <w:bottom w:val="nil"/>
              <w:right w:val="nil"/>
            </w:tcBorders>
            <w:shd w:val="clear" w:color="auto" w:fill="auto"/>
            <w:noWrap/>
            <w:vAlign w:val="bottom"/>
            <w:hideMark/>
          </w:tcPr>
          <w:p w14:paraId="1EE8D33C" w14:textId="77777777" w:rsidR="00016552" w:rsidRPr="00763241" w:rsidRDefault="00016552" w:rsidP="006B0580">
            <w:pPr>
              <w:spacing w:before="0" w:after="0"/>
              <w:ind w:firstLineChars="100" w:firstLine="240"/>
              <w:rPr>
                <w:rFonts w:eastAsia="Times New Roman" w:cs="Times New Roman"/>
                <w:color w:val="000000"/>
                <w:szCs w:val="24"/>
              </w:rPr>
            </w:pPr>
            <w:r w:rsidRPr="00763241">
              <w:rPr>
                <w:rFonts w:eastAsia="Times New Roman" w:cs="Times New Roman"/>
                <w:color w:val="000000"/>
                <w:szCs w:val="24"/>
              </w:rPr>
              <w:t>Yes</w:t>
            </w:r>
          </w:p>
        </w:tc>
        <w:tc>
          <w:tcPr>
            <w:tcW w:w="1460" w:type="dxa"/>
            <w:gridSpan w:val="2"/>
            <w:tcBorders>
              <w:top w:val="nil"/>
              <w:left w:val="nil"/>
              <w:bottom w:val="nil"/>
              <w:right w:val="nil"/>
            </w:tcBorders>
            <w:shd w:val="clear" w:color="auto" w:fill="auto"/>
            <w:noWrap/>
            <w:vAlign w:val="center"/>
            <w:hideMark/>
          </w:tcPr>
          <w:p w14:paraId="64FC781D" w14:textId="77777777" w:rsidR="00016552" w:rsidRPr="00763241" w:rsidRDefault="00016552" w:rsidP="006B0580">
            <w:pPr>
              <w:spacing w:before="0" w:after="0"/>
              <w:jc w:val="center"/>
              <w:rPr>
                <w:rFonts w:eastAsia="Times New Roman" w:cs="Times New Roman"/>
                <w:color w:val="000000"/>
                <w:szCs w:val="24"/>
              </w:rPr>
            </w:pPr>
            <w:r w:rsidRPr="00763241">
              <w:rPr>
                <w:rFonts w:eastAsia="Times New Roman" w:cs="Times New Roman"/>
                <w:color w:val="000000"/>
                <w:szCs w:val="24"/>
              </w:rPr>
              <w:t>16 (80.0%)</w:t>
            </w:r>
          </w:p>
        </w:tc>
        <w:tc>
          <w:tcPr>
            <w:tcW w:w="1550" w:type="dxa"/>
            <w:gridSpan w:val="2"/>
            <w:tcBorders>
              <w:top w:val="nil"/>
              <w:left w:val="nil"/>
              <w:bottom w:val="nil"/>
              <w:right w:val="nil"/>
            </w:tcBorders>
            <w:shd w:val="clear" w:color="auto" w:fill="auto"/>
            <w:noWrap/>
            <w:vAlign w:val="center"/>
            <w:hideMark/>
          </w:tcPr>
          <w:p w14:paraId="4498F023" w14:textId="77777777" w:rsidR="00016552" w:rsidRPr="00763241" w:rsidRDefault="00016552" w:rsidP="006B0580">
            <w:pPr>
              <w:spacing w:before="0" w:after="0"/>
              <w:jc w:val="center"/>
              <w:rPr>
                <w:rFonts w:eastAsia="Times New Roman" w:cs="Times New Roman"/>
                <w:color w:val="000000"/>
                <w:szCs w:val="24"/>
              </w:rPr>
            </w:pPr>
            <w:r w:rsidRPr="00763241">
              <w:rPr>
                <w:rFonts w:eastAsia="Times New Roman" w:cs="Times New Roman"/>
                <w:color w:val="000000"/>
                <w:szCs w:val="24"/>
              </w:rPr>
              <w:t>23 (76.7%)</w:t>
            </w:r>
          </w:p>
        </w:tc>
        <w:tc>
          <w:tcPr>
            <w:tcW w:w="1300" w:type="dxa"/>
            <w:gridSpan w:val="3"/>
            <w:tcBorders>
              <w:top w:val="nil"/>
              <w:left w:val="nil"/>
              <w:bottom w:val="nil"/>
              <w:right w:val="nil"/>
            </w:tcBorders>
            <w:shd w:val="clear" w:color="auto" w:fill="auto"/>
            <w:noWrap/>
            <w:vAlign w:val="center"/>
            <w:hideMark/>
          </w:tcPr>
          <w:p w14:paraId="3A41555E" w14:textId="77777777" w:rsidR="00016552" w:rsidRPr="00763241" w:rsidRDefault="00016552" w:rsidP="006B0580">
            <w:pPr>
              <w:spacing w:before="0" w:after="0"/>
              <w:jc w:val="center"/>
              <w:rPr>
                <w:rFonts w:eastAsia="Times New Roman" w:cs="Times New Roman"/>
                <w:color w:val="000000"/>
                <w:szCs w:val="24"/>
              </w:rPr>
            </w:pPr>
            <w:r w:rsidRPr="00763241">
              <w:rPr>
                <w:rFonts w:eastAsia="Times New Roman" w:cs="Times New Roman"/>
                <w:color w:val="000000"/>
                <w:szCs w:val="24"/>
              </w:rPr>
              <w:t>39 (78.0%)</w:t>
            </w:r>
          </w:p>
        </w:tc>
      </w:tr>
      <w:tr w:rsidR="00016552" w:rsidRPr="00763241" w14:paraId="77C8D886" w14:textId="77777777" w:rsidTr="006B0580">
        <w:trPr>
          <w:trHeight w:val="320"/>
        </w:trPr>
        <w:tc>
          <w:tcPr>
            <w:tcW w:w="2880" w:type="dxa"/>
            <w:tcBorders>
              <w:top w:val="nil"/>
              <w:left w:val="nil"/>
              <w:bottom w:val="nil"/>
              <w:right w:val="nil"/>
            </w:tcBorders>
            <w:shd w:val="clear" w:color="auto" w:fill="auto"/>
            <w:noWrap/>
            <w:vAlign w:val="bottom"/>
            <w:hideMark/>
          </w:tcPr>
          <w:p w14:paraId="56A215AB" w14:textId="77777777" w:rsidR="00016552" w:rsidRPr="00763241" w:rsidRDefault="00016552" w:rsidP="006B0580">
            <w:pPr>
              <w:spacing w:before="0" w:after="0"/>
              <w:ind w:firstLineChars="100" w:firstLine="240"/>
              <w:rPr>
                <w:rFonts w:eastAsia="Times New Roman" w:cs="Times New Roman"/>
                <w:color w:val="000000"/>
                <w:szCs w:val="24"/>
              </w:rPr>
            </w:pPr>
            <w:r w:rsidRPr="00763241">
              <w:rPr>
                <w:rFonts w:eastAsia="Times New Roman" w:cs="Times New Roman"/>
                <w:color w:val="000000"/>
                <w:szCs w:val="24"/>
              </w:rPr>
              <w:t>No</w:t>
            </w:r>
          </w:p>
        </w:tc>
        <w:tc>
          <w:tcPr>
            <w:tcW w:w="1460" w:type="dxa"/>
            <w:gridSpan w:val="2"/>
            <w:tcBorders>
              <w:top w:val="nil"/>
              <w:left w:val="nil"/>
              <w:bottom w:val="nil"/>
              <w:right w:val="nil"/>
            </w:tcBorders>
            <w:shd w:val="clear" w:color="auto" w:fill="auto"/>
            <w:noWrap/>
            <w:vAlign w:val="center"/>
            <w:hideMark/>
          </w:tcPr>
          <w:p w14:paraId="2326290C" w14:textId="77777777" w:rsidR="00016552" w:rsidRPr="00763241" w:rsidRDefault="00016552" w:rsidP="006B0580">
            <w:pPr>
              <w:spacing w:before="0" w:after="0"/>
              <w:jc w:val="center"/>
              <w:rPr>
                <w:rFonts w:eastAsia="Times New Roman" w:cs="Times New Roman"/>
                <w:color w:val="000000"/>
                <w:szCs w:val="24"/>
              </w:rPr>
            </w:pPr>
            <w:r w:rsidRPr="00763241">
              <w:rPr>
                <w:rFonts w:eastAsia="Times New Roman" w:cs="Times New Roman"/>
                <w:color w:val="000000"/>
                <w:szCs w:val="24"/>
              </w:rPr>
              <w:t>4 (20.0%)</w:t>
            </w:r>
          </w:p>
        </w:tc>
        <w:tc>
          <w:tcPr>
            <w:tcW w:w="1550" w:type="dxa"/>
            <w:gridSpan w:val="2"/>
            <w:tcBorders>
              <w:top w:val="nil"/>
              <w:left w:val="nil"/>
              <w:bottom w:val="nil"/>
              <w:right w:val="nil"/>
            </w:tcBorders>
            <w:shd w:val="clear" w:color="auto" w:fill="auto"/>
            <w:noWrap/>
            <w:vAlign w:val="center"/>
            <w:hideMark/>
          </w:tcPr>
          <w:p w14:paraId="0A0188BB" w14:textId="77777777" w:rsidR="00016552" w:rsidRPr="00763241" w:rsidRDefault="00016552" w:rsidP="006B0580">
            <w:pPr>
              <w:spacing w:before="0" w:after="0"/>
              <w:jc w:val="center"/>
              <w:rPr>
                <w:rFonts w:eastAsia="Times New Roman" w:cs="Times New Roman"/>
                <w:color w:val="000000"/>
                <w:szCs w:val="24"/>
              </w:rPr>
            </w:pPr>
            <w:r w:rsidRPr="00763241">
              <w:rPr>
                <w:rFonts w:eastAsia="Times New Roman" w:cs="Times New Roman"/>
                <w:color w:val="000000"/>
                <w:szCs w:val="24"/>
              </w:rPr>
              <w:t>7 (23.3%)</w:t>
            </w:r>
          </w:p>
        </w:tc>
        <w:tc>
          <w:tcPr>
            <w:tcW w:w="1300" w:type="dxa"/>
            <w:gridSpan w:val="3"/>
            <w:tcBorders>
              <w:top w:val="nil"/>
              <w:left w:val="nil"/>
              <w:bottom w:val="nil"/>
              <w:right w:val="nil"/>
            </w:tcBorders>
            <w:shd w:val="clear" w:color="auto" w:fill="auto"/>
            <w:noWrap/>
            <w:vAlign w:val="center"/>
            <w:hideMark/>
          </w:tcPr>
          <w:p w14:paraId="77E71977" w14:textId="77777777" w:rsidR="00016552" w:rsidRPr="00763241" w:rsidRDefault="00016552" w:rsidP="006B0580">
            <w:pPr>
              <w:spacing w:before="0" w:after="0"/>
              <w:jc w:val="center"/>
              <w:rPr>
                <w:rFonts w:eastAsia="Times New Roman" w:cs="Times New Roman"/>
                <w:color w:val="000000"/>
                <w:szCs w:val="24"/>
              </w:rPr>
            </w:pPr>
            <w:r w:rsidRPr="00763241">
              <w:rPr>
                <w:rFonts w:eastAsia="Times New Roman" w:cs="Times New Roman"/>
                <w:color w:val="000000"/>
                <w:szCs w:val="24"/>
              </w:rPr>
              <w:t>11 (22.0%)</w:t>
            </w:r>
          </w:p>
        </w:tc>
      </w:tr>
      <w:tr w:rsidR="00016552" w:rsidRPr="00763241" w14:paraId="2F12C55F" w14:textId="77777777" w:rsidTr="006B0580">
        <w:trPr>
          <w:trHeight w:val="320"/>
        </w:trPr>
        <w:tc>
          <w:tcPr>
            <w:tcW w:w="2880" w:type="dxa"/>
            <w:tcBorders>
              <w:top w:val="nil"/>
              <w:left w:val="nil"/>
              <w:bottom w:val="nil"/>
              <w:right w:val="nil"/>
            </w:tcBorders>
            <w:shd w:val="clear" w:color="auto" w:fill="auto"/>
            <w:noWrap/>
            <w:vAlign w:val="bottom"/>
            <w:hideMark/>
          </w:tcPr>
          <w:p w14:paraId="6F2774E7" w14:textId="77777777" w:rsidR="00016552" w:rsidRPr="00763241" w:rsidRDefault="00016552" w:rsidP="006B0580">
            <w:pPr>
              <w:spacing w:before="0" w:after="0"/>
              <w:rPr>
                <w:rFonts w:eastAsia="Times New Roman" w:cs="Times New Roman"/>
                <w:b/>
                <w:bCs/>
                <w:color w:val="000000"/>
                <w:szCs w:val="24"/>
              </w:rPr>
            </w:pPr>
            <w:r w:rsidRPr="00763241">
              <w:rPr>
                <w:rFonts w:eastAsia="Times New Roman" w:cs="Times New Roman"/>
                <w:b/>
                <w:bCs/>
                <w:color w:val="000000"/>
                <w:szCs w:val="24"/>
              </w:rPr>
              <w:t>Sex ^</w:t>
            </w:r>
          </w:p>
        </w:tc>
        <w:tc>
          <w:tcPr>
            <w:tcW w:w="1460" w:type="dxa"/>
            <w:gridSpan w:val="2"/>
            <w:tcBorders>
              <w:top w:val="nil"/>
              <w:left w:val="nil"/>
              <w:bottom w:val="nil"/>
              <w:right w:val="nil"/>
            </w:tcBorders>
            <w:shd w:val="clear" w:color="auto" w:fill="auto"/>
            <w:noWrap/>
            <w:vAlign w:val="center"/>
            <w:hideMark/>
          </w:tcPr>
          <w:p w14:paraId="57BCB53B" w14:textId="77777777" w:rsidR="00016552" w:rsidRPr="00763241" w:rsidRDefault="00016552" w:rsidP="006B0580">
            <w:pPr>
              <w:spacing w:before="0" w:after="0"/>
              <w:jc w:val="center"/>
              <w:rPr>
                <w:rFonts w:eastAsia="Times New Roman" w:cs="Times New Roman"/>
                <w:b/>
                <w:bCs/>
                <w:color w:val="000000"/>
                <w:szCs w:val="24"/>
              </w:rPr>
            </w:pPr>
          </w:p>
        </w:tc>
        <w:tc>
          <w:tcPr>
            <w:tcW w:w="1550" w:type="dxa"/>
            <w:gridSpan w:val="2"/>
            <w:tcBorders>
              <w:top w:val="nil"/>
              <w:left w:val="nil"/>
              <w:bottom w:val="nil"/>
              <w:right w:val="nil"/>
            </w:tcBorders>
            <w:shd w:val="clear" w:color="auto" w:fill="auto"/>
            <w:noWrap/>
            <w:vAlign w:val="center"/>
            <w:hideMark/>
          </w:tcPr>
          <w:p w14:paraId="7D818740" w14:textId="77777777" w:rsidR="00016552" w:rsidRPr="00763241" w:rsidRDefault="00016552" w:rsidP="006B0580">
            <w:pPr>
              <w:spacing w:before="0" w:after="0"/>
              <w:jc w:val="center"/>
              <w:rPr>
                <w:rFonts w:eastAsia="Times New Roman" w:cs="Times New Roman"/>
                <w:szCs w:val="24"/>
              </w:rPr>
            </w:pPr>
          </w:p>
        </w:tc>
        <w:tc>
          <w:tcPr>
            <w:tcW w:w="1300" w:type="dxa"/>
            <w:gridSpan w:val="3"/>
            <w:tcBorders>
              <w:top w:val="nil"/>
              <w:left w:val="nil"/>
              <w:bottom w:val="nil"/>
              <w:right w:val="nil"/>
            </w:tcBorders>
            <w:shd w:val="clear" w:color="auto" w:fill="auto"/>
            <w:noWrap/>
            <w:vAlign w:val="center"/>
            <w:hideMark/>
          </w:tcPr>
          <w:p w14:paraId="6D2E94E3" w14:textId="77777777" w:rsidR="00016552" w:rsidRPr="00763241" w:rsidRDefault="00016552" w:rsidP="006B0580">
            <w:pPr>
              <w:spacing w:before="0" w:after="0"/>
              <w:jc w:val="center"/>
              <w:rPr>
                <w:rFonts w:eastAsia="Times New Roman" w:cs="Times New Roman"/>
                <w:szCs w:val="24"/>
              </w:rPr>
            </w:pPr>
          </w:p>
        </w:tc>
      </w:tr>
      <w:tr w:rsidR="00016552" w:rsidRPr="00763241" w14:paraId="7DF17A94" w14:textId="77777777" w:rsidTr="006B0580">
        <w:trPr>
          <w:trHeight w:val="320"/>
        </w:trPr>
        <w:tc>
          <w:tcPr>
            <w:tcW w:w="2880" w:type="dxa"/>
            <w:tcBorders>
              <w:top w:val="nil"/>
              <w:left w:val="nil"/>
              <w:bottom w:val="nil"/>
              <w:right w:val="nil"/>
            </w:tcBorders>
            <w:shd w:val="clear" w:color="auto" w:fill="auto"/>
            <w:noWrap/>
            <w:vAlign w:val="bottom"/>
            <w:hideMark/>
          </w:tcPr>
          <w:p w14:paraId="7E2A9F8E" w14:textId="77777777" w:rsidR="00016552" w:rsidRPr="00763241" w:rsidRDefault="00016552" w:rsidP="006B0580">
            <w:pPr>
              <w:spacing w:before="0" w:after="0"/>
              <w:ind w:firstLineChars="100" w:firstLine="240"/>
              <w:rPr>
                <w:rFonts w:eastAsia="Times New Roman" w:cs="Times New Roman"/>
                <w:color w:val="000000"/>
                <w:szCs w:val="24"/>
              </w:rPr>
            </w:pPr>
            <w:r w:rsidRPr="00763241">
              <w:rPr>
                <w:rFonts w:eastAsia="Times New Roman" w:cs="Times New Roman"/>
                <w:color w:val="000000"/>
                <w:szCs w:val="24"/>
              </w:rPr>
              <w:t>Female</w:t>
            </w:r>
          </w:p>
        </w:tc>
        <w:tc>
          <w:tcPr>
            <w:tcW w:w="1460" w:type="dxa"/>
            <w:gridSpan w:val="2"/>
            <w:tcBorders>
              <w:top w:val="nil"/>
              <w:left w:val="nil"/>
              <w:bottom w:val="nil"/>
              <w:right w:val="nil"/>
            </w:tcBorders>
            <w:shd w:val="clear" w:color="auto" w:fill="auto"/>
            <w:noWrap/>
            <w:vAlign w:val="center"/>
            <w:hideMark/>
          </w:tcPr>
          <w:p w14:paraId="443806D1" w14:textId="77777777" w:rsidR="00016552" w:rsidRPr="00763241" w:rsidRDefault="00016552" w:rsidP="006B0580">
            <w:pPr>
              <w:spacing w:before="0" w:after="0"/>
              <w:jc w:val="center"/>
              <w:rPr>
                <w:rFonts w:eastAsia="Times New Roman" w:cs="Times New Roman"/>
                <w:color w:val="000000"/>
                <w:szCs w:val="24"/>
              </w:rPr>
            </w:pPr>
            <w:r w:rsidRPr="00763241">
              <w:rPr>
                <w:rFonts w:eastAsia="Times New Roman" w:cs="Times New Roman"/>
                <w:color w:val="000000"/>
                <w:szCs w:val="24"/>
              </w:rPr>
              <w:t>5 (25.0%)</w:t>
            </w:r>
          </w:p>
        </w:tc>
        <w:tc>
          <w:tcPr>
            <w:tcW w:w="1550" w:type="dxa"/>
            <w:gridSpan w:val="2"/>
            <w:tcBorders>
              <w:top w:val="nil"/>
              <w:left w:val="nil"/>
              <w:bottom w:val="nil"/>
              <w:right w:val="nil"/>
            </w:tcBorders>
            <w:shd w:val="clear" w:color="auto" w:fill="auto"/>
            <w:noWrap/>
            <w:vAlign w:val="center"/>
            <w:hideMark/>
          </w:tcPr>
          <w:p w14:paraId="346A600F" w14:textId="77777777" w:rsidR="00016552" w:rsidRPr="00763241" w:rsidRDefault="00016552" w:rsidP="006B0580">
            <w:pPr>
              <w:spacing w:before="0" w:after="0"/>
              <w:jc w:val="center"/>
              <w:rPr>
                <w:rFonts w:eastAsia="Times New Roman" w:cs="Times New Roman"/>
                <w:color w:val="000000"/>
                <w:szCs w:val="24"/>
              </w:rPr>
            </w:pPr>
            <w:r w:rsidRPr="00763241">
              <w:rPr>
                <w:rFonts w:eastAsia="Times New Roman" w:cs="Times New Roman"/>
                <w:color w:val="000000"/>
                <w:szCs w:val="24"/>
              </w:rPr>
              <w:t>17 (56.7%)</w:t>
            </w:r>
          </w:p>
        </w:tc>
        <w:tc>
          <w:tcPr>
            <w:tcW w:w="1300" w:type="dxa"/>
            <w:gridSpan w:val="3"/>
            <w:tcBorders>
              <w:top w:val="nil"/>
              <w:left w:val="nil"/>
              <w:bottom w:val="nil"/>
              <w:right w:val="nil"/>
            </w:tcBorders>
            <w:shd w:val="clear" w:color="auto" w:fill="auto"/>
            <w:noWrap/>
            <w:vAlign w:val="center"/>
            <w:hideMark/>
          </w:tcPr>
          <w:p w14:paraId="6FF3FB02" w14:textId="77777777" w:rsidR="00016552" w:rsidRPr="00763241" w:rsidRDefault="00016552" w:rsidP="006B0580">
            <w:pPr>
              <w:spacing w:before="0" w:after="0"/>
              <w:jc w:val="center"/>
              <w:rPr>
                <w:rFonts w:eastAsia="Times New Roman" w:cs="Times New Roman"/>
                <w:color w:val="000000"/>
                <w:szCs w:val="24"/>
              </w:rPr>
            </w:pPr>
            <w:r w:rsidRPr="00763241">
              <w:rPr>
                <w:rFonts w:eastAsia="Times New Roman" w:cs="Times New Roman"/>
                <w:color w:val="000000"/>
                <w:szCs w:val="24"/>
              </w:rPr>
              <w:t>22 (44.0%)</w:t>
            </w:r>
          </w:p>
        </w:tc>
      </w:tr>
      <w:tr w:rsidR="00016552" w:rsidRPr="00763241" w14:paraId="696EEBAB" w14:textId="77777777" w:rsidTr="006B0580">
        <w:trPr>
          <w:trHeight w:val="320"/>
        </w:trPr>
        <w:tc>
          <w:tcPr>
            <w:tcW w:w="2880" w:type="dxa"/>
            <w:tcBorders>
              <w:top w:val="nil"/>
              <w:left w:val="nil"/>
              <w:bottom w:val="nil"/>
              <w:right w:val="nil"/>
            </w:tcBorders>
            <w:shd w:val="clear" w:color="auto" w:fill="auto"/>
            <w:noWrap/>
            <w:vAlign w:val="bottom"/>
            <w:hideMark/>
          </w:tcPr>
          <w:p w14:paraId="33F86D89" w14:textId="77777777" w:rsidR="00016552" w:rsidRPr="00763241" w:rsidRDefault="00016552" w:rsidP="006B0580">
            <w:pPr>
              <w:spacing w:before="0" w:after="0"/>
              <w:ind w:firstLineChars="100" w:firstLine="240"/>
              <w:rPr>
                <w:rFonts w:eastAsia="Times New Roman" w:cs="Times New Roman"/>
                <w:color w:val="000000"/>
                <w:szCs w:val="24"/>
              </w:rPr>
            </w:pPr>
            <w:r w:rsidRPr="00763241">
              <w:rPr>
                <w:rFonts w:eastAsia="Times New Roman" w:cs="Times New Roman"/>
                <w:color w:val="000000"/>
                <w:szCs w:val="24"/>
              </w:rPr>
              <w:t>Male</w:t>
            </w:r>
          </w:p>
        </w:tc>
        <w:tc>
          <w:tcPr>
            <w:tcW w:w="1460" w:type="dxa"/>
            <w:gridSpan w:val="2"/>
            <w:tcBorders>
              <w:top w:val="nil"/>
              <w:left w:val="nil"/>
              <w:bottom w:val="nil"/>
              <w:right w:val="nil"/>
            </w:tcBorders>
            <w:shd w:val="clear" w:color="auto" w:fill="auto"/>
            <w:noWrap/>
            <w:vAlign w:val="center"/>
            <w:hideMark/>
          </w:tcPr>
          <w:p w14:paraId="5C8EFEA7" w14:textId="77777777" w:rsidR="00016552" w:rsidRPr="00763241" w:rsidRDefault="00016552" w:rsidP="006B0580">
            <w:pPr>
              <w:spacing w:before="0" w:after="0"/>
              <w:jc w:val="center"/>
              <w:rPr>
                <w:rFonts w:eastAsia="Times New Roman" w:cs="Times New Roman"/>
                <w:color w:val="000000"/>
                <w:szCs w:val="24"/>
              </w:rPr>
            </w:pPr>
            <w:r w:rsidRPr="00763241">
              <w:rPr>
                <w:rFonts w:eastAsia="Times New Roman" w:cs="Times New Roman"/>
                <w:color w:val="000000"/>
                <w:szCs w:val="24"/>
              </w:rPr>
              <w:t>15 (75.0%)</w:t>
            </w:r>
          </w:p>
        </w:tc>
        <w:tc>
          <w:tcPr>
            <w:tcW w:w="1550" w:type="dxa"/>
            <w:gridSpan w:val="2"/>
            <w:tcBorders>
              <w:top w:val="nil"/>
              <w:left w:val="nil"/>
              <w:bottom w:val="nil"/>
              <w:right w:val="nil"/>
            </w:tcBorders>
            <w:shd w:val="clear" w:color="auto" w:fill="auto"/>
            <w:noWrap/>
            <w:vAlign w:val="center"/>
            <w:hideMark/>
          </w:tcPr>
          <w:p w14:paraId="74CC3D5B" w14:textId="77777777" w:rsidR="00016552" w:rsidRPr="00763241" w:rsidRDefault="00016552" w:rsidP="006B0580">
            <w:pPr>
              <w:spacing w:before="0" w:after="0"/>
              <w:jc w:val="center"/>
              <w:rPr>
                <w:rFonts w:eastAsia="Times New Roman" w:cs="Times New Roman"/>
                <w:color w:val="000000"/>
                <w:szCs w:val="24"/>
              </w:rPr>
            </w:pPr>
            <w:r w:rsidRPr="00763241">
              <w:rPr>
                <w:rFonts w:eastAsia="Times New Roman" w:cs="Times New Roman"/>
                <w:color w:val="000000"/>
                <w:szCs w:val="24"/>
              </w:rPr>
              <w:t>13 (43.3%)</w:t>
            </w:r>
          </w:p>
        </w:tc>
        <w:tc>
          <w:tcPr>
            <w:tcW w:w="1300" w:type="dxa"/>
            <w:gridSpan w:val="3"/>
            <w:tcBorders>
              <w:top w:val="nil"/>
              <w:left w:val="nil"/>
              <w:bottom w:val="nil"/>
              <w:right w:val="nil"/>
            </w:tcBorders>
            <w:shd w:val="clear" w:color="auto" w:fill="auto"/>
            <w:noWrap/>
            <w:vAlign w:val="center"/>
            <w:hideMark/>
          </w:tcPr>
          <w:p w14:paraId="5A5AD374" w14:textId="77777777" w:rsidR="00016552" w:rsidRPr="00763241" w:rsidRDefault="00016552" w:rsidP="006B0580">
            <w:pPr>
              <w:spacing w:before="0" w:after="0"/>
              <w:jc w:val="center"/>
              <w:rPr>
                <w:rFonts w:eastAsia="Times New Roman" w:cs="Times New Roman"/>
                <w:color w:val="000000"/>
                <w:szCs w:val="24"/>
              </w:rPr>
            </w:pPr>
            <w:r w:rsidRPr="00763241">
              <w:rPr>
                <w:rFonts w:eastAsia="Times New Roman" w:cs="Times New Roman"/>
                <w:color w:val="000000"/>
                <w:szCs w:val="24"/>
              </w:rPr>
              <w:t>28 (56.0%)</w:t>
            </w:r>
          </w:p>
        </w:tc>
      </w:tr>
      <w:tr w:rsidR="00016552" w:rsidRPr="00763241" w14:paraId="37A4BC86" w14:textId="77777777" w:rsidTr="006B0580">
        <w:trPr>
          <w:trHeight w:val="320"/>
        </w:trPr>
        <w:tc>
          <w:tcPr>
            <w:tcW w:w="2880" w:type="dxa"/>
            <w:tcBorders>
              <w:top w:val="nil"/>
              <w:left w:val="nil"/>
              <w:bottom w:val="nil"/>
              <w:right w:val="nil"/>
            </w:tcBorders>
            <w:shd w:val="clear" w:color="auto" w:fill="auto"/>
            <w:noWrap/>
            <w:vAlign w:val="bottom"/>
            <w:hideMark/>
          </w:tcPr>
          <w:p w14:paraId="5F53F9DA" w14:textId="77777777" w:rsidR="00016552" w:rsidRPr="00763241" w:rsidRDefault="00016552" w:rsidP="006B0580">
            <w:pPr>
              <w:spacing w:before="0" w:after="0"/>
              <w:rPr>
                <w:rFonts w:eastAsia="Times New Roman" w:cs="Times New Roman"/>
                <w:b/>
                <w:bCs/>
                <w:color w:val="000000"/>
                <w:szCs w:val="24"/>
              </w:rPr>
            </w:pPr>
            <w:r w:rsidRPr="00763241">
              <w:rPr>
                <w:rFonts w:eastAsia="Times New Roman" w:cs="Times New Roman"/>
                <w:b/>
                <w:bCs/>
                <w:color w:val="000000"/>
                <w:szCs w:val="24"/>
              </w:rPr>
              <w:t>Age</w:t>
            </w:r>
          </w:p>
        </w:tc>
        <w:tc>
          <w:tcPr>
            <w:tcW w:w="1460" w:type="dxa"/>
            <w:gridSpan w:val="2"/>
            <w:tcBorders>
              <w:top w:val="nil"/>
              <w:left w:val="nil"/>
              <w:bottom w:val="nil"/>
              <w:right w:val="nil"/>
            </w:tcBorders>
            <w:shd w:val="clear" w:color="auto" w:fill="auto"/>
            <w:noWrap/>
            <w:vAlign w:val="center"/>
            <w:hideMark/>
          </w:tcPr>
          <w:p w14:paraId="33A50E44" w14:textId="77777777" w:rsidR="00016552" w:rsidRPr="00763241" w:rsidRDefault="00016552" w:rsidP="006B0580">
            <w:pPr>
              <w:spacing w:before="0" w:after="0"/>
              <w:jc w:val="center"/>
              <w:rPr>
                <w:rFonts w:eastAsia="Times New Roman" w:cs="Times New Roman"/>
                <w:b/>
                <w:bCs/>
                <w:color w:val="000000"/>
                <w:szCs w:val="24"/>
              </w:rPr>
            </w:pPr>
          </w:p>
        </w:tc>
        <w:tc>
          <w:tcPr>
            <w:tcW w:w="1550" w:type="dxa"/>
            <w:gridSpan w:val="2"/>
            <w:tcBorders>
              <w:top w:val="nil"/>
              <w:left w:val="nil"/>
              <w:bottom w:val="nil"/>
              <w:right w:val="nil"/>
            </w:tcBorders>
            <w:shd w:val="clear" w:color="auto" w:fill="auto"/>
            <w:noWrap/>
            <w:vAlign w:val="center"/>
            <w:hideMark/>
          </w:tcPr>
          <w:p w14:paraId="5E211A06" w14:textId="77777777" w:rsidR="00016552" w:rsidRPr="00763241" w:rsidRDefault="00016552" w:rsidP="006B0580">
            <w:pPr>
              <w:spacing w:before="0" w:after="0"/>
              <w:jc w:val="center"/>
              <w:rPr>
                <w:rFonts w:eastAsia="Times New Roman" w:cs="Times New Roman"/>
                <w:szCs w:val="24"/>
              </w:rPr>
            </w:pPr>
          </w:p>
        </w:tc>
        <w:tc>
          <w:tcPr>
            <w:tcW w:w="1300" w:type="dxa"/>
            <w:gridSpan w:val="3"/>
            <w:tcBorders>
              <w:top w:val="nil"/>
              <w:left w:val="nil"/>
              <w:bottom w:val="nil"/>
              <w:right w:val="nil"/>
            </w:tcBorders>
            <w:shd w:val="clear" w:color="auto" w:fill="auto"/>
            <w:noWrap/>
            <w:vAlign w:val="center"/>
            <w:hideMark/>
          </w:tcPr>
          <w:p w14:paraId="36F0316C" w14:textId="77777777" w:rsidR="00016552" w:rsidRPr="00763241" w:rsidRDefault="00016552" w:rsidP="006B0580">
            <w:pPr>
              <w:spacing w:before="0" w:after="0"/>
              <w:jc w:val="center"/>
              <w:rPr>
                <w:rFonts w:eastAsia="Times New Roman" w:cs="Times New Roman"/>
                <w:szCs w:val="24"/>
              </w:rPr>
            </w:pPr>
          </w:p>
        </w:tc>
      </w:tr>
      <w:tr w:rsidR="00016552" w:rsidRPr="00763241" w14:paraId="51E1D95E" w14:textId="77777777" w:rsidTr="006B0580">
        <w:trPr>
          <w:trHeight w:val="320"/>
        </w:trPr>
        <w:tc>
          <w:tcPr>
            <w:tcW w:w="2880" w:type="dxa"/>
            <w:tcBorders>
              <w:top w:val="nil"/>
              <w:left w:val="nil"/>
              <w:bottom w:val="nil"/>
              <w:right w:val="nil"/>
            </w:tcBorders>
            <w:shd w:val="clear" w:color="auto" w:fill="auto"/>
            <w:noWrap/>
            <w:vAlign w:val="bottom"/>
            <w:hideMark/>
          </w:tcPr>
          <w:p w14:paraId="45E134AD" w14:textId="77777777" w:rsidR="00016552" w:rsidRPr="00763241" w:rsidRDefault="00016552" w:rsidP="006B0580">
            <w:pPr>
              <w:spacing w:before="0" w:after="0"/>
              <w:ind w:firstLineChars="100" w:firstLine="240"/>
              <w:rPr>
                <w:rFonts w:eastAsia="Times New Roman" w:cs="Times New Roman"/>
                <w:color w:val="000000"/>
                <w:szCs w:val="24"/>
              </w:rPr>
            </w:pPr>
            <w:r w:rsidRPr="00763241">
              <w:rPr>
                <w:rFonts w:eastAsia="Times New Roman" w:cs="Times New Roman"/>
                <w:color w:val="000000"/>
                <w:szCs w:val="24"/>
              </w:rPr>
              <w:t>Mean (SD)</w:t>
            </w:r>
          </w:p>
        </w:tc>
        <w:tc>
          <w:tcPr>
            <w:tcW w:w="1460" w:type="dxa"/>
            <w:gridSpan w:val="2"/>
            <w:tcBorders>
              <w:top w:val="nil"/>
              <w:left w:val="nil"/>
              <w:bottom w:val="nil"/>
              <w:right w:val="nil"/>
            </w:tcBorders>
            <w:shd w:val="clear" w:color="auto" w:fill="auto"/>
            <w:noWrap/>
            <w:vAlign w:val="center"/>
            <w:hideMark/>
          </w:tcPr>
          <w:p w14:paraId="6BAE9C13" w14:textId="77777777" w:rsidR="00016552" w:rsidRPr="00763241" w:rsidRDefault="00016552" w:rsidP="006B0580">
            <w:pPr>
              <w:spacing w:before="0" w:after="0"/>
              <w:jc w:val="center"/>
              <w:rPr>
                <w:rFonts w:eastAsia="Times New Roman" w:cs="Times New Roman"/>
                <w:color w:val="000000"/>
                <w:szCs w:val="24"/>
              </w:rPr>
            </w:pPr>
            <w:r w:rsidRPr="00763241">
              <w:rPr>
                <w:rFonts w:eastAsia="Times New Roman" w:cs="Times New Roman"/>
                <w:color w:val="000000"/>
                <w:szCs w:val="24"/>
              </w:rPr>
              <w:t>40.1 (16.4)</w:t>
            </w:r>
          </w:p>
        </w:tc>
        <w:tc>
          <w:tcPr>
            <w:tcW w:w="1550" w:type="dxa"/>
            <w:gridSpan w:val="2"/>
            <w:tcBorders>
              <w:top w:val="nil"/>
              <w:left w:val="nil"/>
              <w:bottom w:val="nil"/>
              <w:right w:val="nil"/>
            </w:tcBorders>
            <w:shd w:val="clear" w:color="auto" w:fill="auto"/>
            <w:noWrap/>
            <w:vAlign w:val="center"/>
            <w:hideMark/>
          </w:tcPr>
          <w:p w14:paraId="24A66CD4" w14:textId="77777777" w:rsidR="00016552" w:rsidRPr="00763241" w:rsidRDefault="00016552" w:rsidP="006B0580">
            <w:pPr>
              <w:spacing w:before="0" w:after="0"/>
              <w:jc w:val="center"/>
              <w:rPr>
                <w:rFonts w:eastAsia="Times New Roman" w:cs="Times New Roman"/>
                <w:color w:val="000000"/>
                <w:szCs w:val="24"/>
              </w:rPr>
            </w:pPr>
            <w:r w:rsidRPr="00763241">
              <w:rPr>
                <w:rFonts w:eastAsia="Times New Roman" w:cs="Times New Roman"/>
                <w:color w:val="000000"/>
                <w:szCs w:val="24"/>
              </w:rPr>
              <w:t>38.8 (18.3)</w:t>
            </w:r>
          </w:p>
        </w:tc>
        <w:tc>
          <w:tcPr>
            <w:tcW w:w="1300" w:type="dxa"/>
            <w:gridSpan w:val="3"/>
            <w:tcBorders>
              <w:top w:val="nil"/>
              <w:left w:val="nil"/>
              <w:bottom w:val="nil"/>
              <w:right w:val="nil"/>
            </w:tcBorders>
            <w:shd w:val="clear" w:color="auto" w:fill="auto"/>
            <w:noWrap/>
            <w:vAlign w:val="center"/>
            <w:hideMark/>
          </w:tcPr>
          <w:p w14:paraId="1FA9D876" w14:textId="77777777" w:rsidR="00016552" w:rsidRPr="00763241" w:rsidRDefault="00016552" w:rsidP="006B0580">
            <w:pPr>
              <w:spacing w:before="0" w:after="0"/>
              <w:jc w:val="center"/>
              <w:rPr>
                <w:rFonts w:eastAsia="Times New Roman" w:cs="Times New Roman"/>
                <w:color w:val="000000"/>
                <w:szCs w:val="24"/>
              </w:rPr>
            </w:pPr>
            <w:r w:rsidRPr="00763241">
              <w:rPr>
                <w:rFonts w:eastAsia="Times New Roman" w:cs="Times New Roman"/>
                <w:color w:val="000000"/>
                <w:szCs w:val="24"/>
              </w:rPr>
              <w:t>39.3 (17.4)</w:t>
            </w:r>
          </w:p>
        </w:tc>
      </w:tr>
      <w:tr w:rsidR="00016552" w:rsidRPr="00763241" w14:paraId="1A6A52B1" w14:textId="77777777" w:rsidTr="006B0580">
        <w:trPr>
          <w:trHeight w:val="320"/>
        </w:trPr>
        <w:tc>
          <w:tcPr>
            <w:tcW w:w="2880" w:type="dxa"/>
            <w:tcBorders>
              <w:top w:val="nil"/>
              <w:left w:val="nil"/>
              <w:bottom w:val="nil"/>
              <w:right w:val="nil"/>
            </w:tcBorders>
            <w:shd w:val="clear" w:color="auto" w:fill="auto"/>
            <w:noWrap/>
            <w:vAlign w:val="bottom"/>
            <w:hideMark/>
          </w:tcPr>
          <w:p w14:paraId="605CD552" w14:textId="77777777" w:rsidR="00016552" w:rsidRPr="00763241" w:rsidRDefault="00016552" w:rsidP="006B0580">
            <w:pPr>
              <w:spacing w:before="0" w:after="0"/>
              <w:rPr>
                <w:rFonts w:eastAsia="Times New Roman" w:cs="Times New Roman"/>
                <w:b/>
                <w:bCs/>
                <w:color w:val="000000"/>
                <w:szCs w:val="24"/>
              </w:rPr>
            </w:pPr>
            <w:r w:rsidRPr="00763241">
              <w:rPr>
                <w:rFonts w:eastAsia="Times New Roman" w:cs="Times New Roman"/>
                <w:b/>
                <w:bCs/>
                <w:color w:val="000000"/>
                <w:szCs w:val="24"/>
              </w:rPr>
              <w:t>Occupation</w:t>
            </w:r>
          </w:p>
        </w:tc>
        <w:tc>
          <w:tcPr>
            <w:tcW w:w="1460" w:type="dxa"/>
            <w:gridSpan w:val="2"/>
            <w:tcBorders>
              <w:top w:val="nil"/>
              <w:left w:val="nil"/>
              <w:bottom w:val="nil"/>
              <w:right w:val="nil"/>
            </w:tcBorders>
            <w:shd w:val="clear" w:color="auto" w:fill="auto"/>
            <w:noWrap/>
            <w:vAlign w:val="center"/>
            <w:hideMark/>
          </w:tcPr>
          <w:p w14:paraId="64709363" w14:textId="77777777" w:rsidR="00016552" w:rsidRPr="00763241" w:rsidRDefault="00016552" w:rsidP="006B0580">
            <w:pPr>
              <w:spacing w:before="0" w:after="0"/>
              <w:jc w:val="center"/>
              <w:rPr>
                <w:rFonts w:eastAsia="Times New Roman" w:cs="Times New Roman"/>
                <w:b/>
                <w:bCs/>
                <w:color w:val="000000"/>
                <w:szCs w:val="24"/>
              </w:rPr>
            </w:pPr>
          </w:p>
        </w:tc>
        <w:tc>
          <w:tcPr>
            <w:tcW w:w="1550" w:type="dxa"/>
            <w:gridSpan w:val="2"/>
            <w:tcBorders>
              <w:top w:val="nil"/>
              <w:left w:val="nil"/>
              <w:bottom w:val="nil"/>
              <w:right w:val="nil"/>
            </w:tcBorders>
            <w:shd w:val="clear" w:color="auto" w:fill="auto"/>
            <w:noWrap/>
            <w:vAlign w:val="center"/>
            <w:hideMark/>
          </w:tcPr>
          <w:p w14:paraId="4DD32CAF" w14:textId="77777777" w:rsidR="00016552" w:rsidRPr="00763241" w:rsidRDefault="00016552" w:rsidP="006B0580">
            <w:pPr>
              <w:spacing w:before="0" w:after="0"/>
              <w:jc w:val="center"/>
              <w:rPr>
                <w:rFonts w:eastAsia="Times New Roman" w:cs="Times New Roman"/>
                <w:szCs w:val="24"/>
              </w:rPr>
            </w:pPr>
          </w:p>
        </w:tc>
        <w:tc>
          <w:tcPr>
            <w:tcW w:w="1300" w:type="dxa"/>
            <w:gridSpan w:val="3"/>
            <w:tcBorders>
              <w:top w:val="nil"/>
              <w:left w:val="nil"/>
              <w:bottom w:val="nil"/>
              <w:right w:val="nil"/>
            </w:tcBorders>
            <w:shd w:val="clear" w:color="auto" w:fill="auto"/>
            <w:noWrap/>
            <w:vAlign w:val="center"/>
            <w:hideMark/>
          </w:tcPr>
          <w:p w14:paraId="396608BF" w14:textId="77777777" w:rsidR="00016552" w:rsidRPr="00763241" w:rsidRDefault="00016552" w:rsidP="006B0580">
            <w:pPr>
              <w:spacing w:before="0" w:after="0"/>
              <w:jc w:val="center"/>
              <w:rPr>
                <w:rFonts w:eastAsia="Times New Roman" w:cs="Times New Roman"/>
                <w:szCs w:val="24"/>
              </w:rPr>
            </w:pPr>
          </w:p>
        </w:tc>
      </w:tr>
      <w:tr w:rsidR="00016552" w:rsidRPr="00763241" w14:paraId="517245BE" w14:textId="77777777" w:rsidTr="006B0580">
        <w:trPr>
          <w:trHeight w:val="320"/>
        </w:trPr>
        <w:tc>
          <w:tcPr>
            <w:tcW w:w="2880" w:type="dxa"/>
            <w:tcBorders>
              <w:top w:val="nil"/>
              <w:left w:val="nil"/>
              <w:bottom w:val="nil"/>
              <w:right w:val="nil"/>
            </w:tcBorders>
            <w:shd w:val="clear" w:color="auto" w:fill="auto"/>
            <w:noWrap/>
            <w:vAlign w:val="bottom"/>
            <w:hideMark/>
          </w:tcPr>
          <w:p w14:paraId="7BF318D4" w14:textId="77777777" w:rsidR="00016552" w:rsidRPr="00763241" w:rsidRDefault="00016552" w:rsidP="006B0580">
            <w:pPr>
              <w:spacing w:before="0" w:after="0"/>
              <w:ind w:firstLineChars="100" w:firstLine="240"/>
              <w:rPr>
                <w:rFonts w:eastAsia="Times New Roman" w:cs="Times New Roman"/>
                <w:color w:val="000000"/>
                <w:szCs w:val="24"/>
              </w:rPr>
            </w:pPr>
            <w:r w:rsidRPr="00763241">
              <w:rPr>
                <w:rFonts w:eastAsia="Times New Roman" w:cs="Times New Roman"/>
                <w:color w:val="000000"/>
                <w:szCs w:val="24"/>
              </w:rPr>
              <w:t>in-community</w:t>
            </w:r>
          </w:p>
        </w:tc>
        <w:tc>
          <w:tcPr>
            <w:tcW w:w="1460" w:type="dxa"/>
            <w:gridSpan w:val="2"/>
            <w:tcBorders>
              <w:top w:val="nil"/>
              <w:left w:val="nil"/>
              <w:bottom w:val="nil"/>
              <w:right w:val="nil"/>
            </w:tcBorders>
            <w:shd w:val="clear" w:color="auto" w:fill="auto"/>
            <w:noWrap/>
            <w:vAlign w:val="center"/>
            <w:hideMark/>
          </w:tcPr>
          <w:p w14:paraId="380C76A0" w14:textId="77777777" w:rsidR="00016552" w:rsidRPr="00763241" w:rsidRDefault="00016552" w:rsidP="006B0580">
            <w:pPr>
              <w:spacing w:before="0" w:after="0"/>
              <w:jc w:val="center"/>
              <w:rPr>
                <w:rFonts w:eastAsia="Times New Roman" w:cs="Times New Roman"/>
                <w:color w:val="000000"/>
                <w:szCs w:val="24"/>
              </w:rPr>
            </w:pPr>
            <w:r w:rsidRPr="00763241">
              <w:rPr>
                <w:rFonts w:eastAsia="Times New Roman" w:cs="Times New Roman"/>
                <w:color w:val="000000"/>
                <w:szCs w:val="24"/>
              </w:rPr>
              <w:t>6 (30.0%)</w:t>
            </w:r>
          </w:p>
        </w:tc>
        <w:tc>
          <w:tcPr>
            <w:tcW w:w="1550" w:type="dxa"/>
            <w:gridSpan w:val="2"/>
            <w:tcBorders>
              <w:top w:val="nil"/>
              <w:left w:val="nil"/>
              <w:bottom w:val="nil"/>
              <w:right w:val="nil"/>
            </w:tcBorders>
            <w:shd w:val="clear" w:color="auto" w:fill="auto"/>
            <w:noWrap/>
            <w:vAlign w:val="center"/>
            <w:hideMark/>
          </w:tcPr>
          <w:p w14:paraId="512FAA78" w14:textId="77777777" w:rsidR="00016552" w:rsidRPr="00763241" w:rsidRDefault="00016552" w:rsidP="006B0580">
            <w:pPr>
              <w:spacing w:before="0" w:after="0"/>
              <w:jc w:val="center"/>
              <w:rPr>
                <w:rFonts w:eastAsia="Times New Roman" w:cs="Times New Roman"/>
                <w:color w:val="000000"/>
                <w:szCs w:val="24"/>
              </w:rPr>
            </w:pPr>
            <w:r w:rsidRPr="00763241">
              <w:rPr>
                <w:rFonts w:eastAsia="Times New Roman" w:cs="Times New Roman"/>
                <w:color w:val="000000"/>
                <w:szCs w:val="24"/>
              </w:rPr>
              <w:t>16 (53.3%)</w:t>
            </w:r>
          </w:p>
        </w:tc>
        <w:tc>
          <w:tcPr>
            <w:tcW w:w="1300" w:type="dxa"/>
            <w:gridSpan w:val="3"/>
            <w:tcBorders>
              <w:top w:val="nil"/>
              <w:left w:val="nil"/>
              <w:bottom w:val="nil"/>
              <w:right w:val="nil"/>
            </w:tcBorders>
            <w:shd w:val="clear" w:color="auto" w:fill="auto"/>
            <w:noWrap/>
            <w:vAlign w:val="center"/>
            <w:hideMark/>
          </w:tcPr>
          <w:p w14:paraId="2CABAF56" w14:textId="77777777" w:rsidR="00016552" w:rsidRPr="00763241" w:rsidRDefault="00016552" w:rsidP="006B0580">
            <w:pPr>
              <w:spacing w:before="0" w:after="0"/>
              <w:jc w:val="center"/>
              <w:rPr>
                <w:rFonts w:eastAsia="Times New Roman" w:cs="Times New Roman"/>
                <w:color w:val="000000"/>
                <w:szCs w:val="24"/>
              </w:rPr>
            </w:pPr>
            <w:r w:rsidRPr="00763241">
              <w:rPr>
                <w:rFonts w:eastAsia="Times New Roman" w:cs="Times New Roman"/>
                <w:color w:val="000000"/>
                <w:szCs w:val="24"/>
              </w:rPr>
              <w:t>22 (44.0%)</w:t>
            </w:r>
          </w:p>
        </w:tc>
      </w:tr>
      <w:tr w:rsidR="00016552" w:rsidRPr="00763241" w14:paraId="7325736E" w14:textId="77777777" w:rsidTr="006B0580">
        <w:trPr>
          <w:trHeight w:val="320"/>
        </w:trPr>
        <w:tc>
          <w:tcPr>
            <w:tcW w:w="2880" w:type="dxa"/>
            <w:tcBorders>
              <w:top w:val="nil"/>
              <w:left w:val="nil"/>
              <w:bottom w:val="nil"/>
              <w:right w:val="nil"/>
            </w:tcBorders>
            <w:shd w:val="clear" w:color="auto" w:fill="auto"/>
            <w:noWrap/>
            <w:vAlign w:val="bottom"/>
            <w:hideMark/>
          </w:tcPr>
          <w:p w14:paraId="27EA5926" w14:textId="77777777" w:rsidR="00016552" w:rsidRPr="00763241" w:rsidRDefault="00016552" w:rsidP="006B0580">
            <w:pPr>
              <w:spacing w:before="0" w:after="0"/>
              <w:ind w:firstLineChars="100" w:firstLine="240"/>
              <w:rPr>
                <w:rFonts w:eastAsia="Times New Roman" w:cs="Times New Roman"/>
                <w:color w:val="000000"/>
                <w:szCs w:val="24"/>
              </w:rPr>
            </w:pPr>
            <w:r w:rsidRPr="00763241">
              <w:rPr>
                <w:rFonts w:eastAsia="Times New Roman" w:cs="Times New Roman"/>
                <w:color w:val="000000"/>
                <w:szCs w:val="24"/>
              </w:rPr>
              <w:t>out-community</w:t>
            </w:r>
          </w:p>
        </w:tc>
        <w:tc>
          <w:tcPr>
            <w:tcW w:w="1460" w:type="dxa"/>
            <w:gridSpan w:val="2"/>
            <w:tcBorders>
              <w:top w:val="nil"/>
              <w:left w:val="nil"/>
              <w:bottom w:val="nil"/>
              <w:right w:val="nil"/>
            </w:tcBorders>
            <w:shd w:val="clear" w:color="auto" w:fill="auto"/>
            <w:noWrap/>
            <w:vAlign w:val="center"/>
            <w:hideMark/>
          </w:tcPr>
          <w:p w14:paraId="646AD973" w14:textId="77777777" w:rsidR="00016552" w:rsidRPr="00763241" w:rsidRDefault="00016552" w:rsidP="006B0580">
            <w:pPr>
              <w:spacing w:before="0" w:after="0"/>
              <w:jc w:val="center"/>
              <w:rPr>
                <w:rFonts w:eastAsia="Times New Roman" w:cs="Times New Roman"/>
                <w:color w:val="000000"/>
                <w:szCs w:val="24"/>
              </w:rPr>
            </w:pPr>
            <w:r w:rsidRPr="00763241">
              <w:rPr>
                <w:rFonts w:eastAsia="Times New Roman" w:cs="Times New Roman"/>
                <w:color w:val="000000"/>
                <w:szCs w:val="24"/>
              </w:rPr>
              <w:t>14 (70.0%)</w:t>
            </w:r>
          </w:p>
        </w:tc>
        <w:tc>
          <w:tcPr>
            <w:tcW w:w="1550" w:type="dxa"/>
            <w:gridSpan w:val="2"/>
            <w:tcBorders>
              <w:top w:val="nil"/>
              <w:left w:val="nil"/>
              <w:bottom w:val="nil"/>
              <w:right w:val="nil"/>
            </w:tcBorders>
            <w:shd w:val="clear" w:color="auto" w:fill="auto"/>
            <w:noWrap/>
            <w:vAlign w:val="center"/>
            <w:hideMark/>
          </w:tcPr>
          <w:p w14:paraId="7224F807" w14:textId="77777777" w:rsidR="00016552" w:rsidRPr="00763241" w:rsidRDefault="00016552" w:rsidP="006B0580">
            <w:pPr>
              <w:spacing w:before="0" w:after="0"/>
              <w:jc w:val="center"/>
              <w:rPr>
                <w:rFonts w:eastAsia="Times New Roman" w:cs="Times New Roman"/>
                <w:color w:val="000000"/>
                <w:szCs w:val="24"/>
              </w:rPr>
            </w:pPr>
            <w:r w:rsidRPr="00763241">
              <w:rPr>
                <w:rFonts w:eastAsia="Times New Roman" w:cs="Times New Roman"/>
                <w:color w:val="000000"/>
                <w:szCs w:val="24"/>
              </w:rPr>
              <w:t>14 (46.7%)</w:t>
            </w:r>
          </w:p>
        </w:tc>
        <w:tc>
          <w:tcPr>
            <w:tcW w:w="1300" w:type="dxa"/>
            <w:gridSpan w:val="3"/>
            <w:tcBorders>
              <w:top w:val="nil"/>
              <w:left w:val="nil"/>
              <w:bottom w:val="nil"/>
              <w:right w:val="nil"/>
            </w:tcBorders>
            <w:shd w:val="clear" w:color="auto" w:fill="auto"/>
            <w:noWrap/>
            <w:vAlign w:val="center"/>
            <w:hideMark/>
          </w:tcPr>
          <w:p w14:paraId="0F4C09ED" w14:textId="77777777" w:rsidR="00016552" w:rsidRPr="00763241" w:rsidRDefault="00016552" w:rsidP="006B0580">
            <w:pPr>
              <w:spacing w:before="0" w:after="0"/>
              <w:jc w:val="center"/>
              <w:rPr>
                <w:rFonts w:eastAsia="Times New Roman" w:cs="Times New Roman"/>
                <w:color w:val="000000"/>
                <w:szCs w:val="24"/>
              </w:rPr>
            </w:pPr>
            <w:r w:rsidRPr="00763241">
              <w:rPr>
                <w:rFonts w:eastAsia="Times New Roman" w:cs="Times New Roman"/>
                <w:color w:val="000000"/>
                <w:szCs w:val="24"/>
              </w:rPr>
              <w:t>28 (56.0%)</w:t>
            </w:r>
          </w:p>
        </w:tc>
      </w:tr>
      <w:tr w:rsidR="00016552" w:rsidRPr="00763241" w14:paraId="6B00C466" w14:textId="77777777" w:rsidTr="006B0580">
        <w:trPr>
          <w:trHeight w:val="320"/>
        </w:trPr>
        <w:tc>
          <w:tcPr>
            <w:tcW w:w="2880" w:type="dxa"/>
            <w:tcBorders>
              <w:top w:val="nil"/>
              <w:left w:val="nil"/>
              <w:bottom w:val="nil"/>
              <w:right w:val="nil"/>
            </w:tcBorders>
            <w:shd w:val="clear" w:color="auto" w:fill="auto"/>
            <w:noWrap/>
            <w:vAlign w:val="bottom"/>
            <w:hideMark/>
          </w:tcPr>
          <w:p w14:paraId="7ECA34D9" w14:textId="267E6EF2" w:rsidR="00016552" w:rsidRPr="00763241" w:rsidRDefault="0039362A" w:rsidP="006B0580">
            <w:pPr>
              <w:spacing w:before="0" w:after="0"/>
              <w:rPr>
                <w:rFonts w:eastAsia="Times New Roman" w:cs="Times New Roman"/>
                <w:b/>
                <w:bCs/>
                <w:color w:val="000000"/>
                <w:szCs w:val="24"/>
              </w:rPr>
            </w:pPr>
            <w:r>
              <w:rPr>
                <w:rFonts w:eastAsia="Times New Roman" w:cs="Times New Roman"/>
                <w:b/>
                <w:bCs/>
                <w:color w:val="000000"/>
                <w:szCs w:val="24"/>
              </w:rPr>
              <w:t>Born in another village</w:t>
            </w:r>
          </w:p>
        </w:tc>
        <w:tc>
          <w:tcPr>
            <w:tcW w:w="1460" w:type="dxa"/>
            <w:gridSpan w:val="2"/>
            <w:tcBorders>
              <w:top w:val="nil"/>
              <w:left w:val="nil"/>
              <w:bottom w:val="nil"/>
              <w:right w:val="nil"/>
            </w:tcBorders>
            <w:shd w:val="clear" w:color="auto" w:fill="auto"/>
            <w:noWrap/>
            <w:vAlign w:val="center"/>
            <w:hideMark/>
          </w:tcPr>
          <w:p w14:paraId="2E5A6CA2" w14:textId="77777777" w:rsidR="00016552" w:rsidRPr="00763241" w:rsidRDefault="00016552" w:rsidP="006B0580">
            <w:pPr>
              <w:spacing w:before="0" w:after="0"/>
              <w:jc w:val="center"/>
              <w:rPr>
                <w:rFonts w:eastAsia="Times New Roman" w:cs="Times New Roman"/>
                <w:b/>
                <w:bCs/>
                <w:color w:val="000000"/>
                <w:szCs w:val="24"/>
              </w:rPr>
            </w:pPr>
          </w:p>
        </w:tc>
        <w:tc>
          <w:tcPr>
            <w:tcW w:w="1550" w:type="dxa"/>
            <w:gridSpan w:val="2"/>
            <w:tcBorders>
              <w:top w:val="nil"/>
              <w:left w:val="nil"/>
              <w:bottom w:val="nil"/>
              <w:right w:val="nil"/>
            </w:tcBorders>
            <w:shd w:val="clear" w:color="auto" w:fill="auto"/>
            <w:noWrap/>
            <w:vAlign w:val="center"/>
            <w:hideMark/>
          </w:tcPr>
          <w:p w14:paraId="5E0649CF" w14:textId="77777777" w:rsidR="00016552" w:rsidRPr="00763241" w:rsidRDefault="00016552" w:rsidP="006B0580">
            <w:pPr>
              <w:spacing w:before="0" w:after="0"/>
              <w:jc w:val="center"/>
              <w:rPr>
                <w:rFonts w:eastAsia="Times New Roman" w:cs="Times New Roman"/>
                <w:szCs w:val="24"/>
              </w:rPr>
            </w:pPr>
          </w:p>
        </w:tc>
        <w:tc>
          <w:tcPr>
            <w:tcW w:w="1300" w:type="dxa"/>
            <w:gridSpan w:val="3"/>
            <w:tcBorders>
              <w:top w:val="nil"/>
              <w:left w:val="nil"/>
              <w:bottom w:val="nil"/>
              <w:right w:val="nil"/>
            </w:tcBorders>
            <w:shd w:val="clear" w:color="auto" w:fill="auto"/>
            <w:noWrap/>
            <w:vAlign w:val="center"/>
            <w:hideMark/>
          </w:tcPr>
          <w:p w14:paraId="324A6490" w14:textId="77777777" w:rsidR="00016552" w:rsidRPr="00763241" w:rsidRDefault="00016552" w:rsidP="006B0580">
            <w:pPr>
              <w:spacing w:before="0" w:after="0"/>
              <w:jc w:val="center"/>
              <w:rPr>
                <w:rFonts w:eastAsia="Times New Roman" w:cs="Times New Roman"/>
                <w:szCs w:val="24"/>
              </w:rPr>
            </w:pPr>
          </w:p>
        </w:tc>
      </w:tr>
      <w:tr w:rsidR="00016552" w:rsidRPr="00763241" w14:paraId="5527EE0B" w14:textId="77777777" w:rsidTr="006B0580">
        <w:trPr>
          <w:trHeight w:val="320"/>
        </w:trPr>
        <w:tc>
          <w:tcPr>
            <w:tcW w:w="2880" w:type="dxa"/>
            <w:tcBorders>
              <w:top w:val="nil"/>
              <w:left w:val="nil"/>
              <w:bottom w:val="nil"/>
              <w:right w:val="nil"/>
            </w:tcBorders>
            <w:shd w:val="clear" w:color="auto" w:fill="auto"/>
            <w:noWrap/>
            <w:vAlign w:val="bottom"/>
            <w:hideMark/>
          </w:tcPr>
          <w:p w14:paraId="177B5FF6" w14:textId="77777777" w:rsidR="00016552" w:rsidRPr="00763241" w:rsidRDefault="00016552" w:rsidP="006B0580">
            <w:pPr>
              <w:spacing w:before="0" w:after="0"/>
              <w:ind w:firstLineChars="100" w:firstLine="240"/>
              <w:rPr>
                <w:rFonts w:eastAsia="Times New Roman" w:cs="Times New Roman"/>
                <w:color w:val="000000"/>
                <w:szCs w:val="24"/>
              </w:rPr>
            </w:pPr>
            <w:r w:rsidRPr="00763241">
              <w:rPr>
                <w:rFonts w:eastAsia="Times New Roman" w:cs="Times New Roman"/>
                <w:color w:val="000000"/>
                <w:szCs w:val="24"/>
              </w:rPr>
              <w:t>Yes</w:t>
            </w:r>
          </w:p>
        </w:tc>
        <w:tc>
          <w:tcPr>
            <w:tcW w:w="1460" w:type="dxa"/>
            <w:gridSpan w:val="2"/>
            <w:tcBorders>
              <w:top w:val="nil"/>
              <w:left w:val="nil"/>
              <w:bottom w:val="nil"/>
              <w:right w:val="nil"/>
            </w:tcBorders>
            <w:shd w:val="clear" w:color="auto" w:fill="auto"/>
            <w:noWrap/>
            <w:vAlign w:val="center"/>
            <w:hideMark/>
          </w:tcPr>
          <w:p w14:paraId="731D3136" w14:textId="77777777" w:rsidR="00016552" w:rsidRPr="00763241" w:rsidRDefault="00016552" w:rsidP="006B0580">
            <w:pPr>
              <w:spacing w:before="0" w:after="0"/>
              <w:jc w:val="center"/>
              <w:rPr>
                <w:rFonts w:eastAsia="Times New Roman" w:cs="Times New Roman"/>
                <w:color w:val="000000"/>
                <w:szCs w:val="24"/>
              </w:rPr>
            </w:pPr>
            <w:r w:rsidRPr="00763241">
              <w:rPr>
                <w:rFonts w:eastAsia="Times New Roman" w:cs="Times New Roman"/>
                <w:color w:val="000000"/>
                <w:szCs w:val="24"/>
              </w:rPr>
              <w:t>8 (40.0%)</w:t>
            </w:r>
          </w:p>
        </w:tc>
        <w:tc>
          <w:tcPr>
            <w:tcW w:w="1550" w:type="dxa"/>
            <w:gridSpan w:val="2"/>
            <w:tcBorders>
              <w:top w:val="nil"/>
              <w:left w:val="nil"/>
              <w:bottom w:val="nil"/>
              <w:right w:val="nil"/>
            </w:tcBorders>
            <w:shd w:val="clear" w:color="auto" w:fill="auto"/>
            <w:noWrap/>
            <w:vAlign w:val="center"/>
            <w:hideMark/>
          </w:tcPr>
          <w:p w14:paraId="41F5E472" w14:textId="77777777" w:rsidR="00016552" w:rsidRPr="00763241" w:rsidRDefault="00016552" w:rsidP="006B0580">
            <w:pPr>
              <w:spacing w:before="0" w:after="0"/>
              <w:jc w:val="center"/>
              <w:rPr>
                <w:rFonts w:eastAsia="Times New Roman" w:cs="Times New Roman"/>
                <w:color w:val="000000"/>
                <w:szCs w:val="24"/>
              </w:rPr>
            </w:pPr>
            <w:r w:rsidRPr="00763241">
              <w:rPr>
                <w:rFonts w:eastAsia="Times New Roman" w:cs="Times New Roman"/>
                <w:color w:val="000000"/>
                <w:szCs w:val="24"/>
              </w:rPr>
              <w:t>10 (33.3%)</w:t>
            </w:r>
          </w:p>
        </w:tc>
        <w:tc>
          <w:tcPr>
            <w:tcW w:w="1300" w:type="dxa"/>
            <w:gridSpan w:val="3"/>
            <w:tcBorders>
              <w:top w:val="nil"/>
              <w:left w:val="nil"/>
              <w:bottom w:val="nil"/>
              <w:right w:val="nil"/>
            </w:tcBorders>
            <w:shd w:val="clear" w:color="auto" w:fill="auto"/>
            <w:noWrap/>
            <w:vAlign w:val="center"/>
            <w:hideMark/>
          </w:tcPr>
          <w:p w14:paraId="1149BEC3" w14:textId="77777777" w:rsidR="00016552" w:rsidRPr="00763241" w:rsidRDefault="00016552" w:rsidP="006B0580">
            <w:pPr>
              <w:spacing w:before="0" w:after="0"/>
              <w:jc w:val="center"/>
              <w:rPr>
                <w:rFonts w:eastAsia="Times New Roman" w:cs="Times New Roman"/>
                <w:color w:val="000000"/>
                <w:szCs w:val="24"/>
              </w:rPr>
            </w:pPr>
            <w:r w:rsidRPr="00763241">
              <w:rPr>
                <w:rFonts w:eastAsia="Times New Roman" w:cs="Times New Roman"/>
                <w:color w:val="000000"/>
                <w:szCs w:val="24"/>
              </w:rPr>
              <w:t>18 (36.0%)</w:t>
            </w:r>
          </w:p>
        </w:tc>
      </w:tr>
      <w:tr w:rsidR="00016552" w:rsidRPr="00763241" w14:paraId="2E93F768" w14:textId="77777777" w:rsidTr="006B0580">
        <w:trPr>
          <w:trHeight w:val="320"/>
        </w:trPr>
        <w:tc>
          <w:tcPr>
            <w:tcW w:w="2880" w:type="dxa"/>
            <w:tcBorders>
              <w:top w:val="nil"/>
              <w:left w:val="nil"/>
              <w:bottom w:val="nil"/>
              <w:right w:val="nil"/>
            </w:tcBorders>
            <w:shd w:val="clear" w:color="auto" w:fill="auto"/>
            <w:noWrap/>
            <w:vAlign w:val="bottom"/>
            <w:hideMark/>
          </w:tcPr>
          <w:p w14:paraId="77E40677" w14:textId="77777777" w:rsidR="00016552" w:rsidRPr="00763241" w:rsidRDefault="00016552" w:rsidP="006B0580">
            <w:pPr>
              <w:spacing w:before="0" w:after="0"/>
              <w:ind w:firstLineChars="100" w:firstLine="240"/>
              <w:rPr>
                <w:rFonts w:eastAsia="Times New Roman" w:cs="Times New Roman"/>
                <w:color w:val="000000"/>
                <w:szCs w:val="24"/>
              </w:rPr>
            </w:pPr>
            <w:r w:rsidRPr="00763241">
              <w:rPr>
                <w:rFonts w:eastAsia="Times New Roman" w:cs="Times New Roman"/>
                <w:color w:val="000000"/>
                <w:szCs w:val="24"/>
              </w:rPr>
              <w:t>No</w:t>
            </w:r>
          </w:p>
        </w:tc>
        <w:tc>
          <w:tcPr>
            <w:tcW w:w="1460" w:type="dxa"/>
            <w:gridSpan w:val="2"/>
            <w:tcBorders>
              <w:top w:val="nil"/>
              <w:left w:val="nil"/>
              <w:bottom w:val="nil"/>
              <w:right w:val="nil"/>
            </w:tcBorders>
            <w:shd w:val="clear" w:color="auto" w:fill="auto"/>
            <w:noWrap/>
            <w:vAlign w:val="center"/>
            <w:hideMark/>
          </w:tcPr>
          <w:p w14:paraId="01D907B5" w14:textId="77777777" w:rsidR="00016552" w:rsidRPr="00763241" w:rsidRDefault="00016552" w:rsidP="006B0580">
            <w:pPr>
              <w:spacing w:before="0" w:after="0"/>
              <w:jc w:val="center"/>
              <w:rPr>
                <w:rFonts w:eastAsia="Times New Roman" w:cs="Times New Roman"/>
                <w:color w:val="000000"/>
                <w:szCs w:val="24"/>
              </w:rPr>
            </w:pPr>
            <w:r w:rsidRPr="00763241">
              <w:rPr>
                <w:rFonts w:eastAsia="Times New Roman" w:cs="Times New Roman"/>
                <w:color w:val="000000"/>
                <w:szCs w:val="24"/>
              </w:rPr>
              <w:t>12 (60.0%)</w:t>
            </w:r>
          </w:p>
        </w:tc>
        <w:tc>
          <w:tcPr>
            <w:tcW w:w="1550" w:type="dxa"/>
            <w:gridSpan w:val="2"/>
            <w:tcBorders>
              <w:top w:val="nil"/>
              <w:left w:val="nil"/>
              <w:bottom w:val="nil"/>
              <w:right w:val="nil"/>
            </w:tcBorders>
            <w:shd w:val="clear" w:color="auto" w:fill="auto"/>
            <w:noWrap/>
            <w:vAlign w:val="center"/>
            <w:hideMark/>
          </w:tcPr>
          <w:p w14:paraId="7E09639F" w14:textId="77777777" w:rsidR="00016552" w:rsidRPr="00763241" w:rsidRDefault="00016552" w:rsidP="006B0580">
            <w:pPr>
              <w:spacing w:before="0" w:after="0"/>
              <w:jc w:val="center"/>
              <w:rPr>
                <w:rFonts w:eastAsia="Times New Roman" w:cs="Times New Roman"/>
                <w:color w:val="000000"/>
                <w:szCs w:val="24"/>
              </w:rPr>
            </w:pPr>
            <w:r w:rsidRPr="00763241">
              <w:rPr>
                <w:rFonts w:eastAsia="Times New Roman" w:cs="Times New Roman"/>
                <w:color w:val="000000"/>
                <w:szCs w:val="24"/>
              </w:rPr>
              <w:t>20 (66.7%)</w:t>
            </w:r>
          </w:p>
        </w:tc>
        <w:tc>
          <w:tcPr>
            <w:tcW w:w="1300" w:type="dxa"/>
            <w:gridSpan w:val="3"/>
            <w:tcBorders>
              <w:top w:val="nil"/>
              <w:left w:val="nil"/>
              <w:bottom w:val="nil"/>
              <w:right w:val="nil"/>
            </w:tcBorders>
            <w:shd w:val="clear" w:color="auto" w:fill="auto"/>
            <w:noWrap/>
            <w:vAlign w:val="center"/>
            <w:hideMark/>
          </w:tcPr>
          <w:p w14:paraId="493FC5CC" w14:textId="77777777" w:rsidR="00016552" w:rsidRPr="00763241" w:rsidRDefault="00016552" w:rsidP="006B0580">
            <w:pPr>
              <w:spacing w:before="0" w:after="0"/>
              <w:jc w:val="center"/>
              <w:rPr>
                <w:rFonts w:eastAsia="Times New Roman" w:cs="Times New Roman"/>
                <w:color w:val="000000"/>
                <w:szCs w:val="24"/>
              </w:rPr>
            </w:pPr>
            <w:r w:rsidRPr="00763241">
              <w:rPr>
                <w:rFonts w:eastAsia="Times New Roman" w:cs="Times New Roman"/>
                <w:color w:val="000000"/>
                <w:szCs w:val="24"/>
              </w:rPr>
              <w:t>32 (64.0%)</w:t>
            </w:r>
          </w:p>
        </w:tc>
      </w:tr>
      <w:tr w:rsidR="00016552" w:rsidRPr="00763241" w14:paraId="4B00A8C8" w14:textId="77777777" w:rsidTr="006B0580">
        <w:trPr>
          <w:trHeight w:val="320"/>
        </w:trPr>
        <w:tc>
          <w:tcPr>
            <w:tcW w:w="2880" w:type="dxa"/>
            <w:tcBorders>
              <w:top w:val="nil"/>
              <w:left w:val="nil"/>
              <w:bottom w:val="nil"/>
              <w:right w:val="nil"/>
            </w:tcBorders>
            <w:shd w:val="clear" w:color="auto" w:fill="auto"/>
            <w:noWrap/>
            <w:vAlign w:val="bottom"/>
            <w:hideMark/>
          </w:tcPr>
          <w:p w14:paraId="7D871184" w14:textId="77777777" w:rsidR="00016552" w:rsidRPr="00763241" w:rsidRDefault="00016552" w:rsidP="006B0580">
            <w:pPr>
              <w:spacing w:before="0" w:after="0"/>
              <w:rPr>
                <w:rFonts w:eastAsia="Times New Roman" w:cs="Times New Roman"/>
                <w:b/>
                <w:bCs/>
                <w:color w:val="000000"/>
                <w:szCs w:val="24"/>
              </w:rPr>
            </w:pPr>
            <w:r w:rsidRPr="00763241">
              <w:rPr>
                <w:rFonts w:eastAsia="Times New Roman" w:cs="Times New Roman"/>
                <w:b/>
                <w:bCs/>
                <w:color w:val="000000"/>
                <w:szCs w:val="24"/>
              </w:rPr>
              <w:t>Infection status</w:t>
            </w:r>
          </w:p>
        </w:tc>
        <w:tc>
          <w:tcPr>
            <w:tcW w:w="1460" w:type="dxa"/>
            <w:gridSpan w:val="2"/>
            <w:tcBorders>
              <w:top w:val="nil"/>
              <w:left w:val="nil"/>
              <w:bottom w:val="nil"/>
              <w:right w:val="nil"/>
            </w:tcBorders>
            <w:shd w:val="clear" w:color="auto" w:fill="auto"/>
            <w:noWrap/>
            <w:vAlign w:val="center"/>
            <w:hideMark/>
          </w:tcPr>
          <w:p w14:paraId="41B7F2C2" w14:textId="77777777" w:rsidR="00016552" w:rsidRPr="00763241" w:rsidRDefault="00016552" w:rsidP="006B0580">
            <w:pPr>
              <w:spacing w:before="0" w:after="0"/>
              <w:jc w:val="center"/>
              <w:rPr>
                <w:rFonts w:eastAsia="Times New Roman" w:cs="Times New Roman"/>
                <w:b/>
                <w:bCs/>
                <w:color w:val="000000"/>
                <w:szCs w:val="24"/>
              </w:rPr>
            </w:pPr>
          </w:p>
        </w:tc>
        <w:tc>
          <w:tcPr>
            <w:tcW w:w="1550" w:type="dxa"/>
            <w:gridSpan w:val="2"/>
            <w:tcBorders>
              <w:top w:val="nil"/>
              <w:left w:val="nil"/>
              <w:bottom w:val="nil"/>
              <w:right w:val="nil"/>
            </w:tcBorders>
            <w:shd w:val="clear" w:color="auto" w:fill="auto"/>
            <w:noWrap/>
            <w:vAlign w:val="center"/>
            <w:hideMark/>
          </w:tcPr>
          <w:p w14:paraId="48E8D56B" w14:textId="77777777" w:rsidR="00016552" w:rsidRPr="00763241" w:rsidRDefault="00016552" w:rsidP="006B0580">
            <w:pPr>
              <w:spacing w:before="0" w:after="0"/>
              <w:jc w:val="center"/>
              <w:rPr>
                <w:rFonts w:eastAsia="Times New Roman" w:cs="Times New Roman"/>
                <w:szCs w:val="24"/>
              </w:rPr>
            </w:pPr>
          </w:p>
        </w:tc>
        <w:tc>
          <w:tcPr>
            <w:tcW w:w="1300" w:type="dxa"/>
            <w:gridSpan w:val="3"/>
            <w:tcBorders>
              <w:top w:val="nil"/>
              <w:left w:val="nil"/>
              <w:bottom w:val="nil"/>
              <w:right w:val="nil"/>
            </w:tcBorders>
            <w:shd w:val="clear" w:color="auto" w:fill="auto"/>
            <w:noWrap/>
            <w:vAlign w:val="center"/>
            <w:hideMark/>
          </w:tcPr>
          <w:p w14:paraId="275034A7" w14:textId="77777777" w:rsidR="00016552" w:rsidRPr="00763241" w:rsidRDefault="00016552" w:rsidP="006B0580">
            <w:pPr>
              <w:spacing w:before="0" w:after="0"/>
              <w:jc w:val="center"/>
              <w:rPr>
                <w:rFonts w:eastAsia="Times New Roman" w:cs="Times New Roman"/>
                <w:szCs w:val="24"/>
              </w:rPr>
            </w:pPr>
          </w:p>
        </w:tc>
      </w:tr>
      <w:tr w:rsidR="00016552" w:rsidRPr="00763241" w14:paraId="3A370FDD" w14:textId="77777777" w:rsidTr="006B0580">
        <w:trPr>
          <w:trHeight w:val="320"/>
        </w:trPr>
        <w:tc>
          <w:tcPr>
            <w:tcW w:w="2880" w:type="dxa"/>
            <w:tcBorders>
              <w:top w:val="nil"/>
              <w:left w:val="nil"/>
              <w:bottom w:val="nil"/>
              <w:right w:val="nil"/>
            </w:tcBorders>
            <w:shd w:val="clear" w:color="auto" w:fill="auto"/>
            <w:noWrap/>
            <w:vAlign w:val="bottom"/>
            <w:hideMark/>
          </w:tcPr>
          <w:p w14:paraId="7357F0BF" w14:textId="77777777" w:rsidR="00016552" w:rsidRPr="00763241" w:rsidRDefault="00016552" w:rsidP="006B0580">
            <w:pPr>
              <w:spacing w:before="0" w:after="0"/>
              <w:ind w:firstLineChars="100" w:firstLine="240"/>
              <w:rPr>
                <w:rFonts w:eastAsia="Times New Roman" w:cs="Times New Roman"/>
                <w:color w:val="000000"/>
                <w:szCs w:val="24"/>
              </w:rPr>
            </w:pPr>
            <w:r w:rsidRPr="00763241">
              <w:rPr>
                <w:rFonts w:eastAsia="Times New Roman" w:cs="Times New Roman"/>
                <w:color w:val="000000"/>
                <w:szCs w:val="24"/>
              </w:rPr>
              <w:t>Infected</w:t>
            </w:r>
          </w:p>
        </w:tc>
        <w:tc>
          <w:tcPr>
            <w:tcW w:w="1460" w:type="dxa"/>
            <w:gridSpan w:val="2"/>
            <w:tcBorders>
              <w:top w:val="nil"/>
              <w:left w:val="nil"/>
              <w:bottom w:val="nil"/>
              <w:right w:val="nil"/>
            </w:tcBorders>
            <w:shd w:val="clear" w:color="auto" w:fill="auto"/>
            <w:noWrap/>
            <w:vAlign w:val="center"/>
            <w:hideMark/>
          </w:tcPr>
          <w:p w14:paraId="0FBBC567" w14:textId="77777777" w:rsidR="00016552" w:rsidRPr="00763241" w:rsidRDefault="00016552" w:rsidP="006B0580">
            <w:pPr>
              <w:spacing w:before="0" w:after="0"/>
              <w:jc w:val="center"/>
              <w:rPr>
                <w:rFonts w:eastAsia="Times New Roman" w:cs="Times New Roman"/>
                <w:color w:val="000000"/>
                <w:szCs w:val="24"/>
              </w:rPr>
            </w:pPr>
            <w:r w:rsidRPr="00763241">
              <w:rPr>
                <w:rFonts w:eastAsia="Times New Roman" w:cs="Times New Roman"/>
                <w:color w:val="000000"/>
                <w:szCs w:val="24"/>
              </w:rPr>
              <w:t>12 (60.0%)</w:t>
            </w:r>
          </w:p>
        </w:tc>
        <w:tc>
          <w:tcPr>
            <w:tcW w:w="1550" w:type="dxa"/>
            <w:gridSpan w:val="2"/>
            <w:tcBorders>
              <w:top w:val="nil"/>
              <w:left w:val="nil"/>
              <w:bottom w:val="nil"/>
              <w:right w:val="nil"/>
            </w:tcBorders>
            <w:shd w:val="clear" w:color="auto" w:fill="auto"/>
            <w:noWrap/>
            <w:vAlign w:val="center"/>
            <w:hideMark/>
          </w:tcPr>
          <w:p w14:paraId="3190B731" w14:textId="77777777" w:rsidR="00016552" w:rsidRPr="00763241" w:rsidRDefault="00016552" w:rsidP="006B0580">
            <w:pPr>
              <w:spacing w:before="0" w:after="0"/>
              <w:jc w:val="center"/>
              <w:rPr>
                <w:rFonts w:eastAsia="Times New Roman" w:cs="Times New Roman"/>
                <w:color w:val="000000"/>
                <w:szCs w:val="24"/>
              </w:rPr>
            </w:pPr>
            <w:r w:rsidRPr="00763241">
              <w:rPr>
                <w:rFonts w:eastAsia="Times New Roman" w:cs="Times New Roman"/>
                <w:color w:val="000000"/>
                <w:szCs w:val="24"/>
              </w:rPr>
              <w:t>18 (60.0%)</w:t>
            </w:r>
          </w:p>
        </w:tc>
        <w:tc>
          <w:tcPr>
            <w:tcW w:w="1300" w:type="dxa"/>
            <w:gridSpan w:val="3"/>
            <w:tcBorders>
              <w:top w:val="nil"/>
              <w:left w:val="nil"/>
              <w:bottom w:val="nil"/>
              <w:right w:val="nil"/>
            </w:tcBorders>
            <w:shd w:val="clear" w:color="auto" w:fill="auto"/>
            <w:noWrap/>
            <w:vAlign w:val="center"/>
            <w:hideMark/>
          </w:tcPr>
          <w:p w14:paraId="17D0A42D" w14:textId="77777777" w:rsidR="00016552" w:rsidRPr="00763241" w:rsidRDefault="00016552" w:rsidP="006B0580">
            <w:pPr>
              <w:spacing w:before="0" w:after="0"/>
              <w:jc w:val="center"/>
              <w:rPr>
                <w:rFonts w:eastAsia="Times New Roman" w:cs="Times New Roman"/>
                <w:color w:val="000000"/>
                <w:szCs w:val="24"/>
              </w:rPr>
            </w:pPr>
            <w:r w:rsidRPr="00763241">
              <w:rPr>
                <w:rFonts w:eastAsia="Times New Roman" w:cs="Times New Roman"/>
                <w:color w:val="000000"/>
                <w:szCs w:val="24"/>
              </w:rPr>
              <w:t>30 (60.0%)</w:t>
            </w:r>
          </w:p>
        </w:tc>
      </w:tr>
      <w:tr w:rsidR="00016552" w:rsidRPr="00763241" w14:paraId="06CABCB4" w14:textId="77777777" w:rsidTr="006B0580">
        <w:trPr>
          <w:trHeight w:val="320"/>
        </w:trPr>
        <w:tc>
          <w:tcPr>
            <w:tcW w:w="2880" w:type="dxa"/>
            <w:tcBorders>
              <w:top w:val="nil"/>
              <w:left w:val="nil"/>
              <w:bottom w:val="nil"/>
              <w:right w:val="nil"/>
            </w:tcBorders>
            <w:shd w:val="clear" w:color="auto" w:fill="auto"/>
            <w:noWrap/>
            <w:vAlign w:val="bottom"/>
            <w:hideMark/>
          </w:tcPr>
          <w:p w14:paraId="6D686FFE" w14:textId="77777777" w:rsidR="00016552" w:rsidRPr="00763241" w:rsidRDefault="00016552" w:rsidP="006B0580">
            <w:pPr>
              <w:spacing w:before="0" w:after="0"/>
              <w:ind w:firstLineChars="100" w:firstLine="240"/>
              <w:rPr>
                <w:rFonts w:eastAsia="Times New Roman" w:cs="Times New Roman"/>
                <w:color w:val="000000"/>
                <w:szCs w:val="24"/>
              </w:rPr>
            </w:pPr>
            <w:r w:rsidRPr="00763241">
              <w:rPr>
                <w:rFonts w:eastAsia="Times New Roman" w:cs="Times New Roman"/>
                <w:color w:val="000000"/>
                <w:szCs w:val="24"/>
              </w:rPr>
              <w:t>Non-infected</w:t>
            </w:r>
          </w:p>
        </w:tc>
        <w:tc>
          <w:tcPr>
            <w:tcW w:w="1460" w:type="dxa"/>
            <w:gridSpan w:val="2"/>
            <w:tcBorders>
              <w:top w:val="nil"/>
              <w:left w:val="nil"/>
              <w:bottom w:val="nil"/>
              <w:right w:val="nil"/>
            </w:tcBorders>
            <w:shd w:val="clear" w:color="auto" w:fill="auto"/>
            <w:noWrap/>
            <w:vAlign w:val="center"/>
            <w:hideMark/>
          </w:tcPr>
          <w:p w14:paraId="5A9D53E4" w14:textId="77777777" w:rsidR="00016552" w:rsidRPr="00763241" w:rsidRDefault="00016552" w:rsidP="006B0580">
            <w:pPr>
              <w:spacing w:before="0" w:after="0"/>
              <w:jc w:val="center"/>
              <w:rPr>
                <w:rFonts w:eastAsia="Times New Roman" w:cs="Times New Roman"/>
                <w:color w:val="000000"/>
                <w:szCs w:val="24"/>
              </w:rPr>
            </w:pPr>
            <w:r w:rsidRPr="00763241">
              <w:rPr>
                <w:rFonts w:eastAsia="Times New Roman" w:cs="Times New Roman"/>
                <w:color w:val="000000"/>
                <w:szCs w:val="24"/>
              </w:rPr>
              <w:t>8 (40.0%)</w:t>
            </w:r>
          </w:p>
        </w:tc>
        <w:tc>
          <w:tcPr>
            <w:tcW w:w="1550" w:type="dxa"/>
            <w:gridSpan w:val="2"/>
            <w:tcBorders>
              <w:top w:val="nil"/>
              <w:left w:val="nil"/>
              <w:bottom w:val="nil"/>
              <w:right w:val="nil"/>
            </w:tcBorders>
            <w:shd w:val="clear" w:color="auto" w:fill="auto"/>
            <w:noWrap/>
            <w:vAlign w:val="center"/>
            <w:hideMark/>
          </w:tcPr>
          <w:p w14:paraId="60A82BF7" w14:textId="77777777" w:rsidR="00016552" w:rsidRPr="00763241" w:rsidRDefault="00016552" w:rsidP="006B0580">
            <w:pPr>
              <w:spacing w:before="0" w:after="0"/>
              <w:jc w:val="center"/>
              <w:rPr>
                <w:rFonts w:eastAsia="Times New Roman" w:cs="Times New Roman"/>
                <w:color w:val="000000"/>
                <w:szCs w:val="24"/>
              </w:rPr>
            </w:pPr>
            <w:r w:rsidRPr="00763241">
              <w:rPr>
                <w:rFonts w:eastAsia="Times New Roman" w:cs="Times New Roman"/>
                <w:color w:val="000000"/>
                <w:szCs w:val="24"/>
              </w:rPr>
              <w:t>12 (40.0%)</w:t>
            </w:r>
          </w:p>
        </w:tc>
        <w:tc>
          <w:tcPr>
            <w:tcW w:w="1300" w:type="dxa"/>
            <w:gridSpan w:val="3"/>
            <w:tcBorders>
              <w:top w:val="nil"/>
              <w:left w:val="nil"/>
              <w:bottom w:val="nil"/>
              <w:right w:val="nil"/>
            </w:tcBorders>
            <w:shd w:val="clear" w:color="auto" w:fill="auto"/>
            <w:noWrap/>
            <w:vAlign w:val="center"/>
            <w:hideMark/>
          </w:tcPr>
          <w:p w14:paraId="2EAB9047" w14:textId="77777777" w:rsidR="00016552" w:rsidRPr="00763241" w:rsidRDefault="00016552" w:rsidP="006B0580">
            <w:pPr>
              <w:spacing w:before="0" w:after="0"/>
              <w:jc w:val="center"/>
              <w:rPr>
                <w:rFonts w:eastAsia="Times New Roman" w:cs="Times New Roman"/>
                <w:color w:val="000000"/>
                <w:szCs w:val="24"/>
              </w:rPr>
            </w:pPr>
            <w:r w:rsidRPr="00763241">
              <w:rPr>
                <w:rFonts w:eastAsia="Times New Roman" w:cs="Times New Roman"/>
                <w:color w:val="000000"/>
                <w:szCs w:val="24"/>
              </w:rPr>
              <w:t>20 (40.0%)</w:t>
            </w:r>
          </w:p>
        </w:tc>
      </w:tr>
      <w:tr w:rsidR="00016552" w:rsidRPr="00763241" w14:paraId="11F43B21" w14:textId="77777777" w:rsidTr="006B0580">
        <w:trPr>
          <w:trHeight w:val="320"/>
        </w:trPr>
        <w:tc>
          <w:tcPr>
            <w:tcW w:w="2880" w:type="dxa"/>
            <w:tcBorders>
              <w:top w:val="nil"/>
              <w:left w:val="nil"/>
              <w:bottom w:val="nil"/>
              <w:right w:val="nil"/>
            </w:tcBorders>
            <w:shd w:val="clear" w:color="auto" w:fill="auto"/>
            <w:noWrap/>
            <w:vAlign w:val="bottom"/>
            <w:hideMark/>
          </w:tcPr>
          <w:p w14:paraId="2AB5EEC1" w14:textId="77777777" w:rsidR="00016552" w:rsidRPr="00763241" w:rsidRDefault="00016552" w:rsidP="006B0580">
            <w:pPr>
              <w:spacing w:before="0" w:after="0"/>
              <w:rPr>
                <w:rFonts w:eastAsia="Times New Roman" w:cs="Times New Roman"/>
                <w:b/>
                <w:bCs/>
                <w:color w:val="000000"/>
                <w:szCs w:val="24"/>
              </w:rPr>
            </w:pPr>
            <w:r>
              <w:rPr>
                <w:rFonts w:eastAsia="Times New Roman" w:cs="Times New Roman"/>
                <w:b/>
                <w:bCs/>
                <w:color w:val="000000"/>
                <w:szCs w:val="24"/>
              </w:rPr>
              <w:t>Education</w:t>
            </w:r>
            <w:r w:rsidRPr="00763241">
              <w:rPr>
                <w:rFonts w:eastAsia="Times New Roman" w:cs="Times New Roman"/>
                <w:b/>
                <w:bCs/>
                <w:color w:val="000000"/>
                <w:szCs w:val="24"/>
              </w:rPr>
              <w:t xml:space="preserve"> level^</w:t>
            </w:r>
          </w:p>
        </w:tc>
        <w:tc>
          <w:tcPr>
            <w:tcW w:w="1460" w:type="dxa"/>
            <w:gridSpan w:val="2"/>
            <w:tcBorders>
              <w:top w:val="nil"/>
              <w:left w:val="nil"/>
              <w:bottom w:val="nil"/>
              <w:right w:val="nil"/>
            </w:tcBorders>
            <w:shd w:val="clear" w:color="auto" w:fill="auto"/>
            <w:noWrap/>
            <w:vAlign w:val="center"/>
            <w:hideMark/>
          </w:tcPr>
          <w:p w14:paraId="20951FC8" w14:textId="77777777" w:rsidR="00016552" w:rsidRPr="00763241" w:rsidRDefault="00016552" w:rsidP="006B0580">
            <w:pPr>
              <w:spacing w:before="0" w:after="0"/>
              <w:jc w:val="center"/>
              <w:rPr>
                <w:rFonts w:eastAsia="Times New Roman" w:cs="Times New Roman"/>
                <w:b/>
                <w:bCs/>
                <w:color w:val="000000"/>
                <w:szCs w:val="24"/>
              </w:rPr>
            </w:pPr>
          </w:p>
        </w:tc>
        <w:tc>
          <w:tcPr>
            <w:tcW w:w="1550" w:type="dxa"/>
            <w:gridSpan w:val="2"/>
            <w:tcBorders>
              <w:top w:val="nil"/>
              <w:left w:val="nil"/>
              <w:bottom w:val="nil"/>
              <w:right w:val="nil"/>
            </w:tcBorders>
            <w:shd w:val="clear" w:color="auto" w:fill="auto"/>
            <w:noWrap/>
            <w:vAlign w:val="center"/>
            <w:hideMark/>
          </w:tcPr>
          <w:p w14:paraId="13F101F1" w14:textId="77777777" w:rsidR="00016552" w:rsidRPr="00763241" w:rsidRDefault="00016552" w:rsidP="006B0580">
            <w:pPr>
              <w:spacing w:before="0" w:after="0"/>
              <w:jc w:val="center"/>
              <w:rPr>
                <w:rFonts w:eastAsia="Times New Roman" w:cs="Times New Roman"/>
                <w:szCs w:val="24"/>
              </w:rPr>
            </w:pPr>
          </w:p>
        </w:tc>
        <w:tc>
          <w:tcPr>
            <w:tcW w:w="1300" w:type="dxa"/>
            <w:gridSpan w:val="3"/>
            <w:tcBorders>
              <w:top w:val="nil"/>
              <w:left w:val="nil"/>
              <w:bottom w:val="nil"/>
              <w:right w:val="nil"/>
            </w:tcBorders>
            <w:shd w:val="clear" w:color="auto" w:fill="auto"/>
            <w:noWrap/>
            <w:vAlign w:val="center"/>
            <w:hideMark/>
          </w:tcPr>
          <w:p w14:paraId="1FE43C91" w14:textId="77777777" w:rsidR="00016552" w:rsidRPr="00763241" w:rsidRDefault="00016552" w:rsidP="006B0580">
            <w:pPr>
              <w:spacing w:before="0" w:after="0"/>
              <w:jc w:val="center"/>
              <w:rPr>
                <w:rFonts w:eastAsia="Times New Roman" w:cs="Times New Roman"/>
                <w:szCs w:val="24"/>
              </w:rPr>
            </w:pPr>
          </w:p>
        </w:tc>
      </w:tr>
      <w:tr w:rsidR="00016552" w:rsidRPr="00763241" w14:paraId="71E0B4C3" w14:textId="77777777" w:rsidTr="006B0580">
        <w:trPr>
          <w:trHeight w:val="320"/>
        </w:trPr>
        <w:tc>
          <w:tcPr>
            <w:tcW w:w="2880" w:type="dxa"/>
            <w:tcBorders>
              <w:top w:val="nil"/>
              <w:left w:val="nil"/>
              <w:bottom w:val="nil"/>
              <w:right w:val="nil"/>
            </w:tcBorders>
            <w:shd w:val="clear" w:color="auto" w:fill="auto"/>
            <w:noWrap/>
            <w:vAlign w:val="bottom"/>
            <w:hideMark/>
          </w:tcPr>
          <w:p w14:paraId="618D1A28" w14:textId="77777777" w:rsidR="00016552" w:rsidRPr="00763241" w:rsidRDefault="00016552" w:rsidP="006B0580">
            <w:pPr>
              <w:spacing w:before="0" w:after="0"/>
              <w:ind w:firstLine="253"/>
              <w:rPr>
                <w:rFonts w:eastAsia="Times New Roman" w:cs="Times New Roman"/>
                <w:color w:val="000000"/>
                <w:szCs w:val="24"/>
              </w:rPr>
            </w:pPr>
            <w:r w:rsidRPr="00763241">
              <w:rPr>
                <w:rFonts w:eastAsia="Times New Roman" w:cs="Times New Roman"/>
                <w:color w:val="000000"/>
                <w:szCs w:val="24"/>
              </w:rPr>
              <w:t>Primary or less</w:t>
            </w:r>
          </w:p>
        </w:tc>
        <w:tc>
          <w:tcPr>
            <w:tcW w:w="1460" w:type="dxa"/>
            <w:gridSpan w:val="2"/>
            <w:tcBorders>
              <w:top w:val="nil"/>
              <w:left w:val="nil"/>
              <w:bottom w:val="nil"/>
              <w:right w:val="nil"/>
            </w:tcBorders>
            <w:shd w:val="clear" w:color="auto" w:fill="auto"/>
            <w:noWrap/>
            <w:vAlign w:val="center"/>
            <w:hideMark/>
          </w:tcPr>
          <w:p w14:paraId="7D316112" w14:textId="77777777" w:rsidR="00016552" w:rsidRPr="00763241" w:rsidRDefault="00016552" w:rsidP="006B0580">
            <w:pPr>
              <w:spacing w:before="0" w:after="0"/>
              <w:jc w:val="center"/>
              <w:rPr>
                <w:rFonts w:eastAsia="Times New Roman" w:cs="Times New Roman"/>
                <w:color w:val="000000"/>
                <w:szCs w:val="24"/>
              </w:rPr>
            </w:pPr>
            <w:r w:rsidRPr="00763241">
              <w:rPr>
                <w:rFonts w:eastAsia="Times New Roman" w:cs="Times New Roman"/>
                <w:color w:val="000000"/>
                <w:szCs w:val="24"/>
              </w:rPr>
              <w:t>19 (63.3%)</w:t>
            </w:r>
          </w:p>
        </w:tc>
        <w:tc>
          <w:tcPr>
            <w:tcW w:w="1550" w:type="dxa"/>
            <w:gridSpan w:val="2"/>
            <w:tcBorders>
              <w:top w:val="nil"/>
              <w:left w:val="nil"/>
              <w:bottom w:val="nil"/>
              <w:right w:val="nil"/>
            </w:tcBorders>
            <w:shd w:val="clear" w:color="auto" w:fill="auto"/>
            <w:noWrap/>
            <w:vAlign w:val="center"/>
            <w:hideMark/>
          </w:tcPr>
          <w:p w14:paraId="6A65E8FF" w14:textId="77777777" w:rsidR="00016552" w:rsidRPr="00763241" w:rsidRDefault="00016552" w:rsidP="006B0580">
            <w:pPr>
              <w:spacing w:before="0" w:after="0"/>
              <w:jc w:val="center"/>
              <w:rPr>
                <w:rFonts w:eastAsia="Times New Roman" w:cs="Times New Roman"/>
                <w:color w:val="000000"/>
                <w:szCs w:val="24"/>
              </w:rPr>
            </w:pPr>
            <w:r w:rsidRPr="00763241">
              <w:rPr>
                <w:rFonts w:eastAsia="Times New Roman" w:cs="Times New Roman"/>
                <w:color w:val="000000"/>
                <w:szCs w:val="24"/>
              </w:rPr>
              <w:t>19 (95.0%)</w:t>
            </w:r>
          </w:p>
        </w:tc>
        <w:tc>
          <w:tcPr>
            <w:tcW w:w="1300" w:type="dxa"/>
            <w:gridSpan w:val="3"/>
            <w:tcBorders>
              <w:top w:val="nil"/>
              <w:left w:val="nil"/>
              <w:bottom w:val="nil"/>
              <w:right w:val="nil"/>
            </w:tcBorders>
            <w:shd w:val="clear" w:color="auto" w:fill="auto"/>
            <w:noWrap/>
            <w:vAlign w:val="center"/>
            <w:hideMark/>
          </w:tcPr>
          <w:p w14:paraId="62A86968" w14:textId="77777777" w:rsidR="00016552" w:rsidRPr="00763241" w:rsidRDefault="00016552" w:rsidP="006B0580">
            <w:pPr>
              <w:spacing w:before="0" w:after="0"/>
              <w:jc w:val="center"/>
              <w:rPr>
                <w:rFonts w:eastAsia="Times New Roman" w:cs="Times New Roman"/>
                <w:color w:val="000000"/>
                <w:szCs w:val="24"/>
              </w:rPr>
            </w:pPr>
            <w:r w:rsidRPr="00763241">
              <w:rPr>
                <w:rFonts w:eastAsia="Times New Roman" w:cs="Times New Roman"/>
                <w:color w:val="000000"/>
                <w:szCs w:val="24"/>
              </w:rPr>
              <w:t>38 (76.0%)</w:t>
            </w:r>
          </w:p>
        </w:tc>
      </w:tr>
      <w:tr w:rsidR="00016552" w:rsidRPr="00763241" w14:paraId="7126BF58" w14:textId="77777777" w:rsidTr="006B0580">
        <w:trPr>
          <w:trHeight w:val="320"/>
        </w:trPr>
        <w:tc>
          <w:tcPr>
            <w:tcW w:w="2880" w:type="dxa"/>
            <w:tcBorders>
              <w:top w:val="nil"/>
              <w:left w:val="nil"/>
              <w:bottom w:val="nil"/>
              <w:right w:val="nil"/>
            </w:tcBorders>
            <w:shd w:val="clear" w:color="auto" w:fill="auto"/>
            <w:noWrap/>
            <w:vAlign w:val="bottom"/>
            <w:hideMark/>
          </w:tcPr>
          <w:p w14:paraId="548391F4" w14:textId="77777777" w:rsidR="00016552" w:rsidRPr="00763241" w:rsidRDefault="00016552" w:rsidP="006B0580">
            <w:pPr>
              <w:spacing w:before="0" w:after="0"/>
              <w:ind w:left="253"/>
              <w:rPr>
                <w:rFonts w:eastAsia="Times New Roman" w:cs="Times New Roman"/>
                <w:color w:val="000000"/>
                <w:szCs w:val="24"/>
              </w:rPr>
            </w:pPr>
            <w:r w:rsidRPr="00763241">
              <w:rPr>
                <w:rFonts w:eastAsia="Times New Roman" w:cs="Times New Roman"/>
                <w:color w:val="000000"/>
                <w:szCs w:val="24"/>
              </w:rPr>
              <w:t>Secondary complete or incomplete</w:t>
            </w:r>
          </w:p>
        </w:tc>
        <w:tc>
          <w:tcPr>
            <w:tcW w:w="1460" w:type="dxa"/>
            <w:gridSpan w:val="2"/>
            <w:tcBorders>
              <w:top w:val="nil"/>
              <w:left w:val="nil"/>
              <w:bottom w:val="nil"/>
              <w:right w:val="nil"/>
            </w:tcBorders>
            <w:shd w:val="clear" w:color="auto" w:fill="auto"/>
            <w:noWrap/>
            <w:vAlign w:val="center"/>
            <w:hideMark/>
          </w:tcPr>
          <w:p w14:paraId="568313E2" w14:textId="77777777" w:rsidR="00016552" w:rsidRPr="00763241" w:rsidRDefault="00016552" w:rsidP="006B0580">
            <w:pPr>
              <w:spacing w:before="0" w:after="0"/>
              <w:jc w:val="center"/>
              <w:rPr>
                <w:rFonts w:eastAsia="Times New Roman" w:cs="Times New Roman"/>
                <w:color w:val="000000"/>
                <w:szCs w:val="24"/>
              </w:rPr>
            </w:pPr>
            <w:r w:rsidRPr="00763241">
              <w:rPr>
                <w:rFonts w:eastAsia="Times New Roman" w:cs="Times New Roman"/>
                <w:color w:val="000000"/>
                <w:szCs w:val="24"/>
              </w:rPr>
              <w:t>9 (30.0%)</w:t>
            </w:r>
          </w:p>
        </w:tc>
        <w:tc>
          <w:tcPr>
            <w:tcW w:w="1550" w:type="dxa"/>
            <w:gridSpan w:val="2"/>
            <w:tcBorders>
              <w:top w:val="nil"/>
              <w:left w:val="nil"/>
              <w:bottom w:val="nil"/>
              <w:right w:val="nil"/>
            </w:tcBorders>
            <w:shd w:val="clear" w:color="auto" w:fill="auto"/>
            <w:noWrap/>
            <w:vAlign w:val="center"/>
            <w:hideMark/>
          </w:tcPr>
          <w:p w14:paraId="7D9EA18F" w14:textId="77777777" w:rsidR="00016552" w:rsidRPr="00763241" w:rsidRDefault="00016552" w:rsidP="006B0580">
            <w:pPr>
              <w:spacing w:before="0" w:after="0"/>
              <w:jc w:val="center"/>
              <w:rPr>
                <w:rFonts w:eastAsia="Times New Roman" w:cs="Times New Roman"/>
                <w:color w:val="000000"/>
                <w:szCs w:val="24"/>
              </w:rPr>
            </w:pPr>
            <w:r w:rsidRPr="00763241">
              <w:rPr>
                <w:rFonts w:eastAsia="Times New Roman" w:cs="Times New Roman"/>
                <w:color w:val="000000"/>
                <w:szCs w:val="24"/>
              </w:rPr>
              <w:t>0 (0%)</w:t>
            </w:r>
          </w:p>
        </w:tc>
        <w:tc>
          <w:tcPr>
            <w:tcW w:w="1300" w:type="dxa"/>
            <w:gridSpan w:val="3"/>
            <w:tcBorders>
              <w:top w:val="nil"/>
              <w:left w:val="nil"/>
              <w:bottom w:val="nil"/>
              <w:right w:val="nil"/>
            </w:tcBorders>
            <w:shd w:val="clear" w:color="auto" w:fill="auto"/>
            <w:noWrap/>
            <w:vAlign w:val="center"/>
            <w:hideMark/>
          </w:tcPr>
          <w:p w14:paraId="49A8F0B2" w14:textId="77777777" w:rsidR="00016552" w:rsidRPr="00763241" w:rsidRDefault="00016552" w:rsidP="006B0580">
            <w:pPr>
              <w:spacing w:before="0" w:after="0"/>
              <w:jc w:val="center"/>
              <w:rPr>
                <w:rFonts w:eastAsia="Times New Roman" w:cs="Times New Roman"/>
                <w:color w:val="000000"/>
                <w:szCs w:val="24"/>
              </w:rPr>
            </w:pPr>
            <w:r w:rsidRPr="00763241">
              <w:rPr>
                <w:rFonts w:eastAsia="Times New Roman" w:cs="Times New Roman"/>
                <w:color w:val="000000"/>
                <w:szCs w:val="24"/>
              </w:rPr>
              <w:t>9 (18.0%)</w:t>
            </w:r>
          </w:p>
        </w:tc>
      </w:tr>
      <w:tr w:rsidR="00016552" w:rsidRPr="00763241" w14:paraId="2650E748" w14:textId="77777777" w:rsidTr="006B0580">
        <w:trPr>
          <w:trHeight w:val="320"/>
        </w:trPr>
        <w:tc>
          <w:tcPr>
            <w:tcW w:w="2880" w:type="dxa"/>
            <w:tcBorders>
              <w:top w:val="nil"/>
              <w:left w:val="nil"/>
              <w:bottom w:val="nil"/>
              <w:right w:val="nil"/>
            </w:tcBorders>
            <w:shd w:val="clear" w:color="auto" w:fill="auto"/>
            <w:noWrap/>
            <w:vAlign w:val="bottom"/>
            <w:hideMark/>
          </w:tcPr>
          <w:p w14:paraId="76877546" w14:textId="77777777" w:rsidR="00016552" w:rsidRPr="00763241" w:rsidRDefault="00016552" w:rsidP="006B0580">
            <w:pPr>
              <w:spacing w:before="0" w:after="0"/>
              <w:ind w:firstLine="253"/>
              <w:rPr>
                <w:rFonts w:eastAsia="Times New Roman" w:cs="Times New Roman"/>
                <w:color w:val="000000"/>
                <w:szCs w:val="24"/>
              </w:rPr>
            </w:pPr>
            <w:r w:rsidRPr="00763241">
              <w:rPr>
                <w:rFonts w:eastAsia="Times New Roman" w:cs="Times New Roman"/>
                <w:color w:val="000000"/>
                <w:szCs w:val="24"/>
              </w:rPr>
              <w:t>Superior</w:t>
            </w:r>
          </w:p>
        </w:tc>
        <w:tc>
          <w:tcPr>
            <w:tcW w:w="1460" w:type="dxa"/>
            <w:gridSpan w:val="2"/>
            <w:tcBorders>
              <w:top w:val="nil"/>
              <w:left w:val="nil"/>
              <w:bottom w:val="nil"/>
              <w:right w:val="nil"/>
            </w:tcBorders>
            <w:shd w:val="clear" w:color="auto" w:fill="auto"/>
            <w:noWrap/>
            <w:vAlign w:val="center"/>
            <w:hideMark/>
          </w:tcPr>
          <w:p w14:paraId="45AAE442" w14:textId="77777777" w:rsidR="00016552" w:rsidRPr="00763241" w:rsidRDefault="00016552" w:rsidP="006B0580">
            <w:pPr>
              <w:spacing w:before="0" w:after="0"/>
              <w:jc w:val="center"/>
              <w:rPr>
                <w:rFonts w:eastAsia="Times New Roman" w:cs="Times New Roman"/>
                <w:color w:val="000000"/>
                <w:szCs w:val="24"/>
              </w:rPr>
            </w:pPr>
            <w:r w:rsidRPr="00763241">
              <w:rPr>
                <w:rFonts w:eastAsia="Times New Roman" w:cs="Times New Roman"/>
                <w:color w:val="000000"/>
                <w:szCs w:val="24"/>
              </w:rPr>
              <w:t>2 (6.7%)</w:t>
            </w:r>
          </w:p>
        </w:tc>
        <w:tc>
          <w:tcPr>
            <w:tcW w:w="1550" w:type="dxa"/>
            <w:gridSpan w:val="2"/>
            <w:tcBorders>
              <w:top w:val="nil"/>
              <w:left w:val="nil"/>
              <w:bottom w:val="nil"/>
              <w:right w:val="nil"/>
            </w:tcBorders>
            <w:shd w:val="clear" w:color="auto" w:fill="auto"/>
            <w:noWrap/>
            <w:vAlign w:val="center"/>
            <w:hideMark/>
          </w:tcPr>
          <w:p w14:paraId="48038C1F" w14:textId="77777777" w:rsidR="00016552" w:rsidRPr="00763241" w:rsidRDefault="00016552" w:rsidP="006B0580">
            <w:pPr>
              <w:spacing w:before="0" w:after="0"/>
              <w:jc w:val="center"/>
              <w:rPr>
                <w:rFonts w:eastAsia="Times New Roman" w:cs="Times New Roman"/>
                <w:color w:val="000000"/>
                <w:szCs w:val="24"/>
              </w:rPr>
            </w:pPr>
            <w:r w:rsidRPr="00763241">
              <w:rPr>
                <w:rFonts w:eastAsia="Times New Roman" w:cs="Times New Roman"/>
                <w:color w:val="000000"/>
                <w:szCs w:val="24"/>
              </w:rPr>
              <w:t>1 (5.0%)</w:t>
            </w:r>
          </w:p>
        </w:tc>
        <w:tc>
          <w:tcPr>
            <w:tcW w:w="1300" w:type="dxa"/>
            <w:gridSpan w:val="3"/>
            <w:tcBorders>
              <w:top w:val="nil"/>
              <w:left w:val="nil"/>
              <w:bottom w:val="nil"/>
              <w:right w:val="nil"/>
            </w:tcBorders>
            <w:shd w:val="clear" w:color="auto" w:fill="auto"/>
            <w:noWrap/>
            <w:vAlign w:val="center"/>
            <w:hideMark/>
          </w:tcPr>
          <w:p w14:paraId="4B235A6D" w14:textId="77777777" w:rsidR="00016552" w:rsidRPr="00763241" w:rsidRDefault="00016552" w:rsidP="006B0580">
            <w:pPr>
              <w:spacing w:before="0" w:after="0"/>
              <w:jc w:val="center"/>
              <w:rPr>
                <w:rFonts w:eastAsia="Times New Roman" w:cs="Times New Roman"/>
                <w:color w:val="000000"/>
                <w:szCs w:val="24"/>
              </w:rPr>
            </w:pPr>
            <w:r w:rsidRPr="00763241">
              <w:rPr>
                <w:rFonts w:eastAsia="Times New Roman" w:cs="Times New Roman"/>
                <w:color w:val="000000"/>
                <w:szCs w:val="24"/>
              </w:rPr>
              <w:t>3 (6.0%)</w:t>
            </w:r>
          </w:p>
        </w:tc>
      </w:tr>
      <w:tr w:rsidR="00016552" w:rsidRPr="00763241" w14:paraId="75134C64" w14:textId="77777777" w:rsidTr="006B0580">
        <w:trPr>
          <w:trHeight w:val="320"/>
        </w:trPr>
        <w:tc>
          <w:tcPr>
            <w:tcW w:w="2880" w:type="dxa"/>
            <w:tcBorders>
              <w:top w:val="nil"/>
              <w:left w:val="nil"/>
              <w:bottom w:val="nil"/>
              <w:right w:val="nil"/>
            </w:tcBorders>
            <w:shd w:val="clear" w:color="auto" w:fill="auto"/>
            <w:noWrap/>
            <w:vAlign w:val="bottom"/>
            <w:hideMark/>
          </w:tcPr>
          <w:p w14:paraId="08C58D47" w14:textId="77777777" w:rsidR="00016552" w:rsidRPr="00763241" w:rsidRDefault="00016552" w:rsidP="006B0580">
            <w:pPr>
              <w:spacing w:before="0" w:after="0"/>
              <w:rPr>
                <w:rFonts w:eastAsia="Times New Roman" w:cs="Times New Roman"/>
                <w:b/>
                <w:bCs/>
                <w:color w:val="000000"/>
                <w:szCs w:val="24"/>
              </w:rPr>
            </w:pPr>
            <w:r w:rsidRPr="00763241">
              <w:rPr>
                <w:rFonts w:eastAsia="Times New Roman" w:cs="Times New Roman"/>
                <w:b/>
                <w:bCs/>
                <w:color w:val="000000"/>
                <w:szCs w:val="24"/>
              </w:rPr>
              <w:t>Literate</w:t>
            </w:r>
          </w:p>
        </w:tc>
        <w:tc>
          <w:tcPr>
            <w:tcW w:w="1460" w:type="dxa"/>
            <w:gridSpan w:val="2"/>
            <w:tcBorders>
              <w:top w:val="nil"/>
              <w:left w:val="nil"/>
              <w:bottom w:val="nil"/>
              <w:right w:val="nil"/>
            </w:tcBorders>
            <w:shd w:val="clear" w:color="auto" w:fill="auto"/>
            <w:noWrap/>
            <w:vAlign w:val="center"/>
            <w:hideMark/>
          </w:tcPr>
          <w:p w14:paraId="1DC98149" w14:textId="77777777" w:rsidR="00016552" w:rsidRPr="00763241" w:rsidRDefault="00016552" w:rsidP="006B0580">
            <w:pPr>
              <w:spacing w:before="0" w:after="0"/>
              <w:jc w:val="center"/>
              <w:rPr>
                <w:rFonts w:eastAsia="Times New Roman" w:cs="Times New Roman"/>
                <w:b/>
                <w:bCs/>
                <w:color w:val="000000"/>
                <w:szCs w:val="24"/>
              </w:rPr>
            </w:pPr>
          </w:p>
        </w:tc>
        <w:tc>
          <w:tcPr>
            <w:tcW w:w="1550" w:type="dxa"/>
            <w:gridSpan w:val="2"/>
            <w:tcBorders>
              <w:top w:val="nil"/>
              <w:left w:val="nil"/>
              <w:bottom w:val="nil"/>
              <w:right w:val="nil"/>
            </w:tcBorders>
            <w:shd w:val="clear" w:color="auto" w:fill="auto"/>
            <w:noWrap/>
            <w:vAlign w:val="center"/>
            <w:hideMark/>
          </w:tcPr>
          <w:p w14:paraId="5671929A" w14:textId="77777777" w:rsidR="00016552" w:rsidRPr="00763241" w:rsidRDefault="00016552" w:rsidP="006B0580">
            <w:pPr>
              <w:spacing w:before="0" w:after="0"/>
              <w:jc w:val="center"/>
              <w:rPr>
                <w:rFonts w:eastAsia="Times New Roman" w:cs="Times New Roman"/>
                <w:szCs w:val="24"/>
              </w:rPr>
            </w:pPr>
          </w:p>
        </w:tc>
        <w:tc>
          <w:tcPr>
            <w:tcW w:w="1300" w:type="dxa"/>
            <w:gridSpan w:val="3"/>
            <w:tcBorders>
              <w:top w:val="nil"/>
              <w:left w:val="nil"/>
              <w:bottom w:val="nil"/>
              <w:right w:val="nil"/>
            </w:tcBorders>
            <w:shd w:val="clear" w:color="auto" w:fill="auto"/>
            <w:noWrap/>
            <w:vAlign w:val="center"/>
            <w:hideMark/>
          </w:tcPr>
          <w:p w14:paraId="5E1209EA" w14:textId="77777777" w:rsidR="00016552" w:rsidRPr="00763241" w:rsidRDefault="00016552" w:rsidP="006B0580">
            <w:pPr>
              <w:spacing w:before="0" w:after="0"/>
              <w:jc w:val="center"/>
              <w:rPr>
                <w:rFonts w:eastAsia="Times New Roman" w:cs="Times New Roman"/>
                <w:szCs w:val="24"/>
              </w:rPr>
            </w:pPr>
          </w:p>
        </w:tc>
      </w:tr>
      <w:tr w:rsidR="00016552" w:rsidRPr="00763241" w14:paraId="3B6667A0" w14:textId="77777777" w:rsidTr="006B0580">
        <w:trPr>
          <w:trHeight w:val="320"/>
        </w:trPr>
        <w:tc>
          <w:tcPr>
            <w:tcW w:w="2880" w:type="dxa"/>
            <w:tcBorders>
              <w:top w:val="nil"/>
              <w:left w:val="nil"/>
              <w:bottom w:val="nil"/>
              <w:right w:val="nil"/>
            </w:tcBorders>
            <w:shd w:val="clear" w:color="auto" w:fill="auto"/>
            <w:noWrap/>
            <w:vAlign w:val="bottom"/>
            <w:hideMark/>
          </w:tcPr>
          <w:p w14:paraId="0066983C" w14:textId="77777777" w:rsidR="00016552" w:rsidRPr="00763241" w:rsidRDefault="00016552" w:rsidP="006B0580">
            <w:pPr>
              <w:spacing w:before="0" w:after="0"/>
              <w:ind w:firstLine="253"/>
              <w:rPr>
                <w:rFonts w:eastAsia="Times New Roman" w:cs="Times New Roman"/>
                <w:color w:val="000000"/>
                <w:szCs w:val="24"/>
              </w:rPr>
            </w:pPr>
            <w:r w:rsidRPr="00763241">
              <w:rPr>
                <w:rFonts w:eastAsia="Times New Roman" w:cs="Times New Roman"/>
                <w:color w:val="000000"/>
                <w:szCs w:val="24"/>
              </w:rPr>
              <w:t>Yes</w:t>
            </w:r>
          </w:p>
        </w:tc>
        <w:tc>
          <w:tcPr>
            <w:tcW w:w="1460" w:type="dxa"/>
            <w:gridSpan w:val="2"/>
            <w:tcBorders>
              <w:top w:val="nil"/>
              <w:left w:val="nil"/>
              <w:bottom w:val="nil"/>
              <w:right w:val="nil"/>
            </w:tcBorders>
            <w:shd w:val="clear" w:color="auto" w:fill="auto"/>
            <w:noWrap/>
            <w:vAlign w:val="center"/>
            <w:hideMark/>
          </w:tcPr>
          <w:p w14:paraId="7AEAEBAB" w14:textId="77777777" w:rsidR="00016552" w:rsidRPr="00763241" w:rsidRDefault="00016552" w:rsidP="006B0580">
            <w:pPr>
              <w:spacing w:before="0" w:after="0"/>
              <w:jc w:val="center"/>
              <w:rPr>
                <w:rFonts w:eastAsia="Times New Roman" w:cs="Times New Roman"/>
                <w:color w:val="000000"/>
                <w:szCs w:val="24"/>
              </w:rPr>
            </w:pPr>
            <w:r w:rsidRPr="00763241">
              <w:rPr>
                <w:rFonts w:eastAsia="Times New Roman" w:cs="Times New Roman"/>
                <w:color w:val="000000"/>
                <w:szCs w:val="24"/>
              </w:rPr>
              <w:t>23 (76.7%)</w:t>
            </w:r>
          </w:p>
        </w:tc>
        <w:tc>
          <w:tcPr>
            <w:tcW w:w="1550" w:type="dxa"/>
            <w:gridSpan w:val="2"/>
            <w:tcBorders>
              <w:top w:val="nil"/>
              <w:left w:val="nil"/>
              <w:bottom w:val="nil"/>
              <w:right w:val="nil"/>
            </w:tcBorders>
            <w:shd w:val="clear" w:color="auto" w:fill="auto"/>
            <w:noWrap/>
            <w:vAlign w:val="center"/>
            <w:hideMark/>
          </w:tcPr>
          <w:p w14:paraId="215FEFF7" w14:textId="77777777" w:rsidR="00016552" w:rsidRPr="00763241" w:rsidRDefault="00016552" w:rsidP="006B0580">
            <w:pPr>
              <w:spacing w:before="0" w:after="0"/>
              <w:jc w:val="center"/>
              <w:rPr>
                <w:rFonts w:eastAsia="Times New Roman" w:cs="Times New Roman"/>
                <w:color w:val="000000"/>
                <w:szCs w:val="24"/>
              </w:rPr>
            </w:pPr>
            <w:r w:rsidRPr="00763241">
              <w:rPr>
                <w:rFonts w:eastAsia="Times New Roman" w:cs="Times New Roman"/>
                <w:color w:val="000000"/>
                <w:szCs w:val="24"/>
              </w:rPr>
              <w:t>17 (85.0%)</w:t>
            </w:r>
          </w:p>
        </w:tc>
        <w:tc>
          <w:tcPr>
            <w:tcW w:w="1300" w:type="dxa"/>
            <w:gridSpan w:val="3"/>
            <w:tcBorders>
              <w:top w:val="nil"/>
              <w:left w:val="nil"/>
              <w:bottom w:val="nil"/>
              <w:right w:val="nil"/>
            </w:tcBorders>
            <w:shd w:val="clear" w:color="auto" w:fill="auto"/>
            <w:noWrap/>
            <w:vAlign w:val="center"/>
            <w:hideMark/>
          </w:tcPr>
          <w:p w14:paraId="7885ADB8" w14:textId="77777777" w:rsidR="00016552" w:rsidRPr="00763241" w:rsidRDefault="00016552" w:rsidP="006B0580">
            <w:pPr>
              <w:spacing w:before="0" w:after="0"/>
              <w:jc w:val="center"/>
              <w:rPr>
                <w:rFonts w:eastAsia="Times New Roman" w:cs="Times New Roman"/>
                <w:color w:val="000000"/>
                <w:szCs w:val="24"/>
              </w:rPr>
            </w:pPr>
            <w:r w:rsidRPr="00763241">
              <w:rPr>
                <w:rFonts w:eastAsia="Times New Roman" w:cs="Times New Roman"/>
                <w:color w:val="000000"/>
                <w:szCs w:val="24"/>
              </w:rPr>
              <w:t>40 (80.0%)</w:t>
            </w:r>
          </w:p>
        </w:tc>
      </w:tr>
      <w:tr w:rsidR="00016552" w:rsidRPr="00763241" w14:paraId="5F1D60A2" w14:textId="77777777" w:rsidTr="006B0580">
        <w:trPr>
          <w:trHeight w:val="320"/>
        </w:trPr>
        <w:tc>
          <w:tcPr>
            <w:tcW w:w="2880" w:type="dxa"/>
            <w:tcBorders>
              <w:top w:val="nil"/>
              <w:left w:val="nil"/>
              <w:bottom w:val="nil"/>
              <w:right w:val="nil"/>
            </w:tcBorders>
            <w:shd w:val="clear" w:color="auto" w:fill="auto"/>
            <w:noWrap/>
            <w:vAlign w:val="bottom"/>
            <w:hideMark/>
          </w:tcPr>
          <w:p w14:paraId="62A241A9" w14:textId="77777777" w:rsidR="00016552" w:rsidRPr="00763241" w:rsidRDefault="00016552" w:rsidP="006B0580">
            <w:pPr>
              <w:spacing w:before="0" w:after="0"/>
              <w:ind w:firstLine="253"/>
              <w:rPr>
                <w:rFonts w:eastAsia="Times New Roman" w:cs="Times New Roman"/>
                <w:color w:val="000000"/>
                <w:szCs w:val="24"/>
              </w:rPr>
            </w:pPr>
            <w:r w:rsidRPr="00763241">
              <w:rPr>
                <w:rFonts w:eastAsia="Times New Roman" w:cs="Times New Roman"/>
                <w:color w:val="000000"/>
                <w:szCs w:val="24"/>
              </w:rPr>
              <w:t>No</w:t>
            </w:r>
          </w:p>
        </w:tc>
        <w:tc>
          <w:tcPr>
            <w:tcW w:w="1460" w:type="dxa"/>
            <w:gridSpan w:val="2"/>
            <w:tcBorders>
              <w:top w:val="nil"/>
              <w:left w:val="nil"/>
              <w:bottom w:val="nil"/>
              <w:right w:val="nil"/>
            </w:tcBorders>
            <w:shd w:val="clear" w:color="auto" w:fill="auto"/>
            <w:noWrap/>
            <w:vAlign w:val="center"/>
            <w:hideMark/>
          </w:tcPr>
          <w:p w14:paraId="05BDD6C0" w14:textId="77777777" w:rsidR="00016552" w:rsidRPr="00763241" w:rsidRDefault="00016552" w:rsidP="006B0580">
            <w:pPr>
              <w:spacing w:before="0" w:after="0"/>
              <w:jc w:val="center"/>
              <w:rPr>
                <w:rFonts w:eastAsia="Times New Roman" w:cs="Times New Roman"/>
                <w:color w:val="000000"/>
                <w:szCs w:val="24"/>
              </w:rPr>
            </w:pPr>
            <w:r w:rsidRPr="00763241">
              <w:rPr>
                <w:rFonts w:eastAsia="Times New Roman" w:cs="Times New Roman"/>
                <w:color w:val="000000"/>
                <w:szCs w:val="24"/>
              </w:rPr>
              <w:t>7 (23.3%)</w:t>
            </w:r>
          </w:p>
        </w:tc>
        <w:tc>
          <w:tcPr>
            <w:tcW w:w="1550" w:type="dxa"/>
            <w:gridSpan w:val="2"/>
            <w:tcBorders>
              <w:top w:val="nil"/>
              <w:left w:val="nil"/>
              <w:bottom w:val="nil"/>
              <w:right w:val="nil"/>
            </w:tcBorders>
            <w:shd w:val="clear" w:color="auto" w:fill="auto"/>
            <w:noWrap/>
            <w:vAlign w:val="center"/>
            <w:hideMark/>
          </w:tcPr>
          <w:p w14:paraId="5EE43BDF" w14:textId="77777777" w:rsidR="00016552" w:rsidRPr="00763241" w:rsidRDefault="00016552" w:rsidP="006B0580">
            <w:pPr>
              <w:spacing w:before="0" w:after="0"/>
              <w:jc w:val="center"/>
              <w:rPr>
                <w:rFonts w:eastAsia="Times New Roman" w:cs="Times New Roman"/>
                <w:color w:val="000000"/>
                <w:szCs w:val="24"/>
              </w:rPr>
            </w:pPr>
            <w:r w:rsidRPr="00763241">
              <w:rPr>
                <w:rFonts w:eastAsia="Times New Roman" w:cs="Times New Roman"/>
                <w:color w:val="000000"/>
                <w:szCs w:val="24"/>
              </w:rPr>
              <w:t>3 (15.0%)</w:t>
            </w:r>
          </w:p>
        </w:tc>
        <w:tc>
          <w:tcPr>
            <w:tcW w:w="1300" w:type="dxa"/>
            <w:gridSpan w:val="3"/>
            <w:tcBorders>
              <w:top w:val="nil"/>
              <w:left w:val="nil"/>
              <w:bottom w:val="nil"/>
              <w:right w:val="nil"/>
            </w:tcBorders>
            <w:shd w:val="clear" w:color="auto" w:fill="auto"/>
            <w:noWrap/>
            <w:vAlign w:val="center"/>
            <w:hideMark/>
          </w:tcPr>
          <w:p w14:paraId="74D9B5B9" w14:textId="77777777" w:rsidR="00016552" w:rsidRPr="00763241" w:rsidRDefault="00016552" w:rsidP="006B0580">
            <w:pPr>
              <w:spacing w:before="0" w:after="0"/>
              <w:jc w:val="center"/>
              <w:rPr>
                <w:rFonts w:eastAsia="Times New Roman" w:cs="Times New Roman"/>
                <w:color w:val="000000"/>
                <w:szCs w:val="24"/>
              </w:rPr>
            </w:pPr>
            <w:r w:rsidRPr="00763241">
              <w:rPr>
                <w:rFonts w:eastAsia="Times New Roman" w:cs="Times New Roman"/>
                <w:color w:val="000000"/>
                <w:szCs w:val="24"/>
              </w:rPr>
              <w:t>10 (20.0%)</w:t>
            </w:r>
          </w:p>
        </w:tc>
      </w:tr>
      <w:tr w:rsidR="00016552" w:rsidRPr="00763241" w14:paraId="2B2333A3" w14:textId="77777777" w:rsidTr="006B0580">
        <w:trPr>
          <w:trHeight w:val="320"/>
        </w:trPr>
        <w:tc>
          <w:tcPr>
            <w:tcW w:w="2880" w:type="dxa"/>
            <w:tcBorders>
              <w:top w:val="nil"/>
              <w:left w:val="nil"/>
              <w:bottom w:val="nil"/>
              <w:right w:val="nil"/>
            </w:tcBorders>
            <w:shd w:val="clear" w:color="auto" w:fill="auto"/>
            <w:noWrap/>
            <w:vAlign w:val="bottom"/>
            <w:hideMark/>
          </w:tcPr>
          <w:p w14:paraId="05110C62" w14:textId="03C89519" w:rsidR="00016552" w:rsidRPr="00763241" w:rsidRDefault="00016552" w:rsidP="006B0580">
            <w:pPr>
              <w:spacing w:before="0" w:after="0"/>
              <w:rPr>
                <w:rFonts w:eastAsia="Times New Roman" w:cs="Times New Roman"/>
                <w:b/>
                <w:bCs/>
                <w:color w:val="000000"/>
                <w:szCs w:val="24"/>
              </w:rPr>
            </w:pPr>
            <w:r w:rsidRPr="00763241">
              <w:rPr>
                <w:rFonts w:eastAsia="Times New Roman" w:cs="Times New Roman"/>
                <w:b/>
                <w:bCs/>
                <w:color w:val="000000"/>
                <w:szCs w:val="24"/>
              </w:rPr>
              <w:t>Monthly income</w:t>
            </w:r>
            <w:r w:rsidR="0039362A">
              <w:rPr>
                <w:rFonts w:eastAsia="Times New Roman" w:cs="Times New Roman"/>
                <w:b/>
                <w:bCs/>
                <w:color w:val="000000"/>
                <w:szCs w:val="24"/>
              </w:rPr>
              <w:t xml:space="preserve"> (PEN)</w:t>
            </w:r>
          </w:p>
        </w:tc>
        <w:tc>
          <w:tcPr>
            <w:tcW w:w="1460" w:type="dxa"/>
            <w:gridSpan w:val="2"/>
            <w:tcBorders>
              <w:top w:val="nil"/>
              <w:left w:val="nil"/>
              <w:bottom w:val="nil"/>
              <w:right w:val="nil"/>
            </w:tcBorders>
            <w:shd w:val="clear" w:color="auto" w:fill="auto"/>
            <w:noWrap/>
            <w:vAlign w:val="center"/>
            <w:hideMark/>
          </w:tcPr>
          <w:p w14:paraId="7A14C3CB" w14:textId="77777777" w:rsidR="00016552" w:rsidRPr="00763241" w:rsidRDefault="00016552" w:rsidP="006B0580">
            <w:pPr>
              <w:spacing w:before="0" w:after="0"/>
              <w:jc w:val="center"/>
              <w:rPr>
                <w:rFonts w:eastAsia="Times New Roman" w:cs="Times New Roman"/>
                <w:b/>
                <w:bCs/>
                <w:color w:val="000000"/>
                <w:szCs w:val="24"/>
              </w:rPr>
            </w:pPr>
          </w:p>
        </w:tc>
        <w:tc>
          <w:tcPr>
            <w:tcW w:w="1550" w:type="dxa"/>
            <w:gridSpan w:val="2"/>
            <w:tcBorders>
              <w:top w:val="nil"/>
              <w:left w:val="nil"/>
              <w:bottom w:val="nil"/>
              <w:right w:val="nil"/>
            </w:tcBorders>
            <w:shd w:val="clear" w:color="auto" w:fill="auto"/>
            <w:noWrap/>
            <w:vAlign w:val="center"/>
            <w:hideMark/>
          </w:tcPr>
          <w:p w14:paraId="09A84BCB" w14:textId="77777777" w:rsidR="00016552" w:rsidRPr="00763241" w:rsidRDefault="00016552" w:rsidP="006B0580">
            <w:pPr>
              <w:spacing w:before="0" w:after="0"/>
              <w:jc w:val="center"/>
              <w:rPr>
                <w:rFonts w:eastAsia="Times New Roman" w:cs="Times New Roman"/>
                <w:szCs w:val="24"/>
              </w:rPr>
            </w:pPr>
          </w:p>
        </w:tc>
        <w:tc>
          <w:tcPr>
            <w:tcW w:w="1300" w:type="dxa"/>
            <w:gridSpan w:val="3"/>
            <w:tcBorders>
              <w:top w:val="nil"/>
              <w:left w:val="nil"/>
              <w:bottom w:val="nil"/>
              <w:right w:val="nil"/>
            </w:tcBorders>
            <w:shd w:val="clear" w:color="auto" w:fill="auto"/>
            <w:noWrap/>
            <w:vAlign w:val="center"/>
            <w:hideMark/>
          </w:tcPr>
          <w:p w14:paraId="187066C4" w14:textId="77777777" w:rsidR="00016552" w:rsidRPr="00763241" w:rsidRDefault="00016552" w:rsidP="006B0580">
            <w:pPr>
              <w:spacing w:before="0" w:after="0"/>
              <w:jc w:val="center"/>
              <w:rPr>
                <w:rFonts w:eastAsia="Times New Roman" w:cs="Times New Roman"/>
                <w:szCs w:val="24"/>
              </w:rPr>
            </w:pPr>
          </w:p>
        </w:tc>
      </w:tr>
      <w:tr w:rsidR="00016552" w:rsidRPr="00763241" w14:paraId="0BECE9B6" w14:textId="77777777" w:rsidTr="006B0580">
        <w:trPr>
          <w:trHeight w:val="320"/>
        </w:trPr>
        <w:tc>
          <w:tcPr>
            <w:tcW w:w="2880" w:type="dxa"/>
            <w:tcBorders>
              <w:top w:val="nil"/>
              <w:left w:val="nil"/>
              <w:bottom w:val="nil"/>
              <w:right w:val="nil"/>
            </w:tcBorders>
            <w:shd w:val="clear" w:color="auto" w:fill="auto"/>
            <w:noWrap/>
            <w:vAlign w:val="bottom"/>
            <w:hideMark/>
          </w:tcPr>
          <w:p w14:paraId="0080C42B" w14:textId="77777777" w:rsidR="00016552" w:rsidRPr="00763241" w:rsidRDefault="00016552" w:rsidP="006B0580">
            <w:pPr>
              <w:spacing w:before="0" w:after="0"/>
              <w:ind w:firstLine="253"/>
              <w:rPr>
                <w:rFonts w:eastAsia="Times New Roman" w:cs="Times New Roman"/>
                <w:color w:val="000000"/>
                <w:szCs w:val="24"/>
              </w:rPr>
            </w:pPr>
            <w:r w:rsidRPr="00763241">
              <w:rPr>
                <w:rFonts w:eastAsia="Times New Roman" w:cs="Times New Roman"/>
                <w:color w:val="000000"/>
                <w:szCs w:val="24"/>
              </w:rPr>
              <w:t>Mean (SD)</w:t>
            </w:r>
          </w:p>
        </w:tc>
        <w:tc>
          <w:tcPr>
            <w:tcW w:w="1460" w:type="dxa"/>
            <w:gridSpan w:val="2"/>
            <w:tcBorders>
              <w:top w:val="nil"/>
              <w:left w:val="nil"/>
              <w:bottom w:val="nil"/>
              <w:right w:val="nil"/>
            </w:tcBorders>
            <w:shd w:val="clear" w:color="auto" w:fill="auto"/>
            <w:noWrap/>
            <w:vAlign w:val="center"/>
            <w:hideMark/>
          </w:tcPr>
          <w:p w14:paraId="66F251D4" w14:textId="77777777" w:rsidR="00016552" w:rsidRPr="00763241" w:rsidRDefault="00016552" w:rsidP="006B0580">
            <w:pPr>
              <w:spacing w:before="0" w:after="0"/>
              <w:jc w:val="center"/>
              <w:rPr>
                <w:rFonts w:eastAsia="Times New Roman" w:cs="Times New Roman"/>
                <w:color w:val="000000"/>
                <w:szCs w:val="24"/>
              </w:rPr>
            </w:pPr>
            <w:r w:rsidRPr="00763241">
              <w:rPr>
                <w:rFonts w:eastAsia="Times New Roman" w:cs="Times New Roman"/>
                <w:color w:val="000000"/>
                <w:szCs w:val="24"/>
              </w:rPr>
              <w:t>582 (796)</w:t>
            </w:r>
          </w:p>
        </w:tc>
        <w:tc>
          <w:tcPr>
            <w:tcW w:w="1550" w:type="dxa"/>
            <w:gridSpan w:val="2"/>
            <w:tcBorders>
              <w:top w:val="nil"/>
              <w:left w:val="nil"/>
              <w:bottom w:val="nil"/>
              <w:right w:val="nil"/>
            </w:tcBorders>
            <w:shd w:val="clear" w:color="auto" w:fill="auto"/>
            <w:noWrap/>
            <w:vAlign w:val="center"/>
            <w:hideMark/>
          </w:tcPr>
          <w:p w14:paraId="793A124C" w14:textId="77777777" w:rsidR="00016552" w:rsidRPr="00763241" w:rsidRDefault="00016552" w:rsidP="006B0580">
            <w:pPr>
              <w:spacing w:before="0" w:after="0"/>
              <w:jc w:val="center"/>
              <w:rPr>
                <w:rFonts w:eastAsia="Times New Roman" w:cs="Times New Roman"/>
                <w:color w:val="000000"/>
                <w:szCs w:val="24"/>
              </w:rPr>
            </w:pPr>
            <w:r w:rsidRPr="00763241">
              <w:rPr>
                <w:rFonts w:eastAsia="Times New Roman" w:cs="Times New Roman"/>
                <w:color w:val="000000"/>
                <w:szCs w:val="24"/>
              </w:rPr>
              <w:t>415 (255)</w:t>
            </w:r>
          </w:p>
        </w:tc>
        <w:tc>
          <w:tcPr>
            <w:tcW w:w="1300" w:type="dxa"/>
            <w:gridSpan w:val="3"/>
            <w:tcBorders>
              <w:top w:val="nil"/>
              <w:left w:val="nil"/>
              <w:bottom w:val="nil"/>
              <w:right w:val="nil"/>
            </w:tcBorders>
            <w:shd w:val="clear" w:color="auto" w:fill="auto"/>
            <w:noWrap/>
            <w:vAlign w:val="center"/>
            <w:hideMark/>
          </w:tcPr>
          <w:p w14:paraId="43DCE293" w14:textId="77777777" w:rsidR="00016552" w:rsidRPr="00763241" w:rsidRDefault="00016552" w:rsidP="006B0580">
            <w:pPr>
              <w:spacing w:before="0" w:after="0"/>
              <w:jc w:val="center"/>
              <w:rPr>
                <w:rFonts w:eastAsia="Times New Roman" w:cs="Times New Roman"/>
                <w:color w:val="000000"/>
                <w:szCs w:val="24"/>
              </w:rPr>
            </w:pPr>
            <w:r w:rsidRPr="00763241">
              <w:rPr>
                <w:rFonts w:eastAsia="Times New Roman" w:cs="Times New Roman"/>
                <w:color w:val="000000"/>
                <w:szCs w:val="24"/>
              </w:rPr>
              <w:t>505 (604)</w:t>
            </w:r>
          </w:p>
        </w:tc>
      </w:tr>
      <w:tr w:rsidR="00016552" w:rsidRPr="00763241" w14:paraId="0547CC24" w14:textId="77777777" w:rsidTr="006B0580">
        <w:trPr>
          <w:gridAfter w:val="2"/>
          <w:wAfter w:w="86" w:type="dxa"/>
          <w:trHeight w:val="66"/>
        </w:trPr>
        <w:tc>
          <w:tcPr>
            <w:tcW w:w="7104" w:type="dxa"/>
            <w:gridSpan w:val="6"/>
            <w:tcBorders>
              <w:top w:val="single" w:sz="4" w:space="0" w:color="auto"/>
              <w:left w:val="nil"/>
              <w:bottom w:val="nil"/>
              <w:right w:val="nil"/>
            </w:tcBorders>
            <w:shd w:val="clear" w:color="auto" w:fill="auto"/>
            <w:vAlign w:val="bottom"/>
            <w:hideMark/>
          </w:tcPr>
          <w:p w14:paraId="1ACEA976" w14:textId="77777777" w:rsidR="00016552" w:rsidRPr="00763241" w:rsidRDefault="00016552" w:rsidP="006B0580">
            <w:pPr>
              <w:spacing w:before="0" w:after="0"/>
              <w:rPr>
                <w:rFonts w:eastAsia="Times New Roman" w:cs="Times New Roman"/>
                <w:color w:val="000000"/>
                <w:szCs w:val="24"/>
              </w:rPr>
            </w:pPr>
            <w:r w:rsidRPr="00763241">
              <w:rPr>
                <w:rFonts w:eastAsia="Times New Roman" w:cs="Times New Roman"/>
                <w:color w:val="000000"/>
                <w:sz w:val="21"/>
                <w:szCs w:val="24"/>
              </w:rPr>
              <w:t>^ Statistically significant differences to general population &gt;18y. Fisher's exact test p-value&lt;0.05.</w:t>
            </w:r>
          </w:p>
        </w:tc>
      </w:tr>
    </w:tbl>
    <w:p w14:paraId="2E6F445D" w14:textId="77777777" w:rsidR="00016552" w:rsidRDefault="00016552" w:rsidP="00016552">
      <w:pPr>
        <w:spacing w:line="480" w:lineRule="auto"/>
        <w:rPr>
          <w:rFonts w:cs="Times New Roman"/>
          <w:b/>
          <w:szCs w:val="24"/>
        </w:rPr>
      </w:pPr>
    </w:p>
    <w:p w14:paraId="7D9E81F7" w14:textId="77777777" w:rsidR="00016552" w:rsidRDefault="00016552" w:rsidP="00016552">
      <w:pPr>
        <w:spacing w:before="0" w:after="0"/>
        <w:rPr>
          <w:rFonts w:cs="Times New Roman"/>
          <w:b/>
          <w:szCs w:val="24"/>
        </w:rPr>
      </w:pPr>
      <w:r>
        <w:rPr>
          <w:rFonts w:cs="Times New Roman"/>
          <w:b/>
          <w:szCs w:val="24"/>
        </w:rPr>
        <w:br w:type="page"/>
      </w:r>
    </w:p>
    <w:p w14:paraId="6B74ABEF" w14:textId="6069BC16" w:rsidR="00A6381F" w:rsidRPr="0056575D" w:rsidRDefault="00A6381F" w:rsidP="00A6381F">
      <w:pPr>
        <w:pStyle w:val="ListParagraph"/>
        <w:numPr>
          <w:ilvl w:val="0"/>
          <w:numId w:val="44"/>
        </w:numPr>
        <w:spacing w:before="0" w:after="0"/>
        <w:rPr>
          <w:b/>
        </w:rPr>
      </w:pPr>
      <w:r w:rsidRPr="00DB34EF">
        <w:rPr>
          <w:b/>
        </w:rPr>
        <w:lastRenderedPageBreak/>
        <w:t xml:space="preserve">Supplementary </w:t>
      </w:r>
      <w:r>
        <w:rPr>
          <w:b/>
        </w:rPr>
        <w:t>Figures</w:t>
      </w:r>
      <w:r w:rsidRPr="00DB34EF">
        <w:rPr>
          <w:b/>
        </w:rPr>
        <w:t>:</w:t>
      </w:r>
    </w:p>
    <w:p w14:paraId="62B82EC6" w14:textId="77777777" w:rsidR="00A6381F" w:rsidRDefault="00A6381F" w:rsidP="005D040D">
      <w:pPr>
        <w:spacing w:before="0" w:after="0"/>
        <w:rPr>
          <w:rFonts w:cs="Times New Roman"/>
          <w:b/>
          <w:szCs w:val="24"/>
        </w:rPr>
      </w:pPr>
    </w:p>
    <w:p w14:paraId="44A30BD5" w14:textId="5FFF5DA3" w:rsidR="008C7DCD" w:rsidRPr="00DB34EF" w:rsidRDefault="008C7DCD" w:rsidP="005D040D">
      <w:pPr>
        <w:spacing w:before="0" w:after="0"/>
        <w:rPr>
          <w:rFonts w:cs="Times New Roman"/>
          <w:b/>
          <w:szCs w:val="24"/>
        </w:rPr>
      </w:pPr>
      <w:r w:rsidRPr="00DB34EF">
        <w:rPr>
          <w:rFonts w:cs="Times New Roman"/>
          <w:b/>
          <w:szCs w:val="24"/>
        </w:rPr>
        <w:t xml:space="preserve">Supplementary Figure 1. </w:t>
      </w:r>
      <w:r w:rsidRPr="00DB34EF">
        <w:rPr>
          <w:szCs w:val="24"/>
        </w:rPr>
        <w:t xml:space="preserve">3D Preview of the GPS-tracker </w:t>
      </w:r>
      <w:r w:rsidRPr="00DB34EF">
        <w:rPr>
          <w:bCs/>
        </w:rPr>
        <w:t>CAD files corresponding to the 6 iterations of the case design.</w:t>
      </w:r>
    </w:p>
    <w:p w14:paraId="59CB6CEC" w14:textId="77777777" w:rsidR="008C7DCD" w:rsidRPr="00DB34EF" w:rsidRDefault="008C7DCD" w:rsidP="005D040D">
      <w:pPr>
        <w:spacing w:line="480" w:lineRule="auto"/>
        <w:rPr>
          <w:b/>
          <w:color w:val="0070C0"/>
        </w:rPr>
      </w:pPr>
      <w:r w:rsidRPr="00DB34EF">
        <w:rPr>
          <w:noProof/>
          <w:color w:val="FF0000"/>
          <w:sz w:val="22"/>
        </w:rPr>
        <w:drawing>
          <wp:anchor distT="0" distB="0" distL="114300" distR="114300" simplePos="0" relativeHeight="251669504" behindDoc="0" locked="0" layoutInCell="1" allowOverlap="1" wp14:anchorId="69DC6014" wp14:editId="4D78F7ED">
            <wp:simplePos x="0" y="0"/>
            <wp:positionH relativeFrom="column">
              <wp:posOffset>259715</wp:posOffset>
            </wp:positionH>
            <wp:positionV relativeFrom="paragraph">
              <wp:posOffset>121082</wp:posOffset>
            </wp:positionV>
            <wp:extent cx="5382260" cy="1303020"/>
            <wp:effectExtent l="0" t="0" r="2540" b="5080"/>
            <wp:wrapSquare wrapText="bothSides"/>
            <wp:docPr id="7" name="Imagen 7" descr="https://lh6.googleusercontent.com/qCoDd0AHHsWEfgrpqEznmVJ6n09svN80aKMB0cu60S0I_suPnqzwb822H5hrelujbJdnaVExTLu6Qb8KLcNTEPRaN-TDNcXF2a9oLQEWROs7JVxANI7fJtQ8efP6npwJRSg5Wi5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6.googleusercontent.com/qCoDd0AHHsWEfgrpqEznmVJ6n09svN80aKMB0cu60S0I_suPnqzwb822H5hrelujbJdnaVExTLu6Qb8KLcNTEPRaN-TDNcXF2a9oLQEWROs7JVxANI7fJtQ8efP6npwJRSg5Wi5P"/>
                    <pic:cNvPicPr>
                      <a:picLocks noChangeAspect="1" noChangeArrowheads="1"/>
                    </pic:cNvPicPr>
                  </pic:nvPicPr>
                  <pic:blipFill rotWithShape="1">
                    <a:blip r:embed="rId12">
                      <a:extLst>
                        <a:ext uri="{28A0092B-C50C-407E-A947-70E740481C1C}">
                          <a14:useLocalDpi xmlns:a14="http://schemas.microsoft.com/office/drawing/2010/main" val="0"/>
                        </a:ext>
                      </a:extLst>
                    </a:blip>
                    <a:srcRect l="1638" t="5374" r="1265" b="4573"/>
                    <a:stretch/>
                  </pic:blipFill>
                  <pic:spPr bwMode="auto">
                    <a:xfrm>
                      <a:off x="0" y="0"/>
                      <a:ext cx="5382260" cy="13030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C1E7B70" w14:textId="77777777" w:rsidR="008C7DCD" w:rsidRPr="00DB34EF" w:rsidRDefault="008C7DCD" w:rsidP="005D040D">
      <w:pPr>
        <w:spacing w:line="480" w:lineRule="auto"/>
        <w:rPr>
          <w:b/>
          <w:color w:val="0070C0"/>
        </w:rPr>
      </w:pPr>
    </w:p>
    <w:p w14:paraId="6872727E" w14:textId="2C28D0AA" w:rsidR="008C7DCD" w:rsidRPr="00DB34EF" w:rsidRDefault="004E7BAD" w:rsidP="005D040D">
      <w:pPr>
        <w:spacing w:line="480" w:lineRule="auto"/>
        <w:rPr>
          <w:b/>
          <w:color w:val="0070C0"/>
        </w:rPr>
      </w:pPr>
      <w:r w:rsidRPr="00DB34EF">
        <w:rPr>
          <w:noProof/>
          <w:color w:val="FF0000"/>
          <w:sz w:val="22"/>
        </w:rPr>
        <w:drawing>
          <wp:anchor distT="0" distB="0" distL="114300" distR="114300" simplePos="0" relativeHeight="251663360" behindDoc="0" locked="0" layoutInCell="1" allowOverlap="1" wp14:anchorId="4056B446" wp14:editId="1D981FC0">
            <wp:simplePos x="0" y="0"/>
            <wp:positionH relativeFrom="column">
              <wp:posOffset>3178810</wp:posOffset>
            </wp:positionH>
            <wp:positionV relativeFrom="paragraph">
              <wp:posOffset>508000</wp:posOffset>
            </wp:positionV>
            <wp:extent cx="2755900" cy="1355090"/>
            <wp:effectExtent l="0" t="0" r="0" b="3810"/>
            <wp:wrapSquare wrapText="bothSides"/>
            <wp:docPr id="9" name="Imagen 9" descr="https://lh6.googleusercontent.com/xM4EvZEaIbLJDRYKbOyRvoHYWhK7vOhxMS50Q5Rc4Ys3N3JhtH8XyvI2osoAuamMhZ_sF22hu0X9d35wOvw-TEzfYVoadkKmoMyOjHyb7gV9fPZ2sTUbVzFZoqlYzojWRxPy1yc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6.googleusercontent.com/xM4EvZEaIbLJDRYKbOyRvoHYWhK7vOhxMS50Q5Rc4Ys3N3JhtH8XyvI2osoAuamMhZ_sF22hu0X9d35wOvw-TEzfYVoadkKmoMyOjHyb7gV9fPZ2sTUbVzFZoqlYzojWRxPy1ycq"/>
                    <pic:cNvPicPr>
                      <a:picLocks noChangeAspect="1" noChangeArrowheads="1"/>
                    </pic:cNvPicPr>
                  </pic:nvPicPr>
                  <pic:blipFill rotWithShape="1">
                    <a:blip r:embed="rId13">
                      <a:extLst>
                        <a:ext uri="{28A0092B-C50C-407E-A947-70E740481C1C}">
                          <a14:useLocalDpi xmlns:a14="http://schemas.microsoft.com/office/drawing/2010/main" val="0"/>
                        </a:ext>
                      </a:extLst>
                    </a:blip>
                    <a:srcRect l="2211" t="2688" r="3823" b="3665"/>
                    <a:stretch/>
                  </pic:blipFill>
                  <pic:spPr bwMode="auto">
                    <a:xfrm>
                      <a:off x="0" y="0"/>
                      <a:ext cx="2755900" cy="13550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B34EF">
        <w:rPr>
          <w:noProof/>
          <w:color w:val="FF0000"/>
          <w:sz w:val="22"/>
        </w:rPr>
        <w:drawing>
          <wp:anchor distT="0" distB="0" distL="114300" distR="114300" simplePos="0" relativeHeight="251664384" behindDoc="0" locked="0" layoutInCell="1" allowOverlap="1" wp14:anchorId="3E47A2A9" wp14:editId="4196EBE0">
            <wp:simplePos x="0" y="0"/>
            <wp:positionH relativeFrom="column">
              <wp:posOffset>259405</wp:posOffset>
            </wp:positionH>
            <wp:positionV relativeFrom="paragraph">
              <wp:posOffset>469333</wp:posOffset>
            </wp:positionV>
            <wp:extent cx="2716530" cy="1309370"/>
            <wp:effectExtent l="0" t="0" r="1270" b="0"/>
            <wp:wrapSquare wrapText="bothSides"/>
            <wp:docPr id="8" name="Imagen 8" descr="https://lh5.googleusercontent.com/Dba1bD1vOzvGd69qxiy5cV62arkB9kJ66rqajOTrti6vS8CmDeFpWPBD4c3E6yRB40QQWxZieP94S22nQOKE43FncwNclXfVJjDDt-QEtgJdd_ztNa_8uPrlrWdzMZhrhvS-CN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5.googleusercontent.com/Dba1bD1vOzvGd69qxiy5cV62arkB9kJ66rqajOTrti6vS8CmDeFpWPBD4c3E6yRB40QQWxZieP94S22nQOKE43FncwNclXfVJjDDt-QEtgJdd_ztNa_8uPrlrWdzMZhrhvS-CNGO"/>
                    <pic:cNvPicPr>
                      <a:picLocks noChangeAspect="1" noChangeArrowheads="1"/>
                    </pic:cNvPicPr>
                  </pic:nvPicPr>
                  <pic:blipFill rotWithShape="1">
                    <a:blip r:embed="rId14">
                      <a:extLst>
                        <a:ext uri="{28A0092B-C50C-407E-A947-70E740481C1C}">
                          <a14:useLocalDpi xmlns:a14="http://schemas.microsoft.com/office/drawing/2010/main" val="0"/>
                        </a:ext>
                      </a:extLst>
                    </a:blip>
                    <a:srcRect l="3316" t="4478" r="4062" b="5003"/>
                    <a:stretch/>
                  </pic:blipFill>
                  <pic:spPr bwMode="auto">
                    <a:xfrm>
                      <a:off x="0" y="0"/>
                      <a:ext cx="2716530" cy="13093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D891AA2" w14:textId="4CC4418D" w:rsidR="008C7DCD" w:rsidRPr="00DB34EF" w:rsidRDefault="004E7BAD" w:rsidP="005D040D">
      <w:pPr>
        <w:spacing w:line="480" w:lineRule="auto"/>
        <w:rPr>
          <w:b/>
          <w:color w:val="0070C0"/>
        </w:rPr>
      </w:pPr>
      <w:r w:rsidRPr="00DB34EF">
        <w:rPr>
          <w:noProof/>
          <w:color w:val="FF0000"/>
          <w:sz w:val="22"/>
        </w:rPr>
        <w:drawing>
          <wp:anchor distT="0" distB="0" distL="114300" distR="114300" simplePos="0" relativeHeight="251665408" behindDoc="0" locked="0" layoutInCell="1" allowOverlap="1" wp14:anchorId="43C899A2" wp14:editId="0BB101DE">
            <wp:simplePos x="0" y="0"/>
            <wp:positionH relativeFrom="column">
              <wp:posOffset>252730</wp:posOffset>
            </wp:positionH>
            <wp:positionV relativeFrom="paragraph">
              <wp:posOffset>1570990</wp:posOffset>
            </wp:positionV>
            <wp:extent cx="2735580" cy="1387475"/>
            <wp:effectExtent l="0" t="0" r="0" b="0"/>
            <wp:wrapSquare wrapText="bothSides"/>
            <wp:docPr id="10" name="Imagen 10" descr="https://lh4.googleusercontent.com/yRSq9-FszfcrAzeJo3OzHcNzj8J1rg-knJGuVmSvrAWYaAFmHMegyN9hEyFN9Q3zSbic_XZ5GNFVaVMLrWX9kzzJfNwL9W04odPqcuLRbLqHBenIlBu_-9P2_ppIhTCDJrlR6K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4.googleusercontent.com/yRSq9-FszfcrAzeJo3OzHcNzj8J1rg-knJGuVmSvrAWYaAFmHMegyN9hEyFN9Q3zSbic_XZ5GNFVaVMLrWX9kzzJfNwL9W04odPqcuLRbLqHBenIlBu_-9P2_ppIhTCDJrlR6Khm"/>
                    <pic:cNvPicPr>
                      <a:picLocks noChangeAspect="1" noChangeArrowheads="1"/>
                    </pic:cNvPicPr>
                  </pic:nvPicPr>
                  <pic:blipFill rotWithShape="1">
                    <a:blip r:embed="rId15">
                      <a:extLst>
                        <a:ext uri="{28A0092B-C50C-407E-A947-70E740481C1C}">
                          <a14:useLocalDpi xmlns:a14="http://schemas.microsoft.com/office/drawing/2010/main" val="0"/>
                        </a:ext>
                      </a:extLst>
                    </a:blip>
                    <a:srcRect l="4201" t="1344" r="2514" b="2784"/>
                    <a:stretch/>
                  </pic:blipFill>
                  <pic:spPr bwMode="auto">
                    <a:xfrm>
                      <a:off x="0" y="0"/>
                      <a:ext cx="2735580" cy="1387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B34EF">
        <w:rPr>
          <w:noProof/>
          <w:color w:val="FF0000"/>
          <w:sz w:val="22"/>
        </w:rPr>
        <w:drawing>
          <wp:anchor distT="0" distB="0" distL="114300" distR="114300" simplePos="0" relativeHeight="251666432" behindDoc="0" locked="0" layoutInCell="1" allowOverlap="1" wp14:anchorId="467ADD00" wp14:editId="02798A08">
            <wp:simplePos x="0" y="0"/>
            <wp:positionH relativeFrom="column">
              <wp:posOffset>3108879</wp:posOffset>
            </wp:positionH>
            <wp:positionV relativeFrom="paragraph">
              <wp:posOffset>1623290</wp:posOffset>
            </wp:positionV>
            <wp:extent cx="2800985" cy="1335405"/>
            <wp:effectExtent l="0" t="0" r="5715" b="0"/>
            <wp:wrapSquare wrapText="bothSides"/>
            <wp:docPr id="11" name="Imagen 11" descr="https://lh3.googleusercontent.com/YVJ1Fl7kTcaGFhfClFqgpxJfBfST40QGVcE81E5UUBTM8_Wzyh408SB0UlAsx8YPUKIoL1-a19WcGuUV1TWbzj5uUfUD1tEnpeyL4EGrn6CIm8XHt2PmsMGlRC_0J-yuOVprfs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3.googleusercontent.com/YVJ1Fl7kTcaGFhfClFqgpxJfBfST40QGVcE81E5UUBTM8_Wzyh408SB0UlAsx8YPUKIoL1-a19WcGuUV1TWbzj5uUfUD1tEnpeyL4EGrn6CIm8XHt2PmsMGlRC_0J-yuOVprfs3b"/>
                    <pic:cNvPicPr>
                      <a:picLocks noChangeAspect="1" noChangeArrowheads="1"/>
                    </pic:cNvPicPr>
                  </pic:nvPicPr>
                  <pic:blipFill rotWithShape="1">
                    <a:blip r:embed="rId16">
                      <a:extLst>
                        <a:ext uri="{28A0092B-C50C-407E-A947-70E740481C1C}">
                          <a14:useLocalDpi xmlns:a14="http://schemas.microsoft.com/office/drawing/2010/main" val="0"/>
                        </a:ext>
                      </a:extLst>
                    </a:blip>
                    <a:srcRect l="1990" t="3583" r="2513" b="4155"/>
                    <a:stretch/>
                  </pic:blipFill>
                  <pic:spPr bwMode="auto">
                    <a:xfrm>
                      <a:off x="0" y="0"/>
                      <a:ext cx="2800985" cy="13354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FCF8E58" w14:textId="055EEB7A" w:rsidR="008C7DCD" w:rsidRPr="00DB34EF" w:rsidRDefault="004E7BAD" w:rsidP="005D040D">
      <w:pPr>
        <w:spacing w:line="480" w:lineRule="auto"/>
        <w:rPr>
          <w:b/>
          <w:color w:val="0070C0"/>
        </w:rPr>
      </w:pPr>
      <w:r w:rsidRPr="00DB34EF">
        <w:rPr>
          <w:noProof/>
          <w:color w:val="FF0000"/>
          <w:sz w:val="22"/>
        </w:rPr>
        <w:drawing>
          <wp:anchor distT="0" distB="0" distL="114300" distR="114300" simplePos="0" relativeHeight="251667456" behindDoc="0" locked="0" layoutInCell="1" allowOverlap="1" wp14:anchorId="3DB75611" wp14:editId="52754582">
            <wp:simplePos x="0" y="0"/>
            <wp:positionH relativeFrom="column">
              <wp:posOffset>298450</wp:posOffset>
            </wp:positionH>
            <wp:positionV relativeFrom="paragraph">
              <wp:posOffset>1564005</wp:posOffset>
            </wp:positionV>
            <wp:extent cx="2787015" cy="1342390"/>
            <wp:effectExtent l="0" t="0" r="0" b="3810"/>
            <wp:wrapSquare wrapText="bothSides"/>
            <wp:docPr id="12" name="Imagen 12" descr="https://lh5.googleusercontent.com/RWB92z17yqQ3Y4rL1ne3n53I7h0edJpUjPI4Odjzgx5PhG297dKUCBZf9y2rGjnNOVAyfQ-Ed-UczYVWwAltNqWnstsKEhaz2j9ZWngvriqWOhi3n7I0-k4vwEwPZyWrQVA9ajh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5.googleusercontent.com/RWB92z17yqQ3Y4rL1ne3n53I7h0edJpUjPI4Odjzgx5PhG297dKUCBZf9y2rGjnNOVAyfQ-Ed-UczYVWwAltNqWnstsKEhaz2j9ZWngvriqWOhi3n7I0-k4vwEwPZyWrQVA9ajhf"/>
                    <pic:cNvPicPr>
                      <a:picLocks noChangeAspect="1" noChangeArrowheads="1"/>
                    </pic:cNvPicPr>
                  </pic:nvPicPr>
                  <pic:blipFill rotWithShape="1">
                    <a:blip r:embed="rId17">
                      <a:extLst>
                        <a:ext uri="{28A0092B-C50C-407E-A947-70E740481C1C}">
                          <a14:useLocalDpi xmlns:a14="http://schemas.microsoft.com/office/drawing/2010/main" val="0"/>
                        </a:ext>
                      </a:extLst>
                    </a:blip>
                    <a:srcRect l="2431" t="4478" r="2553" b="2762"/>
                    <a:stretch/>
                  </pic:blipFill>
                  <pic:spPr bwMode="auto">
                    <a:xfrm>
                      <a:off x="0" y="0"/>
                      <a:ext cx="2787015" cy="13423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B34EF">
        <w:rPr>
          <w:noProof/>
          <w:color w:val="FF0000"/>
          <w:sz w:val="22"/>
        </w:rPr>
        <w:drawing>
          <wp:anchor distT="0" distB="0" distL="114300" distR="114300" simplePos="0" relativeHeight="251668480" behindDoc="0" locked="0" layoutInCell="1" allowOverlap="1" wp14:anchorId="73ADCF66" wp14:editId="4C46C80C">
            <wp:simplePos x="0" y="0"/>
            <wp:positionH relativeFrom="column">
              <wp:posOffset>3307715</wp:posOffset>
            </wp:positionH>
            <wp:positionV relativeFrom="paragraph">
              <wp:posOffset>1534768</wp:posOffset>
            </wp:positionV>
            <wp:extent cx="2703830" cy="1376045"/>
            <wp:effectExtent l="0" t="0" r="1270" b="0"/>
            <wp:wrapSquare wrapText="bothSides"/>
            <wp:docPr id="13" name="Imagen 13" descr="https://lh3.googleusercontent.com/9OCnwqjId5LpAfemHIZ4dD3ON09TJM0-g6PdDTMxMTGbJGfKpNnPt-Cnm0Tx0C7QlvtWuEvz9rxOQERinji99oM_G0QaAHpnBe7VIDysiIsBBQ7rido9PD_PyXAlDZSyDroQrW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3.googleusercontent.com/9OCnwqjId5LpAfemHIZ4dD3ON09TJM0-g6PdDTMxMTGbJGfKpNnPt-Cnm0Tx0C7QlvtWuEvz9rxOQERinji99oM_G0QaAHpnBe7VIDysiIsBBQ7rido9PD_PyXAlDZSyDroQrWcr"/>
                    <pic:cNvPicPr>
                      <a:picLocks noChangeAspect="1" noChangeArrowheads="1"/>
                    </pic:cNvPicPr>
                  </pic:nvPicPr>
                  <pic:blipFill rotWithShape="1">
                    <a:blip r:embed="rId18">
                      <a:extLst>
                        <a:ext uri="{28A0092B-C50C-407E-A947-70E740481C1C}">
                          <a14:useLocalDpi xmlns:a14="http://schemas.microsoft.com/office/drawing/2010/main" val="0"/>
                        </a:ext>
                      </a:extLst>
                    </a:blip>
                    <a:srcRect l="3316" t="2123" r="4487" b="2801"/>
                    <a:stretch/>
                  </pic:blipFill>
                  <pic:spPr bwMode="auto">
                    <a:xfrm>
                      <a:off x="0" y="0"/>
                      <a:ext cx="2703830" cy="13760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894A979" w14:textId="1CFD8344" w:rsidR="008C7DCD" w:rsidRPr="00DB34EF" w:rsidRDefault="008C7DCD" w:rsidP="005D040D">
      <w:pPr>
        <w:spacing w:line="480" w:lineRule="auto"/>
        <w:rPr>
          <w:b/>
          <w:color w:val="0070C0"/>
        </w:rPr>
      </w:pPr>
    </w:p>
    <w:p w14:paraId="046E354D" w14:textId="482CDA65" w:rsidR="008C7DCD" w:rsidRDefault="004E7BAD" w:rsidP="004E7BAD">
      <w:pPr>
        <w:spacing w:line="480" w:lineRule="auto"/>
        <w:jc w:val="center"/>
        <w:rPr>
          <w:b/>
          <w:color w:val="0070C0"/>
        </w:rPr>
      </w:pPr>
      <w:r w:rsidRPr="00DB34EF">
        <w:rPr>
          <w:rFonts w:cs="Times New Roman"/>
          <w:b/>
          <w:noProof/>
          <w:szCs w:val="24"/>
        </w:rPr>
        <w:drawing>
          <wp:inline distT="0" distB="0" distL="0" distR="0" wp14:anchorId="35114926" wp14:editId="732FF405">
            <wp:extent cx="3530279" cy="173078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alaria (GORGAS) - Render v6.0 - Paper.png"/>
                    <pic:cNvPicPr/>
                  </pic:nvPicPr>
                  <pic:blipFill>
                    <a:blip r:embed="rId19"/>
                    <a:stretch>
                      <a:fillRect/>
                    </a:stretch>
                  </pic:blipFill>
                  <pic:spPr>
                    <a:xfrm>
                      <a:off x="0" y="0"/>
                      <a:ext cx="3543187" cy="1737113"/>
                    </a:xfrm>
                    <a:prstGeom prst="rect">
                      <a:avLst/>
                    </a:prstGeom>
                  </pic:spPr>
                </pic:pic>
              </a:graphicData>
            </a:graphic>
          </wp:inline>
        </w:drawing>
      </w:r>
    </w:p>
    <w:p w14:paraId="094B7CE6" w14:textId="77777777" w:rsidR="00450BE7" w:rsidRDefault="00450BE7" w:rsidP="00C27613">
      <w:pPr>
        <w:spacing w:line="480" w:lineRule="auto"/>
        <w:rPr>
          <w:rFonts w:cs="Times New Roman"/>
          <w:b/>
          <w:szCs w:val="24"/>
        </w:rPr>
        <w:sectPr w:rsidR="00450BE7" w:rsidSect="00FF08FF">
          <w:pgSz w:w="11900" w:h="16820"/>
          <w:pgMar w:top="1138" w:right="1181" w:bottom="1138" w:left="1282" w:header="283" w:footer="510" w:gutter="0"/>
          <w:cols w:space="720"/>
          <w:titlePg/>
          <w:docGrid w:linePitch="360"/>
        </w:sectPr>
      </w:pPr>
    </w:p>
    <w:p w14:paraId="7BC334AC" w14:textId="7C05E5BD" w:rsidR="00C27613" w:rsidRDefault="00C27613" w:rsidP="00C27613">
      <w:pPr>
        <w:spacing w:line="480" w:lineRule="auto"/>
        <w:rPr>
          <w:rFonts w:cs="Times New Roman"/>
          <w:szCs w:val="24"/>
        </w:rPr>
      </w:pPr>
      <w:r w:rsidRPr="00DB34EF">
        <w:rPr>
          <w:rFonts w:cs="Times New Roman"/>
          <w:b/>
          <w:szCs w:val="24"/>
        </w:rPr>
        <w:lastRenderedPageBreak/>
        <w:t xml:space="preserve">Supplementary Figure </w:t>
      </w:r>
      <w:r>
        <w:rPr>
          <w:rFonts w:cs="Times New Roman"/>
          <w:b/>
          <w:szCs w:val="24"/>
        </w:rPr>
        <w:t>2</w:t>
      </w:r>
      <w:r w:rsidRPr="00DB34EF">
        <w:rPr>
          <w:rFonts w:cs="Times New Roman"/>
          <w:b/>
          <w:szCs w:val="24"/>
        </w:rPr>
        <w:t>.</w:t>
      </w:r>
      <w:r>
        <w:rPr>
          <w:rFonts w:cs="Times New Roman"/>
          <w:b/>
          <w:szCs w:val="24"/>
        </w:rPr>
        <w:t xml:space="preserve"> </w:t>
      </w:r>
      <w:r w:rsidRPr="00C27613">
        <w:rPr>
          <w:rFonts w:cs="Times New Roman"/>
          <w:bCs/>
          <w:szCs w:val="24"/>
        </w:rPr>
        <w:t>Infection status aligned to trajectories timestamps</w:t>
      </w:r>
      <w:r w:rsidRPr="00C27613">
        <w:rPr>
          <w:rFonts w:cs="Times New Roman"/>
          <w:szCs w:val="24"/>
        </w:rPr>
        <w:t xml:space="preserve"> </w:t>
      </w:r>
      <w:r>
        <w:rPr>
          <w:rFonts w:cs="Times New Roman"/>
          <w:szCs w:val="24"/>
        </w:rPr>
        <w:t xml:space="preserve">at </w:t>
      </w:r>
      <w:r w:rsidRPr="006522C2">
        <w:rPr>
          <w:rFonts w:cs="Times New Roman"/>
          <w:szCs w:val="24"/>
        </w:rPr>
        <w:t>A) fixed and B) free spatial scales</w:t>
      </w:r>
      <w:r>
        <w:rPr>
          <w:rFonts w:cs="Times New Roman"/>
          <w:szCs w:val="24"/>
        </w:rPr>
        <w:t>. Each box represents the participant’s movement.</w:t>
      </w:r>
    </w:p>
    <w:p w14:paraId="7C161087" w14:textId="554BB411" w:rsidR="00C27613" w:rsidRPr="00C27613" w:rsidRDefault="00450BE7" w:rsidP="00C27613">
      <w:pPr>
        <w:spacing w:line="480" w:lineRule="auto"/>
        <w:rPr>
          <w:bCs/>
          <w:color w:val="0070C0"/>
        </w:rPr>
      </w:pPr>
      <w:r>
        <w:rPr>
          <w:bCs/>
          <w:noProof/>
          <w:color w:val="0070C0"/>
        </w:rPr>
        <w:drawing>
          <wp:inline distT="0" distB="0" distL="0" distR="0" wp14:anchorId="5447C19F" wp14:editId="0D599EA4">
            <wp:extent cx="9235440" cy="359156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2p.png"/>
                    <pic:cNvPicPr/>
                  </pic:nvPicPr>
                  <pic:blipFill>
                    <a:blip r:embed="rId20"/>
                    <a:stretch>
                      <a:fillRect/>
                    </a:stretch>
                  </pic:blipFill>
                  <pic:spPr>
                    <a:xfrm>
                      <a:off x="0" y="0"/>
                      <a:ext cx="9235440" cy="3591560"/>
                    </a:xfrm>
                    <a:prstGeom prst="rect">
                      <a:avLst/>
                    </a:prstGeom>
                  </pic:spPr>
                </pic:pic>
              </a:graphicData>
            </a:graphic>
          </wp:inline>
        </w:drawing>
      </w:r>
    </w:p>
    <w:sectPr w:rsidR="00C27613" w:rsidRPr="00C27613" w:rsidSect="00450BE7">
      <w:pgSz w:w="16820" w:h="11900" w:orient="landscape"/>
      <w:pgMar w:top="1181" w:right="1138" w:bottom="1282" w:left="1138" w:header="283" w:footer="510" w:gutter="0"/>
      <w:lnNumType w:countBy="1" w:restart="continuou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E4DAAE9" w14:textId="77777777" w:rsidR="007F0625" w:rsidRDefault="007F0625">
      <w:pPr>
        <w:spacing w:before="0" w:after="0"/>
      </w:pPr>
      <w:r>
        <w:separator/>
      </w:r>
    </w:p>
  </w:endnote>
  <w:endnote w:type="continuationSeparator" w:id="0">
    <w:p w14:paraId="081CCB19" w14:textId="77777777" w:rsidR="007F0625" w:rsidRDefault="007F0625">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Yu Mincho">
    <w:charset w:val="80"/>
    <w:family w:val="roman"/>
    <w:pitch w:val="variable"/>
    <w:sig w:usb0="800002E7" w:usb1="2AC7FCFF" w:usb2="00000012" w:usb3="00000000" w:csb0="0002009F" w:csb1="00000000"/>
  </w:font>
  <w:font w:name="Cambria">
    <w:panose1 w:val="02040503050406030204"/>
    <w:charset w:val="00"/>
    <w:family w:val="roman"/>
    <w:pitch w:val="variable"/>
    <w:sig w:usb0="E00006FF" w:usb1="420024FF" w:usb2="02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auto"/>
    <w:pitch w:val="variable"/>
    <w:sig w:usb0="E00002FF" w:usb1="5000205A" w:usb2="00000000" w:usb3="00000000" w:csb0="0000019F" w:csb1="00000000"/>
  </w:font>
  <w:font w:name="Helvetica">
    <w:panose1 w:val="020B0604020202020204"/>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577479600"/>
      <w:docPartObj>
        <w:docPartGallery w:val="Page Numbers (Bottom of Page)"/>
        <w:docPartUnique/>
      </w:docPartObj>
    </w:sdtPr>
    <w:sdtEndPr>
      <w:rPr>
        <w:rStyle w:val="PageNumber"/>
      </w:rPr>
    </w:sdtEndPr>
    <w:sdtContent>
      <w:p w14:paraId="49F082FA" w14:textId="0FFDA87E" w:rsidR="00D62A3D" w:rsidRDefault="00D62A3D" w:rsidP="00400D3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10E3D9B" w14:textId="77777777" w:rsidR="00D62A3D" w:rsidRDefault="00D62A3D" w:rsidP="0030779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Fonts w:cs="Times New Roman"/>
      </w:rPr>
      <w:id w:val="-814105395"/>
      <w:docPartObj>
        <w:docPartGallery w:val="Page Numbers (Bottom of Page)"/>
        <w:docPartUnique/>
      </w:docPartObj>
    </w:sdtPr>
    <w:sdtEndPr>
      <w:rPr>
        <w:rStyle w:val="PageNumber"/>
      </w:rPr>
    </w:sdtEndPr>
    <w:sdtContent>
      <w:p w14:paraId="7AB3409C" w14:textId="523854C0" w:rsidR="00D62A3D" w:rsidRPr="000536F0" w:rsidRDefault="00D62A3D" w:rsidP="00400D32">
        <w:pPr>
          <w:pStyle w:val="Footer"/>
          <w:framePr w:wrap="none" w:vAnchor="text" w:hAnchor="margin" w:xAlign="right" w:y="1"/>
          <w:rPr>
            <w:rStyle w:val="PageNumber"/>
            <w:rFonts w:cs="Times New Roman"/>
          </w:rPr>
        </w:pPr>
        <w:r w:rsidRPr="000536F0">
          <w:rPr>
            <w:rStyle w:val="PageNumber"/>
            <w:rFonts w:cs="Times New Roman"/>
          </w:rPr>
          <w:fldChar w:fldCharType="begin"/>
        </w:r>
        <w:r w:rsidRPr="000536F0">
          <w:rPr>
            <w:rStyle w:val="PageNumber"/>
            <w:rFonts w:cs="Times New Roman"/>
          </w:rPr>
          <w:instrText xml:space="preserve"> PAGE </w:instrText>
        </w:r>
        <w:r w:rsidRPr="000536F0">
          <w:rPr>
            <w:rStyle w:val="PageNumber"/>
            <w:rFonts w:cs="Times New Roman"/>
          </w:rPr>
          <w:fldChar w:fldCharType="separate"/>
        </w:r>
        <w:r>
          <w:rPr>
            <w:rStyle w:val="PageNumber"/>
            <w:rFonts w:cs="Times New Roman"/>
            <w:noProof/>
          </w:rPr>
          <w:t>21</w:t>
        </w:r>
        <w:r w:rsidRPr="000536F0">
          <w:rPr>
            <w:rStyle w:val="PageNumber"/>
            <w:rFonts w:cs="Times New Roman"/>
          </w:rPr>
          <w:fldChar w:fldCharType="end"/>
        </w:r>
        <w:r w:rsidRPr="000536F0">
          <w:rPr>
            <w:rStyle w:val="PageNumber"/>
            <w:rFonts w:cs="Times New Roman"/>
          </w:rPr>
          <w:t>/</w:t>
        </w:r>
        <w:r w:rsidRPr="000536F0">
          <w:rPr>
            <w:rStyle w:val="PageNumber"/>
            <w:rFonts w:cs="Times New Roman"/>
          </w:rPr>
          <w:fldChar w:fldCharType="begin"/>
        </w:r>
        <w:r w:rsidRPr="000536F0">
          <w:rPr>
            <w:rStyle w:val="PageNumber"/>
            <w:rFonts w:cs="Times New Roman"/>
          </w:rPr>
          <w:instrText xml:space="preserve"> NUMPAGES  \* MERGEFORMAT </w:instrText>
        </w:r>
        <w:r w:rsidRPr="000536F0">
          <w:rPr>
            <w:rStyle w:val="PageNumber"/>
            <w:rFonts w:cs="Times New Roman"/>
          </w:rPr>
          <w:fldChar w:fldCharType="separate"/>
        </w:r>
        <w:r>
          <w:rPr>
            <w:rStyle w:val="PageNumber"/>
            <w:rFonts w:cs="Times New Roman"/>
            <w:noProof/>
          </w:rPr>
          <w:t>36</w:t>
        </w:r>
        <w:r w:rsidRPr="000536F0">
          <w:rPr>
            <w:rStyle w:val="PageNumber"/>
            <w:rFonts w:cs="Times New Roman"/>
          </w:rPr>
          <w:fldChar w:fldCharType="end"/>
        </w:r>
      </w:p>
    </w:sdtContent>
  </w:sdt>
  <w:p w14:paraId="1D6DC058" w14:textId="77777777" w:rsidR="00D62A3D" w:rsidRPr="00307795" w:rsidRDefault="00D62A3D" w:rsidP="00307795">
    <w:pPr>
      <w:pStyle w:val="Footer"/>
      <w:ind w:right="360"/>
      <w:rPr>
        <w:rFonts w:ascii="Arial" w:hAnsi="Arial" w:cs="Aria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Fonts w:cs="Times New Roman"/>
      </w:rPr>
      <w:id w:val="1862550465"/>
      <w:docPartObj>
        <w:docPartGallery w:val="Page Numbers (Bottom of Page)"/>
        <w:docPartUnique/>
      </w:docPartObj>
    </w:sdtPr>
    <w:sdtEndPr>
      <w:rPr>
        <w:rStyle w:val="PageNumber"/>
      </w:rPr>
    </w:sdtEndPr>
    <w:sdtContent>
      <w:p w14:paraId="41D9140F" w14:textId="0E34533A" w:rsidR="00D62A3D" w:rsidRPr="00ED58FA" w:rsidRDefault="00D62A3D" w:rsidP="00400D32">
        <w:pPr>
          <w:pStyle w:val="Footer"/>
          <w:framePr w:wrap="none" w:vAnchor="text" w:hAnchor="margin" w:xAlign="right" w:y="1"/>
          <w:rPr>
            <w:rStyle w:val="PageNumber"/>
            <w:rFonts w:cs="Times New Roman"/>
          </w:rPr>
        </w:pPr>
        <w:r w:rsidRPr="00ED58FA">
          <w:rPr>
            <w:rStyle w:val="PageNumber"/>
            <w:rFonts w:cs="Times New Roman"/>
          </w:rPr>
          <w:fldChar w:fldCharType="begin"/>
        </w:r>
        <w:r w:rsidRPr="00ED58FA">
          <w:rPr>
            <w:rStyle w:val="PageNumber"/>
            <w:rFonts w:cs="Times New Roman"/>
          </w:rPr>
          <w:instrText xml:space="preserve"> PAGE </w:instrText>
        </w:r>
        <w:r w:rsidRPr="00ED58FA">
          <w:rPr>
            <w:rStyle w:val="PageNumber"/>
            <w:rFonts w:cs="Times New Roman"/>
          </w:rPr>
          <w:fldChar w:fldCharType="separate"/>
        </w:r>
        <w:r w:rsidRPr="00ED58FA">
          <w:rPr>
            <w:rStyle w:val="PageNumber"/>
            <w:rFonts w:cs="Times New Roman"/>
            <w:noProof/>
          </w:rPr>
          <w:t>1</w:t>
        </w:r>
        <w:r w:rsidRPr="00ED58FA">
          <w:rPr>
            <w:rStyle w:val="PageNumber"/>
            <w:rFonts w:cs="Times New Roman"/>
          </w:rPr>
          <w:fldChar w:fldCharType="end"/>
        </w:r>
        <w:r w:rsidRPr="00ED58FA">
          <w:rPr>
            <w:rStyle w:val="PageNumber"/>
            <w:rFonts w:cs="Times New Roman"/>
          </w:rPr>
          <w:t>/</w:t>
        </w:r>
        <w:r w:rsidRPr="00ED58FA">
          <w:rPr>
            <w:rStyle w:val="PageNumber"/>
            <w:rFonts w:cs="Times New Roman"/>
          </w:rPr>
          <w:fldChar w:fldCharType="begin"/>
        </w:r>
        <w:r w:rsidRPr="00ED58FA">
          <w:rPr>
            <w:rStyle w:val="PageNumber"/>
            <w:rFonts w:cs="Times New Roman"/>
          </w:rPr>
          <w:instrText xml:space="preserve"> NUMPAGES  \* MERGEFORMAT </w:instrText>
        </w:r>
        <w:r w:rsidRPr="00ED58FA">
          <w:rPr>
            <w:rStyle w:val="PageNumber"/>
            <w:rFonts w:cs="Times New Roman"/>
          </w:rPr>
          <w:fldChar w:fldCharType="separate"/>
        </w:r>
        <w:r w:rsidRPr="00ED58FA">
          <w:rPr>
            <w:rStyle w:val="PageNumber"/>
            <w:rFonts w:cs="Times New Roman"/>
            <w:noProof/>
          </w:rPr>
          <w:t>36</w:t>
        </w:r>
        <w:r w:rsidRPr="00ED58FA">
          <w:rPr>
            <w:rStyle w:val="PageNumber"/>
            <w:rFonts w:cs="Times New Roman"/>
          </w:rPr>
          <w:fldChar w:fldCharType="end"/>
        </w:r>
      </w:p>
    </w:sdtContent>
  </w:sdt>
  <w:p w14:paraId="46AFFFAD" w14:textId="77777777" w:rsidR="00D62A3D" w:rsidRPr="00ED58FA" w:rsidRDefault="00D62A3D" w:rsidP="008A70F5">
    <w:pPr>
      <w:pStyle w:val="Footer"/>
      <w:ind w:right="360"/>
      <w:rPr>
        <w:rFonts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38FD03C" w14:textId="77777777" w:rsidR="007F0625" w:rsidRDefault="007F0625">
      <w:pPr>
        <w:spacing w:before="0" w:after="0"/>
      </w:pPr>
      <w:r>
        <w:separator/>
      </w:r>
    </w:p>
  </w:footnote>
  <w:footnote w:type="continuationSeparator" w:id="0">
    <w:p w14:paraId="3DD98BF1" w14:textId="77777777" w:rsidR="007F0625" w:rsidRDefault="007F0625">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00000001"/>
    <w:lvl w:ilvl="0" w:tplc="00000001">
      <w:start w:val="60"/>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A35D9"/>
    <w:multiLevelType w:val="hybridMultilevel"/>
    <w:tmpl w:val="50D68D52"/>
    <w:lvl w:ilvl="0" w:tplc="2B90AE68">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1B7666"/>
    <w:multiLevelType w:val="multilevel"/>
    <w:tmpl w:val="44328928"/>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3D59D3"/>
    <w:multiLevelType w:val="hybridMultilevel"/>
    <w:tmpl w:val="87B4A7AE"/>
    <w:lvl w:ilvl="0" w:tplc="0C0A0001">
      <w:start w:val="1"/>
      <w:numFmt w:val="bullet"/>
      <w:lvlText w:val=""/>
      <w:lvlJc w:val="left"/>
      <w:pPr>
        <w:ind w:left="3600" w:hanging="360"/>
      </w:pPr>
      <w:rPr>
        <w:rFonts w:ascii="Symbol" w:hAnsi="Symbol" w:hint="default"/>
      </w:rPr>
    </w:lvl>
    <w:lvl w:ilvl="1" w:tplc="0C0A0003" w:tentative="1">
      <w:start w:val="1"/>
      <w:numFmt w:val="bullet"/>
      <w:lvlText w:val="o"/>
      <w:lvlJc w:val="left"/>
      <w:pPr>
        <w:ind w:left="4320" w:hanging="360"/>
      </w:pPr>
      <w:rPr>
        <w:rFonts w:ascii="Courier New" w:hAnsi="Courier New" w:hint="default"/>
      </w:rPr>
    </w:lvl>
    <w:lvl w:ilvl="2" w:tplc="0C0A0005" w:tentative="1">
      <w:start w:val="1"/>
      <w:numFmt w:val="bullet"/>
      <w:lvlText w:val=""/>
      <w:lvlJc w:val="left"/>
      <w:pPr>
        <w:ind w:left="5040" w:hanging="360"/>
      </w:pPr>
      <w:rPr>
        <w:rFonts w:ascii="Wingdings" w:hAnsi="Wingdings" w:hint="default"/>
      </w:rPr>
    </w:lvl>
    <w:lvl w:ilvl="3" w:tplc="0C0A0001" w:tentative="1">
      <w:start w:val="1"/>
      <w:numFmt w:val="bullet"/>
      <w:lvlText w:val=""/>
      <w:lvlJc w:val="left"/>
      <w:pPr>
        <w:ind w:left="5760" w:hanging="360"/>
      </w:pPr>
      <w:rPr>
        <w:rFonts w:ascii="Symbol" w:hAnsi="Symbol" w:hint="default"/>
      </w:rPr>
    </w:lvl>
    <w:lvl w:ilvl="4" w:tplc="0C0A0003" w:tentative="1">
      <w:start w:val="1"/>
      <w:numFmt w:val="bullet"/>
      <w:lvlText w:val="o"/>
      <w:lvlJc w:val="left"/>
      <w:pPr>
        <w:ind w:left="6480" w:hanging="360"/>
      </w:pPr>
      <w:rPr>
        <w:rFonts w:ascii="Courier New" w:hAnsi="Courier New" w:hint="default"/>
      </w:rPr>
    </w:lvl>
    <w:lvl w:ilvl="5" w:tplc="0C0A0005" w:tentative="1">
      <w:start w:val="1"/>
      <w:numFmt w:val="bullet"/>
      <w:lvlText w:val=""/>
      <w:lvlJc w:val="left"/>
      <w:pPr>
        <w:ind w:left="7200" w:hanging="360"/>
      </w:pPr>
      <w:rPr>
        <w:rFonts w:ascii="Wingdings" w:hAnsi="Wingdings" w:hint="default"/>
      </w:rPr>
    </w:lvl>
    <w:lvl w:ilvl="6" w:tplc="0C0A0001" w:tentative="1">
      <w:start w:val="1"/>
      <w:numFmt w:val="bullet"/>
      <w:lvlText w:val=""/>
      <w:lvlJc w:val="left"/>
      <w:pPr>
        <w:ind w:left="7920" w:hanging="360"/>
      </w:pPr>
      <w:rPr>
        <w:rFonts w:ascii="Symbol" w:hAnsi="Symbol" w:hint="default"/>
      </w:rPr>
    </w:lvl>
    <w:lvl w:ilvl="7" w:tplc="0C0A0003" w:tentative="1">
      <w:start w:val="1"/>
      <w:numFmt w:val="bullet"/>
      <w:lvlText w:val="o"/>
      <w:lvlJc w:val="left"/>
      <w:pPr>
        <w:ind w:left="8640" w:hanging="360"/>
      </w:pPr>
      <w:rPr>
        <w:rFonts w:ascii="Courier New" w:hAnsi="Courier New" w:hint="default"/>
      </w:rPr>
    </w:lvl>
    <w:lvl w:ilvl="8" w:tplc="0C0A0005" w:tentative="1">
      <w:start w:val="1"/>
      <w:numFmt w:val="bullet"/>
      <w:lvlText w:val=""/>
      <w:lvlJc w:val="left"/>
      <w:pPr>
        <w:ind w:left="9360" w:hanging="360"/>
      </w:pPr>
      <w:rPr>
        <w:rFonts w:ascii="Wingdings" w:hAnsi="Wingdings" w:hint="default"/>
      </w:rPr>
    </w:lvl>
  </w:abstractNum>
  <w:abstractNum w:abstractNumId="5" w15:restartNumberingAfterBreak="0">
    <w:nsid w:val="1C15013C"/>
    <w:multiLevelType w:val="multilevel"/>
    <w:tmpl w:val="2862A24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1C8A03CD"/>
    <w:multiLevelType w:val="multilevel"/>
    <w:tmpl w:val="ADB20CA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EC0601A"/>
    <w:multiLevelType w:val="multilevel"/>
    <w:tmpl w:val="C6A8CCEA"/>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8"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2758273A"/>
    <w:multiLevelType w:val="multilevel"/>
    <w:tmpl w:val="53A0945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A135203"/>
    <w:multiLevelType w:val="hybridMultilevel"/>
    <w:tmpl w:val="10A60C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C9B5F99"/>
    <w:multiLevelType w:val="hybridMultilevel"/>
    <w:tmpl w:val="2ABCB436"/>
    <w:lvl w:ilvl="0" w:tplc="7AC8D99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2A7CAC"/>
    <w:multiLevelType w:val="multilevel"/>
    <w:tmpl w:val="C6A8CCEA"/>
    <w:numStyleLink w:val="Headings"/>
  </w:abstractNum>
  <w:abstractNum w:abstractNumId="13" w15:restartNumberingAfterBreak="0">
    <w:nsid w:val="343646CE"/>
    <w:multiLevelType w:val="multilevel"/>
    <w:tmpl w:val="53A0945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5831554"/>
    <w:multiLevelType w:val="hybridMultilevel"/>
    <w:tmpl w:val="4686196C"/>
    <w:lvl w:ilvl="0" w:tplc="F154CB1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36D30736"/>
    <w:multiLevelType w:val="hybridMultilevel"/>
    <w:tmpl w:val="BC1E7B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817787E"/>
    <w:multiLevelType w:val="multilevel"/>
    <w:tmpl w:val="ADB20CA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AE92CDE"/>
    <w:multiLevelType w:val="hybridMultilevel"/>
    <w:tmpl w:val="294E0C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C1539C0"/>
    <w:multiLevelType w:val="hybridMultilevel"/>
    <w:tmpl w:val="675E09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DE3761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3E840037"/>
    <w:multiLevelType w:val="multilevel"/>
    <w:tmpl w:val="53A0945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408E502C"/>
    <w:multiLevelType w:val="hybridMultilevel"/>
    <w:tmpl w:val="C2165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4216449"/>
    <w:multiLevelType w:val="hybridMultilevel"/>
    <w:tmpl w:val="60E244E0"/>
    <w:lvl w:ilvl="0" w:tplc="BB925A66">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43C7533"/>
    <w:multiLevelType w:val="multilevel"/>
    <w:tmpl w:val="53A0945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44A06F0A"/>
    <w:multiLevelType w:val="hybridMultilevel"/>
    <w:tmpl w:val="3A24E94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44B93EBB"/>
    <w:multiLevelType w:val="multilevel"/>
    <w:tmpl w:val="AB546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7BF254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49755344"/>
    <w:multiLevelType w:val="hybridMultilevel"/>
    <w:tmpl w:val="B6488FA4"/>
    <w:lvl w:ilvl="0" w:tplc="07C2185A">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CDF5B9E"/>
    <w:multiLevelType w:val="hybridMultilevel"/>
    <w:tmpl w:val="96F491F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D8113DE"/>
    <w:multiLevelType w:val="multilevel"/>
    <w:tmpl w:val="ADB20CA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758066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59153ECA"/>
    <w:multiLevelType w:val="hybridMultilevel"/>
    <w:tmpl w:val="34C62228"/>
    <w:lvl w:ilvl="0" w:tplc="95BCD3B4">
      <w:start w:val="3"/>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2290D83"/>
    <w:multiLevelType w:val="hybridMultilevel"/>
    <w:tmpl w:val="D1E4BA92"/>
    <w:lvl w:ilvl="0" w:tplc="E9807BE6">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4"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8F262AA"/>
    <w:multiLevelType w:val="hybridMultilevel"/>
    <w:tmpl w:val="EE82A71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96B7FB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6A1A4850"/>
    <w:multiLevelType w:val="hybridMultilevel"/>
    <w:tmpl w:val="6E3A248A"/>
    <w:lvl w:ilvl="0" w:tplc="50A2CC0C">
      <w:start w:val="3"/>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E933F05"/>
    <w:multiLevelType w:val="hybridMultilevel"/>
    <w:tmpl w:val="A1C23E6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70F3E61"/>
    <w:multiLevelType w:val="hybridMultilevel"/>
    <w:tmpl w:val="C8A2A800"/>
    <w:lvl w:ilvl="0" w:tplc="78364D82">
      <w:start w:val="8"/>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DBC6F29"/>
    <w:multiLevelType w:val="multilevel"/>
    <w:tmpl w:val="C6A8CCEA"/>
    <w:numStyleLink w:val="Headings"/>
  </w:abstractNum>
  <w:abstractNum w:abstractNumId="41" w15:restartNumberingAfterBreak="0">
    <w:nsid w:val="7F983756"/>
    <w:multiLevelType w:val="multilevel"/>
    <w:tmpl w:val="F300CEF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2"/>
  </w:num>
  <w:num w:numId="2">
    <w:abstractNumId w:val="30"/>
  </w:num>
  <w:num w:numId="3">
    <w:abstractNumId w:val="3"/>
  </w:num>
  <w:num w:numId="4">
    <w:abstractNumId w:val="34"/>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1"/>
  </w:num>
  <w:num w:numId="7">
    <w:abstractNumId w:val="17"/>
  </w:num>
  <w:num w:numId="8">
    <w:abstractNumId w:val="15"/>
  </w:num>
  <w:num w:numId="9">
    <w:abstractNumId w:val="18"/>
  </w:num>
  <w:num w:numId="10">
    <w:abstractNumId w:val="16"/>
  </w:num>
  <w:num w:numId="11">
    <w:abstractNumId w:val="6"/>
  </w:num>
  <w:num w:numId="12">
    <w:abstractNumId w:val="41"/>
  </w:num>
  <w:num w:numId="13">
    <w:abstractNumId w:val="29"/>
  </w:num>
  <w:num w:numId="14">
    <w:abstractNumId w:val="8"/>
  </w:num>
  <w:num w:numId="15">
    <w:abstractNumId w:val="22"/>
  </w:num>
  <w:num w:numId="16">
    <w:abstractNumId w:val="33"/>
  </w:num>
  <w:num w:numId="17">
    <w:abstractNumId w:val="7"/>
    <w:lvlOverride w:ilvl="0">
      <w:lvl w:ilvl="0">
        <w:start w:val="1"/>
        <w:numFmt w:val="decimal"/>
        <w:pStyle w:val="Heading1"/>
        <w:lvlText w:val="%1"/>
        <w:lvlJc w:val="left"/>
        <w:pPr>
          <w:tabs>
            <w:tab w:val="num" w:pos="567"/>
          </w:tabs>
          <w:ind w:left="567" w:hanging="567"/>
        </w:pPr>
        <w:rPr>
          <w:rFonts w:hint="default"/>
        </w:rPr>
      </w:lvl>
    </w:lvlOverride>
    <w:lvlOverride w:ilvl="1">
      <w:lvl w:ilvl="1">
        <w:start w:val="1"/>
        <w:numFmt w:val="decimal"/>
        <w:pStyle w:val="Heading2"/>
        <w:lvlText w:val="%1.%2"/>
        <w:lvlJc w:val="left"/>
        <w:pPr>
          <w:tabs>
            <w:tab w:val="num" w:pos="567"/>
          </w:tabs>
          <w:ind w:left="567" w:hanging="567"/>
        </w:pPr>
        <w:rPr>
          <w:rFonts w:hint="default"/>
        </w:rPr>
      </w:lvl>
    </w:lvlOverride>
  </w:num>
  <w:num w:numId="1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num>
  <w:num w:numId="20">
    <w:abstractNumId w:val="40"/>
  </w:num>
  <w:num w:numId="21">
    <w:abstractNumId w:val="7"/>
  </w:num>
  <w:num w:numId="22">
    <w:abstractNumId w:val="7"/>
    <w:lvlOverride w:ilvl="0">
      <w:startOverride w:val="1"/>
      <w:lvl w:ilvl="0">
        <w:start w:val="1"/>
        <w:numFmt w:val="decimal"/>
        <w:pStyle w:val="Heading1"/>
        <w:lvlText w:val="%1"/>
        <w:lvlJc w:val="left"/>
        <w:pPr>
          <w:tabs>
            <w:tab w:val="num" w:pos="567"/>
          </w:tabs>
          <w:ind w:left="567" w:hanging="567"/>
        </w:pPr>
      </w:lvl>
    </w:lvlOverride>
    <w:lvlOverride w:ilvl="1">
      <w:startOverride w:val="1"/>
      <w:lvl w:ilvl="1">
        <w:start w:val="1"/>
        <w:numFmt w:val="decimal"/>
        <w:pStyle w:val="Heading2"/>
        <w:lvlText w:val="%1.%2"/>
        <w:lvlJc w:val="left"/>
        <w:pPr>
          <w:tabs>
            <w:tab w:val="num" w:pos="567"/>
          </w:tabs>
          <w:ind w:left="567" w:hanging="567"/>
        </w:pPr>
      </w:lvl>
    </w:lvlOverride>
    <w:lvlOverride w:ilvl="2">
      <w:startOverride w:val="1"/>
      <w:lvl w:ilvl="2">
        <w:start w:val="1"/>
        <w:numFmt w:val="decimal"/>
        <w:pStyle w:val="Heading3"/>
        <w:lvlText w:val=""/>
        <w:lvlJc w:val="left"/>
      </w:lvl>
    </w:lvlOverride>
    <w:lvlOverride w:ilvl="3">
      <w:startOverride w:val="1"/>
      <w:lvl w:ilvl="3">
        <w:start w:val="1"/>
        <w:numFmt w:val="decimal"/>
        <w:pStyle w:val="Heading4"/>
        <w:lvlText w:val=""/>
        <w:lvlJc w:val="left"/>
      </w:lvl>
    </w:lvlOverride>
    <w:lvlOverride w:ilvl="4">
      <w:startOverride w:val="1"/>
      <w:lvl w:ilvl="4">
        <w:start w:val="1"/>
        <w:numFmt w:val="decimal"/>
        <w:pStyle w:val="Heading5"/>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3">
    <w:abstractNumId w:val="24"/>
  </w:num>
  <w:num w:numId="24">
    <w:abstractNumId w:val="4"/>
  </w:num>
  <w:num w:numId="2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4"/>
  </w:num>
  <w:num w:numId="27">
    <w:abstractNumId w:val="10"/>
  </w:num>
  <w:num w:numId="28">
    <w:abstractNumId w:val="39"/>
  </w:num>
  <w:num w:numId="29">
    <w:abstractNumId w:val="0"/>
  </w:num>
  <w:num w:numId="30">
    <w:abstractNumId w:val="28"/>
  </w:num>
  <w:num w:numId="31">
    <w:abstractNumId w:val="38"/>
  </w:num>
  <w:num w:numId="32">
    <w:abstractNumId w:val="23"/>
  </w:num>
  <w:num w:numId="33">
    <w:abstractNumId w:val="1"/>
  </w:num>
  <w:num w:numId="34">
    <w:abstractNumId w:val="27"/>
  </w:num>
  <w:num w:numId="35">
    <w:abstractNumId w:val="37"/>
  </w:num>
  <w:num w:numId="36">
    <w:abstractNumId w:val="32"/>
  </w:num>
  <w:num w:numId="37">
    <w:abstractNumId w:val="35"/>
  </w:num>
  <w:num w:numId="38">
    <w:abstractNumId w:val="11"/>
  </w:num>
  <w:num w:numId="39">
    <w:abstractNumId w:val="25"/>
  </w:num>
  <w:num w:numId="40">
    <w:abstractNumId w:val="19"/>
  </w:num>
  <w:num w:numId="41">
    <w:abstractNumId w:val="31"/>
  </w:num>
  <w:num w:numId="42">
    <w:abstractNumId w:val="8"/>
  </w:num>
  <w:num w:numId="43">
    <w:abstractNumId w:val="8"/>
  </w:num>
  <w:num w:numId="44">
    <w:abstractNumId w:val="36"/>
  </w:num>
  <w:num w:numId="45">
    <w:abstractNumId w:val="26"/>
  </w:num>
  <w:num w:numId="46">
    <w:abstractNumId w:val="20"/>
  </w:num>
  <w:num w:numId="47">
    <w:abstractNumId w:val="9"/>
  </w:num>
  <w:num w:numId="4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activeWritingStyle w:appName="MSWord" w:lang="es-ES" w:vendorID="64" w:dllVersion="6" w:nlCheck="1" w:checkStyle="0"/>
  <w:activeWritingStyle w:appName="MSWord" w:lang="en-US" w:vendorID="64" w:dllVersion="6" w:nlCheck="1" w:checkStyle="1"/>
  <w:activeWritingStyle w:appName="MSWord" w:lang="en-US" w:vendorID="64" w:dllVersion="4096" w:nlCheck="1" w:checkStyle="0"/>
  <w:activeWritingStyle w:appName="MSWord" w:lang="es-ES" w:vendorID="64" w:dllVersion="4096" w:nlCheck="1" w:checkStyle="0"/>
  <w:activeWritingStyle w:appName="MSWord" w:lang="en-US" w:vendorID="64" w:dllVersion="0" w:nlCheck="1" w:checkStyle="0"/>
  <w:activeWritingStyle w:appName="MSWord" w:lang="es-ES" w:vendorID="64" w:dllVersion="0" w:nlCheck="1" w:checkStyle="0"/>
  <w:activeWritingStyle w:appName="MSWord" w:lang="pt-BR" w:vendorID="64" w:dllVersion="0" w:nlCheck="1" w:checkStyle="0"/>
  <w:activeWritingStyle w:appName="MSWord" w:lang="pt-BR" w:vendorID="64" w:dllVersion="4096" w:nlCheck="1" w:checkStyle="0"/>
  <w:activeWritingStyle w:appName="MSWord" w:lang="en-GB" w:vendorID="64" w:dllVersion="4096" w:nlCheck="1" w:checkStyle="0"/>
  <w:activeWritingStyle w:appName="MSWord" w:lang="es-PE" w:vendorID="64" w:dllVersion="4096" w:nlCheck="1" w:checkStyle="0"/>
  <w:activeWritingStyle w:appName="MSWord" w:lang="es-PE" w:vendorID="64" w:dllVersion="6" w:nlCheck="1" w:checkStyle="0"/>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PLoS&lt;/Style&gt;&lt;LeftDelim&gt;{&lt;/LeftDelim&gt;&lt;RightDelim&gt;}&lt;/RightDelim&gt;&lt;FontName&gt;Times New Roman&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0e0ptratx5pvservf0vr0anvaes9ddrpew0&quot;&gt;My EndNote Library&lt;record-ids&gt;&lt;item&gt;1&lt;/item&gt;&lt;item&gt;25&lt;/item&gt;&lt;item&gt;43&lt;/item&gt;&lt;item&gt;44&lt;/item&gt;&lt;item&gt;45&lt;/item&gt;&lt;item&gt;46&lt;/item&gt;&lt;item&gt;47&lt;/item&gt;&lt;item&gt;48&lt;/item&gt;&lt;item&gt;50&lt;/item&gt;&lt;item&gt;51&lt;/item&gt;&lt;item&gt;52&lt;/item&gt;&lt;item&gt;53&lt;/item&gt;&lt;item&gt;54&lt;/item&gt;&lt;item&gt;55&lt;/item&gt;&lt;item&gt;56&lt;/item&gt;&lt;item&gt;57&lt;/item&gt;&lt;item&gt;58&lt;/item&gt;&lt;item&gt;60&lt;/item&gt;&lt;item&gt;61&lt;/item&gt;&lt;item&gt;63&lt;/item&gt;&lt;item&gt;65&lt;/item&gt;&lt;item&gt;66&lt;/item&gt;&lt;item&gt;73&lt;/item&gt;&lt;item&gt;74&lt;/item&gt;&lt;item&gt;75&lt;/item&gt;&lt;item&gt;76&lt;/item&gt;&lt;item&gt;77&lt;/item&gt;&lt;item&gt;79&lt;/item&gt;&lt;item&gt;87&lt;/item&gt;&lt;item&gt;88&lt;/item&gt;&lt;item&gt;91&lt;/item&gt;&lt;item&gt;94&lt;/item&gt;&lt;item&gt;96&lt;/item&gt;&lt;item&gt;97&lt;/item&gt;&lt;item&gt;98&lt;/item&gt;&lt;item&gt;99&lt;/item&gt;&lt;item&gt;100&lt;/item&gt;&lt;item&gt;101&lt;/item&gt;&lt;item&gt;102&lt;/item&gt;&lt;item&gt;103&lt;/item&gt;&lt;item&gt;104&lt;/item&gt;&lt;item&gt;106&lt;/item&gt;&lt;item&gt;107&lt;/item&gt;&lt;item&gt;108&lt;/item&gt;&lt;item&gt;109&lt;/item&gt;&lt;item&gt;110&lt;/item&gt;&lt;item&gt;111&lt;/item&gt;&lt;item&gt;112&lt;/item&gt;&lt;item&gt;113&lt;/item&gt;&lt;item&gt;114&lt;/item&gt;&lt;item&gt;115&lt;/item&gt;&lt;item&gt;116&lt;/item&gt;&lt;item&gt;117&lt;/item&gt;&lt;item&gt;118&lt;/item&gt;&lt;item&gt;119&lt;/item&gt;&lt;item&gt;120&lt;/item&gt;&lt;item&gt;121&lt;/item&gt;&lt;item&gt;122&lt;/item&gt;&lt;item&gt;123&lt;/item&gt;&lt;item&gt;124&lt;/item&gt;&lt;item&gt;125&lt;/item&gt;&lt;item&gt;126&lt;/item&gt;&lt;item&gt;127&lt;/item&gt;&lt;item&gt;129&lt;/item&gt;&lt;item&gt;130&lt;/item&gt;&lt;item&gt;131&lt;/item&gt;&lt;item&gt;132&lt;/item&gt;&lt;item&gt;133&lt;/item&gt;&lt;item&gt;134&lt;/item&gt;&lt;item&gt;135&lt;/item&gt;&lt;item&gt;136&lt;/item&gt;&lt;item&gt;137&lt;/item&gt;&lt;item&gt;138&lt;/item&gt;&lt;item&gt;139&lt;/item&gt;&lt;item&gt;141&lt;/item&gt;&lt;item&gt;142&lt;/item&gt;&lt;item&gt;144&lt;/item&gt;&lt;item&gt;145&lt;/item&gt;&lt;item&gt;146&lt;/item&gt;&lt;item&gt;147&lt;/item&gt;&lt;item&gt;148&lt;/item&gt;&lt;item&gt;149&lt;/item&gt;&lt;item&gt;150&lt;/item&gt;&lt;item&gt;151&lt;/item&gt;&lt;item&gt;152&lt;/item&gt;&lt;item&gt;156&lt;/item&gt;&lt;item&gt;157&lt;/item&gt;&lt;item&gt;158&lt;/item&gt;&lt;item&gt;168&lt;/item&gt;&lt;item&gt;179&lt;/item&gt;&lt;item&gt;180&lt;/item&gt;&lt;/record-ids&gt;&lt;/item&gt;&lt;/Libraries&gt;"/>
  </w:docVars>
  <w:rsids>
    <w:rsidRoot w:val="00247816"/>
    <w:rsid w:val="00001280"/>
    <w:rsid w:val="0000151F"/>
    <w:rsid w:val="00002B7A"/>
    <w:rsid w:val="000035D7"/>
    <w:rsid w:val="00005DEA"/>
    <w:rsid w:val="0000602A"/>
    <w:rsid w:val="0000765B"/>
    <w:rsid w:val="00007662"/>
    <w:rsid w:val="000110D5"/>
    <w:rsid w:val="000127DA"/>
    <w:rsid w:val="00013089"/>
    <w:rsid w:val="00013C53"/>
    <w:rsid w:val="00013F1F"/>
    <w:rsid w:val="000155B9"/>
    <w:rsid w:val="00016552"/>
    <w:rsid w:val="000169B7"/>
    <w:rsid w:val="000170D0"/>
    <w:rsid w:val="000202F5"/>
    <w:rsid w:val="0002073D"/>
    <w:rsid w:val="00020B35"/>
    <w:rsid w:val="00021CE5"/>
    <w:rsid w:val="00022C32"/>
    <w:rsid w:val="000231E4"/>
    <w:rsid w:val="00023E11"/>
    <w:rsid w:val="00024187"/>
    <w:rsid w:val="00024655"/>
    <w:rsid w:val="00026DCF"/>
    <w:rsid w:val="000308A8"/>
    <w:rsid w:val="000345F3"/>
    <w:rsid w:val="0003587A"/>
    <w:rsid w:val="00035A97"/>
    <w:rsid w:val="00035C4E"/>
    <w:rsid w:val="000360AB"/>
    <w:rsid w:val="00036982"/>
    <w:rsid w:val="00040185"/>
    <w:rsid w:val="0004052B"/>
    <w:rsid w:val="000419DE"/>
    <w:rsid w:val="00042E15"/>
    <w:rsid w:val="00043AB3"/>
    <w:rsid w:val="00045497"/>
    <w:rsid w:val="000463D6"/>
    <w:rsid w:val="00046ACD"/>
    <w:rsid w:val="000504DB"/>
    <w:rsid w:val="00050D9C"/>
    <w:rsid w:val="00051416"/>
    <w:rsid w:val="0005364A"/>
    <w:rsid w:val="000536F0"/>
    <w:rsid w:val="00053A65"/>
    <w:rsid w:val="00055BC0"/>
    <w:rsid w:val="00057F1C"/>
    <w:rsid w:val="00061616"/>
    <w:rsid w:val="00062808"/>
    <w:rsid w:val="0006293D"/>
    <w:rsid w:val="00063682"/>
    <w:rsid w:val="000639C3"/>
    <w:rsid w:val="000640BA"/>
    <w:rsid w:val="0006410B"/>
    <w:rsid w:val="00067055"/>
    <w:rsid w:val="00067768"/>
    <w:rsid w:val="000705FB"/>
    <w:rsid w:val="00071335"/>
    <w:rsid w:val="000714C8"/>
    <w:rsid w:val="0007175A"/>
    <w:rsid w:val="00072C26"/>
    <w:rsid w:val="00072C67"/>
    <w:rsid w:val="0007317D"/>
    <w:rsid w:val="0007481A"/>
    <w:rsid w:val="000765FE"/>
    <w:rsid w:val="00077508"/>
    <w:rsid w:val="00077B5F"/>
    <w:rsid w:val="00080895"/>
    <w:rsid w:val="0008107E"/>
    <w:rsid w:val="0008111D"/>
    <w:rsid w:val="00081603"/>
    <w:rsid w:val="00081BC3"/>
    <w:rsid w:val="00081F4E"/>
    <w:rsid w:val="00082055"/>
    <w:rsid w:val="00084756"/>
    <w:rsid w:val="000855AE"/>
    <w:rsid w:val="000858BF"/>
    <w:rsid w:val="00085E4C"/>
    <w:rsid w:val="0008637F"/>
    <w:rsid w:val="00087D79"/>
    <w:rsid w:val="00090661"/>
    <w:rsid w:val="0009069E"/>
    <w:rsid w:val="00090AEC"/>
    <w:rsid w:val="000910EF"/>
    <w:rsid w:val="00091B13"/>
    <w:rsid w:val="00091B20"/>
    <w:rsid w:val="00092BCC"/>
    <w:rsid w:val="00092E53"/>
    <w:rsid w:val="0009474E"/>
    <w:rsid w:val="00094D1F"/>
    <w:rsid w:val="00095481"/>
    <w:rsid w:val="00095A41"/>
    <w:rsid w:val="00096383"/>
    <w:rsid w:val="0009795C"/>
    <w:rsid w:val="000A004C"/>
    <w:rsid w:val="000A23A4"/>
    <w:rsid w:val="000A330C"/>
    <w:rsid w:val="000A34BC"/>
    <w:rsid w:val="000A3D7F"/>
    <w:rsid w:val="000A4BBC"/>
    <w:rsid w:val="000A7582"/>
    <w:rsid w:val="000B0470"/>
    <w:rsid w:val="000B087E"/>
    <w:rsid w:val="000B0969"/>
    <w:rsid w:val="000B23AA"/>
    <w:rsid w:val="000B648F"/>
    <w:rsid w:val="000B7438"/>
    <w:rsid w:val="000B7C5A"/>
    <w:rsid w:val="000C2868"/>
    <w:rsid w:val="000C33C2"/>
    <w:rsid w:val="000C3771"/>
    <w:rsid w:val="000C378B"/>
    <w:rsid w:val="000C3916"/>
    <w:rsid w:val="000C4DD3"/>
    <w:rsid w:val="000C511C"/>
    <w:rsid w:val="000C57B9"/>
    <w:rsid w:val="000C68EB"/>
    <w:rsid w:val="000C7337"/>
    <w:rsid w:val="000D1234"/>
    <w:rsid w:val="000D18C6"/>
    <w:rsid w:val="000D1C6E"/>
    <w:rsid w:val="000D2450"/>
    <w:rsid w:val="000D2CD0"/>
    <w:rsid w:val="000D371D"/>
    <w:rsid w:val="000D439F"/>
    <w:rsid w:val="000D4B85"/>
    <w:rsid w:val="000D5833"/>
    <w:rsid w:val="000D61D4"/>
    <w:rsid w:val="000E0AAE"/>
    <w:rsid w:val="000E185B"/>
    <w:rsid w:val="000E19DB"/>
    <w:rsid w:val="000E233E"/>
    <w:rsid w:val="000E3F26"/>
    <w:rsid w:val="000E428D"/>
    <w:rsid w:val="000E47B1"/>
    <w:rsid w:val="000E4883"/>
    <w:rsid w:val="000E4EF1"/>
    <w:rsid w:val="000E55C6"/>
    <w:rsid w:val="000E66D5"/>
    <w:rsid w:val="000E6C5E"/>
    <w:rsid w:val="000F0351"/>
    <w:rsid w:val="000F1B74"/>
    <w:rsid w:val="000F1E39"/>
    <w:rsid w:val="000F3DA8"/>
    <w:rsid w:val="000F60BD"/>
    <w:rsid w:val="00100F78"/>
    <w:rsid w:val="001026F9"/>
    <w:rsid w:val="00103400"/>
    <w:rsid w:val="0010675D"/>
    <w:rsid w:val="001068D7"/>
    <w:rsid w:val="0010699C"/>
    <w:rsid w:val="001070CB"/>
    <w:rsid w:val="00110BF7"/>
    <w:rsid w:val="00111AB1"/>
    <w:rsid w:val="0011258D"/>
    <w:rsid w:val="00114063"/>
    <w:rsid w:val="00115D01"/>
    <w:rsid w:val="0011623C"/>
    <w:rsid w:val="00117E38"/>
    <w:rsid w:val="001200DC"/>
    <w:rsid w:val="001206BD"/>
    <w:rsid w:val="00120A27"/>
    <w:rsid w:val="00121197"/>
    <w:rsid w:val="00123A40"/>
    <w:rsid w:val="00124251"/>
    <w:rsid w:val="001244D9"/>
    <w:rsid w:val="0012456A"/>
    <w:rsid w:val="00126D70"/>
    <w:rsid w:val="00127EBA"/>
    <w:rsid w:val="00127F7C"/>
    <w:rsid w:val="001318CF"/>
    <w:rsid w:val="00132730"/>
    <w:rsid w:val="00134548"/>
    <w:rsid w:val="00136624"/>
    <w:rsid w:val="001376A1"/>
    <w:rsid w:val="00137C72"/>
    <w:rsid w:val="00140426"/>
    <w:rsid w:val="0014308E"/>
    <w:rsid w:val="0014321E"/>
    <w:rsid w:val="00143DAF"/>
    <w:rsid w:val="0014454D"/>
    <w:rsid w:val="00145BC0"/>
    <w:rsid w:val="001510B2"/>
    <w:rsid w:val="001510CF"/>
    <w:rsid w:val="00152D31"/>
    <w:rsid w:val="001531E4"/>
    <w:rsid w:val="0015367D"/>
    <w:rsid w:val="00153703"/>
    <w:rsid w:val="00153FC8"/>
    <w:rsid w:val="00154067"/>
    <w:rsid w:val="00155443"/>
    <w:rsid w:val="0015556F"/>
    <w:rsid w:val="00155A3F"/>
    <w:rsid w:val="00155C40"/>
    <w:rsid w:val="00156BB4"/>
    <w:rsid w:val="00160E69"/>
    <w:rsid w:val="00162677"/>
    <w:rsid w:val="00162D83"/>
    <w:rsid w:val="001631D3"/>
    <w:rsid w:val="001645EF"/>
    <w:rsid w:val="0016720B"/>
    <w:rsid w:val="00167C38"/>
    <w:rsid w:val="00170D12"/>
    <w:rsid w:val="001722D7"/>
    <w:rsid w:val="00172A9E"/>
    <w:rsid w:val="001737A6"/>
    <w:rsid w:val="001753B8"/>
    <w:rsid w:val="001757C2"/>
    <w:rsid w:val="001776BF"/>
    <w:rsid w:val="00180003"/>
    <w:rsid w:val="00180FE3"/>
    <w:rsid w:val="001820AF"/>
    <w:rsid w:val="001826F7"/>
    <w:rsid w:val="00182A09"/>
    <w:rsid w:val="0018328C"/>
    <w:rsid w:val="00184E1B"/>
    <w:rsid w:val="0018587F"/>
    <w:rsid w:val="001904D1"/>
    <w:rsid w:val="00190B44"/>
    <w:rsid w:val="001938E1"/>
    <w:rsid w:val="00194CE6"/>
    <w:rsid w:val="00197472"/>
    <w:rsid w:val="001976FD"/>
    <w:rsid w:val="001A36DD"/>
    <w:rsid w:val="001A387F"/>
    <w:rsid w:val="001A3AAC"/>
    <w:rsid w:val="001A3D72"/>
    <w:rsid w:val="001A5674"/>
    <w:rsid w:val="001A5F37"/>
    <w:rsid w:val="001A77E9"/>
    <w:rsid w:val="001B086F"/>
    <w:rsid w:val="001B0A80"/>
    <w:rsid w:val="001B0C55"/>
    <w:rsid w:val="001B0DBD"/>
    <w:rsid w:val="001B147A"/>
    <w:rsid w:val="001B14A5"/>
    <w:rsid w:val="001B33A3"/>
    <w:rsid w:val="001B39C7"/>
    <w:rsid w:val="001B50C2"/>
    <w:rsid w:val="001B5B3A"/>
    <w:rsid w:val="001C4195"/>
    <w:rsid w:val="001C4B19"/>
    <w:rsid w:val="001C4B85"/>
    <w:rsid w:val="001C6023"/>
    <w:rsid w:val="001C6701"/>
    <w:rsid w:val="001C75FE"/>
    <w:rsid w:val="001D3215"/>
    <w:rsid w:val="001D3DED"/>
    <w:rsid w:val="001D5791"/>
    <w:rsid w:val="001D7898"/>
    <w:rsid w:val="001E03B1"/>
    <w:rsid w:val="001E1817"/>
    <w:rsid w:val="001E2619"/>
    <w:rsid w:val="001E2B4E"/>
    <w:rsid w:val="001E37E5"/>
    <w:rsid w:val="001E47F1"/>
    <w:rsid w:val="001E4F22"/>
    <w:rsid w:val="001E5187"/>
    <w:rsid w:val="001E6503"/>
    <w:rsid w:val="001E6587"/>
    <w:rsid w:val="001F08AB"/>
    <w:rsid w:val="001F0B09"/>
    <w:rsid w:val="001F140A"/>
    <w:rsid w:val="001F22F9"/>
    <w:rsid w:val="001F23E0"/>
    <w:rsid w:val="001F28EA"/>
    <w:rsid w:val="001F2C41"/>
    <w:rsid w:val="001F35A0"/>
    <w:rsid w:val="001F3787"/>
    <w:rsid w:val="001F5B23"/>
    <w:rsid w:val="001F64C9"/>
    <w:rsid w:val="001F7630"/>
    <w:rsid w:val="00200C32"/>
    <w:rsid w:val="002010DE"/>
    <w:rsid w:val="00202BAC"/>
    <w:rsid w:val="002037E6"/>
    <w:rsid w:val="00203D6E"/>
    <w:rsid w:val="00203E7D"/>
    <w:rsid w:val="00205D9E"/>
    <w:rsid w:val="00206591"/>
    <w:rsid w:val="00206C14"/>
    <w:rsid w:val="00207238"/>
    <w:rsid w:val="00207D48"/>
    <w:rsid w:val="00211F16"/>
    <w:rsid w:val="002120C1"/>
    <w:rsid w:val="00212CAC"/>
    <w:rsid w:val="00212F3A"/>
    <w:rsid w:val="00213017"/>
    <w:rsid w:val="00213D86"/>
    <w:rsid w:val="002168B5"/>
    <w:rsid w:val="00217CAD"/>
    <w:rsid w:val="002206E2"/>
    <w:rsid w:val="00221E75"/>
    <w:rsid w:val="0022272A"/>
    <w:rsid w:val="0022288E"/>
    <w:rsid w:val="002234B7"/>
    <w:rsid w:val="00224A0E"/>
    <w:rsid w:val="00231583"/>
    <w:rsid w:val="00231C08"/>
    <w:rsid w:val="00231CBD"/>
    <w:rsid w:val="0023425A"/>
    <w:rsid w:val="002350D6"/>
    <w:rsid w:val="0024081E"/>
    <w:rsid w:val="00241A71"/>
    <w:rsid w:val="00242183"/>
    <w:rsid w:val="002428F6"/>
    <w:rsid w:val="00243270"/>
    <w:rsid w:val="00243348"/>
    <w:rsid w:val="0024558B"/>
    <w:rsid w:val="00245731"/>
    <w:rsid w:val="00247816"/>
    <w:rsid w:val="00253903"/>
    <w:rsid w:val="0025471C"/>
    <w:rsid w:val="002554AC"/>
    <w:rsid w:val="00256294"/>
    <w:rsid w:val="002562EE"/>
    <w:rsid w:val="00256438"/>
    <w:rsid w:val="00256DD0"/>
    <w:rsid w:val="00260678"/>
    <w:rsid w:val="002607AD"/>
    <w:rsid w:val="002624B2"/>
    <w:rsid w:val="00263C59"/>
    <w:rsid w:val="002646E2"/>
    <w:rsid w:val="0026669C"/>
    <w:rsid w:val="0026744D"/>
    <w:rsid w:val="00267FBA"/>
    <w:rsid w:val="002702EF"/>
    <w:rsid w:val="00270C8E"/>
    <w:rsid w:val="002726DA"/>
    <w:rsid w:val="00272E71"/>
    <w:rsid w:val="002735A2"/>
    <w:rsid w:val="00274ED1"/>
    <w:rsid w:val="002751A7"/>
    <w:rsid w:val="00275270"/>
    <w:rsid w:val="002754D4"/>
    <w:rsid w:val="002767DE"/>
    <w:rsid w:val="00276C46"/>
    <w:rsid w:val="0027783D"/>
    <w:rsid w:val="00281529"/>
    <w:rsid w:val="00283004"/>
    <w:rsid w:val="0028465C"/>
    <w:rsid w:val="00287217"/>
    <w:rsid w:val="00287C9F"/>
    <w:rsid w:val="00290BDC"/>
    <w:rsid w:val="0029181A"/>
    <w:rsid w:val="00291A1D"/>
    <w:rsid w:val="00291F42"/>
    <w:rsid w:val="00292C2E"/>
    <w:rsid w:val="00292DCA"/>
    <w:rsid w:val="0029305E"/>
    <w:rsid w:val="00293D1A"/>
    <w:rsid w:val="00296C14"/>
    <w:rsid w:val="0029703E"/>
    <w:rsid w:val="00297942"/>
    <w:rsid w:val="00297A6A"/>
    <w:rsid w:val="002A0656"/>
    <w:rsid w:val="002A4971"/>
    <w:rsid w:val="002A5660"/>
    <w:rsid w:val="002A6965"/>
    <w:rsid w:val="002B0E88"/>
    <w:rsid w:val="002B0F29"/>
    <w:rsid w:val="002B2903"/>
    <w:rsid w:val="002B42F9"/>
    <w:rsid w:val="002B43DA"/>
    <w:rsid w:val="002B72D8"/>
    <w:rsid w:val="002B72E2"/>
    <w:rsid w:val="002B7AF2"/>
    <w:rsid w:val="002C3BC1"/>
    <w:rsid w:val="002C502F"/>
    <w:rsid w:val="002D0AEF"/>
    <w:rsid w:val="002D3070"/>
    <w:rsid w:val="002D5043"/>
    <w:rsid w:val="002D66C3"/>
    <w:rsid w:val="002D695D"/>
    <w:rsid w:val="002D7CD2"/>
    <w:rsid w:val="002E0CE3"/>
    <w:rsid w:val="002E1451"/>
    <w:rsid w:val="002E1BE2"/>
    <w:rsid w:val="002E30E6"/>
    <w:rsid w:val="002E429D"/>
    <w:rsid w:val="002E43CD"/>
    <w:rsid w:val="002E5537"/>
    <w:rsid w:val="002E7611"/>
    <w:rsid w:val="002F114E"/>
    <w:rsid w:val="002F15B3"/>
    <w:rsid w:val="002F17CB"/>
    <w:rsid w:val="002F251C"/>
    <w:rsid w:val="002F49ED"/>
    <w:rsid w:val="002F4F86"/>
    <w:rsid w:val="002F6B25"/>
    <w:rsid w:val="002F7821"/>
    <w:rsid w:val="00303B38"/>
    <w:rsid w:val="003043D6"/>
    <w:rsid w:val="00304462"/>
    <w:rsid w:val="00304B30"/>
    <w:rsid w:val="00307156"/>
    <w:rsid w:val="00307311"/>
    <w:rsid w:val="00307795"/>
    <w:rsid w:val="003103EE"/>
    <w:rsid w:val="00310D5D"/>
    <w:rsid w:val="0031180E"/>
    <w:rsid w:val="003118CA"/>
    <w:rsid w:val="00315CC5"/>
    <w:rsid w:val="00315FA8"/>
    <w:rsid w:val="003261B2"/>
    <w:rsid w:val="00327E84"/>
    <w:rsid w:val="00330389"/>
    <w:rsid w:val="00330538"/>
    <w:rsid w:val="003312CC"/>
    <w:rsid w:val="00331404"/>
    <w:rsid w:val="00331C4B"/>
    <w:rsid w:val="00332800"/>
    <w:rsid w:val="00332F43"/>
    <w:rsid w:val="003335B6"/>
    <w:rsid w:val="00333709"/>
    <w:rsid w:val="00337A88"/>
    <w:rsid w:val="00341557"/>
    <w:rsid w:val="003419EA"/>
    <w:rsid w:val="00341E77"/>
    <w:rsid w:val="0034353F"/>
    <w:rsid w:val="003452B3"/>
    <w:rsid w:val="003461ED"/>
    <w:rsid w:val="003463B2"/>
    <w:rsid w:val="00347321"/>
    <w:rsid w:val="0034747B"/>
    <w:rsid w:val="00347A87"/>
    <w:rsid w:val="00347DEC"/>
    <w:rsid w:val="003504D1"/>
    <w:rsid w:val="00353F81"/>
    <w:rsid w:val="00354651"/>
    <w:rsid w:val="00355C03"/>
    <w:rsid w:val="0035698A"/>
    <w:rsid w:val="00356A1D"/>
    <w:rsid w:val="00357E21"/>
    <w:rsid w:val="00362AEC"/>
    <w:rsid w:val="00363C08"/>
    <w:rsid w:val="00364166"/>
    <w:rsid w:val="00365094"/>
    <w:rsid w:val="00365392"/>
    <w:rsid w:val="00366486"/>
    <w:rsid w:val="0036715F"/>
    <w:rsid w:val="00367F2E"/>
    <w:rsid w:val="0037125A"/>
    <w:rsid w:val="00371A88"/>
    <w:rsid w:val="00371C33"/>
    <w:rsid w:val="003726F8"/>
    <w:rsid w:val="00372F07"/>
    <w:rsid w:val="0037366C"/>
    <w:rsid w:val="00373EB8"/>
    <w:rsid w:val="00374784"/>
    <w:rsid w:val="00374E89"/>
    <w:rsid w:val="00374F01"/>
    <w:rsid w:val="00375C42"/>
    <w:rsid w:val="00376D12"/>
    <w:rsid w:val="0037794C"/>
    <w:rsid w:val="00377EC9"/>
    <w:rsid w:val="003804DF"/>
    <w:rsid w:val="003807AE"/>
    <w:rsid w:val="00381D2C"/>
    <w:rsid w:val="00382652"/>
    <w:rsid w:val="00382E7A"/>
    <w:rsid w:val="00384A93"/>
    <w:rsid w:val="00385099"/>
    <w:rsid w:val="003859B5"/>
    <w:rsid w:val="00387DFB"/>
    <w:rsid w:val="003906D9"/>
    <w:rsid w:val="00390822"/>
    <w:rsid w:val="00391C6A"/>
    <w:rsid w:val="0039362A"/>
    <w:rsid w:val="003A2234"/>
    <w:rsid w:val="003A4B22"/>
    <w:rsid w:val="003A4FE4"/>
    <w:rsid w:val="003B0AD2"/>
    <w:rsid w:val="003B338A"/>
    <w:rsid w:val="003B3ABF"/>
    <w:rsid w:val="003B4305"/>
    <w:rsid w:val="003B530E"/>
    <w:rsid w:val="003B5B26"/>
    <w:rsid w:val="003B623E"/>
    <w:rsid w:val="003B76C3"/>
    <w:rsid w:val="003C0316"/>
    <w:rsid w:val="003C0471"/>
    <w:rsid w:val="003C0BF2"/>
    <w:rsid w:val="003C7100"/>
    <w:rsid w:val="003C74BE"/>
    <w:rsid w:val="003C76A5"/>
    <w:rsid w:val="003D1D20"/>
    <w:rsid w:val="003D3543"/>
    <w:rsid w:val="003D3978"/>
    <w:rsid w:val="003D3A96"/>
    <w:rsid w:val="003D454D"/>
    <w:rsid w:val="003D671D"/>
    <w:rsid w:val="003D7781"/>
    <w:rsid w:val="003E0583"/>
    <w:rsid w:val="003E3946"/>
    <w:rsid w:val="003E5482"/>
    <w:rsid w:val="003E5C2D"/>
    <w:rsid w:val="003E5D5B"/>
    <w:rsid w:val="003E6E23"/>
    <w:rsid w:val="003F5551"/>
    <w:rsid w:val="003F6444"/>
    <w:rsid w:val="003F6829"/>
    <w:rsid w:val="003F7E98"/>
    <w:rsid w:val="00400D32"/>
    <w:rsid w:val="004016D7"/>
    <w:rsid w:val="00401C2C"/>
    <w:rsid w:val="0040425F"/>
    <w:rsid w:val="00404680"/>
    <w:rsid w:val="004056D6"/>
    <w:rsid w:val="00406122"/>
    <w:rsid w:val="0041037E"/>
    <w:rsid w:val="00411FC6"/>
    <w:rsid w:val="004138B1"/>
    <w:rsid w:val="00413B21"/>
    <w:rsid w:val="00414800"/>
    <w:rsid w:val="004152F4"/>
    <w:rsid w:val="0041572B"/>
    <w:rsid w:val="004167C0"/>
    <w:rsid w:val="00416A49"/>
    <w:rsid w:val="00416C41"/>
    <w:rsid w:val="00417D87"/>
    <w:rsid w:val="00421154"/>
    <w:rsid w:val="004220C9"/>
    <w:rsid w:val="00422EFC"/>
    <w:rsid w:val="00424829"/>
    <w:rsid w:val="00424EE7"/>
    <w:rsid w:val="004251EF"/>
    <w:rsid w:val="00425D25"/>
    <w:rsid w:val="00425F79"/>
    <w:rsid w:val="00426053"/>
    <w:rsid w:val="00426907"/>
    <w:rsid w:val="00430D08"/>
    <w:rsid w:val="0043342C"/>
    <w:rsid w:val="004334BF"/>
    <w:rsid w:val="00433A8A"/>
    <w:rsid w:val="00435157"/>
    <w:rsid w:val="00436A6B"/>
    <w:rsid w:val="00441695"/>
    <w:rsid w:val="004426AA"/>
    <w:rsid w:val="00442AAC"/>
    <w:rsid w:val="00442F13"/>
    <w:rsid w:val="0044573C"/>
    <w:rsid w:val="00445A23"/>
    <w:rsid w:val="00445D97"/>
    <w:rsid w:val="00446655"/>
    <w:rsid w:val="0045073D"/>
    <w:rsid w:val="004507F2"/>
    <w:rsid w:val="00450BE7"/>
    <w:rsid w:val="00450E36"/>
    <w:rsid w:val="0045183E"/>
    <w:rsid w:val="0045226C"/>
    <w:rsid w:val="00452BCE"/>
    <w:rsid w:val="004538D8"/>
    <w:rsid w:val="00453DAC"/>
    <w:rsid w:val="00454ED4"/>
    <w:rsid w:val="00456F7A"/>
    <w:rsid w:val="0045796F"/>
    <w:rsid w:val="00460262"/>
    <w:rsid w:val="004603BC"/>
    <w:rsid w:val="00461675"/>
    <w:rsid w:val="0046271B"/>
    <w:rsid w:val="00462892"/>
    <w:rsid w:val="00462A54"/>
    <w:rsid w:val="004645D5"/>
    <w:rsid w:val="00464BA3"/>
    <w:rsid w:val="00467E22"/>
    <w:rsid w:val="00472871"/>
    <w:rsid w:val="0047645E"/>
    <w:rsid w:val="004765B7"/>
    <w:rsid w:val="0047673F"/>
    <w:rsid w:val="00476E39"/>
    <w:rsid w:val="004772A2"/>
    <w:rsid w:val="0048038F"/>
    <w:rsid w:val="004820F0"/>
    <w:rsid w:val="00482D16"/>
    <w:rsid w:val="00482FBA"/>
    <w:rsid w:val="004858CF"/>
    <w:rsid w:val="004865A8"/>
    <w:rsid w:val="00486F9C"/>
    <w:rsid w:val="00490869"/>
    <w:rsid w:val="0049238A"/>
    <w:rsid w:val="00495032"/>
    <w:rsid w:val="0049631B"/>
    <w:rsid w:val="004A050A"/>
    <w:rsid w:val="004A1D18"/>
    <w:rsid w:val="004A22B2"/>
    <w:rsid w:val="004A3006"/>
    <w:rsid w:val="004A3377"/>
    <w:rsid w:val="004A4539"/>
    <w:rsid w:val="004A4CBD"/>
    <w:rsid w:val="004A4E2C"/>
    <w:rsid w:val="004A558D"/>
    <w:rsid w:val="004A5641"/>
    <w:rsid w:val="004A5871"/>
    <w:rsid w:val="004A6253"/>
    <w:rsid w:val="004A6264"/>
    <w:rsid w:val="004B0CF1"/>
    <w:rsid w:val="004B16D6"/>
    <w:rsid w:val="004B17E3"/>
    <w:rsid w:val="004B1C17"/>
    <w:rsid w:val="004B29FF"/>
    <w:rsid w:val="004B2DCD"/>
    <w:rsid w:val="004B35BF"/>
    <w:rsid w:val="004B36DC"/>
    <w:rsid w:val="004B5048"/>
    <w:rsid w:val="004B53C0"/>
    <w:rsid w:val="004B7727"/>
    <w:rsid w:val="004C3BFE"/>
    <w:rsid w:val="004C644C"/>
    <w:rsid w:val="004C65E8"/>
    <w:rsid w:val="004D1490"/>
    <w:rsid w:val="004D2BDC"/>
    <w:rsid w:val="004D3D2F"/>
    <w:rsid w:val="004D6689"/>
    <w:rsid w:val="004D6C87"/>
    <w:rsid w:val="004E18A3"/>
    <w:rsid w:val="004E1BF2"/>
    <w:rsid w:val="004E360D"/>
    <w:rsid w:val="004E3915"/>
    <w:rsid w:val="004E3B5D"/>
    <w:rsid w:val="004E5D0E"/>
    <w:rsid w:val="004E61B9"/>
    <w:rsid w:val="004E7BAD"/>
    <w:rsid w:val="004F0B35"/>
    <w:rsid w:val="004F0B5D"/>
    <w:rsid w:val="004F0B61"/>
    <w:rsid w:val="004F162A"/>
    <w:rsid w:val="004F273C"/>
    <w:rsid w:val="004F458B"/>
    <w:rsid w:val="004F60F5"/>
    <w:rsid w:val="004F72A3"/>
    <w:rsid w:val="00500D14"/>
    <w:rsid w:val="00502932"/>
    <w:rsid w:val="00503C05"/>
    <w:rsid w:val="00503FB4"/>
    <w:rsid w:val="00506680"/>
    <w:rsid w:val="0050778A"/>
    <w:rsid w:val="00510CB8"/>
    <w:rsid w:val="00511C58"/>
    <w:rsid w:val="00511F84"/>
    <w:rsid w:val="00512DF9"/>
    <w:rsid w:val="00517041"/>
    <w:rsid w:val="00517EA9"/>
    <w:rsid w:val="00520EDE"/>
    <w:rsid w:val="00522094"/>
    <w:rsid w:val="00522CE6"/>
    <w:rsid w:val="00523185"/>
    <w:rsid w:val="00523533"/>
    <w:rsid w:val="0052714F"/>
    <w:rsid w:val="00532342"/>
    <w:rsid w:val="00540294"/>
    <w:rsid w:val="00540A0C"/>
    <w:rsid w:val="0054274F"/>
    <w:rsid w:val="00542FBB"/>
    <w:rsid w:val="00544CE8"/>
    <w:rsid w:val="0054564B"/>
    <w:rsid w:val="00545FAB"/>
    <w:rsid w:val="005503CC"/>
    <w:rsid w:val="005504B5"/>
    <w:rsid w:val="00550D9D"/>
    <w:rsid w:val="005511DA"/>
    <w:rsid w:val="0055124D"/>
    <w:rsid w:val="005521D3"/>
    <w:rsid w:val="00554F5B"/>
    <w:rsid w:val="005551B1"/>
    <w:rsid w:val="005554BF"/>
    <w:rsid w:val="0055587B"/>
    <w:rsid w:val="0055600D"/>
    <w:rsid w:val="0055683F"/>
    <w:rsid w:val="00556E90"/>
    <w:rsid w:val="00560AA8"/>
    <w:rsid w:val="00561CDB"/>
    <w:rsid w:val="00562029"/>
    <w:rsid w:val="0056215F"/>
    <w:rsid w:val="005643D3"/>
    <w:rsid w:val="00565226"/>
    <w:rsid w:val="0056575D"/>
    <w:rsid w:val="0056739F"/>
    <w:rsid w:val="00570E7D"/>
    <w:rsid w:val="00572BF1"/>
    <w:rsid w:val="00573F59"/>
    <w:rsid w:val="005741F7"/>
    <w:rsid w:val="00575AE8"/>
    <w:rsid w:val="00576426"/>
    <w:rsid w:val="005764A8"/>
    <w:rsid w:val="00580BFB"/>
    <w:rsid w:val="005828A7"/>
    <w:rsid w:val="00582C16"/>
    <w:rsid w:val="005845BC"/>
    <w:rsid w:val="00584885"/>
    <w:rsid w:val="00584C0A"/>
    <w:rsid w:val="00585106"/>
    <w:rsid w:val="00585271"/>
    <w:rsid w:val="00587780"/>
    <w:rsid w:val="0058794E"/>
    <w:rsid w:val="00587F52"/>
    <w:rsid w:val="00590747"/>
    <w:rsid w:val="0059296F"/>
    <w:rsid w:val="00592DEF"/>
    <w:rsid w:val="005932BE"/>
    <w:rsid w:val="00593514"/>
    <w:rsid w:val="005939D1"/>
    <w:rsid w:val="00593FBB"/>
    <w:rsid w:val="00594D77"/>
    <w:rsid w:val="00595253"/>
    <w:rsid w:val="00595E69"/>
    <w:rsid w:val="0059661E"/>
    <w:rsid w:val="00597339"/>
    <w:rsid w:val="005A3828"/>
    <w:rsid w:val="005A64B2"/>
    <w:rsid w:val="005B1B4E"/>
    <w:rsid w:val="005B1DAD"/>
    <w:rsid w:val="005B3138"/>
    <w:rsid w:val="005B46D7"/>
    <w:rsid w:val="005B4C32"/>
    <w:rsid w:val="005B4E16"/>
    <w:rsid w:val="005B683D"/>
    <w:rsid w:val="005C0388"/>
    <w:rsid w:val="005C13CC"/>
    <w:rsid w:val="005C2930"/>
    <w:rsid w:val="005C319D"/>
    <w:rsid w:val="005C36F8"/>
    <w:rsid w:val="005C373C"/>
    <w:rsid w:val="005C454C"/>
    <w:rsid w:val="005C4F9F"/>
    <w:rsid w:val="005C7AAD"/>
    <w:rsid w:val="005C7DEA"/>
    <w:rsid w:val="005D040D"/>
    <w:rsid w:val="005D0675"/>
    <w:rsid w:val="005D0BC6"/>
    <w:rsid w:val="005D3FE8"/>
    <w:rsid w:val="005D4198"/>
    <w:rsid w:val="005D58E1"/>
    <w:rsid w:val="005D5A01"/>
    <w:rsid w:val="005D6076"/>
    <w:rsid w:val="005D68EA"/>
    <w:rsid w:val="005E08A7"/>
    <w:rsid w:val="005E2F24"/>
    <w:rsid w:val="005E416B"/>
    <w:rsid w:val="005E4FF2"/>
    <w:rsid w:val="005E514D"/>
    <w:rsid w:val="005E6198"/>
    <w:rsid w:val="005E6270"/>
    <w:rsid w:val="005E6308"/>
    <w:rsid w:val="005E673B"/>
    <w:rsid w:val="005E761B"/>
    <w:rsid w:val="005E7A14"/>
    <w:rsid w:val="005F188E"/>
    <w:rsid w:val="005F2629"/>
    <w:rsid w:val="005F274A"/>
    <w:rsid w:val="005F451A"/>
    <w:rsid w:val="005F49B7"/>
    <w:rsid w:val="005F56E1"/>
    <w:rsid w:val="005F6FE0"/>
    <w:rsid w:val="005F70C1"/>
    <w:rsid w:val="005F73E4"/>
    <w:rsid w:val="005F7426"/>
    <w:rsid w:val="005F7580"/>
    <w:rsid w:val="00600400"/>
    <w:rsid w:val="006040C0"/>
    <w:rsid w:val="00606D15"/>
    <w:rsid w:val="0060710E"/>
    <w:rsid w:val="00611E7D"/>
    <w:rsid w:val="00612F91"/>
    <w:rsid w:val="00616AE9"/>
    <w:rsid w:val="00621818"/>
    <w:rsid w:val="00621A15"/>
    <w:rsid w:val="0062233C"/>
    <w:rsid w:val="00622E61"/>
    <w:rsid w:val="006243AC"/>
    <w:rsid w:val="00624484"/>
    <w:rsid w:val="00624A69"/>
    <w:rsid w:val="006255C1"/>
    <w:rsid w:val="00625963"/>
    <w:rsid w:val="00625E00"/>
    <w:rsid w:val="00625EE3"/>
    <w:rsid w:val="00626E11"/>
    <w:rsid w:val="006271C2"/>
    <w:rsid w:val="00630A75"/>
    <w:rsid w:val="006326DB"/>
    <w:rsid w:val="006345CC"/>
    <w:rsid w:val="0063568E"/>
    <w:rsid w:val="00640E90"/>
    <w:rsid w:val="00641BFD"/>
    <w:rsid w:val="00641D0B"/>
    <w:rsid w:val="00642967"/>
    <w:rsid w:val="0064302F"/>
    <w:rsid w:val="00645734"/>
    <w:rsid w:val="006468DF"/>
    <w:rsid w:val="006478BB"/>
    <w:rsid w:val="00647D91"/>
    <w:rsid w:val="00647D95"/>
    <w:rsid w:val="0065050B"/>
    <w:rsid w:val="006509ED"/>
    <w:rsid w:val="00650ADA"/>
    <w:rsid w:val="006518C8"/>
    <w:rsid w:val="00651B6B"/>
    <w:rsid w:val="006522C2"/>
    <w:rsid w:val="00652329"/>
    <w:rsid w:val="00652830"/>
    <w:rsid w:val="00654137"/>
    <w:rsid w:val="00654341"/>
    <w:rsid w:val="00656052"/>
    <w:rsid w:val="00656ACA"/>
    <w:rsid w:val="00656DD4"/>
    <w:rsid w:val="00657284"/>
    <w:rsid w:val="00661880"/>
    <w:rsid w:val="0066240E"/>
    <w:rsid w:val="00663449"/>
    <w:rsid w:val="00663787"/>
    <w:rsid w:val="00664E2F"/>
    <w:rsid w:val="00665040"/>
    <w:rsid w:val="00665EF7"/>
    <w:rsid w:val="0066649E"/>
    <w:rsid w:val="00667A69"/>
    <w:rsid w:val="00670541"/>
    <w:rsid w:val="00672213"/>
    <w:rsid w:val="00672B19"/>
    <w:rsid w:val="00673272"/>
    <w:rsid w:val="00673CA5"/>
    <w:rsid w:val="00673E3B"/>
    <w:rsid w:val="006805CB"/>
    <w:rsid w:val="00680903"/>
    <w:rsid w:val="0068194C"/>
    <w:rsid w:val="006822F5"/>
    <w:rsid w:val="00682817"/>
    <w:rsid w:val="00682916"/>
    <w:rsid w:val="00682B08"/>
    <w:rsid w:val="006842DD"/>
    <w:rsid w:val="00684F7D"/>
    <w:rsid w:val="00685087"/>
    <w:rsid w:val="00685745"/>
    <w:rsid w:val="00685982"/>
    <w:rsid w:val="006860D8"/>
    <w:rsid w:val="006871BA"/>
    <w:rsid w:val="00691326"/>
    <w:rsid w:val="00691AE1"/>
    <w:rsid w:val="00692923"/>
    <w:rsid w:val="00694642"/>
    <w:rsid w:val="00695ECC"/>
    <w:rsid w:val="00697169"/>
    <w:rsid w:val="00697E5F"/>
    <w:rsid w:val="006A018E"/>
    <w:rsid w:val="006A166C"/>
    <w:rsid w:val="006A1709"/>
    <w:rsid w:val="006A1E86"/>
    <w:rsid w:val="006A246F"/>
    <w:rsid w:val="006A3B06"/>
    <w:rsid w:val="006A4F14"/>
    <w:rsid w:val="006A511B"/>
    <w:rsid w:val="006A52B0"/>
    <w:rsid w:val="006A5866"/>
    <w:rsid w:val="006A687E"/>
    <w:rsid w:val="006B2E44"/>
    <w:rsid w:val="006B36E7"/>
    <w:rsid w:val="006B3734"/>
    <w:rsid w:val="006B4500"/>
    <w:rsid w:val="006B54DF"/>
    <w:rsid w:val="006B5EEC"/>
    <w:rsid w:val="006B7BF0"/>
    <w:rsid w:val="006C04E2"/>
    <w:rsid w:val="006C1394"/>
    <w:rsid w:val="006C1ED2"/>
    <w:rsid w:val="006C217F"/>
    <w:rsid w:val="006C25C9"/>
    <w:rsid w:val="006C43DF"/>
    <w:rsid w:val="006C4F23"/>
    <w:rsid w:val="006C6200"/>
    <w:rsid w:val="006C66FF"/>
    <w:rsid w:val="006C6ACB"/>
    <w:rsid w:val="006C6D1F"/>
    <w:rsid w:val="006C74E7"/>
    <w:rsid w:val="006D061B"/>
    <w:rsid w:val="006D099A"/>
    <w:rsid w:val="006D1019"/>
    <w:rsid w:val="006D120B"/>
    <w:rsid w:val="006D1B89"/>
    <w:rsid w:val="006D2299"/>
    <w:rsid w:val="006D3022"/>
    <w:rsid w:val="006D3A1C"/>
    <w:rsid w:val="006D44F1"/>
    <w:rsid w:val="006D48F4"/>
    <w:rsid w:val="006D502A"/>
    <w:rsid w:val="006D54B3"/>
    <w:rsid w:val="006D7490"/>
    <w:rsid w:val="006E0388"/>
    <w:rsid w:val="006E0DCF"/>
    <w:rsid w:val="006E109F"/>
    <w:rsid w:val="006E15E1"/>
    <w:rsid w:val="006E3455"/>
    <w:rsid w:val="006E3717"/>
    <w:rsid w:val="006E6B81"/>
    <w:rsid w:val="006E6CBC"/>
    <w:rsid w:val="006E7E33"/>
    <w:rsid w:val="006F13D5"/>
    <w:rsid w:val="006F1837"/>
    <w:rsid w:val="006F57DF"/>
    <w:rsid w:val="006F6AED"/>
    <w:rsid w:val="006F7182"/>
    <w:rsid w:val="007007C4"/>
    <w:rsid w:val="00700A13"/>
    <w:rsid w:val="0070128D"/>
    <w:rsid w:val="007023C9"/>
    <w:rsid w:val="007025F9"/>
    <w:rsid w:val="0070523E"/>
    <w:rsid w:val="00711636"/>
    <w:rsid w:val="00713234"/>
    <w:rsid w:val="0071342A"/>
    <w:rsid w:val="0071359B"/>
    <w:rsid w:val="00713687"/>
    <w:rsid w:val="00713A08"/>
    <w:rsid w:val="0071491C"/>
    <w:rsid w:val="00716E02"/>
    <w:rsid w:val="00717418"/>
    <w:rsid w:val="00720CE4"/>
    <w:rsid w:val="0072142C"/>
    <w:rsid w:val="00722B4D"/>
    <w:rsid w:val="00722CF0"/>
    <w:rsid w:val="00727760"/>
    <w:rsid w:val="00727A20"/>
    <w:rsid w:val="00730A4F"/>
    <w:rsid w:val="00730FE2"/>
    <w:rsid w:val="0073127F"/>
    <w:rsid w:val="00731C98"/>
    <w:rsid w:val="00732F56"/>
    <w:rsid w:val="00733DBF"/>
    <w:rsid w:val="00733E36"/>
    <w:rsid w:val="00734E91"/>
    <w:rsid w:val="007359D0"/>
    <w:rsid w:val="00737396"/>
    <w:rsid w:val="0073787F"/>
    <w:rsid w:val="00737BF8"/>
    <w:rsid w:val="007407C3"/>
    <w:rsid w:val="00740F43"/>
    <w:rsid w:val="007415B4"/>
    <w:rsid w:val="00742B45"/>
    <w:rsid w:val="00743971"/>
    <w:rsid w:val="007450CF"/>
    <w:rsid w:val="00745830"/>
    <w:rsid w:val="00746FEA"/>
    <w:rsid w:val="007507F9"/>
    <w:rsid w:val="0075111E"/>
    <w:rsid w:val="00752EE6"/>
    <w:rsid w:val="00754CCE"/>
    <w:rsid w:val="00756B7E"/>
    <w:rsid w:val="007618A3"/>
    <w:rsid w:val="00762513"/>
    <w:rsid w:val="00764ADC"/>
    <w:rsid w:val="00764C4C"/>
    <w:rsid w:val="00765746"/>
    <w:rsid w:val="0076672F"/>
    <w:rsid w:val="00766A6F"/>
    <w:rsid w:val="0077158C"/>
    <w:rsid w:val="007722BA"/>
    <w:rsid w:val="007729CB"/>
    <w:rsid w:val="00773797"/>
    <w:rsid w:val="00774B37"/>
    <w:rsid w:val="00776D49"/>
    <w:rsid w:val="00780A6B"/>
    <w:rsid w:val="00783463"/>
    <w:rsid w:val="00785134"/>
    <w:rsid w:val="00786174"/>
    <w:rsid w:val="00787AC4"/>
    <w:rsid w:val="00790CA1"/>
    <w:rsid w:val="007917E2"/>
    <w:rsid w:val="007936C8"/>
    <w:rsid w:val="0079371E"/>
    <w:rsid w:val="00793FA6"/>
    <w:rsid w:val="00795313"/>
    <w:rsid w:val="0079681F"/>
    <w:rsid w:val="007A442E"/>
    <w:rsid w:val="007A532F"/>
    <w:rsid w:val="007A5C0D"/>
    <w:rsid w:val="007A61E6"/>
    <w:rsid w:val="007A7AD2"/>
    <w:rsid w:val="007B0FB7"/>
    <w:rsid w:val="007B1E92"/>
    <w:rsid w:val="007B2C2D"/>
    <w:rsid w:val="007B35EC"/>
    <w:rsid w:val="007B3E5F"/>
    <w:rsid w:val="007B3F8E"/>
    <w:rsid w:val="007B7201"/>
    <w:rsid w:val="007B7C80"/>
    <w:rsid w:val="007C1328"/>
    <w:rsid w:val="007C257E"/>
    <w:rsid w:val="007C3FD1"/>
    <w:rsid w:val="007C5A57"/>
    <w:rsid w:val="007C7E6F"/>
    <w:rsid w:val="007D19EB"/>
    <w:rsid w:val="007D1A0B"/>
    <w:rsid w:val="007D1B51"/>
    <w:rsid w:val="007D4323"/>
    <w:rsid w:val="007D5266"/>
    <w:rsid w:val="007D5B84"/>
    <w:rsid w:val="007D6572"/>
    <w:rsid w:val="007D65A8"/>
    <w:rsid w:val="007D7081"/>
    <w:rsid w:val="007E1075"/>
    <w:rsid w:val="007E1B13"/>
    <w:rsid w:val="007E2FF9"/>
    <w:rsid w:val="007E38F8"/>
    <w:rsid w:val="007E4BEE"/>
    <w:rsid w:val="007E56E0"/>
    <w:rsid w:val="007E64C2"/>
    <w:rsid w:val="007E791F"/>
    <w:rsid w:val="007E7FEF"/>
    <w:rsid w:val="007F0021"/>
    <w:rsid w:val="007F0625"/>
    <w:rsid w:val="007F3346"/>
    <w:rsid w:val="007F3EA0"/>
    <w:rsid w:val="007F45EB"/>
    <w:rsid w:val="007F674B"/>
    <w:rsid w:val="007F79C8"/>
    <w:rsid w:val="00800408"/>
    <w:rsid w:val="00800F32"/>
    <w:rsid w:val="0080133A"/>
    <w:rsid w:val="008046B8"/>
    <w:rsid w:val="00804D6C"/>
    <w:rsid w:val="00805285"/>
    <w:rsid w:val="00805848"/>
    <w:rsid w:val="00805C65"/>
    <w:rsid w:val="00806011"/>
    <w:rsid w:val="00806084"/>
    <w:rsid w:val="00806B17"/>
    <w:rsid w:val="00807575"/>
    <w:rsid w:val="00807A20"/>
    <w:rsid w:val="00811532"/>
    <w:rsid w:val="008126CC"/>
    <w:rsid w:val="00812963"/>
    <w:rsid w:val="00813261"/>
    <w:rsid w:val="00813ED0"/>
    <w:rsid w:val="00814617"/>
    <w:rsid w:val="008200A8"/>
    <w:rsid w:val="00821328"/>
    <w:rsid w:val="00821DDC"/>
    <w:rsid w:val="00822D64"/>
    <w:rsid w:val="00824E95"/>
    <w:rsid w:val="008265BB"/>
    <w:rsid w:val="00826B16"/>
    <w:rsid w:val="00830737"/>
    <w:rsid w:val="0083478E"/>
    <w:rsid w:val="008357E3"/>
    <w:rsid w:val="008376CB"/>
    <w:rsid w:val="00840114"/>
    <w:rsid w:val="00841457"/>
    <w:rsid w:val="0084176F"/>
    <w:rsid w:val="00843A66"/>
    <w:rsid w:val="00843CA8"/>
    <w:rsid w:val="00844B09"/>
    <w:rsid w:val="0084563F"/>
    <w:rsid w:val="0084597A"/>
    <w:rsid w:val="008465A6"/>
    <w:rsid w:val="00846E74"/>
    <w:rsid w:val="00846F4C"/>
    <w:rsid w:val="0084757F"/>
    <w:rsid w:val="00850668"/>
    <w:rsid w:val="008528DE"/>
    <w:rsid w:val="00852951"/>
    <w:rsid w:val="008546C5"/>
    <w:rsid w:val="00854C3C"/>
    <w:rsid w:val="0085715D"/>
    <w:rsid w:val="00857B2F"/>
    <w:rsid w:val="00861A3D"/>
    <w:rsid w:val="008629C6"/>
    <w:rsid w:val="00862EC6"/>
    <w:rsid w:val="00863357"/>
    <w:rsid w:val="0086339C"/>
    <w:rsid w:val="00864709"/>
    <w:rsid w:val="008672B7"/>
    <w:rsid w:val="00867618"/>
    <w:rsid w:val="00867C15"/>
    <w:rsid w:val="00871D4F"/>
    <w:rsid w:val="008732BD"/>
    <w:rsid w:val="00874421"/>
    <w:rsid w:val="00874BFE"/>
    <w:rsid w:val="00874CCF"/>
    <w:rsid w:val="00875267"/>
    <w:rsid w:val="00875456"/>
    <w:rsid w:val="00875DDC"/>
    <w:rsid w:val="00876558"/>
    <w:rsid w:val="00877F4B"/>
    <w:rsid w:val="0088013E"/>
    <w:rsid w:val="008806CC"/>
    <w:rsid w:val="00881EDB"/>
    <w:rsid w:val="00882AAD"/>
    <w:rsid w:val="00883A14"/>
    <w:rsid w:val="00884375"/>
    <w:rsid w:val="00884DA0"/>
    <w:rsid w:val="00884E5A"/>
    <w:rsid w:val="008857A9"/>
    <w:rsid w:val="00885E7C"/>
    <w:rsid w:val="008866A9"/>
    <w:rsid w:val="00891E4D"/>
    <w:rsid w:val="008954DF"/>
    <w:rsid w:val="00895A31"/>
    <w:rsid w:val="00895CBC"/>
    <w:rsid w:val="00896A8D"/>
    <w:rsid w:val="00896E81"/>
    <w:rsid w:val="00897E44"/>
    <w:rsid w:val="008A002F"/>
    <w:rsid w:val="008A0AAE"/>
    <w:rsid w:val="008A0B6C"/>
    <w:rsid w:val="008A2368"/>
    <w:rsid w:val="008A3BCD"/>
    <w:rsid w:val="008A4555"/>
    <w:rsid w:val="008A50C4"/>
    <w:rsid w:val="008A70F5"/>
    <w:rsid w:val="008A7CB3"/>
    <w:rsid w:val="008B0AD7"/>
    <w:rsid w:val="008B1ABE"/>
    <w:rsid w:val="008B32FA"/>
    <w:rsid w:val="008B55A1"/>
    <w:rsid w:val="008B5699"/>
    <w:rsid w:val="008B5EE3"/>
    <w:rsid w:val="008B62A5"/>
    <w:rsid w:val="008B71EE"/>
    <w:rsid w:val="008B798E"/>
    <w:rsid w:val="008C0154"/>
    <w:rsid w:val="008C0430"/>
    <w:rsid w:val="008C137A"/>
    <w:rsid w:val="008C3AC2"/>
    <w:rsid w:val="008C6A72"/>
    <w:rsid w:val="008C6B2E"/>
    <w:rsid w:val="008C6BC4"/>
    <w:rsid w:val="008C7DCD"/>
    <w:rsid w:val="008D0E6A"/>
    <w:rsid w:val="008D209C"/>
    <w:rsid w:val="008D255A"/>
    <w:rsid w:val="008D30D3"/>
    <w:rsid w:val="008D394C"/>
    <w:rsid w:val="008D3F4C"/>
    <w:rsid w:val="008D43E7"/>
    <w:rsid w:val="008D43E9"/>
    <w:rsid w:val="008D5F85"/>
    <w:rsid w:val="008D6261"/>
    <w:rsid w:val="008D63E5"/>
    <w:rsid w:val="008D68F5"/>
    <w:rsid w:val="008D70B6"/>
    <w:rsid w:val="008D7B95"/>
    <w:rsid w:val="008D7BB9"/>
    <w:rsid w:val="008E051A"/>
    <w:rsid w:val="008E27E2"/>
    <w:rsid w:val="008E3494"/>
    <w:rsid w:val="008E46D0"/>
    <w:rsid w:val="008E4A08"/>
    <w:rsid w:val="008E505E"/>
    <w:rsid w:val="008E59CA"/>
    <w:rsid w:val="008E6BF2"/>
    <w:rsid w:val="008E6BF5"/>
    <w:rsid w:val="008E78B3"/>
    <w:rsid w:val="008F0B0E"/>
    <w:rsid w:val="008F2698"/>
    <w:rsid w:val="008F2F2C"/>
    <w:rsid w:val="008F3004"/>
    <w:rsid w:val="008F4700"/>
    <w:rsid w:val="008F4DFA"/>
    <w:rsid w:val="008F58AC"/>
    <w:rsid w:val="008F5EC6"/>
    <w:rsid w:val="008F6EA2"/>
    <w:rsid w:val="00900612"/>
    <w:rsid w:val="00900621"/>
    <w:rsid w:val="00900832"/>
    <w:rsid w:val="00902D3B"/>
    <w:rsid w:val="00903030"/>
    <w:rsid w:val="0090378C"/>
    <w:rsid w:val="00905D0D"/>
    <w:rsid w:val="00907452"/>
    <w:rsid w:val="009110B9"/>
    <w:rsid w:val="00911859"/>
    <w:rsid w:val="00912747"/>
    <w:rsid w:val="00912EA1"/>
    <w:rsid w:val="009134D5"/>
    <w:rsid w:val="0092077F"/>
    <w:rsid w:val="0092182A"/>
    <w:rsid w:val="00921F10"/>
    <w:rsid w:val="0092395B"/>
    <w:rsid w:val="00923A38"/>
    <w:rsid w:val="009250DE"/>
    <w:rsid w:val="0092554E"/>
    <w:rsid w:val="00926295"/>
    <w:rsid w:val="0092663E"/>
    <w:rsid w:val="00930217"/>
    <w:rsid w:val="009332BD"/>
    <w:rsid w:val="0093551D"/>
    <w:rsid w:val="00936C09"/>
    <w:rsid w:val="00940548"/>
    <w:rsid w:val="00940824"/>
    <w:rsid w:val="009424F9"/>
    <w:rsid w:val="0094389F"/>
    <w:rsid w:val="009457A0"/>
    <w:rsid w:val="00945915"/>
    <w:rsid w:val="009465FF"/>
    <w:rsid w:val="009469C3"/>
    <w:rsid w:val="00947884"/>
    <w:rsid w:val="0095147B"/>
    <w:rsid w:val="009516F7"/>
    <w:rsid w:val="009525C5"/>
    <w:rsid w:val="00952CD0"/>
    <w:rsid w:val="0095303D"/>
    <w:rsid w:val="00953193"/>
    <w:rsid w:val="009534FE"/>
    <w:rsid w:val="00954987"/>
    <w:rsid w:val="009558B9"/>
    <w:rsid w:val="00955A8A"/>
    <w:rsid w:val="00955B0B"/>
    <w:rsid w:val="00960A77"/>
    <w:rsid w:val="00960C22"/>
    <w:rsid w:val="00963B75"/>
    <w:rsid w:val="009649CB"/>
    <w:rsid w:val="00964ACC"/>
    <w:rsid w:val="00964DF4"/>
    <w:rsid w:val="00964E44"/>
    <w:rsid w:val="00965224"/>
    <w:rsid w:val="00965495"/>
    <w:rsid w:val="00965719"/>
    <w:rsid w:val="00965C9D"/>
    <w:rsid w:val="00970976"/>
    <w:rsid w:val="0097170B"/>
    <w:rsid w:val="00971BE4"/>
    <w:rsid w:val="00974B90"/>
    <w:rsid w:val="0097528A"/>
    <w:rsid w:val="0097530D"/>
    <w:rsid w:val="00975A0B"/>
    <w:rsid w:val="0097632B"/>
    <w:rsid w:val="0098118D"/>
    <w:rsid w:val="00982BEA"/>
    <w:rsid w:val="009838CF"/>
    <w:rsid w:val="00983A53"/>
    <w:rsid w:val="00984BED"/>
    <w:rsid w:val="00990859"/>
    <w:rsid w:val="00996040"/>
    <w:rsid w:val="009A1F8F"/>
    <w:rsid w:val="009A2730"/>
    <w:rsid w:val="009A5108"/>
    <w:rsid w:val="009A766E"/>
    <w:rsid w:val="009A7759"/>
    <w:rsid w:val="009B2137"/>
    <w:rsid w:val="009B2384"/>
    <w:rsid w:val="009B2D7E"/>
    <w:rsid w:val="009B4972"/>
    <w:rsid w:val="009B51C5"/>
    <w:rsid w:val="009B5DE1"/>
    <w:rsid w:val="009B611C"/>
    <w:rsid w:val="009B65E5"/>
    <w:rsid w:val="009B68A5"/>
    <w:rsid w:val="009C11D7"/>
    <w:rsid w:val="009C150B"/>
    <w:rsid w:val="009C2B9E"/>
    <w:rsid w:val="009C2E79"/>
    <w:rsid w:val="009C3DB5"/>
    <w:rsid w:val="009C45F0"/>
    <w:rsid w:val="009C5BA3"/>
    <w:rsid w:val="009C6D9A"/>
    <w:rsid w:val="009D18D4"/>
    <w:rsid w:val="009D2DC3"/>
    <w:rsid w:val="009D5055"/>
    <w:rsid w:val="009D5DCD"/>
    <w:rsid w:val="009D5EAF"/>
    <w:rsid w:val="009E06A4"/>
    <w:rsid w:val="009E090A"/>
    <w:rsid w:val="009E2CFB"/>
    <w:rsid w:val="009E3755"/>
    <w:rsid w:val="009E3EA3"/>
    <w:rsid w:val="009E5711"/>
    <w:rsid w:val="009E6E41"/>
    <w:rsid w:val="009E7D8A"/>
    <w:rsid w:val="009F0598"/>
    <w:rsid w:val="009F1565"/>
    <w:rsid w:val="009F17FD"/>
    <w:rsid w:val="009F2248"/>
    <w:rsid w:val="009F2B17"/>
    <w:rsid w:val="009F2C1F"/>
    <w:rsid w:val="009F2D13"/>
    <w:rsid w:val="009F3779"/>
    <w:rsid w:val="009F3AA7"/>
    <w:rsid w:val="009F3DA7"/>
    <w:rsid w:val="009F4C9B"/>
    <w:rsid w:val="009F4D4A"/>
    <w:rsid w:val="009F5E59"/>
    <w:rsid w:val="009F6F10"/>
    <w:rsid w:val="009F747C"/>
    <w:rsid w:val="009F7B7C"/>
    <w:rsid w:val="00A01466"/>
    <w:rsid w:val="00A0229D"/>
    <w:rsid w:val="00A035B3"/>
    <w:rsid w:val="00A04440"/>
    <w:rsid w:val="00A0684C"/>
    <w:rsid w:val="00A0701F"/>
    <w:rsid w:val="00A070D7"/>
    <w:rsid w:val="00A10F90"/>
    <w:rsid w:val="00A119AE"/>
    <w:rsid w:val="00A11EED"/>
    <w:rsid w:val="00A12F47"/>
    <w:rsid w:val="00A136D3"/>
    <w:rsid w:val="00A14000"/>
    <w:rsid w:val="00A14185"/>
    <w:rsid w:val="00A1662C"/>
    <w:rsid w:val="00A16A30"/>
    <w:rsid w:val="00A215A3"/>
    <w:rsid w:val="00A22827"/>
    <w:rsid w:val="00A2288C"/>
    <w:rsid w:val="00A22ACE"/>
    <w:rsid w:val="00A23616"/>
    <w:rsid w:val="00A23F5C"/>
    <w:rsid w:val="00A24278"/>
    <w:rsid w:val="00A2479F"/>
    <w:rsid w:val="00A255D1"/>
    <w:rsid w:val="00A25F15"/>
    <w:rsid w:val="00A26FDC"/>
    <w:rsid w:val="00A32219"/>
    <w:rsid w:val="00A32D9A"/>
    <w:rsid w:val="00A33BA6"/>
    <w:rsid w:val="00A3424B"/>
    <w:rsid w:val="00A35D14"/>
    <w:rsid w:val="00A3621F"/>
    <w:rsid w:val="00A3716A"/>
    <w:rsid w:val="00A3727E"/>
    <w:rsid w:val="00A37F46"/>
    <w:rsid w:val="00A37F54"/>
    <w:rsid w:val="00A37F68"/>
    <w:rsid w:val="00A37FB9"/>
    <w:rsid w:val="00A37FD3"/>
    <w:rsid w:val="00A410C0"/>
    <w:rsid w:val="00A41E50"/>
    <w:rsid w:val="00A420D0"/>
    <w:rsid w:val="00A42254"/>
    <w:rsid w:val="00A427D3"/>
    <w:rsid w:val="00A42BD8"/>
    <w:rsid w:val="00A467AA"/>
    <w:rsid w:val="00A4754E"/>
    <w:rsid w:val="00A47ECB"/>
    <w:rsid w:val="00A50056"/>
    <w:rsid w:val="00A5173B"/>
    <w:rsid w:val="00A5181F"/>
    <w:rsid w:val="00A518D4"/>
    <w:rsid w:val="00A52487"/>
    <w:rsid w:val="00A54CC6"/>
    <w:rsid w:val="00A577D6"/>
    <w:rsid w:val="00A60EF3"/>
    <w:rsid w:val="00A626C3"/>
    <w:rsid w:val="00A63185"/>
    <w:rsid w:val="00A6381F"/>
    <w:rsid w:val="00A64C13"/>
    <w:rsid w:val="00A65363"/>
    <w:rsid w:val="00A653FA"/>
    <w:rsid w:val="00A65532"/>
    <w:rsid w:val="00A6560E"/>
    <w:rsid w:val="00A660B4"/>
    <w:rsid w:val="00A66BA4"/>
    <w:rsid w:val="00A67495"/>
    <w:rsid w:val="00A67762"/>
    <w:rsid w:val="00A67C4D"/>
    <w:rsid w:val="00A71DA1"/>
    <w:rsid w:val="00A71F0B"/>
    <w:rsid w:val="00A7416A"/>
    <w:rsid w:val="00A745C7"/>
    <w:rsid w:val="00A747F9"/>
    <w:rsid w:val="00A75EAB"/>
    <w:rsid w:val="00A76B5B"/>
    <w:rsid w:val="00A80B7D"/>
    <w:rsid w:val="00A82BAA"/>
    <w:rsid w:val="00A8454B"/>
    <w:rsid w:val="00A84AED"/>
    <w:rsid w:val="00A85BD7"/>
    <w:rsid w:val="00A87DFF"/>
    <w:rsid w:val="00A900AC"/>
    <w:rsid w:val="00A90888"/>
    <w:rsid w:val="00A920C8"/>
    <w:rsid w:val="00A92732"/>
    <w:rsid w:val="00A94844"/>
    <w:rsid w:val="00A9557F"/>
    <w:rsid w:val="00A956C4"/>
    <w:rsid w:val="00A95A1F"/>
    <w:rsid w:val="00A97247"/>
    <w:rsid w:val="00AA258D"/>
    <w:rsid w:val="00AA2D48"/>
    <w:rsid w:val="00AA50F5"/>
    <w:rsid w:val="00AA5655"/>
    <w:rsid w:val="00AA5FD0"/>
    <w:rsid w:val="00AA6030"/>
    <w:rsid w:val="00AA6987"/>
    <w:rsid w:val="00AB276B"/>
    <w:rsid w:val="00AB4125"/>
    <w:rsid w:val="00AB585C"/>
    <w:rsid w:val="00AB65B8"/>
    <w:rsid w:val="00AC0955"/>
    <w:rsid w:val="00AC133C"/>
    <w:rsid w:val="00AC1BC7"/>
    <w:rsid w:val="00AC1BF2"/>
    <w:rsid w:val="00AC222C"/>
    <w:rsid w:val="00AC33A6"/>
    <w:rsid w:val="00AC3D51"/>
    <w:rsid w:val="00AC4380"/>
    <w:rsid w:val="00AC54A3"/>
    <w:rsid w:val="00AC6A90"/>
    <w:rsid w:val="00AC6EB2"/>
    <w:rsid w:val="00AC74BB"/>
    <w:rsid w:val="00AD0285"/>
    <w:rsid w:val="00AD0B88"/>
    <w:rsid w:val="00AD288F"/>
    <w:rsid w:val="00AD4FD2"/>
    <w:rsid w:val="00AD5A9E"/>
    <w:rsid w:val="00AD68A1"/>
    <w:rsid w:val="00AD7059"/>
    <w:rsid w:val="00AE04C0"/>
    <w:rsid w:val="00AE075C"/>
    <w:rsid w:val="00AE3D00"/>
    <w:rsid w:val="00AE4179"/>
    <w:rsid w:val="00AE4C44"/>
    <w:rsid w:val="00AE5FE8"/>
    <w:rsid w:val="00AF0CE8"/>
    <w:rsid w:val="00AF0F04"/>
    <w:rsid w:val="00AF1269"/>
    <w:rsid w:val="00AF1CD5"/>
    <w:rsid w:val="00AF200B"/>
    <w:rsid w:val="00AF5667"/>
    <w:rsid w:val="00AF5E32"/>
    <w:rsid w:val="00AF6A26"/>
    <w:rsid w:val="00AF6A4E"/>
    <w:rsid w:val="00AF6AA8"/>
    <w:rsid w:val="00AF7D66"/>
    <w:rsid w:val="00B01D79"/>
    <w:rsid w:val="00B01F23"/>
    <w:rsid w:val="00B05601"/>
    <w:rsid w:val="00B06332"/>
    <w:rsid w:val="00B07967"/>
    <w:rsid w:val="00B147B1"/>
    <w:rsid w:val="00B149E4"/>
    <w:rsid w:val="00B14C6B"/>
    <w:rsid w:val="00B153DD"/>
    <w:rsid w:val="00B159F8"/>
    <w:rsid w:val="00B179E7"/>
    <w:rsid w:val="00B24A83"/>
    <w:rsid w:val="00B25CCB"/>
    <w:rsid w:val="00B26C52"/>
    <w:rsid w:val="00B2707B"/>
    <w:rsid w:val="00B27439"/>
    <w:rsid w:val="00B31602"/>
    <w:rsid w:val="00B3266D"/>
    <w:rsid w:val="00B32B3A"/>
    <w:rsid w:val="00B3335A"/>
    <w:rsid w:val="00B36C41"/>
    <w:rsid w:val="00B37DA3"/>
    <w:rsid w:val="00B40E8C"/>
    <w:rsid w:val="00B42533"/>
    <w:rsid w:val="00B44FFB"/>
    <w:rsid w:val="00B4685A"/>
    <w:rsid w:val="00B47861"/>
    <w:rsid w:val="00B51390"/>
    <w:rsid w:val="00B51F81"/>
    <w:rsid w:val="00B5206F"/>
    <w:rsid w:val="00B5307C"/>
    <w:rsid w:val="00B530B2"/>
    <w:rsid w:val="00B53D8A"/>
    <w:rsid w:val="00B54AA4"/>
    <w:rsid w:val="00B61EE4"/>
    <w:rsid w:val="00B62B54"/>
    <w:rsid w:val="00B63963"/>
    <w:rsid w:val="00B64980"/>
    <w:rsid w:val="00B649A8"/>
    <w:rsid w:val="00B64C36"/>
    <w:rsid w:val="00B64FEA"/>
    <w:rsid w:val="00B663B2"/>
    <w:rsid w:val="00B73787"/>
    <w:rsid w:val="00B7479B"/>
    <w:rsid w:val="00B74FD9"/>
    <w:rsid w:val="00B755EA"/>
    <w:rsid w:val="00B7647C"/>
    <w:rsid w:val="00B77316"/>
    <w:rsid w:val="00B80993"/>
    <w:rsid w:val="00B83EF0"/>
    <w:rsid w:val="00B83FD5"/>
    <w:rsid w:val="00B84526"/>
    <w:rsid w:val="00B84EF4"/>
    <w:rsid w:val="00B84F1F"/>
    <w:rsid w:val="00B8621E"/>
    <w:rsid w:val="00B87BA1"/>
    <w:rsid w:val="00B87F8A"/>
    <w:rsid w:val="00B90D54"/>
    <w:rsid w:val="00B9278B"/>
    <w:rsid w:val="00B934A4"/>
    <w:rsid w:val="00B937F1"/>
    <w:rsid w:val="00B94436"/>
    <w:rsid w:val="00B95102"/>
    <w:rsid w:val="00B95C04"/>
    <w:rsid w:val="00BA1720"/>
    <w:rsid w:val="00BA30BC"/>
    <w:rsid w:val="00BA33A1"/>
    <w:rsid w:val="00BA33C7"/>
    <w:rsid w:val="00BA3786"/>
    <w:rsid w:val="00BA3CD7"/>
    <w:rsid w:val="00BA4C10"/>
    <w:rsid w:val="00BA58B2"/>
    <w:rsid w:val="00BA7B3A"/>
    <w:rsid w:val="00BB264F"/>
    <w:rsid w:val="00BB2E88"/>
    <w:rsid w:val="00BB3A01"/>
    <w:rsid w:val="00BB3CA8"/>
    <w:rsid w:val="00BB48BA"/>
    <w:rsid w:val="00BB499A"/>
    <w:rsid w:val="00BB4DC7"/>
    <w:rsid w:val="00BB585E"/>
    <w:rsid w:val="00BB69D5"/>
    <w:rsid w:val="00BB6A4E"/>
    <w:rsid w:val="00BC186C"/>
    <w:rsid w:val="00BC2D98"/>
    <w:rsid w:val="00BC33BE"/>
    <w:rsid w:val="00BC3CD0"/>
    <w:rsid w:val="00BC419D"/>
    <w:rsid w:val="00BC6050"/>
    <w:rsid w:val="00BC69BC"/>
    <w:rsid w:val="00BC71CA"/>
    <w:rsid w:val="00BC7F66"/>
    <w:rsid w:val="00BD0EDE"/>
    <w:rsid w:val="00BD1F64"/>
    <w:rsid w:val="00BD3FE2"/>
    <w:rsid w:val="00BD4032"/>
    <w:rsid w:val="00BD49CA"/>
    <w:rsid w:val="00BD65D8"/>
    <w:rsid w:val="00BD667A"/>
    <w:rsid w:val="00BD6DEE"/>
    <w:rsid w:val="00BD7F9F"/>
    <w:rsid w:val="00BE04CF"/>
    <w:rsid w:val="00BE0552"/>
    <w:rsid w:val="00BE572C"/>
    <w:rsid w:val="00BE6947"/>
    <w:rsid w:val="00BF02F7"/>
    <w:rsid w:val="00BF1BF0"/>
    <w:rsid w:val="00BF1EAC"/>
    <w:rsid w:val="00BF302C"/>
    <w:rsid w:val="00BF30E7"/>
    <w:rsid w:val="00BF3169"/>
    <w:rsid w:val="00BF317E"/>
    <w:rsid w:val="00BF6535"/>
    <w:rsid w:val="00BF6B30"/>
    <w:rsid w:val="00C01A88"/>
    <w:rsid w:val="00C01FF0"/>
    <w:rsid w:val="00C03886"/>
    <w:rsid w:val="00C03C64"/>
    <w:rsid w:val="00C059EA"/>
    <w:rsid w:val="00C067E1"/>
    <w:rsid w:val="00C07B67"/>
    <w:rsid w:val="00C10E66"/>
    <w:rsid w:val="00C11A41"/>
    <w:rsid w:val="00C12A6A"/>
    <w:rsid w:val="00C1300F"/>
    <w:rsid w:val="00C1482D"/>
    <w:rsid w:val="00C15CF2"/>
    <w:rsid w:val="00C217D2"/>
    <w:rsid w:val="00C21816"/>
    <w:rsid w:val="00C223D3"/>
    <w:rsid w:val="00C2251F"/>
    <w:rsid w:val="00C237DF"/>
    <w:rsid w:val="00C25CD9"/>
    <w:rsid w:val="00C25DB3"/>
    <w:rsid w:val="00C2655F"/>
    <w:rsid w:val="00C26CFE"/>
    <w:rsid w:val="00C270E8"/>
    <w:rsid w:val="00C27607"/>
    <w:rsid w:val="00C27613"/>
    <w:rsid w:val="00C31B6A"/>
    <w:rsid w:val="00C31D4A"/>
    <w:rsid w:val="00C31ED0"/>
    <w:rsid w:val="00C3418E"/>
    <w:rsid w:val="00C35CFE"/>
    <w:rsid w:val="00C36696"/>
    <w:rsid w:val="00C37B96"/>
    <w:rsid w:val="00C420B2"/>
    <w:rsid w:val="00C42CB0"/>
    <w:rsid w:val="00C45451"/>
    <w:rsid w:val="00C45585"/>
    <w:rsid w:val="00C455AD"/>
    <w:rsid w:val="00C46B3A"/>
    <w:rsid w:val="00C47E39"/>
    <w:rsid w:val="00C516A9"/>
    <w:rsid w:val="00C517A9"/>
    <w:rsid w:val="00C5282E"/>
    <w:rsid w:val="00C53466"/>
    <w:rsid w:val="00C539F5"/>
    <w:rsid w:val="00C53B2C"/>
    <w:rsid w:val="00C5453C"/>
    <w:rsid w:val="00C54F9C"/>
    <w:rsid w:val="00C55120"/>
    <w:rsid w:val="00C553F3"/>
    <w:rsid w:val="00C55A70"/>
    <w:rsid w:val="00C56A27"/>
    <w:rsid w:val="00C5707A"/>
    <w:rsid w:val="00C610D9"/>
    <w:rsid w:val="00C61ADD"/>
    <w:rsid w:val="00C62532"/>
    <w:rsid w:val="00C63167"/>
    <w:rsid w:val="00C63863"/>
    <w:rsid w:val="00C65D73"/>
    <w:rsid w:val="00C66736"/>
    <w:rsid w:val="00C67247"/>
    <w:rsid w:val="00C67388"/>
    <w:rsid w:val="00C677A8"/>
    <w:rsid w:val="00C70F86"/>
    <w:rsid w:val="00C77895"/>
    <w:rsid w:val="00C81C3A"/>
    <w:rsid w:val="00C81D3F"/>
    <w:rsid w:val="00C834FB"/>
    <w:rsid w:val="00C83D79"/>
    <w:rsid w:val="00C85851"/>
    <w:rsid w:val="00C866EA"/>
    <w:rsid w:val="00C87F4C"/>
    <w:rsid w:val="00C906E4"/>
    <w:rsid w:val="00C91476"/>
    <w:rsid w:val="00C92271"/>
    <w:rsid w:val="00C92A9F"/>
    <w:rsid w:val="00C94D95"/>
    <w:rsid w:val="00C958A8"/>
    <w:rsid w:val="00C959AE"/>
    <w:rsid w:val="00C95BB1"/>
    <w:rsid w:val="00C9617F"/>
    <w:rsid w:val="00CA0B3D"/>
    <w:rsid w:val="00CA257A"/>
    <w:rsid w:val="00CA40B1"/>
    <w:rsid w:val="00CA46F1"/>
    <w:rsid w:val="00CB0C4A"/>
    <w:rsid w:val="00CB0FE7"/>
    <w:rsid w:val="00CB251E"/>
    <w:rsid w:val="00CB2DE4"/>
    <w:rsid w:val="00CB43FB"/>
    <w:rsid w:val="00CB649F"/>
    <w:rsid w:val="00CB6CD5"/>
    <w:rsid w:val="00CB7DF6"/>
    <w:rsid w:val="00CC1740"/>
    <w:rsid w:val="00CC3032"/>
    <w:rsid w:val="00CC4567"/>
    <w:rsid w:val="00CC46F6"/>
    <w:rsid w:val="00CC49E6"/>
    <w:rsid w:val="00CC59C0"/>
    <w:rsid w:val="00CD0500"/>
    <w:rsid w:val="00CD166A"/>
    <w:rsid w:val="00CD2BF0"/>
    <w:rsid w:val="00CD3BC9"/>
    <w:rsid w:val="00CD4F96"/>
    <w:rsid w:val="00CD5547"/>
    <w:rsid w:val="00CD7325"/>
    <w:rsid w:val="00CE1212"/>
    <w:rsid w:val="00CE1D6E"/>
    <w:rsid w:val="00CE2201"/>
    <w:rsid w:val="00CE2D21"/>
    <w:rsid w:val="00CE33DE"/>
    <w:rsid w:val="00CE357A"/>
    <w:rsid w:val="00CE3BB2"/>
    <w:rsid w:val="00CE4652"/>
    <w:rsid w:val="00CE4F6F"/>
    <w:rsid w:val="00CE5EA2"/>
    <w:rsid w:val="00CE7575"/>
    <w:rsid w:val="00CE7BFC"/>
    <w:rsid w:val="00CE7E3C"/>
    <w:rsid w:val="00CF25C5"/>
    <w:rsid w:val="00CF2643"/>
    <w:rsid w:val="00CF2EAA"/>
    <w:rsid w:val="00CF44E9"/>
    <w:rsid w:val="00CF77D1"/>
    <w:rsid w:val="00CF7D47"/>
    <w:rsid w:val="00D0044E"/>
    <w:rsid w:val="00D00A33"/>
    <w:rsid w:val="00D00AFA"/>
    <w:rsid w:val="00D01AE7"/>
    <w:rsid w:val="00D0273D"/>
    <w:rsid w:val="00D02F8E"/>
    <w:rsid w:val="00D0336B"/>
    <w:rsid w:val="00D04D23"/>
    <w:rsid w:val="00D058A3"/>
    <w:rsid w:val="00D05E96"/>
    <w:rsid w:val="00D06AE1"/>
    <w:rsid w:val="00D06C23"/>
    <w:rsid w:val="00D1050A"/>
    <w:rsid w:val="00D1087B"/>
    <w:rsid w:val="00D1156B"/>
    <w:rsid w:val="00D14249"/>
    <w:rsid w:val="00D143B9"/>
    <w:rsid w:val="00D146B8"/>
    <w:rsid w:val="00D157C0"/>
    <w:rsid w:val="00D16851"/>
    <w:rsid w:val="00D22043"/>
    <w:rsid w:val="00D223D4"/>
    <w:rsid w:val="00D2463D"/>
    <w:rsid w:val="00D2479D"/>
    <w:rsid w:val="00D25EA3"/>
    <w:rsid w:val="00D277D8"/>
    <w:rsid w:val="00D319C7"/>
    <w:rsid w:val="00D31CBC"/>
    <w:rsid w:val="00D32D95"/>
    <w:rsid w:val="00D33768"/>
    <w:rsid w:val="00D34597"/>
    <w:rsid w:val="00D34867"/>
    <w:rsid w:val="00D355D9"/>
    <w:rsid w:val="00D35F15"/>
    <w:rsid w:val="00D362E6"/>
    <w:rsid w:val="00D371FB"/>
    <w:rsid w:val="00D41C0A"/>
    <w:rsid w:val="00D43880"/>
    <w:rsid w:val="00D43B33"/>
    <w:rsid w:val="00D45D88"/>
    <w:rsid w:val="00D50D00"/>
    <w:rsid w:val="00D514A8"/>
    <w:rsid w:val="00D5235D"/>
    <w:rsid w:val="00D5386F"/>
    <w:rsid w:val="00D53EBA"/>
    <w:rsid w:val="00D5471E"/>
    <w:rsid w:val="00D5686A"/>
    <w:rsid w:val="00D5751A"/>
    <w:rsid w:val="00D57AE8"/>
    <w:rsid w:val="00D57DDE"/>
    <w:rsid w:val="00D622BF"/>
    <w:rsid w:val="00D62A3D"/>
    <w:rsid w:val="00D63F51"/>
    <w:rsid w:val="00D64C6A"/>
    <w:rsid w:val="00D65266"/>
    <w:rsid w:val="00D65685"/>
    <w:rsid w:val="00D65AA1"/>
    <w:rsid w:val="00D65FF7"/>
    <w:rsid w:val="00D66132"/>
    <w:rsid w:val="00D66229"/>
    <w:rsid w:val="00D6646C"/>
    <w:rsid w:val="00D70CBB"/>
    <w:rsid w:val="00D72ECD"/>
    <w:rsid w:val="00D760C8"/>
    <w:rsid w:val="00D80E6A"/>
    <w:rsid w:val="00D81098"/>
    <w:rsid w:val="00D8163D"/>
    <w:rsid w:val="00D862A0"/>
    <w:rsid w:val="00D906B8"/>
    <w:rsid w:val="00D925C3"/>
    <w:rsid w:val="00D9319A"/>
    <w:rsid w:val="00D9636C"/>
    <w:rsid w:val="00D96539"/>
    <w:rsid w:val="00D97B99"/>
    <w:rsid w:val="00DA00F0"/>
    <w:rsid w:val="00DA0302"/>
    <w:rsid w:val="00DA06FE"/>
    <w:rsid w:val="00DA0B00"/>
    <w:rsid w:val="00DA0B5C"/>
    <w:rsid w:val="00DA15F4"/>
    <w:rsid w:val="00DA3661"/>
    <w:rsid w:val="00DA3AF3"/>
    <w:rsid w:val="00DA5F18"/>
    <w:rsid w:val="00DA64E5"/>
    <w:rsid w:val="00DB34EF"/>
    <w:rsid w:val="00DB34F1"/>
    <w:rsid w:val="00DB631E"/>
    <w:rsid w:val="00DB7231"/>
    <w:rsid w:val="00DB7417"/>
    <w:rsid w:val="00DC02C9"/>
    <w:rsid w:val="00DC0F15"/>
    <w:rsid w:val="00DC1FE9"/>
    <w:rsid w:val="00DC4DC3"/>
    <w:rsid w:val="00DC5F9A"/>
    <w:rsid w:val="00DC62BA"/>
    <w:rsid w:val="00DC7D68"/>
    <w:rsid w:val="00DD01E0"/>
    <w:rsid w:val="00DD0251"/>
    <w:rsid w:val="00DD2490"/>
    <w:rsid w:val="00DD4AA4"/>
    <w:rsid w:val="00DD6160"/>
    <w:rsid w:val="00DD795B"/>
    <w:rsid w:val="00DD7DA5"/>
    <w:rsid w:val="00DE0F51"/>
    <w:rsid w:val="00DE147B"/>
    <w:rsid w:val="00DE14B0"/>
    <w:rsid w:val="00DE1D69"/>
    <w:rsid w:val="00DE1EEE"/>
    <w:rsid w:val="00DE2FD5"/>
    <w:rsid w:val="00DE35F5"/>
    <w:rsid w:val="00DE48AF"/>
    <w:rsid w:val="00DE5286"/>
    <w:rsid w:val="00DE5440"/>
    <w:rsid w:val="00DE5FF3"/>
    <w:rsid w:val="00DE62CA"/>
    <w:rsid w:val="00DE76F2"/>
    <w:rsid w:val="00DF0A56"/>
    <w:rsid w:val="00DF38B8"/>
    <w:rsid w:val="00DF395A"/>
    <w:rsid w:val="00DF4608"/>
    <w:rsid w:val="00DF6F05"/>
    <w:rsid w:val="00DF7BD7"/>
    <w:rsid w:val="00E008A1"/>
    <w:rsid w:val="00E017EC"/>
    <w:rsid w:val="00E018E6"/>
    <w:rsid w:val="00E01902"/>
    <w:rsid w:val="00E01B56"/>
    <w:rsid w:val="00E02163"/>
    <w:rsid w:val="00E02E0B"/>
    <w:rsid w:val="00E04E42"/>
    <w:rsid w:val="00E056E4"/>
    <w:rsid w:val="00E0799F"/>
    <w:rsid w:val="00E07C31"/>
    <w:rsid w:val="00E12272"/>
    <w:rsid w:val="00E14C20"/>
    <w:rsid w:val="00E23C4B"/>
    <w:rsid w:val="00E23E1D"/>
    <w:rsid w:val="00E2573B"/>
    <w:rsid w:val="00E261C3"/>
    <w:rsid w:val="00E27140"/>
    <w:rsid w:val="00E276EC"/>
    <w:rsid w:val="00E30145"/>
    <w:rsid w:val="00E3242D"/>
    <w:rsid w:val="00E32894"/>
    <w:rsid w:val="00E32DCA"/>
    <w:rsid w:val="00E3371C"/>
    <w:rsid w:val="00E33AEA"/>
    <w:rsid w:val="00E3547F"/>
    <w:rsid w:val="00E361AE"/>
    <w:rsid w:val="00E36622"/>
    <w:rsid w:val="00E373E2"/>
    <w:rsid w:val="00E40676"/>
    <w:rsid w:val="00E416B1"/>
    <w:rsid w:val="00E419AB"/>
    <w:rsid w:val="00E42048"/>
    <w:rsid w:val="00E42BFC"/>
    <w:rsid w:val="00E447ED"/>
    <w:rsid w:val="00E45159"/>
    <w:rsid w:val="00E45F3A"/>
    <w:rsid w:val="00E4662B"/>
    <w:rsid w:val="00E46EF0"/>
    <w:rsid w:val="00E4713D"/>
    <w:rsid w:val="00E47A8F"/>
    <w:rsid w:val="00E511DA"/>
    <w:rsid w:val="00E55057"/>
    <w:rsid w:val="00E573D0"/>
    <w:rsid w:val="00E57652"/>
    <w:rsid w:val="00E57791"/>
    <w:rsid w:val="00E60226"/>
    <w:rsid w:val="00E62BDA"/>
    <w:rsid w:val="00E63F24"/>
    <w:rsid w:val="00E67860"/>
    <w:rsid w:val="00E70121"/>
    <w:rsid w:val="00E7074E"/>
    <w:rsid w:val="00E72E7F"/>
    <w:rsid w:val="00E763A5"/>
    <w:rsid w:val="00E7782E"/>
    <w:rsid w:val="00E77BAA"/>
    <w:rsid w:val="00E8202B"/>
    <w:rsid w:val="00E83969"/>
    <w:rsid w:val="00E85961"/>
    <w:rsid w:val="00E87A29"/>
    <w:rsid w:val="00E9048B"/>
    <w:rsid w:val="00E92A90"/>
    <w:rsid w:val="00E951F1"/>
    <w:rsid w:val="00E9724E"/>
    <w:rsid w:val="00E97573"/>
    <w:rsid w:val="00E97833"/>
    <w:rsid w:val="00EA0295"/>
    <w:rsid w:val="00EA08B2"/>
    <w:rsid w:val="00EA16AF"/>
    <w:rsid w:val="00EA1773"/>
    <w:rsid w:val="00EA32D6"/>
    <w:rsid w:val="00EA3D73"/>
    <w:rsid w:val="00EA4BA4"/>
    <w:rsid w:val="00EA5817"/>
    <w:rsid w:val="00EA5BCD"/>
    <w:rsid w:val="00EB0BC7"/>
    <w:rsid w:val="00EB18EB"/>
    <w:rsid w:val="00EB27E1"/>
    <w:rsid w:val="00EB2D6A"/>
    <w:rsid w:val="00EB46C0"/>
    <w:rsid w:val="00EB6A70"/>
    <w:rsid w:val="00EB6AFC"/>
    <w:rsid w:val="00EC04E4"/>
    <w:rsid w:val="00EC28C1"/>
    <w:rsid w:val="00EC29BE"/>
    <w:rsid w:val="00EC3DA1"/>
    <w:rsid w:val="00ED010F"/>
    <w:rsid w:val="00ED10F1"/>
    <w:rsid w:val="00ED1708"/>
    <w:rsid w:val="00ED23DA"/>
    <w:rsid w:val="00ED2859"/>
    <w:rsid w:val="00ED3E35"/>
    <w:rsid w:val="00ED4656"/>
    <w:rsid w:val="00ED4F44"/>
    <w:rsid w:val="00ED58FA"/>
    <w:rsid w:val="00EE04E6"/>
    <w:rsid w:val="00EE12C1"/>
    <w:rsid w:val="00EE479F"/>
    <w:rsid w:val="00EF036E"/>
    <w:rsid w:val="00EF1610"/>
    <w:rsid w:val="00EF64CE"/>
    <w:rsid w:val="00EF70E6"/>
    <w:rsid w:val="00EF7157"/>
    <w:rsid w:val="00EF7CC6"/>
    <w:rsid w:val="00F00D07"/>
    <w:rsid w:val="00F01945"/>
    <w:rsid w:val="00F02995"/>
    <w:rsid w:val="00F029CA"/>
    <w:rsid w:val="00F02EE2"/>
    <w:rsid w:val="00F033B7"/>
    <w:rsid w:val="00F03E74"/>
    <w:rsid w:val="00F04605"/>
    <w:rsid w:val="00F0492A"/>
    <w:rsid w:val="00F04B8F"/>
    <w:rsid w:val="00F04D32"/>
    <w:rsid w:val="00F04ED0"/>
    <w:rsid w:val="00F063BE"/>
    <w:rsid w:val="00F07C4A"/>
    <w:rsid w:val="00F14E23"/>
    <w:rsid w:val="00F151CD"/>
    <w:rsid w:val="00F15EB0"/>
    <w:rsid w:val="00F1601C"/>
    <w:rsid w:val="00F1628B"/>
    <w:rsid w:val="00F21DAA"/>
    <w:rsid w:val="00F22D84"/>
    <w:rsid w:val="00F23C2C"/>
    <w:rsid w:val="00F25656"/>
    <w:rsid w:val="00F27BBE"/>
    <w:rsid w:val="00F35129"/>
    <w:rsid w:val="00F3585E"/>
    <w:rsid w:val="00F35C07"/>
    <w:rsid w:val="00F36A88"/>
    <w:rsid w:val="00F374B5"/>
    <w:rsid w:val="00F377A0"/>
    <w:rsid w:val="00F42481"/>
    <w:rsid w:val="00F43272"/>
    <w:rsid w:val="00F45B4B"/>
    <w:rsid w:val="00F45BF1"/>
    <w:rsid w:val="00F46D56"/>
    <w:rsid w:val="00F479EB"/>
    <w:rsid w:val="00F527EE"/>
    <w:rsid w:val="00F538B7"/>
    <w:rsid w:val="00F53AA7"/>
    <w:rsid w:val="00F55766"/>
    <w:rsid w:val="00F5624B"/>
    <w:rsid w:val="00F56333"/>
    <w:rsid w:val="00F57DA8"/>
    <w:rsid w:val="00F60645"/>
    <w:rsid w:val="00F61C5D"/>
    <w:rsid w:val="00F62E0F"/>
    <w:rsid w:val="00F6491B"/>
    <w:rsid w:val="00F66E90"/>
    <w:rsid w:val="00F67240"/>
    <w:rsid w:val="00F71A64"/>
    <w:rsid w:val="00F751E6"/>
    <w:rsid w:val="00F75694"/>
    <w:rsid w:val="00F75D3C"/>
    <w:rsid w:val="00F764AE"/>
    <w:rsid w:val="00F76E29"/>
    <w:rsid w:val="00F7792F"/>
    <w:rsid w:val="00F77D50"/>
    <w:rsid w:val="00F811D4"/>
    <w:rsid w:val="00F813E3"/>
    <w:rsid w:val="00F8160C"/>
    <w:rsid w:val="00F83AE8"/>
    <w:rsid w:val="00F8458B"/>
    <w:rsid w:val="00F84717"/>
    <w:rsid w:val="00F85428"/>
    <w:rsid w:val="00F902E1"/>
    <w:rsid w:val="00F9086E"/>
    <w:rsid w:val="00F914FC"/>
    <w:rsid w:val="00F91B01"/>
    <w:rsid w:val="00F92EFF"/>
    <w:rsid w:val="00F95680"/>
    <w:rsid w:val="00F962F0"/>
    <w:rsid w:val="00F978DA"/>
    <w:rsid w:val="00FA1523"/>
    <w:rsid w:val="00FA191D"/>
    <w:rsid w:val="00FA3A13"/>
    <w:rsid w:val="00FA4463"/>
    <w:rsid w:val="00FA569C"/>
    <w:rsid w:val="00FA5C46"/>
    <w:rsid w:val="00FA63C4"/>
    <w:rsid w:val="00FA74C1"/>
    <w:rsid w:val="00FB06D9"/>
    <w:rsid w:val="00FB07AA"/>
    <w:rsid w:val="00FB0836"/>
    <w:rsid w:val="00FB285D"/>
    <w:rsid w:val="00FB2D47"/>
    <w:rsid w:val="00FB3DA6"/>
    <w:rsid w:val="00FB41D8"/>
    <w:rsid w:val="00FB439C"/>
    <w:rsid w:val="00FB4A20"/>
    <w:rsid w:val="00FB51BC"/>
    <w:rsid w:val="00FB5219"/>
    <w:rsid w:val="00FB5316"/>
    <w:rsid w:val="00FB55F7"/>
    <w:rsid w:val="00FB6699"/>
    <w:rsid w:val="00FB6B31"/>
    <w:rsid w:val="00FB7832"/>
    <w:rsid w:val="00FC0B76"/>
    <w:rsid w:val="00FC1516"/>
    <w:rsid w:val="00FC4086"/>
    <w:rsid w:val="00FC4797"/>
    <w:rsid w:val="00FC511C"/>
    <w:rsid w:val="00FC626A"/>
    <w:rsid w:val="00FC684C"/>
    <w:rsid w:val="00FC6CEA"/>
    <w:rsid w:val="00FC7A44"/>
    <w:rsid w:val="00FC7D0E"/>
    <w:rsid w:val="00FD2ED7"/>
    <w:rsid w:val="00FD3671"/>
    <w:rsid w:val="00FD4252"/>
    <w:rsid w:val="00FD68F7"/>
    <w:rsid w:val="00FD6FCF"/>
    <w:rsid w:val="00FD79EB"/>
    <w:rsid w:val="00FE043F"/>
    <w:rsid w:val="00FE1F16"/>
    <w:rsid w:val="00FE23C3"/>
    <w:rsid w:val="00FE28C0"/>
    <w:rsid w:val="00FE2D78"/>
    <w:rsid w:val="00FE5679"/>
    <w:rsid w:val="00FE5BE0"/>
    <w:rsid w:val="00FE7456"/>
    <w:rsid w:val="00FE7B99"/>
    <w:rsid w:val="00FF0196"/>
    <w:rsid w:val="00FF056A"/>
    <w:rsid w:val="00FF08FF"/>
    <w:rsid w:val="00FF168A"/>
    <w:rsid w:val="00FF1B94"/>
    <w:rsid w:val="00FF2456"/>
    <w:rsid w:val="00FF4825"/>
    <w:rsid w:val="00FF4A89"/>
    <w:rsid w:val="00FF5A46"/>
    <w:rsid w:val="00FF61BB"/>
    <w:rsid w:val="00FF75F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D893408"/>
  <w14:defaultImageDpi w14:val="32767"/>
  <w15:docId w15:val="{047452C7-5B41-4C42-B55B-F6DE14646F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7816"/>
    <w:pPr>
      <w:spacing w:before="120" w:after="240"/>
    </w:pPr>
    <w:rPr>
      <w:rFonts w:ascii="Times New Roman" w:eastAsiaTheme="minorEastAsia" w:hAnsi="Times New Roman"/>
      <w:szCs w:val="22"/>
    </w:rPr>
  </w:style>
  <w:style w:type="paragraph" w:styleId="Heading1">
    <w:name w:val="heading 1"/>
    <w:basedOn w:val="ListParagraph"/>
    <w:next w:val="Normal"/>
    <w:link w:val="Heading1Char"/>
    <w:uiPriority w:val="9"/>
    <w:qFormat/>
    <w:rsid w:val="00247816"/>
    <w:pPr>
      <w:numPr>
        <w:numId w:val="17"/>
      </w:numPr>
      <w:spacing w:before="240"/>
      <w:contextualSpacing w:val="0"/>
      <w:outlineLvl w:val="0"/>
    </w:pPr>
    <w:rPr>
      <w:b/>
    </w:rPr>
  </w:style>
  <w:style w:type="paragraph" w:styleId="Heading2">
    <w:name w:val="heading 2"/>
    <w:basedOn w:val="Heading1"/>
    <w:next w:val="Normal"/>
    <w:link w:val="Heading2Char"/>
    <w:uiPriority w:val="9"/>
    <w:qFormat/>
    <w:rsid w:val="00247816"/>
    <w:pPr>
      <w:numPr>
        <w:ilvl w:val="1"/>
      </w:numPr>
      <w:spacing w:after="200"/>
      <w:outlineLvl w:val="1"/>
    </w:pPr>
  </w:style>
  <w:style w:type="paragraph" w:styleId="Heading3">
    <w:name w:val="heading 3"/>
    <w:basedOn w:val="Normal"/>
    <w:next w:val="Normal"/>
    <w:link w:val="Heading3Char"/>
    <w:uiPriority w:val="9"/>
    <w:qFormat/>
    <w:rsid w:val="00247816"/>
    <w:pPr>
      <w:keepNext/>
      <w:keepLines/>
      <w:numPr>
        <w:ilvl w:val="2"/>
        <w:numId w:val="17"/>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247816"/>
    <w:pPr>
      <w:numPr>
        <w:ilvl w:val="3"/>
      </w:numPr>
      <w:outlineLvl w:val="3"/>
    </w:pPr>
    <w:rPr>
      <w:iCs/>
    </w:rPr>
  </w:style>
  <w:style w:type="paragraph" w:styleId="Heading5">
    <w:name w:val="heading 5"/>
    <w:basedOn w:val="Heading4"/>
    <w:next w:val="Normal"/>
    <w:link w:val="Heading5Char"/>
    <w:uiPriority w:val="2"/>
    <w:qFormat/>
    <w:rsid w:val="00247816"/>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47816"/>
    <w:rPr>
      <w:rFonts w:ascii="Times New Roman" w:eastAsia="Cambria" w:hAnsi="Times New Roman" w:cs="Times New Roman"/>
      <w:b/>
    </w:rPr>
  </w:style>
  <w:style w:type="character" w:customStyle="1" w:styleId="Heading2Char">
    <w:name w:val="Heading 2 Char"/>
    <w:basedOn w:val="DefaultParagraphFont"/>
    <w:link w:val="Heading2"/>
    <w:uiPriority w:val="9"/>
    <w:rsid w:val="00247816"/>
    <w:rPr>
      <w:rFonts w:ascii="Times New Roman" w:eastAsia="Cambria" w:hAnsi="Times New Roman" w:cs="Times New Roman"/>
      <w:b/>
    </w:rPr>
  </w:style>
  <w:style w:type="character" w:customStyle="1" w:styleId="Heading3Char">
    <w:name w:val="Heading 3 Char"/>
    <w:basedOn w:val="DefaultParagraphFont"/>
    <w:link w:val="Heading3"/>
    <w:uiPriority w:val="9"/>
    <w:rsid w:val="00247816"/>
    <w:rPr>
      <w:rFonts w:ascii="Times New Roman" w:eastAsiaTheme="majorEastAsia" w:hAnsi="Times New Roman" w:cstheme="majorBidi"/>
      <w:b/>
    </w:rPr>
  </w:style>
  <w:style w:type="character" w:customStyle="1" w:styleId="Heading4Char">
    <w:name w:val="Heading 4 Char"/>
    <w:basedOn w:val="DefaultParagraphFont"/>
    <w:link w:val="Heading4"/>
    <w:uiPriority w:val="2"/>
    <w:rsid w:val="00247816"/>
    <w:rPr>
      <w:rFonts w:ascii="Times New Roman" w:eastAsiaTheme="majorEastAsia" w:hAnsi="Times New Roman" w:cstheme="majorBidi"/>
      <w:b/>
      <w:iCs/>
    </w:rPr>
  </w:style>
  <w:style w:type="character" w:customStyle="1" w:styleId="Heading5Char">
    <w:name w:val="Heading 5 Char"/>
    <w:basedOn w:val="DefaultParagraphFont"/>
    <w:link w:val="Heading5"/>
    <w:uiPriority w:val="2"/>
    <w:rsid w:val="00247816"/>
    <w:rPr>
      <w:rFonts w:ascii="Times New Roman" w:eastAsiaTheme="majorEastAsia" w:hAnsi="Times New Roman" w:cstheme="majorBidi"/>
      <w:b/>
      <w:iCs/>
    </w:rPr>
  </w:style>
  <w:style w:type="character" w:styleId="Emphasis">
    <w:name w:val="Emphasis"/>
    <w:basedOn w:val="DefaultParagraphFont"/>
    <w:uiPriority w:val="20"/>
    <w:qFormat/>
    <w:rsid w:val="00247816"/>
    <w:rPr>
      <w:rFonts w:ascii="Times New Roman" w:hAnsi="Times New Roman"/>
      <w:i/>
      <w:iCs/>
    </w:rPr>
  </w:style>
  <w:style w:type="paragraph" w:styleId="ListParagraph">
    <w:name w:val="List Paragraph"/>
    <w:basedOn w:val="Normal"/>
    <w:uiPriority w:val="34"/>
    <w:qFormat/>
    <w:rsid w:val="00247816"/>
    <w:pPr>
      <w:numPr>
        <w:numId w:val="14"/>
      </w:numPr>
      <w:contextualSpacing/>
    </w:pPr>
    <w:rPr>
      <w:rFonts w:eastAsia="Cambria" w:cs="Times New Roman"/>
      <w:szCs w:val="24"/>
    </w:rPr>
  </w:style>
  <w:style w:type="character" w:styleId="Strong">
    <w:name w:val="Strong"/>
    <w:basedOn w:val="DefaultParagraphFont"/>
    <w:uiPriority w:val="22"/>
    <w:qFormat/>
    <w:rsid w:val="00247816"/>
    <w:rPr>
      <w:rFonts w:ascii="Times New Roman" w:hAnsi="Times New Roman"/>
      <w:b/>
      <w:bCs/>
    </w:rPr>
  </w:style>
  <w:style w:type="paragraph" w:styleId="NormalWeb">
    <w:name w:val="Normal (Web)"/>
    <w:basedOn w:val="Normal"/>
    <w:uiPriority w:val="99"/>
    <w:unhideWhenUsed/>
    <w:rsid w:val="00247816"/>
    <w:pPr>
      <w:spacing w:before="100" w:beforeAutospacing="1" w:after="100" w:afterAutospacing="1"/>
    </w:pPr>
    <w:rPr>
      <w:rFonts w:eastAsia="Times New Roman" w:cs="Times New Roman"/>
      <w:szCs w:val="24"/>
    </w:rPr>
  </w:style>
  <w:style w:type="paragraph" w:styleId="Header">
    <w:name w:val="header"/>
    <w:basedOn w:val="Normal"/>
    <w:link w:val="HeaderChar"/>
    <w:uiPriority w:val="99"/>
    <w:unhideWhenUsed/>
    <w:rsid w:val="00247816"/>
    <w:pPr>
      <w:tabs>
        <w:tab w:val="center" w:pos="4844"/>
        <w:tab w:val="right" w:pos="9689"/>
      </w:tabs>
    </w:pPr>
    <w:rPr>
      <w:b/>
    </w:rPr>
  </w:style>
  <w:style w:type="character" w:customStyle="1" w:styleId="HeaderChar">
    <w:name w:val="Header Char"/>
    <w:basedOn w:val="DefaultParagraphFont"/>
    <w:link w:val="Header"/>
    <w:uiPriority w:val="99"/>
    <w:rsid w:val="00247816"/>
    <w:rPr>
      <w:rFonts w:ascii="Times New Roman" w:hAnsi="Times New Roman"/>
      <w:b/>
      <w:szCs w:val="22"/>
    </w:rPr>
  </w:style>
  <w:style w:type="paragraph" w:styleId="Footer">
    <w:name w:val="footer"/>
    <w:basedOn w:val="Normal"/>
    <w:link w:val="FooterChar"/>
    <w:uiPriority w:val="99"/>
    <w:unhideWhenUsed/>
    <w:rsid w:val="00247816"/>
    <w:pPr>
      <w:tabs>
        <w:tab w:val="center" w:pos="4844"/>
        <w:tab w:val="right" w:pos="9689"/>
      </w:tabs>
      <w:spacing w:after="0"/>
    </w:pPr>
  </w:style>
  <w:style w:type="character" w:customStyle="1" w:styleId="FooterChar">
    <w:name w:val="Footer Char"/>
    <w:basedOn w:val="DefaultParagraphFont"/>
    <w:link w:val="Footer"/>
    <w:uiPriority w:val="99"/>
    <w:rsid w:val="00247816"/>
    <w:rPr>
      <w:rFonts w:ascii="Times New Roman" w:hAnsi="Times New Roman"/>
      <w:szCs w:val="22"/>
    </w:rPr>
  </w:style>
  <w:style w:type="table" w:styleId="TableGrid">
    <w:name w:val="Table Grid"/>
    <w:basedOn w:val="TableNormal"/>
    <w:rsid w:val="00247816"/>
    <w:rPr>
      <w:rFonts w:asciiTheme="majorHAnsi" w:hAnsiTheme="maj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247816"/>
    <w:pPr>
      <w:spacing w:after="0"/>
    </w:pPr>
    <w:rPr>
      <w:sz w:val="20"/>
      <w:szCs w:val="20"/>
    </w:rPr>
  </w:style>
  <w:style w:type="character" w:customStyle="1" w:styleId="FootnoteTextChar">
    <w:name w:val="Footnote Text Char"/>
    <w:basedOn w:val="DefaultParagraphFont"/>
    <w:link w:val="FootnoteText"/>
    <w:uiPriority w:val="99"/>
    <w:rsid w:val="00247816"/>
    <w:rPr>
      <w:rFonts w:ascii="Times New Roman" w:hAnsi="Times New Roman"/>
      <w:sz w:val="20"/>
      <w:szCs w:val="20"/>
    </w:rPr>
  </w:style>
  <w:style w:type="character" w:styleId="FootnoteReference">
    <w:name w:val="footnote reference"/>
    <w:basedOn w:val="DefaultParagraphFont"/>
    <w:uiPriority w:val="99"/>
    <w:unhideWhenUsed/>
    <w:rsid w:val="00247816"/>
    <w:rPr>
      <w:vertAlign w:val="superscript"/>
    </w:rPr>
  </w:style>
  <w:style w:type="paragraph" w:styleId="Caption">
    <w:name w:val="caption"/>
    <w:basedOn w:val="Normal"/>
    <w:next w:val="NoSpacing"/>
    <w:uiPriority w:val="35"/>
    <w:unhideWhenUsed/>
    <w:qFormat/>
    <w:rsid w:val="00247816"/>
    <w:pPr>
      <w:keepNext/>
    </w:pPr>
    <w:rPr>
      <w:rFonts w:cs="Times New Roman"/>
      <w:b/>
      <w:bCs/>
      <w:szCs w:val="24"/>
    </w:rPr>
  </w:style>
  <w:style w:type="paragraph" w:styleId="BalloonText">
    <w:name w:val="Balloon Text"/>
    <w:basedOn w:val="Normal"/>
    <w:link w:val="BalloonTextChar"/>
    <w:uiPriority w:val="99"/>
    <w:semiHidden/>
    <w:unhideWhenUsed/>
    <w:rsid w:val="00247816"/>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7816"/>
    <w:rPr>
      <w:rFonts w:ascii="Tahoma" w:hAnsi="Tahoma" w:cs="Tahoma"/>
      <w:sz w:val="16"/>
      <w:szCs w:val="16"/>
    </w:rPr>
  </w:style>
  <w:style w:type="character" w:styleId="LineNumber">
    <w:name w:val="line number"/>
    <w:basedOn w:val="DefaultParagraphFont"/>
    <w:uiPriority w:val="99"/>
    <w:semiHidden/>
    <w:unhideWhenUsed/>
    <w:rsid w:val="00247816"/>
  </w:style>
  <w:style w:type="paragraph" w:styleId="EndnoteText">
    <w:name w:val="endnote text"/>
    <w:basedOn w:val="Normal"/>
    <w:link w:val="EndnoteTextChar"/>
    <w:uiPriority w:val="99"/>
    <w:semiHidden/>
    <w:unhideWhenUsed/>
    <w:rsid w:val="00247816"/>
    <w:pPr>
      <w:spacing w:after="0"/>
    </w:pPr>
    <w:rPr>
      <w:sz w:val="20"/>
      <w:szCs w:val="20"/>
    </w:rPr>
  </w:style>
  <w:style w:type="character" w:customStyle="1" w:styleId="EndnoteTextChar">
    <w:name w:val="Endnote Text Char"/>
    <w:basedOn w:val="DefaultParagraphFont"/>
    <w:link w:val="EndnoteText"/>
    <w:uiPriority w:val="99"/>
    <w:semiHidden/>
    <w:rsid w:val="00247816"/>
    <w:rPr>
      <w:rFonts w:ascii="Times New Roman" w:hAnsi="Times New Roman"/>
      <w:sz w:val="20"/>
      <w:szCs w:val="20"/>
    </w:rPr>
  </w:style>
  <w:style w:type="character" w:styleId="EndnoteReference">
    <w:name w:val="endnote reference"/>
    <w:basedOn w:val="DefaultParagraphFont"/>
    <w:uiPriority w:val="99"/>
    <w:semiHidden/>
    <w:unhideWhenUsed/>
    <w:rsid w:val="00247816"/>
    <w:rPr>
      <w:vertAlign w:val="superscript"/>
    </w:rPr>
  </w:style>
  <w:style w:type="character" w:styleId="CommentReference">
    <w:name w:val="annotation reference"/>
    <w:basedOn w:val="DefaultParagraphFont"/>
    <w:uiPriority w:val="99"/>
    <w:unhideWhenUsed/>
    <w:qFormat/>
    <w:rsid w:val="00247816"/>
    <w:rPr>
      <w:sz w:val="16"/>
      <w:szCs w:val="16"/>
    </w:rPr>
  </w:style>
  <w:style w:type="paragraph" w:styleId="CommentText">
    <w:name w:val="annotation text"/>
    <w:basedOn w:val="Normal"/>
    <w:link w:val="CommentTextChar"/>
    <w:uiPriority w:val="99"/>
    <w:unhideWhenUsed/>
    <w:qFormat/>
    <w:rsid w:val="00247816"/>
    <w:rPr>
      <w:sz w:val="20"/>
      <w:szCs w:val="20"/>
    </w:rPr>
  </w:style>
  <w:style w:type="character" w:customStyle="1" w:styleId="CommentTextChar">
    <w:name w:val="Comment Text Char"/>
    <w:basedOn w:val="DefaultParagraphFont"/>
    <w:link w:val="CommentText"/>
    <w:uiPriority w:val="99"/>
    <w:qFormat/>
    <w:rsid w:val="00247816"/>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247816"/>
    <w:rPr>
      <w:b/>
      <w:bCs/>
    </w:rPr>
  </w:style>
  <w:style w:type="character" w:customStyle="1" w:styleId="CommentSubjectChar">
    <w:name w:val="Comment Subject Char"/>
    <w:basedOn w:val="CommentTextChar"/>
    <w:link w:val="CommentSubject"/>
    <w:uiPriority w:val="99"/>
    <w:semiHidden/>
    <w:rsid w:val="00247816"/>
    <w:rPr>
      <w:rFonts w:ascii="Times New Roman" w:hAnsi="Times New Roman"/>
      <w:b/>
      <w:bCs/>
      <w:sz w:val="20"/>
      <w:szCs w:val="20"/>
    </w:rPr>
  </w:style>
  <w:style w:type="character" w:styleId="Hyperlink">
    <w:name w:val="Hyperlink"/>
    <w:basedOn w:val="DefaultParagraphFont"/>
    <w:uiPriority w:val="99"/>
    <w:unhideWhenUsed/>
    <w:rsid w:val="00247816"/>
    <w:rPr>
      <w:color w:val="0000FF"/>
      <w:u w:val="single"/>
    </w:rPr>
  </w:style>
  <w:style w:type="character" w:styleId="FollowedHyperlink">
    <w:name w:val="FollowedHyperlink"/>
    <w:basedOn w:val="DefaultParagraphFont"/>
    <w:uiPriority w:val="99"/>
    <w:semiHidden/>
    <w:unhideWhenUsed/>
    <w:rsid w:val="00247816"/>
    <w:rPr>
      <w:color w:val="954F72" w:themeColor="followedHyperlink"/>
      <w:u w:val="single"/>
    </w:rPr>
  </w:style>
  <w:style w:type="paragraph" w:styleId="Title">
    <w:name w:val="Title"/>
    <w:basedOn w:val="Normal"/>
    <w:next w:val="Normal"/>
    <w:link w:val="TitleChar"/>
    <w:qFormat/>
    <w:rsid w:val="00247816"/>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247816"/>
    <w:rPr>
      <w:rFonts w:ascii="Times New Roman" w:hAnsi="Times New Roman" w:cs="Times New Roman"/>
      <w:b/>
      <w:sz w:val="32"/>
      <w:szCs w:val="32"/>
    </w:rPr>
  </w:style>
  <w:style w:type="paragraph" w:styleId="Subtitle">
    <w:name w:val="Subtitle"/>
    <w:basedOn w:val="Normal"/>
    <w:next w:val="Normal"/>
    <w:link w:val="SubtitleChar"/>
    <w:uiPriority w:val="99"/>
    <w:unhideWhenUsed/>
    <w:qFormat/>
    <w:rsid w:val="00247816"/>
    <w:pPr>
      <w:spacing w:before="240"/>
    </w:pPr>
    <w:rPr>
      <w:rFonts w:cs="Times New Roman"/>
      <w:b/>
      <w:szCs w:val="24"/>
    </w:rPr>
  </w:style>
  <w:style w:type="character" w:customStyle="1" w:styleId="SubtitleChar">
    <w:name w:val="Subtitle Char"/>
    <w:basedOn w:val="DefaultParagraphFont"/>
    <w:link w:val="Subtitle"/>
    <w:uiPriority w:val="99"/>
    <w:rsid w:val="00247816"/>
    <w:rPr>
      <w:rFonts w:ascii="Times New Roman" w:hAnsi="Times New Roman" w:cs="Times New Roman"/>
      <w:b/>
    </w:rPr>
  </w:style>
  <w:style w:type="paragraph" w:styleId="NoSpacing">
    <w:name w:val="No Spacing"/>
    <w:uiPriority w:val="99"/>
    <w:unhideWhenUsed/>
    <w:qFormat/>
    <w:rsid w:val="00247816"/>
    <w:rPr>
      <w:rFonts w:ascii="Times New Roman" w:hAnsi="Times New Roman"/>
      <w:szCs w:val="22"/>
    </w:rPr>
  </w:style>
  <w:style w:type="paragraph" w:customStyle="1" w:styleId="AuthorList">
    <w:name w:val="Author List"/>
    <w:aliases w:val="Keywords,Abstract"/>
    <w:basedOn w:val="Subtitle"/>
    <w:next w:val="Normal"/>
    <w:uiPriority w:val="1"/>
    <w:qFormat/>
    <w:rsid w:val="00247816"/>
  </w:style>
  <w:style w:type="character" w:styleId="SubtleEmphasis">
    <w:name w:val="Subtle Emphasis"/>
    <w:basedOn w:val="DefaultParagraphFont"/>
    <w:uiPriority w:val="19"/>
    <w:qFormat/>
    <w:rsid w:val="00247816"/>
    <w:rPr>
      <w:rFonts w:ascii="Times New Roman" w:hAnsi="Times New Roman"/>
      <w:i/>
      <w:iCs/>
      <w:color w:val="404040" w:themeColor="text1" w:themeTint="BF"/>
    </w:rPr>
  </w:style>
  <w:style w:type="character" w:styleId="IntenseEmphasis">
    <w:name w:val="Intense Emphasis"/>
    <w:basedOn w:val="DefaultParagraphFont"/>
    <w:uiPriority w:val="21"/>
    <w:unhideWhenUsed/>
    <w:rsid w:val="00247816"/>
    <w:rPr>
      <w:rFonts w:ascii="Times New Roman" w:hAnsi="Times New Roman"/>
      <w:i/>
      <w:iCs/>
      <w:color w:val="auto"/>
    </w:rPr>
  </w:style>
  <w:style w:type="paragraph" w:styleId="Quote">
    <w:name w:val="Quote"/>
    <w:basedOn w:val="Normal"/>
    <w:next w:val="Normal"/>
    <w:link w:val="QuoteChar"/>
    <w:uiPriority w:val="29"/>
    <w:qFormat/>
    <w:rsid w:val="00247816"/>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247816"/>
    <w:rPr>
      <w:rFonts w:ascii="Times New Roman" w:hAnsi="Times New Roman"/>
      <w:i/>
      <w:iCs/>
      <w:color w:val="404040" w:themeColor="text1" w:themeTint="BF"/>
      <w:szCs w:val="22"/>
    </w:rPr>
  </w:style>
  <w:style w:type="character" w:styleId="IntenseReference">
    <w:name w:val="Intense Reference"/>
    <w:basedOn w:val="DefaultParagraphFont"/>
    <w:uiPriority w:val="32"/>
    <w:qFormat/>
    <w:rsid w:val="00247816"/>
    <w:rPr>
      <w:b/>
      <w:bCs/>
      <w:smallCaps/>
      <w:color w:val="auto"/>
      <w:spacing w:val="5"/>
    </w:rPr>
  </w:style>
  <w:style w:type="character" w:styleId="BookTitle">
    <w:name w:val="Book Title"/>
    <w:basedOn w:val="DefaultParagraphFont"/>
    <w:uiPriority w:val="33"/>
    <w:qFormat/>
    <w:rsid w:val="00247816"/>
    <w:rPr>
      <w:rFonts w:ascii="Times New Roman" w:hAnsi="Times New Roman"/>
      <w:b/>
      <w:bCs/>
      <w:i/>
      <w:iCs/>
      <w:spacing w:val="5"/>
    </w:rPr>
  </w:style>
  <w:style w:type="numbering" w:customStyle="1" w:styleId="Headings">
    <w:name w:val="Headings"/>
    <w:uiPriority w:val="99"/>
    <w:rsid w:val="00247816"/>
    <w:pPr>
      <w:numPr>
        <w:numId w:val="21"/>
      </w:numPr>
    </w:pPr>
  </w:style>
  <w:style w:type="paragraph" w:styleId="Revision">
    <w:name w:val="Revision"/>
    <w:hidden/>
    <w:uiPriority w:val="99"/>
    <w:semiHidden/>
    <w:rsid w:val="00247816"/>
    <w:rPr>
      <w:rFonts w:ascii="Times New Roman" w:hAnsi="Times New Roman"/>
      <w:szCs w:val="22"/>
    </w:rPr>
  </w:style>
  <w:style w:type="paragraph" w:customStyle="1" w:styleId="Bibliografa1">
    <w:name w:val="Bibliografía1"/>
    <w:basedOn w:val="Normal"/>
    <w:rsid w:val="00247816"/>
    <w:pPr>
      <w:tabs>
        <w:tab w:val="left" w:pos="2060"/>
      </w:tabs>
      <w:suppressAutoHyphens/>
      <w:spacing w:before="0"/>
    </w:pPr>
    <w:rPr>
      <w:rFonts w:ascii="Arial" w:eastAsia="Calibri" w:hAnsi="Arial" w:cs="Arial"/>
      <w:sz w:val="22"/>
      <w:lang w:val="es-PE" w:eastAsia="ar-SA"/>
    </w:rPr>
  </w:style>
  <w:style w:type="paragraph" w:customStyle="1" w:styleId="Bibliografa2">
    <w:name w:val="Bibliografía2"/>
    <w:basedOn w:val="Normal"/>
    <w:rsid w:val="00247816"/>
    <w:pPr>
      <w:suppressAutoHyphens/>
      <w:autoSpaceDE w:val="0"/>
      <w:spacing w:before="0"/>
    </w:pPr>
    <w:rPr>
      <w:rFonts w:ascii="Arial" w:eastAsia="Calibri" w:hAnsi="Arial" w:cs="Arial"/>
      <w:sz w:val="22"/>
      <w:lang w:val="es-PE" w:eastAsia="ar-SA"/>
    </w:rPr>
  </w:style>
  <w:style w:type="character" w:customStyle="1" w:styleId="st">
    <w:name w:val="st"/>
    <w:basedOn w:val="DefaultParagraphFont"/>
    <w:rsid w:val="00247816"/>
  </w:style>
  <w:style w:type="paragraph" w:customStyle="1" w:styleId="Bibliografa3">
    <w:name w:val="Bibliografía3"/>
    <w:basedOn w:val="Normal"/>
    <w:rsid w:val="00247816"/>
    <w:pPr>
      <w:spacing w:before="0"/>
      <w:jc w:val="both"/>
    </w:pPr>
    <w:rPr>
      <w:rFonts w:ascii="Arial" w:eastAsia="Calibri" w:hAnsi="Arial" w:cs="Arial"/>
      <w:bCs/>
      <w:sz w:val="22"/>
      <w:lang w:eastAsia="ar-SA"/>
    </w:rPr>
  </w:style>
  <w:style w:type="character" w:customStyle="1" w:styleId="apple-converted-space">
    <w:name w:val="apple-converted-space"/>
    <w:basedOn w:val="DefaultParagraphFont"/>
    <w:rsid w:val="00247816"/>
  </w:style>
  <w:style w:type="character" w:styleId="PlaceholderText">
    <w:name w:val="Placeholder Text"/>
    <w:basedOn w:val="DefaultParagraphFont"/>
    <w:uiPriority w:val="99"/>
    <w:semiHidden/>
    <w:rsid w:val="00247816"/>
    <w:rPr>
      <w:color w:val="808080"/>
    </w:rPr>
  </w:style>
  <w:style w:type="paragraph" w:customStyle="1" w:styleId="Bibliografa4">
    <w:name w:val="Bibliografía4"/>
    <w:basedOn w:val="Normal"/>
    <w:rsid w:val="00247816"/>
    <w:pPr>
      <w:suppressAutoHyphens/>
      <w:spacing w:before="0"/>
    </w:pPr>
    <w:rPr>
      <w:rFonts w:ascii="Arial" w:eastAsia="Calibri" w:hAnsi="Arial" w:cs="Calibri"/>
      <w:sz w:val="22"/>
      <w:lang w:val="uz-Cyrl-UZ" w:eastAsia="ar-SA"/>
    </w:rPr>
  </w:style>
  <w:style w:type="paragraph" w:styleId="Bibliography">
    <w:name w:val="Bibliography"/>
    <w:basedOn w:val="Normal"/>
    <w:next w:val="Normal"/>
    <w:uiPriority w:val="37"/>
    <w:unhideWhenUsed/>
    <w:rsid w:val="00247816"/>
    <w:pPr>
      <w:tabs>
        <w:tab w:val="left" w:pos="260"/>
        <w:tab w:val="left" w:pos="380"/>
        <w:tab w:val="left" w:pos="500"/>
      </w:tabs>
      <w:suppressAutoHyphens/>
      <w:spacing w:before="0"/>
      <w:ind w:left="384" w:hanging="384"/>
    </w:pPr>
    <w:rPr>
      <w:rFonts w:ascii="Arial" w:eastAsia="Calibri" w:hAnsi="Arial" w:cs="Calibri"/>
      <w:sz w:val="22"/>
      <w:lang w:eastAsia="ar-SA"/>
    </w:rPr>
  </w:style>
  <w:style w:type="paragraph" w:customStyle="1" w:styleId="Bibliografa5">
    <w:name w:val="Bibliografía5"/>
    <w:basedOn w:val="Normal"/>
    <w:rsid w:val="00247816"/>
    <w:pPr>
      <w:widowControl w:val="0"/>
      <w:tabs>
        <w:tab w:val="left" w:pos="500"/>
      </w:tabs>
      <w:suppressAutoHyphens/>
      <w:autoSpaceDE w:val="0"/>
      <w:autoSpaceDN w:val="0"/>
      <w:adjustRightInd w:val="0"/>
      <w:spacing w:before="0"/>
      <w:ind w:left="504" w:hanging="504"/>
      <w:contextualSpacing/>
      <w:jc w:val="both"/>
    </w:pPr>
    <w:rPr>
      <w:rFonts w:ascii="Arial" w:eastAsia="Calibri" w:hAnsi="Arial" w:cs="Arial"/>
      <w:sz w:val="22"/>
      <w:lang w:eastAsia="en-GB"/>
    </w:rPr>
  </w:style>
  <w:style w:type="paragraph" w:customStyle="1" w:styleId="Normal1">
    <w:name w:val="Normal1"/>
    <w:rsid w:val="00247816"/>
    <w:pPr>
      <w:spacing w:line="276" w:lineRule="auto"/>
    </w:pPr>
    <w:rPr>
      <w:rFonts w:ascii="Arial" w:eastAsia="Arial" w:hAnsi="Arial" w:cs="Arial"/>
      <w:color w:val="000000"/>
      <w:sz w:val="22"/>
      <w:szCs w:val="22"/>
      <w:lang w:val="es-ES_tradnl" w:eastAsia="es-ES"/>
    </w:rPr>
  </w:style>
  <w:style w:type="paragraph" w:customStyle="1" w:styleId="font5">
    <w:name w:val="font5"/>
    <w:basedOn w:val="Normal"/>
    <w:rsid w:val="00247816"/>
    <w:pPr>
      <w:spacing w:before="100" w:beforeAutospacing="1" w:after="100" w:afterAutospacing="1"/>
    </w:pPr>
    <w:rPr>
      <w:rFonts w:ascii="Arial" w:hAnsi="Arial"/>
      <w:b/>
      <w:bCs/>
      <w:sz w:val="20"/>
      <w:szCs w:val="20"/>
      <w:lang w:val="es-ES_tradnl" w:eastAsia="es-ES"/>
    </w:rPr>
  </w:style>
  <w:style w:type="paragraph" w:customStyle="1" w:styleId="font6">
    <w:name w:val="font6"/>
    <w:basedOn w:val="Normal"/>
    <w:rsid w:val="00247816"/>
    <w:pPr>
      <w:spacing w:before="100" w:beforeAutospacing="1" w:after="100" w:afterAutospacing="1"/>
    </w:pPr>
    <w:rPr>
      <w:rFonts w:ascii="Arial" w:hAnsi="Arial"/>
      <w:b/>
      <w:bCs/>
      <w:i/>
      <w:iCs/>
      <w:sz w:val="20"/>
      <w:szCs w:val="20"/>
      <w:lang w:val="es-ES_tradnl" w:eastAsia="es-ES"/>
    </w:rPr>
  </w:style>
  <w:style w:type="paragraph" w:customStyle="1" w:styleId="xl64">
    <w:name w:val="xl64"/>
    <w:basedOn w:val="Normal"/>
    <w:rsid w:val="00247816"/>
    <w:pPr>
      <w:shd w:val="clear" w:color="000000" w:fill="FFFFFF"/>
      <w:spacing w:before="100" w:beforeAutospacing="1" w:after="100" w:afterAutospacing="1"/>
    </w:pPr>
    <w:rPr>
      <w:rFonts w:ascii="Arial" w:hAnsi="Arial"/>
      <w:sz w:val="20"/>
      <w:szCs w:val="20"/>
      <w:lang w:val="es-ES_tradnl" w:eastAsia="es-ES"/>
    </w:rPr>
  </w:style>
  <w:style w:type="paragraph" w:customStyle="1" w:styleId="xl65">
    <w:name w:val="xl65"/>
    <w:basedOn w:val="Normal"/>
    <w:rsid w:val="00247816"/>
    <w:pPr>
      <w:shd w:val="clear" w:color="000000" w:fill="FFFFFF"/>
      <w:spacing w:before="100" w:beforeAutospacing="1" w:after="100" w:afterAutospacing="1"/>
    </w:pPr>
    <w:rPr>
      <w:rFonts w:ascii="Arial" w:hAnsi="Arial"/>
      <w:b/>
      <w:bCs/>
      <w:sz w:val="20"/>
      <w:szCs w:val="20"/>
      <w:lang w:val="es-ES_tradnl" w:eastAsia="es-ES"/>
    </w:rPr>
  </w:style>
  <w:style w:type="paragraph" w:customStyle="1" w:styleId="xl66">
    <w:name w:val="xl66"/>
    <w:basedOn w:val="Normal"/>
    <w:rsid w:val="00247816"/>
    <w:pPr>
      <w:shd w:val="clear" w:color="000000" w:fill="FFFFFF"/>
      <w:spacing w:before="100" w:beforeAutospacing="1" w:after="100" w:afterAutospacing="1"/>
    </w:pPr>
    <w:rPr>
      <w:rFonts w:ascii="Arial" w:hAnsi="Arial"/>
      <w:sz w:val="20"/>
      <w:szCs w:val="20"/>
      <w:lang w:val="es-ES_tradnl" w:eastAsia="es-ES"/>
    </w:rPr>
  </w:style>
  <w:style w:type="paragraph" w:customStyle="1" w:styleId="xl67">
    <w:name w:val="xl67"/>
    <w:basedOn w:val="Normal"/>
    <w:rsid w:val="00247816"/>
    <w:pPr>
      <w:pBdr>
        <w:bottom w:val="single" w:sz="4" w:space="0" w:color="auto"/>
      </w:pBdr>
      <w:shd w:val="clear" w:color="000000" w:fill="FFFFFF"/>
      <w:spacing w:before="100" w:beforeAutospacing="1" w:after="100" w:afterAutospacing="1"/>
      <w:jc w:val="center"/>
      <w:textAlignment w:val="center"/>
    </w:pPr>
    <w:rPr>
      <w:rFonts w:ascii="Arial" w:hAnsi="Arial"/>
      <w:sz w:val="20"/>
      <w:szCs w:val="20"/>
      <w:lang w:val="es-ES_tradnl" w:eastAsia="es-ES"/>
    </w:rPr>
  </w:style>
  <w:style w:type="paragraph" w:customStyle="1" w:styleId="xl68">
    <w:name w:val="xl68"/>
    <w:basedOn w:val="Normal"/>
    <w:rsid w:val="00247816"/>
    <w:pPr>
      <w:pBdr>
        <w:bottom w:val="single" w:sz="4" w:space="0" w:color="auto"/>
      </w:pBdr>
      <w:shd w:val="clear" w:color="000000" w:fill="FFFFFF"/>
      <w:spacing w:before="100" w:beforeAutospacing="1" w:after="100" w:afterAutospacing="1"/>
      <w:jc w:val="center"/>
      <w:textAlignment w:val="center"/>
    </w:pPr>
    <w:rPr>
      <w:rFonts w:ascii="Arial" w:hAnsi="Arial"/>
      <w:sz w:val="20"/>
      <w:szCs w:val="20"/>
      <w:lang w:val="es-ES_tradnl" w:eastAsia="es-ES"/>
    </w:rPr>
  </w:style>
  <w:style w:type="paragraph" w:customStyle="1" w:styleId="xl69">
    <w:name w:val="xl69"/>
    <w:basedOn w:val="Normal"/>
    <w:rsid w:val="00247816"/>
    <w:pPr>
      <w:shd w:val="clear" w:color="000000" w:fill="FFFFFF"/>
      <w:spacing w:before="100" w:beforeAutospacing="1" w:after="100" w:afterAutospacing="1"/>
      <w:textAlignment w:val="center"/>
    </w:pPr>
    <w:rPr>
      <w:rFonts w:ascii="Arial" w:hAnsi="Arial"/>
      <w:sz w:val="20"/>
      <w:szCs w:val="20"/>
      <w:lang w:val="es-ES_tradnl" w:eastAsia="es-ES"/>
    </w:rPr>
  </w:style>
  <w:style w:type="paragraph" w:customStyle="1" w:styleId="xl70">
    <w:name w:val="xl70"/>
    <w:basedOn w:val="Normal"/>
    <w:rsid w:val="00247816"/>
    <w:pPr>
      <w:pBdr>
        <w:bottom w:val="single" w:sz="4" w:space="0" w:color="auto"/>
      </w:pBdr>
      <w:shd w:val="clear" w:color="000000" w:fill="FFFFFF"/>
      <w:spacing w:before="100" w:beforeAutospacing="1" w:after="100" w:afterAutospacing="1"/>
      <w:jc w:val="center"/>
      <w:textAlignment w:val="center"/>
    </w:pPr>
    <w:rPr>
      <w:rFonts w:ascii="Arial" w:hAnsi="Arial"/>
      <w:sz w:val="20"/>
      <w:szCs w:val="20"/>
      <w:lang w:val="es-ES_tradnl" w:eastAsia="es-ES"/>
    </w:rPr>
  </w:style>
  <w:style w:type="paragraph" w:customStyle="1" w:styleId="xl71">
    <w:name w:val="xl71"/>
    <w:basedOn w:val="Normal"/>
    <w:rsid w:val="00247816"/>
    <w:pPr>
      <w:shd w:val="clear" w:color="000000" w:fill="FFFFFF"/>
      <w:spacing w:before="100" w:beforeAutospacing="1" w:after="100" w:afterAutospacing="1"/>
      <w:jc w:val="center"/>
    </w:pPr>
    <w:rPr>
      <w:rFonts w:ascii="Arial" w:hAnsi="Arial"/>
      <w:sz w:val="20"/>
      <w:szCs w:val="20"/>
      <w:lang w:val="es-ES_tradnl" w:eastAsia="es-ES"/>
    </w:rPr>
  </w:style>
  <w:style w:type="paragraph" w:customStyle="1" w:styleId="xl72">
    <w:name w:val="xl72"/>
    <w:basedOn w:val="Normal"/>
    <w:rsid w:val="00247816"/>
    <w:pPr>
      <w:shd w:val="clear" w:color="000000" w:fill="FFFFFF"/>
      <w:spacing w:before="100" w:beforeAutospacing="1" w:after="100" w:afterAutospacing="1"/>
      <w:textAlignment w:val="center"/>
    </w:pPr>
    <w:rPr>
      <w:rFonts w:ascii="Arial" w:hAnsi="Arial"/>
      <w:b/>
      <w:bCs/>
      <w:sz w:val="20"/>
      <w:szCs w:val="20"/>
      <w:lang w:val="es-ES_tradnl" w:eastAsia="es-ES"/>
    </w:rPr>
  </w:style>
  <w:style w:type="paragraph" w:customStyle="1" w:styleId="xl73">
    <w:name w:val="xl73"/>
    <w:basedOn w:val="Normal"/>
    <w:rsid w:val="00247816"/>
    <w:pPr>
      <w:shd w:val="clear" w:color="000000" w:fill="FFFFFF"/>
      <w:spacing w:before="100" w:beforeAutospacing="1" w:after="100" w:afterAutospacing="1"/>
      <w:textAlignment w:val="center"/>
    </w:pPr>
    <w:rPr>
      <w:rFonts w:ascii="Arial" w:hAnsi="Arial"/>
      <w:sz w:val="20"/>
      <w:szCs w:val="20"/>
      <w:lang w:val="es-ES_tradnl" w:eastAsia="es-ES"/>
    </w:rPr>
  </w:style>
  <w:style w:type="paragraph" w:customStyle="1" w:styleId="xl74">
    <w:name w:val="xl74"/>
    <w:basedOn w:val="Normal"/>
    <w:rsid w:val="00247816"/>
    <w:pPr>
      <w:shd w:val="clear" w:color="000000" w:fill="FFFFFF"/>
      <w:spacing w:before="100" w:beforeAutospacing="1" w:after="100" w:afterAutospacing="1"/>
      <w:jc w:val="center"/>
      <w:textAlignment w:val="center"/>
    </w:pPr>
    <w:rPr>
      <w:rFonts w:ascii="Arial" w:hAnsi="Arial"/>
      <w:sz w:val="20"/>
      <w:szCs w:val="20"/>
      <w:lang w:val="es-ES_tradnl" w:eastAsia="es-ES"/>
    </w:rPr>
  </w:style>
  <w:style w:type="paragraph" w:customStyle="1" w:styleId="xl75">
    <w:name w:val="xl75"/>
    <w:basedOn w:val="Normal"/>
    <w:rsid w:val="00247816"/>
    <w:pPr>
      <w:shd w:val="clear" w:color="000000" w:fill="FFFFFF"/>
      <w:spacing w:before="100" w:beforeAutospacing="1" w:after="100" w:afterAutospacing="1"/>
      <w:jc w:val="center"/>
      <w:textAlignment w:val="center"/>
    </w:pPr>
    <w:rPr>
      <w:rFonts w:ascii="Arial" w:hAnsi="Arial"/>
      <w:sz w:val="20"/>
      <w:szCs w:val="20"/>
      <w:lang w:val="es-ES_tradnl" w:eastAsia="es-ES"/>
    </w:rPr>
  </w:style>
  <w:style w:type="paragraph" w:customStyle="1" w:styleId="xl76">
    <w:name w:val="xl76"/>
    <w:basedOn w:val="Normal"/>
    <w:rsid w:val="00247816"/>
    <w:pPr>
      <w:pBdr>
        <w:bottom w:val="single" w:sz="4" w:space="0" w:color="auto"/>
      </w:pBdr>
      <w:shd w:val="clear" w:color="000000" w:fill="FFFFFF"/>
      <w:spacing w:before="100" w:beforeAutospacing="1" w:after="100" w:afterAutospacing="1"/>
      <w:textAlignment w:val="center"/>
    </w:pPr>
    <w:rPr>
      <w:rFonts w:ascii="Arial" w:hAnsi="Arial"/>
      <w:sz w:val="20"/>
      <w:szCs w:val="20"/>
      <w:lang w:val="es-ES_tradnl" w:eastAsia="es-ES"/>
    </w:rPr>
  </w:style>
  <w:style w:type="paragraph" w:customStyle="1" w:styleId="xl77">
    <w:name w:val="xl77"/>
    <w:basedOn w:val="Normal"/>
    <w:rsid w:val="00247816"/>
    <w:pPr>
      <w:pBdr>
        <w:bottom w:val="single" w:sz="4" w:space="0" w:color="auto"/>
      </w:pBdr>
      <w:shd w:val="clear" w:color="000000" w:fill="FFFFFF"/>
      <w:spacing w:before="100" w:beforeAutospacing="1" w:after="100" w:afterAutospacing="1"/>
      <w:textAlignment w:val="center"/>
    </w:pPr>
    <w:rPr>
      <w:rFonts w:ascii="Arial" w:hAnsi="Arial"/>
      <w:color w:val="FF0000"/>
      <w:sz w:val="20"/>
      <w:szCs w:val="20"/>
      <w:lang w:val="es-ES_tradnl" w:eastAsia="es-ES"/>
    </w:rPr>
  </w:style>
  <w:style w:type="paragraph" w:customStyle="1" w:styleId="xl78">
    <w:name w:val="xl78"/>
    <w:basedOn w:val="Normal"/>
    <w:rsid w:val="00247816"/>
    <w:pPr>
      <w:pBdr>
        <w:top w:val="single" w:sz="4" w:space="0" w:color="auto"/>
      </w:pBdr>
      <w:shd w:val="clear" w:color="000000" w:fill="FFFFFF"/>
      <w:spacing w:before="100" w:beforeAutospacing="1" w:after="100" w:afterAutospacing="1"/>
      <w:jc w:val="center"/>
    </w:pPr>
    <w:rPr>
      <w:rFonts w:ascii="Arial" w:hAnsi="Arial"/>
      <w:sz w:val="20"/>
      <w:szCs w:val="20"/>
      <w:lang w:val="es-ES_tradnl" w:eastAsia="es-ES"/>
    </w:rPr>
  </w:style>
  <w:style w:type="paragraph" w:customStyle="1" w:styleId="xl79">
    <w:name w:val="xl79"/>
    <w:basedOn w:val="Normal"/>
    <w:rsid w:val="00247816"/>
    <w:pPr>
      <w:pBdr>
        <w:bottom w:val="single" w:sz="4" w:space="0" w:color="auto"/>
      </w:pBdr>
      <w:shd w:val="clear" w:color="000000" w:fill="FFFFFF"/>
      <w:spacing w:before="100" w:beforeAutospacing="1" w:after="100" w:afterAutospacing="1"/>
      <w:jc w:val="center"/>
      <w:textAlignment w:val="center"/>
    </w:pPr>
    <w:rPr>
      <w:rFonts w:ascii="Arial" w:hAnsi="Arial"/>
      <w:sz w:val="20"/>
      <w:szCs w:val="20"/>
      <w:lang w:val="es-ES_tradnl" w:eastAsia="es-ES"/>
    </w:rPr>
  </w:style>
  <w:style w:type="paragraph" w:customStyle="1" w:styleId="xl80">
    <w:name w:val="xl80"/>
    <w:basedOn w:val="Normal"/>
    <w:rsid w:val="00247816"/>
    <w:pPr>
      <w:shd w:val="clear" w:color="000000" w:fill="FFFFFF"/>
      <w:spacing w:before="100" w:beforeAutospacing="1" w:after="100" w:afterAutospacing="1"/>
      <w:jc w:val="center"/>
      <w:textAlignment w:val="center"/>
    </w:pPr>
    <w:rPr>
      <w:rFonts w:ascii="Arial" w:hAnsi="Arial"/>
      <w:sz w:val="20"/>
      <w:szCs w:val="20"/>
      <w:lang w:val="es-ES_tradnl" w:eastAsia="es-ES"/>
    </w:rPr>
  </w:style>
  <w:style w:type="paragraph" w:customStyle="1" w:styleId="xl81">
    <w:name w:val="xl81"/>
    <w:basedOn w:val="Normal"/>
    <w:rsid w:val="00247816"/>
    <w:pPr>
      <w:shd w:val="clear" w:color="000000" w:fill="FFFFFF"/>
      <w:spacing w:before="100" w:beforeAutospacing="1" w:after="100" w:afterAutospacing="1"/>
      <w:jc w:val="center"/>
      <w:textAlignment w:val="center"/>
    </w:pPr>
    <w:rPr>
      <w:rFonts w:ascii="Arial" w:hAnsi="Arial"/>
      <w:sz w:val="20"/>
      <w:szCs w:val="20"/>
      <w:lang w:val="es-ES_tradnl" w:eastAsia="es-ES"/>
    </w:rPr>
  </w:style>
  <w:style w:type="paragraph" w:customStyle="1" w:styleId="xl82">
    <w:name w:val="xl82"/>
    <w:basedOn w:val="Normal"/>
    <w:rsid w:val="00247816"/>
    <w:pPr>
      <w:pBdr>
        <w:bottom w:val="single" w:sz="4" w:space="0" w:color="auto"/>
      </w:pBdr>
      <w:shd w:val="clear" w:color="000000" w:fill="FFFFFF"/>
      <w:spacing w:before="100" w:beforeAutospacing="1" w:after="100" w:afterAutospacing="1"/>
      <w:jc w:val="center"/>
      <w:textAlignment w:val="center"/>
    </w:pPr>
    <w:rPr>
      <w:rFonts w:ascii="Arial" w:hAnsi="Arial"/>
      <w:color w:val="FF0000"/>
      <w:sz w:val="20"/>
      <w:szCs w:val="20"/>
      <w:lang w:val="es-ES_tradnl" w:eastAsia="es-ES"/>
    </w:rPr>
  </w:style>
  <w:style w:type="paragraph" w:customStyle="1" w:styleId="xl83">
    <w:name w:val="xl83"/>
    <w:basedOn w:val="Normal"/>
    <w:rsid w:val="00247816"/>
    <w:pPr>
      <w:shd w:val="clear" w:color="000000" w:fill="FFFFFF"/>
      <w:spacing w:before="100" w:beforeAutospacing="1" w:after="100" w:afterAutospacing="1"/>
      <w:textAlignment w:val="center"/>
    </w:pPr>
    <w:rPr>
      <w:rFonts w:ascii="Arial" w:hAnsi="Arial"/>
      <w:sz w:val="20"/>
      <w:szCs w:val="20"/>
      <w:lang w:val="es-ES_tradnl" w:eastAsia="es-ES"/>
    </w:rPr>
  </w:style>
  <w:style w:type="paragraph" w:customStyle="1" w:styleId="xl84">
    <w:name w:val="xl84"/>
    <w:basedOn w:val="Normal"/>
    <w:rsid w:val="00247816"/>
    <w:pPr>
      <w:shd w:val="clear" w:color="000000" w:fill="FFFFFF"/>
      <w:spacing w:before="100" w:beforeAutospacing="1" w:after="100" w:afterAutospacing="1"/>
      <w:textAlignment w:val="center"/>
    </w:pPr>
    <w:rPr>
      <w:rFonts w:ascii="Arial" w:hAnsi="Arial"/>
      <w:sz w:val="20"/>
      <w:szCs w:val="20"/>
      <w:lang w:val="es-ES_tradnl" w:eastAsia="es-ES"/>
    </w:rPr>
  </w:style>
  <w:style w:type="paragraph" w:customStyle="1" w:styleId="xl85">
    <w:name w:val="xl85"/>
    <w:basedOn w:val="Normal"/>
    <w:rsid w:val="00247816"/>
    <w:pPr>
      <w:shd w:val="clear" w:color="000000" w:fill="FFFFFF"/>
      <w:spacing w:before="100" w:beforeAutospacing="1" w:after="100" w:afterAutospacing="1"/>
      <w:textAlignment w:val="center"/>
    </w:pPr>
    <w:rPr>
      <w:rFonts w:ascii="Arial" w:hAnsi="Arial"/>
      <w:sz w:val="20"/>
      <w:szCs w:val="20"/>
      <w:lang w:val="es-ES_tradnl" w:eastAsia="es-ES"/>
    </w:rPr>
  </w:style>
  <w:style w:type="paragraph" w:customStyle="1" w:styleId="xl86">
    <w:name w:val="xl86"/>
    <w:basedOn w:val="Normal"/>
    <w:rsid w:val="00247816"/>
    <w:pPr>
      <w:pBdr>
        <w:bottom w:val="single" w:sz="4" w:space="0" w:color="auto"/>
      </w:pBdr>
      <w:shd w:val="clear" w:color="000000" w:fill="FFFFFF"/>
      <w:spacing w:before="100" w:beforeAutospacing="1" w:after="100" w:afterAutospacing="1"/>
      <w:textAlignment w:val="center"/>
    </w:pPr>
    <w:rPr>
      <w:rFonts w:ascii="Arial" w:hAnsi="Arial"/>
      <w:b/>
      <w:bCs/>
      <w:sz w:val="20"/>
      <w:szCs w:val="20"/>
      <w:lang w:val="es-ES_tradnl" w:eastAsia="es-ES"/>
    </w:rPr>
  </w:style>
  <w:style w:type="paragraph" w:customStyle="1" w:styleId="xl87">
    <w:name w:val="xl87"/>
    <w:basedOn w:val="Normal"/>
    <w:rsid w:val="00247816"/>
    <w:pPr>
      <w:shd w:val="clear" w:color="000000" w:fill="FFFF00"/>
      <w:spacing w:before="100" w:beforeAutospacing="1" w:after="100" w:afterAutospacing="1"/>
      <w:jc w:val="center"/>
      <w:textAlignment w:val="center"/>
    </w:pPr>
    <w:rPr>
      <w:rFonts w:ascii="Arial" w:hAnsi="Arial"/>
      <w:sz w:val="20"/>
      <w:szCs w:val="20"/>
      <w:lang w:val="es-ES_tradnl" w:eastAsia="es-ES"/>
    </w:rPr>
  </w:style>
  <w:style w:type="paragraph" w:customStyle="1" w:styleId="xl88">
    <w:name w:val="xl88"/>
    <w:basedOn w:val="Normal"/>
    <w:rsid w:val="00247816"/>
    <w:pPr>
      <w:pBdr>
        <w:top w:val="single" w:sz="4" w:space="0" w:color="auto"/>
      </w:pBdr>
      <w:shd w:val="clear" w:color="000000" w:fill="FFFFFF"/>
      <w:spacing w:before="100" w:beforeAutospacing="1" w:after="100" w:afterAutospacing="1"/>
      <w:textAlignment w:val="center"/>
    </w:pPr>
    <w:rPr>
      <w:rFonts w:ascii="Arial" w:hAnsi="Arial"/>
      <w:sz w:val="20"/>
      <w:szCs w:val="20"/>
      <w:lang w:val="es-ES_tradnl" w:eastAsia="es-ES"/>
    </w:rPr>
  </w:style>
  <w:style w:type="paragraph" w:customStyle="1" w:styleId="xl89">
    <w:name w:val="xl89"/>
    <w:basedOn w:val="Normal"/>
    <w:rsid w:val="00247816"/>
    <w:pPr>
      <w:pBdr>
        <w:top w:val="single" w:sz="4" w:space="0" w:color="auto"/>
      </w:pBdr>
      <w:shd w:val="clear" w:color="000000" w:fill="FFFFFF"/>
      <w:spacing w:before="100" w:beforeAutospacing="1" w:after="100" w:afterAutospacing="1"/>
      <w:textAlignment w:val="center"/>
    </w:pPr>
    <w:rPr>
      <w:rFonts w:ascii="Arial" w:hAnsi="Arial"/>
      <w:i/>
      <w:iCs/>
      <w:sz w:val="20"/>
      <w:szCs w:val="20"/>
      <w:lang w:val="es-ES_tradnl" w:eastAsia="es-ES"/>
    </w:rPr>
  </w:style>
  <w:style w:type="paragraph" w:customStyle="1" w:styleId="xl90">
    <w:name w:val="xl90"/>
    <w:basedOn w:val="Normal"/>
    <w:rsid w:val="00247816"/>
    <w:pPr>
      <w:shd w:val="clear" w:color="000000" w:fill="FDE9D9"/>
      <w:spacing w:before="100" w:beforeAutospacing="1" w:after="100" w:afterAutospacing="1"/>
      <w:jc w:val="center"/>
      <w:textAlignment w:val="center"/>
    </w:pPr>
    <w:rPr>
      <w:rFonts w:ascii="Arial" w:hAnsi="Arial"/>
      <w:sz w:val="20"/>
      <w:szCs w:val="20"/>
      <w:lang w:val="es-ES_tradnl" w:eastAsia="es-ES"/>
    </w:rPr>
  </w:style>
  <w:style w:type="paragraph" w:customStyle="1" w:styleId="xl91">
    <w:name w:val="xl91"/>
    <w:basedOn w:val="Normal"/>
    <w:rsid w:val="00247816"/>
    <w:pPr>
      <w:shd w:val="clear" w:color="000000" w:fill="E6B8B7"/>
      <w:spacing w:before="100" w:beforeAutospacing="1" w:after="100" w:afterAutospacing="1"/>
      <w:jc w:val="center"/>
      <w:textAlignment w:val="center"/>
    </w:pPr>
    <w:rPr>
      <w:rFonts w:ascii="Arial" w:hAnsi="Arial"/>
      <w:sz w:val="20"/>
      <w:szCs w:val="20"/>
      <w:lang w:val="es-ES_tradnl" w:eastAsia="es-ES"/>
    </w:rPr>
  </w:style>
  <w:style w:type="paragraph" w:customStyle="1" w:styleId="xl92">
    <w:name w:val="xl92"/>
    <w:basedOn w:val="Normal"/>
    <w:rsid w:val="00247816"/>
    <w:pPr>
      <w:shd w:val="clear" w:color="000000" w:fill="FFFFFF"/>
      <w:spacing w:before="100" w:beforeAutospacing="1" w:after="100" w:afterAutospacing="1"/>
    </w:pPr>
    <w:rPr>
      <w:rFonts w:ascii="Arial" w:hAnsi="Arial"/>
      <w:b/>
      <w:bCs/>
      <w:sz w:val="20"/>
      <w:szCs w:val="20"/>
      <w:lang w:val="es-ES_tradnl" w:eastAsia="es-ES"/>
    </w:rPr>
  </w:style>
  <w:style w:type="paragraph" w:customStyle="1" w:styleId="xl93">
    <w:name w:val="xl93"/>
    <w:basedOn w:val="Normal"/>
    <w:rsid w:val="00247816"/>
    <w:pPr>
      <w:pBdr>
        <w:top w:val="single" w:sz="4" w:space="0" w:color="auto"/>
        <w:bottom w:val="single" w:sz="4" w:space="0" w:color="auto"/>
      </w:pBdr>
      <w:shd w:val="clear" w:color="000000" w:fill="FFFFFF"/>
      <w:spacing w:before="100" w:beforeAutospacing="1" w:after="100" w:afterAutospacing="1"/>
      <w:jc w:val="center"/>
      <w:textAlignment w:val="center"/>
    </w:pPr>
    <w:rPr>
      <w:rFonts w:ascii="Arial" w:hAnsi="Arial"/>
      <w:i/>
      <w:iCs/>
      <w:sz w:val="20"/>
      <w:szCs w:val="20"/>
      <w:lang w:val="es-ES_tradnl" w:eastAsia="es-ES"/>
    </w:rPr>
  </w:style>
  <w:style w:type="paragraph" w:customStyle="1" w:styleId="xl94">
    <w:name w:val="xl94"/>
    <w:basedOn w:val="Normal"/>
    <w:rsid w:val="00247816"/>
    <w:pPr>
      <w:pBdr>
        <w:top w:val="single" w:sz="4" w:space="0" w:color="auto"/>
        <w:bottom w:val="single" w:sz="4" w:space="0" w:color="auto"/>
      </w:pBdr>
      <w:shd w:val="clear" w:color="000000" w:fill="FFFFFF"/>
      <w:spacing w:before="100" w:beforeAutospacing="1" w:after="100" w:afterAutospacing="1"/>
      <w:jc w:val="center"/>
    </w:pPr>
    <w:rPr>
      <w:rFonts w:ascii="Arial" w:hAnsi="Arial"/>
      <w:sz w:val="20"/>
      <w:szCs w:val="20"/>
      <w:lang w:val="es-ES_tradnl" w:eastAsia="es-ES"/>
    </w:rPr>
  </w:style>
  <w:style w:type="paragraph" w:customStyle="1" w:styleId="xl95">
    <w:name w:val="xl95"/>
    <w:basedOn w:val="Normal"/>
    <w:rsid w:val="00247816"/>
    <w:pPr>
      <w:pBdr>
        <w:top w:val="single" w:sz="4" w:space="0" w:color="auto"/>
      </w:pBdr>
      <w:shd w:val="clear" w:color="000000" w:fill="FFFFFF"/>
      <w:spacing w:before="100" w:beforeAutospacing="1" w:after="100" w:afterAutospacing="1"/>
      <w:textAlignment w:val="center"/>
    </w:pPr>
    <w:rPr>
      <w:rFonts w:ascii="Arial" w:hAnsi="Arial"/>
      <w:sz w:val="20"/>
      <w:szCs w:val="20"/>
      <w:lang w:val="es-ES_tradnl" w:eastAsia="es-ES"/>
    </w:rPr>
  </w:style>
  <w:style w:type="paragraph" w:customStyle="1" w:styleId="xl96">
    <w:name w:val="xl96"/>
    <w:basedOn w:val="Normal"/>
    <w:rsid w:val="00247816"/>
    <w:pPr>
      <w:shd w:val="clear" w:color="000000" w:fill="FFFFFF"/>
      <w:spacing w:before="100" w:beforeAutospacing="1" w:after="100" w:afterAutospacing="1"/>
    </w:pPr>
    <w:rPr>
      <w:rFonts w:ascii="Arial" w:hAnsi="Arial"/>
      <w:sz w:val="20"/>
      <w:szCs w:val="20"/>
      <w:lang w:val="es-ES_tradnl" w:eastAsia="es-ES"/>
    </w:rPr>
  </w:style>
  <w:style w:type="paragraph" w:customStyle="1" w:styleId="xl97">
    <w:name w:val="xl97"/>
    <w:basedOn w:val="Normal"/>
    <w:rsid w:val="00247816"/>
    <w:pPr>
      <w:spacing w:before="100" w:beforeAutospacing="1" w:after="100" w:afterAutospacing="1"/>
    </w:pPr>
    <w:rPr>
      <w:rFonts w:ascii="Times" w:hAnsi="Times"/>
      <w:sz w:val="20"/>
      <w:szCs w:val="20"/>
      <w:lang w:val="es-ES_tradnl" w:eastAsia="es-ES"/>
    </w:rPr>
  </w:style>
  <w:style w:type="paragraph" w:customStyle="1" w:styleId="xl98">
    <w:name w:val="xl98"/>
    <w:basedOn w:val="Normal"/>
    <w:rsid w:val="00247816"/>
    <w:pPr>
      <w:shd w:val="clear" w:color="000000" w:fill="FFFFFF"/>
      <w:spacing w:before="100" w:beforeAutospacing="1" w:after="100" w:afterAutospacing="1"/>
      <w:textAlignment w:val="top"/>
    </w:pPr>
    <w:rPr>
      <w:rFonts w:ascii="Arial" w:hAnsi="Arial"/>
      <w:b/>
      <w:bCs/>
      <w:sz w:val="20"/>
      <w:szCs w:val="20"/>
      <w:lang w:val="es-ES_tradnl" w:eastAsia="es-ES"/>
    </w:rPr>
  </w:style>
  <w:style w:type="paragraph" w:customStyle="1" w:styleId="xl99">
    <w:name w:val="xl99"/>
    <w:basedOn w:val="Normal"/>
    <w:rsid w:val="00247816"/>
    <w:pPr>
      <w:spacing w:before="100" w:beforeAutospacing="1" w:after="100" w:afterAutospacing="1"/>
      <w:textAlignment w:val="top"/>
    </w:pPr>
    <w:rPr>
      <w:rFonts w:ascii="Times" w:hAnsi="Times"/>
      <w:sz w:val="20"/>
      <w:szCs w:val="20"/>
      <w:lang w:val="es-ES_tradnl" w:eastAsia="es-ES"/>
    </w:rPr>
  </w:style>
  <w:style w:type="paragraph" w:customStyle="1" w:styleId="TableContents">
    <w:name w:val="Table Contents"/>
    <w:basedOn w:val="Normal"/>
    <w:qFormat/>
    <w:rsid w:val="00247816"/>
    <w:pPr>
      <w:spacing w:before="0" w:after="0"/>
    </w:pPr>
    <w:rPr>
      <w:rFonts w:ascii="Calibri" w:eastAsia="Calibri" w:hAnsi="Calibri"/>
      <w:color w:val="00000A"/>
      <w:szCs w:val="24"/>
    </w:rPr>
  </w:style>
  <w:style w:type="paragraph" w:customStyle="1" w:styleId="EndNoteBibliography">
    <w:name w:val="EndNote Bibliography"/>
    <w:basedOn w:val="Normal"/>
    <w:rsid w:val="00247816"/>
    <w:pPr>
      <w:spacing w:before="0" w:after="0"/>
      <w:jc w:val="both"/>
    </w:pPr>
    <w:rPr>
      <w:rFonts w:cs="Times New Roman"/>
      <w:sz w:val="22"/>
      <w:szCs w:val="24"/>
      <w:lang w:val="es-ES" w:eastAsia="es-ES"/>
    </w:rPr>
  </w:style>
  <w:style w:type="paragraph" w:customStyle="1" w:styleId="EndNoteBibliographyTitle">
    <w:name w:val="EndNote Bibliography Title"/>
    <w:basedOn w:val="Normal"/>
    <w:rsid w:val="00247816"/>
    <w:pPr>
      <w:suppressAutoHyphens/>
      <w:spacing w:before="0" w:after="0" w:line="480" w:lineRule="auto"/>
      <w:jc w:val="center"/>
    </w:pPr>
    <w:rPr>
      <w:rFonts w:eastAsia="Calibri" w:cs="Times New Roman"/>
      <w:sz w:val="22"/>
      <w:lang w:eastAsia="ar-SA"/>
    </w:rPr>
  </w:style>
  <w:style w:type="character" w:styleId="PageNumber">
    <w:name w:val="page number"/>
    <w:basedOn w:val="DefaultParagraphFont"/>
    <w:uiPriority w:val="99"/>
    <w:semiHidden/>
    <w:unhideWhenUsed/>
    <w:rsid w:val="00247816"/>
  </w:style>
  <w:style w:type="character" w:customStyle="1" w:styleId="UnresolvedMention1">
    <w:name w:val="Unresolved Mention1"/>
    <w:basedOn w:val="DefaultParagraphFont"/>
    <w:uiPriority w:val="99"/>
    <w:semiHidden/>
    <w:unhideWhenUsed/>
    <w:rsid w:val="00E55057"/>
    <w:rPr>
      <w:color w:val="605E5C"/>
      <w:shd w:val="clear" w:color="auto" w:fill="E1DFDD"/>
    </w:rPr>
  </w:style>
  <w:style w:type="character" w:customStyle="1" w:styleId="UnresolvedMention2">
    <w:name w:val="Unresolved Mention2"/>
    <w:basedOn w:val="DefaultParagraphFont"/>
    <w:uiPriority w:val="99"/>
    <w:rsid w:val="00B83F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1511604">
      <w:bodyDiv w:val="1"/>
      <w:marLeft w:val="0"/>
      <w:marRight w:val="0"/>
      <w:marTop w:val="0"/>
      <w:marBottom w:val="0"/>
      <w:divBdr>
        <w:top w:val="none" w:sz="0" w:space="0" w:color="auto"/>
        <w:left w:val="none" w:sz="0" w:space="0" w:color="auto"/>
        <w:bottom w:val="none" w:sz="0" w:space="0" w:color="auto"/>
        <w:right w:val="none" w:sz="0" w:space="0" w:color="auto"/>
      </w:divBdr>
    </w:div>
    <w:div w:id="86315898">
      <w:bodyDiv w:val="1"/>
      <w:marLeft w:val="0"/>
      <w:marRight w:val="0"/>
      <w:marTop w:val="0"/>
      <w:marBottom w:val="0"/>
      <w:divBdr>
        <w:top w:val="none" w:sz="0" w:space="0" w:color="auto"/>
        <w:left w:val="none" w:sz="0" w:space="0" w:color="auto"/>
        <w:bottom w:val="none" w:sz="0" w:space="0" w:color="auto"/>
        <w:right w:val="none" w:sz="0" w:space="0" w:color="auto"/>
      </w:divBdr>
      <w:divsChild>
        <w:div w:id="279607014">
          <w:marLeft w:val="0"/>
          <w:marRight w:val="0"/>
          <w:marTop w:val="0"/>
          <w:marBottom w:val="0"/>
          <w:divBdr>
            <w:top w:val="none" w:sz="0" w:space="0" w:color="auto"/>
            <w:left w:val="none" w:sz="0" w:space="0" w:color="auto"/>
            <w:bottom w:val="none" w:sz="0" w:space="0" w:color="auto"/>
            <w:right w:val="none" w:sz="0" w:space="0" w:color="auto"/>
          </w:divBdr>
          <w:divsChild>
            <w:div w:id="2078435356">
              <w:marLeft w:val="0"/>
              <w:marRight w:val="0"/>
              <w:marTop w:val="0"/>
              <w:marBottom w:val="0"/>
              <w:divBdr>
                <w:top w:val="none" w:sz="0" w:space="0" w:color="auto"/>
                <w:left w:val="none" w:sz="0" w:space="0" w:color="auto"/>
                <w:bottom w:val="none" w:sz="0" w:space="0" w:color="auto"/>
                <w:right w:val="none" w:sz="0" w:space="0" w:color="auto"/>
              </w:divBdr>
              <w:divsChild>
                <w:div w:id="200554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51140">
      <w:bodyDiv w:val="1"/>
      <w:marLeft w:val="0"/>
      <w:marRight w:val="0"/>
      <w:marTop w:val="0"/>
      <w:marBottom w:val="0"/>
      <w:divBdr>
        <w:top w:val="none" w:sz="0" w:space="0" w:color="auto"/>
        <w:left w:val="none" w:sz="0" w:space="0" w:color="auto"/>
        <w:bottom w:val="none" w:sz="0" w:space="0" w:color="auto"/>
        <w:right w:val="none" w:sz="0" w:space="0" w:color="auto"/>
      </w:divBdr>
    </w:div>
    <w:div w:id="130906464">
      <w:bodyDiv w:val="1"/>
      <w:marLeft w:val="0"/>
      <w:marRight w:val="0"/>
      <w:marTop w:val="0"/>
      <w:marBottom w:val="0"/>
      <w:divBdr>
        <w:top w:val="none" w:sz="0" w:space="0" w:color="auto"/>
        <w:left w:val="none" w:sz="0" w:space="0" w:color="auto"/>
        <w:bottom w:val="none" w:sz="0" w:space="0" w:color="auto"/>
        <w:right w:val="none" w:sz="0" w:space="0" w:color="auto"/>
      </w:divBdr>
    </w:div>
    <w:div w:id="145437899">
      <w:bodyDiv w:val="1"/>
      <w:marLeft w:val="0"/>
      <w:marRight w:val="0"/>
      <w:marTop w:val="0"/>
      <w:marBottom w:val="0"/>
      <w:divBdr>
        <w:top w:val="none" w:sz="0" w:space="0" w:color="auto"/>
        <w:left w:val="none" w:sz="0" w:space="0" w:color="auto"/>
        <w:bottom w:val="none" w:sz="0" w:space="0" w:color="auto"/>
        <w:right w:val="none" w:sz="0" w:space="0" w:color="auto"/>
      </w:divBdr>
      <w:divsChild>
        <w:div w:id="1509566490">
          <w:marLeft w:val="0"/>
          <w:marRight w:val="0"/>
          <w:marTop w:val="0"/>
          <w:marBottom w:val="0"/>
          <w:divBdr>
            <w:top w:val="none" w:sz="0" w:space="0" w:color="auto"/>
            <w:left w:val="none" w:sz="0" w:space="0" w:color="auto"/>
            <w:bottom w:val="none" w:sz="0" w:space="0" w:color="auto"/>
            <w:right w:val="none" w:sz="0" w:space="0" w:color="auto"/>
          </w:divBdr>
          <w:divsChild>
            <w:div w:id="126973879">
              <w:marLeft w:val="0"/>
              <w:marRight w:val="0"/>
              <w:marTop w:val="0"/>
              <w:marBottom w:val="0"/>
              <w:divBdr>
                <w:top w:val="none" w:sz="0" w:space="0" w:color="auto"/>
                <w:left w:val="none" w:sz="0" w:space="0" w:color="auto"/>
                <w:bottom w:val="none" w:sz="0" w:space="0" w:color="auto"/>
                <w:right w:val="none" w:sz="0" w:space="0" w:color="auto"/>
              </w:divBdr>
              <w:divsChild>
                <w:div w:id="67523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43226">
      <w:bodyDiv w:val="1"/>
      <w:marLeft w:val="0"/>
      <w:marRight w:val="0"/>
      <w:marTop w:val="0"/>
      <w:marBottom w:val="0"/>
      <w:divBdr>
        <w:top w:val="none" w:sz="0" w:space="0" w:color="auto"/>
        <w:left w:val="none" w:sz="0" w:space="0" w:color="auto"/>
        <w:bottom w:val="none" w:sz="0" w:space="0" w:color="auto"/>
        <w:right w:val="none" w:sz="0" w:space="0" w:color="auto"/>
      </w:divBdr>
      <w:divsChild>
        <w:div w:id="1534999903">
          <w:marLeft w:val="0"/>
          <w:marRight w:val="0"/>
          <w:marTop w:val="0"/>
          <w:marBottom w:val="0"/>
          <w:divBdr>
            <w:top w:val="none" w:sz="0" w:space="0" w:color="auto"/>
            <w:left w:val="none" w:sz="0" w:space="0" w:color="auto"/>
            <w:bottom w:val="none" w:sz="0" w:space="0" w:color="auto"/>
            <w:right w:val="none" w:sz="0" w:space="0" w:color="auto"/>
          </w:divBdr>
          <w:divsChild>
            <w:div w:id="519900053">
              <w:marLeft w:val="0"/>
              <w:marRight w:val="0"/>
              <w:marTop w:val="0"/>
              <w:marBottom w:val="0"/>
              <w:divBdr>
                <w:top w:val="none" w:sz="0" w:space="0" w:color="auto"/>
                <w:left w:val="none" w:sz="0" w:space="0" w:color="auto"/>
                <w:bottom w:val="none" w:sz="0" w:space="0" w:color="auto"/>
                <w:right w:val="none" w:sz="0" w:space="0" w:color="auto"/>
              </w:divBdr>
              <w:divsChild>
                <w:div w:id="487089203">
                  <w:marLeft w:val="0"/>
                  <w:marRight w:val="0"/>
                  <w:marTop w:val="0"/>
                  <w:marBottom w:val="0"/>
                  <w:divBdr>
                    <w:top w:val="none" w:sz="0" w:space="0" w:color="auto"/>
                    <w:left w:val="none" w:sz="0" w:space="0" w:color="auto"/>
                    <w:bottom w:val="none" w:sz="0" w:space="0" w:color="auto"/>
                    <w:right w:val="none" w:sz="0" w:space="0" w:color="auto"/>
                  </w:divBdr>
                  <w:divsChild>
                    <w:div w:id="672340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459967">
      <w:bodyDiv w:val="1"/>
      <w:marLeft w:val="0"/>
      <w:marRight w:val="0"/>
      <w:marTop w:val="0"/>
      <w:marBottom w:val="0"/>
      <w:divBdr>
        <w:top w:val="none" w:sz="0" w:space="0" w:color="auto"/>
        <w:left w:val="none" w:sz="0" w:space="0" w:color="auto"/>
        <w:bottom w:val="none" w:sz="0" w:space="0" w:color="auto"/>
        <w:right w:val="none" w:sz="0" w:space="0" w:color="auto"/>
      </w:divBdr>
    </w:div>
    <w:div w:id="270165517">
      <w:bodyDiv w:val="1"/>
      <w:marLeft w:val="0"/>
      <w:marRight w:val="0"/>
      <w:marTop w:val="0"/>
      <w:marBottom w:val="0"/>
      <w:divBdr>
        <w:top w:val="none" w:sz="0" w:space="0" w:color="auto"/>
        <w:left w:val="none" w:sz="0" w:space="0" w:color="auto"/>
        <w:bottom w:val="none" w:sz="0" w:space="0" w:color="auto"/>
        <w:right w:val="none" w:sz="0" w:space="0" w:color="auto"/>
      </w:divBdr>
    </w:div>
    <w:div w:id="365643216">
      <w:bodyDiv w:val="1"/>
      <w:marLeft w:val="0"/>
      <w:marRight w:val="0"/>
      <w:marTop w:val="0"/>
      <w:marBottom w:val="0"/>
      <w:divBdr>
        <w:top w:val="none" w:sz="0" w:space="0" w:color="auto"/>
        <w:left w:val="none" w:sz="0" w:space="0" w:color="auto"/>
        <w:bottom w:val="none" w:sz="0" w:space="0" w:color="auto"/>
        <w:right w:val="none" w:sz="0" w:space="0" w:color="auto"/>
      </w:divBdr>
    </w:div>
    <w:div w:id="366104167">
      <w:bodyDiv w:val="1"/>
      <w:marLeft w:val="0"/>
      <w:marRight w:val="0"/>
      <w:marTop w:val="0"/>
      <w:marBottom w:val="0"/>
      <w:divBdr>
        <w:top w:val="none" w:sz="0" w:space="0" w:color="auto"/>
        <w:left w:val="none" w:sz="0" w:space="0" w:color="auto"/>
        <w:bottom w:val="none" w:sz="0" w:space="0" w:color="auto"/>
        <w:right w:val="none" w:sz="0" w:space="0" w:color="auto"/>
      </w:divBdr>
    </w:div>
    <w:div w:id="383793155">
      <w:bodyDiv w:val="1"/>
      <w:marLeft w:val="0"/>
      <w:marRight w:val="0"/>
      <w:marTop w:val="0"/>
      <w:marBottom w:val="0"/>
      <w:divBdr>
        <w:top w:val="none" w:sz="0" w:space="0" w:color="auto"/>
        <w:left w:val="none" w:sz="0" w:space="0" w:color="auto"/>
        <w:bottom w:val="none" w:sz="0" w:space="0" w:color="auto"/>
        <w:right w:val="none" w:sz="0" w:space="0" w:color="auto"/>
      </w:divBdr>
    </w:div>
    <w:div w:id="393434335">
      <w:bodyDiv w:val="1"/>
      <w:marLeft w:val="0"/>
      <w:marRight w:val="0"/>
      <w:marTop w:val="0"/>
      <w:marBottom w:val="0"/>
      <w:divBdr>
        <w:top w:val="none" w:sz="0" w:space="0" w:color="auto"/>
        <w:left w:val="none" w:sz="0" w:space="0" w:color="auto"/>
        <w:bottom w:val="none" w:sz="0" w:space="0" w:color="auto"/>
        <w:right w:val="none" w:sz="0" w:space="0" w:color="auto"/>
      </w:divBdr>
    </w:div>
    <w:div w:id="476998610">
      <w:bodyDiv w:val="1"/>
      <w:marLeft w:val="0"/>
      <w:marRight w:val="0"/>
      <w:marTop w:val="0"/>
      <w:marBottom w:val="0"/>
      <w:divBdr>
        <w:top w:val="none" w:sz="0" w:space="0" w:color="auto"/>
        <w:left w:val="none" w:sz="0" w:space="0" w:color="auto"/>
        <w:bottom w:val="none" w:sz="0" w:space="0" w:color="auto"/>
        <w:right w:val="none" w:sz="0" w:space="0" w:color="auto"/>
      </w:divBdr>
      <w:divsChild>
        <w:div w:id="267659377">
          <w:marLeft w:val="0"/>
          <w:marRight w:val="0"/>
          <w:marTop w:val="0"/>
          <w:marBottom w:val="0"/>
          <w:divBdr>
            <w:top w:val="none" w:sz="0" w:space="0" w:color="auto"/>
            <w:left w:val="none" w:sz="0" w:space="0" w:color="auto"/>
            <w:bottom w:val="none" w:sz="0" w:space="0" w:color="auto"/>
            <w:right w:val="none" w:sz="0" w:space="0" w:color="auto"/>
          </w:divBdr>
          <w:divsChild>
            <w:div w:id="831456917">
              <w:marLeft w:val="0"/>
              <w:marRight w:val="0"/>
              <w:marTop w:val="0"/>
              <w:marBottom w:val="0"/>
              <w:divBdr>
                <w:top w:val="none" w:sz="0" w:space="0" w:color="auto"/>
                <w:left w:val="none" w:sz="0" w:space="0" w:color="auto"/>
                <w:bottom w:val="none" w:sz="0" w:space="0" w:color="auto"/>
                <w:right w:val="none" w:sz="0" w:space="0" w:color="auto"/>
              </w:divBdr>
              <w:divsChild>
                <w:div w:id="285354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161565">
      <w:bodyDiv w:val="1"/>
      <w:marLeft w:val="0"/>
      <w:marRight w:val="0"/>
      <w:marTop w:val="0"/>
      <w:marBottom w:val="0"/>
      <w:divBdr>
        <w:top w:val="none" w:sz="0" w:space="0" w:color="auto"/>
        <w:left w:val="none" w:sz="0" w:space="0" w:color="auto"/>
        <w:bottom w:val="none" w:sz="0" w:space="0" w:color="auto"/>
        <w:right w:val="none" w:sz="0" w:space="0" w:color="auto"/>
      </w:divBdr>
    </w:div>
    <w:div w:id="584529994">
      <w:bodyDiv w:val="1"/>
      <w:marLeft w:val="0"/>
      <w:marRight w:val="0"/>
      <w:marTop w:val="0"/>
      <w:marBottom w:val="0"/>
      <w:divBdr>
        <w:top w:val="none" w:sz="0" w:space="0" w:color="auto"/>
        <w:left w:val="none" w:sz="0" w:space="0" w:color="auto"/>
        <w:bottom w:val="none" w:sz="0" w:space="0" w:color="auto"/>
        <w:right w:val="none" w:sz="0" w:space="0" w:color="auto"/>
      </w:divBdr>
    </w:div>
    <w:div w:id="601257342">
      <w:bodyDiv w:val="1"/>
      <w:marLeft w:val="0"/>
      <w:marRight w:val="0"/>
      <w:marTop w:val="0"/>
      <w:marBottom w:val="0"/>
      <w:divBdr>
        <w:top w:val="none" w:sz="0" w:space="0" w:color="auto"/>
        <w:left w:val="none" w:sz="0" w:space="0" w:color="auto"/>
        <w:bottom w:val="none" w:sz="0" w:space="0" w:color="auto"/>
        <w:right w:val="none" w:sz="0" w:space="0" w:color="auto"/>
      </w:divBdr>
    </w:div>
    <w:div w:id="609243783">
      <w:bodyDiv w:val="1"/>
      <w:marLeft w:val="0"/>
      <w:marRight w:val="0"/>
      <w:marTop w:val="0"/>
      <w:marBottom w:val="0"/>
      <w:divBdr>
        <w:top w:val="none" w:sz="0" w:space="0" w:color="auto"/>
        <w:left w:val="none" w:sz="0" w:space="0" w:color="auto"/>
        <w:bottom w:val="none" w:sz="0" w:space="0" w:color="auto"/>
        <w:right w:val="none" w:sz="0" w:space="0" w:color="auto"/>
      </w:divBdr>
    </w:div>
    <w:div w:id="693311843">
      <w:bodyDiv w:val="1"/>
      <w:marLeft w:val="0"/>
      <w:marRight w:val="0"/>
      <w:marTop w:val="0"/>
      <w:marBottom w:val="0"/>
      <w:divBdr>
        <w:top w:val="none" w:sz="0" w:space="0" w:color="auto"/>
        <w:left w:val="none" w:sz="0" w:space="0" w:color="auto"/>
        <w:bottom w:val="none" w:sz="0" w:space="0" w:color="auto"/>
        <w:right w:val="none" w:sz="0" w:space="0" w:color="auto"/>
      </w:divBdr>
    </w:div>
    <w:div w:id="709379702">
      <w:bodyDiv w:val="1"/>
      <w:marLeft w:val="0"/>
      <w:marRight w:val="0"/>
      <w:marTop w:val="0"/>
      <w:marBottom w:val="0"/>
      <w:divBdr>
        <w:top w:val="none" w:sz="0" w:space="0" w:color="auto"/>
        <w:left w:val="none" w:sz="0" w:space="0" w:color="auto"/>
        <w:bottom w:val="none" w:sz="0" w:space="0" w:color="auto"/>
        <w:right w:val="none" w:sz="0" w:space="0" w:color="auto"/>
      </w:divBdr>
    </w:div>
    <w:div w:id="745231225">
      <w:bodyDiv w:val="1"/>
      <w:marLeft w:val="0"/>
      <w:marRight w:val="0"/>
      <w:marTop w:val="0"/>
      <w:marBottom w:val="0"/>
      <w:divBdr>
        <w:top w:val="none" w:sz="0" w:space="0" w:color="auto"/>
        <w:left w:val="none" w:sz="0" w:space="0" w:color="auto"/>
        <w:bottom w:val="none" w:sz="0" w:space="0" w:color="auto"/>
        <w:right w:val="none" w:sz="0" w:space="0" w:color="auto"/>
      </w:divBdr>
    </w:div>
    <w:div w:id="814179076">
      <w:bodyDiv w:val="1"/>
      <w:marLeft w:val="0"/>
      <w:marRight w:val="0"/>
      <w:marTop w:val="0"/>
      <w:marBottom w:val="0"/>
      <w:divBdr>
        <w:top w:val="none" w:sz="0" w:space="0" w:color="auto"/>
        <w:left w:val="none" w:sz="0" w:space="0" w:color="auto"/>
        <w:bottom w:val="none" w:sz="0" w:space="0" w:color="auto"/>
        <w:right w:val="none" w:sz="0" w:space="0" w:color="auto"/>
      </w:divBdr>
    </w:div>
    <w:div w:id="821430979">
      <w:bodyDiv w:val="1"/>
      <w:marLeft w:val="0"/>
      <w:marRight w:val="0"/>
      <w:marTop w:val="0"/>
      <w:marBottom w:val="0"/>
      <w:divBdr>
        <w:top w:val="none" w:sz="0" w:space="0" w:color="auto"/>
        <w:left w:val="none" w:sz="0" w:space="0" w:color="auto"/>
        <w:bottom w:val="none" w:sz="0" w:space="0" w:color="auto"/>
        <w:right w:val="none" w:sz="0" w:space="0" w:color="auto"/>
      </w:divBdr>
    </w:div>
    <w:div w:id="868026893">
      <w:bodyDiv w:val="1"/>
      <w:marLeft w:val="0"/>
      <w:marRight w:val="0"/>
      <w:marTop w:val="0"/>
      <w:marBottom w:val="0"/>
      <w:divBdr>
        <w:top w:val="none" w:sz="0" w:space="0" w:color="auto"/>
        <w:left w:val="none" w:sz="0" w:space="0" w:color="auto"/>
        <w:bottom w:val="none" w:sz="0" w:space="0" w:color="auto"/>
        <w:right w:val="none" w:sz="0" w:space="0" w:color="auto"/>
      </w:divBdr>
    </w:div>
    <w:div w:id="923340313">
      <w:bodyDiv w:val="1"/>
      <w:marLeft w:val="0"/>
      <w:marRight w:val="0"/>
      <w:marTop w:val="0"/>
      <w:marBottom w:val="0"/>
      <w:divBdr>
        <w:top w:val="none" w:sz="0" w:space="0" w:color="auto"/>
        <w:left w:val="none" w:sz="0" w:space="0" w:color="auto"/>
        <w:bottom w:val="none" w:sz="0" w:space="0" w:color="auto"/>
        <w:right w:val="none" w:sz="0" w:space="0" w:color="auto"/>
      </w:divBdr>
    </w:div>
    <w:div w:id="931084222">
      <w:bodyDiv w:val="1"/>
      <w:marLeft w:val="0"/>
      <w:marRight w:val="0"/>
      <w:marTop w:val="0"/>
      <w:marBottom w:val="0"/>
      <w:divBdr>
        <w:top w:val="none" w:sz="0" w:space="0" w:color="auto"/>
        <w:left w:val="none" w:sz="0" w:space="0" w:color="auto"/>
        <w:bottom w:val="none" w:sz="0" w:space="0" w:color="auto"/>
        <w:right w:val="none" w:sz="0" w:space="0" w:color="auto"/>
      </w:divBdr>
    </w:div>
    <w:div w:id="951548903">
      <w:bodyDiv w:val="1"/>
      <w:marLeft w:val="0"/>
      <w:marRight w:val="0"/>
      <w:marTop w:val="0"/>
      <w:marBottom w:val="0"/>
      <w:divBdr>
        <w:top w:val="none" w:sz="0" w:space="0" w:color="auto"/>
        <w:left w:val="none" w:sz="0" w:space="0" w:color="auto"/>
        <w:bottom w:val="none" w:sz="0" w:space="0" w:color="auto"/>
        <w:right w:val="none" w:sz="0" w:space="0" w:color="auto"/>
      </w:divBdr>
    </w:div>
    <w:div w:id="982152256">
      <w:bodyDiv w:val="1"/>
      <w:marLeft w:val="0"/>
      <w:marRight w:val="0"/>
      <w:marTop w:val="0"/>
      <w:marBottom w:val="0"/>
      <w:divBdr>
        <w:top w:val="none" w:sz="0" w:space="0" w:color="auto"/>
        <w:left w:val="none" w:sz="0" w:space="0" w:color="auto"/>
        <w:bottom w:val="none" w:sz="0" w:space="0" w:color="auto"/>
        <w:right w:val="none" w:sz="0" w:space="0" w:color="auto"/>
      </w:divBdr>
    </w:div>
    <w:div w:id="1000817231">
      <w:bodyDiv w:val="1"/>
      <w:marLeft w:val="0"/>
      <w:marRight w:val="0"/>
      <w:marTop w:val="0"/>
      <w:marBottom w:val="0"/>
      <w:divBdr>
        <w:top w:val="none" w:sz="0" w:space="0" w:color="auto"/>
        <w:left w:val="none" w:sz="0" w:space="0" w:color="auto"/>
        <w:bottom w:val="none" w:sz="0" w:space="0" w:color="auto"/>
        <w:right w:val="none" w:sz="0" w:space="0" w:color="auto"/>
      </w:divBdr>
    </w:div>
    <w:div w:id="1013457927">
      <w:bodyDiv w:val="1"/>
      <w:marLeft w:val="0"/>
      <w:marRight w:val="0"/>
      <w:marTop w:val="0"/>
      <w:marBottom w:val="0"/>
      <w:divBdr>
        <w:top w:val="none" w:sz="0" w:space="0" w:color="auto"/>
        <w:left w:val="none" w:sz="0" w:space="0" w:color="auto"/>
        <w:bottom w:val="none" w:sz="0" w:space="0" w:color="auto"/>
        <w:right w:val="none" w:sz="0" w:space="0" w:color="auto"/>
      </w:divBdr>
    </w:div>
    <w:div w:id="1015304525">
      <w:bodyDiv w:val="1"/>
      <w:marLeft w:val="0"/>
      <w:marRight w:val="0"/>
      <w:marTop w:val="0"/>
      <w:marBottom w:val="0"/>
      <w:divBdr>
        <w:top w:val="none" w:sz="0" w:space="0" w:color="auto"/>
        <w:left w:val="none" w:sz="0" w:space="0" w:color="auto"/>
        <w:bottom w:val="none" w:sz="0" w:space="0" w:color="auto"/>
        <w:right w:val="none" w:sz="0" w:space="0" w:color="auto"/>
      </w:divBdr>
    </w:div>
    <w:div w:id="1020011321">
      <w:bodyDiv w:val="1"/>
      <w:marLeft w:val="0"/>
      <w:marRight w:val="0"/>
      <w:marTop w:val="0"/>
      <w:marBottom w:val="0"/>
      <w:divBdr>
        <w:top w:val="none" w:sz="0" w:space="0" w:color="auto"/>
        <w:left w:val="none" w:sz="0" w:space="0" w:color="auto"/>
        <w:bottom w:val="none" w:sz="0" w:space="0" w:color="auto"/>
        <w:right w:val="none" w:sz="0" w:space="0" w:color="auto"/>
      </w:divBdr>
    </w:div>
    <w:div w:id="1070006475">
      <w:bodyDiv w:val="1"/>
      <w:marLeft w:val="0"/>
      <w:marRight w:val="0"/>
      <w:marTop w:val="0"/>
      <w:marBottom w:val="0"/>
      <w:divBdr>
        <w:top w:val="none" w:sz="0" w:space="0" w:color="auto"/>
        <w:left w:val="none" w:sz="0" w:space="0" w:color="auto"/>
        <w:bottom w:val="none" w:sz="0" w:space="0" w:color="auto"/>
        <w:right w:val="none" w:sz="0" w:space="0" w:color="auto"/>
      </w:divBdr>
    </w:div>
    <w:div w:id="1072434711">
      <w:bodyDiv w:val="1"/>
      <w:marLeft w:val="0"/>
      <w:marRight w:val="0"/>
      <w:marTop w:val="0"/>
      <w:marBottom w:val="0"/>
      <w:divBdr>
        <w:top w:val="none" w:sz="0" w:space="0" w:color="auto"/>
        <w:left w:val="none" w:sz="0" w:space="0" w:color="auto"/>
        <w:bottom w:val="none" w:sz="0" w:space="0" w:color="auto"/>
        <w:right w:val="none" w:sz="0" w:space="0" w:color="auto"/>
      </w:divBdr>
    </w:div>
    <w:div w:id="1085348525">
      <w:bodyDiv w:val="1"/>
      <w:marLeft w:val="0"/>
      <w:marRight w:val="0"/>
      <w:marTop w:val="0"/>
      <w:marBottom w:val="0"/>
      <w:divBdr>
        <w:top w:val="none" w:sz="0" w:space="0" w:color="auto"/>
        <w:left w:val="none" w:sz="0" w:space="0" w:color="auto"/>
        <w:bottom w:val="none" w:sz="0" w:space="0" w:color="auto"/>
        <w:right w:val="none" w:sz="0" w:space="0" w:color="auto"/>
      </w:divBdr>
    </w:div>
    <w:div w:id="1179999181">
      <w:bodyDiv w:val="1"/>
      <w:marLeft w:val="0"/>
      <w:marRight w:val="0"/>
      <w:marTop w:val="0"/>
      <w:marBottom w:val="0"/>
      <w:divBdr>
        <w:top w:val="none" w:sz="0" w:space="0" w:color="auto"/>
        <w:left w:val="none" w:sz="0" w:space="0" w:color="auto"/>
        <w:bottom w:val="none" w:sz="0" w:space="0" w:color="auto"/>
        <w:right w:val="none" w:sz="0" w:space="0" w:color="auto"/>
      </w:divBdr>
    </w:div>
    <w:div w:id="1214854763">
      <w:bodyDiv w:val="1"/>
      <w:marLeft w:val="0"/>
      <w:marRight w:val="0"/>
      <w:marTop w:val="0"/>
      <w:marBottom w:val="0"/>
      <w:divBdr>
        <w:top w:val="none" w:sz="0" w:space="0" w:color="auto"/>
        <w:left w:val="none" w:sz="0" w:space="0" w:color="auto"/>
        <w:bottom w:val="none" w:sz="0" w:space="0" w:color="auto"/>
        <w:right w:val="none" w:sz="0" w:space="0" w:color="auto"/>
      </w:divBdr>
    </w:div>
    <w:div w:id="1277296841">
      <w:bodyDiv w:val="1"/>
      <w:marLeft w:val="0"/>
      <w:marRight w:val="0"/>
      <w:marTop w:val="0"/>
      <w:marBottom w:val="0"/>
      <w:divBdr>
        <w:top w:val="none" w:sz="0" w:space="0" w:color="auto"/>
        <w:left w:val="none" w:sz="0" w:space="0" w:color="auto"/>
        <w:bottom w:val="none" w:sz="0" w:space="0" w:color="auto"/>
        <w:right w:val="none" w:sz="0" w:space="0" w:color="auto"/>
      </w:divBdr>
      <w:divsChild>
        <w:div w:id="2147237924">
          <w:marLeft w:val="0"/>
          <w:marRight w:val="0"/>
          <w:marTop w:val="0"/>
          <w:marBottom w:val="0"/>
          <w:divBdr>
            <w:top w:val="none" w:sz="0" w:space="0" w:color="auto"/>
            <w:left w:val="none" w:sz="0" w:space="0" w:color="auto"/>
            <w:bottom w:val="none" w:sz="0" w:space="0" w:color="auto"/>
            <w:right w:val="none" w:sz="0" w:space="0" w:color="auto"/>
          </w:divBdr>
          <w:divsChild>
            <w:div w:id="1772630046">
              <w:marLeft w:val="0"/>
              <w:marRight w:val="0"/>
              <w:marTop w:val="0"/>
              <w:marBottom w:val="0"/>
              <w:divBdr>
                <w:top w:val="none" w:sz="0" w:space="0" w:color="auto"/>
                <w:left w:val="none" w:sz="0" w:space="0" w:color="auto"/>
                <w:bottom w:val="none" w:sz="0" w:space="0" w:color="auto"/>
                <w:right w:val="none" w:sz="0" w:space="0" w:color="auto"/>
              </w:divBdr>
              <w:divsChild>
                <w:div w:id="1093429328">
                  <w:marLeft w:val="0"/>
                  <w:marRight w:val="0"/>
                  <w:marTop w:val="0"/>
                  <w:marBottom w:val="0"/>
                  <w:divBdr>
                    <w:top w:val="none" w:sz="0" w:space="0" w:color="auto"/>
                    <w:left w:val="none" w:sz="0" w:space="0" w:color="auto"/>
                    <w:bottom w:val="none" w:sz="0" w:space="0" w:color="auto"/>
                    <w:right w:val="none" w:sz="0" w:space="0" w:color="auto"/>
                  </w:divBdr>
                  <w:divsChild>
                    <w:div w:id="397020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9698728">
      <w:bodyDiv w:val="1"/>
      <w:marLeft w:val="0"/>
      <w:marRight w:val="0"/>
      <w:marTop w:val="0"/>
      <w:marBottom w:val="0"/>
      <w:divBdr>
        <w:top w:val="none" w:sz="0" w:space="0" w:color="auto"/>
        <w:left w:val="none" w:sz="0" w:space="0" w:color="auto"/>
        <w:bottom w:val="none" w:sz="0" w:space="0" w:color="auto"/>
        <w:right w:val="none" w:sz="0" w:space="0" w:color="auto"/>
      </w:divBdr>
    </w:div>
    <w:div w:id="1385065387">
      <w:bodyDiv w:val="1"/>
      <w:marLeft w:val="0"/>
      <w:marRight w:val="0"/>
      <w:marTop w:val="0"/>
      <w:marBottom w:val="0"/>
      <w:divBdr>
        <w:top w:val="none" w:sz="0" w:space="0" w:color="auto"/>
        <w:left w:val="none" w:sz="0" w:space="0" w:color="auto"/>
        <w:bottom w:val="none" w:sz="0" w:space="0" w:color="auto"/>
        <w:right w:val="none" w:sz="0" w:space="0" w:color="auto"/>
      </w:divBdr>
    </w:div>
    <w:div w:id="1640963560">
      <w:bodyDiv w:val="1"/>
      <w:marLeft w:val="0"/>
      <w:marRight w:val="0"/>
      <w:marTop w:val="0"/>
      <w:marBottom w:val="0"/>
      <w:divBdr>
        <w:top w:val="none" w:sz="0" w:space="0" w:color="auto"/>
        <w:left w:val="none" w:sz="0" w:space="0" w:color="auto"/>
        <w:bottom w:val="none" w:sz="0" w:space="0" w:color="auto"/>
        <w:right w:val="none" w:sz="0" w:space="0" w:color="auto"/>
      </w:divBdr>
    </w:div>
    <w:div w:id="1653488903">
      <w:bodyDiv w:val="1"/>
      <w:marLeft w:val="0"/>
      <w:marRight w:val="0"/>
      <w:marTop w:val="0"/>
      <w:marBottom w:val="0"/>
      <w:divBdr>
        <w:top w:val="none" w:sz="0" w:space="0" w:color="auto"/>
        <w:left w:val="none" w:sz="0" w:space="0" w:color="auto"/>
        <w:bottom w:val="none" w:sz="0" w:space="0" w:color="auto"/>
        <w:right w:val="none" w:sz="0" w:space="0" w:color="auto"/>
      </w:divBdr>
    </w:div>
    <w:div w:id="1718385107">
      <w:bodyDiv w:val="1"/>
      <w:marLeft w:val="0"/>
      <w:marRight w:val="0"/>
      <w:marTop w:val="0"/>
      <w:marBottom w:val="0"/>
      <w:divBdr>
        <w:top w:val="none" w:sz="0" w:space="0" w:color="auto"/>
        <w:left w:val="none" w:sz="0" w:space="0" w:color="auto"/>
        <w:bottom w:val="none" w:sz="0" w:space="0" w:color="auto"/>
        <w:right w:val="none" w:sz="0" w:space="0" w:color="auto"/>
      </w:divBdr>
    </w:div>
    <w:div w:id="1816487502">
      <w:bodyDiv w:val="1"/>
      <w:marLeft w:val="0"/>
      <w:marRight w:val="0"/>
      <w:marTop w:val="0"/>
      <w:marBottom w:val="0"/>
      <w:divBdr>
        <w:top w:val="none" w:sz="0" w:space="0" w:color="auto"/>
        <w:left w:val="none" w:sz="0" w:space="0" w:color="auto"/>
        <w:bottom w:val="none" w:sz="0" w:space="0" w:color="auto"/>
        <w:right w:val="none" w:sz="0" w:space="0" w:color="auto"/>
      </w:divBdr>
    </w:div>
    <w:div w:id="1841190945">
      <w:bodyDiv w:val="1"/>
      <w:marLeft w:val="0"/>
      <w:marRight w:val="0"/>
      <w:marTop w:val="0"/>
      <w:marBottom w:val="0"/>
      <w:divBdr>
        <w:top w:val="none" w:sz="0" w:space="0" w:color="auto"/>
        <w:left w:val="none" w:sz="0" w:space="0" w:color="auto"/>
        <w:bottom w:val="none" w:sz="0" w:space="0" w:color="auto"/>
        <w:right w:val="none" w:sz="0" w:space="0" w:color="auto"/>
      </w:divBdr>
    </w:div>
    <w:div w:id="1963807115">
      <w:bodyDiv w:val="1"/>
      <w:marLeft w:val="0"/>
      <w:marRight w:val="0"/>
      <w:marTop w:val="0"/>
      <w:marBottom w:val="0"/>
      <w:divBdr>
        <w:top w:val="none" w:sz="0" w:space="0" w:color="auto"/>
        <w:left w:val="none" w:sz="0" w:space="0" w:color="auto"/>
        <w:bottom w:val="none" w:sz="0" w:space="0" w:color="auto"/>
        <w:right w:val="none" w:sz="0" w:space="0" w:color="auto"/>
      </w:divBdr>
    </w:div>
    <w:div w:id="2012025836">
      <w:bodyDiv w:val="1"/>
      <w:marLeft w:val="0"/>
      <w:marRight w:val="0"/>
      <w:marTop w:val="0"/>
      <w:marBottom w:val="0"/>
      <w:divBdr>
        <w:top w:val="none" w:sz="0" w:space="0" w:color="auto"/>
        <w:left w:val="none" w:sz="0" w:space="0" w:color="auto"/>
        <w:bottom w:val="none" w:sz="0" w:space="0" w:color="auto"/>
        <w:right w:val="none" w:sz="0" w:space="0" w:color="auto"/>
      </w:divBdr>
    </w:div>
    <w:div w:id="2123457483">
      <w:bodyDiv w:val="1"/>
      <w:marLeft w:val="0"/>
      <w:marRight w:val="0"/>
      <w:marTop w:val="0"/>
      <w:marBottom w:val="0"/>
      <w:divBdr>
        <w:top w:val="none" w:sz="0" w:space="0" w:color="auto"/>
        <w:left w:val="none" w:sz="0" w:space="0" w:color="auto"/>
        <w:bottom w:val="none" w:sz="0" w:space="0" w:color="auto"/>
        <w:right w:val="none" w:sz="0" w:space="0" w:color="auto"/>
      </w:divBdr>
    </w:div>
    <w:div w:id="21339424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abriel.carrasco@upch.pe"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footer" Target="footer3.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3.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5C403EB-1E10-124F-80E2-2B6E4B7BDF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3485</Words>
  <Characters>19866</Characters>
  <Application>Microsoft Office Word</Application>
  <DocSecurity>0</DocSecurity>
  <Lines>165</Lines>
  <Paragraphs>46</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23305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 Carrasco Escobar</dc:creator>
  <cp:keywords/>
  <dc:description/>
  <cp:lastModifiedBy>Joshua Nicolini</cp:lastModifiedBy>
  <cp:revision>2</cp:revision>
  <dcterms:created xsi:type="dcterms:W3CDTF">2020-09-17T13:48:00Z</dcterms:created>
  <dcterms:modified xsi:type="dcterms:W3CDTF">2020-09-17T13:48:00Z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zotero-version="5.0.80"&gt;&lt;session id="xmi8UNFD"/&gt;&lt;style id="http://www.zotero.org/styles/frontiers-in-public-health" hasBibliography="1" bibliographyStyleHasBeenSet="1"/&gt;&lt;prefs&gt;&lt;pref name="fieldType" value="Field"/&gt;&lt;pref name="storeR</vt:lpwstr>
  </property>
  <property fmtid="{D5CDD505-2E9C-101B-9397-08002B2CF9AE}" pid="3" name="ZOTERO_PREF_2">
    <vt:lpwstr>eferences" value="true"/&gt;&lt;pref name="automaticJournalAbbreviations" value="true"/&gt;&lt;pref name="dontAskDelayCitationUpdates" value="true"/&gt;&lt;/prefs&gt;&lt;/data&gt;</vt:lpwstr>
  </property>
</Properties>
</file>