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A1E745" w14:textId="77777777" w:rsidR="00F23D97" w:rsidRPr="009C47DA" w:rsidRDefault="00F23D97" w:rsidP="00F23D97">
      <w:pPr>
        <w:pStyle w:val="Title"/>
        <w:jc w:val="center"/>
        <w:rPr>
          <w:sz w:val="40"/>
          <w:szCs w:val="40"/>
        </w:rPr>
      </w:pPr>
      <w:r w:rsidRPr="009C47DA">
        <w:rPr>
          <w:sz w:val="40"/>
          <w:szCs w:val="40"/>
        </w:rPr>
        <w:t>What we do in the shallows:</w:t>
      </w:r>
    </w:p>
    <w:p w14:paraId="76324437" w14:textId="77777777" w:rsidR="00F23D97" w:rsidRPr="009C47DA" w:rsidRDefault="00F23D97" w:rsidP="00F23D97">
      <w:pPr>
        <w:pStyle w:val="Title"/>
        <w:jc w:val="center"/>
        <w:rPr>
          <w:sz w:val="40"/>
          <w:szCs w:val="40"/>
        </w:rPr>
      </w:pPr>
      <w:r>
        <w:rPr>
          <w:sz w:val="40"/>
          <w:szCs w:val="40"/>
        </w:rPr>
        <w:t>N</w:t>
      </w:r>
      <w:r w:rsidRPr="009C47DA">
        <w:rPr>
          <w:sz w:val="40"/>
          <w:szCs w:val="40"/>
        </w:rPr>
        <w:t>atural and anthropogenic seafloor geomorpholog</w:t>
      </w:r>
      <w:r>
        <w:rPr>
          <w:sz w:val="40"/>
          <w:szCs w:val="40"/>
        </w:rPr>
        <w:t>ies</w:t>
      </w:r>
      <w:r w:rsidRPr="009C47DA">
        <w:rPr>
          <w:sz w:val="40"/>
          <w:szCs w:val="40"/>
        </w:rPr>
        <w:t xml:space="preserve"> in </w:t>
      </w:r>
      <w:r>
        <w:rPr>
          <w:sz w:val="40"/>
          <w:szCs w:val="40"/>
        </w:rPr>
        <w:t xml:space="preserve">a drowned river valley, </w:t>
      </w:r>
      <w:r w:rsidRPr="009C47DA">
        <w:rPr>
          <w:sz w:val="40"/>
          <w:szCs w:val="40"/>
        </w:rPr>
        <w:t>New Zealand</w:t>
      </w:r>
    </w:p>
    <w:p w14:paraId="016FDF74" w14:textId="77777777" w:rsidR="00F23D97" w:rsidRPr="000E4907" w:rsidRDefault="00F23D97" w:rsidP="00F23D97"/>
    <w:p w14:paraId="3BDC2727" w14:textId="1FE13DBD" w:rsidR="00F23D97" w:rsidRPr="00EE0C9A" w:rsidRDefault="00F23D97" w:rsidP="00F23D97">
      <w:pPr>
        <w:rPr>
          <w:bCs/>
          <w:sz w:val="24"/>
          <w:szCs w:val="24"/>
        </w:rPr>
      </w:pPr>
      <w:r w:rsidRPr="00EE0C9A">
        <w:rPr>
          <w:rFonts w:cstheme="majorHAnsi"/>
          <w:sz w:val="24"/>
          <w:szCs w:val="24"/>
        </w:rPr>
        <w:t>Watson Sally J.</w:t>
      </w:r>
      <w:r w:rsidRPr="00EE0C9A">
        <w:rPr>
          <w:bCs/>
          <w:sz w:val="24"/>
          <w:szCs w:val="24"/>
          <w:vertAlign w:val="superscript"/>
        </w:rPr>
        <w:t xml:space="preserve"> 1</w:t>
      </w:r>
      <w:r w:rsidRPr="00EE0C9A">
        <w:rPr>
          <w:rFonts w:cstheme="majorHAnsi"/>
          <w:sz w:val="24"/>
          <w:szCs w:val="24"/>
        </w:rPr>
        <w:t>, Neil, Helen</w:t>
      </w:r>
      <w:r w:rsidRPr="00EE0C9A">
        <w:rPr>
          <w:bCs/>
          <w:sz w:val="24"/>
          <w:szCs w:val="24"/>
          <w:vertAlign w:val="superscript"/>
        </w:rPr>
        <w:t xml:space="preserve"> 1</w:t>
      </w:r>
      <w:r w:rsidRPr="00EE0C9A">
        <w:rPr>
          <w:rFonts w:cstheme="majorHAnsi"/>
          <w:sz w:val="24"/>
          <w:szCs w:val="24"/>
        </w:rPr>
        <w:t>, Ribó, Marta</w:t>
      </w:r>
      <w:r w:rsidRPr="00EE0C9A">
        <w:rPr>
          <w:bCs/>
          <w:sz w:val="24"/>
          <w:szCs w:val="24"/>
          <w:vertAlign w:val="superscript"/>
        </w:rPr>
        <w:t xml:space="preserve"> 2</w:t>
      </w:r>
      <w:r w:rsidRPr="00EE0C9A">
        <w:rPr>
          <w:rFonts w:cstheme="majorHAnsi"/>
          <w:sz w:val="24"/>
          <w:szCs w:val="24"/>
        </w:rPr>
        <w:t xml:space="preserve">, Lamarche, Geoffroy </w:t>
      </w:r>
      <w:r w:rsidRPr="00EE0C9A">
        <w:rPr>
          <w:bCs/>
          <w:sz w:val="24"/>
          <w:szCs w:val="24"/>
          <w:vertAlign w:val="superscript"/>
        </w:rPr>
        <w:t>1,2,3</w:t>
      </w:r>
      <w:r w:rsidRPr="00EE0C9A">
        <w:rPr>
          <w:rFonts w:cstheme="majorHAnsi"/>
          <w:sz w:val="24"/>
          <w:szCs w:val="24"/>
        </w:rPr>
        <w:t>, Strachan Lorna J.</w:t>
      </w:r>
      <w:r w:rsidRPr="00EE0C9A">
        <w:rPr>
          <w:bCs/>
          <w:sz w:val="24"/>
          <w:szCs w:val="24"/>
          <w:vertAlign w:val="superscript"/>
        </w:rPr>
        <w:t xml:space="preserve"> 2</w:t>
      </w:r>
      <w:r w:rsidRPr="00EE0C9A">
        <w:rPr>
          <w:rFonts w:cstheme="majorHAnsi"/>
          <w:sz w:val="24"/>
          <w:szCs w:val="24"/>
        </w:rPr>
        <w:t>, MacKay, Kevin</w:t>
      </w:r>
      <w:r w:rsidRPr="00EE0C9A">
        <w:rPr>
          <w:bCs/>
          <w:sz w:val="24"/>
          <w:szCs w:val="24"/>
          <w:vertAlign w:val="superscript"/>
        </w:rPr>
        <w:t xml:space="preserve"> 1</w:t>
      </w:r>
      <w:r w:rsidRPr="00EE0C9A">
        <w:rPr>
          <w:rFonts w:cstheme="majorHAnsi"/>
          <w:sz w:val="24"/>
          <w:szCs w:val="24"/>
        </w:rPr>
        <w:t>, Wilcox, Steve</w:t>
      </w:r>
      <w:r w:rsidRPr="00EE0C9A">
        <w:rPr>
          <w:bCs/>
          <w:sz w:val="24"/>
          <w:szCs w:val="24"/>
          <w:vertAlign w:val="superscript"/>
        </w:rPr>
        <w:t xml:space="preserve"> 1</w:t>
      </w:r>
      <w:r w:rsidRPr="00EE0C9A">
        <w:rPr>
          <w:rFonts w:cstheme="majorHAnsi"/>
          <w:sz w:val="24"/>
          <w:szCs w:val="24"/>
        </w:rPr>
        <w:t>, Kane, Tim</w:t>
      </w:r>
      <w:r w:rsidRPr="00EE0C9A">
        <w:rPr>
          <w:bCs/>
          <w:sz w:val="24"/>
          <w:szCs w:val="24"/>
          <w:vertAlign w:val="superscript"/>
        </w:rPr>
        <w:t xml:space="preserve"> 1</w:t>
      </w:r>
      <w:r w:rsidRPr="00EE0C9A">
        <w:rPr>
          <w:rFonts w:cstheme="majorHAnsi"/>
          <w:sz w:val="24"/>
          <w:szCs w:val="24"/>
        </w:rPr>
        <w:t xml:space="preserve"> Orpin, Alan</w:t>
      </w:r>
      <w:r w:rsidRPr="00EE0C9A">
        <w:rPr>
          <w:bCs/>
          <w:sz w:val="24"/>
          <w:szCs w:val="24"/>
          <w:vertAlign w:val="superscript"/>
        </w:rPr>
        <w:t xml:space="preserve"> 1</w:t>
      </w:r>
      <w:r w:rsidRPr="00EE0C9A">
        <w:rPr>
          <w:rFonts w:cstheme="majorHAnsi"/>
          <w:sz w:val="24"/>
          <w:szCs w:val="24"/>
        </w:rPr>
        <w:t>, Nodder, Scott</w:t>
      </w:r>
      <w:r w:rsidRPr="00EE0C9A">
        <w:rPr>
          <w:bCs/>
          <w:sz w:val="24"/>
          <w:szCs w:val="24"/>
          <w:vertAlign w:val="superscript"/>
        </w:rPr>
        <w:t>1</w:t>
      </w:r>
      <w:r w:rsidRPr="00EE0C9A">
        <w:rPr>
          <w:bCs/>
          <w:sz w:val="24"/>
          <w:szCs w:val="24"/>
        </w:rPr>
        <w:t xml:space="preserve">, </w:t>
      </w:r>
      <w:r w:rsidRPr="00EE0C9A">
        <w:rPr>
          <w:rFonts w:cstheme="majorHAnsi"/>
          <w:sz w:val="24"/>
          <w:szCs w:val="24"/>
        </w:rPr>
        <w:t>Pallentin, Arne</w:t>
      </w:r>
      <w:r w:rsidRPr="00EE0C9A">
        <w:rPr>
          <w:bCs/>
          <w:sz w:val="24"/>
          <w:szCs w:val="24"/>
          <w:vertAlign w:val="superscript"/>
        </w:rPr>
        <w:t xml:space="preserve"> 1</w:t>
      </w:r>
      <w:bookmarkStart w:id="0" w:name="_GoBack"/>
      <w:bookmarkEnd w:id="0"/>
      <w:r w:rsidRPr="00EE0C9A">
        <w:rPr>
          <w:rFonts w:cstheme="majorHAnsi"/>
          <w:sz w:val="24"/>
          <w:szCs w:val="24"/>
        </w:rPr>
        <w:t xml:space="preserve"> </w:t>
      </w:r>
      <w:r w:rsidR="00153175" w:rsidRPr="00EE0C9A">
        <w:rPr>
          <w:bCs/>
          <w:sz w:val="24"/>
          <w:szCs w:val="24"/>
        </w:rPr>
        <w:t>&amp;</w:t>
      </w:r>
      <w:r w:rsidR="00153175">
        <w:rPr>
          <w:bCs/>
          <w:sz w:val="24"/>
          <w:szCs w:val="24"/>
        </w:rPr>
        <w:t xml:space="preserve"> </w:t>
      </w:r>
      <w:r w:rsidRPr="00EE0C9A">
        <w:rPr>
          <w:rFonts w:cstheme="majorHAnsi"/>
          <w:sz w:val="24"/>
          <w:szCs w:val="24"/>
        </w:rPr>
        <w:t>Steinmetz, Tilmann</w:t>
      </w:r>
      <w:r w:rsidRPr="00EE0C9A">
        <w:rPr>
          <w:bCs/>
          <w:sz w:val="24"/>
          <w:szCs w:val="24"/>
          <w:vertAlign w:val="superscript"/>
        </w:rPr>
        <w:t xml:space="preserve"> 1</w:t>
      </w:r>
      <w:r w:rsidRPr="00EE0C9A">
        <w:rPr>
          <w:rFonts w:cstheme="majorHAnsi"/>
          <w:sz w:val="24"/>
          <w:szCs w:val="24"/>
        </w:rPr>
        <w:t xml:space="preserve"> </w:t>
      </w:r>
      <w:r w:rsidRPr="00EE0C9A">
        <w:rPr>
          <w:bCs/>
          <w:sz w:val="24"/>
          <w:szCs w:val="24"/>
        </w:rPr>
        <w:t xml:space="preserve"> </w:t>
      </w:r>
    </w:p>
    <w:p w14:paraId="07D6DDFC" w14:textId="77777777" w:rsidR="00F23D97" w:rsidRPr="00626342" w:rsidRDefault="00F23D97" w:rsidP="00F23D97">
      <w:pPr>
        <w:rPr>
          <w:rFonts w:cstheme="majorHAnsi"/>
          <w:sz w:val="24"/>
          <w:szCs w:val="24"/>
        </w:rPr>
      </w:pPr>
    </w:p>
    <w:p w14:paraId="590ED12E" w14:textId="77777777" w:rsidR="00F23D97" w:rsidRPr="00CA1C8F" w:rsidRDefault="00F23D97" w:rsidP="00F23D97">
      <w:pPr>
        <w:rPr>
          <w:bCs/>
        </w:rPr>
      </w:pPr>
      <w:r w:rsidRPr="00CA1C8F">
        <w:rPr>
          <w:bCs/>
          <w:vertAlign w:val="superscript"/>
        </w:rPr>
        <w:t xml:space="preserve">1 </w:t>
      </w:r>
      <w:r w:rsidRPr="00CA1C8F">
        <w:rPr>
          <w:bCs/>
        </w:rPr>
        <w:t xml:space="preserve">National Institute of Water and Atmospheric Research (NIWA), Private Bag 14-901, Wellington, New Zealand. </w:t>
      </w:r>
    </w:p>
    <w:p w14:paraId="287BBA3D" w14:textId="77777777" w:rsidR="00F23D97" w:rsidRPr="00CA1C8F" w:rsidRDefault="00F23D97" w:rsidP="00F23D97">
      <w:pPr>
        <w:rPr>
          <w:bCs/>
        </w:rPr>
      </w:pPr>
      <w:r w:rsidRPr="00CA1C8F">
        <w:rPr>
          <w:bCs/>
          <w:vertAlign w:val="superscript"/>
        </w:rPr>
        <w:t>2</w:t>
      </w:r>
      <w:r w:rsidRPr="00CA1C8F">
        <w:rPr>
          <w:bCs/>
        </w:rPr>
        <w:t xml:space="preserve"> School of Environment, University of Auckland, Private Bag 92019, Auckland, New Zealand. </w:t>
      </w:r>
    </w:p>
    <w:p w14:paraId="2DA4788C" w14:textId="77777777" w:rsidR="00F23D97" w:rsidRDefault="00F23D97" w:rsidP="00F23D97">
      <w:pPr>
        <w:rPr>
          <w:rFonts w:eastAsiaTheme="majorEastAsia" w:cstheme="majorBidi"/>
          <w:i/>
          <w:szCs w:val="24"/>
        </w:rPr>
      </w:pPr>
      <w:r w:rsidRPr="00CA1C8F">
        <w:rPr>
          <w:bCs/>
          <w:vertAlign w:val="superscript"/>
        </w:rPr>
        <w:t>3</w:t>
      </w:r>
      <w:r>
        <w:rPr>
          <w:bCs/>
        </w:rPr>
        <w:t xml:space="preserve"> Now: Office of the Parliamentary Commissioner for the Environment, Wellington, New Zealand.</w:t>
      </w:r>
    </w:p>
    <w:p w14:paraId="30817BF9" w14:textId="1C38A7FD" w:rsidR="00A64811" w:rsidRDefault="00A64811"/>
    <w:p w14:paraId="5776B707" w14:textId="3339691F" w:rsidR="00D8009E" w:rsidRDefault="00D8009E" w:rsidP="009B6F10">
      <w:pPr>
        <w:pStyle w:val="Heading4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E1DDEBF" wp14:editId="182F549A">
            <wp:simplePos x="0" y="0"/>
            <wp:positionH relativeFrom="column">
              <wp:posOffset>247650</wp:posOffset>
            </wp:positionH>
            <wp:positionV relativeFrom="paragraph">
              <wp:posOffset>607695</wp:posOffset>
            </wp:positionV>
            <wp:extent cx="5391150" cy="7554595"/>
            <wp:effectExtent l="0" t="0" r="0" b="8255"/>
            <wp:wrapThrough wrapText="bothSides">
              <wp:wrapPolygon edited="0">
                <wp:start x="0" y="0"/>
                <wp:lineTo x="0" y="21569"/>
                <wp:lineTo x="21524" y="21569"/>
                <wp:lineTo x="2152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7" t="5607" r="19391" b="11678"/>
                    <a:stretch/>
                  </pic:blipFill>
                  <pic:spPr bwMode="auto">
                    <a:xfrm>
                      <a:off x="0" y="0"/>
                      <a:ext cx="5391150" cy="755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Supplementary material f</w:t>
      </w:r>
      <w:r w:rsidR="009B6F10">
        <w:t xml:space="preserve">igure </w:t>
      </w:r>
      <w:r>
        <w:t>1</w:t>
      </w:r>
      <w:r w:rsidR="009B6F10">
        <w:t xml:space="preserve"> –</w:t>
      </w:r>
      <w:r>
        <w:t xml:space="preserve"> 0.5 m resolution seafloor backscatter </w:t>
      </w:r>
      <w:r w:rsidR="00F23D97">
        <w:t xml:space="preserve">mosaic </w:t>
      </w:r>
      <w:r>
        <w:t>and pie charts showing grainsize distribution for all geologic samples collected in the inner QCS (</w:t>
      </w:r>
      <w:r w:rsidR="009B6F10">
        <w:t>a)</w:t>
      </w:r>
      <w:r>
        <w:t>, central QCS (</w:t>
      </w:r>
      <w:r w:rsidR="009B6F10">
        <w:t>b)</w:t>
      </w:r>
      <w:r>
        <w:t>, outer QCS (c), and Tory Channel (d). For locations of each inset, refer to Fig. 1b.</w:t>
      </w:r>
      <w:r w:rsidRPr="00D8009E">
        <w:rPr>
          <w:noProof/>
        </w:rPr>
        <w:t xml:space="preserve"> </w:t>
      </w:r>
    </w:p>
    <w:p w14:paraId="3810B71B" w14:textId="77777777" w:rsidR="00D8009E" w:rsidRDefault="00D8009E"/>
    <w:p w14:paraId="40948F98" w14:textId="50787441" w:rsidR="009B6F10" w:rsidRDefault="00D8009E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4E4757B" wp14:editId="1FE989FE">
            <wp:simplePos x="0" y="0"/>
            <wp:positionH relativeFrom="column">
              <wp:posOffset>-88265</wp:posOffset>
            </wp:positionH>
            <wp:positionV relativeFrom="paragraph">
              <wp:posOffset>173355</wp:posOffset>
            </wp:positionV>
            <wp:extent cx="5923915" cy="7868285"/>
            <wp:effectExtent l="0" t="0" r="635" b="0"/>
            <wp:wrapTight wrapText="bothSides">
              <wp:wrapPolygon edited="0">
                <wp:start x="0" y="0"/>
                <wp:lineTo x="0" y="21546"/>
                <wp:lineTo x="21533" y="21546"/>
                <wp:lineTo x="2153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7" t="1659" r="19731" b="21415"/>
                    <a:stretch/>
                  </pic:blipFill>
                  <pic:spPr bwMode="auto">
                    <a:xfrm>
                      <a:off x="0" y="0"/>
                      <a:ext cx="5923915" cy="786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B6F10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70F093" w14:textId="77777777" w:rsidR="009B6F10" w:rsidRDefault="009B6F10" w:rsidP="009B6F10">
      <w:pPr>
        <w:spacing w:after="0" w:line="240" w:lineRule="auto"/>
      </w:pPr>
      <w:r>
        <w:separator/>
      </w:r>
    </w:p>
  </w:endnote>
  <w:endnote w:type="continuationSeparator" w:id="0">
    <w:p w14:paraId="1D3750BF" w14:textId="77777777" w:rsidR="009B6F10" w:rsidRDefault="009B6F10" w:rsidP="009B6F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855B3E" w14:textId="77777777" w:rsidR="009B6F10" w:rsidRDefault="009B6F10" w:rsidP="009B6F10">
      <w:pPr>
        <w:spacing w:after="0" w:line="240" w:lineRule="auto"/>
      </w:pPr>
      <w:r>
        <w:separator/>
      </w:r>
    </w:p>
  </w:footnote>
  <w:footnote w:type="continuationSeparator" w:id="0">
    <w:p w14:paraId="7684157B" w14:textId="77777777" w:rsidR="009B6F10" w:rsidRDefault="009B6F10" w:rsidP="009B6F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0A3EC5" w14:textId="77777777" w:rsidR="009B6F10" w:rsidRPr="00EF6BA8" w:rsidRDefault="009B6F10" w:rsidP="009B6F10">
    <w:pPr>
      <w:pStyle w:val="Header"/>
      <w:jc w:val="right"/>
    </w:pPr>
    <w:r w:rsidRPr="00EF6BA8">
      <w:rPr>
        <w:rFonts w:eastAsiaTheme="majorEastAsia" w:cstheme="majorBidi"/>
        <w:spacing w:val="-10"/>
        <w:kern w:val="28"/>
        <w:sz w:val="18"/>
        <w:szCs w:val="56"/>
      </w:rPr>
      <w:t>Natural and anthropogenic seafloor geomorpholog</w:t>
    </w:r>
    <w:r>
      <w:rPr>
        <w:rFonts w:eastAsiaTheme="majorEastAsia" w:cstheme="majorBidi"/>
        <w:spacing w:val="-10"/>
        <w:kern w:val="28"/>
        <w:sz w:val="18"/>
        <w:szCs w:val="56"/>
      </w:rPr>
      <w:t xml:space="preserve">ies </w:t>
    </w:r>
    <w:r w:rsidRPr="00EF6BA8">
      <w:rPr>
        <w:rFonts w:eastAsiaTheme="majorEastAsia" w:cstheme="majorBidi"/>
        <w:spacing w:val="-10"/>
        <w:kern w:val="28"/>
        <w:sz w:val="18"/>
        <w:szCs w:val="56"/>
      </w:rPr>
      <w:t>in a drowned river valley, New Zealand</w:t>
    </w:r>
  </w:p>
  <w:p w14:paraId="02915307" w14:textId="77777777" w:rsidR="009B6F10" w:rsidRDefault="009B6F1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F10"/>
    <w:rsid w:val="00153175"/>
    <w:rsid w:val="007B47D7"/>
    <w:rsid w:val="009B6F10"/>
    <w:rsid w:val="00A64811"/>
    <w:rsid w:val="00D8009E"/>
    <w:rsid w:val="00F23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4E128E"/>
  <w15:chartTrackingRefBased/>
  <w15:docId w15:val="{BBAE3D8F-9CA4-4C7B-8AF1-9E718A5D6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6F10"/>
    <w:pPr>
      <w:spacing w:line="360" w:lineRule="auto"/>
    </w:pPr>
    <w:rPr>
      <w:rFonts w:asciiTheme="majorHAnsi" w:hAnsiTheme="majorHAns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B6F10"/>
    <w:pPr>
      <w:keepNext/>
      <w:keepLines/>
      <w:spacing w:before="40" w:after="0" w:line="240" w:lineRule="auto"/>
      <w:jc w:val="center"/>
      <w:outlineLvl w:val="3"/>
    </w:pPr>
    <w:rPr>
      <w:rFonts w:eastAsiaTheme="majorEastAsia" w:cstheme="majorBidi"/>
      <w:i/>
      <w:iCs/>
      <w:color w:val="C0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6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F10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B6F10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6F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9B6F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6F1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6F10"/>
    <w:rPr>
      <w:rFonts w:asciiTheme="majorHAnsi" w:hAnsiTheme="majorHAnsi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B6F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6F10"/>
    <w:rPr>
      <w:rFonts w:asciiTheme="majorHAnsi" w:hAnsiTheme="majorHAnsi"/>
    </w:rPr>
  </w:style>
  <w:style w:type="paragraph" w:styleId="Footer">
    <w:name w:val="footer"/>
    <w:basedOn w:val="Normal"/>
    <w:link w:val="FooterChar"/>
    <w:uiPriority w:val="99"/>
    <w:unhideWhenUsed/>
    <w:rsid w:val="009B6F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6F10"/>
    <w:rPr>
      <w:rFonts w:asciiTheme="majorHAnsi" w:hAnsiTheme="majorHAnsi"/>
    </w:rPr>
  </w:style>
  <w:style w:type="character" w:customStyle="1" w:styleId="Heading4Char">
    <w:name w:val="Heading 4 Char"/>
    <w:basedOn w:val="DefaultParagraphFont"/>
    <w:link w:val="Heading4"/>
    <w:uiPriority w:val="9"/>
    <w:rsid w:val="009B6F10"/>
    <w:rPr>
      <w:rFonts w:asciiTheme="majorHAnsi" w:eastAsiaTheme="majorEastAsia" w:hAnsiTheme="majorHAnsi" w:cstheme="majorBidi"/>
      <w:i/>
      <w:iCs/>
      <w:color w:val="C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F8AE81CB59CB4D80CB74EAE497C747" ma:contentTypeVersion="13" ma:contentTypeDescription="Create a new document." ma:contentTypeScope="" ma:versionID="55e51b7ad946b1355c592c75a25ccab3">
  <xsd:schema xmlns:xsd="http://www.w3.org/2001/XMLSchema" xmlns:xs="http://www.w3.org/2001/XMLSchema" xmlns:p="http://schemas.microsoft.com/office/2006/metadata/properties" xmlns:ns3="cb4fc781-6a0e-4238-9efa-78134eaedab2" xmlns:ns4="e9c31181-efa7-4f7b-9c2e-1f7b784f8308" targetNamespace="http://schemas.microsoft.com/office/2006/metadata/properties" ma:root="true" ma:fieldsID="1eaf94b73945eb4b0ef69c46f9b73b66" ns3:_="" ns4:_="">
    <xsd:import namespace="cb4fc781-6a0e-4238-9efa-78134eaedab2"/>
    <xsd:import namespace="e9c31181-efa7-4f7b-9c2e-1f7b784f830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4fc781-6a0e-4238-9efa-78134eaeda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c31181-efa7-4f7b-9c2e-1f7b784f830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6DFB6-34FF-424B-AC15-A44E7CC100BF}">
  <ds:schemaRefs>
    <ds:schemaRef ds:uri="http://schemas.microsoft.com/office/2006/metadata/properties"/>
    <ds:schemaRef ds:uri="http://purl.org/dc/terms/"/>
    <ds:schemaRef ds:uri="cb4fc781-6a0e-4238-9efa-78134eaeda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e9c31181-efa7-4f7b-9c2e-1f7b784f8308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66827D5-11C3-4FE2-8C1D-9012C4EC94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4fc781-6a0e-4238-9efa-78134eaedab2"/>
    <ds:schemaRef ds:uri="e9c31181-efa7-4f7b-9c2e-1f7b784f83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AC90879-C2F2-4A8E-BDCC-3B8C1DBF4EE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DFEF878-0212-432B-B655-7C0617DA3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Watson</dc:creator>
  <cp:keywords/>
  <dc:description/>
  <cp:lastModifiedBy>Sally Watson</cp:lastModifiedBy>
  <cp:revision>3</cp:revision>
  <dcterms:created xsi:type="dcterms:W3CDTF">2020-06-17T20:49:00Z</dcterms:created>
  <dcterms:modified xsi:type="dcterms:W3CDTF">2020-08-13T21:46:00Z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0x010100E3F8AE81CB59CB4D80CB74EAE497C747</vt:lpwstr>
  </property>
</Properties>
</file>