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55CD9" w14:textId="77777777" w:rsidR="00D746DE" w:rsidRDefault="00D746DE" w:rsidP="005E6B7B">
      <w:pPr>
        <w:jc w:val="center"/>
        <w:rPr>
          <w:b/>
          <w:bCs/>
        </w:rPr>
      </w:pPr>
    </w:p>
    <w:p w14:paraId="7DC23952" w14:textId="77777777" w:rsidR="00D746DE" w:rsidRDefault="00D746DE" w:rsidP="005E6B7B">
      <w:pPr>
        <w:jc w:val="center"/>
        <w:rPr>
          <w:b/>
          <w:bCs/>
        </w:rPr>
      </w:pPr>
    </w:p>
    <w:p w14:paraId="5C19F009" w14:textId="77777777" w:rsidR="00D746DE" w:rsidRDefault="00D746DE" w:rsidP="005E6B7B">
      <w:pPr>
        <w:jc w:val="center"/>
        <w:rPr>
          <w:b/>
          <w:bCs/>
        </w:rPr>
      </w:pPr>
    </w:p>
    <w:p w14:paraId="4F29D6C0" w14:textId="1F1DFA59" w:rsidR="00D746DE" w:rsidRDefault="00C129D1" w:rsidP="005E6B7B">
      <w:pPr>
        <w:jc w:val="center"/>
        <w:rPr>
          <w:b/>
          <w:bCs/>
        </w:rPr>
      </w:pPr>
      <w:r w:rsidRPr="0090537F">
        <w:rPr>
          <w:b/>
          <w:bCs/>
        </w:rPr>
        <w:t>Supplementary Materials</w:t>
      </w:r>
    </w:p>
    <w:p w14:paraId="5CA4B0AA" w14:textId="77777777" w:rsidR="00D746DE" w:rsidRDefault="00D746DE" w:rsidP="005E6B7B">
      <w:pPr>
        <w:jc w:val="center"/>
        <w:rPr>
          <w:b/>
          <w:bCs/>
        </w:rPr>
      </w:pPr>
    </w:p>
    <w:p w14:paraId="72C8A3A4" w14:textId="3C7AD428" w:rsidR="00FD4795" w:rsidRPr="00D746DE" w:rsidRDefault="00D746DE" w:rsidP="005E6B7B">
      <w:pPr>
        <w:jc w:val="center"/>
      </w:pPr>
      <w:r>
        <w:rPr>
          <w:b/>
          <w:bCs/>
        </w:rPr>
        <w:t xml:space="preserve"> </w:t>
      </w:r>
      <w:r w:rsidRPr="00D746DE">
        <w:t>Development of Conceptual Flexibility in Intuitive Biology: Effects of Environment and Experience</w:t>
      </w:r>
    </w:p>
    <w:p w14:paraId="54ABACA4" w14:textId="77777777" w:rsidR="00D746DE" w:rsidRDefault="00D746DE" w:rsidP="005E6B7B">
      <w:pPr>
        <w:jc w:val="center"/>
        <w:rPr>
          <w:b/>
          <w:bCs/>
        </w:rPr>
      </w:pPr>
    </w:p>
    <w:p w14:paraId="182828B8" w14:textId="1B94874A" w:rsidR="00D746DE" w:rsidRPr="00D746DE" w:rsidRDefault="00D746DE" w:rsidP="005E6B7B">
      <w:pPr>
        <w:jc w:val="center"/>
      </w:pPr>
      <w:r w:rsidRPr="00D746DE">
        <w:t>Nicole Betz &amp; John D. Coley</w:t>
      </w:r>
    </w:p>
    <w:p w14:paraId="2C16D91B" w14:textId="77777777" w:rsidR="00D746DE" w:rsidRDefault="00D746DE" w:rsidP="005E6B7B">
      <w:pPr>
        <w:jc w:val="center"/>
        <w:rPr>
          <w:b/>
          <w:bCs/>
        </w:rPr>
      </w:pPr>
    </w:p>
    <w:p w14:paraId="6782A6A7" w14:textId="77777777" w:rsidR="00D746DE" w:rsidRDefault="00D746DE"/>
    <w:p w14:paraId="13BA9343" w14:textId="0EA4E8C6" w:rsidR="00D746DE" w:rsidRPr="00645743" w:rsidRDefault="00D746DE">
      <w:pPr>
        <w:rPr>
          <w:b/>
          <w:bCs/>
          <w:u w:val="single"/>
        </w:rPr>
      </w:pPr>
      <w:r w:rsidRPr="00645743">
        <w:rPr>
          <w:b/>
          <w:bCs/>
          <w:u w:val="single"/>
        </w:rPr>
        <w:t>Table of Contents</w:t>
      </w:r>
    </w:p>
    <w:p w14:paraId="2A3BD1B2" w14:textId="53E874DA" w:rsidR="00D746DE" w:rsidRDefault="00D746DE"/>
    <w:p w14:paraId="44131D2C" w14:textId="0D9AE28F" w:rsidR="00D746DE" w:rsidRPr="000A5C02" w:rsidRDefault="00D746DE" w:rsidP="00D746DE">
      <w:pPr>
        <w:rPr>
          <w:rFonts w:ascii="Calibri" w:hAnsi="Calibri" w:cs="Calibri"/>
          <w:b/>
          <w:bCs/>
        </w:rPr>
      </w:pPr>
      <w:r w:rsidRPr="000A5C02">
        <w:rPr>
          <w:rFonts w:ascii="Calibri" w:hAnsi="Calibri" w:cs="Calibri"/>
          <w:b/>
          <w:bCs/>
        </w:rPr>
        <w:t>Study 2 Explanations: Detailed Coding Process</w:t>
      </w:r>
      <w:r w:rsidRPr="000A5C02">
        <w:rPr>
          <w:rFonts w:ascii="Calibri" w:hAnsi="Calibri" w:cs="Calibri"/>
          <w:b/>
          <w:bCs/>
        </w:rPr>
        <w:t xml:space="preserve">, </w:t>
      </w:r>
      <w:r w:rsidRPr="000A5C02">
        <w:rPr>
          <w:rFonts w:ascii="Calibri" w:hAnsi="Calibri" w:cs="Calibri"/>
        </w:rPr>
        <w:t>Pages 2-3</w:t>
      </w:r>
    </w:p>
    <w:p w14:paraId="4C47A9F9" w14:textId="103342D2" w:rsidR="00D746DE" w:rsidRPr="000A5C02" w:rsidRDefault="00D746DE" w:rsidP="00D746DE">
      <w:pPr>
        <w:rPr>
          <w:rFonts w:ascii="Calibri" w:hAnsi="Calibri" w:cs="Calibri"/>
        </w:rPr>
      </w:pPr>
      <w:r w:rsidRPr="000A5C02">
        <w:rPr>
          <w:rFonts w:ascii="Calibri" w:hAnsi="Calibri" w:cs="Calibri"/>
          <w:b/>
          <w:bCs/>
        </w:rPr>
        <w:tab/>
      </w:r>
      <w:r w:rsidRPr="000A5C02">
        <w:rPr>
          <w:rFonts w:ascii="Calibri" w:hAnsi="Calibri" w:cs="Calibri"/>
          <w:b/>
          <w:bCs/>
          <w:i/>
          <w:iCs/>
        </w:rPr>
        <w:t>Table 1</w:t>
      </w:r>
      <w:r w:rsidRPr="000A5C02">
        <w:rPr>
          <w:rFonts w:ascii="Calibri" w:hAnsi="Calibri" w:cs="Calibri"/>
          <w:b/>
          <w:bCs/>
        </w:rPr>
        <w:t>.</w:t>
      </w:r>
      <w:r w:rsidRPr="000A5C02">
        <w:rPr>
          <w:rFonts w:ascii="Calibri" w:hAnsi="Calibri" w:cs="Calibri"/>
        </w:rPr>
        <w:t xml:space="preserve"> Study 2 Explanations: Example Codes and Prevalence in Sorts 1 and 2</w:t>
      </w:r>
    </w:p>
    <w:p w14:paraId="19971CA0" w14:textId="5531F1A7" w:rsidR="00D746DE" w:rsidRPr="000A5C02" w:rsidRDefault="00D746DE" w:rsidP="00D746DE">
      <w:pPr>
        <w:rPr>
          <w:rFonts w:ascii="Calibri" w:hAnsi="Calibri" w:cs="Calibri"/>
        </w:rPr>
      </w:pPr>
    </w:p>
    <w:p w14:paraId="17C9414E" w14:textId="2F2B4E84" w:rsidR="00D746DE" w:rsidRPr="000A5C02" w:rsidRDefault="00D746DE" w:rsidP="00D746DE">
      <w:pPr>
        <w:rPr>
          <w:rFonts w:ascii="Calibri" w:hAnsi="Calibri" w:cs="Calibri"/>
          <w:b/>
          <w:bCs/>
        </w:rPr>
      </w:pPr>
      <w:r w:rsidRPr="000A5C02">
        <w:rPr>
          <w:rFonts w:ascii="Calibri" w:hAnsi="Calibri" w:cs="Calibri"/>
          <w:b/>
          <w:bCs/>
        </w:rPr>
        <w:t>Study 2 Percentage of Taxonomic Percentage Pairs, Sorts 1 and 2</w:t>
      </w:r>
      <w:r w:rsidRPr="000A5C02">
        <w:rPr>
          <w:rFonts w:ascii="Calibri" w:hAnsi="Calibri" w:cs="Calibri"/>
          <w:b/>
          <w:bCs/>
        </w:rPr>
        <w:t xml:space="preserve">, </w:t>
      </w:r>
      <w:r w:rsidRPr="000A5C02">
        <w:rPr>
          <w:rFonts w:ascii="Calibri" w:hAnsi="Calibri" w:cs="Calibri"/>
        </w:rPr>
        <w:t>Pages 4-6</w:t>
      </w:r>
    </w:p>
    <w:p w14:paraId="3ABC52BB" w14:textId="0200FA61" w:rsidR="00D746DE" w:rsidRPr="000A5C02" w:rsidRDefault="00D746DE" w:rsidP="00D746DE">
      <w:pPr>
        <w:ind w:left="720"/>
        <w:rPr>
          <w:rFonts w:ascii="Calibri" w:hAnsi="Calibri" w:cs="Calibri"/>
        </w:rPr>
      </w:pPr>
      <w:r w:rsidRPr="000A5C02">
        <w:rPr>
          <w:rFonts w:ascii="Calibri" w:hAnsi="Calibri" w:cs="Calibri"/>
          <w:b/>
          <w:bCs/>
        </w:rPr>
        <w:t>Figure 1</w:t>
      </w:r>
      <w:r w:rsidRPr="000A5C02">
        <w:rPr>
          <w:rFonts w:ascii="Calibri" w:hAnsi="Calibri" w:cs="Calibri"/>
        </w:rPr>
        <w:t xml:space="preserve">. Histograms Depicting Percentages of Sort 1 Taxonomic and Ecological </w:t>
      </w:r>
      <w:r w:rsidRPr="000A5C02">
        <w:rPr>
          <w:rFonts w:ascii="Calibri" w:hAnsi="Calibri" w:cs="Calibri"/>
        </w:rPr>
        <w:br/>
        <w:t xml:space="preserve">Percentage Pairs, Study 2 </w:t>
      </w:r>
    </w:p>
    <w:p w14:paraId="383FA50A" w14:textId="522F774F" w:rsidR="00D746DE" w:rsidRPr="000A5C02" w:rsidRDefault="00D746DE" w:rsidP="00D746DE">
      <w:pPr>
        <w:ind w:left="720"/>
        <w:rPr>
          <w:rFonts w:ascii="Calibri" w:hAnsi="Calibri" w:cs="Calibri"/>
        </w:rPr>
      </w:pPr>
      <w:r w:rsidRPr="000A5C02">
        <w:rPr>
          <w:rFonts w:ascii="Calibri" w:hAnsi="Calibri" w:cs="Calibri"/>
          <w:b/>
          <w:bCs/>
        </w:rPr>
        <w:t>Figure 2.</w:t>
      </w:r>
      <w:r w:rsidRPr="000A5C02">
        <w:rPr>
          <w:rFonts w:ascii="Calibri" w:hAnsi="Calibri" w:cs="Calibri"/>
        </w:rPr>
        <w:t xml:space="preserve"> Histograms Depicting Percentages of Sort 1 Taxonomic and Ecological Explanations, Study 2 </w:t>
      </w:r>
    </w:p>
    <w:p w14:paraId="3CB0A974" w14:textId="77777777" w:rsidR="00D746DE" w:rsidRPr="000A5C02" w:rsidRDefault="00D746DE" w:rsidP="00D746DE">
      <w:pPr>
        <w:ind w:left="720"/>
        <w:rPr>
          <w:rFonts w:ascii="Calibri" w:hAnsi="Calibri" w:cs="Calibri"/>
        </w:rPr>
      </w:pPr>
      <w:r w:rsidRPr="000A5C02">
        <w:rPr>
          <w:rFonts w:ascii="Calibri" w:hAnsi="Calibri" w:cs="Calibri"/>
          <w:b/>
          <w:bCs/>
        </w:rPr>
        <w:t>Figure 3.</w:t>
      </w:r>
      <w:r w:rsidRPr="000A5C02">
        <w:rPr>
          <w:rFonts w:ascii="Calibri" w:hAnsi="Calibri" w:cs="Calibri"/>
        </w:rPr>
        <w:t xml:space="preserve"> Histograms Depicting Percentages of Sort 2 Taxonomic and Ecological Percentage Pairs, Study 2 </w:t>
      </w:r>
    </w:p>
    <w:p w14:paraId="4EDE4494" w14:textId="77777777" w:rsidR="00D746DE" w:rsidRPr="000A5C02" w:rsidRDefault="00D746DE" w:rsidP="00D746DE">
      <w:pPr>
        <w:ind w:left="720"/>
        <w:rPr>
          <w:rFonts w:ascii="Calibri" w:hAnsi="Calibri" w:cs="Calibri"/>
        </w:rPr>
      </w:pPr>
      <w:r w:rsidRPr="000A5C02">
        <w:rPr>
          <w:rFonts w:ascii="Calibri" w:hAnsi="Calibri" w:cs="Calibri"/>
          <w:b/>
          <w:bCs/>
        </w:rPr>
        <w:t>Figure 4</w:t>
      </w:r>
      <w:r w:rsidRPr="000A5C02">
        <w:rPr>
          <w:rFonts w:ascii="Calibri" w:hAnsi="Calibri" w:cs="Calibri"/>
        </w:rPr>
        <w:t xml:space="preserve">. Histograms Depicting Percentages of Sort 2 Taxonomic and Ecological Explanations, Study 2 </w:t>
      </w:r>
    </w:p>
    <w:p w14:paraId="7810711A" w14:textId="65BE9DB5" w:rsidR="00D746DE" w:rsidRPr="000A5C02" w:rsidRDefault="00D746DE" w:rsidP="00D746DE">
      <w:pPr>
        <w:rPr>
          <w:rFonts w:ascii="Calibri" w:hAnsi="Calibri" w:cs="Calibri"/>
          <w:b/>
          <w:bCs/>
        </w:rPr>
      </w:pPr>
    </w:p>
    <w:p w14:paraId="3A4225F4" w14:textId="0062CB3E" w:rsidR="00D746DE" w:rsidRPr="00881C1F" w:rsidRDefault="000A5C02">
      <w:pPr>
        <w:rPr>
          <w:rFonts w:ascii="Calibri" w:hAnsi="Calibri" w:cs="Calibri"/>
        </w:rPr>
      </w:pPr>
      <w:r w:rsidRPr="000A5C02">
        <w:rPr>
          <w:rFonts w:ascii="Calibri" w:hAnsi="Calibri" w:cs="Calibri"/>
          <w:b/>
          <w:bCs/>
        </w:rPr>
        <w:t xml:space="preserve">Study 2 Performance between Sorting </w:t>
      </w:r>
      <w:r w:rsidR="00881C1F">
        <w:rPr>
          <w:rFonts w:ascii="Calibri" w:hAnsi="Calibri" w:cs="Calibri"/>
          <w:b/>
          <w:bCs/>
        </w:rPr>
        <w:t xml:space="preserve">and Triad </w:t>
      </w:r>
      <w:r w:rsidRPr="000A5C02">
        <w:rPr>
          <w:rFonts w:ascii="Calibri" w:hAnsi="Calibri" w:cs="Calibri"/>
          <w:b/>
          <w:bCs/>
        </w:rPr>
        <w:t>Task Specific Induction Properties</w:t>
      </w:r>
      <w:r w:rsidRPr="00881C1F">
        <w:rPr>
          <w:rFonts w:ascii="Calibri" w:hAnsi="Calibri" w:cs="Calibri"/>
        </w:rPr>
        <w:t>, Pages 6-</w:t>
      </w:r>
      <w:r w:rsidR="00C83A80">
        <w:rPr>
          <w:rFonts w:ascii="Calibri" w:hAnsi="Calibri" w:cs="Calibri"/>
        </w:rPr>
        <w:t>7</w:t>
      </w:r>
    </w:p>
    <w:p w14:paraId="6A66D789" w14:textId="1454B4E6" w:rsidR="000A5C02" w:rsidRDefault="000A5C02" w:rsidP="000A5C02">
      <w:pPr>
        <w:pStyle w:val="Normal1"/>
        <w:ind w:left="720"/>
        <w:rPr>
          <w:rFonts w:ascii="Calibri" w:eastAsia="Times New Roman" w:hAnsi="Calibri" w:cs="Calibri"/>
        </w:rPr>
      </w:pPr>
      <w:r w:rsidRPr="000A5C02">
        <w:rPr>
          <w:rFonts w:ascii="Calibri" w:eastAsia="Times New Roman" w:hAnsi="Calibri" w:cs="Calibri"/>
          <w:b/>
          <w:i/>
        </w:rPr>
        <w:t>Table 2</w:t>
      </w:r>
      <w:r w:rsidRPr="000A5C02">
        <w:rPr>
          <w:rFonts w:ascii="Calibri" w:eastAsia="Times New Roman" w:hAnsi="Calibri" w:cs="Calibri"/>
          <w:i/>
        </w:rPr>
        <w:t>.</w:t>
      </w:r>
      <w:r w:rsidRPr="000A5C02">
        <w:rPr>
          <w:rFonts w:ascii="Calibri" w:eastAsia="Times New Roman" w:hAnsi="Calibri" w:cs="Calibri"/>
        </w:rPr>
        <w:t xml:space="preserve"> Relations between Indices of Performance on Sorting Task and Preferences for Ecological Inferences in the Triad Induction Task: Diseases</w:t>
      </w:r>
    </w:p>
    <w:p w14:paraId="4A05DFE7" w14:textId="4A8B4F38" w:rsidR="000A5C02" w:rsidRPr="000A5C02" w:rsidRDefault="000A5C02" w:rsidP="000A5C02">
      <w:pPr>
        <w:pStyle w:val="Normal1"/>
        <w:ind w:left="720"/>
        <w:rPr>
          <w:rFonts w:ascii="Calibri" w:eastAsia="Times New Roman" w:hAnsi="Calibri" w:cs="Calibri"/>
        </w:rPr>
      </w:pPr>
      <w:r w:rsidRPr="000A5C02">
        <w:rPr>
          <w:rFonts w:ascii="Calibri" w:eastAsia="Times New Roman" w:hAnsi="Calibri" w:cs="Calibri"/>
          <w:b/>
          <w:i/>
        </w:rPr>
        <w:t xml:space="preserve">Table </w:t>
      </w:r>
      <w:r>
        <w:rPr>
          <w:rFonts w:ascii="Calibri" w:eastAsia="Times New Roman" w:hAnsi="Calibri" w:cs="Calibri"/>
          <w:b/>
          <w:i/>
        </w:rPr>
        <w:t>3</w:t>
      </w:r>
      <w:r w:rsidRPr="000A5C02">
        <w:rPr>
          <w:rFonts w:ascii="Calibri" w:eastAsia="Times New Roman" w:hAnsi="Calibri" w:cs="Calibri"/>
          <w:i/>
        </w:rPr>
        <w:t>.</w:t>
      </w:r>
      <w:r w:rsidRPr="000A5C02">
        <w:rPr>
          <w:rFonts w:ascii="Calibri" w:eastAsia="Times New Roman" w:hAnsi="Calibri" w:cs="Calibri"/>
        </w:rPr>
        <w:t xml:space="preserve"> Relations between Indices of Performance on Sorting Task and Preferences for Ecological Inferences in the Triad Induction Task: </w:t>
      </w:r>
      <w:r>
        <w:rPr>
          <w:rFonts w:ascii="Calibri" w:eastAsia="Times New Roman" w:hAnsi="Calibri" w:cs="Calibri"/>
        </w:rPr>
        <w:t>Insides</w:t>
      </w:r>
    </w:p>
    <w:p w14:paraId="10ACA36A" w14:textId="77777777" w:rsidR="000A5C02" w:rsidRPr="000A5C02" w:rsidRDefault="000A5C02" w:rsidP="000A5C02">
      <w:pPr>
        <w:pStyle w:val="Normal1"/>
        <w:ind w:left="720"/>
        <w:rPr>
          <w:rFonts w:ascii="Calibri" w:eastAsia="Times New Roman" w:hAnsi="Calibri" w:cs="Calibri"/>
        </w:rPr>
      </w:pPr>
    </w:p>
    <w:p w14:paraId="7F90550B" w14:textId="77777777" w:rsidR="00D746DE" w:rsidRPr="000A5C02" w:rsidRDefault="00D746DE">
      <w:pPr>
        <w:rPr>
          <w:rFonts w:ascii="Calibri" w:hAnsi="Calibri" w:cs="Calibri"/>
        </w:rPr>
      </w:pPr>
    </w:p>
    <w:p w14:paraId="6E70D560" w14:textId="77777777" w:rsidR="005E6B7B" w:rsidRDefault="005E6B7B"/>
    <w:p w14:paraId="7102AB4E" w14:textId="5B1D571D" w:rsidR="005E6B7B" w:rsidRDefault="005E6B7B"/>
    <w:p w14:paraId="0FA3E9ED" w14:textId="1E51DC47" w:rsidR="00D746DE" w:rsidRDefault="00D746DE"/>
    <w:p w14:paraId="457C4597" w14:textId="4B869BBB" w:rsidR="00D746DE" w:rsidRDefault="00D746DE"/>
    <w:p w14:paraId="061121AA" w14:textId="5A452A3B" w:rsidR="00D746DE" w:rsidRDefault="00D746DE"/>
    <w:p w14:paraId="2A721178" w14:textId="751501FB" w:rsidR="00D746DE" w:rsidRDefault="00D746DE"/>
    <w:p w14:paraId="41F9EEC6" w14:textId="2C49EDAF" w:rsidR="00D746DE" w:rsidRDefault="00D746DE"/>
    <w:p w14:paraId="2B301E8E" w14:textId="7010E81A" w:rsidR="00D746DE" w:rsidRDefault="00D746DE"/>
    <w:p w14:paraId="53A52854" w14:textId="0208F42A" w:rsidR="00D746DE" w:rsidRDefault="00D746DE"/>
    <w:p w14:paraId="2C8B93F9" w14:textId="01B89174" w:rsidR="00D746DE" w:rsidRDefault="00D746DE"/>
    <w:p w14:paraId="57C80316" w14:textId="77777777" w:rsidR="00D746DE" w:rsidRDefault="00D746DE"/>
    <w:p w14:paraId="464047B9" w14:textId="2AD61A70" w:rsidR="00AB4415" w:rsidRPr="00D746DE" w:rsidRDefault="00AB4415" w:rsidP="00D746DE">
      <w:pPr>
        <w:jc w:val="center"/>
        <w:rPr>
          <w:b/>
          <w:bCs/>
        </w:rPr>
      </w:pPr>
      <w:r w:rsidRPr="00D746DE">
        <w:rPr>
          <w:b/>
          <w:bCs/>
        </w:rPr>
        <w:lastRenderedPageBreak/>
        <w:t>Study 2 Explanations: Detailed Coding Process</w:t>
      </w:r>
    </w:p>
    <w:p w14:paraId="72C0F701" w14:textId="4AD6D675" w:rsidR="00F04AD6" w:rsidRDefault="00F04AD6"/>
    <w:p w14:paraId="6CC2B6B3" w14:textId="472E00AB" w:rsidR="003F23E0" w:rsidRDefault="00747B22">
      <w:r>
        <w:tab/>
        <w:t xml:space="preserve">Explanations for Study 2 were initially coded by a team of 3-4 </w:t>
      </w:r>
      <w:r w:rsidR="00CB15F0">
        <w:t xml:space="preserve">trained coders using a constant comparative method (Glaser and Strauss, 1967, </w:t>
      </w:r>
      <w:proofErr w:type="spellStart"/>
      <w:r w:rsidR="00CB15F0">
        <w:t>Boeije</w:t>
      </w:r>
      <w:proofErr w:type="spellEnd"/>
      <w:r w:rsidR="00CB15F0">
        <w:t>, 2002). Explanations were initially categorized into one of the following</w:t>
      </w:r>
      <w:r w:rsidR="003400A1">
        <w:t xml:space="preserve"> ten</w:t>
      </w:r>
      <w:r w:rsidR="00CB15F0">
        <w:t xml:space="preserve"> </w:t>
      </w:r>
      <w:r w:rsidR="005E6B7B">
        <w:t>categories that were determined a priori based on their relationships to taxonomic and ecological relationships</w:t>
      </w:r>
      <w:r w:rsidR="009B4C1B">
        <w:t xml:space="preserve"> and based on Coley &amp; Vasilyeva (2010)</w:t>
      </w:r>
      <w:r w:rsidR="005E6B7B">
        <w:t>:</w:t>
      </w:r>
      <w:r w:rsidR="00CB15F0">
        <w:t xml:space="preserve"> </w:t>
      </w:r>
      <w:r w:rsidR="005E6B7B">
        <w:t xml:space="preserve">a) </w:t>
      </w:r>
      <w:r w:rsidR="00CB15F0" w:rsidRPr="005E6B7B">
        <w:rPr>
          <w:b/>
          <w:bCs/>
          <w:i/>
          <w:iCs/>
        </w:rPr>
        <w:t xml:space="preserve">taxonomy </w:t>
      </w:r>
      <w:r w:rsidR="00CB15F0">
        <w:t xml:space="preserve">(i.e., explicitly mentioning that the organisms belonged to the same taxonomic groups or were the same ‘kind’ of animal), </w:t>
      </w:r>
      <w:r w:rsidR="00190C1A">
        <w:t>b</w:t>
      </w:r>
      <w:r w:rsidR="005E6B7B">
        <w:t xml:space="preserve">) </w:t>
      </w:r>
      <w:r w:rsidR="005E6B7B" w:rsidRPr="005E6B7B">
        <w:rPr>
          <w:b/>
          <w:bCs/>
          <w:i/>
          <w:iCs/>
        </w:rPr>
        <w:t>general interaction</w:t>
      </w:r>
      <w:r w:rsidR="005E6B7B">
        <w:t xml:space="preserve"> (i.e., mentioning that the organisms within the groups interacted with one another in an unspecified way), </w:t>
      </w:r>
      <w:r w:rsidR="00190C1A">
        <w:t>c</w:t>
      </w:r>
      <w:r w:rsidR="005E6B7B">
        <w:t xml:space="preserve">) </w:t>
      </w:r>
      <w:r w:rsidR="005E6B7B" w:rsidRPr="005E6B7B">
        <w:rPr>
          <w:b/>
          <w:bCs/>
          <w:i/>
          <w:iCs/>
        </w:rPr>
        <w:t>diet interaction</w:t>
      </w:r>
      <w:r w:rsidR="005E6B7B">
        <w:t xml:space="preserve"> (i.e., explicitly mentioning that the animals interacted because they had a predator/prey relationship), </w:t>
      </w:r>
      <w:r w:rsidR="00190C1A">
        <w:t>d</w:t>
      </w:r>
      <w:r w:rsidR="005E6B7B">
        <w:t xml:space="preserve">) </w:t>
      </w:r>
      <w:r w:rsidR="005E6B7B" w:rsidRPr="005E6B7B">
        <w:rPr>
          <w:b/>
          <w:bCs/>
          <w:i/>
          <w:iCs/>
        </w:rPr>
        <w:t>habitat interaction</w:t>
      </w:r>
      <w:r w:rsidR="005E6B7B">
        <w:t xml:space="preserve"> (i.e., explicitly mentioning that the organisms within the groups interacted with one another because of their shared habitat), </w:t>
      </w:r>
      <w:r w:rsidR="00190C1A">
        <w:t>e</w:t>
      </w:r>
      <w:r w:rsidR="005E6B7B">
        <w:t xml:space="preserve">) </w:t>
      </w:r>
      <w:r w:rsidR="005E6B7B" w:rsidRPr="005E6B7B">
        <w:rPr>
          <w:b/>
          <w:bCs/>
          <w:i/>
          <w:iCs/>
        </w:rPr>
        <w:t>similar habitat</w:t>
      </w:r>
      <w:r w:rsidR="005E6B7B">
        <w:t xml:space="preserve"> (i.e., explicitly mentioning that the organisms within the group live in the same habitat), </w:t>
      </w:r>
      <w:r w:rsidR="00190C1A">
        <w:t>f</w:t>
      </w:r>
      <w:r w:rsidR="005E6B7B">
        <w:t xml:space="preserve">) </w:t>
      </w:r>
      <w:r w:rsidR="005E6B7B" w:rsidRPr="005E6B7B">
        <w:rPr>
          <w:b/>
          <w:bCs/>
          <w:i/>
          <w:iCs/>
        </w:rPr>
        <w:t>similar diet</w:t>
      </w:r>
      <w:r w:rsidR="005E6B7B">
        <w:t xml:space="preserve"> (i.e., explicitly mentioning that the organisms within the eat the same food), </w:t>
      </w:r>
      <w:r w:rsidR="00190C1A">
        <w:t>g</w:t>
      </w:r>
      <w:r w:rsidR="005E6B7B">
        <w:t xml:space="preserve">) </w:t>
      </w:r>
      <w:r w:rsidR="005E6B7B" w:rsidRPr="005E6B7B">
        <w:rPr>
          <w:b/>
          <w:bCs/>
          <w:i/>
          <w:iCs/>
        </w:rPr>
        <w:t>similar behavior</w:t>
      </w:r>
      <w:r w:rsidR="005E6B7B">
        <w:rPr>
          <w:b/>
          <w:bCs/>
          <w:i/>
          <w:iCs/>
        </w:rPr>
        <w:t xml:space="preserve"> </w:t>
      </w:r>
      <w:r w:rsidR="005E6B7B">
        <w:t xml:space="preserve">(i.e., justifying the group based on the organisms’ ability to engage in similar behaviors), </w:t>
      </w:r>
      <w:r w:rsidR="00190C1A">
        <w:t>h</w:t>
      </w:r>
      <w:r w:rsidR="00190C1A">
        <w:t xml:space="preserve">) </w:t>
      </w:r>
      <w:r w:rsidR="00190C1A" w:rsidRPr="005E6B7B">
        <w:rPr>
          <w:b/>
          <w:bCs/>
          <w:i/>
          <w:iCs/>
        </w:rPr>
        <w:t>similar appearance</w:t>
      </w:r>
      <w:r w:rsidR="00190C1A">
        <w:t xml:space="preserve"> (i.e., mentioning that the organisms were grouped together due to shared physical features), </w:t>
      </w:r>
      <w:proofErr w:type="spellStart"/>
      <w:r w:rsidR="00190C1A">
        <w:t>i</w:t>
      </w:r>
      <w:proofErr w:type="spellEnd"/>
      <w:r w:rsidR="00190C1A">
        <w:t xml:space="preserve">) </w:t>
      </w:r>
      <w:r w:rsidR="00190C1A" w:rsidRPr="005E6B7B">
        <w:rPr>
          <w:b/>
          <w:bCs/>
          <w:i/>
          <w:iCs/>
        </w:rPr>
        <w:t>general similarity</w:t>
      </w:r>
      <w:r w:rsidR="00190C1A">
        <w:t xml:space="preserve"> (i.e., justifying groups based on the fact that the organisms in the group were ‘similar’ to one another), </w:t>
      </w:r>
      <w:r w:rsidR="005E6B7B">
        <w:t xml:space="preserve">and j) </w:t>
      </w:r>
      <w:r w:rsidR="005E6B7B" w:rsidRPr="005E6B7B">
        <w:rPr>
          <w:b/>
          <w:bCs/>
          <w:i/>
          <w:iCs/>
        </w:rPr>
        <w:t>other</w:t>
      </w:r>
      <w:r w:rsidR="005E6B7B">
        <w:t xml:space="preserve"> (i.e., any justification that did not fit into these other categories. </w:t>
      </w:r>
      <w:r w:rsidR="003F23E0">
        <w:t xml:space="preserve">For sample explanations and prevalence of each of these types of codes, see Table </w:t>
      </w:r>
      <w:r w:rsidR="00820D4E">
        <w:t>1</w:t>
      </w:r>
      <w:r w:rsidR="003F23E0">
        <w:t xml:space="preserve">. </w:t>
      </w:r>
    </w:p>
    <w:p w14:paraId="4C588D38" w14:textId="77777777" w:rsidR="003F23E0" w:rsidRDefault="003F23E0"/>
    <w:p w14:paraId="7A11898C" w14:textId="55BDB757" w:rsidR="003F23E0" w:rsidRDefault="003F23E0" w:rsidP="003F23E0">
      <w:pPr>
        <w:ind w:firstLine="720"/>
      </w:pPr>
      <w:r>
        <w:t>Based both on a priori predictions and a review of the</w:t>
      </w:r>
      <w:r w:rsidR="00A21C19">
        <w:t xml:space="preserve"> content of the</w:t>
      </w:r>
      <w:r>
        <w:t xml:space="preserve"> justifications within each of the specific codes, </w:t>
      </w:r>
      <w:r w:rsidR="00971FC5">
        <w:t xml:space="preserve">eight of the ten </w:t>
      </w:r>
      <w:r>
        <w:t xml:space="preserve">categories were </w:t>
      </w:r>
      <w:r w:rsidR="00971FC5">
        <w:t>merged into two overarching categories of ‘Taxonomic and ‘Ecology.’ The Taxonomic overarching category consisted of</w:t>
      </w:r>
      <w:r w:rsidR="00190C1A">
        <w:t xml:space="preserve"> only one preliminary category: </w:t>
      </w:r>
      <w:proofErr w:type="spellStart"/>
      <w:proofErr w:type="gramStart"/>
      <w:r w:rsidR="00971FC5">
        <w:t>taxonomy</w:t>
      </w:r>
      <w:r w:rsidR="00190C1A">
        <w:t>.</w:t>
      </w:r>
      <w:r w:rsidR="00971FC5">
        <w:t>The</w:t>
      </w:r>
      <w:proofErr w:type="spellEnd"/>
      <w:proofErr w:type="gramEnd"/>
      <w:r w:rsidR="00971FC5">
        <w:t xml:space="preserve"> Ecology overarching category consisted of the following five initial categories: general interaction, diet interaction, habitat interaction, similar habitat, and similar diet. </w:t>
      </w:r>
    </w:p>
    <w:p w14:paraId="6C43A2D0" w14:textId="6BD1C726" w:rsidR="008524B9" w:rsidRDefault="008524B9"/>
    <w:p w14:paraId="57A29C05" w14:textId="77777777" w:rsidR="00190C1A" w:rsidRDefault="00190C1A"/>
    <w:p w14:paraId="68C62AA1" w14:textId="14484B81" w:rsidR="00190C1A" w:rsidRDefault="00190C1A">
      <w:pPr>
        <w:sectPr w:rsidR="00190C1A" w:rsidSect="00BB3772">
          <w:headerReference w:type="even" r:id="rId6"/>
          <w:headerReference w:type="default" r:id="rId7"/>
          <w:pgSz w:w="12240" w:h="15840"/>
          <w:pgMar w:top="1440" w:right="1440" w:bottom="1440" w:left="1440" w:header="720" w:footer="720" w:gutter="0"/>
          <w:cols w:space="720"/>
          <w:docGrid w:linePitch="360"/>
        </w:sectPr>
      </w:pPr>
    </w:p>
    <w:p w14:paraId="4675F0A5" w14:textId="7DFCDD63" w:rsidR="00BB3772" w:rsidRDefault="00BB3772"/>
    <w:p w14:paraId="724A5D98" w14:textId="5606A9B7" w:rsidR="00F04AD6" w:rsidRDefault="00043927">
      <w:r w:rsidRPr="00820D4E">
        <w:rPr>
          <w:b/>
          <w:bCs/>
          <w:i/>
          <w:iCs/>
        </w:rPr>
        <w:t xml:space="preserve">Table </w:t>
      </w:r>
      <w:r w:rsidR="00820D4E" w:rsidRPr="00820D4E">
        <w:rPr>
          <w:b/>
          <w:bCs/>
          <w:i/>
          <w:iCs/>
        </w:rPr>
        <w:t>1</w:t>
      </w:r>
      <w:r w:rsidRPr="00043927">
        <w:rPr>
          <w:b/>
          <w:bCs/>
        </w:rPr>
        <w:t>.</w:t>
      </w:r>
      <w:r>
        <w:t xml:space="preserve"> </w:t>
      </w:r>
      <w:r w:rsidR="00F04AD6">
        <w:t xml:space="preserve">Study 2 Explanations: Example </w:t>
      </w:r>
      <w:r w:rsidR="00965C9F">
        <w:t>C</w:t>
      </w:r>
      <w:r w:rsidR="00F04AD6">
        <w:t>odes</w:t>
      </w:r>
      <w:r w:rsidR="00965C9F">
        <w:t xml:space="preserve"> and Prevalence in Sorts 1 and 2.</w:t>
      </w:r>
    </w:p>
    <w:tbl>
      <w:tblPr>
        <w:tblW w:w="13096" w:type="dxa"/>
        <w:tblLook w:val="04A0" w:firstRow="1" w:lastRow="0" w:firstColumn="1" w:lastColumn="0" w:noHBand="0" w:noVBand="1"/>
      </w:tblPr>
      <w:tblGrid>
        <w:gridCol w:w="1710"/>
        <w:gridCol w:w="2298"/>
        <w:gridCol w:w="5186"/>
        <w:gridCol w:w="1336"/>
        <w:gridCol w:w="1440"/>
        <w:gridCol w:w="1126"/>
      </w:tblGrid>
      <w:tr w:rsidR="007F26C2" w:rsidRPr="00BB3772" w14:paraId="1E5D8218" w14:textId="20E1D1AC" w:rsidTr="00190C1A">
        <w:trPr>
          <w:trHeight w:val="320"/>
        </w:trPr>
        <w:tc>
          <w:tcPr>
            <w:tcW w:w="1710" w:type="dxa"/>
            <w:tcBorders>
              <w:top w:val="single" w:sz="4" w:space="0" w:color="auto"/>
              <w:left w:val="nil"/>
              <w:bottom w:val="single" w:sz="4" w:space="0" w:color="auto"/>
              <w:right w:val="nil"/>
            </w:tcBorders>
            <w:shd w:val="clear" w:color="auto" w:fill="auto"/>
            <w:noWrap/>
            <w:vAlign w:val="bottom"/>
            <w:hideMark/>
          </w:tcPr>
          <w:p w14:paraId="4041D3C1" w14:textId="77777777" w:rsidR="007F26C2" w:rsidRPr="00190C1A" w:rsidRDefault="007F26C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Ultimate Code</w:t>
            </w:r>
          </w:p>
        </w:tc>
        <w:tc>
          <w:tcPr>
            <w:tcW w:w="2298" w:type="dxa"/>
            <w:tcBorders>
              <w:top w:val="single" w:sz="4" w:space="0" w:color="auto"/>
              <w:left w:val="nil"/>
              <w:bottom w:val="single" w:sz="4" w:space="0" w:color="auto"/>
              <w:right w:val="nil"/>
            </w:tcBorders>
            <w:shd w:val="clear" w:color="auto" w:fill="auto"/>
            <w:noWrap/>
            <w:vAlign w:val="bottom"/>
            <w:hideMark/>
          </w:tcPr>
          <w:p w14:paraId="38656A8E" w14:textId="77777777" w:rsidR="007F26C2" w:rsidRPr="00190C1A" w:rsidRDefault="007F26C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Preliminary Code</w:t>
            </w:r>
          </w:p>
        </w:tc>
        <w:tc>
          <w:tcPr>
            <w:tcW w:w="5186" w:type="dxa"/>
            <w:tcBorders>
              <w:top w:val="single" w:sz="4" w:space="0" w:color="auto"/>
              <w:left w:val="nil"/>
              <w:bottom w:val="single" w:sz="4" w:space="0" w:color="auto"/>
              <w:right w:val="nil"/>
            </w:tcBorders>
            <w:shd w:val="clear" w:color="auto" w:fill="auto"/>
            <w:noWrap/>
            <w:vAlign w:val="bottom"/>
            <w:hideMark/>
          </w:tcPr>
          <w:p w14:paraId="25B5A274" w14:textId="77777777" w:rsidR="007F26C2" w:rsidRPr="00190C1A" w:rsidRDefault="007F26C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Example Explanations</w:t>
            </w:r>
          </w:p>
        </w:tc>
        <w:tc>
          <w:tcPr>
            <w:tcW w:w="1336" w:type="dxa"/>
            <w:tcBorders>
              <w:top w:val="single" w:sz="4" w:space="0" w:color="auto"/>
              <w:left w:val="nil"/>
              <w:bottom w:val="single" w:sz="4" w:space="0" w:color="auto"/>
              <w:right w:val="nil"/>
            </w:tcBorders>
            <w:shd w:val="clear" w:color="auto" w:fill="auto"/>
            <w:noWrap/>
            <w:vAlign w:val="bottom"/>
            <w:hideMark/>
          </w:tcPr>
          <w:p w14:paraId="2ECAF246" w14:textId="77777777" w:rsidR="007F26C2" w:rsidRPr="00190C1A" w:rsidRDefault="007F26C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Prevalence</w:t>
            </w:r>
          </w:p>
          <w:p w14:paraId="4425FFF3" w14:textId="726BDB5A" w:rsidR="007F26C2" w:rsidRPr="00190C1A" w:rsidRDefault="007F26C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 xml:space="preserve"> (Sort 1)</w:t>
            </w:r>
          </w:p>
        </w:tc>
        <w:tc>
          <w:tcPr>
            <w:tcW w:w="1440" w:type="dxa"/>
            <w:tcBorders>
              <w:top w:val="single" w:sz="4" w:space="0" w:color="auto"/>
              <w:left w:val="nil"/>
              <w:bottom w:val="single" w:sz="4" w:space="0" w:color="auto"/>
              <w:right w:val="nil"/>
            </w:tcBorders>
            <w:shd w:val="clear" w:color="auto" w:fill="auto"/>
            <w:noWrap/>
            <w:vAlign w:val="bottom"/>
            <w:hideMark/>
          </w:tcPr>
          <w:p w14:paraId="07951BBA" w14:textId="77777777" w:rsidR="007F26C2" w:rsidRPr="00190C1A" w:rsidRDefault="007F26C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Prevalence</w:t>
            </w:r>
          </w:p>
          <w:p w14:paraId="00D8F5E2" w14:textId="3ABD3488" w:rsidR="007F26C2" w:rsidRPr="00190C1A" w:rsidRDefault="007F26C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 xml:space="preserve"> (Sort 2)</w:t>
            </w:r>
          </w:p>
        </w:tc>
        <w:tc>
          <w:tcPr>
            <w:tcW w:w="1126" w:type="dxa"/>
            <w:tcBorders>
              <w:top w:val="single" w:sz="4" w:space="0" w:color="auto"/>
              <w:left w:val="nil"/>
              <w:bottom w:val="single" w:sz="4" w:space="0" w:color="auto"/>
              <w:right w:val="nil"/>
            </w:tcBorders>
          </w:tcPr>
          <w:p w14:paraId="5E995AE6" w14:textId="77777777" w:rsidR="00190C1A" w:rsidRDefault="00190C1A" w:rsidP="00BB3772">
            <w:pPr>
              <w:jc w:val="center"/>
              <w:rPr>
                <w:rFonts w:ascii="Calibri" w:eastAsia="Times New Roman" w:hAnsi="Calibri" w:cs="Times New Roman"/>
                <w:b/>
                <w:bCs/>
                <w:i/>
                <w:iCs/>
                <w:color w:val="000000"/>
                <w:sz w:val="21"/>
                <w:szCs w:val="21"/>
              </w:rPr>
            </w:pPr>
          </w:p>
          <w:p w14:paraId="12356B89" w14:textId="18891939" w:rsidR="007F26C2" w:rsidRPr="00190C1A" w:rsidRDefault="00190C1A"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i/>
                <w:iCs/>
                <w:color w:val="000000"/>
                <w:sz w:val="21"/>
                <w:szCs w:val="21"/>
              </w:rPr>
              <w:t>t</w:t>
            </w:r>
            <w:r w:rsidR="006E3E32" w:rsidRPr="00190C1A">
              <w:rPr>
                <w:rFonts w:ascii="Calibri" w:eastAsia="Times New Roman" w:hAnsi="Calibri" w:cs="Times New Roman"/>
                <w:b/>
                <w:bCs/>
                <w:color w:val="000000"/>
                <w:sz w:val="21"/>
                <w:szCs w:val="21"/>
              </w:rPr>
              <w:t>-test</w:t>
            </w:r>
            <w:r w:rsidR="007F26C2" w:rsidRPr="00190C1A">
              <w:rPr>
                <w:rFonts w:ascii="Calibri" w:eastAsia="Times New Roman" w:hAnsi="Calibri" w:cs="Times New Roman"/>
                <w:b/>
                <w:bCs/>
                <w:color w:val="000000"/>
                <w:sz w:val="21"/>
                <w:szCs w:val="21"/>
              </w:rPr>
              <w:t xml:space="preserve"> </w:t>
            </w:r>
          </w:p>
        </w:tc>
      </w:tr>
      <w:tr w:rsidR="007F26C2" w:rsidRPr="00942148" w14:paraId="3D6B64FD" w14:textId="266B1527" w:rsidTr="00190C1A">
        <w:trPr>
          <w:trHeight w:val="340"/>
        </w:trPr>
        <w:tc>
          <w:tcPr>
            <w:tcW w:w="1710" w:type="dxa"/>
            <w:tcBorders>
              <w:top w:val="nil"/>
              <w:left w:val="nil"/>
              <w:bottom w:val="nil"/>
              <w:right w:val="nil"/>
            </w:tcBorders>
            <w:shd w:val="clear" w:color="auto" w:fill="auto"/>
            <w:noWrap/>
            <w:vAlign w:val="bottom"/>
            <w:hideMark/>
          </w:tcPr>
          <w:p w14:paraId="0454A5E5"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Taxonomy</w:t>
            </w:r>
          </w:p>
        </w:tc>
        <w:tc>
          <w:tcPr>
            <w:tcW w:w="2298" w:type="dxa"/>
            <w:tcBorders>
              <w:top w:val="nil"/>
              <w:left w:val="nil"/>
              <w:bottom w:val="nil"/>
              <w:right w:val="nil"/>
            </w:tcBorders>
            <w:shd w:val="clear" w:color="auto" w:fill="auto"/>
            <w:noWrap/>
            <w:vAlign w:val="bottom"/>
            <w:hideMark/>
          </w:tcPr>
          <w:p w14:paraId="3E6CF2A2"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Taxonomy</w:t>
            </w:r>
          </w:p>
        </w:tc>
        <w:tc>
          <w:tcPr>
            <w:tcW w:w="5186" w:type="dxa"/>
            <w:tcBorders>
              <w:top w:val="nil"/>
              <w:left w:val="nil"/>
              <w:bottom w:val="nil"/>
              <w:right w:val="nil"/>
            </w:tcBorders>
            <w:shd w:val="clear" w:color="auto" w:fill="auto"/>
            <w:vAlign w:val="bottom"/>
            <w:hideMark/>
          </w:tcPr>
          <w:p w14:paraId="43B9A423" w14:textId="77777777" w:rsidR="007F26C2" w:rsidRPr="00190C1A" w:rsidRDefault="007F26C2" w:rsidP="00043927">
            <w:pPr>
              <w:jc w:val="center"/>
              <w:rPr>
                <w:rFonts w:ascii="Calibri" w:eastAsia="Times New Roman" w:hAnsi="Calibri" w:cs="Times New Roman"/>
                <w:i/>
                <w:iCs/>
                <w:color w:val="000000"/>
                <w:sz w:val="21"/>
                <w:szCs w:val="21"/>
              </w:rPr>
            </w:pPr>
          </w:p>
          <w:p w14:paraId="725D71ED" w14:textId="05E8816B" w:rsidR="007F26C2" w:rsidRPr="00190C1A" w:rsidRDefault="007F26C2" w:rsidP="00043927">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"birds", "insects", "plants"</w:t>
            </w:r>
          </w:p>
          <w:p w14:paraId="74A50807" w14:textId="7B9A87EC" w:rsidR="007F26C2" w:rsidRPr="00190C1A" w:rsidRDefault="007F26C2" w:rsidP="00043927">
            <w:pPr>
              <w:rPr>
                <w:rFonts w:ascii="Calibri" w:eastAsia="Times New Roman" w:hAnsi="Calibri" w:cs="Times New Roman"/>
                <w:i/>
                <w:iCs/>
                <w:color w:val="000000"/>
                <w:sz w:val="21"/>
                <w:szCs w:val="21"/>
              </w:rPr>
            </w:pPr>
          </w:p>
        </w:tc>
        <w:tc>
          <w:tcPr>
            <w:tcW w:w="1336" w:type="dxa"/>
            <w:tcBorders>
              <w:top w:val="nil"/>
              <w:left w:val="nil"/>
              <w:bottom w:val="nil"/>
              <w:right w:val="nil"/>
            </w:tcBorders>
            <w:shd w:val="clear" w:color="auto" w:fill="auto"/>
            <w:noWrap/>
            <w:vAlign w:val="bottom"/>
            <w:hideMark/>
          </w:tcPr>
          <w:p w14:paraId="7A31EE86"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57.88%</w:t>
            </w:r>
          </w:p>
        </w:tc>
        <w:tc>
          <w:tcPr>
            <w:tcW w:w="1440" w:type="dxa"/>
            <w:tcBorders>
              <w:top w:val="nil"/>
              <w:left w:val="nil"/>
              <w:bottom w:val="nil"/>
              <w:right w:val="nil"/>
            </w:tcBorders>
            <w:shd w:val="clear" w:color="auto" w:fill="auto"/>
            <w:noWrap/>
            <w:vAlign w:val="bottom"/>
            <w:hideMark/>
          </w:tcPr>
          <w:p w14:paraId="68987FCA"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16.18%</w:t>
            </w:r>
          </w:p>
        </w:tc>
        <w:tc>
          <w:tcPr>
            <w:tcW w:w="1126" w:type="dxa"/>
            <w:tcBorders>
              <w:top w:val="nil"/>
              <w:left w:val="nil"/>
              <w:bottom w:val="nil"/>
              <w:right w:val="nil"/>
            </w:tcBorders>
          </w:tcPr>
          <w:p w14:paraId="38843AC4" w14:textId="77777777" w:rsidR="007F26C2" w:rsidRPr="00190C1A" w:rsidRDefault="007F26C2" w:rsidP="00BB3772">
            <w:pPr>
              <w:jc w:val="center"/>
              <w:rPr>
                <w:rFonts w:ascii="Calibri" w:eastAsia="Times New Roman" w:hAnsi="Calibri" w:cs="Times New Roman"/>
                <w:b/>
                <w:bCs/>
                <w:color w:val="000000"/>
                <w:sz w:val="21"/>
                <w:szCs w:val="21"/>
              </w:rPr>
            </w:pPr>
          </w:p>
          <w:p w14:paraId="75173D5A" w14:textId="41DA8D41" w:rsidR="00A22A62" w:rsidRPr="00190C1A" w:rsidRDefault="00A22A62" w:rsidP="00A22A6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16.27***</w:t>
            </w:r>
          </w:p>
        </w:tc>
      </w:tr>
      <w:tr w:rsidR="007F26C2" w:rsidRPr="00BB3772" w14:paraId="2D966035" w14:textId="21FDBFEA" w:rsidTr="00190C1A">
        <w:trPr>
          <w:trHeight w:val="340"/>
        </w:trPr>
        <w:tc>
          <w:tcPr>
            <w:tcW w:w="1710" w:type="dxa"/>
            <w:tcBorders>
              <w:top w:val="nil"/>
              <w:left w:val="nil"/>
              <w:bottom w:val="nil"/>
              <w:right w:val="nil"/>
            </w:tcBorders>
            <w:shd w:val="clear" w:color="auto" w:fill="auto"/>
            <w:noWrap/>
            <w:vAlign w:val="bottom"/>
            <w:hideMark/>
          </w:tcPr>
          <w:p w14:paraId="47159F67"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Taxonomy</w:t>
            </w:r>
          </w:p>
        </w:tc>
        <w:tc>
          <w:tcPr>
            <w:tcW w:w="2298" w:type="dxa"/>
            <w:tcBorders>
              <w:top w:val="nil"/>
              <w:left w:val="nil"/>
              <w:bottom w:val="nil"/>
              <w:right w:val="nil"/>
            </w:tcBorders>
            <w:shd w:val="clear" w:color="auto" w:fill="auto"/>
            <w:noWrap/>
            <w:vAlign w:val="bottom"/>
            <w:hideMark/>
          </w:tcPr>
          <w:p w14:paraId="23910477" w14:textId="77777777" w:rsidR="007F26C2" w:rsidRPr="00190C1A" w:rsidRDefault="007F26C2" w:rsidP="00043927">
            <w:pP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General Similarity</w:t>
            </w:r>
          </w:p>
        </w:tc>
        <w:tc>
          <w:tcPr>
            <w:tcW w:w="5186" w:type="dxa"/>
            <w:tcBorders>
              <w:top w:val="nil"/>
              <w:left w:val="nil"/>
              <w:bottom w:val="nil"/>
              <w:right w:val="nil"/>
            </w:tcBorders>
            <w:shd w:val="clear" w:color="auto" w:fill="auto"/>
            <w:vAlign w:val="bottom"/>
            <w:hideMark/>
          </w:tcPr>
          <w:p w14:paraId="4EBB1ED4" w14:textId="77777777" w:rsidR="007F26C2" w:rsidRPr="00190C1A" w:rsidRDefault="007F26C2" w:rsidP="00BB3772">
            <w:pPr>
              <w:jc w:val="center"/>
              <w:rPr>
                <w:rFonts w:ascii="Calibri" w:eastAsia="Times New Roman" w:hAnsi="Calibri" w:cs="Times New Roman"/>
                <w:i/>
                <w:iCs/>
                <w:color w:val="000000"/>
                <w:sz w:val="21"/>
                <w:szCs w:val="21"/>
              </w:rPr>
            </w:pPr>
          </w:p>
          <w:p w14:paraId="0D651F1A" w14:textId="232B8E15" w:rsidR="007F26C2" w:rsidRPr="00190C1A" w:rsidRDefault="007F26C2" w:rsidP="00165D2F">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"similar", "they are all the same"</w:t>
            </w:r>
          </w:p>
        </w:tc>
        <w:tc>
          <w:tcPr>
            <w:tcW w:w="1336" w:type="dxa"/>
            <w:tcBorders>
              <w:top w:val="nil"/>
              <w:left w:val="nil"/>
              <w:bottom w:val="nil"/>
              <w:right w:val="nil"/>
            </w:tcBorders>
            <w:shd w:val="clear" w:color="auto" w:fill="auto"/>
            <w:noWrap/>
            <w:vAlign w:val="bottom"/>
            <w:hideMark/>
          </w:tcPr>
          <w:p w14:paraId="7B66E210"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5.48%</w:t>
            </w:r>
          </w:p>
        </w:tc>
        <w:tc>
          <w:tcPr>
            <w:tcW w:w="1440" w:type="dxa"/>
            <w:tcBorders>
              <w:top w:val="nil"/>
              <w:left w:val="nil"/>
              <w:bottom w:val="nil"/>
              <w:right w:val="nil"/>
            </w:tcBorders>
            <w:shd w:val="clear" w:color="auto" w:fill="auto"/>
            <w:noWrap/>
            <w:vAlign w:val="bottom"/>
            <w:hideMark/>
          </w:tcPr>
          <w:p w14:paraId="34FB73CD"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4.52%</w:t>
            </w:r>
          </w:p>
        </w:tc>
        <w:tc>
          <w:tcPr>
            <w:tcW w:w="1126" w:type="dxa"/>
            <w:tcBorders>
              <w:top w:val="nil"/>
              <w:left w:val="nil"/>
              <w:bottom w:val="nil"/>
              <w:right w:val="nil"/>
            </w:tcBorders>
          </w:tcPr>
          <w:p w14:paraId="0499A557" w14:textId="77777777" w:rsidR="007F26C2" w:rsidRPr="00190C1A" w:rsidRDefault="007F26C2" w:rsidP="00BB3772">
            <w:pPr>
              <w:jc w:val="center"/>
              <w:rPr>
                <w:rFonts w:ascii="Calibri" w:eastAsia="Times New Roman" w:hAnsi="Calibri" w:cs="Times New Roman"/>
                <w:color w:val="000000"/>
                <w:sz w:val="21"/>
                <w:szCs w:val="21"/>
              </w:rPr>
            </w:pPr>
          </w:p>
          <w:p w14:paraId="1EB82995" w14:textId="6DA20D83" w:rsidR="00A22A62" w:rsidRPr="00190C1A" w:rsidRDefault="00A22A6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1.10</w:t>
            </w:r>
          </w:p>
        </w:tc>
      </w:tr>
      <w:tr w:rsidR="007F26C2" w:rsidRPr="00BB3772" w14:paraId="1BAA895D" w14:textId="1A200E1A" w:rsidTr="00190C1A">
        <w:trPr>
          <w:trHeight w:val="80"/>
        </w:trPr>
        <w:tc>
          <w:tcPr>
            <w:tcW w:w="1710" w:type="dxa"/>
            <w:tcBorders>
              <w:top w:val="nil"/>
              <w:left w:val="nil"/>
              <w:bottom w:val="nil"/>
              <w:right w:val="nil"/>
            </w:tcBorders>
            <w:shd w:val="clear" w:color="auto" w:fill="auto"/>
            <w:noWrap/>
            <w:vAlign w:val="bottom"/>
            <w:hideMark/>
          </w:tcPr>
          <w:p w14:paraId="7CF597D5" w14:textId="77777777" w:rsidR="007F26C2" w:rsidRPr="00190C1A" w:rsidRDefault="007F26C2" w:rsidP="00BB3772">
            <w:pPr>
              <w:jc w:val="center"/>
              <w:rPr>
                <w:rFonts w:ascii="Calibri" w:eastAsia="Times New Roman" w:hAnsi="Calibri" w:cs="Times New Roman"/>
                <w:color w:val="000000"/>
                <w:sz w:val="21"/>
                <w:szCs w:val="21"/>
              </w:rPr>
            </w:pPr>
          </w:p>
        </w:tc>
        <w:tc>
          <w:tcPr>
            <w:tcW w:w="2298" w:type="dxa"/>
            <w:tcBorders>
              <w:top w:val="nil"/>
              <w:left w:val="nil"/>
              <w:bottom w:val="nil"/>
              <w:right w:val="nil"/>
            </w:tcBorders>
            <w:shd w:val="clear" w:color="auto" w:fill="auto"/>
            <w:noWrap/>
            <w:vAlign w:val="bottom"/>
            <w:hideMark/>
          </w:tcPr>
          <w:p w14:paraId="74CECAA0" w14:textId="77777777" w:rsidR="007F26C2" w:rsidRPr="00190C1A" w:rsidRDefault="007F26C2" w:rsidP="00BB3772">
            <w:pPr>
              <w:jc w:val="center"/>
              <w:rPr>
                <w:rFonts w:ascii="Times New Roman" w:eastAsia="Times New Roman" w:hAnsi="Times New Roman" w:cs="Times New Roman"/>
                <w:sz w:val="21"/>
                <w:szCs w:val="21"/>
              </w:rPr>
            </w:pPr>
          </w:p>
        </w:tc>
        <w:tc>
          <w:tcPr>
            <w:tcW w:w="5186" w:type="dxa"/>
            <w:tcBorders>
              <w:top w:val="nil"/>
              <w:left w:val="nil"/>
              <w:bottom w:val="nil"/>
              <w:right w:val="nil"/>
            </w:tcBorders>
            <w:shd w:val="clear" w:color="auto" w:fill="auto"/>
            <w:vAlign w:val="bottom"/>
            <w:hideMark/>
          </w:tcPr>
          <w:p w14:paraId="3C404CE5" w14:textId="77777777" w:rsidR="007F26C2" w:rsidRPr="00190C1A" w:rsidRDefault="007F26C2" w:rsidP="00BB3772">
            <w:pPr>
              <w:jc w:val="center"/>
              <w:rPr>
                <w:rFonts w:ascii="Times New Roman" w:eastAsia="Times New Roman" w:hAnsi="Times New Roman" w:cs="Times New Roman"/>
                <w:sz w:val="21"/>
                <w:szCs w:val="21"/>
              </w:rPr>
            </w:pPr>
          </w:p>
        </w:tc>
        <w:tc>
          <w:tcPr>
            <w:tcW w:w="1336" w:type="dxa"/>
            <w:tcBorders>
              <w:top w:val="nil"/>
              <w:left w:val="nil"/>
              <w:bottom w:val="nil"/>
              <w:right w:val="nil"/>
            </w:tcBorders>
            <w:shd w:val="clear" w:color="auto" w:fill="auto"/>
            <w:noWrap/>
            <w:vAlign w:val="bottom"/>
            <w:hideMark/>
          </w:tcPr>
          <w:p w14:paraId="09D2AEE8" w14:textId="77777777" w:rsidR="007F26C2" w:rsidRPr="00190C1A" w:rsidRDefault="007F26C2" w:rsidP="00BB3772">
            <w:pPr>
              <w:jc w:val="center"/>
              <w:rPr>
                <w:rFonts w:ascii="Times New Roman" w:eastAsia="Times New Roman" w:hAnsi="Times New Roman" w:cs="Times New Roman"/>
                <w:sz w:val="21"/>
                <w:szCs w:val="21"/>
              </w:rPr>
            </w:pPr>
          </w:p>
        </w:tc>
        <w:tc>
          <w:tcPr>
            <w:tcW w:w="1440" w:type="dxa"/>
            <w:tcBorders>
              <w:top w:val="nil"/>
              <w:left w:val="nil"/>
              <w:bottom w:val="nil"/>
              <w:right w:val="nil"/>
            </w:tcBorders>
            <w:shd w:val="clear" w:color="auto" w:fill="auto"/>
            <w:noWrap/>
            <w:vAlign w:val="bottom"/>
            <w:hideMark/>
          </w:tcPr>
          <w:p w14:paraId="728CB938" w14:textId="77777777" w:rsidR="007F26C2" w:rsidRPr="00190C1A" w:rsidRDefault="007F26C2" w:rsidP="00BB3772">
            <w:pPr>
              <w:jc w:val="center"/>
              <w:rPr>
                <w:rFonts w:ascii="Times New Roman" w:eastAsia="Times New Roman" w:hAnsi="Times New Roman" w:cs="Times New Roman"/>
                <w:sz w:val="21"/>
                <w:szCs w:val="21"/>
              </w:rPr>
            </w:pPr>
          </w:p>
        </w:tc>
        <w:tc>
          <w:tcPr>
            <w:tcW w:w="1126" w:type="dxa"/>
            <w:tcBorders>
              <w:top w:val="nil"/>
              <w:left w:val="nil"/>
              <w:bottom w:val="nil"/>
              <w:right w:val="nil"/>
            </w:tcBorders>
          </w:tcPr>
          <w:p w14:paraId="5AC9AE2C" w14:textId="77777777" w:rsidR="007F26C2" w:rsidRPr="00190C1A" w:rsidRDefault="007F26C2" w:rsidP="00BB3772">
            <w:pPr>
              <w:jc w:val="center"/>
              <w:rPr>
                <w:rFonts w:ascii="Times New Roman" w:eastAsia="Times New Roman" w:hAnsi="Times New Roman" w:cs="Times New Roman"/>
                <w:sz w:val="21"/>
                <w:szCs w:val="21"/>
              </w:rPr>
            </w:pPr>
          </w:p>
        </w:tc>
      </w:tr>
      <w:tr w:rsidR="007F26C2" w:rsidRPr="00942148" w14:paraId="477C489C" w14:textId="062BA6B4" w:rsidTr="00190C1A">
        <w:trPr>
          <w:trHeight w:val="360"/>
        </w:trPr>
        <w:tc>
          <w:tcPr>
            <w:tcW w:w="1710" w:type="dxa"/>
            <w:tcBorders>
              <w:top w:val="nil"/>
              <w:left w:val="nil"/>
              <w:bottom w:val="nil"/>
              <w:right w:val="nil"/>
            </w:tcBorders>
            <w:shd w:val="clear" w:color="auto" w:fill="auto"/>
            <w:noWrap/>
            <w:vAlign w:val="bottom"/>
            <w:hideMark/>
          </w:tcPr>
          <w:p w14:paraId="78647D8A"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Ecology</w:t>
            </w:r>
          </w:p>
        </w:tc>
        <w:tc>
          <w:tcPr>
            <w:tcW w:w="2298" w:type="dxa"/>
            <w:tcBorders>
              <w:top w:val="nil"/>
              <w:left w:val="nil"/>
              <w:bottom w:val="nil"/>
              <w:right w:val="nil"/>
            </w:tcBorders>
            <w:shd w:val="clear" w:color="auto" w:fill="auto"/>
            <w:noWrap/>
            <w:vAlign w:val="bottom"/>
            <w:hideMark/>
          </w:tcPr>
          <w:p w14:paraId="4230FF49"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General Interaction</w:t>
            </w:r>
          </w:p>
        </w:tc>
        <w:tc>
          <w:tcPr>
            <w:tcW w:w="5186" w:type="dxa"/>
            <w:tcBorders>
              <w:top w:val="nil"/>
              <w:left w:val="nil"/>
              <w:bottom w:val="nil"/>
              <w:right w:val="nil"/>
            </w:tcBorders>
            <w:shd w:val="clear" w:color="auto" w:fill="auto"/>
            <w:vAlign w:val="bottom"/>
            <w:hideMark/>
          </w:tcPr>
          <w:p w14:paraId="6CBE5993" w14:textId="1A769E5F"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"both like trees", "maybe they are best friends"</w:t>
            </w:r>
          </w:p>
        </w:tc>
        <w:tc>
          <w:tcPr>
            <w:tcW w:w="1336" w:type="dxa"/>
            <w:tcBorders>
              <w:top w:val="nil"/>
              <w:left w:val="nil"/>
              <w:bottom w:val="nil"/>
              <w:right w:val="nil"/>
            </w:tcBorders>
            <w:shd w:val="clear" w:color="auto" w:fill="auto"/>
            <w:noWrap/>
            <w:vAlign w:val="bottom"/>
            <w:hideMark/>
          </w:tcPr>
          <w:p w14:paraId="5D7F563C"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2.68%</w:t>
            </w:r>
          </w:p>
        </w:tc>
        <w:tc>
          <w:tcPr>
            <w:tcW w:w="1440" w:type="dxa"/>
            <w:tcBorders>
              <w:top w:val="nil"/>
              <w:left w:val="nil"/>
              <w:bottom w:val="nil"/>
              <w:right w:val="nil"/>
            </w:tcBorders>
            <w:shd w:val="clear" w:color="auto" w:fill="auto"/>
            <w:noWrap/>
            <w:vAlign w:val="bottom"/>
            <w:hideMark/>
          </w:tcPr>
          <w:p w14:paraId="791C231F"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6.97%</w:t>
            </w:r>
          </w:p>
        </w:tc>
        <w:tc>
          <w:tcPr>
            <w:tcW w:w="1126" w:type="dxa"/>
            <w:tcBorders>
              <w:top w:val="nil"/>
              <w:left w:val="nil"/>
              <w:bottom w:val="nil"/>
              <w:right w:val="nil"/>
            </w:tcBorders>
          </w:tcPr>
          <w:p w14:paraId="53A6FD43" w14:textId="7DC00895" w:rsidR="00A22A62" w:rsidRPr="00190C1A" w:rsidRDefault="00A22A62" w:rsidP="00A22A6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-4.15***</w:t>
            </w:r>
          </w:p>
        </w:tc>
      </w:tr>
      <w:tr w:rsidR="007F26C2" w:rsidRPr="00BB3772" w14:paraId="2683C6A4" w14:textId="484EE42F" w:rsidTr="00190C1A">
        <w:trPr>
          <w:trHeight w:val="700"/>
        </w:trPr>
        <w:tc>
          <w:tcPr>
            <w:tcW w:w="1710" w:type="dxa"/>
            <w:tcBorders>
              <w:top w:val="nil"/>
              <w:left w:val="nil"/>
              <w:bottom w:val="nil"/>
              <w:right w:val="nil"/>
            </w:tcBorders>
            <w:shd w:val="clear" w:color="auto" w:fill="auto"/>
            <w:noWrap/>
            <w:vAlign w:val="bottom"/>
            <w:hideMark/>
          </w:tcPr>
          <w:p w14:paraId="05FA5554"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Ecology</w:t>
            </w:r>
          </w:p>
        </w:tc>
        <w:tc>
          <w:tcPr>
            <w:tcW w:w="2298" w:type="dxa"/>
            <w:tcBorders>
              <w:top w:val="nil"/>
              <w:left w:val="nil"/>
              <w:bottom w:val="nil"/>
              <w:right w:val="nil"/>
            </w:tcBorders>
            <w:shd w:val="clear" w:color="auto" w:fill="auto"/>
            <w:noWrap/>
            <w:vAlign w:val="bottom"/>
            <w:hideMark/>
          </w:tcPr>
          <w:p w14:paraId="6FA82405"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Diet Interaction</w:t>
            </w:r>
          </w:p>
        </w:tc>
        <w:tc>
          <w:tcPr>
            <w:tcW w:w="5186" w:type="dxa"/>
            <w:tcBorders>
              <w:top w:val="nil"/>
              <w:left w:val="nil"/>
              <w:bottom w:val="nil"/>
              <w:right w:val="nil"/>
            </w:tcBorders>
            <w:shd w:val="clear" w:color="auto" w:fill="auto"/>
            <w:vAlign w:val="bottom"/>
            <w:hideMark/>
          </w:tcPr>
          <w:p w14:paraId="207ACFFA" w14:textId="0AC77BB6"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 xml:space="preserve">"ducks eat cattail near water", "eat grasshoppers" </w:t>
            </w:r>
          </w:p>
        </w:tc>
        <w:tc>
          <w:tcPr>
            <w:tcW w:w="1336" w:type="dxa"/>
            <w:tcBorders>
              <w:top w:val="nil"/>
              <w:left w:val="nil"/>
              <w:bottom w:val="nil"/>
              <w:right w:val="nil"/>
            </w:tcBorders>
            <w:shd w:val="clear" w:color="auto" w:fill="auto"/>
            <w:noWrap/>
            <w:vAlign w:val="bottom"/>
            <w:hideMark/>
          </w:tcPr>
          <w:p w14:paraId="22895C8D"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4.84%</w:t>
            </w:r>
          </w:p>
        </w:tc>
        <w:tc>
          <w:tcPr>
            <w:tcW w:w="1440" w:type="dxa"/>
            <w:tcBorders>
              <w:top w:val="nil"/>
              <w:left w:val="nil"/>
              <w:bottom w:val="nil"/>
              <w:right w:val="nil"/>
            </w:tcBorders>
            <w:shd w:val="clear" w:color="auto" w:fill="auto"/>
            <w:noWrap/>
            <w:vAlign w:val="bottom"/>
            <w:hideMark/>
          </w:tcPr>
          <w:p w14:paraId="0AB03F94"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15.86%</w:t>
            </w:r>
          </w:p>
        </w:tc>
        <w:tc>
          <w:tcPr>
            <w:tcW w:w="1126" w:type="dxa"/>
            <w:tcBorders>
              <w:top w:val="nil"/>
              <w:left w:val="nil"/>
              <w:bottom w:val="nil"/>
              <w:right w:val="nil"/>
            </w:tcBorders>
          </w:tcPr>
          <w:p w14:paraId="27E55690" w14:textId="77777777" w:rsidR="00A22A62" w:rsidRPr="00190C1A" w:rsidRDefault="00A22A62" w:rsidP="00A22A62">
            <w:pPr>
              <w:rPr>
                <w:rFonts w:ascii="Calibri" w:eastAsia="Times New Roman" w:hAnsi="Calibri" w:cs="Times New Roman"/>
                <w:b/>
                <w:bCs/>
                <w:color w:val="000000"/>
                <w:sz w:val="21"/>
                <w:szCs w:val="21"/>
              </w:rPr>
            </w:pPr>
          </w:p>
          <w:p w14:paraId="17C5A60D" w14:textId="77777777" w:rsidR="00A22A62" w:rsidRPr="00190C1A" w:rsidRDefault="00A22A62" w:rsidP="00A22A62">
            <w:pPr>
              <w:rPr>
                <w:rFonts w:ascii="Calibri" w:eastAsia="Times New Roman" w:hAnsi="Calibri" w:cs="Times New Roman"/>
                <w:b/>
                <w:bCs/>
                <w:color w:val="000000"/>
                <w:sz w:val="21"/>
                <w:szCs w:val="21"/>
              </w:rPr>
            </w:pPr>
          </w:p>
          <w:p w14:paraId="1594A7AF" w14:textId="7869BF25" w:rsidR="00A22A62" w:rsidRPr="00190C1A" w:rsidRDefault="00A22A62" w:rsidP="00A22A62">
            <w:pP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-7.31***</w:t>
            </w:r>
          </w:p>
        </w:tc>
      </w:tr>
      <w:tr w:rsidR="007F26C2" w:rsidRPr="00BB3772" w14:paraId="3CF1973E" w14:textId="02F1986E" w:rsidTr="00190C1A">
        <w:trPr>
          <w:trHeight w:val="680"/>
        </w:trPr>
        <w:tc>
          <w:tcPr>
            <w:tcW w:w="1710" w:type="dxa"/>
            <w:tcBorders>
              <w:top w:val="nil"/>
              <w:left w:val="nil"/>
              <w:bottom w:val="nil"/>
              <w:right w:val="nil"/>
            </w:tcBorders>
            <w:shd w:val="clear" w:color="auto" w:fill="auto"/>
            <w:noWrap/>
            <w:vAlign w:val="bottom"/>
            <w:hideMark/>
          </w:tcPr>
          <w:p w14:paraId="28684C0F"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Ecology</w:t>
            </w:r>
          </w:p>
        </w:tc>
        <w:tc>
          <w:tcPr>
            <w:tcW w:w="2298" w:type="dxa"/>
            <w:tcBorders>
              <w:top w:val="nil"/>
              <w:left w:val="nil"/>
              <w:bottom w:val="nil"/>
              <w:right w:val="nil"/>
            </w:tcBorders>
            <w:shd w:val="clear" w:color="auto" w:fill="auto"/>
            <w:noWrap/>
            <w:vAlign w:val="bottom"/>
            <w:hideMark/>
          </w:tcPr>
          <w:p w14:paraId="443AA40E"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Habitat Interaction</w:t>
            </w:r>
          </w:p>
        </w:tc>
        <w:tc>
          <w:tcPr>
            <w:tcW w:w="5186" w:type="dxa"/>
            <w:tcBorders>
              <w:top w:val="nil"/>
              <w:left w:val="nil"/>
              <w:bottom w:val="nil"/>
              <w:right w:val="nil"/>
            </w:tcBorders>
            <w:shd w:val="clear" w:color="auto" w:fill="auto"/>
            <w:vAlign w:val="bottom"/>
            <w:hideMark/>
          </w:tcPr>
          <w:p w14:paraId="2DF322D8" w14:textId="77777777" w:rsidR="007F26C2" w:rsidRPr="00190C1A" w:rsidRDefault="007F26C2" w:rsidP="00BB3772">
            <w:pPr>
              <w:jc w:val="center"/>
              <w:rPr>
                <w:rFonts w:ascii="Calibri" w:eastAsia="Times New Roman" w:hAnsi="Calibri" w:cs="Times New Roman"/>
                <w:i/>
                <w:iCs/>
                <w:color w:val="000000"/>
                <w:sz w:val="21"/>
                <w:szCs w:val="21"/>
              </w:rPr>
            </w:pPr>
          </w:p>
          <w:p w14:paraId="2288F97B" w14:textId="7BD7A3E5" w:rsidR="007F26C2" w:rsidRPr="00190C1A" w:rsidRDefault="007F26C2" w:rsidP="00165D2F">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 xml:space="preserve">"woodpeckers and </w:t>
            </w:r>
            <w:proofErr w:type="spellStart"/>
            <w:r w:rsidRPr="00190C1A">
              <w:rPr>
                <w:rFonts w:ascii="Calibri" w:eastAsia="Times New Roman" w:hAnsi="Calibri" w:cs="Times New Roman"/>
                <w:i/>
                <w:iCs/>
                <w:color w:val="000000"/>
                <w:sz w:val="21"/>
                <w:szCs w:val="21"/>
              </w:rPr>
              <w:t>bluejays</w:t>
            </w:r>
            <w:proofErr w:type="spellEnd"/>
            <w:r w:rsidRPr="00190C1A">
              <w:rPr>
                <w:rFonts w:ascii="Calibri" w:eastAsia="Times New Roman" w:hAnsi="Calibri" w:cs="Times New Roman"/>
                <w:i/>
                <w:iCs/>
                <w:color w:val="000000"/>
                <w:sz w:val="21"/>
                <w:szCs w:val="21"/>
              </w:rPr>
              <w:t xml:space="preserve"> live in trees",</w:t>
            </w:r>
          </w:p>
          <w:p w14:paraId="18B4874D" w14:textId="4B129272" w:rsidR="007F26C2" w:rsidRPr="00190C1A" w:rsidRDefault="007F26C2" w:rsidP="00165D2F">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"saw slug on pine tree"</w:t>
            </w:r>
          </w:p>
        </w:tc>
        <w:tc>
          <w:tcPr>
            <w:tcW w:w="1336" w:type="dxa"/>
            <w:tcBorders>
              <w:top w:val="nil"/>
              <w:left w:val="nil"/>
              <w:bottom w:val="nil"/>
              <w:right w:val="nil"/>
            </w:tcBorders>
            <w:shd w:val="clear" w:color="auto" w:fill="auto"/>
            <w:noWrap/>
            <w:vAlign w:val="bottom"/>
            <w:hideMark/>
          </w:tcPr>
          <w:p w14:paraId="60B7631F"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4.17%</w:t>
            </w:r>
          </w:p>
        </w:tc>
        <w:tc>
          <w:tcPr>
            <w:tcW w:w="1440" w:type="dxa"/>
            <w:tcBorders>
              <w:top w:val="nil"/>
              <w:left w:val="nil"/>
              <w:bottom w:val="nil"/>
              <w:right w:val="nil"/>
            </w:tcBorders>
            <w:shd w:val="clear" w:color="auto" w:fill="auto"/>
            <w:noWrap/>
            <w:vAlign w:val="bottom"/>
            <w:hideMark/>
          </w:tcPr>
          <w:p w14:paraId="76628768"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9.69%</w:t>
            </w:r>
          </w:p>
        </w:tc>
        <w:tc>
          <w:tcPr>
            <w:tcW w:w="1126" w:type="dxa"/>
            <w:tcBorders>
              <w:top w:val="nil"/>
              <w:left w:val="nil"/>
              <w:bottom w:val="nil"/>
              <w:right w:val="nil"/>
            </w:tcBorders>
          </w:tcPr>
          <w:p w14:paraId="5AF3C556" w14:textId="77777777" w:rsidR="007F26C2" w:rsidRPr="00190C1A" w:rsidRDefault="007F26C2" w:rsidP="00BB3772">
            <w:pPr>
              <w:jc w:val="center"/>
              <w:rPr>
                <w:rFonts w:ascii="Calibri" w:eastAsia="Times New Roman" w:hAnsi="Calibri" w:cs="Times New Roman"/>
                <w:b/>
                <w:bCs/>
                <w:color w:val="000000"/>
                <w:sz w:val="21"/>
                <w:szCs w:val="21"/>
              </w:rPr>
            </w:pPr>
          </w:p>
          <w:p w14:paraId="26843CCE" w14:textId="77777777" w:rsidR="00A22A62" w:rsidRPr="00190C1A" w:rsidRDefault="00A22A62" w:rsidP="00BB3772">
            <w:pPr>
              <w:jc w:val="center"/>
              <w:rPr>
                <w:rFonts w:ascii="Calibri" w:eastAsia="Times New Roman" w:hAnsi="Calibri" w:cs="Times New Roman"/>
                <w:b/>
                <w:bCs/>
                <w:color w:val="000000"/>
                <w:sz w:val="21"/>
                <w:szCs w:val="21"/>
              </w:rPr>
            </w:pPr>
          </w:p>
          <w:p w14:paraId="09715BC0" w14:textId="5A3D53AD" w:rsidR="00A22A62" w:rsidRPr="00190C1A" w:rsidRDefault="00A22A6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-4.02***</w:t>
            </w:r>
          </w:p>
        </w:tc>
      </w:tr>
      <w:tr w:rsidR="007F26C2" w:rsidRPr="00BB3772" w14:paraId="2D012FC2" w14:textId="5CD99989" w:rsidTr="00190C1A">
        <w:trPr>
          <w:trHeight w:val="680"/>
        </w:trPr>
        <w:tc>
          <w:tcPr>
            <w:tcW w:w="1710" w:type="dxa"/>
            <w:tcBorders>
              <w:top w:val="nil"/>
              <w:left w:val="nil"/>
              <w:bottom w:val="nil"/>
              <w:right w:val="nil"/>
            </w:tcBorders>
            <w:shd w:val="clear" w:color="auto" w:fill="auto"/>
            <w:noWrap/>
            <w:vAlign w:val="bottom"/>
            <w:hideMark/>
          </w:tcPr>
          <w:p w14:paraId="1B44061C"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Ecology</w:t>
            </w:r>
          </w:p>
        </w:tc>
        <w:tc>
          <w:tcPr>
            <w:tcW w:w="2298" w:type="dxa"/>
            <w:tcBorders>
              <w:top w:val="nil"/>
              <w:left w:val="nil"/>
              <w:bottom w:val="nil"/>
              <w:right w:val="nil"/>
            </w:tcBorders>
            <w:shd w:val="clear" w:color="auto" w:fill="auto"/>
            <w:noWrap/>
            <w:vAlign w:val="bottom"/>
            <w:hideMark/>
          </w:tcPr>
          <w:p w14:paraId="1BAB18D2"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Similar Habitat</w:t>
            </w:r>
          </w:p>
        </w:tc>
        <w:tc>
          <w:tcPr>
            <w:tcW w:w="5186" w:type="dxa"/>
            <w:tcBorders>
              <w:top w:val="nil"/>
              <w:left w:val="nil"/>
              <w:bottom w:val="nil"/>
              <w:right w:val="nil"/>
            </w:tcBorders>
            <w:shd w:val="clear" w:color="auto" w:fill="auto"/>
            <w:vAlign w:val="bottom"/>
            <w:hideMark/>
          </w:tcPr>
          <w:p w14:paraId="057C5C51" w14:textId="77777777" w:rsidR="007F26C2" w:rsidRPr="00190C1A" w:rsidRDefault="007F26C2" w:rsidP="00165D2F">
            <w:pPr>
              <w:rPr>
                <w:rFonts w:ascii="Calibri" w:eastAsia="Times New Roman" w:hAnsi="Calibri" w:cs="Times New Roman"/>
                <w:i/>
                <w:iCs/>
                <w:color w:val="000000"/>
                <w:sz w:val="21"/>
                <w:szCs w:val="21"/>
              </w:rPr>
            </w:pPr>
          </w:p>
          <w:p w14:paraId="0DE3F00E" w14:textId="1AB77B95"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"usually on the edge of the path by the ocean", "birds that live in trees"</w:t>
            </w:r>
          </w:p>
        </w:tc>
        <w:tc>
          <w:tcPr>
            <w:tcW w:w="1336" w:type="dxa"/>
            <w:tcBorders>
              <w:top w:val="nil"/>
              <w:left w:val="nil"/>
              <w:bottom w:val="nil"/>
              <w:right w:val="nil"/>
            </w:tcBorders>
            <w:shd w:val="clear" w:color="auto" w:fill="auto"/>
            <w:noWrap/>
            <w:vAlign w:val="bottom"/>
            <w:hideMark/>
          </w:tcPr>
          <w:p w14:paraId="7C7D12AA"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7.10%</w:t>
            </w:r>
          </w:p>
        </w:tc>
        <w:tc>
          <w:tcPr>
            <w:tcW w:w="1440" w:type="dxa"/>
            <w:tcBorders>
              <w:top w:val="nil"/>
              <w:left w:val="nil"/>
              <w:bottom w:val="nil"/>
              <w:right w:val="nil"/>
            </w:tcBorders>
            <w:shd w:val="clear" w:color="auto" w:fill="auto"/>
            <w:noWrap/>
            <w:vAlign w:val="bottom"/>
            <w:hideMark/>
          </w:tcPr>
          <w:p w14:paraId="6541EBD5"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12.87%</w:t>
            </w:r>
          </w:p>
        </w:tc>
        <w:tc>
          <w:tcPr>
            <w:tcW w:w="1126" w:type="dxa"/>
            <w:tcBorders>
              <w:top w:val="nil"/>
              <w:left w:val="nil"/>
              <w:bottom w:val="nil"/>
              <w:right w:val="nil"/>
            </w:tcBorders>
          </w:tcPr>
          <w:p w14:paraId="63E774AB" w14:textId="77777777" w:rsidR="007F26C2" w:rsidRPr="00190C1A" w:rsidRDefault="007F26C2" w:rsidP="00BB3772">
            <w:pPr>
              <w:jc w:val="center"/>
              <w:rPr>
                <w:rFonts w:ascii="Calibri" w:eastAsia="Times New Roman" w:hAnsi="Calibri" w:cs="Times New Roman"/>
                <w:b/>
                <w:bCs/>
                <w:color w:val="000000"/>
                <w:sz w:val="21"/>
                <w:szCs w:val="21"/>
              </w:rPr>
            </w:pPr>
          </w:p>
          <w:p w14:paraId="0DBBBE4E" w14:textId="77777777" w:rsidR="00A22A62" w:rsidRPr="00190C1A" w:rsidRDefault="00A22A62" w:rsidP="00BB3772">
            <w:pPr>
              <w:jc w:val="center"/>
              <w:rPr>
                <w:rFonts w:ascii="Calibri" w:eastAsia="Times New Roman" w:hAnsi="Calibri" w:cs="Times New Roman"/>
                <w:b/>
                <w:bCs/>
                <w:color w:val="000000"/>
                <w:sz w:val="21"/>
                <w:szCs w:val="21"/>
              </w:rPr>
            </w:pPr>
          </w:p>
          <w:p w14:paraId="22E403DD" w14:textId="1254CCB1" w:rsidR="00A22A62" w:rsidRPr="00190C1A" w:rsidRDefault="00A22A62" w:rsidP="00BB3772">
            <w:pPr>
              <w:jc w:val="center"/>
              <w:rPr>
                <w:rFonts w:ascii="Calibri" w:eastAsia="Times New Roman" w:hAnsi="Calibri" w:cs="Times New Roman"/>
                <w:b/>
                <w:bCs/>
                <w:color w:val="000000"/>
                <w:sz w:val="21"/>
                <w:szCs w:val="21"/>
              </w:rPr>
            </w:pPr>
            <w:r w:rsidRPr="00190C1A">
              <w:rPr>
                <w:rFonts w:ascii="Calibri" w:eastAsia="Times New Roman" w:hAnsi="Calibri" w:cs="Times New Roman"/>
                <w:b/>
                <w:bCs/>
                <w:color w:val="000000"/>
                <w:sz w:val="21"/>
                <w:szCs w:val="21"/>
              </w:rPr>
              <w:t>-3.75***</w:t>
            </w:r>
          </w:p>
        </w:tc>
      </w:tr>
      <w:tr w:rsidR="007F26C2" w:rsidRPr="00BB3772" w14:paraId="567D7D48" w14:textId="2074FD71" w:rsidTr="00190C1A">
        <w:trPr>
          <w:trHeight w:val="680"/>
        </w:trPr>
        <w:tc>
          <w:tcPr>
            <w:tcW w:w="1710" w:type="dxa"/>
            <w:tcBorders>
              <w:top w:val="nil"/>
              <w:left w:val="nil"/>
              <w:bottom w:val="nil"/>
              <w:right w:val="nil"/>
            </w:tcBorders>
            <w:shd w:val="clear" w:color="auto" w:fill="auto"/>
            <w:noWrap/>
            <w:vAlign w:val="bottom"/>
            <w:hideMark/>
          </w:tcPr>
          <w:p w14:paraId="2191F61A"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Ecology</w:t>
            </w:r>
          </w:p>
        </w:tc>
        <w:tc>
          <w:tcPr>
            <w:tcW w:w="2298" w:type="dxa"/>
            <w:tcBorders>
              <w:top w:val="nil"/>
              <w:left w:val="nil"/>
              <w:bottom w:val="nil"/>
              <w:right w:val="nil"/>
            </w:tcBorders>
            <w:shd w:val="clear" w:color="auto" w:fill="auto"/>
            <w:noWrap/>
            <w:vAlign w:val="bottom"/>
            <w:hideMark/>
          </w:tcPr>
          <w:p w14:paraId="779B0800"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Similar Diet</w:t>
            </w:r>
          </w:p>
        </w:tc>
        <w:tc>
          <w:tcPr>
            <w:tcW w:w="5186" w:type="dxa"/>
            <w:tcBorders>
              <w:top w:val="nil"/>
              <w:left w:val="nil"/>
              <w:bottom w:val="nil"/>
              <w:right w:val="nil"/>
            </w:tcBorders>
            <w:shd w:val="clear" w:color="auto" w:fill="auto"/>
            <w:vAlign w:val="bottom"/>
            <w:hideMark/>
          </w:tcPr>
          <w:p w14:paraId="58BDE028" w14:textId="77777777" w:rsidR="007F26C2" w:rsidRPr="00190C1A" w:rsidRDefault="007F26C2" w:rsidP="00BB3772">
            <w:pPr>
              <w:jc w:val="center"/>
              <w:rPr>
                <w:rFonts w:ascii="Calibri" w:eastAsia="Times New Roman" w:hAnsi="Calibri" w:cs="Times New Roman"/>
                <w:i/>
                <w:iCs/>
                <w:color w:val="000000"/>
                <w:sz w:val="21"/>
                <w:szCs w:val="21"/>
              </w:rPr>
            </w:pPr>
          </w:p>
          <w:p w14:paraId="118EEFEC" w14:textId="11BB700F" w:rsidR="007F26C2" w:rsidRPr="00190C1A" w:rsidRDefault="007F26C2" w:rsidP="00165D2F">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"eat wood", "grasshopper likes to eat leaves so does termites"</w:t>
            </w:r>
          </w:p>
        </w:tc>
        <w:tc>
          <w:tcPr>
            <w:tcW w:w="1336" w:type="dxa"/>
            <w:tcBorders>
              <w:top w:val="nil"/>
              <w:left w:val="nil"/>
              <w:bottom w:val="nil"/>
              <w:right w:val="nil"/>
            </w:tcBorders>
            <w:shd w:val="clear" w:color="auto" w:fill="auto"/>
            <w:noWrap/>
            <w:vAlign w:val="bottom"/>
            <w:hideMark/>
          </w:tcPr>
          <w:p w14:paraId="3396F765"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1.07%</w:t>
            </w:r>
          </w:p>
        </w:tc>
        <w:tc>
          <w:tcPr>
            <w:tcW w:w="1440" w:type="dxa"/>
            <w:tcBorders>
              <w:top w:val="nil"/>
              <w:left w:val="nil"/>
              <w:bottom w:val="nil"/>
              <w:right w:val="nil"/>
            </w:tcBorders>
            <w:shd w:val="clear" w:color="auto" w:fill="auto"/>
            <w:noWrap/>
            <w:vAlign w:val="bottom"/>
            <w:hideMark/>
          </w:tcPr>
          <w:p w14:paraId="419D9C2F"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1.86%</w:t>
            </w:r>
          </w:p>
        </w:tc>
        <w:tc>
          <w:tcPr>
            <w:tcW w:w="1126" w:type="dxa"/>
            <w:tcBorders>
              <w:top w:val="nil"/>
              <w:left w:val="nil"/>
              <w:bottom w:val="nil"/>
              <w:right w:val="nil"/>
            </w:tcBorders>
          </w:tcPr>
          <w:p w14:paraId="5AF27EFE" w14:textId="77777777" w:rsidR="007F26C2" w:rsidRPr="00190C1A" w:rsidRDefault="007F26C2" w:rsidP="00BB3772">
            <w:pPr>
              <w:jc w:val="center"/>
              <w:rPr>
                <w:rFonts w:ascii="Calibri" w:eastAsia="Times New Roman" w:hAnsi="Calibri" w:cs="Times New Roman"/>
                <w:color w:val="000000"/>
                <w:sz w:val="21"/>
                <w:szCs w:val="21"/>
              </w:rPr>
            </w:pPr>
          </w:p>
          <w:p w14:paraId="7D01D6D7" w14:textId="77777777" w:rsidR="00A22A62" w:rsidRPr="00190C1A" w:rsidRDefault="00A22A62" w:rsidP="00BB3772">
            <w:pPr>
              <w:jc w:val="center"/>
              <w:rPr>
                <w:rFonts w:ascii="Calibri" w:eastAsia="Times New Roman" w:hAnsi="Calibri" w:cs="Times New Roman"/>
                <w:color w:val="000000"/>
                <w:sz w:val="21"/>
                <w:szCs w:val="21"/>
              </w:rPr>
            </w:pPr>
          </w:p>
          <w:p w14:paraId="432BAED1" w14:textId="00C88980" w:rsidR="00A22A62" w:rsidRPr="00190C1A" w:rsidRDefault="00A22A62" w:rsidP="00A22A6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-1.25</w:t>
            </w:r>
          </w:p>
        </w:tc>
      </w:tr>
      <w:tr w:rsidR="007F26C2" w:rsidRPr="00BB3772" w14:paraId="6E29A6A0" w14:textId="7DDE6ECD" w:rsidTr="00190C1A">
        <w:trPr>
          <w:trHeight w:val="80"/>
        </w:trPr>
        <w:tc>
          <w:tcPr>
            <w:tcW w:w="1710" w:type="dxa"/>
            <w:tcBorders>
              <w:top w:val="nil"/>
              <w:left w:val="nil"/>
              <w:bottom w:val="nil"/>
              <w:right w:val="nil"/>
            </w:tcBorders>
            <w:shd w:val="clear" w:color="auto" w:fill="auto"/>
            <w:noWrap/>
            <w:vAlign w:val="bottom"/>
            <w:hideMark/>
          </w:tcPr>
          <w:p w14:paraId="273C1491" w14:textId="77777777" w:rsidR="007F26C2" w:rsidRPr="00190C1A" w:rsidRDefault="007F26C2" w:rsidP="00190C1A">
            <w:pPr>
              <w:rPr>
                <w:rFonts w:ascii="Calibri" w:eastAsia="Times New Roman" w:hAnsi="Calibri" w:cs="Times New Roman"/>
                <w:color w:val="000000"/>
                <w:sz w:val="21"/>
                <w:szCs w:val="21"/>
              </w:rPr>
            </w:pPr>
          </w:p>
        </w:tc>
        <w:tc>
          <w:tcPr>
            <w:tcW w:w="2298" w:type="dxa"/>
            <w:tcBorders>
              <w:top w:val="nil"/>
              <w:left w:val="nil"/>
              <w:bottom w:val="nil"/>
              <w:right w:val="nil"/>
            </w:tcBorders>
            <w:shd w:val="clear" w:color="auto" w:fill="auto"/>
            <w:noWrap/>
            <w:vAlign w:val="bottom"/>
            <w:hideMark/>
          </w:tcPr>
          <w:p w14:paraId="46EDB73F" w14:textId="77777777" w:rsidR="007F26C2" w:rsidRPr="00190C1A" w:rsidRDefault="007F26C2" w:rsidP="00BB3772">
            <w:pPr>
              <w:jc w:val="center"/>
              <w:rPr>
                <w:rFonts w:ascii="Times New Roman" w:eastAsia="Times New Roman" w:hAnsi="Times New Roman" w:cs="Times New Roman"/>
                <w:sz w:val="21"/>
                <w:szCs w:val="21"/>
              </w:rPr>
            </w:pPr>
          </w:p>
        </w:tc>
        <w:tc>
          <w:tcPr>
            <w:tcW w:w="5186" w:type="dxa"/>
            <w:tcBorders>
              <w:top w:val="nil"/>
              <w:left w:val="nil"/>
              <w:bottom w:val="nil"/>
              <w:right w:val="nil"/>
            </w:tcBorders>
            <w:shd w:val="clear" w:color="auto" w:fill="auto"/>
            <w:vAlign w:val="bottom"/>
            <w:hideMark/>
          </w:tcPr>
          <w:p w14:paraId="289BCB0C" w14:textId="77777777" w:rsidR="007F26C2" w:rsidRPr="00190C1A" w:rsidRDefault="007F26C2" w:rsidP="00BB3772">
            <w:pPr>
              <w:jc w:val="center"/>
              <w:rPr>
                <w:rFonts w:ascii="Times New Roman" w:eastAsia="Times New Roman" w:hAnsi="Times New Roman" w:cs="Times New Roman"/>
                <w:sz w:val="21"/>
                <w:szCs w:val="21"/>
              </w:rPr>
            </w:pPr>
          </w:p>
        </w:tc>
        <w:tc>
          <w:tcPr>
            <w:tcW w:w="1336" w:type="dxa"/>
            <w:tcBorders>
              <w:top w:val="nil"/>
              <w:left w:val="nil"/>
              <w:bottom w:val="nil"/>
              <w:right w:val="nil"/>
            </w:tcBorders>
            <w:shd w:val="clear" w:color="auto" w:fill="auto"/>
            <w:noWrap/>
            <w:vAlign w:val="bottom"/>
            <w:hideMark/>
          </w:tcPr>
          <w:p w14:paraId="7BC9590F" w14:textId="77777777" w:rsidR="007F26C2" w:rsidRPr="00190C1A" w:rsidRDefault="007F26C2" w:rsidP="00BB3772">
            <w:pPr>
              <w:jc w:val="center"/>
              <w:rPr>
                <w:rFonts w:ascii="Times New Roman" w:eastAsia="Times New Roman" w:hAnsi="Times New Roman" w:cs="Times New Roman"/>
                <w:sz w:val="21"/>
                <w:szCs w:val="21"/>
              </w:rPr>
            </w:pPr>
          </w:p>
        </w:tc>
        <w:tc>
          <w:tcPr>
            <w:tcW w:w="1440" w:type="dxa"/>
            <w:tcBorders>
              <w:top w:val="nil"/>
              <w:left w:val="nil"/>
              <w:bottom w:val="nil"/>
              <w:right w:val="nil"/>
            </w:tcBorders>
            <w:shd w:val="clear" w:color="auto" w:fill="auto"/>
            <w:noWrap/>
            <w:vAlign w:val="bottom"/>
            <w:hideMark/>
          </w:tcPr>
          <w:p w14:paraId="766A7C26" w14:textId="77777777" w:rsidR="007F26C2" w:rsidRPr="00190C1A" w:rsidRDefault="007F26C2" w:rsidP="00BB3772">
            <w:pPr>
              <w:jc w:val="center"/>
              <w:rPr>
                <w:rFonts w:ascii="Times New Roman" w:eastAsia="Times New Roman" w:hAnsi="Times New Roman" w:cs="Times New Roman"/>
                <w:sz w:val="21"/>
                <w:szCs w:val="21"/>
              </w:rPr>
            </w:pPr>
          </w:p>
        </w:tc>
        <w:tc>
          <w:tcPr>
            <w:tcW w:w="1126" w:type="dxa"/>
            <w:tcBorders>
              <w:top w:val="nil"/>
              <w:left w:val="nil"/>
              <w:bottom w:val="nil"/>
              <w:right w:val="nil"/>
            </w:tcBorders>
          </w:tcPr>
          <w:p w14:paraId="594D975F" w14:textId="77777777" w:rsidR="007F26C2" w:rsidRPr="00190C1A" w:rsidRDefault="007F26C2" w:rsidP="00BB3772">
            <w:pPr>
              <w:jc w:val="center"/>
              <w:rPr>
                <w:rFonts w:ascii="Times New Roman" w:eastAsia="Times New Roman" w:hAnsi="Times New Roman" w:cs="Times New Roman"/>
                <w:sz w:val="21"/>
                <w:szCs w:val="21"/>
              </w:rPr>
            </w:pPr>
          </w:p>
        </w:tc>
      </w:tr>
      <w:tr w:rsidR="00190C1A" w:rsidRPr="00BB3772" w14:paraId="008CEB72" w14:textId="77777777" w:rsidTr="00190C1A">
        <w:trPr>
          <w:trHeight w:val="340"/>
        </w:trPr>
        <w:tc>
          <w:tcPr>
            <w:tcW w:w="1710" w:type="dxa"/>
            <w:tcBorders>
              <w:top w:val="nil"/>
              <w:left w:val="nil"/>
              <w:bottom w:val="nil"/>
              <w:right w:val="nil"/>
            </w:tcBorders>
            <w:shd w:val="clear" w:color="auto" w:fill="auto"/>
            <w:noWrap/>
            <w:vAlign w:val="bottom"/>
            <w:hideMark/>
          </w:tcPr>
          <w:p w14:paraId="18DED2EB" w14:textId="77777777" w:rsidR="00190C1A" w:rsidRPr="00190C1A" w:rsidRDefault="00190C1A" w:rsidP="00190C1A">
            <w:pPr>
              <w:rPr>
                <w:rFonts w:ascii="Calibri" w:eastAsia="Times New Roman" w:hAnsi="Calibri" w:cs="Times New Roman"/>
                <w:i/>
                <w:iCs/>
                <w:color w:val="000000"/>
                <w:sz w:val="21"/>
                <w:szCs w:val="21"/>
              </w:rPr>
            </w:pPr>
          </w:p>
          <w:p w14:paraId="374E3B71" w14:textId="43AE9403" w:rsidR="00190C1A" w:rsidRPr="00190C1A" w:rsidRDefault="00190C1A" w:rsidP="00223EE1">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Neither</w:t>
            </w:r>
          </w:p>
        </w:tc>
        <w:tc>
          <w:tcPr>
            <w:tcW w:w="2298" w:type="dxa"/>
            <w:tcBorders>
              <w:top w:val="nil"/>
              <w:left w:val="nil"/>
              <w:bottom w:val="nil"/>
              <w:right w:val="nil"/>
            </w:tcBorders>
            <w:shd w:val="clear" w:color="auto" w:fill="auto"/>
            <w:noWrap/>
            <w:vAlign w:val="bottom"/>
            <w:hideMark/>
          </w:tcPr>
          <w:p w14:paraId="4F4B2F1F" w14:textId="77777777" w:rsidR="00190C1A" w:rsidRPr="00190C1A" w:rsidRDefault="00190C1A" w:rsidP="00223EE1">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Similar Appearance</w:t>
            </w:r>
          </w:p>
        </w:tc>
        <w:tc>
          <w:tcPr>
            <w:tcW w:w="5186" w:type="dxa"/>
            <w:tcBorders>
              <w:top w:val="nil"/>
              <w:left w:val="nil"/>
              <w:bottom w:val="nil"/>
              <w:right w:val="nil"/>
            </w:tcBorders>
            <w:shd w:val="clear" w:color="auto" w:fill="auto"/>
            <w:vAlign w:val="bottom"/>
            <w:hideMark/>
          </w:tcPr>
          <w:p w14:paraId="125BA6A2" w14:textId="77777777" w:rsidR="00190C1A" w:rsidRPr="00190C1A" w:rsidRDefault="00190C1A" w:rsidP="00223EE1">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"slimy animals", "same color", "look alike"</w:t>
            </w:r>
          </w:p>
        </w:tc>
        <w:tc>
          <w:tcPr>
            <w:tcW w:w="1336" w:type="dxa"/>
            <w:tcBorders>
              <w:top w:val="nil"/>
              <w:left w:val="nil"/>
              <w:bottom w:val="nil"/>
              <w:right w:val="nil"/>
            </w:tcBorders>
            <w:shd w:val="clear" w:color="auto" w:fill="auto"/>
            <w:noWrap/>
            <w:vAlign w:val="bottom"/>
            <w:hideMark/>
          </w:tcPr>
          <w:p w14:paraId="61145DAE" w14:textId="77777777" w:rsidR="00190C1A" w:rsidRPr="00190C1A" w:rsidRDefault="00190C1A" w:rsidP="00223EE1">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10.00%</w:t>
            </w:r>
          </w:p>
        </w:tc>
        <w:tc>
          <w:tcPr>
            <w:tcW w:w="1440" w:type="dxa"/>
            <w:tcBorders>
              <w:top w:val="nil"/>
              <w:left w:val="nil"/>
              <w:bottom w:val="nil"/>
              <w:right w:val="nil"/>
            </w:tcBorders>
            <w:shd w:val="clear" w:color="auto" w:fill="auto"/>
            <w:noWrap/>
            <w:vAlign w:val="bottom"/>
            <w:hideMark/>
          </w:tcPr>
          <w:p w14:paraId="655ACB54" w14:textId="77777777" w:rsidR="00190C1A" w:rsidRPr="00190C1A" w:rsidRDefault="00190C1A" w:rsidP="00223EE1">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9.22%</w:t>
            </w:r>
          </w:p>
        </w:tc>
        <w:tc>
          <w:tcPr>
            <w:tcW w:w="1126" w:type="dxa"/>
            <w:tcBorders>
              <w:top w:val="nil"/>
              <w:left w:val="nil"/>
              <w:bottom w:val="nil"/>
              <w:right w:val="nil"/>
            </w:tcBorders>
          </w:tcPr>
          <w:p w14:paraId="67373DAA" w14:textId="77777777" w:rsidR="00190C1A" w:rsidRPr="00190C1A" w:rsidRDefault="00190C1A" w:rsidP="00223EE1">
            <w:pPr>
              <w:jc w:val="center"/>
              <w:rPr>
                <w:rFonts w:ascii="Calibri" w:eastAsia="Times New Roman" w:hAnsi="Calibri" w:cs="Times New Roman"/>
                <w:color w:val="000000"/>
                <w:sz w:val="21"/>
                <w:szCs w:val="21"/>
              </w:rPr>
            </w:pPr>
          </w:p>
          <w:p w14:paraId="4D458F07" w14:textId="77777777" w:rsidR="00190C1A" w:rsidRPr="00190C1A" w:rsidRDefault="00190C1A" w:rsidP="00223EE1">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.479</w:t>
            </w:r>
          </w:p>
        </w:tc>
      </w:tr>
      <w:tr w:rsidR="00190C1A" w:rsidRPr="00BB3772" w14:paraId="6CB088C2" w14:textId="77777777" w:rsidTr="00190C1A">
        <w:trPr>
          <w:trHeight w:val="80"/>
        </w:trPr>
        <w:tc>
          <w:tcPr>
            <w:tcW w:w="1710" w:type="dxa"/>
            <w:tcBorders>
              <w:top w:val="nil"/>
              <w:left w:val="nil"/>
              <w:bottom w:val="nil"/>
              <w:right w:val="nil"/>
            </w:tcBorders>
            <w:shd w:val="clear" w:color="auto" w:fill="auto"/>
            <w:noWrap/>
            <w:vAlign w:val="bottom"/>
          </w:tcPr>
          <w:p w14:paraId="0A25F08E" w14:textId="77777777" w:rsidR="00190C1A" w:rsidRPr="00190C1A" w:rsidRDefault="00190C1A" w:rsidP="00190C1A">
            <w:pPr>
              <w:rPr>
                <w:rFonts w:ascii="Calibri" w:eastAsia="Times New Roman" w:hAnsi="Calibri" w:cs="Times New Roman"/>
                <w:i/>
                <w:iCs/>
                <w:color w:val="000000"/>
                <w:sz w:val="21"/>
                <w:szCs w:val="21"/>
              </w:rPr>
            </w:pPr>
          </w:p>
        </w:tc>
        <w:tc>
          <w:tcPr>
            <w:tcW w:w="2298" w:type="dxa"/>
            <w:tcBorders>
              <w:top w:val="nil"/>
              <w:left w:val="nil"/>
              <w:bottom w:val="nil"/>
              <w:right w:val="nil"/>
            </w:tcBorders>
            <w:shd w:val="clear" w:color="auto" w:fill="auto"/>
            <w:noWrap/>
            <w:vAlign w:val="bottom"/>
          </w:tcPr>
          <w:p w14:paraId="6C8A3879" w14:textId="77777777" w:rsidR="00190C1A" w:rsidRPr="00190C1A" w:rsidRDefault="00190C1A" w:rsidP="00BB3772">
            <w:pPr>
              <w:jc w:val="center"/>
              <w:rPr>
                <w:rFonts w:ascii="Calibri" w:eastAsia="Times New Roman" w:hAnsi="Calibri" w:cs="Times New Roman"/>
                <w:i/>
                <w:iCs/>
                <w:color w:val="000000"/>
                <w:sz w:val="21"/>
                <w:szCs w:val="21"/>
              </w:rPr>
            </w:pPr>
          </w:p>
        </w:tc>
        <w:tc>
          <w:tcPr>
            <w:tcW w:w="5186" w:type="dxa"/>
            <w:tcBorders>
              <w:top w:val="nil"/>
              <w:left w:val="nil"/>
              <w:bottom w:val="nil"/>
              <w:right w:val="nil"/>
            </w:tcBorders>
            <w:shd w:val="clear" w:color="auto" w:fill="auto"/>
            <w:vAlign w:val="bottom"/>
          </w:tcPr>
          <w:p w14:paraId="0DA57655" w14:textId="77777777" w:rsidR="00190C1A" w:rsidRPr="00190C1A" w:rsidRDefault="00190C1A" w:rsidP="00BB3772">
            <w:pPr>
              <w:jc w:val="center"/>
              <w:rPr>
                <w:rFonts w:ascii="Calibri" w:eastAsia="Times New Roman" w:hAnsi="Calibri" w:cs="Times New Roman"/>
                <w:i/>
                <w:iCs/>
                <w:color w:val="000000"/>
                <w:sz w:val="21"/>
                <w:szCs w:val="21"/>
              </w:rPr>
            </w:pPr>
          </w:p>
        </w:tc>
        <w:tc>
          <w:tcPr>
            <w:tcW w:w="1336" w:type="dxa"/>
            <w:tcBorders>
              <w:top w:val="nil"/>
              <w:left w:val="nil"/>
              <w:bottom w:val="nil"/>
              <w:right w:val="nil"/>
            </w:tcBorders>
            <w:shd w:val="clear" w:color="auto" w:fill="auto"/>
            <w:noWrap/>
            <w:vAlign w:val="bottom"/>
          </w:tcPr>
          <w:p w14:paraId="1FB9534D" w14:textId="77777777" w:rsidR="00190C1A" w:rsidRPr="00190C1A" w:rsidRDefault="00190C1A" w:rsidP="00BB3772">
            <w:pPr>
              <w:jc w:val="center"/>
              <w:rPr>
                <w:rFonts w:ascii="Calibri" w:eastAsia="Times New Roman" w:hAnsi="Calibri" w:cs="Times New Roman"/>
                <w:color w:val="000000"/>
                <w:sz w:val="21"/>
                <w:szCs w:val="21"/>
              </w:rPr>
            </w:pPr>
          </w:p>
        </w:tc>
        <w:tc>
          <w:tcPr>
            <w:tcW w:w="1440" w:type="dxa"/>
            <w:tcBorders>
              <w:top w:val="nil"/>
              <w:left w:val="nil"/>
              <w:bottom w:val="nil"/>
              <w:right w:val="nil"/>
            </w:tcBorders>
            <w:shd w:val="clear" w:color="auto" w:fill="auto"/>
            <w:noWrap/>
            <w:vAlign w:val="bottom"/>
          </w:tcPr>
          <w:p w14:paraId="23BD8232" w14:textId="77777777" w:rsidR="00190C1A" w:rsidRPr="00190C1A" w:rsidRDefault="00190C1A" w:rsidP="00BB3772">
            <w:pPr>
              <w:jc w:val="center"/>
              <w:rPr>
                <w:rFonts w:ascii="Calibri" w:eastAsia="Times New Roman" w:hAnsi="Calibri" w:cs="Times New Roman"/>
                <w:color w:val="000000"/>
                <w:sz w:val="21"/>
                <w:szCs w:val="21"/>
              </w:rPr>
            </w:pPr>
          </w:p>
        </w:tc>
        <w:tc>
          <w:tcPr>
            <w:tcW w:w="1126" w:type="dxa"/>
            <w:tcBorders>
              <w:top w:val="nil"/>
              <w:left w:val="nil"/>
              <w:bottom w:val="nil"/>
              <w:right w:val="nil"/>
            </w:tcBorders>
          </w:tcPr>
          <w:p w14:paraId="38388E1C" w14:textId="77777777" w:rsidR="00190C1A" w:rsidRPr="00190C1A" w:rsidRDefault="00190C1A" w:rsidP="00BB3772">
            <w:pPr>
              <w:jc w:val="center"/>
              <w:rPr>
                <w:rFonts w:ascii="Calibri" w:eastAsia="Times New Roman" w:hAnsi="Calibri" w:cs="Times New Roman"/>
                <w:b/>
                <w:bCs/>
                <w:color w:val="000000"/>
                <w:sz w:val="21"/>
                <w:szCs w:val="21"/>
              </w:rPr>
            </w:pPr>
          </w:p>
        </w:tc>
      </w:tr>
      <w:tr w:rsidR="00190C1A" w:rsidRPr="00BB3772" w14:paraId="11004884" w14:textId="77777777" w:rsidTr="00223EE1">
        <w:trPr>
          <w:trHeight w:val="340"/>
        </w:trPr>
        <w:tc>
          <w:tcPr>
            <w:tcW w:w="1710" w:type="dxa"/>
            <w:tcBorders>
              <w:top w:val="nil"/>
              <w:left w:val="nil"/>
              <w:bottom w:val="nil"/>
              <w:right w:val="nil"/>
            </w:tcBorders>
            <w:shd w:val="clear" w:color="auto" w:fill="auto"/>
            <w:noWrap/>
            <w:vAlign w:val="bottom"/>
            <w:hideMark/>
          </w:tcPr>
          <w:p w14:paraId="4A177B3C" w14:textId="1CA93597" w:rsidR="00190C1A" w:rsidRPr="00190C1A" w:rsidRDefault="00190C1A" w:rsidP="00223EE1">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Neither</w:t>
            </w:r>
          </w:p>
        </w:tc>
        <w:tc>
          <w:tcPr>
            <w:tcW w:w="2298" w:type="dxa"/>
            <w:tcBorders>
              <w:top w:val="nil"/>
              <w:left w:val="nil"/>
              <w:bottom w:val="nil"/>
              <w:right w:val="nil"/>
            </w:tcBorders>
            <w:shd w:val="clear" w:color="auto" w:fill="auto"/>
            <w:noWrap/>
            <w:vAlign w:val="bottom"/>
            <w:hideMark/>
          </w:tcPr>
          <w:p w14:paraId="01DF7C9A" w14:textId="77777777" w:rsidR="00190C1A" w:rsidRPr="00190C1A" w:rsidRDefault="00190C1A" w:rsidP="00223EE1">
            <w:pP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General Similarity</w:t>
            </w:r>
          </w:p>
        </w:tc>
        <w:tc>
          <w:tcPr>
            <w:tcW w:w="5186" w:type="dxa"/>
            <w:tcBorders>
              <w:top w:val="nil"/>
              <w:left w:val="nil"/>
              <w:bottom w:val="nil"/>
              <w:right w:val="nil"/>
            </w:tcBorders>
            <w:shd w:val="clear" w:color="auto" w:fill="auto"/>
            <w:vAlign w:val="bottom"/>
            <w:hideMark/>
          </w:tcPr>
          <w:p w14:paraId="75BBBE37" w14:textId="77777777" w:rsidR="00190C1A" w:rsidRPr="00190C1A" w:rsidRDefault="00190C1A" w:rsidP="00223EE1">
            <w:pPr>
              <w:jc w:val="center"/>
              <w:rPr>
                <w:rFonts w:ascii="Calibri" w:eastAsia="Times New Roman" w:hAnsi="Calibri" w:cs="Times New Roman"/>
                <w:i/>
                <w:iCs/>
                <w:color w:val="000000"/>
                <w:sz w:val="21"/>
                <w:szCs w:val="21"/>
              </w:rPr>
            </w:pPr>
          </w:p>
          <w:p w14:paraId="3E7D2C82" w14:textId="77777777" w:rsidR="00190C1A" w:rsidRPr="00190C1A" w:rsidRDefault="00190C1A" w:rsidP="00223EE1">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"similar", "they are all the same"</w:t>
            </w:r>
          </w:p>
        </w:tc>
        <w:tc>
          <w:tcPr>
            <w:tcW w:w="1336" w:type="dxa"/>
            <w:tcBorders>
              <w:top w:val="nil"/>
              <w:left w:val="nil"/>
              <w:bottom w:val="nil"/>
              <w:right w:val="nil"/>
            </w:tcBorders>
            <w:shd w:val="clear" w:color="auto" w:fill="auto"/>
            <w:noWrap/>
            <w:vAlign w:val="bottom"/>
            <w:hideMark/>
          </w:tcPr>
          <w:p w14:paraId="6321509D" w14:textId="77777777" w:rsidR="00190C1A" w:rsidRPr="00190C1A" w:rsidRDefault="00190C1A" w:rsidP="00223EE1">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5.48%</w:t>
            </w:r>
          </w:p>
        </w:tc>
        <w:tc>
          <w:tcPr>
            <w:tcW w:w="1440" w:type="dxa"/>
            <w:tcBorders>
              <w:top w:val="nil"/>
              <w:left w:val="nil"/>
              <w:bottom w:val="nil"/>
              <w:right w:val="nil"/>
            </w:tcBorders>
            <w:shd w:val="clear" w:color="auto" w:fill="auto"/>
            <w:noWrap/>
            <w:vAlign w:val="bottom"/>
            <w:hideMark/>
          </w:tcPr>
          <w:p w14:paraId="101E8BA0" w14:textId="77777777" w:rsidR="00190C1A" w:rsidRPr="00190C1A" w:rsidRDefault="00190C1A" w:rsidP="00223EE1">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4.52%</w:t>
            </w:r>
          </w:p>
        </w:tc>
        <w:tc>
          <w:tcPr>
            <w:tcW w:w="1126" w:type="dxa"/>
            <w:tcBorders>
              <w:top w:val="nil"/>
              <w:left w:val="nil"/>
              <w:bottom w:val="nil"/>
              <w:right w:val="nil"/>
            </w:tcBorders>
          </w:tcPr>
          <w:p w14:paraId="7EDF44E0" w14:textId="77777777" w:rsidR="00190C1A" w:rsidRPr="00190C1A" w:rsidRDefault="00190C1A" w:rsidP="00223EE1">
            <w:pPr>
              <w:jc w:val="center"/>
              <w:rPr>
                <w:rFonts w:ascii="Calibri" w:eastAsia="Times New Roman" w:hAnsi="Calibri" w:cs="Times New Roman"/>
                <w:color w:val="000000"/>
                <w:sz w:val="21"/>
                <w:szCs w:val="21"/>
              </w:rPr>
            </w:pPr>
          </w:p>
          <w:p w14:paraId="566237B7" w14:textId="77777777" w:rsidR="00190C1A" w:rsidRPr="00190C1A" w:rsidRDefault="00190C1A" w:rsidP="00223EE1">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1.10</w:t>
            </w:r>
          </w:p>
        </w:tc>
      </w:tr>
      <w:tr w:rsidR="00190C1A" w:rsidRPr="00BB3772" w14:paraId="3BB00479" w14:textId="77777777" w:rsidTr="00190C1A">
        <w:trPr>
          <w:trHeight w:val="207"/>
        </w:trPr>
        <w:tc>
          <w:tcPr>
            <w:tcW w:w="1710" w:type="dxa"/>
            <w:tcBorders>
              <w:top w:val="nil"/>
              <w:left w:val="nil"/>
              <w:bottom w:val="nil"/>
              <w:right w:val="nil"/>
            </w:tcBorders>
            <w:shd w:val="clear" w:color="auto" w:fill="auto"/>
            <w:noWrap/>
            <w:vAlign w:val="bottom"/>
          </w:tcPr>
          <w:p w14:paraId="4B7B6A58" w14:textId="77777777" w:rsidR="00190C1A" w:rsidRPr="00190C1A" w:rsidRDefault="00190C1A" w:rsidP="00BB3772">
            <w:pPr>
              <w:jc w:val="center"/>
              <w:rPr>
                <w:rFonts w:ascii="Calibri" w:eastAsia="Times New Roman" w:hAnsi="Calibri" w:cs="Times New Roman"/>
                <w:i/>
                <w:iCs/>
                <w:color w:val="000000"/>
                <w:sz w:val="21"/>
                <w:szCs w:val="21"/>
              </w:rPr>
            </w:pPr>
          </w:p>
        </w:tc>
        <w:tc>
          <w:tcPr>
            <w:tcW w:w="2298" w:type="dxa"/>
            <w:tcBorders>
              <w:top w:val="nil"/>
              <w:left w:val="nil"/>
              <w:bottom w:val="nil"/>
              <w:right w:val="nil"/>
            </w:tcBorders>
            <w:shd w:val="clear" w:color="auto" w:fill="auto"/>
            <w:noWrap/>
            <w:vAlign w:val="bottom"/>
          </w:tcPr>
          <w:p w14:paraId="58AB9326" w14:textId="77777777" w:rsidR="00190C1A" w:rsidRPr="00190C1A" w:rsidRDefault="00190C1A" w:rsidP="00BB3772">
            <w:pPr>
              <w:jc w:val="center"/>
              <w:rPr>
                <w:rFonts w:ascii="Calibri" w:eastAsia="Times New Roman" w:hAnsi="Calibri" w:cs="Times New Roman"/>
                <w:i/>
                <w:iCs/>
                <w:color w:val="000000"/>
                <w:sz w:val="21"/>
                <w:szCs w:val="21"/>
              </w:rPr>
            </w:pPr>
          </w:p>
        </w:tc>
        <w:tc>
          <w:tcPr>
            <w:tcW w:w="5186" w:type="dxa"/>
            <w:tcBorders>
              <w:top w:val="nil"/>
              <w:left w:val="nil"/>
              <w:bottom w:val="nil"/>
              <w:right w:val="nil"/>
            </w:tcBorders>
            <w:shd w:val="clear" w:color="auto" w:fill="auto"/>
            <w:vAlign w:val="bottom"/>
          </w:tcPr>
          <w:p w14:paraId="49390932" w14:textId="77777777" w:rsidR="00190C1A" w:rsidRPr="00190C1A" w:rsidRDefault="00190C1A" w:rsidP="00BB3772">
            <w:pPr>
              <w:jc w:val="center"/>
              <w:rPr>
                <w:rFonts w:ascii="Calibri" w:eastAsia="Times New Roman" w:hAnsi="Calibri" w:cs="Times New Roman"/>
                <w:i/>
                <w:iCs/>
                <w:color w:val="000000"/>
                <w:sz w:val="21"/>
                <w:szCs w:val="21"/>
              </w:rPr>
            </w:pPr>
          </w:p>
        </w:tc>
        <w:tc>
          <w:tcPr>
            <w:tcW w:w="1336" w:type="dxa"/>
            <w:tcBorders>
              <w:top w:val="nil"/>
              <w:left w:val="nil"/>
              <w:bottom w:val="nil"/>
              <w:right w:val="nil"/>
            </w:tcBorders>
            <w:shd w:val="clear" w:color="auto" w:fill="auto"/>
            <w:noWrap/>
            <w:vAlign w:val="bottom"/>
          </w:tcPr>
          <w:p w14:paraId="2C22AEB0" w14:textId="77777777" w:rsidR="00190C1A" w:rsidRPr="00190C1A" w:rsidRDefault="00190C1A" w:rsidP="00BB3772">
            <w:pPr>
              <w:jc w:val="center"/>
              <w:rPr>
                <w:rFonts w:ascii="Calibri" w:eastAsia="Times New Roman" w:hAnsi="Calibri" w:cs="Times New Roman"/>
                <w:color w:val="000000"/>
                <w:sz w:val="21"/>
                <w:szCs w:val="21"/>
              </w:rPr>
            </w:pPr>
          </w:p>
        </w:tc>
        <w:tc>
          <w:tcPr>
            <w:tcW w:w="1440" w:type="dxa"/>
            <w:tcBorders>
              <w:top w:val="nil"/>
              <w:left w:val="nil"/>
              <w:bottom w:val="nil"/>
              <w:right w:val="nil"/>
            </w:tcBorders>
            <w:shd w:val="clear" w:color="auto" w:fill="auto"/>
            <w:noWrap/>
            <w:vAlign w:val="bottom"/>
          </w:tcPr>
          <w:p w14:paraId="49946284" w14:textId="77777777" w:rsidR="00190C1A" w:rsidRPr="00190C1A" w:rsidRDefault="00190C1A" w:rsidP="00BB3772">
            <w:pPr>
              <w:jc w:val="center"/>
              <w:rPr>
                <w:rFonts w:ascii="Calibri" w:eastAsia="Times New Roman" w:hAnsi="Calibri" w:cs="Times New Roman"/>
                <w:color w:val="000000"/>
                <w:sz w:val="21"/>
                <w:szCs w:val="21"/>
              </w:rPr>
            </w:pPr>
          </w:p>
        </w:tc>
        <w:tc>
          <w:tcPr>
            <w:tcW w:w="1126" w:type="dxa"/>
            <w:tcBorders>
              <w:top w:val="nil"/>
              <w:left w:val="nil"/>
              <w:bottom w:val="nil"/>
              <w:right w:val="nil"/>
            </w:tcBorders>
          </w:tcPr>
          <w:p w14:paraId="5C942DDB" w14:textId="77777777" w:rsidR="00190C1A" w:rsidRPr="00190C1A" w:rsidRDefault="00190C1A" w:rsidP="00BB3772">
            <w:pPr>
              <w:jc w:val="center"/>
              <w:rPr>
                <w:rFonts w:ascii="Calibri" w:eastAsia="Times New Roman" w:hAnsi="Calibri" w:cs="Times New Roman"/>
                <w:b/>
                <w:bCs/>
                <w:color w:val="000000"/>
                <w:sz w:val="21"/>
                <w:szCs w:val="21"/>
              </w:rPr>
            </w:pPr>
          </w:p>
        </w:tc>
      </w:tr>
      <w:tr w:rsidR="007F26C2" w:rsidRPr="00BB3772" w14:paraId="750F2086" w14:textId="10B4FCBE" w:rsidTr="00190C1A">
        <w:trPr>
          <w:trHeight w:val="180"/>
        </w:trPr>
        <w:tc>
          <w:tcPr>
            <w:tcW w:w="1710" w:type="dxa"/>
            <w:tcBorders>
              <w:top w:val="nil"/>
              <w:left w:val="nil"/>
              <w:bottom w:val="nil"/>
              <w:right w:val="nil"/>
            </w:tcBorders>
            <w:shd w:val="clear" w:color="auto" w:fill="auto"/>
            <w:noWrap/>
            <w:vAlign w:val="bottom"/>
            <w:hideMark/>
          </w:tcPr>
          <w:p w14:paraId="4EEA4CD3"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Neither</w:t>
            </w:r>
          </w:p>
        </w:tc>
        <w:tc>
          <w:tcPr>
            <w:tcW w:w="2298" w:type="dxa"/>
            <w:tcBorders>
              <w:top w:val="nil"/>
              <w:left w:val="nil"/>
              <w:bottom w:val="nil"/>
              <w:right w:val="nil"/>
            </w:tcBorders>
            <w:shd w:val="clear" w:color="auto" w:fill="auto"/>
            <w:noWrap/>
            <w:vAlign w:val="bottom"/>
            <w:hideMark/>
          </w:tcPr>
          <w:p w14:paraId="0D920882"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Similar Behavior</w:t>
            </w:r>
          </w:p>
        </w:tc>
        <w:tc>
          <w:tcPr>
            <w:tcW w:w="5186" w:type="dxa"/>
            <w:tcBorders>
              <w:top w:val="nil"/>
              <w:left w:val="nil"/>
              <w:bottom w:val="nil"/>
              <w:right w:val="nil"/>
            </w:tcBorders>
            <w:shd w:val="clear" w:color="auto" w:fill="auto"/>
            <w:vAlign w:val="bottom"/>
            <w:hideMark/>
          </w:tcPr>
          <w:p w14:paraId="365D0C23"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"slithers", "jumps far", "migrate"</w:t>
            </w:r>
          </w:p>
        </w:tc>
        <w:tc>
          <w:tcPr>
            <w:tcW w:w="1336" w:type="dxa"/>
            <w:tcBorders>
              <w:top w:val="nil"/>
              <w:left w:val="nil"/>
              <w:bottom w:val="nil"/>
              <w:right w:val="nil"/>
            </w:tcBorders>
            <w:shd w:val="clear" w:color="auto" w:fill="auto"/>
            <w:noWrap/>
            <w:vAlign w:val="bottom"/>
            <w:hideMark/>
          </w:tcPr>
          <w:p w14:paraId="2AA77B4D"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9.52%</w:t>
            </w:r>
          </w:p>
        </w:tc>
        <w:tc>
          <w:tcPr>
            <w:tcW w:w="1440" w:type="dxa"/>
            <w:tcBorders>
              <w:top w:val="nil"/>
              <w:left w:val="nil"/>
              <w:bottom w:val="nil"/>
              <w:right w:val="nil"/>
            </w:tcBorders>
            <w:shd w:val="clear" w:color="auto" w:fill="auto"/>
            <w:noWrap/>
            <w:vAlign w:val="bottom"/>
            <w:hideMark/>
          </w:tcPr>
          <w:p w14:paraId="7631F19E"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13.81%</w:t>
            </w:r>
          </w:p>
        </w:tc>
        <w:tc>
          <w:tcPr>
            <w:tcW w:w="1126" w:type="dxa"/>
            <w:tcBorders>
              <w:top w:val="nil"/>
              <w:left w:val="nil"/>
              <w:bottom w:val="nil"/>
              <w:right w:val="nil"/>
            </w:tcBorders>
          </w:tcPr>
          <w:p w14:paraId="0A50C7B7" w14:textId="27DA2C1F" w:rsidR="00190C1A" w:rsidRPr="00190C1A" w:rsidRDefault="00190C1A" w:rsidP="00190C1A">
            <w:pPr>
              <w:rPr>
                <w:rFonts w:ascii="Calibri" w:eastAsia="Times New Roman" w:hAnsi="Calibri" w:cs="Times New Roman"/>
                <w:b/>
                <w:bCs/>
                <w:color w:val="000000"/>
                <w:sz w:val="21"/>
                <w:szCs w:val="21"/>
              </w:rPr>
            </w:pPr>
            <w:r>
              <w:rPr>
                <w:rFonts w:ascii="Calibri" w:eastAsia="Times New Roman" w:hAnsi="Calibri" w:cs="Times New Roman"/>
                <w:b/>
                <w:bCs/>
                <w:color w:val="000000"/>
                <w:sz w:val="21"/>
                <w:szCs w:val="21"/>
              </w:rPr>
              <w:t xml:space="preserve">     </w:t>
            </w:r>
            <w:r w:rsidRPr="00190C1A">
              <w:rPr>
                <w:rFonts w:ascii="Calibri" w:eastAsia="Times New Roman" w:hAnsi="Calibri" w:cs="Times New Roman"/>
                <w:b/>
                <w:bCs/>
                <w:color w:val="000000"/>
                <w:sz w:val="21"/>
                <w:szCs w:val="21"/>
              </w:rPr>
              <w:t>-2.79</w:t>
            </w:r>
            <w:r>
              <w:rPr>
                <w:rFonts w:ascii="Calibri" w:eastAsia="Times New Roman" w:hAnsi="Calibri" w:cs="Times New Roman"/>
                <w:b/>
                <w:bCs/>
                <w:color w:val="000000"/>
                <w:sz w:val="21"/>
                <w:szCs w:val="21"/>
              </w:rPr>
              <w:t>**</w:t>
            </w:r>
          </w:p>
        </w:tc>
      </w:tr>
      <w:tr w:rsidR="007F26C2" w:rsidRPr="00BB3772" w14:paraId="22C3A5AF" w14:textId="580A5DEB" w:rsidTr="00190C1A">
        <w:trPr>
          <w:trHeight w:val="340"/>
        </w:trPr>
        <w:tc>
          <w:tcPr>
            <w:tcW w:w="1710" w:type="dxa"/>
            <w:tcBorders>
              <w:top w:val="nil"/>
              <w:left w:val="nil"/>
              <w:bottom w:val="single" w:sz="4" w:space="0" w:color="auto"/>
              <w:right w:val="nil"/>
            </w:tcBorders>
            <w:shd w:val="clear" w:color="auto" w:fill="auto"/>
            <w:noWrap/>
            <w:vAlign w:val="bottom"/>
            <w:hideMark/>
          </w:tcPr>
          <w:p w14:paraId="605FA4B2"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Neither</w:t>
            </w:r>
          </w:p>
        </w:tc>
        <w:tc>
          <w:tcPr>
            <w:tcW w:w="2298" w:type="dxa"/>
            <w:tcBorders>
              <w:top w:val="nil"/>
              <w:left w:val="nil"/>
              <w:bottom w:val="single" w:sz="4" w:space="0" w:color="auto"/>
              <w:right w:val="nil"/>
            </w:tcBorders>
            <w:shd w:val="clear" w:color="auto" w:fill="auto"/>
            <w:noWrap/>
            <w:vAlign w:val="bottom"/>
            <w:hideMark/>
          </w:tcPr>
          <w:p w14:paraId="503E2FC8" w14:textId="77777777"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Other</w:t>
            </w:r>
          </w:p>
        </w:tc>
        <w:tc>
          <w:tcPr>
            <w:tcW w:w="5186" w:type="dxa"/>
            <w:tcBorders>
              <w:top w:val="nil"/>
              <w:left w:val="nil"/>
              <w:bottom w:val="single" w:sz="4" w:space="0" w:color="auto"/>
              <w:right w:val="nil"/>
            </w:tcBorders>
            <w:shd w:val="clear" w:color="auto" w:fill="auto"/>
            <w:vAlign w:val="bottom"/>
            <w:hideMark/>
          </w:tcPr>
          <w:p w14:paraId="084F37DE" w14:textId="77777777" w:rsidR="007F26C2" w:rsidRPr="00190C1A" w:rsidRDefault="007F26C2" w:rsidP="00BB3772">
            <w:pPr>
              <w:jc w:val="center"/>
              <w:rPr>
                <w:rFonts w:ascii="Calibri" w:eastAsia="Times New Roman" w:hAnsi="Calibri" w:cs="Times New Roman"/>
                <w:i/>
                <w:iCs/>
                <w:color w:val="000000"/>
                <w:sz w:val="21"/>
                <w:szCs w:val="21"/>
              </w:rPr>
            </w:pPr>
          </w:p>
          <w:p w14:paraId="7CBBF3CE" w14:textId="4F0EDD5E" w:rsidR="007F26C2" w:rsidRPr="00190C1A" w:rsidRDefault="007F26C2" w:rsidP="00BB3772">
            <w:pPr>
              <w:jc w:val="center"/>
              <w:rPr>
                <w:rFonts w:ascii="Calibri" w:eastAsia="Times New Roman" w:hAnsi="Calibri" w:cs="Times New Roman"/>
                <w:i/>
                <w:iCs/>
                <w:color w:val="000000"/>
                <w:sz w:val="21"/>
                <w:szCs w:val="21"/>
              </w:rPr>
            </w:pPr>
            <w:r w:rsidRPr="00190C1A">
              <w:rPr>
                <w:rFonts w:ascii="Calibri" w:eastAsia="Times New Roman" w:hAnsi="Calibri" w:cs="Times New Roman"/>
                <w:i/>
                <w:iCs/>
                <w:color w:val="000000"/>
                <w:sz w:val="21"/>
                <w:szCs w:val="21"/>
              </w:rPr>
              <w:t>"doesn't go [with others]", "nothing goes with it", "excellent"</w:t>
            </w:r>
          </w:p>
        </w:tc>
        <w:tc>
          <w:tcPr>
            <w:tcW w:w="1336" w:type="dxa"/>
            <w:tcBorders>
              <w:top w:val="nil"/>
              <w:left w:val="nil"/>
              <w:bottom w:val="single" w:sz="4" w:space="0" w:color="auto"/>
              <w:right w:val="nil"/>
            </w:tcBorders>
            <w:shd w:val="clear" w:color="auto" w:fill="auto"/>
            <w:noWrap/>
            <w:vAlign w:val="bottom"/>
            <w:hideMark/>
          </w:tcPr>
          <w:p w14:paraId="5185121B"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8.19%</w:t>
            </w:r>
          </w:p>
        </w:tc>
        <w:tc>
          <w:tcPr>
            <w:tcW w:w="1440" w:type="dxa"/>
            <w:tcBorders>
              <w:top w:val="nil"/>
              <w:left w:val="nil"/>
              <w:bottom w:val="single" w:sz="4" w:space="0" w:color="auto"/>
              <w:right w:val="nil"/>
            </w:tcBorders>
            <w:shd w:val="clear" w:color="auto" w:fill="auto"/>
            <w:noWrap/>
            <w:vAlign w:val="bottom"/>
            <w:hideMark/>
          </w:tcPr>
          <w:p w14:paraId="791481C7" w14:textId="77777777" w:rsidR="007F26C2" w:rsidRPr="00190C1A" w:rsidRDefault="007F26C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8.98%</w:t>
            </w:r>
          </w:p>
        </w:tc>
        <w:tc>
          <w:tcPr>
            <w:tcW w:w="1126" w:type="dxa"/>
            <w:tcBorders>
              <w:top w:val="nil"/>
              <w:left w:val="nil"/>
              <w:bottom w:val="single" w:sz="4" w:space="0" w:color="auto"/>
              <w:right w:val="nil"/>
            </w:tcBorders>
          </w:tcPr>
          <w:p w14:paraId="293177CF" w14:textId="77777777" w:rsidR="007F26C2" w:rsidRPr="00190C1A" w:rsidRDefault="007F26C2" w:rsidP="00BB3772">
            <w:pPr>
              <w:jc w:val="center"/>
              <w:rPr>
                <w:rFonts w:ascii="Calibri" w:eastAsia="Times New Roman" w:hAnsi="Calibri" w:cs="Times New Roman"/>
                <w:color w:val="000000"/>
                <w:sz w:val="21"/>
                <w:szCs w:val="21"/>
              </w:rPr>
            </w:pPr>
          </w:p>
          <w:p w14:paraId="21F7ECBF" w14:textId="77777777" w:rsidR="00A22A62" w:rsidRPr="00190C1A" w:rsidRDefault="00A22A62" w:rsidP="00BB3772">
            <w:pPr>
              <w:jc w:val="center"/>
              <w:rPr>
                <w:rFonts w:ascii="Calibri" w:eastAsia="Times New Roman" w:hAnsi="Calibri" w:cs="Times New Roman"/>
                <w:color w:val="000000"/>
                <w:sz w:val="21"/>
                <w:szCs w:val="21"/>
              </w:rPr>
            </w:pPr>
          </w:p>
          <w:p w14:paraId="20C1E12E" w14:textId="2F9E0D79" w:rsidR="00A22A62" w:rsidRPr="00190C1A" w:rsidRDefault="00A22A62" w:rsidP="00BB3772">
            <w:pPr>
              <w:jc w:val="center"/>
              <w:rPr>
                <w:rFonts w:ascii="Calibri" w:eastAsia="Times New Roman" w:hAnsi="Calibri" w:cs="Times New Roman"/>
                <w:color w:val="000000"/>
                <w:sz w:val="21"/>
                <w:szCs w:val="21"/>
              </w:rPr>
            </w:pPr>
            <w:r w:rsidRPr="00190C1A">
              <w:rPr>
                <w:rFonts w:ascii="Calibri" w:eastAsia="Times New Roman" w:hAnsi="Calibri" w:cs="Times New Roman"/>
                <w:color w:val="000000"/>
                <w:sz w:val="21"/>
                <w:szCs w:val="21"/>
              </w:rPr>
              <w:t>.77</w:t>
            </w:r>
          </w:p>
        </w:tc>
      </w:tr>
      <w:tr w:rsidR="007F26C2" w:rsidRPr="00BB3772" w14:paraId="74E3077C" w14:textId="48E86F43" w:rsidTr="00190C1A">
        <w:trPr>
          <w:trHeight w:val="305"/>
        </w:trPr>
        <w:tc>
          <w:tcPr>
            <w:tcW w:w="1710" w:type="dxa"/>
            <w:tcBorders>
              <w:top w:val="nil"/>
              <w:left w:val="nil"/>
              <w:bottom w:val="nil"/>
              <w:right w:val="nil"/>
            </w:tcBorders>
            <w:shd w:val="clear" w:color="auto" w:fill="auto"/>
            <w:noWrap/>
            <w:vAlign w:val="bottom"/>
            <w:hideMark/>
          </w:tcPr>
          <w:p w14:paraId="46B7DDC0" w14:textId="7FF95760" w:rsidR="007F26C2" w:rsidRPr="00BB3772" w:rsidRDefault="007F26C2" w:rsidP="00BB3772">
            <w:pPr>
              <w:jc w:val="center"/>
              <w:rPr>
                <w:rFonts w:ascii="Calibri" w:eastAsia="Times New Roman" w:hAnsi="Calibri" w:cs="Times New Roman"/>
                <w:color w:val="000000"/>
              </w:rPr>
            </w:pPr>
          </w:p>
        </w:tc>
        <w:tc>
          <w:tcPr>
            <w:tcW w:w="2298" w:type="dxa"/>
            <w:tcBorders>
              <w:top w:val="nil"/>
              <w:left w:val="nil"/>
              <w:bottom w:val="nil"/>
              <w:right w:val="nil"/>
            </w:tcBorders>
            <w:shd w:val="clear" w:color="auto" w:fill="auto"/>
            <w:noWrap/>
            <w:vAlign w:val="bottom"/>
            <w:hideMark/>
          </w:tcPr>
          <w:p w14:paraId="16C2EAEA" w14:textId="77777777" w:rsidR="007F26C2" w:rsidRPr="00BB3772" w:rsidRDefault="007F26C2" w:rsidP="00BB3772">
            <w:pPr>
              <w:jc w:val="center"/>
              <w:rPr>
                <w:rFonts w:ascii="Calibri" w:eastAsia="Times New Roman" w:hAnsi="Calibri" w:cs="Times New Roman"/>
                <w:color w:val="000000"/>
              </w:rPr>
            </w:pPr>
          </w:p>
        </w:tc>
        <w:tc>
          <w:tcPr>
            <w:tcW w:w="5186" w:type="dxa"/>
            <w:tcBorders>
              <w:top w:val="nil"/>
              <w:left w:val="nil"/>
              <w:bottom w:val="nil"/>
              <w:right w:val="nil"/>
            </w:tcBorders>
            <w:shd w:val="clear" w:color="auto" w:fill="auto"/>
            <w:noWrap/>
            <w:vAlign w:val="bottom"/>
            <w:hideMark/>
          </w:tcPr>
          <w:p w14:paraId="4EBAD685" w14:textId="5AAE4D21" w:rsidR="007F26C2" w:rsidRPr="00BB3772" w:rsidRDefault="007F26C2" w:rsidP="00BB3772">
            <w:pPr>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auto"/>
            <w:noWrap/>
            <w:vAlign w:val="bottom"/>
            <w:hideMark/>
          </w:tcPr>
          <w:p w14:paraId="70C4790A" w14:textId="77777777" w:rsidR="007F26C2" w:rsidRPr="00BB3772" w:rsidRDefault="007F26C2" w:rsidP="00BB3772">
            <w:pP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3C6474D6" w14:textId="77777777" w:rsidR="007F26C2" w:rsidRPr="00BB3772" w:rsidRDefault="007F26C2" w:rsidP="00BB3772">
            <w:pPr>
              <w:rPr>
                <w:rFonts w:ascii="Times New Roman" w:eastAsia="Times New Roman" w:hAnsi="Times New Roman" w:cs="Times New Roman"/>
                <w:sz w:val="20"/>
                <w:szCs w:val="20"/>
              </w:rPr>
            </w:pPr>
          </w:p>
        </w:tc>
        <w:tc>
          <w:tcPr>
            <w:tcW w:w="1126" w:type="dxa"/>
            <w:tcBorders>
              <w:top w:val="nil"/>
              <w:left w:val="nil"/>
              <w:bottom w:val="nil"/>
              <w:right w:val="nil"/>
            </w:tcBorders>
          </w:tcPr>
          <w:p w14:paraId="1801371B" w14:textId="77777777" w:rsidR="007F26C2" w:rsidRPr="00BB3772" w:rsidRDefault="007F26C2" w:rsidP="00BB3772">
            <w:pPr>
              <w:rPr>
                <w:rFonts w:ascii="Times New Roman" w:eastAsia="Times New Roman" w:hAnsi="Times New Roman" w:cs="Times New Roman"/>
                <w:sz w:val="20"/>
                <w:szCs w:val="20"/>
              </w:rPr>
            </w:pPr>
          </w:p>
        </w:tc>
      </w:tr>
    </w:tbl>
    <w:p w14:paraId="5E900DE8" w14:textId="5731529A" w:rsidR="006E3E32" w:rsidRPr="00A22A62" w:rsidRDefault="006E3E32">
      <w:pPr>
        <w:rPr>
          <w:sz w:val="20"/>
          <w:szCs w:val="20"/>
        </w:rPr>
        <w:sectPr w:rsidR="006E3E32" w:rsidRPr="00A22A62" w:rsidSect="008524B9">
          <w:pgSz w:w="15840" w:h="12240" w:orient="landscape"/>
          <w:pgMar w:top="1440" w:right="1440" w:bottom="1440" w:left="1440" w:header="720" w:footer="720" w:gutter="0"/>
          <w:cols w:space="720"/>
          <w:docGrid w:linePitch="360"/>
        </w:sectPr>
      </w:pPr>
      <w:r w:rsidRPr="00580EE5">
        <w:rPr>
          <w:sz w:val="20"/>
          <w:szCs w:val="20"/>
        </w:rPr>
        <w:t>Note</w:t>
      </w:r>
      <w:r w:rsidRPr="00A22A62">
        <w:rPr>
          <w:sz w:val="20"/>
          <w:szCs w:val="20"/>
        </w:rPr>
        <w:t xml:space="preserve">: the final column on the right reports </w:t>
      </w:r>
      <w:r w:rsidRPr="00A22A62">
        <w:rPr>
          <w:sz w:val="20"/>
          <w:szCs w:val="20"/>
        </w:rPr>
        <w:t xml:space="preserve">t-test </w:t>
      </w:r>
      <w:r w:rsidR="00A22A62" w:rsidRPr="00A22A62">
        <w:rPr>
          <w:sz w:val="20"/>
          <w:szCs w:val="20"/>
        </w:rPr>
        <w:t>statistic for comparisons</w:t>
      </w:r>
      <w:r w:rsidRPr="00A22A62">
        <w:rPr>
          <w:sz w:val="20"/>
          <w:szCs w:val="20"/>
        </w:rPr>
        <w:t xml:space="preserve"> </w:t>
      </w:r>
      <w:r w:rsidR="00A22A62" w:rsidRPr="00A22A62">
        <w:rPr>
          <w:sz w:val="20"/>
          <w:szCs w:val="20"/>
        </w:rPr>
        <w:t>between</w:t>
      </w:r>
      <w:r w:rsidRPr="00A22A62">
        <w:rPr>
          <w:sz w:val="20"/>
          <w:szCs w:val="20"/>
        </w:rPr>
        <w:t xml:space="preserve"> </w:t>
      </w:r>
      <w:r w:rsidRPr="00A22A62">
        <w:rPr>
          <w:sz w:val="20"/>
          <w:szCs w:val="20"/>
        </w:rPr>
        <w:t xml:space="preserve">each </w:t>
      </w:r>
      <w:r w:rsidRPr="00A22A62">
        <w:rPr>
          <w:sz w:val="20"/>
          <w:szCs w:val="20"/>
        </w:rPr>
        <w:t>preliminary code across the two sorts.</w:t>
      </w:r>
      <w:r w:rsidR="00A22A62" w:rsidRPr="00A22A62">
        <w:rPr>
          <w:sz w:val="20"/>
          <w:szCs w:val="20"/>
        </w:rPr>
        <w:t xml:space="preserve"> **p&lt;.01</w:t>
      </w:r>
      <w:r w:rsidR="00580EE5">
        <w:rPr>
          <w:sz w:val="20"/>
          <w:szCs w:val="20"/>
        </w:rPr>
        <w:t>;</w:t>
      </w:r>
      <w:r w:rsidR="00A22A62" w:rsidRPr="00A22A62">
        <w:rPr>
          <w:sz w:val="20"/>
          <w:szCs w:val="20"/>
        </w:rPr>
        <w:t xml:space="preserve"> ***p&lt;.001.</w:t>
      </w:r>
    </w:p>
    <w:p w14:paraId="106BCF26" w14:textId="47CFEC31" w:rsidR="00AB4415" w:rsidRPr="00D746DE" w:rsidRDefault="002C44DF" w:rsidP="00D746DE">
      <w:pPr>
        <w:jc w:val="center"/>
        <w:rPr>
          <w:b/>
          <w:bCs/>
        </w:rPr>
      </w:pPr>
      <w:r w:rsidRPr="00D746DE">
        <w:rPr>
          <w:b/>
          <w:bCs/>
        </w:rPr>
        <w:lastRenderedPageBreak/>
        <w:t>Study 2 Percentage of Taxonomic Percentage Pairs, Sorts 1 and 2</w:t>
      </w:r>
    </w:p>
    <w:p w14:paraId="2C508FAA" w14:textId="1C4F9AF5" w:rsidR="00451B03" w:rsidRDefault="00451B03">
      <w:pPr>
        <w:rPr>
          <w:b/>
          <w:bCs/>
          <w:i/>
          <w:iCs/>
        </w:rPr>
      </w:pPr>
    </w:p>
    <w:p w14:paraId="34F86001" w14:textId="0F69248C" w:rsidR="002E1BEF" w:rsidRPr="000D140B" w:rsidRDefault="000D140B">
      <w:r>
        <w:tab/>
      </w:r>
      <w:r w:rsidR="0003763E">
        <w:t xml:space="preserve">Our measure of conceptual flexibility </w:t>
      </w:r>
      <w:r w:rsidR="00326538">
        <w:t xml:space="preserve">assessed the extent to which children changed the underlying dimension around which they organized their two sorts between taxonomic and ecological relations. One criterion which allowed us to justify this metric was the fact that one of the two types of relations most often strongly dominated the sorts, suggesting that children often did tend to use one type of relation to organize their sorts—either taxonomic or ecological. This trend is most evident in Sorts 1 (see Figures </w:t>
      </w:r>
      <w:r w:rsidR="00792CAC">
        <w:t>1</w:t>
      </w:r>
      <w:r w:rsidR="00326538">
        <w:t xml:space="preserve"> and </w:t>
      </w:r>
      <w:r w:rsidR="00792CAC">
        <w:t>2</w:t>
      </w:r>
      <w:r w:rsidR="00326538">
        <w:t xml:space="preserve">), where the histograms depicting percentage of </w:t>
      </w:r>
      <w:r w:rsidR="008677E1">
        <w:t xml:space="preserve">pairs and explanations </w:t>
      </w:r>
      <w:r w:rsidR="00326538">
        <w:t xml:space="preserve">show that children predominantly organized </w:t>
      </w:r>
      <w:r w:rsidR="008677E1">
        <w:t>S</w:t>
      </w:r>
      <w:r w:rsidR="00326538">
        <w:t>ort</w:t>
      </w:r>
      <w:r w:rsidR="008677E1">
        <w:t xml:space="preserve"> 1</w:t>
      </w:r>
      <w:r w:rsidR="00326538">
        <w:t xml:space="preserve"> based on taxonomy. </w:t>
      </w:r>
      <w:r w:rsidR="00E87E70">
        <w:t>The Sort 2 graphs (</w:t>
      </w:r>
      <w:r w:rsidR="00792CAC">
        <w:t>F</w:t>
      </w:r>
      <w:r w:rsidR="00E87E70">
        <w:t xml:space="preserve">igures </w:t>
      </w:r>
      <w:r w:rsidR="00792CAC">
        <w:t>3</w:t>
      </w:r>
      <w:r w:rsidR="0025561D">
        <w:t xml:space="preserve"> and </w:t>
      </w:r>
      <w:r w:rsidR="00792CAC">
        <w:t>4</w:t>
      </w:r>
      <w:r w:rsidR="0025561D">
        <w:t>)</w:t>
      </w:r>
      <w:r w:rsidR="00E87E70">
        <w:t xml:space="preserve"> show that children largely did not sort by taxonomic </w:t>
      </w:r>
      <w:r w:rsidR="0025561D">
        <w:t xml:space="preserve">relations in Sort </w:t>
      </w:r>
      <w:proofErr w:type="gramStart"/>
      <w:r w:rsidR="0025561D">
        <w:t>2, but</w:t>
      </w:r>
      <w:proofErr w:type="gramEnd"/>
      <w:r w:rsidR="0025561D">
        <w:t xml:space="preserve"> were mixed in the extent to which they relied in ecological relations. Overall, these figures reveal that children did indeed tend to rely on one of the two a </w:t>
      </w:r>
      <w:proofErr w:type="gramStart"/>
      <w:r w:rsidR="0025561D">
        <w:t>prior overarching frameworks</w:t>
      </w:r>
      <w:proofErr w:type="gramEnd"/>
      <w:r w:rsidR="0025561D">
        <w:t xml:space="preserve"> as an underlying framework for their sorts. </w:t>
      </w:r>
    </w:p>
    <w:p w14:paraId="1EB3A791" w14:textId="77777777" w:rsidR="00451B03" w:rsidRPr="00451B03" w:rsidRDefault="00451B03"/>
    <w:p w14:paraId="7C6F1B39" w14:textId="597D653C" w:rsidR="00225B63" w:rsidRDefault="00FA6F29">
      <w:r>
        <w:rPr>
          <w:noProof/>
        </w:rPr>
        <w:drawing>
          <wp:inline distT="0" distB="0" distL="0" distR="0" wp14:anchorId="3AA18437" wp14:editId="2DD6C2D2">
            <wp:extent cx="5943600" cy="3281045"/>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6-29 at 8.01.2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81045"/>
                    </a:xfrm>
                    <a:prstGeom prst="rect">
                      <a:avLst/>
                    </a:prstGeom>
                  </pic:spPr>
                </pic:pic>
              </a:graphicData>
            </a:graphic>
          </wp:inline>
        </w:drawing>
      </w:r>
    </w:p>
    <w:p w14:paraId="03C1105C" w14:textId="782CD850" w:rsidR="00225B63" w:rsidRDefault="002C44DF">
      <w:r w:rsidRPr="0025561D">
        <w:rPr>
          <w:b/>
          <w:bCs/>
        </w:rPr>
        <w:t xml:space="preserve">Figure </w:t>
      </w:r>
      <w:r w:rsidR="00792CAC">
        <w:rPr>
          <w:b/>
          <w:bCs/>
        </w:rPr>
        <w:t>1</w:t>
      </w:r>
      <w:r>
        <w:t xml:space="preserve">. Histograms Depicting Percentages of Sort 1 Taxonomic and Ecological </w:t>
      </w:r>
      <w:r w:rsidR="0025561D">
        <w:br/>
        <w:t>Percentage Pairs</w:t>
      </w:r>
      <w:r>
        <w:t xml:space="preserve">, Study 2 </w:t>
      </w:r>
    </w:p>
    <w:p w14:paraId="606F1507" w14:textId="0F7B47BC" w:rsidR="00C8126B" w:rsidRDefault="00C8126B"/>
    <w:p w14:paraId="077BAC80" w14:textId="18708FDC" w:rsidR="00C8126B" w:rsidRDefault="00C8126B"/>
    <w:p w14:paraId="314BA046" w14:textId="70F9D47F" w:rsidR="00326538" w:rsidRDefault="00FA6F29">
      <w:r>
        <w:rPr>
          <w:noProof/>
        </w:rPr>
        <w:lastRenderedPageBreak/>
        <w:drawing>
          <wp:inline distT="0" distB="0" distL="0" distR="0" wp14:anchorId="3B5A09B8" wp14:editId="24D97A34">
            <wp:extent cx="5943600" cy="282257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6-29 at 8.01.11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22575"/>
                    </a:xfrm>
                    <a:prstGeom prst="rect">
                      <a:avLst/>
                    </a:prstGeom>
                  </pic:spPr>
                </pic:pic>
              </a:graphicData>
            </a:graphic>
          </wp:inline>
        </w:drawing>
      </w:r>
    </w:p>
    <w:p w14:paraId="75E4AB4A" w14:textId="5116D883" w:rsidR="00E87E70" w:rsidRDefault="00E87E70" w:rsidP="00E87E70">
      <w:r w:rsidRPr="0025561D">
        <w:rPr>
          <w:b/>
          <w:bCs/>
        </w:rPr>
        <w:t xml:space="preserve">Figure </w:t>
      </w:r>
      <w:r w:rsidR="00792CAC">
        <w:rPr>
          <w:b/>
          <w:bCs/>
        </w:rPr>
        <w:t>2</w:t>
      </w:r>
      <w:r w:rsidRPr="0025561D">
        <w:rPr>
          <w:b/>
          <w:bCs/>
        </w:rPr>
        <w:t>.</w:t>
      </w:r>
      <w:r>
        <w:t xml:space="preserve"> Histograms Depicting Percentages of Sort 1 Taxonomic and Ecological </w:t>
      </w:r>
      <w:r w:rsidR="0025561D">
        <w:t>Explanations,</w:t>
      </w:r>
      <w:r>
        <w:t xml:space="preserve"> Study 2 </w:t>
      </w:r>
    </w:p>
    <w:p w14:paraId="608C352F" w14:textId="77777777" w:rsidR="00E87E70" w:rsidRDefault="00E87E70" w:rsidP="00E87E70"/>
    <w:p w14:paraId="7FE100B2" w14:textId="77777777" w:rsidR="00E87E70" w:rsidRDefault="00E87E70"/>
    <w:p w14:paraId="4F1F903A" w14:textId="77777777" w:rsidR="00326538" w:rsidRDefault="00326538"/>
    <w:p w14:paraId="400D6E2A" w14:textId="40B77206" w:rsidR="00C8126B" w:rsidRDefault="00FA6F29">
      <w:r>
        <w:rPr>
          <w:noProof/>
        </w:rPr>
        <w:drawing>
          <wp:inline distT="0" distB="0" distL="0" distR="0" wp14:anchorId="442A58EF" wp14:editId="4FC481E1">
            <wp:extent cx="5943600" cy="3223260"/>
            <wp:effectExtent l="0" t="0" r="0" b="254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6-29 at 8.00.5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p w14:paraId="33A42045" w14:textId="587491AD" w:rsidR="002C44DF" w:rsidRDefault="002C44DF" w:rsidP="002C44DF">
      <w:r w:rsidRPr="0025561D">
        <w:rPr>
          <w:b/>
          <w:bCs/>
        </w:rPr>
        <w:t xml:space="preserve">Figure </w:t>
      </w:r>
      <w:r w:rsidR="00792CAC">
        <w:rPr>
          <w:b/>
          <w:bCs/>
        </w:rPr>
        <w:t>3</w:t>
      </w:r>
      <w:r w:rsidRPr="0025561D">
        <w:rPr>
          <w:b/>
          <w:bCs/>
        </w:rPr>
        <w:t>.</w:t>
      </w:r>
      <w:r>
        <w:t xml:space="preserve"> Histograms Depicting Percentages of Sort 2 Taxonomic and Ecological </w:t>
      </w:r>
      <w:r w:rsidR="0025561D">
        <w:t>Percentage Pairs</w:t>
      </w:r>
      <w:r>
        <w:t xml:space="preserve">, Study 2 </w:t>
      </w:r>
    </w:p>
    <w:p w14:paraId="19643078" w14:textId="5B7732C2" w:rsidR="002C44DF" w:rsidRDefault="002C44DF"/>
    <w:p w14:paraId="7E4804FE" w14:textId="0D6BD033" w:rsidR="0025561D" w:rsidRDefault="0025561D"/>
    <w:p w14:paraId="7C1EE647" w14:textId="294B8B91" w:rsidR="0025561D" w:rsidRDefault="0025561D"/>
    <w:p w14:paraId="50CCEF3F" w14:textId="73C6FC04" w:rsidR="0025561D" w:rsidRDefault="00FA6F29">
      <w:r>
        <w:rPr>
          <w:noProof/>
        </w:rPr>
        <w:lastRenderedPageBreak/>
        <w:drawing>
          <wp:inline distT="0" distB="0" distL="0" distR="0" wp14:anchorId="33BF0CB5" wp14:editId="77E91F62">
            <wp:extent cx="5943600" cy="2995295"/>
            <wp:effectExtent l="0" t="0" r="0" b="190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6-29 at 7.59.55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14:paraId="0AF5E2F7" w14:textId="374AA1D6" w:rsidR="0025561D" w:rsidRDefault="0025561D" w:rsidP="0025561D">
      <w:r w:rsidRPr="0025561D">
        <w:rPr>
          <w:b/>
          <w:bCs/>
        </w:rPr>
        <w:t xml:space="preserve">Figure </w:t>
      </w:r>
      <w:r w:rsidR="00792CAC">
        <w:rPr>
          <w:b/>
          <w:bCs/>
        </w:rPr>
        <w:t>4</w:t>
      </w:r>
      <w:r>
        <w:t xml:space="preserve">. Histograms Depicting Percentages of Sort 2 Taxonomic and Ecological Explanations, Study 2 </w:t>
      </w:r>
    </w:p>
    <w:p w14:paraId="2B08C838" w14:textId="2AA91BC2" w:rsidR="0025561D" w:rsidRDefault="0025561D"/>
    <w:p w14:paraId="349AA450" w14:textId="3B94ECC4" w:rsidR="0007438D" w:rsidRDefault="0007438D"/>
    <w:p w14:paraId="5B4BF8DD" w14:textId="2B6FEA88" w:rsidR="006860A4" w:rsidRDefault="006860A4"/>
    <w:p w14:paraId="7F852F4E" w14:textId="18E2D63F" w:rsidR="00D746DE" w:rsidRDefault="00D746DE"/>
    <w:p w14:paraId="5141E715" w14:textId="684AF34F" w:rsidR="00B21046" w:rsidRDefault="00B21046"/>
    <w:p w14:paraId="1E650002" w14:textId="77777777" w:rsidR="00B21046" w:rsidRDefault="00B21046"/>
    <w:p w14:paraId="218136AD" w14:textId="69824B47" w:rsidR="00D746DE" w:rsidRDefault="00B21046" w:rsidP="00B21046">
      <w:pPr>
        <w:jc w:val="center"/>
      </w:pPr>
      <w:r w:rsidRPr="000A5C02">
        <w:rPr>
          <w:rFonts w:ascii="Calibri" w:hAnsi="Calibri" w:cs="Calibri"/>
          <w:b/>
          <w:bCs/>
        </w:rPr>
        <w:t xml:space="preserve">Study 2 Performance between Sorting </w:t>
      </w:r>
      <w:r w:rsidR="00881C1F">
        <w:rPr>
          <w:rFonts w:ascii="Calibri" w:hAnsi="Calibri" w:cs="Calibri"/>
          <w:b/>
          <w:bCs/>
        </w:rPr>
        <w:t xml:space="preserve">and Triad </w:t>
      </w:r>
      <w:r w:rsidRPr="000A5C02">
        <w:rPr>
          <w:rFonts w:ascii="Calibri" w:hAnsi="Calibri" w:cs="Calibri"/>
          <w:b/>
          <w:bCs/>
        </w:rPr>
        <w:t>Task Specific Induction Properties</w:t>
      </w:r>
    </w:p>
    <w:p w14:paraId="36432D80" w14:textId="4A354FCE" w:rsidR="00D746DE" w:rsidRDefault="00D746DE" w:rsidP="00B21046">
      <w:pPr>
        <w:jc w:val="center"/>
      </w:pPr>
    </w:p>
    <w:p w14:paraId="4CE687DF" w14:textId="53895265" w:rsidR="00B21046" w:rsidRDefault="00881C1F" w:rsidP="00881C1F">
      <w:pPr>
        <w:ind w:firstLine="720"/>
      </w:pPr>
      <w:r>
        <w:t xml:space="preserve">Within the triad task, children were given one of two types of properties on which to make inferences—either diseases or insides. For simplification, data were collapsed across property type in the main text. Below, we report relations between performance on the sorting task and triad tasks for these two specific induction properties.  </w:t>
      </w:r>
    </w:p>
    <w:p w14:paraId="04FEF36E" w14:textId="43CD78E9" w:rsidR="00881C1F" w:rsidRPr="00881C1F" w:rsidRDefault="00881C1F">
      <w:pPr>
        <w:rPr>
          <w:rFonts w:ascii="Calibri" w:hAnsi="Calibri" w:cs="Calibri"/>
        </w:rPr>
      </w:pPr>
    </w:p>
    <w:p w14:paraId="073AE135" w14:textId="0D6CFD57" w:rsidR="00881C1F" w:rsidRPr="008E7D79" w:rsidRDefault="00881C1F" w:rsidP="00881C1F">
      <w:pPr>
        <w:pStyle w:val="Normal1"/>
        <w:spacing w:after="200"/>
        <w:ind w:firstLine="720"/>
        <w:rPr>
          <w:rFonts w:ascii="Calibri" w:eastAsia="Times New Roman" w:hAnsi="Calibri" w:cs="Calibri"/>
        </w:rPr>
      </w:pPr>
      <w:r w:rsidRPr="00881C1F">
        <w:rPr>
          <w:rFonts w:ascii="Calibri" w:eastAsia="Times New Roman" w:hAnsi="Calibri" w:cs="Calibri"/>
        </w:rPr>
        <w:t xml:space="preserve">To examine relations between children’s sorting and their inductive inferences, we ran separate regressions using children’s first and second sort taxonomic and ecological pairs and explanation to predict their proportion of ecological inferences on the triad induction task (i.e., the percentage of trials a child projected the novel property to the ecological target rather than the taxonomic target). Each measure of performance was entered into a separate regression, along with age and log population density as control variables (both of which have been linked to ecological inferences, Coley 2012). Results </w:t>
      </w:r>
      <w:r>
        <w:rPr>
          <w:rFonts w:ascii="Calibri" w:eastAsia="Times New Roman" w:hAnsi="Calibri" w:cs="Calibri"/>
        </w:rPr>
        <w:t>for children who reasoned about diseases within the triad task are reported in Table 2, and results for children who reasoned about insides are repor</w:t>
      </w:r>
      <w:r w:rsidRPr="008E7D79">
        <w:rPr>
          <w:rFonts w:ascii="Calibri" w:eastAsia="Times New Roman" w:hAnsi="Calibri" w:cs="Calibri"/>
        </w:rPr>
        <w:t xml:space="preserve">ted in Table 3. </w:t>
      </w:r>
    </w:p>
    <w:p w14:paraId="21F0A34F" w14:textId="63D2367B" w:rsidR="00B21046" w:rsidRDefault="008E7D79" w:rsidP="008E7D79">
      <w:pPr>
        <w:pStyle w:val="Normal1"/>
        <w:spacing w:after="200"/>
        <w:ind w:firstLine="720"/>
        <w:rPr>
          <w:rFonts w:ascii="Calibri" w:eastAsia="Times New Roman" w:hAnsi="Calibri" w:cs="Calibri"/>
        </w:rPr>
      </w:pPr>
      <w:r w:rsidRPr="008E7D79">
        <w:rPr>
          <w:rFonts w:ascii="Calibri" w:eastAsia="Times New Roman" w:hAnsi="Calibri" w:cs="Calibri"/>
        </w:rPr>
        <w:t>Across the two types of specific properties, r</w:t>
      </w:r>
      <w:r w:rsidR="00881C1F" w:rsidRPr="008E7D79">
        <w:rPr>
          <w:rFonts w:ascii="Calibri" w:eastAsia="Times New Roman" w:hAnsi="Calibri" w:cs="Calibri"/>
        </w:rPr>
        <w:t xml:space="preserve">egressions revealed </w:t>
      </w:r>
      <w:r w:rsidRPr="008E7D79">
        <w:rPr>
          <w:rFonts w:ascii="Calibri" w:eastAsia="Times New Roman" w:hAnsi="Calibri" w:cs="Calibri"/>
        </w:rPr>
        <w:t>two</w:t>
      </w:r>
      <w:r w:rsidR="00881C1F" w:rsidRPr="008E7D79">
        <w:rPr>
          <w:rFonts w:ascii="Calibri" w:eastAsia="Times New Roman" w:hAnsi="Calibri" w:cs="Calibri"/>
        </w:rPr>
        <w:t xml:space="preserve"> significant</w:t>
      </w:r>
      <w:r w:rsidRPr="008E7D79">
        <w:rPr>
          <w:rFonts w:ascii="Calibri" w:eastAsia="Times New Roman" w:hAnsi="Calibri" w:cs="Calibri"/>
        </w:rPr>
        <w:t xml:space="preserve"> positive</w:t>
      </w:r>
      <w:r w:rsidR="00881C1F" w:rsidRPr="008E7D79">
        <w:rPr>
          <w:rFonts w:ascii="Calibri" w:eastAsia="Times New Roman" w:hAnsi="Calibri" w:cs="Calibri"/>
        </w:rPr>
        <w:t xml:space="preserve"> predictors of ecological inferences</w:t>
      </w:r>
      <w:r w:rsidRPr="008E7D79">
        <w:rPr>
          <w:rFonts w:ascii="Calibri" w:eastAsia="Times New Roman" w:hAnsi="Calibri" w:cs="Calibri"/>
        </w:rPr>
        <w:t xml:space="preserve">. When reasoning about shared diseases, the only significant predictor was percentage of ecological explanations in the first sort. When reasoning about </w:t>
      </w:r>
      <w:r w:rsidRPr="008E7D79">
        <w:rPr>
          <w:rFonts w:ascii="Calibri" w:eastAsia="Times New Roman" w:hAnsi="Calibri" w:cs="Calibri"/>
        </w:rPr>
        <w:lastRenderedPageBreak/>
        <w:t>shared insides, the only significant predictor was the percentage of ecological pairs in the first sort. Further, we also found that percentage of taxonomic pairs in the first sort was a marginal negative predictor for ecological inductions about shared insides. Overall, these findings reveal that</w:t>
      </w:r>
      <w:r>
        <w:rPr>
          <w:rFonts w:ascii="Calibri" w:eastAsia="Times New Roman" w:hAnsi="Calibri" w:cs="Calibri"/>
        </w:rPr>
        <w:t xml:space="preserve"> triad inductions were linked to salience of ecological relations. </w:t>
      </w:r>
    </w:p>
    <w:p w14:paraId="75B72521" w14:textId="77777777" w:rsidR="008E7D79" w:rsidRPr="008E7D79" w:rsidRDefault="008E7D79" w:rsidP="008E7D79">
      <w:pPr>
        <w:pStyle w:val="Normal1"/>
        <w:spacing w:after="200"/>
        <w:ind w:firstLine="720"/>
        <w:rPr>
          <w:rFonts w:ascii="Calibri" w:eastAsia="Times New Roman" w:hAnsi="Calibri" w:cs="Calibri"/>
        </w:rPr>
      </w:pPr>
    </w:p>
    <w:p w14:paraId="7701C84E" w14:textId="3E6B5B12" w:rsidR="006860A4" w:rsidRPr="00881C1F" w:rsidRDefault="006860A4" w:rsidP="006860A4">
      <w:pPr>
        <w:pStyle w:val="Normal1"/>
        <w:rPr>
          <w:rFonts w:ascii="Calibri" w:eastAsia="Times New Roman" w:hAnsi="Calibri" w:cs="Calibri"/>
        </w:rPr>
      </w:pPr>
      <w:r w:rsidRPr="00881C1F">
        <w:rPr>
          <w:rFonts w:ascii="Calibri" w:eastAsia="Times New Roman" w:hAnsi="Calibri" w:cs="Calibri"/>
          <w:b/>
          <w:i/>
        </w:rPr>
        <w:t xml:space="preserve">Table </w:t>
      </w:r>
      <w:r w:rsidRPr="00881C1F">
        <w:rPr>
          <w:rFonts w:ascii="Calibri" w:eastAsia="Times New Roman" w:hAnsi="Calibri" w:cs="Calibri"/>
          <w:b/>
          <w:i/>
        </w:rPr>
        <w:t>2</w:t>
      </w:r>
      <w:r w:rsidRPr="00881C1F">
        <w:rPr>
          <w:rFonts w:ascii="Calibri" w:eastAsia="Times New Roman" w:hAnsi="Calibri" w:cs="Calibri"/>
          <w:i/>
        </w:rPr>
        <w:t>.</w:t>
      </w:r>
      <w:r w:rsidRPr="00881C1F">
        <w:rPr>
          <w:rFonts w:ascii="Calibri" w:eastAsia="Times New Roman" w:hAnsi="Calibri" w:cs="Calibri"/>
        </w:rPr>
        <w:t xml:space="preserve"> Relations between Indices of Performance on Sorting Task and Preferences for Ecological Inferences in the Triad Induction Task</w:t>
      </w:r>
      <w:r w:rsidRPr="00881C1F">
        <w:rPr>
          <w:rFonts w:ascii="Calibri" w:eastAsia="Times New Roman" w:hAnsi="Calibri" w:cs="Calibri"/>
        </w:rPr>
        <w:t xml:space="preserve">: </w:t>
      </w:r>
      <w:r w:rsidR="000A5C02" w:rsidRPr="00881C1F">
        <w:rPr>
          <w:rFonts w:ascii="Calibri" w:eastAsia="Times New Roman" w:hAnsi="Calibri" w:cs="Calibri"/>
        </w:rPr>
        <w:t>Diseases</w:t>
      </w:r>
    </w:p>
    <w:p w14:paraId="1A6E4A74" w14:textId="77777777" w:rsidR="006860A4" w:rsidRPr="00881C1F" w:rsidRDefault="006860A4" w:rsidP="006860A4">
      <w:pPr>
        <w:pStyle w:val="Normal1"/>
        <w:rPr>
          <w:rFonts w:ascii="Calibri" w:eastAsia="Times New Roman" w:hAnsi="Calibri" w:cs="Calibri"/>
        </w:rPr>
      </w:pPr>
    </w:p>
    <w:tbl>
      <w:tblPr>
        <w:tblW w:w="8405" w:type="dxa"/>
        <w:tblInd w:w="93" w:type="dxa"/>
        <w:tblLayout w:type="fixed"/>
        <w:tblLook w:val="04A0" w:firstRow="1" w:lastRow="0" w:firstColumn="1" w:lastColumn="0" w:noHBand="0" w:noVBand="1"/>
      </w:tblPr>
      <w:tblGrid>
        <w:gridCol w:w="1300"/>
        <w:gridCol w:w="1415"/>
        <w:gridCol w:w="1780"/>
        <w:gridCol w:w="3910"/>
      </w:tblGrid>
      <w:tr w:rsidR="006860A4" w:rsidRPr="00881C1F" w14:paraId="71DCF9B8" w14:textId="77777777" w:rsidTr="00223EE1">
        <w:trPr>
          <w:trHeight w:val="520"/>
        </w:trPr>
        <w:tc>
          <w:tcPr>
            <w:tcW w:w="1300" w:type="dxa"/>
            <w:tcBorders>
              <w:top w:val="single" w:sz="4" w:space="0" w:color="auto"/>
              <w:left w:val="nil"/>
              <w:bottom w:val="single" w:sz="4" w:space="0" w:color="auto"/>
              <w:right w:val="nil"/>
            </w:tcBorders>
            <w:shd w:val="clear" w:color="auto" w:fill="auto"/>
            <w:noWrap/>
            <w:vAlign w:val="bottom"/>
            <w:hideMark/>
          </w:tcPr>
          <w:p w14:paraId="142B1032" w14:textId="77777777" w:rsidR="006860A4" w:rsidRPr="00881C1F" w:rsidRDefault="006860A4" w:rsidP="00223EE1">
            <w:pPr>
              <w:jc w:val="center"/>
              <w:rPr>
                <w:rFonts w:ascii="Calibri" w:hAnsi="Calibri" w:cs="Calibri"/>
                <w:b/>
                <w:bCs/>
                <w:iCs/>
                <w:color w:val="000000"/>
                <w:sz w:val="20"/>
                <w:szCs w:val="20"/>
              </w:rPr>
            </w:pPr>
            <w:r w:rsidRPr="00881C1F">
              <w:rPr>
                <w:rFonts w:ascii="Calibri" w:hAnsi="Calibri" w:cs="Calibri"/>
                <w:b/>
                <w:bCs/>
                <w:iCs/>
                <w:color w:val="000000"/>
                <w:sz w:val="20"/>
                <w:szCs w:val="20"/>
              </w:rPr>
              <w:t>Sort</w:t>
            </w:r>
          </w:p>
        </w:tc>
        <w:tc>
          <w:tcPr>
            <w:tcW w:w="1415" w:type="dxa"/>
            <w:tcBorders>
              <w:top w:val="single" w:sz="4" w:space="0" w:color="auto"/>
              <w:left w:val="nil"/>
              <w:bottom w:val="single" w:sz="4" w:space="0" w:color="auto"/>
              <w:right w:val="nil"/>
            </w:tcBorders>
            <w:shd w:val="clear" w:color="auto" w:fill="auto"/>
            <w:noWrap/>
            <w:vAlign w:val="bottom"/>
            <w:hideMark/>
          </w:tcPr>
          <w:p w14:paraId="53190FA7" w14:textId="77777777" w:rsidR="006860A4" w:rsidRPr="00881C1F" w:rsidRDefault="006860A4" w:rsidP="00223EE1">
            <w:pPr>
              <w:jc w:val="center"/>
              <w:rPr>
                <w:rFonts w:ascii="Calibri" w:hAnsi="Calibri" w:cs="Calibri"/>
                <w:b/>
                <w:bCs/>
                <w:iCs/>
                <w:color w:val="000000"/>
                <w:sz w:val="20"/>
                <w:szCs w:val="20"/>
              </w:rPr>
            </w:pPr>
            <w:r w:rsidRPr="00881C1F">
              <w:rPr>
                <w:rFonts w:ascii="Calibri" w:hAnsi="Calibri" w:cs="Calibri"/>
                <w:b/>
                <w:bCs/>
                <w:iCs/>
                <w:color w:val="000000"/>
                <w:sz w:val="20"/>
                <w:szCs w:val="20"/>
              </w:rPr>
              <w:t>Relation Type</w:t>
            </w:r>
          </w:p>
        </w:tc>
        <w:tc>
          <w:tcPr>
            <w:tcW w:w="1780" w:type="dxa"/>
            <w:tcBorders>
              <w:top w:val="single" w:sz="4" w:space="0" w:color="auto"/>
              <w:left w:val="nil"/>
              <w:bottom w:val="single" w:sz="4" w:space="0" w:color="auto"/>
              <w:right w:val="nil"/>
            </w:tcBorders>
            <w:shd w:val="clear" w:color="auto" w:fill="auto"/>
            <w:vAlign w:val="bottom"/>
            <w:hideMark/>
          </w:tcPr>
          <w:p w14:paraId="037A4A12" w14:textId="77777777" w:rsidR="006860A4" w:rsidRPr="00881C1F" w:rsidRDefault="006860A4" w:rsidP="00223EE1">
            <w:pPr>
              <w:ind w:right="-128"/>
              <w:jc w:val="center"/>
              <w:rPr>
                <w:rFonts w:ascii="Calibri" w:hAnsi="Calibri" w:cs="Calibri"/>
                <w:b/>
                <w:bCs/>
                <w:iCs/>
                <w:color w:val="000000"/>
                <w:sz w:val="20"/>
                <w:szCs w:val="20"/>
              </w:rPr>
            </w:pPr>
            <w:r w:rsidRPr="00881C1F">
              <w:rPr>
                <w:rFonts w:ascii="Calibri" w:hAnsi="Calibri" w:cs="Calibri"/>
                <w:b/>
                <w:bCs/>
                <w:iCs/>
                <w:color w:val="000000"/>
                <w:sz w:val="20"/>
                <w:szCs w:val="20"/>
              </w:rPr>
              <w:t>Performance Index</w:t>
            </w:r>
          </w:p>
        </w:tc>
        <w:tc>
          <w:tcPr>
            <w:tcW w:w="3910" w:type="dxa"/>
            <w:tcBorders>
              <w:top w:val="single" w:sz="4" w:space="0" w:color="auto"/>
              <w:left w:val="nil"/>
              <w:bottom w:val="single" w:sz="4" w:space="0" w:color="auto"/>
              <w:right w:val="nil"/>
            </w:tcBorders>
            <w:shd w:val="clear" w:color="auto" w:fill="auto"/>
            <w:vAlign w:val="bottom"/>
            <w:hideMark/>
          </w:tcPr>
          <w:p w14:paraId="05784433" w14:textId="77777777" w:rsidR="006860A4" w:rsidRPr="00881C1F" w:rsidRDefault="006860A4" w:rsidP="00223EE1">
            <w:pPr>
              <w:jc w:val="center"/>
              <w:rPr>
                <w:rFonts w:ascii="Calibri" w:hAnsi="Calibri" w:cs="Calibri"/>
                <w:b/>
                <w:bCs/>
                <w:iCs/>
                <w:color w:val="000000"/>
                <w:sz w:val="20"/>
                <w:szCs w:val="20"/>
              </w:rPr>
            </w:pPr>
            <w:r w:rsidRPr="00881C1F">
              <w:rPr>
                <w:rFonts w:ascii="Calibri" w:hAnsi="Calibri" w:cs="Calibri"/>
                <w:b/>
                <w:bCs/>
                <w:iCs/>
                <w:color w:val="000000"/>
                <w:sz w:val="20"/>
                <w:szCs w:val="20"/>
              </w:rPr>
              <w:t>Standardized Regression Coefficient</w:t>
            </w:r>
          </w:p>
        </w:tc>
      </w:tr>
      <w:tr w:rsidR="006860A4" w:rsidRPr="00881C1F" w14:paraId="17222D11" w14:textId="77777777" w:rsidTr="00223EE1">
        <w:trPr>
          <w:trHeight w:val="300"/>
        </w:trPr>
        <w:tc>
          <w:tcPr>
            <w:tcW w:w="1300" w:type="dxa"/>
            <w:vMerge w:val="restart"/>
            <w:tcBorders>
              <w:top w:val="nil"/>
              <w:left w:val="nil"/>
              <w:bottom w:val="single" w:sz="4" w:space="0" w:color="000000"/>
              <w:right w:val="nil"/>
            </w:tcBorders>
            <w:shd w:val="clear" w:color="auto" w:fill="auto"/>
            <w:noWrap/>
            <w:vAlign w:val="bottom"/>
            <w:hideMark/>
          </w:tcPr>
          <w:p w14:paraId="4564F397" w14:textId="77777777" w:rsidR="006860A4" w:rsidRPr="00881C1F" w:rsidRDefault="006860A4" w:rsidP="00223EE1">
            <w:pPr>
              <w:jc w:val="center"/>
              <w:rPr>
                <w:rFonts w:ascii="Calibri" w:hAnsi="Calibri" w:cs="Calibri"/>
                <w:b/>
                <w:color w:val="000000"/>
                <w:sz w:val="20"/>
                <w:szCs w:val="20"/>
              </w:rPr>
            </w:pPr>
            <w:r w:rsidRPr="00881C1F">
              <w:rPr>
                <w:rFonts w:ascii="Calibri" w:hAnsi="Calibri" w:cs="Calibri"/>
                <w:b/>
                <w:color w:val="000000"/>
                <w:sz w:val="20"/>
                <w:szCs w:val="20"/>
              </w:rPr>
              <w:t>1</w:t>
            </w:r>
          </w:p>
          <w:p w14:paraId="4CE1C97D" w14:textId="77777777" w:rsidR="006860A4" w:rsidRPr="00881C1F" w:rsidRDefault="006860A4" w:rsidP="00223EE1">
            <w:pPr>
              <w:jc w:val="center"/>
              <w:rPr>
                <w:rFonts w:ascii="Calibri" w:hAnsi="Calibri" w:cs="Calibri"/>
                <w:b/>
                <w:color w:val="000000"/>
                <w:sz w:val="20"/>
                <w:szCs w:val="20"/>
              </w:rPr>
            </w:pPr>
          </w:p>
          <w:p w14:paraId="0CFB8DE4" w14:textId="77777777" w:rsidR="006860A4" w:rsidRPr="00881C1F" w:rsidRDefault="006860A4" w:rsidP="00223EE1">
            <w:pPr>
              <w:jc w:val="center"/>
              <w:rPr>
                <w:rFonts w:ascii="Calibri" w:hAnsi="Calibri" w:cs="Calibri"/>
                <w:b/>
                <w:color w:val="000000"/>
                <w:sz w:val="20"/>
                <w:szCs w:val="20"/>
              </w:rPr>
            </w:pPr>
          </w:p>
        </w:tc>
        <w:tc>
          <w:tcPr>
            <w:tcW w:w="1415" w:type="dxa"/>
            <w:vMerge w:val="restart"/>
            <w:tcBorders>
              <w:top w:val="nil"/>
              <w:left w:val="nil"/>
              <w:bottom w:val="nil"/>
              <w:right w:val="nil"/>
            </w:tcBorders>
            <w:shd w:val="clear" w:color="auto" w:fill="auto"/>
            <w:noWrap/>
            <w:vAlign w:val="bottom"/>
            <w:hideMark/>
          </w:tcPr>
          <w:p w14:paraId="297F1043" w14:textId="77777777" w:rsidR="006860A4" w:rsidRPr="00881C1F" w:rsidRDefault="006860A4" w:rsidP="00223EE1">
            <w:pPr>
              <w:jc w:val="center"/>
              <w:rPr>
                <w:rFonts w:ascii="Calibri" w:hAnsi="Calibri" w:cs="Calibri"/>
                <w:b/>
                <w:i/>
                <w:color w:val="000000"/>
                <w:sz w:val="20"/>
                <w:szCs w:val="20"/>
              </w:rPr>
            </w:pPr>
            <w:r w:rsidRPr="00881C1F">
              <w:rPr>
                <w:rFonts w:ascii="Calibri" w:hAnsi="Calibri" w:cs="Calibri"/>
                <w:b/>
                <w:i/>
                <w:color w:val="000000"/>
                <w:sz w:val="20"/>
                <w:szCs w:val="20"/>
              </w:rPr>
              <w:t>Ecological</w:t>
            </w:r>
          </w:p>
        </w:tc>
        <w:tc>
          <w:tcPr>
            <w:tcW w:w="1780" w:type="dxa"/>
            <w:tcBorders>
              <w:top w:val="nil"/>
              <w:left w:val="nil"/>
              <w:bottom w:val="nil"/>
              <w:right w:val="nil"/>
            </w:tcBorders>
            <w:shd w:val="clear" w:color="auto" w:fill="auto"/>
            <w:vAlign w:val="bottom"/>
            <w:hideMark/>
          </w:tcPr>
          <w:p w14:paraId="0A9FA92B"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Pairs</w:t>
            </w:r>
          </w:p>
        </w:tc>
        <w:tc>
          <w:tcPr>
            <w:tcW w:w="3910" w:type="dxa"/>
            <w:tcBorders>
              <w:top w:val="nil"/>
              <w:left w:val="nil"/>
              <w:bottom w:val="nil"/>
              <w:right w:val="nil"/>
            </w:tcBorders>
            <w:shd w:val="clear" w:color="auto" w:fill="auto"/>
            <w:vAlign w:val="bottom"/>
            <w:hideMark/>
          </w:tcPr>
          <w:p w14:paraId="2A298D65" w14:textId="48720012" w:rsidR="006860A4" w:rsidRPr="008E7D79" w:rsidRDefault="008E7D79" w:rsidP="00223EE1">
            <w:pPr>
              <w:jc w:val="center"/>
              <w:rPr>
                <w:rFonts w:ascii="Calibri" w:hAnsi="Calibri" w:cs="Calibri"/>
                <w:color w:val="000000"/>
                <w:sz w:val="20"/>
                <w:szCs w:val="20"/>
              </w:rPr>
            </w:pPr>
            <w:r w:rsidRPr="008E7D79">
              <w:rPr>
                <w:rFonts w:ascii="Calibri" w:hAnsi="Calibri" w:cs="Calibri"/>
                <w:color w:val="000000"/>
                <w:sz w:val="20"/>
                <w:szCs w:val="20"/>
              </w:rPr>
              <w:t>.119</w:t>
            </w:r>
          </w:p>
        </w:tc>
      </w:tr>
      <w:tr w:rsidR="006860A4" w:rsidRPr="00881C1F" w14:paraId="5CA3DB7B" w14:textId="77777777" w:rsidTr="00223EE1">
        <w:trPr>
          <w:trHeight w:val="300"/>
        </w:trPr>
        <w:tc>
          <w:tcPr>
            <w:tcW w:w="1300" w:type="dxa"/>
            <w:vMerge/>
            <w:tcBorders>
              <w:top w:val="nil"/>
              <w:left w:val="nil"/>
              <w:bottom w:val="single" w:sz="4" w:space="0" w:color="000000"/>
              <w:right w:val="nil"/>
            </w:tcBorders>
            <w:vAlign w:val="center"/>
            <w:hideMark/>
          </w:tcPr>
          <w:p w14:paraId="1527A2B2" w14:textId="77777777" w:rsidR="006860A4" w:rsidRPr="00881C1F" w:rsidRDefault="006860A4" w:rsidP="00223EE1">
            <w:pPr>
              <w:rPr>
                <w:rFonts w:ascii="Calibri" w:hAnsi="Calibri" w:cs="Calibri"/>
                <w:b/>
                <w:color w:val="000000"/>
                <w:sz w:val="20"/>
                <w:szCs w:val="20"/>
              </w:rPr>
            </w:pPr>
          </w:p>
        </w:tc>
        <w:tc>
          <w:tcPr>
            <w:tcW w:w="1415" w:type="dxa"/>
            <w:vMerge/>
            <w:tcBorders>
              <w:top w:val="nil"/>
              <w:left w:val="nil"/>
              <w:bottom w:val="nil"/>
              <w:right w:val="nil"/>
            </w:tcBorders>
            <w:vAlign w:val="center"/>
            <w:hideMark/>
          </w:tcPr>
          <w:p w14:paraId="2C993F03" w14:textId="77777777" w:rsidR="006860A4" w:rsidRPr="00881C1F" w:rsidRDefault="006860A4" w:rsidP="00223EE1">
            <w:pPr>
              <w:rPr>
                <w:rFonts w:ascii="Calibri" w:hAnsi="Calibri" w:cs="Calibri"/>
                <w:b/>
                <w:i/>
                <w:color w:val="000000"/>
                <w:sz w:val="20"/>
                <w:szCs w:val="20"/>
              </w:rPr>
            </w:pPr>
          </w:p>
        </w:tc>
        <w:tc>
          <w:tcPr>
            <w:tcW w:w="1780" w:type="dxa"/>
            <w:tcBorders>
              <w:top w:val="nil"/>
              <w:left w:val="nil"/>
              <w:bottom w:val="nil"/>
              <w:right w:val="nil"/>
            </w:tcBorders>
            <w:shd w:val="clear" w:color="auto" w:fill="auto"/>
            <w:vAlign w:val="bottom"/>
            <w:hideMark/>
          </w:tcPr>
          <w:p w14:paraId="0E132059"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Explanations</w:t>
            </w:r>
          </w:p>
        </w:tc>
        <w:tc>
          <w:tcPr>
            <w:tcW w:w="3910" w:type="dxa"/>
            <w:tcBorders>
              <w:top w:val="nil"/>
              <w:left w:val="nil"/>
              <w:bottom w:val="nil"/>
              <w:right w:val="nil"/>
            </w:tcBorders>
            <w:shd w:val="clear" w:color="auto" w:fill="auto"/>
            <w:vAlign w:val="bottom"/>
            <w:hideMark/>
          </w:tcPr>
          <w:p w14:paraId="0ECCAA09" w14:textId="6B10B290" w:rsidR="006860A4" w:rsidRPr="00881C1F" w:rsidRDefault="008E7D79" w:rsidP="00223EE1">
            <w:pPr>
              <w:jc w:val="center"/>
              <w:rPr>
                <w:rFonts w:ascii="Calibri" w:hAnsi="Calibri" w:cs="Calibri"/>
                <w:b/>
                <w:bCs/>
                <w:color w:val="000000"/>
                <w:sz w:val="20"/>
                <w:szCs w:val="20"/>
              </w:rPr>
            </w:pPr>
            <w:r>
              <w:rPr>
                <w:rFonts w:ascii="Calibri" w:hAnsi="Calibri" w:cs="Calibri"/>
                <w:b/>
                <w:bCs/>
                <w:color w:val="000000"/>
                <w:sz w:val="20"/>
                <w:szCs w:val="20"/>
              </w:rPr>
              <w:t>.181*</w:t>
            </w:r>
          </w:p>
        </w:tc>
      </w:tr>
      <w:tr w:rsidR="006860A4" w:rsidRPr="00881C1F" w14:paraId="05910DED" w14:textId="77777777" w:rsidTr="00223EE1">
        <w:trPr>
          <w:trHeight w:val="300"/>
        </w:trPr>
        <w:tc>
          <w:tcPr>
            <w:tcW w:w="1300" w:type="dxa"/>
            <w:vMerge/>
            <w:tcBorders>
              <w:top w:val="nil"/>
              <w:left w:val="nil"/>
              <w:bottom w:val="single" w:sz="4" w:space="0" w:color="000000"/>
              <w:right w:val="nil"/>
            </w:tcBorders>
            <w:vAlign w:val="center"/>
            <w:hideMark/>
          </w:tcPr>
          <w:p w14:paraId="1527F113" w14:textId="77777777" w:rsidR="006860A4" w:rsidRPr="00881C1F" w:rsidRDefault="006860A4" w:rsidP="00223EE1">
            <w:pPr>
              <w:rPr>
                <w:rFonts w:ascii="Calibri" w:hAnsi="Calibri" w:cs="Calibri"/>
                <w:b/>
                <w:color w:val="000000"/>
                <w:sz w:val="20"/>
                <w:szCs w:val="20"/>
              </w:rPr>
            </w:pPr>
          </w:p>
        </w:tc>
        <w:tc>
          <w:tcPr>
            <w:tcW w:w="1415" w:type="dxa"/>
            <w:vMerge w:val="restart"/>
            <w:tcBorders>
              <w:top w:val="single" w:sz="4" w:space="0" w:color="auto"/>
              <w:left w:val="nil"/>
              <w:bottom w:val="single" w:sz="4" w:space="0" w:color="000000"/>
              <w:right w:val="nil"/>
            </w:tcBorders>
            <w:shd w:val="clear" w:color="auto" w:fill="auto"/>
            <w:noWrap/>
            <w:vAlign w:val="bottom"/>
            <w:hideMark/>
          </w:tcPr>
          <w:p w14:paraId="38583541" w14:textId="77777777" w:rsidR="006860A4" w:rsidRPr="00881C1F" w:rsidRDefault="006860A4" w:rsidP="00223EE1">
            <w:pPr>
              <w:jc w:val="center"/>
              <w:rPr>
                <w:rFonts w:ascii="Calibri" w:hAnsi="Calibri" w:cs="Calibri"/>
                <w:b/>
                <w:i/>
                <w:color w:val="000000"/>
                <w:sz w:val="20"/>
                <w:szCs w:val="20"/>
              </w:rPr>
            </w:pPr>
            <w:r w:rsidRPr="00881C1F">
              <w:rPr>
                <w:rFonts w:ascii="Calibri" w:hAnsi="Calibri" w:cs="Calibri"/>
                <w:b/>
                <w:i/>
                <w:color w:val="000000"/>
                <w:sz w:val="20"/>
                <w:szCs w:val="20"/>
              </w:rPr>
              <w:t>Taxonomic</w:t>
            </w:r>
          </w:p>
        </w:tc>
        <w:tc>
          <w:tcPr>
            <w:tcW w:w="1780" w:type="dxa"/>
            <w:tcBorders>
              <w:top w:val="single" w:sz="4" w:space="0" w:color="auto"/>
              <w:left w:val="nil"/>
              <w:bottom w:val="nil"/>
              <w:right w:val="nil"/>
            </w:tcBorders>
            <w:shd w:val="clear" w:color="auto" w:fill="auto"/>
            <w:vAlign w:val="bottom"/>
            <w:hideMark/>
          </w:tcPr>
          <w:p w14:paraId="2AFFBFCD"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Pairs</w:t>
            </w:r>
          </w:p>
        </w:tc>
        <w:tc>
          <w:tcPr>
            <w:tcW w:w="3910" w:type="dxa"/>
            <w:tcBorders>
              <w:top w:val="single" w:sz="4" w:space="0" w:color="auto"/>
              <w:left w:val="nil"/>
              <w:bottom w:val="nil"/>
              <w:right w:val="nil"/>
            </w:tcBorders>
            <w:shd w:val="clear" w:color="auto" w:fill="auto"/>
            <w:vAlign w:val="bottom"/>
            <w:hideMark/>
          </w:tcPr>
          <w:p w14:paraId="306DF65D" w14:textId="13B8AC6D" w:rsidR="006860A4" w:rsidRPr="008E7D79" w:rsidRDefault="008E7D79" w:rsidP="00223EE1">
            <w:pPr>
              <w:jc w:val="center"/>
              <w:rPr>
                <w:rFonts w:ascii="Calibri" w:hAnsi="Calibri" w:cs="Calibri"/>
                <w:color w:val="000000"/>
                <w:sz w:val="20"/>
                <w:szCs w:val="20"/>
              </w:rPr>
            </w:pPr>
            <w:r w:rsidRPr="008E7D79">
              <w:rPr>
                <w:rFonts w:ascii="Calibri" w:hAnsi="Calibri" w:cs="Calibri"/>
                <w:color w:val="000000"/>
                <w:sz w:val="20"/>
                <w:szCs w:val="20"/>
              </w:rPr>
              <w:t>-.088</w:t>
            </w:r>
          </w:p>
        </w:tc>
      </w:tr>
      <w:tr w:rsidR="006860A4" w:rsidRPr="00881C1F" w14:paraId="2B937F39" w14:textId="77777777" w:rsidTr="00223EE1">
        <w:trPr>
          <w:trHeight w:val="300"/>
        </w:trPr>
        <w:tc>
          <w:tcPr>
            <w:tcW w:w="1300" w:type="dxa"/>
            <w:vMerge/>
            <w:tcBorders>
              <w:top w:val="nil"/>
              <w:left w:val="nil"/>
              <w:bottom w:val="single" w:sz="4" w:space="0" w:color="000000"/>
              <w:right w:val="nil"/>
            </w:tcBorders>
            <w:vAlign w:val="center"/>
            <w:hideMark/>
          </w:tcPr>
          <w:p w14:paraId="28D00328" w14:textId="77777777" w:rsidR="006860A4" w:rsidRPr="00881C1F" w:rsidRDefault="006860A4" w:rsidP="00223EE1">
            <w:pPr>
              <w:rPr>
                <w:rFonts w:ascii="Calibri" w:hAnsi="Calibri" w:cs="Calibri"/>
                <w:b/>
                <w:color w:val="000000"/>
                <w:sz w:val="20"/>
                <w:szCs w:val="20"/>
              </w:rPr>
            </w:pPr>
          </w:p>
        </w:tc>
        <w:tc>
          <w:tcPr>
            <w:tcW w:w="1415" w:type="dxa"/>
            <w:vMerge/>
            <w:tcBorders>
              <w:top w:val="single" w:sz="4" w:space="0" w:color="auto"/>
              <w:left w:val="nil"/>
              <w:bottom w:val="single" w:sz="4" w:space="0" w:color="000000"/>
              <w:right w:val="nil"/>
            </w:tcBorders>
            <w:vAlign w:val="center"/>
            <w:hideMark/>
          </w:tcPr>
          <w:p w14:paraId="4F15E900" w14:textId="77777777" w:rsidR="006860A4" w:rsidRPr="00881C1F" w:rsidRDefault="006860A4" w:rsidP="00223EE1">
            <w:pPr>
              <w:rPr>
                <w:rFonts w:ascii="Calibri" w:hAnsi="Calibri" w:cs="Calibri"/>
                <w:b/>
                <w:i/>
                <w:color w:val="000000"/>
                <w:sz w:val="20"/>
                <w:szCs w:val="20"/>
              </w:rPr>
            </w:pPr>
          </w:p>
        </w:tc>
        <w:tc>
          <w:tcPr>
            <w:tcW w:w="1780" w:type="dxa"/>
            <w:tcBorders>
              <w:top w:val="nil"/>
              <w:left w:val="nil"/>
              <w:bottom w:val="single" w:sz="4" w:space="0" w:color="auto"/>
              <w:right w:val="nil"/>
            </w:tcBorders>
            <w:shd w:val="clear" w:color="auto" w:fill="auto"/>
            <w:vAlign w:val="bottom"/>
            <w:hideMark/>
          </w:tcPr>
          <w:p w14:paraId="16988C2E"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Explanations</w:t>
            </w:r>
          </w:p>
        </w:tc>
        <w:tc>
          <w:tcPr>
            <w:tcW w:w="3910" w:type="dxa"/>
            <w:tcBorders>
              <w:top w:val="nil"/>
              <w:left w:val="nil"/>
              <w:bottom w:val="single" w:sz="4" w:space="0" w:color="auto"/>
              <w:right w:val="nil"/>
            </w:tcBorders>
            <w:shd w:val="clear" w:color="auto" w:fill="auto"/>
            <w:vAlign w:val="bottom"/>
            <w:hideMark/>
          </w:tcPr>
          <w:p w14:paraId="754678C1" w14:textId="0E619309"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.016</w:t>
            </w:r>
          </w:p>
        </w:tc>
      </w:tr>
      <w:tr w:rsidR="006860A4" w:rsidRPr="00881C1F" w14:paraId="229628A4" w14:textId="77777777" w:rsidTr="00223EE1">
        <w:trPr>
          <w:trHeight w:val="300"/>
        </w:trPr>
        <w:tc>
          <w:tcPr>
            <w:tcW w:w="1300" w:type="dxa"/>
            <w:vMerge w:val="restart"/>
            <w:tcBorders>
              <w:top w:val="nil"/>
              <w:left w:val="nil"/>
              <w:bottom w:val="single" w:sz="4" w:space="0" w:color="000000"/>
              <w:right w:val="nil"/>
            </w:tcBorders>
            <w:shd w:val="clear" w:color="auto" w:fill="auto"/>
            <w:noWrap/>
            <w:vAlign w:val="bottom"/>
            <w:hideMark/>
          </w:tcPr>
          <w:p w14:paraId="548471F7" w14:textId="77777777" w:rsidR="006860A4" w:rsidRPr="00881C1F" w:rsidRDefault="006860A4" w:rsidP="00223EE1">
            <w:pPr>
              <w:jc w:val="center"/>
              <w:rPr>
                <w:rFonts w:ascii="Calibri" w:hAnsi="Calibri" w:cs="Calibri"/>
                <w:b/>
                <w:color w:val="000000"/>
                <w:sz w:val="20"/>
                <w:szCs w:val="20"/>
              </w:rPr>
            </w:pPr>
            <w:r w:rsidRPr="00881C1F">
              <w:rPr>
                <w:rFonts w:ascii="Calibri" w:hAnsi="Calibri" w:cs="Calibri"/>
                <w:b/>
                <w:color w:val="000000"/>
                <w:sz w:val="20"/>
                <w:szCs w:val="20"/>
              </w:rPr>
              <w:t>2</w:t>
            </w:r>
          </w:p>
          <w:p w14:paraId="7814FCC6" w14:textId="77777777" w:rsidR="006860A4" w:rsidRPr="00881C1F" w:rsidRDefault="006860A4" w:rsidP="00223EE1">
            <w:pPr>
              <w:jc w:val="center"/>
              <w:rPr>
                <w:rFonts w:ascii="Calibri" w:hAnsi="Calibri" w:cs="Calibri"/>
                <w:b/>
                <w:color w:val="000000"/>
                <w:sz w:val="20"/>
                <w:szCs w:val="20"/>
              </w:rPr>
            </w:pPr>
          </w:p>
          <w:p w14:paraId="58323549" w14:textId="77777777" w:rsidR="006860A4" w:rsidRPr="00881C1F" w:rsidRDefault="006860A4" w:rsidP="00223EE1">
            <w:pPr>
              <w:jc w:val="center"/>
              <w:rPr>
                <w:rFonts w:ascii="Calibri" w:hAnsi="Calibri" w:cs="Calibri"/>
                <w:b/>
                <w:color w:val="000000"/>
                <w:sz w:val="20"/>
                <w:szCs w:val="20"/>
              </w:rPr>
            </w:pPr>
          </w:p>
        </w:tc>
        <w:tc>
          <w:tcPr>
            <w:tcW w:w="1415" w:type="dxa"/>
            <w:vMerge w:val="restart"/>
            <w:tcBorders>
              <w:top w:val="nil"/>
              <w:left w:val="nil"/>
              <w:bottom w:val="single" w:sz="4" w:space="0" w:color="000000"/>
              <w:right w:val="nil"/>
            </w:tcBorders>
            <w:shd w:val="clear" w:color="auto" w:fill="auto"/>
            <w:noWrap/>
            <w:vAlign w:val="bottom"/>
            <w:hideMark/>
          </w:tcPr>
          <w:p w14:paraId="19330704" w14:textId="77777777" w:rsidR="006860A4" w:rsidRPr="00881C1F" w:rsidRDefault="006860A4" w:rsidP="00223EE1">
            <w:pPr>
              <w:jc w:val="center"/>
              <w:rPr>
                <w:rFonts w:ascii="Calibri" w:hAnsi="Calibri" w:cs="Calibri"/>
                <w:b/>
                <w:i/>
                <w:color w:val="000000"/>
                <w:sz w:val="20"/>
                <w:szCs w:val="20"/>
              </w:rPr>
            </w:pPr>
            <w:r w:rsidRPr="00881C1F">
              <w:rPr>
                <w:rFonts w:ascii="Calibri" w:hAnsi="Calibri" w:cs="Calibri"/>
                <w:b/>
                <w:i/>
                <w:color w:val="000000"/>
                <w:sz w:val="20"/>
                <w:szCs w:val="20"/>
              </w:rPr>
              <w:t>Ecological</w:t>
            </w:r>
          </w:p>
        </w:tc>
        <w:tc>
          <w:tcPr>
            <w:tcW w:w="1780" w:type="dxa"/>
            <w:tcBorders>
              <w:top w:val="nil"/>
              <w:left w:val="nil"/>
              <w:bottom w:val="nil"/>
              <w:right w:val="nil"/>
            </w:tcBorders>
            <w:shd w:val="clear" w:color="auto" w:fill="auto"/>
            <w:vAlign w:val="bottom"/>
            <w:hideMark/>
          </w:tcPr>
          <w:p w14:paraId="55A0E198"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Pairs</w:t>
            </w:r>
          </w:p>
        </w:tc>
        <w:tc>
          <w:tcPr>
            <w:tcW w:w="3910" w:type="dxa"/>
            <w:tcBorders>
              <w:top w:val="nil"/>
              <w:left w:val="nil"/>
              <w:bottom w:val="nil"/>
              <w:right w:val="nil"/>
            </w:tcBorders>
            <w:shd w:val="clear" w:color="auto" w:fill="auto"/>
            <w:vAlign w:val="bottom"/>
            <w:hideMark/>
          </w:tcPr>
          <w:p w14:paraId="17FB6674" w14:textId="6B6AD76A"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.040</w:t>
            </w:r>
          </w:p>
        </w:tc>
      </w:tr>
      <w:tr w:rsidR="006860A4" w:rsidRPr="00881C1F" w14:paraId="6AAA7928" w14:textId="77777777" w:rsidTr="00223EE1">
        <w:trPr>
          <w:trHeight w:val="300"/>
        </w:trPr>
        <w:tc>
          <w:tcPr>
            <w:tcW w:w="1300" w:type="dxa"/>
            <w:vMerge/>
            <w:tcBorders>
              <w:top w:val="nil"/>
              <w:left w:val="nil"/>
              <w:bottom w:val="single" w:sz="4" w:space="0" w:color="000000"/>
              <w:right w:val="nil"/>
            </w:tcBorders>
            <w:vAlign w:val="center"/>
            <w:hideMark/>
          </w:tcPr>
          <w:p w14:paraId="75A1CD67" w14:textId="77777777" w:rsidR="006860A4" w:rsidRPr="00881C1F" w:rsidRDefault="006860A4" w:rsidP="00223EE1">
            <w:pPr>
              <w:rPr>
                <w:rFonts w:ascii="Calibri" w:hAnsi="Calibri" w:cs="Calibri"/>
                <w:color w:val="000000"/>
                <w:sz w:val="20"/>
                <w:szCs w:val="20"/>
              </w:rPr>
            </w:pPr>
          </w:p>
        </w:tc>
        <w:tc>
          <w:tcPr>
            <w:tcW w:w="1415" w:type="dxa"/>
            <w:vMerge/>
            <w:tcBorders>
              <w:top w:val="nil"/>
              <w:left w:val="nil"/>
              <w:bottom w:val="single" w:sz="4" w:space="0" w:color="000000"/>
              <w:right w:val="nil"/>
            </w:tcBorders>
            <w:vAlign w:val="center"/>
            <w:hideMark/>
          </w:tcPr>
          <w:p w14:paraId="5B51E09A" w14:textId="77777777" w:rsidR="006860A4" w:rsidRPr="00881C1F" w:rsidRDefault="006860A4" w:rsidP="00223EE1">
            <w:pPr>
              <w:rPr>
                <w:rFonts w:ascii="Calibri" w:hAnsi="Calibri" w:cs="Calibri"/>
                <w:b/>
                <w:i/>
                <w:color w:val="000000"/>
                <w:sz w:val="20"/>
                <w:szCs w:val="20"/>
              </w:rPr>
            </w:pPr>
          </w:p>
        </w:tc>
        <w:tc>
          <w:tcPr>
            <w:tcW w:w="1780" w:type="dxa"/>
            <w:tcBorders>
              <w:top w:val="nil"/>
              <w:left w:val="nil"/>
              <w:bottom w:val="single" w:sz="4" w:space="0" w:color="auto"/>
              <w:right w:val="nil"/>
            </w:tcBorders>
            <w:shd w:val="clear" w:color="auto" w:fill="auto"/>
            <w:vAlign w:val="bottom"/>
            <w:hideMark/>
          </w:tcPr>
          <w:p w14:paraId="6F225B45"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Explanations</w:t>
            </w:r>
          </w:p>
        </w:tc>
        <w:tc>
          <w:tcPr>
            <w:tcW w:w="3910" w:type="dxa"/>
            <w:tcBorders>
              <w:top w:val="nil"/>
              <w:left w:val="nil"/>
              <w:bottom w:val="single" w:sz="4" w:space="0" w:color="auto"/>
              <w:right w:val="nil"/>
            </w:tcBorders>
            <w:shd w:val="clear" w:color="auto" w:fill="auto"/>
            <w:vAlign w:val="bottom"/>
            <w:hideMark/>
          </w:tcPr>
          <w:p w14:paraId="1414526A" w14:textId="668C622C"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.121</w:t>
            </w:r>
          </w:p>
        </w:tc>
      </w:tr>
      <w:tr w:rsidR="006860A4" w:rsidRPr="00881C1F" w14:paraId="7B13B1DD" w14:textId="77777777" w:rsidTr="00223EE1">
        <w:trPr>
          <w:trHeight w:val="300"/>
        </w:trPr>
        <w:tc>
          <w:tcPr>
            <w:tcW w:w="1300" w:type="dxa"/>
            <w:vMerge/>
            <w:tcBorders>
              <w:top w:val="nil"/>
              <w:left w:val="nil"/>
              <w:bottom w:val="single" w:sz="4" w:space="0" w:color="000000"/>
              <w:right w:val="nil"/>
            </w:tcBorders>
            <w:vAlign w:val="center"/>
            <w:hideMark/>
          </w:tcPr>
          <w:p w14:paraId="28F6ECC4" w14:textId="77777777" w:rsidR="006860A4" w:rsidRPr="00881C1F" w:rsidRDefault="006860A4" w:rsidP="00223EE1">
            <w:pPr>
              <w:rPr>
                <w:rFonts w:ascii="Calibri" w:hAnsi="Calibri" w:cs="Calibri"/>
                <w:color w:val="000000"/>
                <w:sz w:val="20"/>
                <w:szCs w:val="20"/>
              </w:rPr>
            </w:pPr>
          </w:p>
        </w:tc>
        <w:tc>
          <w:tcPr>
            <w:tcW w:w="1415" w:type="dxa"/>
            <w:vMerge w:val="restart"/>
            <w:tcBorders>
              <w:top w:val="nil"/>
              <w:left w:val="nil"/>
              <w:bottom w:val="single" w:sz="4" w:space="0" w:color="000000"/>
              <w:right w:val="nil"/>
            </w:tcBorders>
            <w:shd w:val="clear" w:color="auto" w:fill="auto"/>
            <w:noWrap/>
            <w:vAlign w:val="bottom"/>
            <w:hideMark/>
          </w:tcPr>
          <w:p w14:paraId="23E5F100" w14:textId="77777777" w:rsidR="006860A4" w:rsidRPr="00881C1F" w:rsidRDefault="006860A4" w:rsidP="00223EE1">
            <w:pPr>
              <w:jc w:val="center"/>
              <w:rPr>
                <w:rFonts w:ascii="Calibri" w:hAnsi="Calibri" w:cs="Calibri"/>
                <w:b/>
                <w:i/>
                <w:color w:val="000000"/>
                <w:sz w:val="20"/>
                <w:szCs w:val="20"/>
              </w:rPr>
            </w:pPr>
            <w:r w:rsidRPr="00881C1F">
              <w:rPr>
                <w:rFonts w:ascii="Calibri" w:hAnsi="Calibri" w:cs="Calibri"/>
                <w:b/>
                <w:i/>
                <w:color w:val="000000"/>
                <w:sz w:val="20"/>
                <w:szCs w:val="20"/>
              </w:rPr>
              <w:t>Taxonomic</w:t>
            </w:r>
          </w:p>
        </w:tc>
        <w:tc>
          <w:tcPr>
            <w:tcW w:w="1780" w:type="dxa"/>
            <w:tcBorders>
              <w:top w:val="nil"/>
              <w:left w:val="nil"/>
              <w:bottom w:val="nil"/>
              <w:right w:val="nil"/>
            </w:tcBorders>
            <w:shd w:val="clear" w:color="auto" w:fill="auto"/>
            <w:vAlign w:val="bottom"/>
            <w:hideMark/>
          </w:tcPr>
          <w:p w14:paraId="475B3FA7"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Pairs</w:t>
            </w:r>
          </w:p>
        </w:tc>
        <w:tc>
          <w:tcPr>
            <w:tcW w:w="3910" w:type="dxa"/>
            <w:tcBorders>
              <w:top w:val="nil"/>
              <w:left w:val="nil"/>
              <w:bottom w:val="nil"/>
              <w:right w:val="nil"/>
            </w:tcBorders>
            <w:shd w:val="clear" w:color="auto" w:fill="auto"/>
            <w:vAlign w:val="bottom"/>
            <w:hideMark/>
          </w:tcPr>
          <w:p w14:paraId="12A5BB6B" w14:textId="6C13DA46"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.038</w:t>
            </w:r>
          </w:p>
        </w:tc>
      </w:tr>
      <w:tr w:rsidR="006860A4" w:rsidRPr="00881C1F" w14:paraId="6DF1FF76" w14:textId="77777777" w:rsidTr="00223EE1">
        <w:trPr>
          <w:trHeight w:val="300"/>
        </w:trPr>
        <w:tc>
          <w:tcPr>
            <w:tcW w:w="1300" w:type="dxa"/>
            <w:vMerge/>
            <w:tcBorders>
              <w:top w:val="nil"/>
              <w:left w:val="nil"/>
              <w:bottom w:val="single" w:sz="4" w:space="0" w:color="000000"/>
              <w:right w:val="nil"/>
            </w:tcBorders>
            <w:vAlign w:val="center"/>
            <w:hideMark/>
          </w:tcPr>
          <w:p w14:paraId="3D9B5BC1" w14:textId="77777777" w:rsidR="006860A4" w:rsidRPr="00881C1F" w:rsidRDefault="006860A4" w:rsidP="00223EE1">
            <w:pPr>
              <w:rPr>
                <w:rFonts w:ascii="Calibri" w:hAnsi="Calibri" w:cs="Calibri"/>
                <w:color w:val="000000"/>
                <w:sz w:val="20"/>
                <w:szCs w:val="20"/>
              </w:rPr>
            </w:pPr>
          </w:p>
        </w:tc>
        <w:tc>
          <w:tcPr>
            <w:tcW w:w="1415" w:type="dxa"/>
            <w:vMerge/>
            <w:tcBorders>
              <w:top w:val="nil"/>
              <w:left w:val="nil"/>
              <w:bottom w:val="single" w:sz="4" w:space="0" w:color="000000"/>
              <w:right w:val="nil"/>
            </w:tcBorders>
            <w:vAlign w:val="center"/>
            <w:hideMark/>
          </w:tcPr>
          <w:p w14:paraId="0C1BC752" w14:textId="77777777" w:rsidR="006860A4" w:rsidRPr="00881C1F" w:rsidRDefault="006860A4" w:rsidP="00223EE1">
            <w:pPr>
              <w:rPr>
                <w:rFonts w:ascii="Calibri" w:hAnsi="Calibri" w:cs="Calibri"/>
                <w:color w:val="000000"/>
                <w:sz w:val="20"/>
                <w:szCs w:val="20"/>
              </w:rPr>
            </w:pPr>
          </w:p>
        </w:tc>
        <w:tc>
          <w:tcPr>
            <w:tcW w:w="1780" w:type="dxa"/>
            <w:tcBorders>
              <w:top w:val="nil"/>
              <w:left w:val="nil"/>
              <w:bottom w:val="single" w:sz="4" w:space="0" w:color="auto"/>
              <w:right w:val="nil"/>
            </w:tcBorders>
            <w:shd w:val="clear" w:color="auto" w:fill="auto"/>
            <w:vAlign w:val="bottom"/>
            <w:hideMark/>
          </w:tcPr>
          <w:p w14:paraId="20BA3DDA"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Explanations</w:t>
            </w:r>
          </w:p>
        </w:tc>
        <w:tc>
          <w:tcPr>
            <w:tcW w:w="3910" w:type="dxa"/>
            <w:tcBorders>
              <w:top w:val="nil"/>
              <w:left w:val="nil"/>
              <w:bottom w:val="single" w:sz="4" w:space="0" w:color="auto"/>
              <w:right w:val="nil"/>
            </w:tcBorders>
            <w:shd w:val="clear" w:color="auto" w:fill="auto"/>
            <w:vAlign w:val="bottom"/>
            <w:hideMark/>
          </w:tcPr>
          <w:p w14:paraId="23E39C5A" w14:textId="062CEF77"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-.038</w:t>
            </w:r>
          </w:p>
        </w:tc>
      </w:tr>
    </w:tbl>
    <w:p w14:paraId="7FBA1026" w14:textId="2127B14C" w:rsidR="006860A4" w:rsidRPr="008E7D79" w:rsidRDefault="006860A4" w:rsidP="008E7D79">
      <w:pPr>
        <w:pStyle w:val="Normal1"/>
        <w:spacing w:after="200"/>
        <w:rPr>
          <w:rFonts w:ascii="Calibri" w:eastAsia="Times New Roman" w:hAnsi="Calibri" w:cs="Calibri"/>
          <w:color w:val="FF0000"/>
        </w:rPr>
      </w:pPr>
      <w:r w:rsidRPr="00881C1F">
        <w:rPr>
          <w:rFonts w:ascii="Calibri" w:eastAsia="Times New Roman" w:hAnsi="Calibri" w:cs="Calibri"/>
        </w:rPr>
        <w:t>Note: *</w:t>
      </w:r>
      <w:r w:rsidRPr="00881C1F">
        <w:rPr>
          <w:rFonts w:ascii="Calibri" w:eastAsia="Times New Roman" w:hAnsi="Calibri" w:cs="Calibri"/>
          <w:i/>
        </w:rPr>
        <w:t>p</w:t>
      </w:r>
      <w:r w:rsidRPr="00881C1F">
        <w:rPr>
          <w:rFonts w:ascii="Calibri" w:eastAsia="Times New Roman" w:hAnsi="Calibri" w:cs="Calibri"/>
        </w:rPr>
        <w:t>&lt;.05</w:t>
      </w:r>
    </w:p>
    <w:p w14:paraId="678DB48E" w14:textId="37919516" w:rsidR="006860A4" w:rsidRPr="00881C1F" w:rsidRDefault="006860A4" w:rsidP="006860A4">
      <w:pPr>
        <w:pStyle w:val="Normal1"/>
        <w:rPr>
          <w:rFonts w:ascii="Calibri" w:eastAsia="Times New Roman" w:hAnsi="Calibri" w:cs="Calibri"/>
        </w:rPr>
      </w:pPr>
      <w:r w:rsidRPr="00881C1F">
        <w:rPr>
          <w:rFonts w:ascii="Calibri" w:eastAsia="Times New Roman" w:hAnsi="Calibri" w:cs="Calibri"/>
          <w:b/>
          <w:i/>
        </w:rPr>
        <w:t xml:space="preserve">Table </w:t>
      </w:r>
      <w:r w:rsidRPr="00881C1F">
        <w:rPr>
          <w:rFonts w:ascii="Calibri" w:eastAsia="Times New Roman" w:hAnsi="Calibri" w:cs="Calibri"/>
          <w:b/>
          <w:i/>
        </w:rPr>
        <w:t>3</w:t>
      </w:r>
      <w:r w:rsidRPr="00881C1F">
        <w:rPr>
          <w:rFonts w:ascii="Calibri" w:eastAsia="Times New Roman" w:hAnsi="Calibri" w:cs="Calibri"/>
          <w:i/>
        </w:rPr>
        <w:t>.</w:t>
      </w:r>
      <w:r w:rsidRPr="00881C1F">
        <w:rPr>
          <w:rFonts w:ascii="Calibri" w:eastAsia="Times New Roman" w:hAnsi="Calibri" w:cs="Calibri"/>
        </w:rPr>
        <w:t xml:space="preserve"> Relations between Indices of Performance on Sorting Task and Preferences for Ecological Inferences in the Triad Induction Task: </w:t>
      </w:r>
      <w:r w:rsidR="000A5C02" w:rsidRPr="00881C1F">
        <w:rPr>
          <w:rFonts w:ascii="Calibri" w:eastAsia="Times New Roman" w:hAnsi="Calibri" w:cs="Calibri"/>
        </w:rPr>
        <w:t>Insides</w:t>
      </w:r>
    </w:p>
    <w:p w14:paraId="42548EDE" w14:textId="77777777" w:rsidR="006860A4" w:rsidRPr="00881C1F" w:rsidRDefault="006860A4" w:rsidP="006860A4">
      <w:pPr>
        <w:pStyle w:val="Normal1"/>
        <w:rPr>
          <w:rFonts w:ascii="Calibri" w:eastAsia="Times New Roman" w:hAnsi="Calibri" w:cs="Calibri"/>
        </w:rPr>
      </w:pPr>
    </w:p>
    <w:tbl>
      <w:tblPr>
        <w:tblW w:w="8405" w:type="dxa"/>
        <w:tblInd w:w="93" w:type="dxa"/>
        <w:tblLayout w:type="fixed"/>
        <w:tblLook w:val="04A0" w:firstRow="1" w:lastRow="0" w:firstColumn="1" w:lastColumn="0" w:noHBand="0" w:noVBand="1"/>
      </w:tblPr>
      <w:tblGrid>
        <w:gridCol w:w="1300"/>
        <w:gridCol w:w="1415"/>
        <w:gridCol w:w="1780"/>
        <w:gridCol w:w="3910"/>
      </w:tblGrid>
      <w:tr w:rsidR="006860A4" w:rsidRPr="00881C1F" w14:paraId="57027520" w14:textId="77777777" w:rsidTr="00223EE1">
        <w:trPr>
          <w:trHeight w:val="520"/>
        </w:trPr>
        <w:tc>
          <w:tcPr>
            <w:tcW w:w="1300" w:type="dxa"/>
            <w:tcBorders>
              <w:top w:val="single" w:sz="4" w:space="0" w:color="auto"/>
              <w:left w:val="nil"/>
              <w:bottom w:val="single" w:sz="4" w:space="0" w:color="auto"/>
              <w:right w:val="nil"/>
            </w:tcBorders>
            <w:shd w:val="clear" w:color="auto" w:fill="auto"/>
            <w:noWrap/>
            <w:vAlign w:val="bottom"/>
            <w:hideMark/>
          </w:tcPr>
          <w:p w14:paraId="40F9A7FA" w14:textId="77777777" w:rsidR="006860A4" w:rsidRPr="00881C1F" w:rsidRDefault="006860A4" w:rsidP="00223EE1">
            <w:pPr>
              <w:jc w:val="center"/>
              <w:rPr>
                <w:rFonts w:ascii="Calibri" w:hAnsi="Calibri" w:cs="Calibri"/>
                <w:b/>
                <w:bCs/>
                <w:iCs/>
                <w:color w:val="000000"/>
                <w:sz w:val="20"/>
                <w:szCs w:val="20"/>
              </w:rPr>
            </w:pPr>
            <w:r w:rsidRPr="00881C1F">
              <w:rPr>
                <w:rFonts w:ascii="Calibri" w:hAnsi="Calibri" w:cs="Calibri"/>
                <w:b/>
                <w:bCs/>
                <w:iCs/>
                <w:color w:val="000000"/>
                <w:sz w:val="20"/>
                <w:szCs w:val="20"/>
              </w:rPr>
              <w:t>Sort</w:t>
            </w:r>
          </w:p>
        </w:tc>
        <w:tc>
          <w:tcPr>
            <w:tcW w:w="1415" w:type="dxa"/>
            <w:tcBorders>
              <w:top w:val="single" w:sz="4" w:space="0" w:color="auto"/>
              <w:left w:val="nil"/>
              <w:bottom w:val="single" w:sz="4" w:space="0" w:color="auto"/>
              <w:right w:val="nil"/>
            </w:tcBorders>
            <w:shd w:val="clear" w:color="auto" w:fill="auto"/>
            <w:noWrap/>
            <w:vAlign w:val="bottom"/>
            <w:hideMark/>
          </w:tcPr>
          <w:p w14:paraId="44ADE6AE" w14:textId="77777777" w:rsidR="006860A4" w:rsidRPr="00881C1F" w:rsidRDefault="006860A4" w:rsidP="00223EE1">
            <w:pPr>
              <w:jc w:val="center"/>
              <w:rPr>
                <w:rFonts w:ascii="Calibri" w:hAnsi="Calibri" w:cs="Calibri"/>
                <w:b/>
                <w:bCs/>
                <w:iCs/>
                <w:color w:val="000000"/>
                <w:sz w:val="20"/>
                <w:szCs w:val="20"/>
              </w:rPr>
            </w:pPr>
            <w:r w:rsidRPr="00881C1F">
              <w:rPr>
                <w:rFonts w:ascii="Calibri" w:hAnsi="Calibri" w:cs="Calibri"/>
                <w:b/>
                <w:bCs/>
                <w:iCs/>
                <w:color w:val="000000"/>
                <w:sz w:val="20"/>
                <w:szCs w:val="20"/>
              </w:rPr>
              <w:t>Relation Type</w:t>
            </w:r>
          </w:p>
        </w:tc>
        <w:tc>
          <w:tcPr>
            <w:tcW w:w="1780" w:type="dxa"/>
            <w:tcBorders>
              <w:top w:val="single" w:sz="4" w:space="0" w:color="auto"/>
              <w:left w:val="nil"/>
              <w:bottom w:val="single" w:sz="4" w:space="0" w:color="auto"/>
              <w:right w:val="nil"/>
            </w:tcBorders>
            <w:shd w:val="clear" w:color="auto" w:fill="auto"/>
            <w:vAlign w:val="bottom"/>
            <w:hideMark/>
          </w:tcPr>
          <w:p w14:paraId="5E777847" w14:textId="77777777" w:rsidR="006860A4" w:rsidRPr="00881C1F" w:rsidRDefault="006860A4" w:rsidP="00223EE1">
            <w:pPr>
              <w:ind w:right="-128"/>
              <w:jc w:val="center"/>
              <w:rPr>
                <w:rFonts w:ascii="Calibri" w:hAnsi="Calibri" w:cs="Calibri"/>
                <w:b/>
                <w:bCs/>
                <w:iCs/>
                <w:color w:val="000000"/>
                <w:sz w:val="20"/>
                <w:szCs w:val="20"/>
              </w:rPr>
            </w:pPr>
            <w:r w:rsidRPr="00881C1F">
              <w:rPr>
                <w:rFonts w:ascii="Calibri" w:hAnsi="Calibri" w:cs="Calibri"/>
                <w:b/>
                <w:bCs/>
                <w:iCs/>
                <w:color w:val="000000"/>
                <w:sz w:val="20"/>
                <w:szCs w:val="20"/>
              </w:rPr>
              <w:t>Performance Index</w:t>
            </w:r>
          </w:p>
        </w:tc>
        <w:tc>
          <w:tcPr>
            <w:tcW w:w="3910" w:type="dxa"/>
            <w:tcBorders>
              <w:top w:val="single" w:sz="4" w:space="0" w:color="auto"/>
              <w:left w:val="nil"/>
              <w:bottom w:val="single" w:sz="4" w:space="0" w:color="auto"/>
              <w:right w:val="nil"/>
            </w:tcBorders>
            <w:shd w:val="clear" w:color="auto" w:fill="auto"/>
            <w:vAlign w:val="bottom"/>
            <w:hideMark/>
          </w:tcPr>
          <w:p w14:paraId="284E182E" w14:textId="77777777" w:rsidR="006860A4" w:rsidRPr="00881C1F" w:rsidRDefault="006860A4" w:rsidP="00223EE1">
            <w:pPr>
              <w:jc w:val="center"/>
              <w:rPr>
                <w:rFonts w:ascii="Calibri" w:hAnsi="Calibri" w:cs="Calibri"/>
                <w:b/>
                <w:bCs/>
                <w:iCs/>
                <w:color w:val="000000"/>
                <w:sz w:val="20"/>
                <w:szCs w:val="20"/>
              </w:rPr>
            </w:pPr>
            <w:r w:rsidRPr="00881C1F">
              <w:rPr>
                <w:rFonts w:ascii="Calibri" w:hAnsi="Calibri" w:cs="Calibri"/>
                <w:b/>
                <w:bCs/>
                <w:iCs/>
                <w:color w:val="000000"/>
                <w:sz w:val="20"/>
                <w:szCs w:val="20"/>
              </w:rPr>
              <w:t>Standardized Regression Coefficient</w:t>
            </w:r>
          </w:p>
        </w:tc>
      </w:tr>
      <w:tr w:rsidR="006860A4" w:rsidRPr="00881C1F" w14:paraId="0C5BE4A4" w14:textId="77777777" w:rsidTr="00223EE1">
        <w:trPr>
          <w:trHeight w:val="300"/>
        </w:trPr>
        <w:tc>
          <w:tcPr>
            <w:tcW w:w="1300" w:type="dxa"/>
            <w:vMerge w:val="restart"/>
            <w:tcBorders>
              <w:top w:val="nil"/>
              <w:left w:val="nil"/>
              <w:bottom w:val="single" w:sz="4" w:space="0" w:color="000000"/>
              <w:right w:val="nil"/>
            </w:tcBorders>
            <w:shd w:val="clear" w:color="auto" w:fill="auto"/>
            <w:noWrap/>
            <w:vAlign w:val="bottom"/>
            <w:hideMark/>
          </w:tcPr>
          <w:p w14:paraId="1454335B" w14:textId="77777777" w:rsidR="006860A4" w:rsidRPr="00881C1F" w:rsidRDefault="006860A4" w:rsidP="00223EE1">
            <w:pPr>
              <w:jc w:val="center"/>
              <w:rPr>
                <w:rFonts w:ascii="Calibri" w:hAnsi="Calibri" w:cs="Calibri"/>
                <w:b/>
                <w:color w:val="000000"/>
                <w:sz w:val="20"/>
                <w:szCs w:val="20"/>
              </w:rPr>
            </w:pPr>
            <w:r w:rsidRPr="00881C1F">
              <w:rPr>
                <w:rFonts w:ascii="Calibri" w:hAnsi="Calibri" w:cs="Calibri"/>
                <w:b/>
                <w:color w:val="000000"/>
                <w:sz w:val="20"/>
                <w:szCs w:val="20"/>
              </w:rPr>
              <w:t>1</w:t>
            </w:r>
          </w:p>
          <w:p w14:paraId="7D42DEA8" w14:textId="77777777" w:rsidR="006860A4" w:rsidRPr="00881C1F" w:rsidRDefault="006860A4" w:rsidP="00223EE1">
            <w:pPr>
              <w:jc w:val="center"/>
              <w:rPr>
                <w:rFonts w:ascii="Calibri" w:hAnsi="Calibri" w:cs="Calibri"/>
                <w:b/>
                <w:color w:val="000000"/>
                <w:sz w:val="20"/>
                <w:szCs w:val="20"/>
              </w:rPr>
            </w:pPr>
          </w:p>
          <w:p w14:paraId="0964C081" w14:textId="77777777" w:rsidR="006860A4" w:rsidRPr="00881C1F" w:rsidRDefault="006860A4" w:rsidP="00223EE1">
            <w:pPr>
              <w:jc w:val="center"/>
              <w:rPr>
                <w:rFonts w:ascii="Calibri" w:hAnsi="Calibri" w:cs="Calibri"/>
                <w:b/>
                <w:color w:val="000000"/>
                <w:sz w:val="20"/>
                <w:szCs w:val="20"/>
              </w:rPr>
            </w:pPr>
          </w:p>
        </w:tc>
        <w:tc>
          <w:tcPr>
            <w:tcW w:w="1415" w:type="dxa"/>
            <w:vMerge w:val="restart"/>
            <w:tcBorders>
              <w:top w:val="nil"/>
              <w:left w:val="nil"/>
              <w:bottom w:val="nil"/>
              <w:right w:val="nil"/>
            </w:tcBorders>
            <w:shd w:val="clear" w:color="auto" w:fill="auto"/>
            <w:noWrap/>
            <w:vAlign w:val="bottom"/>
            <w:hideMark/>
          </w:tcPr>
          <w:p w14:paraId="7939D6DF" w14:textId="77777777" w:rsidR="006860A4" w:rsidRPr="00881C1F" w:rsidRDefault="006860A4" w:rsidP="00223EE1">
            <w:pPr>
              <w:jc w:val="center"/>
              <w:rPr>
                <w:rFonts w:ascii="Calibri" w:hAnsi="Calibri" w:cs="Calibri"/>
                <w:b/>
                <w:i/>
                <w:color w:val="000000"/>
                <w:sz w:val="20"/>
                <w:szCs w:val="20"/>
              </w:rPr>
            </w:pPr>
            <w:r w:rsidRPr="00881C1F">
              <w:rPr>
                <w:rFonts w:ascii="Calibri" w:hAnsi="Calibri" w:cs="Calibri"/>
                <w:b/>
                <w:i/>
                <w:color w:val="000000"/>
                <w:sz w:val="20"/>
                <w:szCs w:val="20"/>
              </w:rPr>
              <w:t>Ecological</w:t>
            </w:r>
          </w:p>
        </w:tc>
        <w:tc>
          <w:tcPr>
            <w:tcW w:w="1780" w:type="dxa"/>
            <w:tcBorders>
              <w:top w:val="nil"/>
              <w:left w:val="nil"/>
              <w:bottom w:val="nil"/>
              <w:right w:val="nil"/>
            </w:tcBorders>
            <w:shd w:val="clear" w:color="auto" w:fill="auto"/>
            <w:vAlign w:val="bottom"/>
            <w:hideMark/>
          </w:tcPr>
          <w:p w14:paraId="3AF52A30"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Pairs</w:t>
            </w:r>
          </w:p>
        </w:tc>
        <w:tc>
          <w:tcPr>
            <w:tcW w:w="3910" w:type="dxa"/>
            <w:tcBorders>
              <w:top w:val="nil"/>
              <w:left w:val="nil"/>
              <w:bottom w:val="nil"/>
              <w:right w:val="nil"/>
            </w:tcBorders>
            <w:shd w:val="clear" w:color="auto" w:fill="auto"/>
            <w:vAlign w:val="bottom"/>
            <w:hideMark/>
          </w:tcPr>
          <w:p w14:paraId="6A6052F8" w14:textId="1AB18899" w:rsidR="008E7D79" w:rsidRPr="00881C1F" w:rsidRDefault="008E7D79" w:rsidP="008E7D79">
            <w:pPr>
              <w:jc w:val="center"/>
              <w:rPr>
                <w:rFonts w:ascii="Calibri" w:hAnsi="Calibri" w:cs="Calibri"/>
                <w:b/>
                <w:bCs/>
                <w:color w:val="000000"/>
                <w:sz w:val="20"/>
                <w:szCs w:val="20"/>
              </w:rPr>
            </w:pPr>
            <w:r>
              <w:rPr>
                <w:rFonts w:ascii="Calibri" w:hAnsi="Calibri" w:cs="Calibri"/>
                <w:b/>
                <w:bCs/>
                <w:color w:val="000000"/>
                <w:sz w:val="20"/>
                <w:szCs w:val="20"/>
              </w:rPr>
              <w:t>.171*</w:t>
            </w:r>
          </w:p>
        </w:tc>
      </w:tr>
      <w:tr w:rsidR="006860A4" w:rsidRPr="00881C1F" w14:paraId="12104FEC" w14:textId="77777777" w:rsidTr="00223EE1">
        <w:trPr>
          <w:trHeight w:val="300"/>
        </w:trPr>
        <w:tc>
          <w:tcPr>
            <w:tcW w:w="1300" w:type="dxa"/>
            <w:vMerge/>
            <w:tcBorders>
              <w:top w:val="nil"/>
              <w:left w:val="nil"/>
              <w:bottom w:val="single" w:sz="4" w:space="0" w:color="000000"/>
              <w:right w:val="nil"/>
            </w:tcBorders>
            <w:vAlign w:val="center"/>
            <w:hideMark/>
          </w:tcPr>
          <w:p w14:paraId="3C5F1450" w14:textId="77777777" w:rsidR="006860A4" w:rsidRPr="00881C1F" w:rsidRDefault="006860A4" w:rsidP="00223EE1">
            <w:pPr>
              <w:rPr>
                <w:rFonts w:ascii="Calibri" w:hAnsi="Calibri" w:cs="Calibri"/>
                <w:b/>
                <w:color w:val="000000"/>
                <w:sz w:val="20"/>
                <w:szCs w:val="20"/>
              </w:rPr>
            </w:pPr>
          </w:p>
        </w:tc>
        <w:tc>
          <w:tcPr>
            <w:tcW w:w="1415" w:type="dxa"/>
            <w:vMerge/>
            <w:tcBorders>
              <w:top w:val="nil"/>
              <w:left w:val="nil"/>
              <w:bottom w:val="nil"/>
              <w:right w:val="nil"/>
            </w:tcBorders>
            <w:vAlign w:val="center"/>
            <w:hideMark/>
          </w:tcPr>
          <w:p w14:paraId="269B0566" w14:textId="77777777" w:rsidR="006860A4" w:rsidRPr="00881C1F" w:rsidRDefault="006860A4" w:rsidP="00223EE1">
            <w:pPr>
              <w:rPr>
                <w:rFonts w:ascii="Calibri" w:hAnsi="Calibri" w:cs="Calibri"/>
                <w:b/>
                <w:i/>
                <w:color w:val="000000"/>
                <w:sz w:val="20"/>
                <w:szCs w:val="20"/>
              </w:rPr>
            </w:pPr>
          </w:p>
        </w:tc>
        <w:tc>
          <w:tcPr>
            <w:tcW w:w="1780" w:type="dxa"/>
            <w:tcBorders>
              <w:top w:val="nil"/>
              <w:left w:val="nil"/>
              <w:bottom w:val="nil"/>
              <w:right w:val="nil"/>
            </w:tcBorders>
            <w:shd w:val="clear" w:color="auto" w:fill="auto"/>
            <w:vAlign w:val="bottom"/>
            <w:hideMark/>
          </w:tcPr>
          <w:p w14:paraId="242AE6B5"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Explanations</w:t>
            </w:r>
          </w:p>
        </w:tc>
        <w:tc>
          <w:tcPr>
            <w:tcW w:w="3910" w:type="dxa"/>
            <w:tcBorders>
              <w:top w:val="nil"/>
              <w:left w:val="nil"/>
              <w:bottom w:val="nil"/>
              <w:right w:val="nil"/>
            </w:tcBorders>
            <w:shd w:val="clear" w:color="auto" w:fill="auto"/>
            <w:vAlign w:val="bottom"/>
            <w:hideMark/>
          </w:tcPr>
          <w:p w14:paraId="1CE180A1" w14:textId="062A62BC" w:rsidR="006860A4" w:rsidRPr="008E7D79" w:rsidRDefault="008E7D79" w:rsidP="00223EE1">
            <w:pPr>
              <w:jc w:val="center"/>
              <w:rPr>
                <w:rFonts w:ascii="Calibri" w:hAnsi="Calibri" w:cs="Calibri"/>
                <w:color w:val="000000"/>
                <w:sz w:val="20"/>
                <w:szCs w:val="20"/>
              </w:rPr>
            </w:pPr>
            <w:r w:rsidRPr="008E7D79">
              <w:rPr>
                <w:rFonts w:ascii="Calibri" w:hAnsi="Calibri" w:cs="Calibri"/>
                <w:color w:val="000000"/>
                <w:sz w:val="20"/>
                <w:szCs w:val="20"/>
              </w:rPr>
              <w:t>.074</w:t>
            </w:r>
          </w:p>
        </w:tc>
      </w:tr>
      <w:tr w:rsidR="006860A4" w:rsidRPr="00881C1F" w14:paraId="1772F7BA" w14:textId="77777777" w:rsidTr="00223EE1">
        <w:trPr>
          <w:trHeight w:val="300"/>
        </w:trPr>
        <w:tc>
          <w:tcPr>
            <w:tcW w:w="1300" w:type="dxa"/>
            <w:vMerge/>
            <w:tcBorders>
              <w:top w:val="nil"/>
              <w:left w:val="nil"/>
              <w:bottom w:val="single" w:sz="4" w:space="0" w:color="000000"/>
              <w:right w:val="nil"/>
            </w:tcBorders>
            <w:vAlign w:val="center"/>
            <w:hideMark/>
          </w:tcPr>
          <w:p w14:paraId="16D6C364" w14:textId="77777777" w:rsidR="006860A4" w:rsidRPr="00881C1F" w:rsidRDefault="006860A4" w:rsidP="00223EE1">
            <w:pPr>
              <w:rPr>
                <w:rFonts w:ascii="Calibri" w:hAnsi="Calibri" w:cs="Calibri"/>
                <w:b/>
                <w:color w:val="000000"/>
                <w:sz w:val="20"/>
                <w:szCs w:val="20"/>
              </w:rPr>
            </w:pPr>
          </w:p>
        </w:tc>
        <w:tc>
          <w:tcPr>
            <w:tcW w:w="1415" w:type="dxa"/>
            <w:vMerge w:val="restart"/>
            <w:tcBorders>
              <w:top w:val="single" w:sz="4" w:space="0" w:color="auto"/>
              <w:left w:val="nil"/>
              <w:bottom w:val="single" w:sz="4" w:space="0" w:color="000000"/>
              <w:right w:val="nil"/>
            </w:tcBorders>
            <w:shd w:val="clear" w:color="auto" w:fill="auto"/>
            <w:noWrap/>
            <w:vAlign w:val="bottom"/>
            <w:hideMark/>
          </w:tcPr>
          <w:p w14:paraId="48127EB6" w14:textId="77777777" w:rsidR="006860A4" w:rsidRPr="00881C1F" w:rsidRDefault="006860A4" w:rsidP="00223EE1">
            <w:pPr>
              <w:jc w:val="center"/>
              <w:rPr>
                <w:rFonts w:ascii="Calibri" w:hAnsi="Calibri" w:cs="Calibri"/>
                <w:b/>
                <w:i/>
                <w:color w:val="000000"/>
                <w:sz w:val="20"/>
                <w:szCs w:val="20"/>
              </w:rPr>
            </w:pPr>
            <w:r w:rsidRPr="00881C1F">
              <w:rPr>
                <w:rFonts w:ascii="Calibri" w:hAnsi="Calibri" w:cs="Calibri"/>
                <w:b/>
                <w:i/>
                <w:color w:val="000000"/>
                <w:sz w:val="20"/>
                <w:szCs w:val="20"/>
              </w:rPr>
              <w:t>Taxonomic</w:t>
            </w:r>
          </w:p>
        </w:tc>
        <w:tc>
          <w:tcPr>
            <w:tcW w:w="1780" w:type="dxa"/>
            <w:tcBorders>
              <w:top w:val="single" w:sz="4" w:space="0" w:color="auto"/>
              <w:left w:val="nil"/>
              <w:bottom w:val="nil"/>
              <w:right w:val="nil"/>
            </w:tcBorders>
            <w:shd w:val="clear" w:color="auto" w:fill="auto"/>
            <w:vAlign w:val="bottom"/>
            <w:hideMark/>
          </w:tcPr>
          <w:p w14:paraId="0893EC7B"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Pairs</w:t>
            </w:r>
          </w:p>
        </w:tc>
        <w:tc>
          <w:tcPr>
            <w:tcW w:w="3910" w:type="dxa"/>
            <w:tcBorders>
              <w:top w:val="single" w:sz="4" w:space="0" w:color="auto"/>
              <w:left w:val="nil"/>
              <w:bottom w:val="nil"/>
              <w:right w:val="nil"/>
            </w:tcBorders>
            <w:shd w:val="clear" w:color="auto" w:fill="auto"/>
            <w:vAlign w:val="bottom"/>
            <w:hideMark/>
          </w:tcPr>
          <w:p w14:paraId="2DE3CE6D" w14:textId="71EA5EED" w:rsidR="006860A4" w:rsidRPr="00881C1F" w:rsidRDefault="008E7D79" w:rsidP="00223EE1">
            <w:pPr>
              <w:jc w:val="center"/>
              <w:rPr>
                <w:rFonts w:ascii="Calibri" w:hAnsi="Calibri" w:cs="Calibri"/>
                <w:b/>
                <w:bCs/>
                <w:color w:val="000000"/>
                <w:sz w:val="20"/>
                <w:szCs w:val="20"/>
              </w:rPr>
            </w:pPr>
            <w:r>
              <w:rPr>
                <w:rFonts w:ascii="Calibri" w:hAnsi="Calibri" w:cs="Calibri"/>
                <w:b/>
                <w:bCs/>
                <w:color w:val="000000"/>
                <w:sz w:val="20"/>
                <w:szCs w:val="20"/>
              </w:rPr>
              <w:t>-.145+</w:t>
            </w:r>
          </w:p>
        </w:tc>
      </w:tr>
      <w:tr w:rsidR="006860A4" w:rsidRPr="00881C1F" w14:paraId="6BDC69D0" w14:textId="77777777" w:rsidTr="00223EE1">
        <w:trPr>
          <w:trHeight w:val="300"/>
        </w:trPr>
        <w:tc>
          <w:tcPr>
            <w:tcW w:w="1300" w:type="dxa"/>
            <w:vMerge/>
            <w:tcBorders>
              <w:top w:val="nil"/>
              <w:left w:val="nil"/>
              <w:bottom w:val="single" w:sz="4" w:space="0" w:color="000000"/>
              <w:right w:val="nil"/>
            </w:tcBorders>
            <w:vAlign w:val="center"/>
            <w:hideMark/>
          </w:tcPr>
          <w:p w14:paraId="30966307" w14:textId="77777777" w:rsidR="006860A4" w:rsidRPr="00881C1F" w:rsidRDefault="006860A4" w:rsidP="00223EE1">
            <w:pPr>
              <w:rPr>
                <w:rFonts w:ascii="Calibri" w:hAnsi="Calibri" w:cs="Calibri"/>
                <w:b/>
                <w:color w:val="000000"/>
                <w:sz w:val="20"/>
                <w:szCs w:val="20"/>
              </w:rPr>
            </w:pPr>
          </w:p>
        </w:tc>
        <w:tc>
          <w:tcPr>
            <w:tcW w:w="1415" w:type="dxa"/>
            <w:vMerge/>
            <w:tcBorders>
              <w:top w:val="single" w:sz="4" w:space="0" w:color="auto"/>
              <w:left w:val="nil"/>
              <w:bottom w:val="single" w:sz="4" w:space="0" w:color="000000"/>
              <w:right w:val="nil"/>
            </w:tcBorders>
            <w:vAlign w:val="center"/>
            <w:hideMark/>
          </w:tcPr>
          <w:p w14:paraId="1461CFD3" w14:textId="77777777" w:rsidR="006860A4" w:rsidRPr="00881C1F" w:rsidRDefault="006860A4" w:rsidP="00223EE1">
            <w:pPr>
              <w:rPr>
                <w:rFonts w:ascii="Calibri" w:hAnsi="Calibri" w:cs="Calibri"/>
                <w:b/>
                <w:i/>
                <w:color w:val="000000"/>
                <w:sz w:val="20"/>
                <w:szCs w:val="20"/>
              </w:rPr>
            </w:pPr>
          </w:p>
        </w:tc>
        <w:tc>
          <w:tcPr>
            <w:tcW w:w="1780" w:type="dxa"/>
            <w:tcBorders>
              <w:top w:val="nil"/>
              <w:left w:val="nil"/>
              <w:bottom w:val="single" w:sz="4" w:space="0" w:color="auto"/>
              <w:right w:val="nil"/>
            </w:tcBorders>
            <w:shd w:val="clear" w:color="auto" w:fill="auto"/>
            <w:vAlign w:val="bottom"/>
            <w:hideMark/>
          </w:tcPr>
          <w:p w14:paraId="076E81AF"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Explanations</w:t>
            </w:r>
          </w:p>
        </w:tc>
        <w:tc>
          <w:tcPr>
            <w:tcW w:w="3910" w:type="dxa"/>
            <w:tcBorders>
              <w:top w:val="nil"/>
              <w:left w:val="nil"/>
              <w:bottom w:val="single" w:sz="4" w:space="0" w:color="auto"/>
              <w:right w:val="nil"/>
            </w:tcBorders>
            <w:shd w:val="clear" w:color="auto" w:fill="auto"/>
            <w:vAlign w:val="bottom"/>
            <w:hideMark/>
          </w:tcPr>
          <w:p w14:paraId="3571DA9C" w14:textId="608CAE1D"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-.079</w:t>
            </w:r>
          </w:p>
        </w:tc>
      </w:tr>
      <w:tr w:rsidR="006860A4" w:rsidRPr="00881C1F" w14:paraId="6C1DE421" w14:textId="77777777" w:rsidTr="00223EE1">
        <w:trPr>
          <w:trHeight w:val="300"/>
        </w:trPr>
        <w:tc>
          <w:tcPr>
            <w:tcW w:w="1300" w:type="dxa"/>
            <w:vMerge w:val="restart"/>
            <w:tcBorders>
              <w:top w:val="nil"/>
              <w:left w:val="nil"/>
              <w:bottom w:val="single" w:sz="4" w:space="0" w:color="000000"/>
              <w:right w:val="nil"/>
            </w:tcBorders>
            <w:shd w:val="clear" w:color="auto" w:fill="auto"/>
            <w:noWrap/>
            <w:vAlign w:val="bottom"/>
            <w:hideMark/>
          </w:tcPr>
          <w:p w14:paraId="01D433EC" w14:textId="77777777" w:rsidR="006860A4" w:rsidRPr="00881C1F" w:rsidRDefault="006860A4" w:rsidP="00223EE1">
            <w:pPr>
              <w:jc w:val="center"/>
              <w:rPr>
                <w:rFonts w:ascii="Calibri" w:hAnsi="Calibri" w:cs="Calibri"/>
                <w:b/>
                <w:color w:val="000000"/>
                <w:sz w:val="20"/>
                <w:szCs w:val="20"/>
              </w:rPr>
            </w:pPr>
            <w:r w:rsidRPr="00881C1F">
              <w:rPr>
                <w:rFonts w:ascii="Calibri" w:hAnsi="Calibri" w:cs="Calibri"/>
                <w:b/>
                <w:color w:val="000000"/>
                <w:sz w:val="20"/>
                <w:szCs w:val="20"/>
              </w:rPr>
              <w:t>2</w:t>
            </w:r>
          </w:p>
          <w:p w14:paraId="44D892D1" w14:textId="77777777" w:rsidR="006860A4" w:rsidRPr="00881C1F" w:rsidRDefault="006860A4" w:rsidP="00223EE1">
            <w:pPr>
              <w:jc w:val="center"/>
              <w:rPr>
                <w:rFonts w:ascii="Calibri" w:hAnsi="Calibri" w:cs="Calibri"/>
                <w:b/>
                <w:color w:val="000000"/>
                <w:sz w:val="20"/>
                <w:szCs w:val="20"/>
              </w:rPr>
            </w:pPr>
          </w:p>
          <w:p w14:paraId="43852A9A" w14:textId="77777777" w:rsidR="006860A4" w:rsidRPr="00881C1F" w:rsidRDefault="006860A4" w:rsidP="00223EE1">
            <w:pPr>
              <w:jc w:val="center"/>
              <w:rPr>
                <w:rFonts w:ascii="Calibri" w:hAnsi="Calibri" w:cs="Calibri"/>
                <w:b/>
                <w:color w:val="000000"/>
                <w:sz w:val="20"/>
                <w:szCs w:val="20"/>
              </w:rPr>
            </w:pPr>
          </w:p>
        </w:tc>
        <w:tc>
          <w:tcPr>
            <w:tcW w:w="1415" w:type="dxa"/>
            <w:vMerge w:val="restart"/>
            <w:tcBorders>
              <w:top w:val="nil"/>
              <w:left w:val="nil"/>
              <w:bottom w:val="single" w:sz="4" w:space="0" w:color="000000"/>
              <w:right w:val="nil"/>
            </w:tcBorders>
            <w:shd w:val="clear" w:color="auto" w:fill="auto"/>
            <w:noWrap/>
            <w:vAlign w:val="bottom"/>
            <w:hideMark/>
          </w:tcPr>
          <w:p w14:paraId="66C03C25" w14:textId="77777777" w:rsidR="006860A4" w:rsidRPr="00881C1F" w:rsidRDefault="006860A4" w:rsidP="00223EE1">
            <w:pPr>
              <w:jc w:val="center"/>
              <w:rPr>
                <w:rFonts w:ascii="Calibri" w:hAnsi="Calibri" w:cs="Calibri"/>
                <w:b/>
                <w:i/>
                <w:color w:val="000000"/>
                <w:sz w:val="20"/>
                <w:szCs w:val="20"/>
              </w:rPr>
            </w:pPr>
            <w:r w:rsidRPr="00881C1F">
              <w:rPr>
                <w:rFonts w:ascii="Calibri" w:hAnsi="Calibri" w:cs="Calibri"/>
                <w:b/>
                <w:i/>
                <w:color w:val="000000"/>
                <w:sz w:val="20"/>
                <w:szCs w:val="20"/>
              </w:rPr>
              <w:t>Ecological</w:t>
            </w:r>
          </w:p>
        </w:tc>
        <w:tc>
          <w:tcPr>
            <w:tcW w:w="1780" w:type="dxa"/>
            <w:tcBorders>
              <w:top w:val="nil"/>
              <w:left w:val="nil"/>
              <w:bottom w:val="nil"/>
              <w:right w:val="nil"/>
            </w:tcBorders>
            <w:shd w:val="clear" w:color="auto" w:fill="auto"/>
            <w:vAlign w:val="bottom"/>
            <w:hideMark/>
          </w:tcPr>
          <w:p w14:paraId="77D04E59"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Pairs</w:t>
            </w:r>
          </w:p>
        </w:tc>
        <w:tc>
          <w:tcPr>
            <w:tcW w:w="3910" w:type="dxa"/>
            <w:tcBorders>
              <w:top w:val="nil"/>
              <w:left w:val="nil"/>
              <w:bottom w:val="nil"/>
              <w:right w:val="nil"/>
            </w:tcBorders>
            <w:shd w:val="clear" w:color="auto" w:fill="auto"/>
            <w:vAlign w:val="bottom"/>
            <w:hideMark/>
          </w:tcPr>
          <w:p w14:paraId="0D5AB6A7" w14:textId="73297C22"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-.022</w:t>
            </w:r>
          </w:p>
        </w:tc>
      </w:tr>
      <w:tr w:rsidR="006860A4" w:rsidRPr="00881C1F" w14:paraId="7460ACB1" w14:textId="77777777" w:rsidTr="00223EE1">
        <w:trPr>
          <w:trHeight w:val="300"/>
        </w:trPr>
        <w:tc>
          <w:tcPr>
            <w:tcW w:w="1300" w:type="dxa"/>
            <w:vMerge/>
            <w:tcBorders>
              <w:top w:val="nil"/>
              <w:left w:val="nil"/>
              <w:bottom w:val="single" w:sz="4" w:space="0" w:color="000000"/>
              <w:right w:val="nil"/>
            </w:tcBorders>
            <w:vAlign w:val="center"/>
            <w:hideMark/>
          </w:tcPr>
          <w:p w14:paraId="51C5C06C" w14:textId="77777777" w:rsidR="006860A4" w:rsidRPr="00881C1F" w:rsidRDefault="006860A4" w:rsidP="00223EE1">
            <w:pPr>
              <w:rPr>
                <w:rFonts w:ascii="Calibri" w:hAnsi="Calibri" w:cs="Calibri"/>
                <w:color w:val="000000"/>
                <w:sz w:val="20"/>
                <w:szCs w:val="20"/>
              </w:rPr>
            </w:pPr>
          </w:p>
        </w:tc>
        <w:tc>
          <w:tcPr>
            <w:tcW w:w="1415" w:type="dxa"/>
            <w:vMerge/>
            <w:tcBorders>
              <w:top w:val="nil"/>
              <w:left w:val="nil"/>
              <w:bottom w:val="single" w:sz="4" w:space="0" w:color="000000"/>
              <w:right w:val="nil"/>
            </w:tcBorders>
            <w:vAlign w:val="center"/>
            <w:hideMark/>
          </w:tcPr>
          <w:p w14:paraId="2A73C195" w14:textId="77777777" w:rsidR="006860A4" w:rsidRPr="00881C1F" w:rsidRDefault="006860A4" w:rsidP="00223EE1">
            <w:pPr>
              <w:rPr>
                <w:rFonts w:ascii="Calibri" w:hAnsi="Calibri" w:cs="Calibri"/>
                <w:b/>
                <w:i/>
                <w:color w:val="000000"/>
                <w:sz w:val="20"/>
                <w:szCs w:val="20"/>
              </w:rPr>
            </w:pPr>
          </w:p>
        </w:tc>
        <w:tc>
          <w:tcPr>
            <w:tcW w:w="1780" w:type="dxa"/>
            <w:tcBorders>
              <w:top w:val="nil"/>
              <w:left w:val="nil"/>
              <w:bottom w:val="single" w:sz="4" w:space="0" w:color="auto"/>
              <w:right w:val="nil"/>
            </w:tcBorders>
            <w:shd w:val="clear" w:color="auto" w:fill="auto"/>
            <w:vAlign w:val="bottom"/>
            <w:hideMark/>
          </w:tcPr>
          <w:p w14:paraId="35D63C82"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Explanations</w:t>
            </w:r>
          </w:p>
        </w:tc>
        <w:tc>
          <w:tcPr>
            <w:tcW w:w="3910" w:type="dxa"/>
            <w:tcBorders>
              <w:top w:val="nil"/>
              <w:left w:val="nil"/>
              <w:bottom w:val="single" w:sz="4" w:space="0" w:color="auto"/>
              <w:right w:val="nil"/>
            </w:tcBorders>
            <w:shd w:val="clear" w:color="auto" w:fill="auto"/>
            <w:vAlign w:val="bottom"/>
            <w:hideMark/>
          </w:tcPr>
          <w:p w14:paraId="76DC16B9" w14:textId="2B85B00E"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-.001</w:t>
            </w:r>
          </w:p>
        </w:tc>
      </w:tr>
      <w:tr w:rsidR="006860A4" w:rsidRPr="00881C1F" w14:paraId="0621CDDF" w14:textId="77777777" w:rsidTr="00223EE1">
        <w:trPr>
          <w:trHeight w:val="300"/>
        </w:trPr>
        <w:tc>
          <w:tcPr>
            <w:tcW w:w="1300" w:type="dxa"/>
            <w:vMerge/>
            <w:tcBorders>
              <w:top w:val="nil"/>
              <w:left w:val="nil"/>
              <w:bottom w:val="single" w:sz="4" w:space="0" w:color="000000"/>
              <w:right w:val="nil"/>
            </w:tcBorders>
            <w:vAlign w:val="center"/>
            <w:hideMark/>
          </w:tcPr>
          <w:p w14:paraId="3BCDFB50" w14:textId="77777777" w:rsidR="006860A4" w:rsidRPr="00881C1F" w:rsidRDefault="006860A4" w:rsidP="00223EE1">
            <w:pPr>
              <w:rPr>
                <w:rFonts w:ascii="Calibri" w:hAnsi="Calibri" w:cs="Calibri"/>
                <w:color w:val="000000"/>
                <w:sz w:val="20"/>
                <w:szCs w:val="20"/>
              </w:rPr>
            </w:pPr>
          </w:p>
        </w:tc>
        <w:tc>
          <w:tcPr>
            <w:tcW w:w="1415" w:type="dxa"/>
            <w:vMerge w:val="restart"/>
            <w:tcBorders>
              <w:top w:val="nil"/>
              <w:left w:val="nil"/>
              <w:bottom w:val="single" w:sz="4" w:space="0" w:color="000000"/>
              <w:right w:val="nil"/>
            </w:tcBorders>
            <w:shd w:val="clear" w:color="auto" w:fill="auto"/>
            <w:noWrap/>
            <w:vAlign w:val="bottom"/>
            <w:hideMark/>
          </w:tcPr>
          <w:p w14:paraId="682EED06" w14:textId="77777777" w:rsidR="006860A4" w:rsidRPr="00881C1F" w:rsidRDefault="006860A4" w:rsidP="00223EE1">
            <w:pPr>
              <w:jc w:val="center"/>
              <w:rPr>
                <w:rFonts w:ascii="Calibri" w:hAnsi="Calibri" w:cs="Calibri"/>
                <w:b/>
                <w:i/>
                <w:color w:val="000000"/>
                <w:sz w:val="20"/>
                <w:szCs w:val="20"/>
              </w:rPr>
            </w:pPr>
            <w:r w:rsidRPr="00881C1F">
              <w:rPr>
                <w:rFonts w:ascii="Calibri" w:hAnsi="Calibri" w:cs="Calibri"/>
                <w:b/>
                <w:i/>
                <w:color w:val="000000"/>
                <w:sz w:val="20"/>
                <w:szCs w:val="20"/>
              </w:rPr>
              <w:t>Taxonomic</w:t>
            </w:r>
          </w:p>
        </w:tc>
        <w:tc>
          <w:tcPr>
            <w:tcW w:w="1780" w:type="dxa"/>
            <w:tcBorders>
              <w:top w:val="nil"/>
              <w:left w:val="nil"/>
              <w:bottom w:val="nil"/>
              <w:right w:val="nil"/>
            </w:tcBorders>
            <w:shd w:val="clear" w:color="auto" w:fill="auto"/>
            <w:vAlign w:val="bottom"/>
            <w:hideMark/>
          </w:tcPr>
          <w:p w14:paraId="6B47EB86"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Pairs</w:t>
            </w:r>
          </w:p>
        </w:tc>
        <w:tc>
          <w:tcPr>
            <w:tcW w:w="3910" w:type="dxa"/>
            <w:tcBorders>
              <w:top w:val="nil"/>
              <w:left w:val="nil"/>
              <w:bottom w:val="nil"/>
              <w:right w:val="nil"/>
            </w:tcBorders>
            <w:shd w:val="clear" w:color="auto" w:fill="auto"/>
            <w:vAlign w:val="bottom"/>
            <w:hideMark/>
          </w:tcPr>
          <w:p w14:paraId="4123668C" w14:textId="522A389F"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.060</w:t>
            </w:r>
          </w:p>
        </w:tc>
      </w:tr>
      <w:tr w:rsidR="006860A4" w:rsidRPr="00881C1F" w14:paraId="56D3A0BA" w14:textId="77777777" w:rsidTr="00223EE1">
        <w:trPr>
          <w:trHeight w:val="300"/>
        </w:trPr>
        <w:tc>
          <w:tcPr>
            <w:tcW w:w="1300" w:type="dxa"/>
            <w:vMerge/>
            <w:tcBorders>
              <w:top w:val="nil"/>
              <w:left w:val="nil"/>
              <w:bottom w:val="single" w:sz="4" w:space="0" w:color="000000"/>
              <w:right w:val="nil"/>
            </w:tcBorders>
            <w:vAlign w:val="center"/>
            <w:hideMark/>
          </w:tcPr>
          <w:p w14:paraId="59E3A2A7" w14:textId="77777777" w:rsidR="006860A4" w:rsidRPr="00881C1F" w:rsidRDefault="006860A4" w:rsidP="00223EE1">
            <w:pPr>
              <w:rPr>
                <w:rFonts w:ascii="Calibri" w:hAnsi="Calibri" w:cs="Calibri"/>
                <w:color w:val="000000"/>
                <w:sz w:val="20"/>
                <w:szCs w:val="20"/>
              </w:rPr>
            </w:pPr>
          </w:p>
        </w:tc>
        <w:tc>
          <w:tcPr>
            <w:tcW w:w="1415" w:type="dxa"/>
            <w:vMerge/>
            <w:tcBorders>
              <w:top w:val="nil"/>
              <w:left w:val="nil"/>
              <w:bottom w:val="single" w:sz="4" w:space="0" w:color="000000"/>
              <w:right w:val="nil"/>
            </w:tcBorders>
            <w:vAlign w:val="center"/>
            <w:hideMark/>
          </w:tcPr>
          <w:p w14:paraId="0CE3B4D1" w14:textId="77777777" w:rsidR="006860A4" w:rsidRPr="00881C1F" w:rsidRDefault="006860A4" w:rsidP="00223EE1">
            <w:pPr>
              <w:rPr>
                <w:rFonts w:ascii="Calibri" w:hAnsi="Calibri" w:cs="Calibri"/>
                <w:color w:val="000000"/>
                <w:sz w:val="20"/>
                <w:szCs w:val="20"/>
              </w:rPr>
            </w:pPr>
          </w:p>
        </w:tc>
        <w:tc>
          <w:tcPr>
            <w:tcW w:w="1780" w:type="dxa"/>
            <w:tcBorders>
              <w:top w:val="nil"/>
              <w:left w:val="nil"/>
              <w:bottom w:val="single" w:sz="4" w:space="0" w:color="auto"/>
              <w:right w:val="nil"/>
            </w:tcBorders>
            <w:shd w:val="clear" w:color="auto" w:fill="auto"/>
            <w:vAlign w:val="bottom"/>
            <w:hideMark/>
          </w:tcPr>
          <w:p w14:paraId="169C68BB" w14:textId="77777777" w:rsidR="006860A4" w:rsidRPr="00881C1F" w:rsidRDefault="006860A4" w:rsidP="00223EE1">
            <w:pPr>
              <w:rPr>
                <w:rFonts w:ascii="Calibri" w:hAnsi="Calibri" w:cs="Calibri"/>
                <w:i/>
                <w:color w:val="000000"/>
                <w:sz w:val="20"/>
                <w:szCs w:val="20"/>
              </w:rPr>
            </w:pPr>
            <w:r w:rsidRPr="00881C1F">
              <w:rPr>
                <w:rFonts w:ascii="Calibri" w:hAnsi="Calibri" w:cs="Calibri"/>
                <w:i/>
                <w:color w:val="000000"/>
                <w:sz w:val="20"/>
                <w:szCs w:val="20"/>
              </w:rPr>
              <w:t>% Explanations</w:t>
            </w:r>
          </w:p>
        </w:tc>
        <w:tc>
          <w:tcPr>
            <w:tcW w:w="3910" w:type="dxa"/>
            <w:tcBorders>
              <w:top w:val="nil"/>
              <w:left w:val="nil"/>
              <w:bottom w:val="single" w:sz="4" w:space="0" w:color="auto"/>
              <w:right w:val="nil"/>
            </w:tcBorders>
            <w:shd w:val="clear" w:color="auto" w:fill="auto"/>
            <w:vAlign w:val="bottom"/>
            <w:hideMark/>
          </w:tcPr>
          <w:p w14:paraId="096A8742" w14:textId="38489811" w:rsidR="006860A4" w:rsidRPr="00881C1F" w:rsidRDefault="008E7D79" w:rsidP="00223EE1">
            <w:pPr>
              <w:jc w:val="center"/>
              <w:rPr>
                <w:rFonts w:ascii="Calibri" w:hAnsi="Calibri" w:cs="Calibri"/>
                <w:color w:val="000000"/>
                <w:sz w:val="20"/>
                <w:szCs w:val="20"/>
              </w:rPr>
            </w:pPr>
            <w:r>
              <w:rPr>
                <w:rFonts w:ascii="Calibri" w:hAnsi="Calibri" w:cs="Calibri"/>
                <w:color w:val="000000"/>
                <w:sz w:val="20"/>
                <w:szCs w:val="20"/>
              </w:rPr>
              <w:t>-.013</w:t>
            </w:r>
          </w:p>
        </w:tc>
      </w:tr>
    </w:tbl>
    <w:p w14:paraId="0FC9F0CA" w14:textId="5D72201B" w:rsidR="006860A4" w:rsidRPr="00881C1F" w:rsidRDefault="006860A4" w:rsidP="006860A4">
      <w:pPr>
        <w:pStyle w:val="Normal1"/>
        <w:spacing w:after="200"/>
        <w:rPr>
          <w:rFonts w:ascii="Calibri" w:eastAsia="Times New Roman" w:hAnsi="Calibri" w:cs="Calibri"/>
          <w:color w:val="FF0000"/>
        </w:rPr>
      </w:pPr>
      <w:r w:rsidRPr="00881C1F">
        <w:rPr>
          <w:rFonts w:ascii="Calibri" w:eastAsia="Times New Roman" w:hAnsi="Calibri" w:cs="Calibri"/>
        </w:rPr>
        <w:t xml:space="preserve">Note: </w:t>
      </w:r>
      <w:r w:rsidR="008E7D79">
        <w:rPr>
          <w:rFonts w:ascii="Calibri" w:eastAsia="Times New Roman" w:hAnsi="Calibri" w:cs="Calibri"/>
        </w:rPr>
        <w:t>+p&lt;.10</w:t>
      </w:r>
      <w:r w:rsidR="00580EE5">
        <w:rPr>
          <w:rFonts w:ascii="Calibri" w:eastAsia="Times New Roman" w:hAnsi="Calibri" w:cs="Calibri"/>
        </w:rPr>
        <w:t>;</w:t>
      </w:r>
      <w:r w:rsidR="008E7D79">
        <w:rPr>
          <w:rFonts w:ascii="Calibri" w:eastAsia="Times New Roman" w:hAnsi="Calibri" w:cs="Calibri"/>
        </w:rPr>
        <w:t xml:space="preserve"> </w:t>
      </w:r>
      <w:r w:rsidRPr="00881C1F">
        <w:rPr>
          <w:rFonts w:ascii="Calibri" w:eastAsia="Times New Roman" w:hAnsi="Calibri" w:cs="Calibri"/>
        </w:rPr>
        <w:t>*</w:t>
      </w:r>
      <w:r w:rsidRPr="00881C1F">
        <w:rPr>
          <w:rFonts w:ascii="Calibri" w:eastAsia="Times New Roman" w:hAnsi="Calibri" w:cs="Calibri"/>
          <w:i/>
        </w:rPr>
        <w:t>p</w:t>
      </w:r>
      <w:r w:rsidRPr="00881C1F">
        <w:rPr>
          <w:rFonts w:ascii="Calibri" w:eastAsia="Times New Roman" w:hAnsi="Calibri" w:cs="Calibri"/>
        </w:rPr>
        <w:t>&lt;.05</w:t>
      </w:r>
    </w:p>
    <w:p w14:paraId="4B787783" w14:textId="77777777" w:rsidR="006860A4" w:rsidRDefault="006860A4"/>
    <w:sectPr w:rsidR="006860A4" w:rsidSect="00BB37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D5CFC" w14:textId="77777777" w:rsidR="0034203C" w:rsidRDefault="0034203C" w:rsidP="008524B9">
      <w:r>
        <w:separator/>
      </w:r>
    </w:p>
  </w:endnote>
  <w:endnote w:type="continuationSeparator" w:id="0">
    <w:p w14:paraId="5FD15B90" w14:textId="77777777" w:rsidR="0034203C" w:rsidRDefault="0034203C" w:rsidP="0085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8D547" w14:textId="77777777" w:rsidR="0034203C" w:rsidRDefault="0034203C" w:rsidP="008524B9">
      <w:r>
        <w:separator/>
      </w:r>
    </w:p>
  </w:footnote>
  <w:footnote w:type="continuationSeparator" w:id="0">
    <w:p w14:paraId="1C47C4CA" w14:textId="77777777" w:rsidR="0034203C" w:rsidRDefault="0034203C" w:rsidP="00852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31714002"/>
      <w:docPartObj>
        <w:docPartGallery w:val="Page Numbers (Top of Page)"/>
        <w:docPartUnique/>
      </w:docPartObj>
    </w:sdtPr>
    <w:sdtContent>
      <w:p w14:paraId="37B1293F" w14:textId="5D56C758" w:rsidR="00D746DE" w:rsidRDefault="00D746DE" w:rsidP="00F2142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21C5E0" w14:textId="77777777" w:rsidR="00D746DE" w:rsidRDefault="00D746DE" w:rsidP="00D746D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5218002"/>
      <w:docPartObj>
        <w:docPartGallery w:val="Page Numbers (Top of Page)"/>
        <w:docPartUnique/>
      </w:docPartObj>
    </w:sdtPr>
    <w:sdtContent>
      <w:p w14:paraId="1520D833" w14:textId="19099FF7" w:rsidR="00D746DE" w:rsidRDefault="00D746DE" w:rsidP="00F2142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50A042" w14:textId="46ACD621" w:rsidR="00D746DE" w:rsidRDefault="00D746DE" w:rsidP="00D746DE">
    <w:pPr>
      <w:pStyle w:val="Header"/>
      <w:ind w:right="360"/>
    </w:pPr>
    <w:r>
      <w:t>SM: Conceptual Flexibility in Intuitive Biology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9D1"/>
    <w:rsid w:val="000306D5"/>
    <w:rsid w:val="0003763E"/>
    <w:rsid w:val="00043927"/>
    <w:rsid w:val="0007438D"/>
    <w:rsid w:val="000A5C02"/>
    <w:rsid w:val="000D140B"/>
    <w:rsid w:val="001301BA"/>
    <w:rsid w:val="00165D2F"/>
    <w:rsid w:val="00190C1A"/>
    <w:rsid w:val="001B7118"/>
    <w:rsid w:val="00225B63"/>
    <w:rsid w:val="0025561D"/>
    <w:rsid w:val="002C44DF"/>
    <w:rsid w:val="002E1BEF"/>
    <w:rsid w:val="00326538"/>
    <w:rsid w:val="003400A1"/>
    <w:rsid w:val="0034203C"/>
    <w:rsid w:val="003B5587"/>
    <w:rsid w:val="003F23E0"/>
    <w:rsid w:val="00421545"/>
    <w:rsid w:val="00451B03"/>
    <w:rsid w:val="00510941"/>
    <w:rsid w:val="00542081"/>
    <w:rsid w:val="00580EE5"/>
    <w:rsid w:val="00585770"/>
    <w:rsid w:val="0058579B"/>
    <w:rsid w:val="005B7A3B"/>
    <w:rsid w:val="005E6B7B"/>
    <w:rsid w:val="005F35E8"/>
    <w:rsid w:val="00645743"/>
    <w:rsid w:val="006860A4"/>
    <w:rsid w:val="006A25ED"/>
    <w:rsid w:val="006E0C8E"/>
    <w:rsid w:val="006E3E32"/>
    <w:rsid w:val="00747B22"/>
    <w:rsid w:val="00792CAC"/>
    <w:rsid w:val="007F26C2"/>
    <w:rsid w:val="00820D4E"/>
    <w:rsid w:val="008524B9"/>
    <w:rsid w:val="008677E1"/>
    <w:rsid w:val="00873E32"/>
    <w:rsid w:val="00881C1F"/>
    <w:rsid w:val="008C5227"/>
    <w:rsid w:val="008E7D79"/>
    <w:rsid w:val="0090537F"/>
    <w:rsid w:val="009128D4"/>
    <w:rsid w:val="00942148"/>
    <w:rsid w:val="00946EC8"/>
    <w:rsid w:val="00965C9F"/>
    <w:rsid w:val="00971FC5"/>
    <w:rsid w:val="009B4C1B"/>
    <w:rsid w:val="00A21C19"/>
    <w:rsid w:val="00A22A62"/>
    <w:rsid w:val="00AB4415"/>
    <w:rsid w:val="00B00C1E"/>
    <w:rsid w:val="00B21046"/>
    <w:rsid w:val="00B47443"/>
    <w:rsid w:val="00BB3772"/>
    <w:rsid w:val="00BE0B2D"/>
    <w:rsid w:val="00C129D1"/>
    <w:rsid w:val="00C456FD"/>
    <w:rsid w:val="00C8126B"/>
    <w:rsid w:val="00C83A80"/>
    <w:rsid w:val="00CB15F0"/>
    <w:rsid w:val="00CC5C70"/>
    <w:rsid w:val="00D746DE"/>
    <w:rsid w:val="00E87E70"/>
    <w:rsid w:val="00EB1CE6"/>
    <w:rsid w:val="00F04AD6"/>
    <w:rsid w:val="00F11083"/>
    <w:rsid w:val="00F23949"/>
    <w:rsid w:val="00F87D9D"/>
    <w:rsid w:val="00FA6F29"/>
    <w:rsid w:val="00FE4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F889A1"/>
  <w15:chartTrackingRefBased/>
  <w15:docId w15:val="{B1B2A3DD-38B6-2645-A7AA-F2B99BEB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9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D1"/>
    <w:rPr>
      <w:rFonts w:ascii="Times New Roman" w:hAnsi="Times New Roman" w:cs="Times New Roman"/>
      <w:sz w:val="18"/>
      <w:szCs w:val="18"/>
    </w:rPr>
  </w:style>
  <w:style w:type="paragraph" w:styleId="Header">
    <w:name w:val="header"/>
    <w:basedOn w:val="Normal"/>
    <w:link w:val="HeaderChar"/>
    <w:uiPriority w:val="99"/>
    <w:unhideWhenUsed/>
    <w:rsid w:val="008524B9"/>
    <w:pPr>
      <w:tabs>
        <w:tab w:val="center" w:pos="4680"/>
        <w:tab w:val="right" w:pos="9360"/>
      </w:tabs>
    </w:pPr>
  </w:style>
  <w:style w:type="character" w:customStyle="1" w:styleId="HeaderChar">
    <w:name w:val="Header Char"/>
    <w:basedOn w:val="DefaultParagraphFont"/>
    <w:link w:val="Header"/>
    <w:uiPriority w:val="99"/>
    <w:rsid w:val="008524B9"/>
  </w:style>
  <w:style w:type="paragraph" w:styleId="Footer">
    <w:name w:val="footer"/>
    <w:basedOn w:val="Normal"/>
    <w:link w:val="FooterChar"/>
    <w:uiPriority w:val="99"/>
    <w:unhideWhenUsed/>
    <w:rsid w:val="008524B9"/>
    <w:pPr>
      <w:tabs>
        <w:tab w:val="center" w:pos="4680"/>
        <w:tab w:val="right" w:pos="9360"/>
      </w:tabs>
    </w:pPr>
  </w:style>
  <w:style w:type="character" w:customStyle="1" w:styleId="FooterChar">
    <w:name w:val="Footer Char"/>
    <w:basedOn w:val="DefaultParagraphFont"/>
    <w:link w:val="Footer"/>
    <w:uiPriority w:val="99"/>
    <w:rsid w:val="008524B9"/>
  </w:style>
  <w:style w:type="character" w:styleId="CommentReference">
    <w:name w:val="annotation reference"/>
    <w:basedOn w:val="DefaultParagraphFont"/>
    <w:uiPriority w:val="99"/>
    <w:semiHidden/>
    <w:unhideWhenUsed/>
    <w:rsid w:val="00326538"/>
    <w:rPr>
      <w:sz w:val="16"/>
      <w:szCs w:val="16"/>
    </w:rPr>
  </w:style>
  <w:style w:type="paragraph" w:styleId="CommentText">
    <w:name w:val="annotation text"/>
    <w:basedOn w:val="Normal"/>
    <w:link w:val="CommentTextChar"/>
    <w:uiPriority w:val="99"/>
    <w:semiHidden/>
    <w:unhideWhenUsed/>
    <w:rsid w:val="00326538"/>
    <w:rPr>
      <w:sz w:val="20"/>
      <w:szCs w:val="20"/>
    </w:rPr>
  </w:style>
  <w:style w:type="character" w:customStyle="1" w:styleId="CommentTextChar">
    <w:name w:val="Comment Text Char"/>
    <w:basedOn w:val="DefaultParagraphFont"/>
    <w:link w:val="CommentText"/>
    <w:uiPriority w:val="99"/>
    <w:semiHidden/>
    <w:rsid w:val="00326538"/>
    <w:rPr>
      <w:sz w:val="20"/>
      <w:szCs w:val="20"/>
    </w:rPr>
  </w:style>
  <w:style w:type="paragraph" w:styleId="CommentSubject">
    <w:name w:val="annotation subject"/>
    <w:basedOn w:val="CommentText"/>
    <w:next w:val="CommentText"/>
    <w:link w:val="CommentSubjectChar"/>
    <w:uiPriority w:val="99"/>
    <w:semiHidden/>
    <w:unhideWhenUsed/>
    <w:rsid w:val="00326538"/>
    <w:rPr>
      <w:b/>
      <w:bCs/>
    </w:rPr>
  </w:style>
  <w:style w:type="character" w:customStyle="1" w:styleId="CommentSubjectChar">
    <w:name w:val="Comment Subject Char"/>
    <w:basedOn w:val="CommentTextChar"/>
    <w:link w:val="CommentSubject"/>
    <w:uiPriority w:val="99"/>
    <w:semiHidden/>
    <w:rsid w:val="00326538"/>
    <w:rPr>
      <w:b/>
      <w:bCs/>
      <w:sz w:val="20"/>
      <w:szCs w:val="20"/>
    </w:rPr>
  </w:style>
  <w:style w:type="paragraph" w:customStyle="1" w:styleId="Normal1">
    <w:name w:val="Normal1"/>
    <w:rsid w:val="006860A4"/>
    <w:rPr>
      <w:rFonts w:ascii="Cambria" w:eastAsia="Cambria" w:hAnsi="Cambria" w:cs="Cambria"/>
    </w:rPr>
  </w:style>
  <w:style w:type="character" w:styleId="PageNumber">
    <w:name w:val="page number"/>
    <w:basedOn w:val="DefaultParagraphFont"/>
    <w:uiPriority w:val="99"/>
    <w:semiHidden/>
    <w:unhideWhenUsed/>
    <w:rsid w:val="00D74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366445">
      <w:bodyDiv w:val="1"/>
      <w:marLeft w:val="0"/>
      <w:marRight w:val="0"/>
      <w:marTop w:val="0"/>
      <w:marBottom w:val="0"/>
      <w:divBdr>
        <w:top w:val="none" w:sz="0" w:space="0" w:color="auto"/>
        <w:left w:val="none" w:sz="0" w:space="0" w:color="auto"/>
        <w:bottom w:val="none" w:sz="0" w:space="0" w:color="auto"/>
        <w:right w:val="none" w:sz="0" w:space="0" w:color="auto"/>
      </w:divBdr>
    </w:div>
    <w:div w:id="1028215649">
      <w:bodyDiv w:val="1"/>
      <w:marLeft w:val="0"/>
      <w:marRight w:val="0"/>
      <w:marTop w:val="0"/>
      <w:marBottom w:val="0"/>
      <w:divBdr>
        <w:top w:val="none" w:sz="0" w:space="0" w:color="auto"/>
        <w:left w:val="none" w:sz="0" w:space="0" w:color="auto"/>
        <w:bottom w:val="none" w:sz="0" w:space="0" w:color="auto"/>
        <w:right w:val="none" w:sz="0" w:space="0" w:color="auto"/>
      </w:divBdr>
    </w:div>
    <w:div w:id="121434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Betz</dc:creator>
  <cp:keywords/>
  <dc:description/>
  <cp:lastModifiedBy>Nicole Betz</cp:lastModifiedBy>
  <cp:revision>2</cp:revision>
  <dcterms:created xsi:type="dcterms:W3CDTF">2020-06-30T02:01:00Z</dcterms:created>
  <dcterms:modified xsi:type="dcterms:W3CDTF">2020-06-30T02:01:00Z</dcterms:modified>
</cp:coreProperties>
</file>